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236818C9" w14:textId="77777777" w:rsidTr="00C97039">
        <w:trPr>
          <w:trHeight w:hRule="exact" w:val="851"/>
        </w:trPr>
        <w:tc>
          <w:tcPr>
            <w:tcW w:w="1276" w:type="dxa"/>
            <w:tcBorders>
              <w:bottom w:val="single" w:sz="4" w:space="0" w:color="auto"/>
            </w:tcBorders>
          </w:tcPr>
          <w:p w14:paraId="12E79AC3" w14:textId="77777777" w:rsidR="00F35BAF" w:rsidRPr="00DB58B5" w:rsidRDefault="00F35BAF" w:rsidP="007802E2"/>
        </w:tc>
        <w:tc>
          <w:tcPr>
            <w:tcW w:w="2268" w:type="dxa"/>
            <w:tcBorders>
              <w:bottom w:val="single" w:sz="4" w:space="0" w:color="auto"/>
            </w:tcBorders>
            <w:vAlign w:val="bottom"/>
          </w:tcPr>
          <w:p w14:paraId="5A28DEFE"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6CFF90EF" w14:textId="77777777" w:rsidR="00F35BAF" w:rsidRPr="00DB58B5" w:rsidRDefault="007802E2" w:rsidP="007802E2">
            <w:pPr>
              <w:jc w:val="right"/>
            </w:pPr>
            <w:r w:rsidRPr="007802E2">
              <w:rPr>
                <w:sz w:val="40"/>
              </w:rPr>
              <w:t>ECE</w:t>
            </w:r>
            <w:r>
              <w:t>/TRANS/WP.29/2022/84</w:t>
            </w:r>
          </w:p>
        </w:tc>
      </w:tr>
      <w:tr w:rsidR="00F35BAF" w:rsidRPr="00DB58B5" w14:paraId="1D115260" w14:textId="77777777" w:rsidTr="00C97039">
        <w:trPr>
          <w:trHeight w:hRule="exact" w:val="2835"/>
        </w:trPr>
        <w:tc>
          <w:tcPr>
            <w:tcW w:w="1276" w:type="dxa"/>
            <w:tcBorders>
              <w:top w:val="single" w:sz="4" w:space="0" w:color="auto"/>
              <w:bottom w:val="single" w:sz="12" w:space="0" w:color="auto"/>
            </w:tcBorders>
          </w:tcPr>
          <w:p w14:paraId="6B8BA983" w14:textId="77777777" w:rsidR="00F35BAF" w:rsidRPr="00DB58B5" w:rsidRDefault="00F35BAF" w:rsidP="00C97039">
            <w:pPr>
              <w:spacing w:before="120"/>
              <w:jc w:val="center"/>
            </w:pPr>
            <w:r>
              <w:rPr>
                <w:noProof/>
                <w:lang w:eastAsia="fr-CH"/>
              </w:rPr>
              <w:drawing>
                <wp:inline distT="0" distB="0" distL="0" distR="0" wp14:anchorId="785BAE64" wp14:editId="703E1E4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7F30644"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71444C52" w14:textId="77777777" w:rsidR="00F35BAF" w:rsidRDefault="007802E2" w:rsidP="00C97039">
            <w:pPr>
              <w:spacing w:before="240"/>
            </w:pPr>
            <w:proofErr w:type="spellStart"/>
            <w:r>
              <w:t>Distr</w:t>
            </w:r>
            <w:proofErr w:type="spellEnd"/>
            <w:r>
              <w:t>. générale</w:t>
            </w:r>
          </w:p>
          <w:p w14:paraId="6430DC06" w14:textId="77777777" w:rsidR="007802E2" w:rsidRDefault="007802E2" w:rsidP="007802E2">
            <w:pPr>
              <w:spacing w:line="240" w:lineRule="exact"/>
            </w:pPr>
            <w:r>
              <w:t>11 avril 2022</w:t>
            </w:r>
          </w:p>
          <w:p w14:paraId="4175C44C" w14:textId="77777777" w:rsidR="007802E2" w:rsidRDefault="007802E2" w:rsidP="007802E2">
            <w:pPr>
              <w:spacing w:line="240" w:lineRule="exact"/>
            </w:pPr>
            <w:r>
              <w:t>Français</w:t>
            </w:r>
          </w:p>
          <w:p w14:paraId="5DF86396" w14:textId="77777777" w:rsidR="007802E2" w:rsidRPr="00DB58B5" w:rsidRDefault="007802E2" w:rsidP="007802E2">
            <w:pPr>
              <w:spacing w:line="240" w:lineRule="exact"/>
            </w:pPr>
            <w:r>
              <w:t>Original : anglais</w:t>
            </w:r>
          </w:p>
        </w:tc>
      </w:tr>
    </w:tbl>
    <w:p w14:paraId="3C920165" w14:textId="77777777" w:rsidR="007F20FA" w:rsidRPr="000312C0" w:rsidRDefault="007F20FA" w:rsidP="007F20FA">
      <w:pPr>
        <w:spacing w:before="120"/>
        <w:rPr>
          <w:b/>
          <w:sz w:val="28"/>
          <w:szCs w:val="28"/>
        </w:rPr>
      </w:pPr>
      <w:r w:rsidRPr="000312C0">
        <w:rPr>
          <w:b/>
          <w:sz w:val="28"/>
          <w:szCs w:val="28"/>
        </w:rPr>
        <w:t>Commission économique pour l</w:t>
      </w:r>
      <w:r w:rsidR="003D7377">
        <w:rPr>
          <w:b/>
          <w:sz w:val="28"/>
          <w:szCs w:val="28"/>
        </w:rPr>
        <w:t>’</w:t>
      </w:r>
      <w:r w:rsidRPr="000312C0">
        <w:rPr>
          <w:b/>
          <w:sz w:val="28"/>
          <w:szCs w:val="28"/>
        </w:rPr>
        <w:t>Europe</w:t>
      </w:r>
    </w:p>
    <w:p w14:paraId="484C5556" w14:textId="77777777" w:rsidR="007F20FA" w:rsidRDefault="007F20FA" w:rsidP="007F20FA">
      <w:pPr>
        <w:spacing w:before="120"/>
        <w:rPr>
          <w:sz w:val="28"/>
          <w:szCs w:val="28"/>
        </w:rPr>
      </w:pPr>
      <w:r w:rsidRPr="00685843">
        <w:rPr>
          <w:sz w:val="28"/>
          <w:szCs w:val="28"/>
        </w:rPr>
        <w:t>Comité des transports intérieurs</w:t>
      </w:r>
    </w:p>
    <w:p w14:paraId="33728F52" w14:textId="77777777" w:rsidR="007802E2" w:rsidRDefault="007802E2" w:rsidP="00AF0CB5">
      <w:pPr>
        <w:spacing w:before="120"/>
        <w:rPr>
          <w:b/>
          <w:sz w:val="24"/>
          <w:szCs w:val="24"/>
        </w:rPr>
      </w:pPr>
      <w:r w:rsidRPr="00685843">
        <w:rPr>
          <w:b/>
          <w:sz w:val="24"/>
          <w:szCs w:val="24"/>
        </w:rPr>
        <w:t>Forum mondial de l</w:t>
      </w:r>
      <w:r w:rsidR="003D7377">
        <w:rPr>
          <w:b/>
          <w:sz w:val="24"/>
          <w:szCs w:val="24"/>
        </w:rPr>
        <w:t>’</w:t>
      </w:r>
      <w:r w:rsidRPr="00685843">
        <w:rPr>
          <w:b/>
          <w:sz w:val="24"/>
          <w:szCs w:val="24"/>
        </w:rPr>
        <w:t>harmonisation</w:t>
      </w:r>
      <w:r>
        <w:rPr>
          <w:b/>
          <w:sz w:val="24"/>
          <w:szCs w:val="24"/>
        </w:rPr>
        <w:br/>
      </w:r>
      <w:r w:rsidRPr="00685843">
        <w:rPr>
          <w:b/>
          <w:sz w:val="24"/>
          <w:szCs w:val="24"/>
        </w:rPr>
        <w:t>des Règlements</w:t>
      </w:r>
      <w:r>
        <w:rPr>
          <w:b/>
          <w:sz w:val="24"/>
          <w:szCs w:val="24"/>
        </w:rPr>
        <w:t xml:space="preserve"> </w:t>
      </w:r>
      <w:r w:rsidRPr="00685843">
        <w:rPr>
          <w:b/>
          <w:sz w:val="24"/>
          <w:szCs w:val="24"/>
        </w:rPr>
        <w:t>concernant les véhicules</w:t>
      </w:r>
    </w:p>
    <w:p w14:paraId="4CF116C7" w14:textId="77777777" w:rsidR="007802E2" w:rsidRDefault="007802E2" w:rsidP="00AF0CB5">
      <w:pPr>
        <w:spacing w:before="120" w:line="240" w:lineRule="exact"/>
        <w:rPr>
          <w:b/>
        </w:rPr>
      </w:pPr>
      <w:r w:rsidRPr="00C61C5E">
        <w:rPr>
          <w:b/>
          <w:bCs/>
          <w:szCs w:val="24"/>
          <w:lang w:val="fr-FR"/>
        </w:rPr>
        <w:t>187</w:t>
      </w:r>
      <w:r w:rsidRPr="00C61C5E">
        <w:rPr>
          <w:b/>
          <w:bCs/>
          <w:szCs w:val="24"/>
          <w:vertAlign w:val="superscript"/>
          <w:lang w:val="fr-FR"/>
        </w:rPr>
        <w:t>e</w:t>
      </w:r>
      <w:r>
        <w:rPr>
          <w:b/>
        </w:rPr>
        <w:t xml:space="preserve"> session</w:t>
      </w:r>
    </w:p>
    <w:p w14:paraId="5803AFE6" w14:textId="77777777" w:rsidR="007802E2" w:rsidRDefault="007802E2" w:rsidP="00AF0CB5">
      <w:pPr>
        <w:spacing w:line="240" w:lineRule="exact"/>
      </w:pPr>
      <w:r w:rsidRPr="00C61C5E">
        <w:rPr>
          <w:szCs w:val="24"/>
          <w:lang w:val="fr-FR"/>
        </w:rPr>
        <w:t>Genève, 21-24 juin 2022</w:t>
      </w:r>
    </w:p>
    <w:p w14:paraId="20800211" w14:textId="77777777" w:rsidR="007802E2" w:rsidRPr="00C61C5E" w:rsidRDefault="007802E2" w:rsidP="007802E2">
      <w:pPr>
        <w:rPr>
          <w:szCs w:val="24"/>
          <w:lang w:val="fr-FR"/>
        </w:rPr>
      </w:pPr>
      <w:r w:rsidRPr="00C61C5E">
        <w:rPr>
          <w:szCs w:val="24"/>
          <w:lang w:val="fr-FR"/>
        </w:rPr>
        <w:t>Point 4.9.2 de l</w:t>
      </w:r>
      <w:r w:rsidR="003D7377">
        <w:rPr>
          <w:szCs w:val="24"/>
          <w:lang w:val="fr-FR"/>
        </w:rPr>
        <w:t>’</w:t>
      </w:r>
      <w:r w:rsidRPr="00C61C5E">
        <w:rPr>
          <w:szCs w:val="24"/>
          <w:lang w:val="fr-FR"/>
        </w:rPr>
        <w:t>ordre du jour provisoire</w:t>
      </w:r>
    </w:p>
    <w:p w14:paraId="69DC1526" w14:textId="77777777" w:rsidR="007802E2" w:rsidRDefault="007802E2" w:rsidP="007802E2">
      <w:pPr>
        <w:spacing w:line="240" w:lineRule="exact"/>
      </w:pPr>
      <w:r w:rsidRPr="00C61C5E">
        <w:rPr>
          <w:b/>
          <w:bCs/>
          <w:szCs w:val="24"/>
          <w:lang w:val="fr-FR"/>
        </w:rPr>
        <w:t xml:space="preserve">Accord de 1958 : </w:t>
      </w:r>
      <w:r w:rsidRPr="00C61C5E">
        <w:rPr>
          <w:b/>
          <w:bCs/>
          <w:szCs w:val="24"/>
          <w:lang w:val="fr-FR"/>
        </w:rPr>
        <w:br/>
        <w:t>Examen de projets d</w:t>
      </w:r>
      <w:r w:rsidR="003D7377">
        <w:rPr>
          <w:b/>
          <w:bCs/>
          <w:szCs w:val="24"/>
          <w:lang w:val="fr-FR"/>
        </w:rPr>
        <w:t>’</w:t>
      </w:r>
      <w:r w:rsidRPr="00C61C5E">
        <w:rPr>
          <w:b/>
          <w:bCs/>
          <w:szCs w:val="24"/>
          <w:lang w:val="fr-FR"/>
        </w:rPr>
        <w:t xml:space="preserve">amendements à des Règlements ONU </w:t>
      </w:r>
      <w:r w:rsidRPr="00C61C5E">
        <w:rPr>
          <w:b/>
          <w:bCs/>
          <w:szCs w:val="24"/>
          <w:lang w:val="fr-FR"/>
        </w:rPr>
        <w:br/>
        <w:t>existants, soumis par le GRBP</w:t>
      </w:r>
    </w:p>
    <w:p w14:paraId="3B243DE1" w14:textId="77777777" w:rsidR="007802E2" w:rsidRPr="00C61C5E" w:rsidRDefault="007802E2" w:rsidP="007802E2">
      <w:pPr>
        <w:pStyle w:val="HChG"/>
        <w:rPr>
          <w:lang w:val="fr-FR"/>
        </w:rPr>
      </w:pPr>
      <w:r w:rsidRPr="00C61C5E">
        <w:rPr>
          <w:lang w:val="fr-FR"/>
        </w:rPr>
        <w:tab/>
      </w:r>
      <w:r w:rsidRPr="00C61C5E">
        <w:rPr>
          <w:lang w:val="fr-FR"/>
        </w:rPr>
        <w:tab/>
        <w:t>Proposition de complément 7 à la série 03 d</w:t>
      </w:r>
      <w:r w:rsidR="003D7377">
        <w:rPr>
          <w:lang w:val="fr-FR"/>
        </w:rPr>
        <w:t>’</w:t>
      </w:r>
      <w:r w:rsidRPr="00C61C5E">
        <w:rPr>
          <w:lang w:val="fr-FR"/>
        </w:rPr>
        <w:t>amendements au</w:t>
      </w:r>
      <w:r w:rsidR="0031496E">
        <w:rPr>
          <w:lang w:val="fr-FR"/>
        </w:rPr>
        <w:t> </w:t>
      </w:r>
      <w:r w:rsidRPr="00C61C5E">
        <w:rPr>
          <w:lang w:val="fr-FR"/>
        </w:rPr>
        <w:t>Règlement ONU n</w:t>
      </w:r>
      <w:r w:rsidR="0031496E">
        <w:rPr>
          <w:vertAlign w:val="superscript"/>
          <w:lang w:val="fr-FR"/>
        </w:rPr>
        <w:t>o</w:t>
      </w:r>
      <w:r w:rsidR="0031496E" w:rsidRPr="0031496E">
        <w:rPr>
          <w:lang w:val="fr-FR"/>
        </w:rPr>
        <w:t> </w:t>
      </w:r>
      <w:r w:rsidRPr="00C61C5E">
        <w:rPr>
          <w:lang w:val="fr-FR"/>
        </w:rPr>
        <w:t xml:space="preserve">51 (Bruit des véhicules </w:t>
      </w:r>
      <w:r w:rsidR="0031496E">
        <w:rPr>
          <w:lang w:val="fr-FR"/>
        </w:rPr>
        <w:br/>
      </w:r>
      <w:r w:rsidRPr="00C61C5E">
        <w:rPr>
          <w:lang w:val="fr-FR"/>
        </w:rPr>
        <w:t>des catégories M et N)</w:t>
      </w:r>
    </w:p>
    <w:p w14:paraId="7866A9DD" w14:textId="77777777" w:rsidR="007802E2" w:rsidRPr="00C61C5E" w:rsidRDefault="007802E2" w:rsidP="007802E2">
      <w:pPr>
        <w:pStyle w:val="H1G"/>
        <w:rPr>
          <w:lang w:val="fr-FR"/>
        </w:rPr>
      </w:pPr>
      <w:r w:rsidRPr="00C61C5E">
        <w:rPr>
          <w:lang w:val="fr-FR"/>
        </w:rPr>
        <w:tab/>
      </w:r>
      <w:r w:rsidRPr="00C61C5E">
        <w:rPr>
          <w:lang w:val="fr-FR"/>
        </w:rPr>
        <w:tab/>
        <w:t>Communication du Groupe de travail du bruit et des pneumatiques</w:t>
      </w:r>
      <w:r w:rsidRPr="00C61C5E">
        <w:rPr>
          <w:rStyle w:val="Appelnotedebasdep"/>
          <w:b w:val="0"/>
          <w:bCs/>
          <w:sz w:val="20"/>
          <w:szCs w:val="24"/>
          <w:vertAlign w:val="baseline"/>
          <w:lang w:val="fr-FR"/>
        </w:rPr>
        <w:footnoteReference w:customMarkFollows="1" w:id="2"/>
        <w:t>*</w:t>
      </w:r>
    </w:p>
    <w:p w14:paraId="158F8E48" w14:textId="77777777" w:rsidR="00F9573C" w:rsidRDefault="007802E2" w:rsidP="007802E2">
      <w:pPr>
        <w:pStyle w:val="SingleTxtG"/>
        <w:ind w:firstLine="567"/>
        <w:rPr>
          <w:lang w:val="fr-FR"/>
        </w:rPr>
      </w:pPr>
      <w:r w:rsidRPr="00C61C5E">
        <w:rPr>
          <w:lang w:val="fr-FR"/>
        </w:rPr>
        <w:tab/>
      </w:r>
      <w:r>
        <w:rPr>
          <w:lang w:val="fr-FR"/>
        </w:rPr>
        <w:t>L</w:t>
      </w:r>
      <w:r w:rsidRPr="00C61C5E">
        <w:rPr>
          <w:lang w:val="fr-FR"/>
        </w:rPr>
        <w:t>e texte ci-après a été adopté par le Groupe de travail du bruit et des pneumatiques (GRBP) à ses soixante-quatorzième et soixante-quinzième sessions (ECE/TRANS/WP.29/</w:t>
      </w:r>
      <w:r w:rsidR="003C7C2B">
        <w:rPr>
          <w:lang w:val="fr-FR"/>
        </w:rPr>
        <w:br/>
      </w:r>
      <w:r w:rsidRPr="00C61C5E">
        <w:rPr>
          <w:lang w:val="fr-FR"/>
        </w:rPr>
        <w:t>GRBP/72, par. 5 et ECE/TRANS/WP.29/GRBP/73, par. 4 à 9). Il est fondé sur le document</w:t>
      </w:r>
      <w:r w:rsidRPr="00C61C5E">
        <w:rPr>
          <w:b/>
          <w:bCs/>
          <w:i/>
          <w:iCs/>
          <w:lang w:val="fr-FR"/>
        </w:rPr>
        <w:t xml:space="preserve"> </w:t>
      </w:r>
      <w:r w:rsidRPr="00C61C5E">
        <w:rPr>
          <w:lang w:val="fr-FR"/>
        </w:rPr>
        <w:t>ECE/TRANS/WP.29/GRBP/2021/22 tel que modifié par le paragraphe 5 du document ECE/TRANS/WP.29/GRBP/72, le document ECE/TRANS/WP.29/GRBP/2022/4 tel que modifié par le document informel GRBP-75-37, le document ECE/TRANS/WP.29/</w:t>
      </w:r>
      <w:r w:rsidR="003C7C2B">
        <w:rPr>
          <w:lang w:val="fr-FR"/>
        </w:rPr>
        <w:br/>
      </w:r>
      <w:r w:rsidRPr="00C61C5E">
        <w:rPr>
          <w:lang w:val="fr-FR"/>
        </w:rPr>
        <w:t>GRBP/2022/3 tel que modifié par le document informel GRBP-75-36 et le paragraphe 4 du document ECE/TRANS/WP.29/GRBP/73, le document ECE/TRANS/WP.29/GRBP/2022/8 tel que modifié par le paragraphe 6 du document ECE/TRANS/WP.29/GRBP/73, et le document informel GRBP-74-40 tel que modifié par le paragraphe 9 du document ECE/TRANS/WP.29/GRBP/73. Il est soumis au Forum mondial de l</w:t>
      </w:r>
      <w:r w:rsidR="003D7377">
        <w:rPr>
          <w:lang w:val="fr-FR"/>
        </w:rPr>
        <w:t>’</w:t>
      </w:r>
      <w:r w:rsidRPr="00C61C5E">
        <w:rPr>
          <w:lang w:val="fr-FR"/>
        </w:rPr>
        <w:t>harmonisation des Règlements concernant les véhicules (WP.29) et au Comité d</w:t>
      </w:r>
      <w:r w:rsidR="003D7377">
        <w:rPr>
          <w:lang w:val="fr-FR"/>
        </w:rPr>
        <w:t>’</w:t>
      </w:r>
      <w:r w:rsidRPr="00C61C5E">
        <w:rPr>
          <w:lang w:val="fr-FR"/>
        </w:rPr>
        <w:t>administration de l</w:t>
      </w:r>
      <w:r w:rsidR="003D7377">
        <w:rPr>
          <w:lang w:val="fr-FR"/>
        </w:rPr>
        <w:t>’</w:t>
      </w:r>
      <w:r w:rsidRPr="00C61C5E">
        <w:rPr>
          <w:lang w:val="fr-FR"/>
        </w:rPr>
        <w:t>Accord de 1958 (AC.1) pour examen à leurs sessions de juin 2022.</w:t>
      </w:r>
    </w:p>
    <w:p w14:paraId="3F521189" w14:textId="77777777" w:rsidR="007802E2" w:rsidRDefault="007802E2" w:rsidP="007802E2">
      <w:pPr>
        <w:pStyle w:val="SingleTxtG"/>
        <w:ind w:firstLine="567"/>
      </w:pPr>
      <w:r>
        <w:br w:type="page"/>
      </w:r>
    </w:p>
    <w:p w14:paraId="4A778325" w14:textId="77777777" w:rsidR="007802E2" w:rsidRDefault="007802E2" w:rsidP="003C7C2B">
      <w:pPr>
        <w:pStyle w:val="SingleTxtG"/>
        <w:rPr>
          <w:lang w:val="fr-FR" w:eastAsia="fr-FR"/>
        </w:rPr>
      </w:pPr>
      <w:r w:rsidRPr="003C7C2B">
        <w:rPr>
          <w:i/>
          <w:iCs/>
          <w:lang w:val="fr-FR" w:eastAsia="fr-FR"/>
        </w:rPr>
        <w:lastRenderedPageBreak/>
        <w:t>Table des matières</w:t>
      </w:r>
      <w:r w:rsidRPr="00C61C5E">
        <w:rPr>
          <w:lang w:val="fr-FR" w:eastAsia="fr-FR"/>
        </w:rPr>
        <w:t xml:space="preserve">, </w:t>
      </w:r>
      <w:r w:rsidRPr="003C7C2B">
        <w:t>lire</w:t>
      </w:r>
      <w:r w:rsidR="00CB1E9A">
        <w:rPr>
          <w:lang w:val="fr-FR" w:eastAsia="fr-FR"/>
        </w:rPr>
        <w:t> </w:t>
      </w:r>
      <w:r w:rsidRPr="00C61C5E">
        <w:rPr>
          <w:lang w:val="fr-FR" w:eastAsia="fr-FR"/>
        </w:rPr>
        <w:t>:</w:t>
      </w:r>
    </w:p>
    <w:p w14:paraId="65EEFC21" w14:textId="77777777" w:rsidR="00BC0E8A" w:rsidRPr="003C7C2B" w:rsidRDefault="00BC0E8A" w:rsidP="00BC0E8A">
      <w:pPr>
        <w:kinsoku/>
        <w:overflowPunct/>
        <w:autoSpaceDE/>
        <w:autoSpaceDN/>
        <w:adjustRightInd/>
        <w:snapToGrid/>
        <w:rPr>
          <w:rFonts w:eastAsia="MS Mincho"/>
          <w:sz w:val="28"/>
          <w:szCs w:val="28"/>
          <w:lang w:val="fr-FR" w:eastAsia="fr-FR"/>
        </w:rPr>
      </w:pPr>
      <w:r w:rsidRPr="003C7C2B">
        <w:rPr>
          <w:rFonts w:eastAsia="MS Mincho"/>
          <w:sz w:val="28"/>
          <w:szCs w:val="28"/>
          <w:lang w:val="fr-FR" w:eastAsia="fr-FR"/>
        </w:rPr>
        <w:t>Table des matières</w:t>
      </w:r>
    </w:p>
    <w:p w14:paraId="1C4B6817" w14:textId="77777777" w:rsidR="00BC0E8A" w:rsidRPr="00C61C5E" w:rsidRDefault="00BC0E8A" w:rsidP="00BC0E8A">
      <w:pPr>
        <w:tabs>
          <w:tab w:val="right" w:pos="9781"/>
        </w:tabs>
        <w:kinsoku/>
        <w:overflowPunct/>
        <w:autoSpaceDE/>
        <w:autoSpaceDN/>
        <w:adjustRightInd/>
        <w:snapToGrid/>
        <w:spacing w:after="120"/>
        <w:ind w:left="283"/>
        <w:rPr>
          <w:rFonts w:eastAsia="MS Mincho"/>
          <w:sz w:val="18"/>
          <w:lang w:val="fr-FR" w:eastAsia="fr-FR"/>
        </w:rPr>
      </w:pPr>
      <w:r w:rsidRPr="00C61C5E">
        <w:rPr>
          <w:rFonts w:eastAsia="MS Mincho"/>
          <w:lang w:val="fr-FR" w:eastAsia="fr-FR"/>
        </w:rPr>
        <w:tab/>
      </w:r>
      <w:r w:rsidRPr="00C61C5E">
        <w:rPr>
          <w:rFonts w:eastAsia="MS Mincho"/>
          <w:i/>
          <w:iCs/>
          <w:lang w:val="fr-FR" w:eastAsia="fr-FR"/>
        </w:rPr>
        <w:t>Page</w:t>
      </w:r>
      <w:r w:rsidR="00257E36" w:rsidRPr="00257E36">
        <w:rPr>
          <w:rStyle w:val="Appelnotedebasdep"/>
          <w:rFonts w:eastAsia="MS Mincho"/>
          <w:i/>
          <w:iCs/>
          <w:sz w:val="20"/>
          <w:vertAlign w:val="baseline"/>
          <w:lang w:eastAsia="fr-FR"/>
        </w:rPr>
        <w:footnoteReference w:customMarkFollows="1" w:id="3"/>
        <w:t>**</w:t>
      </w:r>
    </w:p>
    <w:p w14:paraId="13E4F5A0"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Règlement</w:t>
      </w:r>
    </w:p>
    <w:p w14:paraId="51AFC89A" w14:textId="77777777" w:rsidR="00BC0E8A" w:rsidRPr="00C61C5E" w:rsidRDefault="00257E36" w:rsidP="00257E36">
      <w:pPr>
        <w:tabs>
          <w:tab w:val="left" w:pos="440"/>
          <w:tab w:val="left" w:pos="567"/>
          <w:tab w:val="right" w:leader="dot" w:pos="8789"/>
          <w:tab w:val="right" w:pos="9639"/>
        </w:tabs>
        <w:kinsoku/>
        <w:overflowPunct/>
        <w:autoSpaceDE/>
        <w:autoSpaceDN/>
        <w:adjustRightInd/>
        <w:snapToGrid/>
        <w:spacing w:after="120"/>
        <w:ind w:left="1134" w:hanging="1134"/>
        <w:rPr>
          <w:rFonts w:eastAsia="SimSun"/>
          <w:lang w:val="fr-FR"/>
        </w:rPr>
      </w:pPr>
      <w:r>
        <w:rPr>
          <w:rFonts w:eastAsia="SimSun"/>
          <w:lang w:val="fr-FR"/>
        </w:rPr>
        <w:tab/>
      </w:r>
      <w:r w:rsidR="00BC0E8A" w:rsidRPr="00C61C5E">
        <w:rPr>
          <w:rFonts w:eastAsia="SimSun"/>
          <w:lang w:val="fr-FR"/>
        </w:rPr>
        <w:t>1.</w:t>
      </w:r>
      <w:r w:rsidR="00BC0E8A" w:rsidRPr="00C61C5E">
        <w:rPr>
          <w:rFonts w:eastAsia="SimSun"/>
          <w:lang w:val="fr-FR"/>
        </w:rPr>
        <w:tab/>
        <w:t>Domaine d</w:t>
      </w:r>
      <w:r w:rsidR="003D7377">
        <w:rPr>
          <w:rFonts w:eastAsia="SimSun"/>
          <w:lang w:val="fr-FR"/>
        </w:rPr>
        <w:t>’</w:t>
      </w:r>
      <w:r w:rsidR="00BC0E8A" w:rsidRPr="00C61C5E">
        <w:rPr>
          <w:rFonts w:eastAsia="SimSun"/>
          <w:lang w:val="fr-FR"/>
        </w:rPr>
        <w:t>application</w:t>
      </w:r>
      <w:r w:rsidR="00BC0E8A" w:rsidRPr="00C61C5E">
        <w:rPr>
          <w:rFonts w:eastAsia="SimSun"/>
          <w:webHidden/>
          <w:lang w:val="fr-FR"/>
        </w:rPr>
        <w:tab/>
      </w:r>
      <w:r w:rsidR="00BC0E8A" w:rsidRPr="00C61C5E">
        <w:rPr>
          <w:rFonts w:eastAsia="SimSun"/>
          <w:webHidden/>
          <w:lang w:val="fr-FR"/>
        </w:rPr>
        <w:tab/>
      </w:r>
    </w:p>
    <w:p w14:paraId="5FAF8EBD" w14:textId="77777777" w:rsidR="00BC0E8A" w:rsidRPr="00C61C5E" w:rsidRDefault="00257E36" w:rsidP="00257E36">
      <w:pPr>
        <w:tabs>
          <w:tab w:val="left" w:pos="440"/>
          <w:tab w:val="left" w:pos="567"/>
          <w:tab w:val="right" w:leader="dot" w:pos="8789"/>
          <w:tab w:val="right" w:pos="9639"/>
        </w:tabs>
        <w:kinsoku/>
        <w:overflowPunct/>
        <w:autoSpaceDE/>
        <w:autoSpaceDN/>
        <w:adjustRightInd/>
        <w:snapToGrid/>
        <w:spacing w:after="120"/>
        <w:ind w:left="1134" w:hanging="1134"/>
        <w:rPr>
          <w:rFonts w:eastAsia="SimSun"/>
          <w:lang w:val="fr-FR"/>
        </w:rPr>
      </w:pPr>
      <w:r>
        <w:rPr>
          <w:rFonts w:eastAsia="SimSun"/>
          <w:lang w:val="fr-FR"/>
        </w:rPr>
        <w:tab/>
      </w:r>
      <w:r w:rsidR="00BC0E8A" w:rsidRPr="00C61C5E">
        <w:rPr>
          <w:rFonts w:eastAsia="SimSun"/>
          <w:lang w:val="fr-FR"/>
        </w:rPr>
        <w:t>2.</w:t>
      </w:r>
      <w:r w:rsidR="00BC0E8A" w:rsidRPr="00C61C5E">
        <w:rPr>
          <w:rFonts w:eastAsia="SimSun"/>
          <w:lang w:val="fr-FR"/>
        </w:rPr>
        <w:tab/>
        <w:t>Définitions</w:t>
      </w:r>
      <w:r w:rsidR="00BC0E8A" w:rsidRPr="00C61C5E">
        <w:rPr>
          <w:rFonts w:eastAsia="SimSun"/>
          <w:webHidden/>
          <w:lang w:val="fr-FR"/>
        </w:rPr>
        <w:tab/>
      </w:r>
      <w:r w:rsidR="00BC0E8A" w:rsidRPr="00C61C5E">
        <w:rPr>
          <w:rFonts w:eastAsia="SimSun"/>
          <w:webHidden/>
          <w:lang w:val="fr-FR"/>
        </w:rPr>
        <w:tab/>
      </w:r>
    </w:p>
    <w:p w14:paraId="6D03DDD8" w14:textId="77777777" w:rsidR="00BC0E8A" w:rsidRPr="00C61C5E" w:rsidRDefault="00257E36" w:rsidP="00257E36">
      <w:pPr>
        <w:tabs>
          <w:tab w:val="left" w:pos="440"/>
          <w:tab w:val="left" w:pos="567"/>
          <w:tab w:val="right" w:leader="dot" w:pos="8789"/>
          <w:tab w:val="right" w:pos="9639"/>
        </w:tabs>
        <w:kinsoku/>
        <w:overflowPunct/>
        <w:autoSpaceDE/>
        <w:autoSpaceDN/>
        <w:adjustRightInd/>
        <w:snapToGrid/>
        <w:spacing w:after="120"/>
        <w:ind w:left="1134" w:hanging="1134"/>
        <w:rPr>
          <w:rFonts w:eastAsia="SimSun"/>
          <w:lang w:val="fr-FR"/>
        </w:rPr>
      </w:pPr>
      <w:r>
        <w:rPr>
          <w:rFonts w:eastAsia="SimSun"/>
          <w:lang w:val="fr-FR"/>
        </w:rPr>
        <w:tab/>
      </w:r>
      <w:r w:rsidR="00BC0E8A" w:rsidRPr="00C61C5E">
        <w:rPr>
          <w:rFonts w:eastAsia="SimSun"/>
          <w:lang w:val="fr-FR"/>
        </w:rPr>
        <w:t>3.</w:t>
      </w:r>
      <w:r w:rsidR="00BC0E8A" w:rsidRPr="00C61C5E">
        <w:rPr>
          <w:rFonts w:eastAsia="SimSun"/>
          <w:lang w:val="fr-FR"/>
        </w:rPr>
        <w:tab/>
        <w:t>Demande d</w:t>
      </w:r>
      <w:r w:rsidR="003D7377">
        <w:rPr>
          <w:rFonts w:eastAsia="SimSun"/>
          <w:lang w:val="fr-FR"/>
        </w:rPr>
        <w:t>’</w:t>
      </w:r>
      <w:r w:rsidR="00BC0E8A" w:rsidRPr="00C61C5E">
        <w:rPr>
          <w:rFonts w:eastAsia="SimSun"/>
          <w:lang w:val="fr-FR"/>
        </w:rPr>
        <w:t>homologation</w:t>
      </w:r>
      <w:r w:rsidR="00BC0E8A" w:rsidRPr="00C61C5E">
        <w:rPr>
          <w:rFonts w:eastAsia="SimSun"/>
          <w:webHidden/>
          <w:lang w:val="fr-FR"/>
        </w:rPr>
        <w:tab/>
      </w:r>
      <w:r w:rsidR="00BC0E8A" w:rsidRPr="00C61C5E">
        <w:rPr>
          <w:rFonts w:eastAsia="SimSun"/>
          <w:webHidden/>
          <w:lang w:val="fr-FR"/>
        </w:rPr>
        <w:tab/>
      </w:r>
    </w:p>
    <w:p w14:paraId="4862AAF8" w14:textId="77777777" w:rsidR="00BC0E8A" w:rsidRPr="00C61C5E" w:rsidRDefault="00257E36" w:rsidP="00257E36">
      <w:pPr>
        <w:tabs>
          <w:tab w:val="left" w:pos="440"/>
          <w:tab w:val="left" w:pos="567"/>
          <w:tab w:val="right" w:leader="dot" w:pos="8789"/>
          <w:tab w:val="right" w:pos="9639"/>
        </w:tabs>
        <w:kinsoku/>
        <w:overflowPunct/>
        <w:autoSpaceDE/>
        <w:autoSpaceDN/>
        <w:adjustRightInd/>
        <w:snapToGrid/>
        <w:spacing w:after="120"/>
        <w:ind w:left="1134" w:hanging="1134"/>
        <w:rPr>
          <w:rFonts w:eastAsia="SimSun"/>
          <w:lang w:val="fr-FR"/>
        </w:rPr>
      </w:pPr>
      <w:r>
        <w:rPr>
          <w:rFonts w:eastAsia="SimSun"/>
          <w:lang w:val="fr-FR"/>
        </w:rPr>
        <w:tab/>
      </w:r>
      <w:r w:rsidR="00BC0E8A" w:rsidRPr="00C61C5E">
        <w:rPr>
          <w:rFonts w:eastAsia="SimSun"/>
          <w:lang w:val="fr-FR"/>
        </w:rPr>
        <w:t>4.</w:t>
      </w:r>
      <w:r w:rsidR="00BC0E8A" w:rsidRPr="00C61C5E">
        <w:rPr>
          <w:rFonts w:eastAsia="SimSun"/>
          <w:lang w:val="fr-FR"/>
        </w:rPr>
        <w:tab/>
        <w:t>Inscriptions</w:t>
      </w:r>
      <w:r w:rsidR="00BC0E8A" w:rsidRPr="00C61C5E">
        <w:rPr>
          <w:rFonts w:eastAsia="SimSun"/>
          <w:webHidden/>
          <w:lang w:val="fr-FR"/>
        </w:rPr>
        <w:tab/>
      </w:r>
      <w:r w:rsidR="00BC0E8A" w:rsidRPr="00C61C5E">
        <w:rPr>
          <w:rFonts w:eastAsia="SimSun"/>
          <w:webHidden/>
          <w:lang w:val="fr-FR"/>
        </w:rPr>
        <w:tab/>
      </w:r>
    </w:p>
    <w:p w14:paraId="0C45BD8B" w14:textId="77777777" w:rsidR="00BC0E8A" w:rsidRPr="00C61C5E" w:rsidRDefault="00257E36" w:rsidP="00257E36">
      <w:pPr>
        <w:tabs>
          <w:tab w:val="left" w:pos="440"/>
          <w:tab w:val="left" w:pos="567"/>
          <w:tab w:val="right" w:leader="dot" w:pos="8789"/>
          <w:tab w:val="right" w:pos="9639"/>
        </w:tabs>
        <w:kinsoku/>
        <w:overflowPunct/>
        <w:autoSpaceDE/>
        <w:autoSpaceDN/>
        <w:adjustRightInd/>
        <w:snapToGrid/>
        <w:spacing w:after="120"/>
        <w:ind w:left="1134" w:hanging="1134"/>
        <w:rPr>
          <w:rFonts w:eastAsia="SimSun"/>
          <w:lang w:val="fr-FR"/>
        </w:rPr>
      </w:pPr>
      <w:r>
        <w:rPr>
          <w:rFonts w:eastAsia="SimSun"/>
          <w:lang w:val="fr-FR"/>
        </w:rPr>
        <w:tab/>
      </w:r>
      <w:r w:rsidR="00BC0E8A" w:rsidRPr="00C61C5E">
        <w:rPr>
          <w:rFonts w:eastAsia="SimSun"/>
          <w:lang w:val="fr-FR"/>
        </w:rPr>
        <w:t>5.</w:t>
      </w:r>
      <w:r w:rsidR="00BC0E8A" w:rsidRPr="00C61C5E">
        <w:rPr>
          <w:rFonts w:eastAsia="SimSun"/>
          <w:lang w:val="fr-FR"/>
        </w:rPr>
        <w:tab/>
        <w:t>Homologation</w:t>
      </w:r>
      <w:r w:rsidR="00BC0E8A" w:rsidRPr="00C61C5E">
        <w:rPr>
          <w:rFonts w:eastAsia="SimSun"/>
          <w:webHidden/>
          <w:lang w:val="fr-FR"/>
        </w:rPr>
        <w:tab/>
      </w:r>
      <w:r w:rsidR="00BC0E8A" w:rsidRPr="00C61C5E">
        <w:rPr>
          <w:rFonts w:eastAsia="SimSun"/>
          <w:webHidden/>
          <w:lang w:val="fr-FR"/>
        </w:rPr>
        <w:tab/>
      </w:r>
    </w:p>
    <w:p w14:paraId="6A8541FA" w14:textId="77777777" w:rsidR="00BC0E8A" w:rsidRPr="00C61C5E" w:rsidRDefault="00257E36" w:rsidP="00257E36">
      <w:pPr>
        <w:tabs>
          <w:tab w:val="left" w:pos="440"/>
          <w:tab w:val="left" w:pos="567"/>
          <w:tab w:val="right" w:leader="dot" w:pos="8789"/>
          <w:tab w:val="right" w:pos="9639"/>
        </w:tabs>
        <w:kinsoku/>
        <w:overflowPunct/>
        <w:autoSpaceDE/>
        <w:autoSpaceDN/>
        <w:adjustRightInd/>
        <w:snapToGrid/>
        <w:spacing w:after="120"/>
        <w:ind w:left="1134" w:hanging="1134"/>
        <w:rPr>
          <w:rFonts w:eastAsia="SimSun"/>
          <w:lang w:val="fr-FR"/>
        </w:rPr>
      </w:pPr>
      <w:r>
        <w:rPr>
          <w:rFonts w:eastAsia="SimSun"/>
          <w:lang w:val="fr-FR"/>
        </w:rPr>
        <w:tab/>
      </w:r>
      <w:r w:rsidR="00BC0E8A" w:rsidRPr="00C61C5E">
        <w:rPr>
          <w:rFonts w:eastAsia="SimSun"/>
          <w:lang w:val="fr-FR"/>
        </w:rPr>
        <w:t>6.</w:t>
      </w:r>
      <w:r w:rsidR="00BC0E8A" w:rsidRPr="00C61C5E">
        <w:rPr>
          <w:rFonts w:eastAsia="SimSun"/>
          <w:lang w:val="fr-FR"/>
        </w:rPr>
        <w:tab/>
        <w:t>Prescriptions</w:t>
      </w:r>
      <w:r w:rsidR="00BC0E8A" w:rsidRPr="00C61C5E">
        <w:rPr>
          <w:rFonts w:eastAsia="SimSun"/>
          <w:webHidden/>
          <w:lang w:val="fr-FR"/>
        </w:rPr>
        <w:tab/>
      </w:r>
      <w:r w:rsidR="00BC0E8A" w:rsidRPr="00C61C5E">
        <w:rPr>
          <w:rFonts w:eastAsia="SimSun"/>
          <w:webHidden/>
          <w:lang w:val="fr-FR"/>
        </w:rPr>
        <w:tab/>
      </w:r>
    </w:p>
    <w:p w14:paraId="154114C6" w14:textId="77777777" w:rsidR="00BC0E8A" w:rsidRPr="00C61C5E" w:rsidRDefault="00257E36" w:rsidP="00257E36">
      <w:pPr>
        <w:tabs>
          <w:tab w:val="left" w:pos="440"/>
          <w:tab w:val="left" w:pos="567"/>
          <w:tab w:val="right" w:leader="dot" w:pos="8789"/>
          <w:tab w:val="right" w:pos="9639"/>
        </w:tabs>
        <w:kinsoku/>
        <w:overflowPunct/>
        <w:autoSpaceDE/>
        <w:autoSpaceDN/>
        <w:adjustRightInd/>
        <w:snapToGrid/>
        <w:spacing w:after="120"/>
        <w:ind w:left="1134" w:hanging="1134"/>
        <w:rPr>
          <w:rFonts w:eastAsia="SimSun"/>
          <w:lang w:val="fr-FR"/>
        </w:rPr>
      </w:pPr>
      <w:r>
        <w:rPr>
          <w:rFonts w:eastAsia="SimSun"/>
          <w:lang w:val="fr-FR"/>
        </w:rPr>
        <w:tab/>
      </w:r>
      <w:r w:rsidR="00BC0E8A" w:rsidRPr="00C61C5E">
        <w:rPr>
          <w:rFonts w:eastAsia="SimSun"/>
          <w:lang w:val="fr-FR"/>
        </w:rPr>
        <w:t>7.</w:t>
      </w:r>
      <w:r w:rsidR="00BC0E8A" w:rsidRPr="00C61C5E">
        <w:rPr>
          <w:rFonts w:eastAsia="SimSun"/>
          <w:lang w:val="fr-FR"/>
        </w:rPr>
        <w:tab/>
        <w:t>Modification et extension de l</w:t>
      </w:r>
      <w:r w:rsidR="003D7377">
        <w:rPr>
          <w:rFonts w:eastAsia="SimSun"/>
          <w:lang w:val="fr-FR"/>
        </w:rPr>
        <w:t>’</w:t>
      </w:r>
      <w:r w:rsidR="00BC0E8A" w:rsidRPr="00C61C5E">
        <w:rPr>
          <w:rFonts w:eastAsia="SimSun"/>
          <w:lang w:val="fr-FR"/>
        </w:rPr>
        <w:t>homologation d</w:t>
      </w:r>
      <w:r w:rsidR="003D7377">
        <w:rPr>
          <w:rFonts w:eastAsia="SimSun"/>
          <w:lang w:val="fr-FR"/>
        </w:rPr>
        <w:t>’</w:t>
      </w:r>
      <w:r w:rsidR="00BC0E8A" w:rsidRPr="00C61C5E">
        <w:rPr>
          <w:rFonts w:eastAsia="SimSun"/>
          <w:lang w:val="fr-FR"/>
        </w:rPr>
        <w:t>un type de véhicule</w:t>
      </w:r>
      <w:r w:rsidR="00BC0E8A" w:rsidRPr="00C61C5E">
        <w:rPr>
          <w:rFonts w:eastAsia="SimSun"/>
          <w:webHidden/>
          <w:lang w:val="fr-FR"/>
        </w:rPr>
        <w:tab/>
      </w:r>
      <w:r w:rsidR="00BC0E8A" w:rsidRPr="00C61C5E">
        <w:rPr>
          <w:rFonts w:eastAsia="SimSun"/>
          <w:webHidden/>
          <w:lang w:val="fr-FR"/>
        </w:rPr>
        <w:tab/>
      </w:r>
    </w:p>
    <w:p w14:paraId="7CC6BA8E" w14:textId="77777777" w:rsidR="00BC0E8A" w:rsidRPr="00C61C5E" w:rsidRDefault="00257E36" w:rsidP="00257E36">
      <w:pPr>
        <w:tabs>
          <w:tab w:val="left" w:pos="440"/>
          <w:tab w:val="left" w:pos="567"/>
          <w:tab w:val="right" w:leader="dot" w:pos="8789"/>
          <w:tab w:val="right" w:pos="9639"/>
        </w:tabs>
        <w:kinsoku/>
        <w:overflowPunct/>
        <w:autoSpaceDE/>
        <w:autoSpaceDN/>
        <w:adjustRightInd/>
        <w:snapToGrid/>
        <w:spacing w:after="120"/>
        <w:ind w:left="1134" w:hanging="1134"/>
        <w:rPr>
          <w:rFonts w:eastAsia="SimSun"/>
          <w:lang w:val="fr-FR"/>
        </w:rPr>
      </w:pPr>
      <w:r>
        <w:rPr>
          <w:rFonts w:eastAsia="SimSun"/>
          <w:lang w:val="fr-FR"/>
        </w:rPr>
        <w:tab/>
      </w:r>
      <w:r w:rsidR="00BC0E8A" w:rsidRPr="00C61C5E">
        <w:rPr>
          <w:rFonts w:eastAsia="SimSun"/>
          <w:lang w:val="fr-FR"/>
        </w:rPr>
        <w:t>8.</w:t>
      </w:r>
      <w:r w:rsidR="00BC0E8A" w:rsidRPr="00C61C5E">
        <w:rPr>
          <w:rFonts w:eastAsia="SimSun"/>
          <w:lang w:val="fr-FR"/>
        </w:rPr>
        <w:tab/>
        <w:t>Conformité de la production</w:t>
      </w:r>
      <w:r w:rsidR="00BC0E8A" w:rsidRPr="00C61C5E">
        <w:rPr>
          <w:rFonts w:eastAsia="SimSun"/>
          <w:webHidden/>
          <w:lang w:val="fr-FR"/>
        </w:rPr>
        <w:tab/>
      </w:r>
      <w:r w:rsidR="00BC0E8A" w:rsidRPr="00C61C5E">
        <w:rPr>
          <w:rFonts w:eastAsia="SimSun"/>
          <w:webHidden/>
          <w:lang w:val="fr-FR"/>
        </w:rPr>
        <w:tab/>
      </w:r>
    </w:p>
    <w:p w14:paraId="6EEFD67D" w14:textId="77777777" w:rsidR="00BC0E8A" w:rsidRPr="00C61C5E" w:rsidRDefault="00257E36" w:rsidP="00257E36">
      <w:pPr>
        <w:tabs>
          <w:tab w:val="left" w:pos="440"/>
          <w:tab w:val="left" w:pos="567"/>
          <w:tab w:val="right" w:leader="dot" w:pos="8789"/>
          <w:tab w:val="right" w:pos="9639"/>
        </w:tabs>
        <w:kinsoku/>
        <w:overflowPunct/>
        <w:autoSpaceDE/>
        <w:autoSpaceDN/>
        <w:adjustRightInd/>
        <w:snapToGrid/>
        <w:spacing w:after="120"/>
        <w:ind w:left="1134" w:hanging="1134"/>
        <w:rPr>
          <w:rFonts w:eastAsia="SimSun"/>
          <w:lang w:val="fr-FR"/>
        </w:rPr>
      </w:pPr>
      <w:r>
        <w:rPr>
          <w:rFonts w:eastAsia="SimSun"/>
          <w:lang w:val="fr-FR"/>
        </w:rPr>
        <w:tab/>
      </w:r>
      <w:r w:rsidR="00BC0E8A" w:rsidRPr="00C61C5E">
        <w:rPr>
          <w:rFonts w:eastAsia="SimSun"/>
          <w:lang w:val="fr-FR"/>
        </w:rPr>
        <w:t>9.</w:t>
      </w:r>
      <w:r w:rsidR="00BC0E8A" w:rsidRPr="00C61C5E">
        <w:rPr>
          <w:rFonts w:eastAsia="SimSun"/>
          <w:lang w:val="fr-FR"/>
        </w:rPr>
        <w:tab/>
        <w:t>Sanctions pour non-conformité de la production</w:t>
      </w:r>
      <w:r w:rsidR="00BC0E8A" w:rsidRPr="00C61C5E">
        <w:rPr>
          <w:rFonts w:eastAsia="SimSun"/>
          <w:webHidden/>
          <w:lang w:val="fr-FR"/>
        </w:rPr>
        <w:tab/>
      </w:r>
      <w:r w:rsidR="00BC0E8A" w:rsidRPr="00C61C5E">
        <w:rPr>
          <w:rFonts w:eastAsia="SimSun"/>
          <w:webHidden/>
          <w:lang w:val="fr-FR"/>
        </w:rPr>
        <w:tab/>
      </w:r>
    </w:p>
    <w:p w14:paraId="020471D3" w14:textId="77777777" w:rsidR="00BC0E8A" w:rsidRPr="00C61C5E" w:rsidRDefault="00257E36" w:rsidP="00257E36">
      <w:pPr>
        <w:tabs>
          <w:tab w:val="left" w:pos="440"/>
          <w:tab w:val="left" w:pos="567"/>
          <w:tab w:val="right" w:leader="dot" w:pos="8789"/>
          <w:tab w:val="right" w:pos="9639"/>
        </w:tabs>
        <w:kinsoku/>
        <w:overflowPunct/>
        <w:autoSpaceDE/>
        <w:autoSpaceDN/>
        <w:adjustRightInd/>
        <w:snapToGrid/>
        <w:spacing w:after="120"/>
        <w:ind w:left="1134" w:hanging="1134"/>
        <w:rPr>
          <w:rFonts w:eastAsia="SimSun"/>
          <w:lang w:val="fr-FR"/>
        </w:rPr>
      </w:pPr>
      <w:r>
        <w:rPr>
          <w:rFonts w:eastAsia="SimSun"/>
          <w:lang w:val="fr-FR"/>
        </w:rPr>
        <w:tab/>
      </w:r>
      <w:r w:rsidR="00BC0E8A" w:rsidRPr="00C61C5E">
        <w:rPr>
          <w:rFonts w:eastAsia="SimSun"/>
          <w:lang w:val="fr-FR"/>
        </w:rPr>
        <w:t>10.</w:t>
      </w:r>
      <w:r w:rsidR="00BC0E8A" w:rsidRPr="00C61C5E">
        <w:rPr>
          <w:rFonts w:eastAsia="SimSun"/>
          <w:lang w:val="fr-FR"/>
        </w:rPr>
        <w:tab/>
        <w:t>Arrêt définitif de la production</w:t>
      </w:r>
      <w:r w:rsidR="00BC0E8A" w:rsidRPr="00C61C5E">
        <w:rPr>
          <w:rFonts w:eastAsia="SimSun"/>
          <w:webHidden/>
          <w:lang w:val="fr-FR"/>
        </w:rPr>
        <w:tab/>
      </w:r>
      <w:r w:rsidR="00BC0E8A" w:rsidRPr="00C61C5E">
        <w:rPr>
          <w:rFonts w:eastAsia="SimSun"/>
          <w:webHidden/>
          <w:lang w:val="fr-FR"/>
        </w:rPr>
        <w:tab/>
      </w:r>
    </w:p>
    <w:p w14:paraId="7F8F5B3A" w14:textId="77777777" w:rsidR="00BC0E8A" w:rsidRPr="00C61C5E" w:rsidRDefault="00257E36" w:rsidP="00257E36">
      <w:pPr>
        <w:tabs>
          <w:tab w:val="left" w:pos="440"/>
          <w:tab w:val="left" w:pos="567"/>
          <w:tab w:val="right" w:leader="dot" w:pos="8789"/>
          <w:tab w:val="right" w:pos="9639"/>
        </w:tabs>
        <w:kinsoku/>
        <w:overflowPunct/>
        <w:autoSpaceDE/>
        <w:autoSpaceDN/>
        <w:adjustRightInd/>
        <w:snapToGrid/>
        <w:spacing w:after="120"/>
        <w:ind w:left="1134" w:hanging="1134"/>
        <w:rPr>
          <w:rFonts w:eastAsia="SimSun"/>
          <w:lang w:val="fr-FR"/>
        </w:rPr>
      </w:pPr>
      <w:r>
        <w:rPr>
          <w:rFonts w:eastAsia="SimSun"/>
          <w:lang w:val="fr-FR"/>
        </w:rPr>
        <w:tab/>
      </w:r>
      <w:r w:rsidR="00BC0E8A" w:rsidRPr="00C61C5E">
        <w:rPr>
          <w:rFonts w:eastAsia="SimSun"/>
          <w:lang w:val="fr-FR"/>
        </w:rPr>
        <w:t>11.</w:t>
      </w:r>
      <w:r w:rsidR="00BC0E8A" w:rsidRPr="00C61C5E">
        <w:rPr>
          <w:rFonts w:eastAsia="SimSun"/>
          <w:lang w:val="fr-FR"/>
        </w:rPr>
        <w:tab/>
        <w:t>Dispositions transitoires</w:t>
      </w:r>
      <w:r w:rsidR="00BC0E8A" w:rsidRPr="00C61C5E">
        <w:rPr>
          <w:rFonts w:eastAsia="SimSun"/>
          <w:webHidden/>
          <w:lang w:val="fr-FR"/>
        </w:rPr>
        <w:tab/>
      </w:r>
      <w:r w:rsidR="00BC0E8A" w:rsidRPr="00C61C5E">
        <w:rPr>
          <w:rFonts w:eastAsia="SimSun"/>
          <w:webHidden/>
          <w:lang w:val="fr-FR"/>
        </w:rPr>
        <w:tab/>
      </w:r>
    </w:p>
    <w:p w14:paraId="39ABCD63" w14:textId="77777777" w:rsidR="00BC0E8A" w:rsidRPr="00C61C5E" w:rsidRDefault="00257E36" w:rsidP="00257E36">
      <w:pPr>
        <w:tabs>
          <w:tab w:val="left" w:pos="440"/>
          <w:tab w:val="left" w:pos="567"/>
          <w:tab w:val="right" w:leader="dot" w:pos="8789"/>
          <w:tab w:val="right" w:pos="9639"/>
        </w:tabs>
        <w:kinsoku/>
        <w:overflowPunct/>
        <w:autoSpaceDE/>
        <w:autoSpaceDN/>
        <w:adjustRightInd/>
        <w:snapToGrid/>
        <w:spacing w:after="120"/>
        <w:ind w:left="1134" w:hanging="1134"/>
        <w:rPr>
          <w:rFonts w:eastAsia="SimSun"/>
          <w:lang w:val="fr-FR"/>
        </w:rPr>
      </w:pPr>
      <w:r>
        <w:rPr>
          <w:rFonts w:eastAsia="SimSun"/>
          <w:lang w:val="fr-FR"/>
        </w:rPr>
        <w:tab/>
      </w:r>
      <w:r w:rsidR="00BC0E8A" w:rsidRPr="00C61C5E">
        <w:rPr>
          <w:rFonts w:eastAsia="SimSun"/>
          <w:lang w:val="fr-FR"/>
        </w:rPr>
        <w:t>12.</w:t>
      </w:r>
      <w:r w:rsidR="00BC0E8A" w:rsidRPr="00C61C5E">
        <w:rPr>
          <w:rFonts w:eastAsia="SimSun"/>
          <w:lang w:val="fr-FR"/>
        </w:rPr>
        <w:tab/>
        <w:t>Noms et adresses des services techniques chargés des essais d</w:t>
      </w:r>
      <w:r w:rsidR="003D7377">
        <w:rPr>
          <w:rFonts w:eastAsia="SimSun"/>
          <w:lang w:val="fr-FR"/>
        </w:rPr>
        <w:t>’</w:t>
      </w:r>
      <w:r w:rsidR="00BC0E8A" w:rsidRPr="00C61C5E">
        <w:rPr>
          <w:rFonts w:eastAsia="SimSun"/>
          <w:lang w:val="fr-FR"/>
        </w:rPr>
        <w:t xml:space="preserve">homologation et des autorités </w:t>
      </w:r>
      <w:r>
        <w:rPr>
          <w:rFonts w:eastAsia="SimSun"/>
          <w:lang w:val="fr-FR"/>
        </w:rPr>
        <w:br/>
      </w:r>
      <w:r w:rsidR="00BC0E8A" w:rsidRPr="00C61C5E">
        <w:rPr>
          <w:rFonts w:eastAsia="SimSun"/>
          <w:lang w:val="fr-FR"/>
        </w:rPr>
        <w:t>d</w:t>
      </w:r>
      <w:r w:rsidR="003D7377">
        <w:rPr>
          <w:rFonts w:eastAsia="SimSun"/>
          <w:lang w:val="fr-FR"/>
        </w:rPr>
        <w:t>’</w:t>
      </w:r>
      <w:r w:rsidR="00BC0E8A" w:rsidRPr="00C61C5E">
        <w:rPr>
          <w:rFonts w:eastAsia="SimSun"/>
          <w:lang w:val="fr-FR"/>
        </w:rPr>
        <w:t>homologation de type</w:t>
      </w:r>
      <w:r w:rsidR="00BC0E8A" w:rsidRPr="00C61C5E">
        <w:rPr>
          <w:rFonts w:eastAsia="SimSun"/>
          <w:webHidden/>
          <w:lang w:val="fr-FR"/>
        </w:rPr>
        <w:tab/>
      </w:r>
      <w:r w:rsidR="00BC0E8A" w:rsidRPr="00C61C5E">
        <w:rPr>
          <w:rFonts w:eastAsia="SimSun"/>
          <w:webHidden/>
          <w:lang w:val="fr-FR"/>
        </w:rPr>
        <w:tab/>
      </w:r>
    </w:p>
    <w:p w14:paraId="0EF32F8D"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Annexes</w:t>
      </w:r>
    </w:p>
    <w:p w14:paraId="2273ECDF"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t>1</w:t>
      </w:r>
      <w:r w:rsidR="00257E36">
        <w:rPr>
          <w:rFonts w:eastAsia="SimSun"/>
          <w:lang w:val="fr-FR"/>
        </w:rPr>
        <w:t>.</w:t>
      </w:r>
      <w:r w:rsidR="00257E36">
        <w:rPr>
          <w:rFonts w:eastAsia="SimSun"/>
          <w:lang w:val="fr-FR"/>
        </w:rPr>
        <w:tab/>
      </w:r>
      <w:r w:rsidR="00257E36">
        <w:rPr>
          <w:rFonts w:eastAsia="SimSun"/>
          <w:lang w:val="fr-FR"/>
        </w:rPr>
        <w:tab/>
      </w:r>
      <w:r w:rsidRPr="00C61C5E">
        <w:rPr>
          <w:rFonts w:eastAsia="SimSun"/>
          <w:lang w:val="fr-FR"/>
        </w:rPr>
        <w:t>Communication</w:t>
      </w:r>
      <w:r w:rsidRPr="00C61C5E">
        <w:rPr>
          <w:rFonts w:eastAsia="SimSun"/>
          <w:webHidden/>
          <w:lang w:val="fr-FR"/>
        </w:rPr>
        <w:tab/>
      </w:r>
      <w:r w:rsidRPr="00C61C5E">
        <w:rPr>
          <w:rFonts w:eastAsia="SimSun"/>
          <w:webHidden/>
          <w:lang w:val="fr-FR"/>
        </w:rPr>
        <w:tab/>
      </w:r>
    </w:p>
    <w:p w14:paraId="5452E6C6"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r>
      <w:r w:rsidRPr="00C61C5E">
        <w:rPr>
          <w:rFonts w:eastAsia="SimSun"/>
          <w:lang w:val="fr-FR"/>
        </w:rPr>
        <w:tab/>
      </w:r>
      <w:r w:rsidRPr="00C61C5E">
        <w:rPr>
          <w:rFonts w:eastAsia="SimSun"/>
          <w:lang w:val="fr-FR"/>
        </w:rPr>
        <w:tab/>
        <w:t xml:space="preserve">Appendice 1 </w:t>
      </w:r>
      <w:r w:rsidR="00257E36">
        <w:rPr>
          <w:rFonts w:eastAsia="SimSun"/>
          <w:lang w:val="fr-FR"/>
        </w:rPr>
        <w:t>−</w:t>
      </w:r>
      <w:r w:rsidRPr="00C61C5E">
        <w:rPr>
          <w:rFonts w:eastAsia="SimSun"/>
          <w:lang w:val="fr-FR"/>
        </w:rPr>
        <w:t xml:space="preserve"> Addendum à la fiche de communication no …</w:t>
      </w:r>
      <w:r w:rsidRPr="00C61C5E">
        <w:rPr>
          <w:rFonts w:eastAsia="SimSun"/>
          <w:webHidden/>
          <w:lang w:val="fr-FR"/>
        </w:rPr>
        <w:tab/>
      </w:r>
      <w:r w:rsidRPr="00C61C5E">
        <w:rPr>
          <w:rFonts w:eastAsia="SimSun"/>
          <w:webHidden/>
          <w:lang w:val="fr-FR"/>
        </w:rPr>
        <w:tab/>
      </w:r>
    </w:p>
    <w:p w14:paraId="0B6C29E0"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r>
      <w:r w:rsidRPr="00C61C5E">
        <w:rPr>
          <w:rFonts w:eastAsia="SimSun"/>
          <w:lang w:val="fr-FR"/>
        </w:rPr>
        <w:tab/>
      </w:r>
      <w:r w:rsidRPr="00C61C5E">
        <w:rPr>
          <w:rFonts w:eastAsia="SimSun"/>
          <w:lang w:val="fr-FR"/>
        </w:rPr>
        <w:tab/>
        <w:t xml:space="preserve">Appendice 2 </w:t>
      </w:r>
      <w:r w:rsidR="00257E36">
        <w:rPr>
          <w:rFonts w:eastAsia="SimSun"/>
          <w:lang w:val="fr-FR"/>
        </w:rPr>
        <w:t xml:space="preserve">− </w:t>
      </w:r>
      <w:r w:rsidRPr="00C61C5E">
        <w:rPr>
          <w:rFonts w:eastAsia="SimSun"/>
          <w:lang w:val="fr-FR"/>
        </w:rPr>
        <w:t>Fiche de renseignements</w:t>
      </w:r>
      <w:r w:rsidRPr="00C61C5E">
        <w:rPr>
          <w:rFonts w:eastAsia="SimSun"/>
          <w:webHidden/>
          <w:lang w:val="fr-FR"/>
        </w:rPr>
        <w:tab/>
      </w:r>
      <w:r w:rsidRPr="00C61C5E">
        <w:rPr>
          <w:rFonts w:eastAsia="SimSun"/>
          <w:webHidden/>
          <w:lang w:val="fr-FR"/>
        </w:rPr>
        <w:tab/>
      </w:r>
    </w:p>
    <w:p w14:paraId="4F8F3816"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t>2</w:t>
      </w:r>
      <w:r w:rsidR="00257E36">
        <w:rPr>
          <w:rFonts w:eastAsia="SimSun"/>
          <w:lang w:val="fr-FR"/>
        </w:rPr>
        <w:t>.</w:t>
      </w:r>
      <w:r w:rsidR="00257E36">
        <w:rPr>
          <w:rFonts w:eastAsia="SimSun"/>
          <w:lang w:val="fr-FR"/>
        </w:rPr>
        <w:tab/>
      </w:r>
      <w:r w:rsidR="00257E36">
        <w:rPr>
          <w:rFonts w:eastAsia="SimSun"/>
          <w:lang w:val="fr-FR"/>
        </w:rPr>
        <w:tab/>
      </w:r>
      <w:r w:rsidRPr="00C61C5E">
        <w:rPr>
          <w:rFonts w:eastAsia="SimSun"/>
          <w:lang w:val="fr-FR"/>
        </w:rPr>
        <w:t>Exemples de marques d</w:t>
      </w:r>
      <w:r w:rsidR="003D7377">
        <w:rPr>
          <w:rFonts w:eastAsia="SimSun"/>
          <w:lang w:val="fr-FR"/>
        </w:rPr>
        <w:t>’</w:t>
      </w:r>
      <w:r w:rsidRPr="00C61C5E">
        <w:rPr>
          <w:rFonts w:eastAsia="SimSun"/>
          <w:lang w:val="fr-FR"/>
        </w:rPr>
        <w:t>homologation</w:t>
      </w:r>
      <w:r w:rsidRPr="00C61C5E">
        <w:rPr>
          <w:rFonts w:eastAsia="SimSun"/>
          <w:webHidden/>
          <w:lang w:val="fr-FR"/>
        </w:rPr>
        <w:tab/>
      </w:r>
      <w:r w:rsidRPr="00C61C5E">
        <w:rPr>
          <w:rFonts w:eastAsia="SimSun"/>
          <w:webHidden/>
          <w:lang w:val="fr-FR"/>
        </w:rPr>
        <w:tab/>
      </w:r>
    </w:p>
    <w:p w14:paraId="4467894C"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t>3</w:t>
      </w:r>
      <w:r w:rsidR="00257E36">
        <w:rPr>
          <w:rFonts w:eastAsia="SimSun"/>
          <w:lang w:val="fr-FR"/>
        </w:rPr>
        <w:t>.</w:t>
      </w:r>
      <w:r w:rsidR="00257E36">
        <w:rPr>
          <w:rFonts w:eastAsia="SimSun"/>
          <w:lang w:val="fr-FR"/>
        </w:rPr>
        <w:tab/>
      </w:r>
      <w:r w:rsidR="00257E36">
        <w:rPr>
          <w:rFonts w:eastAsia="SimSun"/>
          <w:lang w:val="fr-FR"/>
        </w:rPr>
        <w:tab/>
      </w:r>
      <w:r w:rsidRPr="00C61C5E">
        <w:rPr>
          <w:rFonts w:eastAsia="SimSun"/>
          <w:lang w:val="fr-FR"/>
        </w:rPr>
        <w:t>Méthodes et appareils de mesure du bruit émis par les véhicules à moteur</w:t>
      </w:r>
      <w:r w:rsidRPr="00C61C5E">
        <w:rPr>
          <w:rFonts w:eastAsia="SimSun"/>
          <w:webHidden/>
          <w:lang w:val="fr-FR"/>
        </w:rPr>
        <w:tab/>
      </w:r>
      <w:r w:rsidRPr="00C61C5E">
        <w:rPr>
          <w:rFonts w:eastAsia="SimSun"/>
          <w:webHidden/>
          <w:lang w:val="fr-FR"/>
        </w:rPr>
        <w:tab/>
      </w:r>
    </w:p>
    <w:p w14:paraId="530AF243"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r>
      <w:r w:rsidRPr="00C61C5E">
        <w:rPr>
          <w:rFonts w:eastAsia="SimSun"/>
          <w:lang w:val="fr-FR"/>
        </w:rPr>
        <w:tab/>
      </w:r>
      <w:r w:rsidRPr="00C61C5E">
        <w:rPr>
          <w:rFonts w:eastAsia="SimSun"/>
          <w:lang w:val="fr-FR"/>
        </w:rPr>
        <w:tab/>
        <w:t xml:space="preserve">Appendice 1 </w:t>
      </w:r>
      <w:r w:rsidR="00257E36">
        <w:rPr>
          <w:rFonts w:eastAsia="SimSun"/>
          <w:lang w:val="fr-FR"/>
        </w:rPr>
        <w:t>−</w:t>
      </w:r>
      <w:r w:rsidRPr="00C61C5E">
        <w:rPr>
          <w:rFonts w:eastAsia="SimSun"/>
          <w:lang w:val="fr-FR"/>
        </w:rPr>
        <w:t xml:space="preserve"> Figures, diagrammes de décision et tableau relatifs aux véhicules </w:t>
      </w:r>
      <w:r w:rsidR="00257E36">
        <w:rPr>
          <w:rFonts w:eastAsia="SimSun"/>
          <w:lang w:val="fr-FR"/>
        </w:rPr>
        <w:br/>
      </w:r>
      <w:r w:rsidRPr="00C61C5E">
        <w:rPr>
          <w:rFonts w:eastAsia="SimSun"/>
          <w:lang w:val="fr-FR"/>
        </w:rPr>
        <w:t>soumis à essai conformément à l</w:t>
      </w:r>
      <w:r w:rsidR="003D7377">
        <w:rPr>
          <w:rFonts w:eastAsia="SimSun"/>
          <w:lang w:val="fr-FR"/>
        </w:rPr>
        <w:t>’</w:t>
      </w:r>
      <w:r w:rsidRPr="00C61C5E">
        <w:rPr>
          <w:rFonts w:eastAsia="SimSun"/>
          <w:lang w:val="fr-FR"/>
        </w:rPr>
        <w:t>annexe 3</w:t>
      </w:r>
      <w:r w:rsidRPr="00C61C5E">
        <w:rPr>
          <w:rFonts w:eastAsia="SimSun"/>
          <w:b/>
          <w:bCs/>
          <w:lang w:val="fr-FR"/>
        </w:rPr>
        <w:t xml:space="preserve"> </w:t>
      </w:r>
      <w:r w:rsidRPr="00C61C5E">
        <w:rPr>
          <w:rFonts w:eastAsia="SimSun"/>
          <w:webHidden/>
          <w:lang w:val="fr-FR"/>
        </w:rPr>
        <w:tab/>
      </w:r>
      <w:r w:rsidRPr="00C61C5E">
        <w:rPr>
          <w:rFonts w:eastAsia="SimSun"/>
          <w:webHidden/>
          <w:lang w:val="fr-FR"/>
        </w:rPr>
        <w:tab/>
      </w:r>
    </w:p>
    <w:p w14:paraId="65FCE362"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r>
      <w:r w:rsidRPr="00C61C5E">
        <w:rPr>
          <w:rFonts w:eastAsia="SimSun"/>
          <w:lang w:val="fr-FR"/>
        </w:rPr>
        <w:tab/>
      </w:r>
      <w:r w:rsidRPr="00C61C5E">
        <w:rPr>
          <w:rFonts w:eastAsia="SimSun"/>
          <w:lang w:val="fr-FR"/>
        </w:rPr>
        <w:tab/>
        <w:t xml:space="preserve">Appendice 2 </w:t>
      </w:r>
      <w:r w:rsidR="00257E36">
        <w:rPr>
          <w:rFonts w:eastAsia="SimSun"/>
          <w:lang w:val="fr-FR"/>
        </w:rPr>
        <w:t>−</w:t>
      </w:r>
      <w:r w:rsidRPr="00C61C5E">
        <w:rPr>
          <w:rFonts w:eastAsia="SimSun"/>
          <w:lang w:val="fr-FR"/>
        </w:rPr>
        <w:t xml:space="preserve"> Correction de la composante bruit de roulement des pneumatiques </w:t>
      </w:r>
      <w:r w:rsidR="00257E36">
        <w:rPr>
          <w:rFonts w:eastAsia="SimSun"/>
          <w:lang w:val="fr-FR"/>
        </w:rPr>
        <w:br/>
      </w:r>
      <w:r w:rsidRPr="00C61C5E">
        <w:rPr>
          <w:rFonts w:eastAsia="SimSun"/>
          <w:lang w:val="fr-FR"/>
        </w:rPr>
        <w:t>lors de la mesure du bruit de passage</w:t>
      </w:r>
      <w:r w:rsidRPr="00C61C5E">
        <w:rPr>
          <w:rFonts w:eastAsia="SimSun"/>
          <w:lang w:val="fr-FR"/>
        </w:rPr>
        <w:tab/>
      </w:r>
      <w:r w:rsidRPr="00C61C5E">
        <w:rPr>
          <w:rFonts w:eastAsia="SimSun"/>
          <w:lang w:val="fr-FR"/>
        </w:rPr>
        <w:tab/>
      </w:r>
    </w:p>
    <w:p w14:paraId="31AC07C9"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r>
      <w:r w:rsidRPr="00C61C5E">
        <w:rPr>
          <w:rFonts w:eastAsia="SimSun"/>
          <w:lang w:val="fr-FR"/>
        </w:rPr>
        <w:tab/>
      </w:r>
      <w:r w:rsidRPr="00C61C5E">
        <w:rPr>
          <w:rFonts w:eastAsia="SimSun"/>
          <w:lang w:val="fr-FR"/>
        </w:rPr>
        <w:tab/>
        <w:t xml:space="preserve">Appendice 3 </w:t>
      </w:r>
      <w:r w:rsidR="00257E36">
        <w:rPr>
          <w:rFonts w:eastAsia="SimSun"/>
          <w:lang w:val="fr-FR"/>
        </w:rPr>
        <w:t>−</w:t>
      </w:r>
      <w:r w:rsidRPr="00C61C5E">
        <w:rPr>
          <w:rFonts w:eastAsia="SimSun"/>
          <w:lang w:val="fr-FR"/>
        </w:rPr>
        <w:t xml:space="preserve"> Méthode du passage en roue libre pour la mesure du bruit de roulement</w:t>
      </w:r>
      <w:r w:rsidRPr="00C61C5E">
        <w:rPr>
          <w:rFonts w:eastAsia="SimSun"/>
          <w:lang w:val="fr-FR"/>
        </w:rPr>
        <w:tab/>
      </w:r>
      <w:r w:rsidRPr="00C61C5E">
        <w:rPr>
          <w:rFonts w:eastAsia="SimSun"/>
          <w:lang w:val="fr-FR"/>
        </w:rPr>
        <w:tab/>
      </w:r>
    </w:p>
    <w:p w14:paraId="2FB3740D"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t>4</w:t>
      </w:r>
      <w:r w:rsidR="00257E36">
        <w:rPr>
          <w:rFonts w:eastAsia="SimSun"/>
          <w:lang w:val="fr-FR"/>
        </w:rPr>
        <w:t>.</w:t>
      </w:r>
      <w:r w:rsidR="00257E36">
        <w:rPr>
          <w:rFonts w:eastAsia="SimSun"/>
          <w:lang w:val="fr-FR"/>
        </w:rPr>
        <w:tab/>
      </w:r>
      <w:r w:rsidR="00257E36">
        <w:rPr>
          <w:rFonts w:eastAsia="SimSun"/>
          <w:lang w:val="fr-FR"/>
        </w:rPr>
        <w:tab/>
      </w:r>
      <w:r w:rsidRPr="00C61C5E">
        <w:rPr>
          <w:rFonts w:eastAsia="SimSun"/>
          <w:lang w:val="fr-FR"/>
        </w:rPr>
        <w:t xml:space="preserve"> Silencieux d</w:t>
      </w:r>
      <w:r w:rsidR="003D7377">
        <w:rPr>
          <w:rFonts w:eastAsia="SimSun"/>
          <w:lang w:val="fr-FR"/>
        </w:rPr>
        <w:t>’</w:t>
      </w:r>
      <w:r w:rsidRPr="00C61C5E">
        <w:rPr>
          <w:rFonts w:eastAsia="SimSun"/>
          <w:lang w:val="fr-FR"/>
        </w:rPr>
        <w:t xml:space="preserve">échappement contenant des matériaux fibreux </w:t>
      </w:r>
      <w:proofErr w:type="spellStart"/>
      <w:r w:rsidRPr="00C61C5E">
        <w:rPr>
          <w:rFonts w:eastAsia="SimSun"/>
          <w:lang w:val="fr-FR"/>
        </w:rPr>
        <w:t>insonorisants</w:t>
      </w:r>
      <w:proofErr w:type="spellEnd"/>
      <w:r w:rsidRPr="00C61C5E">
        <w:rPr>
          <w:rFonts w:eastAsia="SimSun"/>
          <w:webHidden/>
          <w:lang w:val="fr-FR"/>
        </w:rPr>
        <w:tab/>
      </w:r>
      <w:r w:rsidRPr="00C61C5E">
        <w:rPr>
          <w:rFonts w:eastAsia="SimSun"/>
          <w:webHidden/>
          <w:lang w:val="fr-FR"/>
        </w:rPr>
        <w:tab/>
      </w:r>
    </w:p>
    <w:p w14:paraId="1277DBE2"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r>
      <w:r w:rsidRPr="00C61C5E">
        <w:rPr>
          <w:rFonts w:eastAsia="SimSun"/>
          <w:lang w:val="fr-FR"/>
        </w:rPr>
        <w:tab/>
      </w:r>
      <w:r w:rsidRPr="00C61C5E">
        <w:rPr>
          <w:rFonts w:eastAsia="SimSun"/>
          <w:lang w:val="fr-FR"/>
        </w:rPr>
        <w:tab/>
        <w:t>Appendice</w:t>
      </w:r>
      <w:r w:rsidRPr="00C61C5E">
        <w:rPr>
          <w:rFonts w:eastAsia="SimSun"/>
          <w:webHidden/>
          <w:lang w:val="fr-FR"/>
        </w:rPr>
        <w:tab/>
      </w:r>
      <w:r w:rsidRPr="00C61C5E">
        <w:rPr>
          <w:rFonts w:eastAsia="SimSun"/>
          <w:webHidden/>
          <w:lang w:val="fr-FR"/>
        </w:rPr>
        <w:tab/>
      </w:r>
    </w:p>
    <w:p w14:paraId="1B3B39AE"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t>5</w:t>
      </w:r>
      <w:r w:rsidR="00257E36">
        <w:rPr>
          <w:rFonts w:eastAsia="SimSun"/>
          <w:lang w:val="fr-FR"/>
        </w:rPr>
        <w:t>.</w:t>
      </w:r>
      <w:r w:rsidR="00257E36">
        <w:rPr>
          <w:rFonts w:eastAsia="SimSun"/>
          <w:lang w:val="fr-FR"/>
        </w:rPr>
        <w:tab/>
      </w:r>
      <w:r w:rsidRPr="00C61C5E">
        <w:rPr>
          <w:rFonts w:eastAsia="SimSun"/>
          <w:lang w:val="fr-FR"/>
        </w:rPr>
        <w:tab/>
        <w:t>Bruit du système de freinage à air comprimé</w:t>
      </w:r>
      <w:r w:rsidRPr="00C61C5E">
        <w:rPr>
          <w:rFonts w:eastAsia="SimSun"/>
          <w:webHidden/>
          <w:lang w:val="fr-FR"/>
        </w:rPr>
        <w:tab/>
      </w:r>
      <w:r w:rsidRPr="00C61C5E">
        <w:rPr>
          <w:rFonts w:eastAsia="SimSun"/>
          <w:webHidden/>
          <w:lang w:val="fr-FR"/>
        </w:rPr>
        <w:tab/>
      </w:r>
    </w:p>
    <w:p w14:paraId="4A20941D"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r>
      <w:r w:rsidRPr="00C61C5E">
        <w:rPr>
          <w:rFonts w:eastAsia="SimSun"/>
          <w:lang w:val="fr-FR"/>
        </w:rPr>
        <w:tab/>
      </w:r>
      <w:r w:rsidRPr="00C61C5E">
        <w:rPr>
          <w:rFonts w:eastAsia="SimSun"/>
          <w:lang w:val="fr-FR"/>
        </w:rPr>
        <w:tab/>
        <w:t>Appendice</w:t>
      </w:r>
      <w:r w:rsidRPr="00C61C5E">
        <w:rPr>
          <w:rFonts w:eastAsia="SimSun"/>
          <w:webHidden/>
          <w:lang w:val="fr-FR"/>
        </w:rPr>
        <w:tab/>
      </w:r>
      <w:r w:rsidRPr="00C61C5E">
        <w:rPr>
          <w:rFonts w:eastAsia="SimSun"/>
          <w:webHidden/>
          <w:lang w:val="fr-FR"/>
        </w:rPr>
        <w:tab/>
      </w:r>
    </w:p>
    <w:p w14:paraId="5EDEF673"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t>6</w:t>
      </w:r>
      <w:r w:rsidR="00257E36">
        <w:rPr>
          <w:rFonts w:eastAsia="SimSun"/>
          <w:lang w:val="fr-FR"/>
        </w:rPr>
        <w:t>.</w:t>
      </w:r>
      <w:r w:rsidR="00257E36">
        <w:rPr>
          <w:rFonts w:eastAsia="SimSun"/>
          <w:lang w:val="fr-FR"/>
        </w:rPr>
        <w:tab/>
      </w:r>
      <w:r w:rsidRPr="00C61C5E">
        <w:rPr>
          <w:rFonts w:eastAsia="SimSun"/>
          <w:lang w:val="fr-FR"/>
        </w:rPr>
        <w:tab/>
        <w:t>Contrôles de la conformité de la production</w:t>
      </w:r>
      <w:r w:rsidRPr="00C61C5E">
        <w:rPr>
          <w:rFonts w:eastAsia="SimSun"/>
          <w:webHidden/>
          <w:lang w:val="fr-FR"/>
        </w:rPr>
        <w:tab/>
      </w:r>
      <w:r w:rsidRPr="00C61C5E">
        <w:rPr>
          <w:rFonts w:eastAsia="SimSun"/>
          <w:webHidden/>
          <w:lang w:val="fr-FR"/>
        </w:rPr>
        <w:tab/>
      </w:r>
    </w:p>
    <w:p w14:paraId="2AA1726B"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t>7</w:t>
      </w:r>
      <w:r w:rsidR="00257E36">
        <w:rPr>
          <w:rFonts w:eastAsia="SimSun"/>
          <w:lang w:val="fr-FR"/>
        </w:rPr>
        <w:t>.</w:t>
      </w:r>
      <w:r w:rsidR="00257E36">
        <w:rPr>
          <w:rFonts w:eastAsia="SimSun"/>
          <w:lang w:val="fr-FR"/>
        </w:rPr>
        <w:tab/>
      </w:r>
      <w:r w:rsidRPr="00C61C5E">
        <w:rPr>
          <w:rFonts w:eastAsia="SimSun"/>
          <w:lang w:val="fr-FR"/>
        </w:rPr>
        <w:tab/>
        <w:t xml:space="preserve">Méthode de mesure utilisée pour évaluer la conformité avec les prescriptions supplémentaires </w:t>
      </w:r>
      <w:r w:rsidR="00D9045B">
        <w:rPr>
          <w:rFonts w:eastAsia="SimSun"/>
          <w:lang w:val="fr-FR"/>
        </w:rPr>
        <w:br/>
      </w:r>
      <w:r w:rsidRPr="00C61C5E">
        <w:rPr>
          <w:rFonts w:eastAsia="SimSun"/>
          <w:lang w:val="fr-FR"/>
        </w:rPr>
        <w:t>concernant les émissions sonores</w:t>
      </w:r>
      <w:r w:rsidRPr="00C61C5E">
        <w:rPr>
          <w:rFonts w:eastAsia="SimSun"/>
          <w:webHidden/>
          <w:lang w:val="fr-FR"/>
        </w:rPr>
        <w:tab/>
      </w:r>
      <w:r w:rsidRPr="00C61C5E">
        <w:rPr>
          <w:rFonts w:eastAsia="SimSun"/>
          <w:webHidden/>
          <w:lang w:val="fr-FR"/>
        </w:rPr>
        <w:tab/>
      </w:r>
    </w:p>
    <w:p w14:paraId="0EAF4825"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r>
      <w:r w:rsidRPr="00C61C5E">
        <w:rPr>
          <w:rFonts w:eastAsia="SimSun"/>
          <w:lang w:val="fr-FR"/>
        </w:rPr>
        <w:tab/>
      </w:r>
      <w:r w:rsidRPr="00C61C5E">
        <w:rPr>
          <w:rFonts w:eastAsia="SimSun"/>
          <w:lang w:val="fr-FR"/>
        </w:rPr>
        <w:tab/>
        <w:t xml:space="preserve">Appendice 1 - Déclaration de conformité avec les prescriptions supplémentaires </w:t>
      </w:r>
      <w:r w:rsidR="00D9045B">
        <w:rPr>
          <w:rFonts w:eastAsia="SimSun"/>
          <w:lang w:val="fr-FR"/>
        </w:rPr>
        <w:br/>
      </w:r>
      <w:r w:rsidRPr="00C61C5E">
        <w:rPr>
          <w:rFonts w:eastAsia="SimSun"/>
          <w:lang w:val="fr-FR"/>
        </w:rPr>
        <w:t xml:space="preserve">concernant les émissions sonores </w:t>
      </w:r>
      <w:r w:rsidRPr="00C61C5E">
        <w:rPr>
          <w:rFonts w:eastAsia="SimSun"/>
          <w:webHidden/>
          <w:lang w:val="fr-FR"/>
        </w:rPr>
        <w:tab/>
      </w:r>
      <w:r w:rsidRPr="00C61C5E">
        <w:rPr>
          <w:rFonts w:eastAsia="SimSun"/>
          <w:webHidden/>
          <w:lang w:val="fr-FR"/>
        </w:rPr>
        <w:tab/>
      </w:r>
    </w:p>
    <w:p w14:paraId="756F5BAD"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r>
      <w:r w:rsidRPr="00C61C5E">
        <w:rPr>
          <w:rFonts w:eastAsia="SimSun"/>
          <w:lang w:val="fr-FR"/>
        </w:rPr>
        <w:tab/>
      </w:r>
      <w:r w:rsidRPr="00C61C5E">
        <w:rPr>
          <w:rFonts w:eastAsia="SimSun"/>
          <w:lang w:val="fr-FR"/>
        </w:rPr>
        <w:tab/>
        <w:t>Appendice 2 - Diagrammes de décision</w:t>
      </w:r>
      <w:r w:rsidRPr="00C61C5E">
        <w:rPr>
          <w:rFonts w:eastAsia="SimSun"/>
          <w:lang w:val="fr-FR"/>
        </w:rPr>
        <w:tab/>
      </w:r>
      <w:r w:rsidRPr="00C61C5E">
        <w:rPr>
          <w:rFonts w:eastAsia="SimSun"/>
          <w:lang w:val="fr-FR"/>
        </w:rPr>
        <w:tab/>
      </w:r>
    </w:p>
    <w:p w14:paraId="4C1CEA71"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webHidden/>
          <w:lang w:val="fr-FR"/>
        </w:rPr>
      </w:pPr>
      <w:r w:rsidRPr="00C61C5E">
        <w:rPr>
          <w:rFonts w:eastAsia="SimSun"/>
          <w:lang w:val="fr-FR"/>
        </w:rPr>
        <w:tab/>
        <w:t>8</w:t>
      </w:r>
      <w:r w:rsidR="00257E36">
        <w:rPr>
          <w:rFonts w:eastAsia="SimSun"/>
          <w:lang w:val="fr-FR"/>
        </w:rPr>
        <w:t>.</w:t>
      </w:r>
      <w:r w:rsidRPr="00C61C5E">
        <w:rPr>
          <w:rFonts w:eastAsia="SimSun"/>
          <w:lang w:val="fr-FR"/>
        </w:rPr>
        <w:tab/>
      </w:r>
      <w:r w:rsidRPr="00C61C5E">
        <w:rPr>
          <w:rFonts w:eastAsia="SimSun"/>
          <w:lang w:val="fr-FR"/>
        </w:rPr>
        <w:tab/>
        <w:t>Essais en intérieur</w:t>
      </w:r>
      <w:r w:rsidRPr="00C61C5E">
        <w:rPr>
          <w:rFonts w:eastAsia="SimSun"/>
          <w:webHidden/>
          <w:lang w:val="fr-FR"/>
        </w:rPr>
        <w:tab/>
      </w:r>
      <w:r w:rsidRPr="00C61C5E">
        <w:rPr>
          <w:rFonts w:eastAsia="SimSun"/>
          <w:webHidden/>
          <w:lang w:val="fr-FR"/>
        </w:rPr>
        <w:tab/>
      </w:r>
    </w:p>
    <w:p w14:paraId="0C5ACECA"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webHidden/>
          <w:lang w:val="fr-FR"/>
        </w:rPr>
        <w:tab/>
        <w:t>9</w:t>
      </w:r>
      <w:r w:rsidR="004D1B1A">
        <w:rPr>
          <w:rFonts w:eastAsia="SimSun"/>
          <w:webHidden/>
          <w:lang w:val="fr-FR"/>
        </w:rPr>
        <w:t>.</w:t>
      </w:r>
      <w:r w:rsidRPr="00C61C5E">
        <w:rPr>
          <w:rFonts w:eastAsia="SimSun"/>
          <w:webHidden/>
          <w:lang w:val="fr-FR"/>
        </w:rPr>
        <w:t xml:space="preserve"> </w:t>
      </w:r>
      <w:r w:rsidRPr="00C61C5E">
        <w:rPr>
          <w:rFonts w:eastAsia="SimSun"/>
          <w:webHidden/>
          <w:lang w:val="fr-FR"/>
        </w:rPr>
        <w:tab/>
      </w:r>
      <w:r w:rsidRPr="00C61C5E">
        <w:rPr>
          <w:rFonts w:eastAsia="SimSun"/>
          <w:webHidden/>
          <w:lang w:val="fr-FR"/>
        </w:rPr>
        <w:tab/>
      </w:r>
      <w:r w:rsidRPr="00C61C5E">
        <w:rPr>
          <w:rFonts w:eastAsia="SimSun"/>
          <w:lang w:val="fr-FR"/>
        </w:rPr>
        <w:t xml:space="preserve">Méthode de mesure utilisée pour évaluer la conformité avec les prescriptions supplémentaires </w:t>
      </w:r>
      <w:r w:rsidR="00257E36">
        <w:rPr>
          <w:rFonts w:eastAsia="SimSun"/>
          <w:lang w:val="fr-FR"/>
        </w:rPr>
        <w:br/>
      </w:r>
      <w:r w:rsidRPr="00C61C5E">
        <w:rPr>
          <w:rFonts w:eastAsia="SimSun"/>
          <w:lang w:val="fr-FR"/>
        </w:rPr>
        <w:t>concernant les émissions sonores en conditions réelles de conduite (PSES-CR)</w:t>
      </w:r>
      <w:r w:rsidRPr="00C61C5E">
        <w:rPr>
          <w:rFonts w:eastAsia="SimSun"/>
          <w:lang w:val="fr-FR"/>
        </w:rPr>
        <w:tab/>
      </w:r>
      <w:r w:rsidRPr="00C61C5E">
        <w:rPr>
          <w:rFonts w:eastAsia="SimSun"/>
          <w:lang w:val="fr-FR"/>
        </w:rPr>
        <w:tab/>
      </w:r>
    </w:p>
    <w:p w14:paraId="12BBD7C7"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r>
      <w:r w:rsidRPr="00C61C5E">
        <w:rPr>
          <w:rFonts w:eastAsia="SimSun"/>
          <w:lang w:val="fr-FR"/>
        </w:rPr>
        <w:tab/>
      </w:r>
      <w:r w:rsidRPr="00C61C5E">
        <w:rPr>
          <w:rFonts w:eastAsia="SimSun"/>
          <w:lang w:val="fr-FR"/>
        </w:rPr>
        <w:tab/>
        <w:t xml:space="preserve">Appendice 1 </w:t>
      </w:r>
      <w:r w:rsidR="00257E36">
        <w:rPr>
          <w:rFonts w:eastAsia="SimSun"/>
          <w:lang w:val="fr-FR"/>
        </w:rPr>
        <w:t>−</w:t>
      </w:r>
      <w:r w:rsidRPr="00C61C5E">
        <w:rPr>
          <w:rFonts w:eastAsia="SimSun"/>
          <w:lang w:val="fr-FR"/>
        </w:rPr>
        <w:t xml:space="preserve"> Modèle de détermination des émissions sonores attendues</w:t>
      </w:r>
      <w:r w:rsidRPr="00C61C5E">
        <w:rPr>
          <w:rFonts w:eastAsia="SimSun"/>
          <w:lang w:val="fr-FR"/>
        </w:rPr>
        <w:tab/>
      </w:r>
      <w:r w:rsidRPr="00C61C5E">
        <w:rPr>
          <w:rFonts w:eastAsia="SimSun"/>
          <w:lang w:val="fr-FR"/>
        </w:rPr>
        <w:tab/>
      </w:r>
    </w:p>
    <w:p w14:paraId="4B51B034"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r>
      <w:r w:rsidRPr="00C61C5E">
        <w:rPr>
          <w:rFonts w:eastAsia="SimSun"/>
          <w:lang w:val="fr-FR"/>
        </w:rPr>
        <w:tab/>
      </w:r>
      <w:r w:rsidRPr="00C61C5E">
        <w:rPr>
          <w:rFonts w:eastAsia="SimSun"/>
          <w:lang w:val="fr-FR"/>
        </w:rPr>
        <w:tab/>
        <w:t xml:space="preserve">Appendice 2 </w:t>
      </w:r>
      <w:r w:rsidR="00257E36">
        <w:rPr>
          <w:rFonts w:eastAsia="SimSun"/>
          <w:lang w:val="fr-FR"/>
        </w:rPr>
        <w:t>−</w:t>
      </w:r>
      <w:r w:rsidRPr="00C61C5E">
        <w:rPr>
          <w:rFonts w:eastAsia="SimSun"/>
          <w:lang w:val="fr-FR"/>
        </w:rPr>
        <w:t xml:space="preserve"> Tableau de paramètres pour le modèle de détermination </w:t>
      </w:r>
      <w:r w:rsidR="00257E36">
        <w:rPr>
          <w:rFonts w:eastAsia="SimSun"/>
          <w:lang w:val="fr-FR"/>
        </w:rPr>
        <w:br/>
      </w:r>
      <w:r w:rsidRPr="00C61C5E">
        <w:rPr>
          <w:rFonts w:eastAsia="SimSun"/>
          <w:lang w:val="fr-FR"/>
        </w:rPr>
        <w:t>des émissions sonores attendues</w:t>
      </w:r>
      <w:r w:rsidRPr="00C61C5E">
        <w:rPr>
          <w:rFonts w:eastAsia="SimSun"/>
          <w:lang w:val="fr-FR"/>
        </w:rPr>
        <w:tab/>
      </w:r>
      <w:r w:rsidRPr="00C61C5E">
        <w:rPr>
          <w:rFonts w:eastAsia="SimSun"/>
          <w:lang w:val="fr-FR"/>
        </w:rPr>
        <w:tab/>
      </w:r>
    </w:p>
    <w:p w14:paraId="17E19C9A"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r>
      <w:r w:rsidRPr="00C61C5E">
        <w:rPr>
          <w:rFonts w:eastAsia="SimSun"/>
          <w:lang w:val="fr-FR"/>
        </w:rPr>
        <w:tab/>
      </w:r>
      <w:r w:rsidRPr="00C61C5E">
        <w:rPr>
          <w:rFonts w:eastAsia="SimSun"/>
          <w:lang w:val="fr-FR"/>
        </w:rPr>
        <w:tab/>
        <w:t xml:space="preserve">Appendice 3 </w:t>
      </w:r>
      <w:r w:rsidR="00257E36">
        <w:rPr>
          <w:rFonts w:eastAsia="SimSun"/>
          <w:lang w:val="fr-FR"/>
        </w:rPr>
        <w:t>−</w:t>
      </w:r>
      <w:r w:rsidRPr="00C61C5E">
        <w:rPr>
          <w:rFonts w:eastAsia="SimSun"/>
          <w:lang w:val="fr-FR"/>
        </w:rPr>
        <w:t xml:space="preserve"> Symboles, abréviations et sigles</w:t>
      </w:r>
      <w:r w:rsidRPr="00C61C5E">
        <w:rPr>
          <w:rFonts w:eastAsia="SimSun"/>
          <w:lang w:val="fr-FR"/>
        </w:rPr>
        <w:tab/>
      </w:r>
      <w:r w:rsidRPr="00C61C5E">
        <w:rPr>
          <w:rFonts w:eastAsia="SimSun"/>
          <w:lang w:val="fr-FR"/>
        </w:rPr>
        <w:tab/>
      </w:r>
    </w:p>
    <w:p w14:paraId="45416E07" w14:textId="77777777" w:rsidR="00BC0E8A" w:rsidRPr="00C61C5E"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r>
      <w:r w:rsidRPr="00C61C5E">
        <w:rPr>
          <w:rFonts w:eastAsia="SimSun"/>
          <w:lang w:val="fr-FR"/>
        </w:rPr>
        <w:tab/>
      </w:r>
      <w:r w:rsidRPr="00C61C5E">
        <w:rPr>
          <w:rFonts w:eastAsia="SimSun"/>
          <w:lang w:val="fr-FR"/>
        </w:rPr>
        <w:tab/>
        <w:t xml:space="preserve">Appendice 4 </w:t>
      </w:r>
      <w:r w:rsidR="00257E36">
        <w:rPr>
          <w:rFonts w:eastAsia="SimSun"/>
          <w:lang w:val="fr-FR"/>
        </w:rPr>
        <w:t>−</w:t>
      </w:r>
      <w:r w:rsidRPr="00C61C5E">
        <w:rPr>
          <w:rFonts w:eastAsia="SimSun"/>
          <w:lang w:val="fr-FR"/>
        </w:rPr>
        <w:t xml:space="preserve"> Formules</w:t>
      </w:r>
      <w:r w:rsidRPr="00C61C5E">
        <w:rPr>
          <w:rFonts w:eastAsia="SimSun"/>
          <w:lang w:val="fr-FR"/>
        </w:rPr>
        <w:tab/>
      </w:r>
      <w:r w:rsidRPr="00C61C5E">
        <w:rPr>
          <w:rFonts w:eastAsia="SimSun"/>
          <w:lang w:val="fr-FR"/>
        </w:rPr>
        <w:tab/>
      </w:r>
    </w:p>
    <w:p w14:paraId="7A26D137" w14:textId="77777777" w:rsidR="00BC0E8A" w:rsidRDefault="00BC0E8A" w:rsidP="00BC0E8A">
      <w:pPr>
        <w:tabs>
          <w:tab w:val="left" w:pos="440"/>
          <w:tab w:val="left" w:pos="660"/>
          <w:tab w:val="right" w:leader="dot" w:pos="8789"/>
          <w:tab w:val="right" w:pos="9639"/>
        </w:tabs>
        <w:kinsoku/>
        <w:overflowPunct/>
        <w:autoSpaceDE/>
        <w:autoSpaceDN/>
        <w:adjustRightInd/>
        <w:snapToGrid/>
        <w:spacing w:after="120"/>
        <w:ind w:left="1134" w:hanging="1134"/>
        <w:rPr>
          <w:rFonts w:eastAsia="SimSun"/>
          <w:lang w:val="fr-FR"/>
        </w:rPr>
      </w:pPr>
      <w:r w:rsidRPr="00C61C5E">
        <w:rPr>
          <w:rFonts w:eastAsia="SimSun"/>
          <w:lang w:val="fr-FR"/>
        </w:rPr>
        <w:tab/>
      </w:r>
      <w:r w:rsidRPr="00C61C5E">
        <w:rPr>
          <w:rFonts w:eastAsia="SimSun"/>
          <w:lang w:val="fr-FR"/>
        </w:rPr>
        <w:tab/>
      </w:r>
      <w:r w:rsidRPr="00C61C5E">
        <w:rPr>
          <w:rFonts w:eastAsia="SimSun"/>
          <w:lang w:val="fr-FR"/>
        </w:rPr>
        <w:tab/>
        <w:t xml:space="preserve">Appendice 5 </w:t>
      </w:r>
      <w:r w:rsidR="00257E36">
        <w:rPr>
          <w:rFonts w:eastAsia="SimSun"/>
          <w:lang w:val="fr-FR"/>
        </w:rPr>
        <w:t>−</w:t>
      </w:r>
      <w:r w:rsidRPr="00C61C5E">
        <w:rPr>
          <w:rFonts w:eastAsia="SimSun"/>
          <w:lang w:val="fr-FR"/>
        </w:rPr>
        <w:t xml:space="preserve"> Modèle de procès-verbal d</w:t>
      </w:r>
      <w:r w:rsidR="003D7377">
        <w:rPr>
          <w:rFonts w:eastAsia="SimSun"/>
          <w:lang w:val="fr-FR"/>
        </w:rPr>
        <w:t>’</w:t>
      </w:r>
      <w:r w:rsidRPr="00C61C5E">
        <w:rPr>
          <w:rFonts w:eastAsia="SimSun"/>
          <w:lang w:val="fr-FR"/>
        </w:rPr>
        <w:t>essai</w:t>
      </w:r>
      <w:r w:rsidRPr="00C61C5E">
        <w:rPr>
          <w:rFonts w:eastAsia="SimSun"/>
          <w:lang w:val="fr-FR"/>
        </w:rPr>
        <w:tab/>
      </w:r>
      <w:r>
        <w:rPr>
          <w:rFonts w:eastAsia="SimSun"/>
          <w:lang w:val="fr-FR"/>
        </w:rPr>
        <w:tab/>
      </w:r>
      <w:r w:rsidRPr="00C61C5E">
        <w:rPr>
          <w:rFonts w:eastAsia="SimSun"/>
          <w:lang w:val="fr-FR"/>
        </w:rPr>
        <w:t> »</w:t>
      </w:r>
    </w:p>
    <w:p w14:paraId="3E35208B" w14:textId="77777777" w:rsidR="007802E2" w:rsidRPr="00C61C5E" w:rsidRDefault="007802E2" w:rsidP="00257E36">
      <w:pPr>
        <w:spacing w:before="240" w:after="120"/>
        <w:ind w:left="1134" w:right="1134"/>
        <w:jc w:val="both"/>
        <w:rPr>
          <w:b/>
          <w:lang w:val="fr-FR"/>
        </w:rPr>
      </w:pPr>
      <w:r w:rsidRPr="00C61C5E">
        <w:rPr>
          <w:i/>
          <w:iCs/>
          <w:lang w:val="fr-FR"/>
        </w:rPr>
        <w:t>Paragraphe 1</w:t>
      </w:r>
      <w:r w:rsidRPr="00C61C5E">
        <w:rPr>
          <w:lang w:val="fr-FR"/>
        </w:rPr>
        <w:t>, ajouter la nouvelle note de bas de page 2, comme suit :</w:t>
      </w:r>
    </w:p>
    <w:p w14:paraId="172E4E30" w14:textId="77777777" w:rsidR="007802E2" w:rsidRPr="00C61C5E" w:rsidRDefault="007802E2" w:rsidP="007802E2">
      <w:pPr>
        <w:keepNext/>
        <w:keepLines/>
        <w:tabs>
          <w:tab w:val="right" w:pos="851"/>
        </w:tabs>
        <w:spacing w:before="360" w:after="240" w:line="300" w:lineRule="exact"/>
        <w:ind w:left="2268" w:right="1134" w:hanging="1134"/>
        <w:outlineLvl w:val="1"/>
        <w:rPr>
          <w:b/>
          <w:sz w:val="28"/>
          <w:lang w:val="fr-FR"/>
        </w:rPr>
      </w:pPr>
      <w:r w:rsidRPr="00D9045B">
        <w:rPr>
          <w:bCs/>
          <w:lang w:val="fr-FR"/>
        </w:rPr>
        <w:t>« </w:t>
      </w:r>
      <w:r w:rsidRPr="00D9045B">
        <w:rPr>
          <w:b/>
          <w:bCs/>
          <w:sz w:val="28"/>
          <w:lang w:val="fr-FR"/>
        </w:rPr>
        <w:t>1.</w:t>
      </w:r>
      <w:r w:rsidRPr="00D9045B">
        <w:rPr>
          <w:b/>
          <w:sz w:val="28"/>
          <w:lang w:val="fr-FR"/>
        </w:rPr>
        <w:tab/>
      </w:r>
      <w:r w:rsidRPr="00D9045B">
        <w:rPr>
          <w:b/>
          <w:bCs/>
          <w:sz w:val="28"/>
          <w:lang w:val="fr-FR"/>
        </w:rPr>
        <w:t>Domaine</w:t>
      </w:r>
      <w:r w:rsidRPr="00C61C5E">
        <w:rPr>
          <w:b/>
          <w:bCs/>
          <w:sz w:val="28"/>
          <w:lang w:val="fr-FR"/>
        </w:rPr>
        <w:t xml:space="preserve"> </w:t>
      </w:r>
      <w:r w:rsidRPr="00C61C5E">
        <w:rPr>
          <w:b/>
          <w:sz w:val="28"/>
          <w:lang w:val="fr-FR"/>
        </w:rPr>
        <w:t>d</w:t>
      </w:r>
      <w:r w:rsidR="003D7377">
        <w:rPr>
          <w:b/>
          <w:sz w:val="28"/>
          <w:lang w:val="fr-FR"/>
        </w:rPr>
        <w:t>’</w:t>
      </w:r>
      <w:r w:rsidRPr="00C61C5E">
        <w:rPr>
          <w:b/>
          <w:sz w:val="28"/>
          <w:lang w:val="fr-FR"/>
        </w:rPr>
        <w:t>application</w:t>
      </w:r>
    </w:p>
    <w:p w14:paraId="667A4B2C" w14:textId="77777777" w:rsidR="007802E2" w:rsidRPr="00C61C5E" w:rsidRDefault="007802E2" w:rsidP="007802E2">
      <w:pPr>
        <w:spacing w:after="120"/>
        <w:ind w:left="2268" w:right="1134"/>
        <w:jc w:val="both"/>
        <w:rPr>
          <w:lang w:val="fr-FR"/>
        </w:rPr>
      </w:pPr>
      <w:r w:rsidRPr="00C61C5E">
        <w:rPr>
          <w:lang w:val="fr-FR"/>
        </w:rPr>
        <w:t>Le présent Règlement énonce des prescriptions concernant les émissions sonores des véhicules des catégories M et N</w:t>
      </w:r>
      <w:r w:rsidRPr="00D0009C">
        <w:rPr>
          <w:rStyle w:val="Appelnotedebasdep"/>
        </w:rPr>
        <w:footnoteReference w:id="4"/>
      </w:r>
      <w:r w:rsidRPr="00C61C5E">
        <w:rPr>
          <w:lang w:val="fr-FR"/>
        </w:rPr>
        <w:t>.</w:t>
      </w:r>
    </w:p>
    <w:p w14:paraId="7CA2B89D" w14:textId="77777777" w:rsidR="007802E2" w:rsidRPr="00C61C5E" w:rsidRDefault="007802E2" w:rsidP="007802E2">
      <w:pPr>
        <w:spacing w:after="120"/>
        <w:ind w:left="2268" w:right="1134"/>
        <w:jc w:val="both"/>
        <w:rPr>
          <w:lang w:val="fr-FR"/>
        </w:rPr>
      </w:pPr>
      <w:r w:rsidRPr="00C61C5E">
        <w:rPr>
          <w:lang w:val="fr-FR"/>
        </w:rPr>
        <w:t>Les spécifications du présent Règlement visent à reproduire les niveaux sonores produits par les véhicules en conduite normale dans la circulation urbaine.</w:t>
      </w:r>
    </w:p>
    <w:p w14:paraId="099152E1" w14:textId="77777777" w:rsidR="007802E2" w:rsidRPr="00C61C5E" w:rsidRDefault="007802E2" w:rsidP="007802E2">
      <w:pPr>
        <w:spacing w:after="120"/>
        <w:ind w:left="2268" w:right="1134"/>
        <w:jc w:val="both"/>
        <w:rPr>
          <w:rFonts w:eastAsia="Times New Roman"/>
          <w:lang w:val="fr-FR" w:eastAsia="fr-FR"/>
        </w:rPr>
      </w:pPr>
      <w:r w:rsidRPr="00C61C5E">
        <w:rPr>
          <w:lang w:val="fr-FR"/>
        </w:rPr>
        <w:t>Le présent Règlement énonce également des prescriptions supplémentaires concernant les émissions sonores relatives aux véhicules des catégories M</w:t>
      </w:r>
      <w:r w:rsidRPr="00C61C5E">
        <w:rPr>
          <w:vertAlign w:val="subscript"/>
          <w:lang w:val="fr-FR"/>
        </w:rPr>
        <w:t>1</w:t>
      </w:r>
      <w:r w:rsidRPr="00C61C5E">
        <w:rPr>
          <w:lang w:val="fr-FR"/>
        </w:rPr>
        <w:t xml:space="preserve"> et N</w:t>
      </w:r>
      <w:r w:rsidRPr="00C61C5E">
        <w:rPr>
          <w:vertAlign w:val="subscript"/>
          <w:lang w:val="fr-FR"/>
        </w:rPr>
        <w:t>1</w:t>
      </w:r>
      <w:r w:rsidRPr="00C61C5E">
        <w:rPr>
          <w:lang w:val="fr-FR"/>
        </w:rPr>
        <w:t xml:space="preserve"> représentatives de la circulation urbaine et suburbaine, se caractérisant par de très fortes accélérations dans une plage de vitesses élargie</w:t>
      </w:r>
      <w:r w:rsidRPr="00D0009C">
        <w:rPr>
          <w:rStyle w:val="Appelnotedebasdep"/>
        </w:rPr>
        <w:footnoteReference w:id="5"/>
      </w:r>
      <w:r w:rsidRPr="00C61C5E">
        <w:rPr>
          <w:lang w:val="fr-FR"/>
        </w:rPr>
        <w:t>. ».</w:t>
      </w:r>
    </w:p>
    <w:p w14:paraId="27252E53" w14:textId="77777777" w:rsidR="007802E2" w:rsidRPr="00C61C5E" w:rsidRDefault="007802E2" w:rsidP="007802E2">
      <w:pPr>
        <w:pStyle w:val="SingleTxtG"/>
        <w:rPr>
          <w:lang w:val="fr-FR"/>
        </w:rPr>
      </w:pPr>
      <w:r w:rsidRPr="00C61C5E">
        <w:rPr>
          <w:i/>
          <w:iCs/>
          <w:lang w:val="fr-FR"/>
        </w:rPr>
        <w:t>Paragraphe 2.8</w:t>
      </w:r>
      <w:r w:rsidRPr="00C61C5E">
        <w:rPr>
          <w:lang w:val="fr-FR"/>
        </w:rPr>
        <w:t xml:space="preserve">, lire : </w:t>
      </w:r>
    </w:p>
    <w:p w14:paraId="586EDC8D" w14:textId="77777777" w:rsidR="007802E2" w:rsidRPr="00C61C5E" w:rsidRDefault="007802E2" w:rsidP="007802E2">
      <w:pPr>
        <w:pStyle w:val="SingleTxtG"/>
        <w:tabs>
          <w:tab w:val="left" w:pos="2268"/>
        </w:tabs>
        <w:ind w:left="2268" w:hanging="1134"/>
        <w:rPr>
          <w:bCs/>
          <w:lang w:val="fr-FR"/>
        </w:rPr>
      </w:pPr>
      <w:r w:rsidRPr="00C61C5E">
        <w:rPr>
          <w:lang w:val="fr-FR"/>
        </w:rPr>
        <w:t>« 2.8</w:t>
      </w:r>
      <w:r w:rsidRPr="00C61C5E">
        <w:rPr>
          <w:lang w:val="fr-FR"/>
        </w:rPr>
        <w:tab/>
        <w:t xml:space="preserve">Par </w:t>
      </w:r>
      <w:bookmarkStart w:id="0" w:name="_Hlk89070188"/>
      <w:r w:rsidRPr="00C61C5E">
        <w:rPr>
          <w:lang w:val="fr-FR"/>
        </w:rPr>
        <w:t>“</w:t>
      </w:r>
      <w:bookmarkEnd w:id="0"/>
      <w:r w:rsidRPr="00C61C5E">
        <w:rPr>
          <w:i/>
          <w:iCs/>
          <w:lang w:val="fr-FR"/>
        </w:rPr>
        <w:t xml:space="preserve">puissance maximale nette </w:t>
      </w:r>
      <w:proofErr w:type="spellStart"/>
      <w:r w:rsidRPr="00C61C5E">
        <w:rPr>
          <w:i/>
          <w:iCs/>
          <w:lang w:val="fr-FR"/>
        </w:rPr>
        <w:t>P</w:t>
      </w:r>
      <w:r w:rsidRPr="00D0009C">
        <w:rPr>
          <w:i/>
          <w:iCs/>
          <w:vertAlign w:val="subscript"/>
          <w:lang w:val="fr-FR"/>
        </w:rPr>
        <w:t>n</w:t>
      </w:r>
      <w:bookmarkStart w:id="1" w:name="_Hlk89070215"/>
      <w:proofErr w:type="spellEnd"/>
      <w:r w:rsidRPr="00C61C5E">
        <w:rPr>
          <w:lang w:val="fr-FR"/>
        </w:rPr>
        <w:t>”</w:t>
      </w:r>
      <w:bookmarkEnd w:id="1"/>
      <w:r w:rsidRPr="00C61C5E">
        <w:rPr>
          <w:lang w:val="fr-FR"/>
        </w:rPr>
        <w:t>, la puissance du moteur utilisée pour la propulsion,</w:t>
      </w:r>
      <w:r w:rsidRPr="00D9045B">
        <w:rPr>
          <w:lang w:val="fr-FR"/>
        </w:rPr>
        <w:t xml:space="preserve"> </w:t>
      </w:r>
      <w:r w:rsidRPr="00C61C5E">
        <w:rPr>
          <w:lang w:val="fr-FR"/>
        </w:rPr>
        <w:t>exprimée en kW et mesurée en fonction du type de groupe motopropulseur.</w:t>
      </w:r>
    </w:p>
    <w:p w14:paraId="300FE21E" w14:textId="77777777" w:rsidR="007802E2" w:rsidRPr="00C61C5E" w:rsidRDefault="007802E2" w:rsidP="007802E2">
      <w:pPr>
        <w:pStyle w:val="SingleTxtG"/>
        <w:ind w:left="2268"/>
        <w:rPr>
          <w:lang w:val="fr-FR"/>
        </w:rPr>
      </w:pPr>
      <w:r w:rsidRPr="00C61C5E">
        <w:rPr>
          <w:lang w:val="fr-FR"/>
        </w:rPr>
        <w:t>Les sources de puissance à prendre en compte sont celles qui assurent le déplacement du véhicule vers l</w:t>
      </w:r>
      <w:r w:rsidR="003D7377">
        <w:rPr>
          <w:lang w:val="fr-FR"/>
        </w:rPr>
        <w:t>’</w:t>
      </w:r>
      <w:r w:rsidRPr="00C61C5E">
        <w:rPr>
          <w:lang w:val="fr-FR"/>
        </w:rPr>
        <w:t>avant.</w:t>
      </w:r>
    </w:p>
    <w:p w14:paraId="6C626B04" w14:textId="77777777" w:rsidR="007802E2" w:rsidRPr="00C61C5E" w:rsidRDefault="007802E2" w:rsidP="007802E2">
      <w:pPr>
        <w:pStyle w:val="SingleTxtG"/>
        <w:tabs>
          <w:tab w:val="left" w:pos="2268"/>
        </w:tabs>
        <w:ind w:left="2268" w:hanging="1134"/>
        <w:rPr>
          <w:lang w:val="fr-FR"/>
        </w:rPr>
      </w:pPr>
      <w:r w:rsidRPr="00C61C5E">
        <w:rPr>
          <w:lang w:val="fr-FR"/>
        </w:rPr>
        <w:t>2.8.1</w:t>
      </w:r>
      <w:r w:rsidRPr="00C61C5E">
        <w:rPr>
          <w:lang w:val="fr-FR"/>
        </w:rPr>
        <w:tab/>
        <w:t>Pour les véhicules uniquement équipés d</w:t>
      </w:r>
      <w:r w:rsidR="003D7377">
        <w:rPr>
          <w:lang w:val="fr-FR"/>
        </w:rPr>
        <w:t>’</w:t>
      </w:r>
      <w:r w:rsidRPr="00C61C5E">
        <w:rPr>
          <w:lang w:val="fr-FR"/>
        </w:rPr>
        <w:t>un ou de plusieurs moteurs à combustion interne (MCI) :</w:t>
      </w:r>
    </w:p>
    <w:p w14:paraId="16B07BA8" w14:textId="77777777" w:rsidR="007802E2" w:rsidRPr="00C61C5E" w:rsidRDefault="007802E2" w:rsidP="007802E2">
      <w:pPr>
        <w:pStyle w:val="SingleTxtG"/>
        <w:ind w:left="2268"/>
        <w:rPr>
          <w:rFonts w:eastAsia="Times New Roman"/>
          <w:bCs/>
          <w:lang w:val="fr-FR" w:eastAsia="fr-FR"/>
        </w:rPr>
      </w:pPr>
      <w:r w:rsidRPr="00C61C5E">
        <w:rPr>
          <w:lang w:val="fr-FR"/>
        </w:rPr>
        <w:t xml:space="preserve">La puissance motrice maximale est la puissance nette </w:t>
      </w:r>
      <w:proofErr w:type="spellStart"/>
      <w:r w:rsidRPr="00C61C5E">
        <w:rPr>
          <w:lang w:val="fr-FR"/>
        </w:rPr>
        <w:t>P</w:t>
      </w:r>
      <w:r w:rsidRPr="00D0009C">
        <w:rPr>
          <w:vertAlign w:val="subscript"/>
          <w:lang w:val="fr-FR"/>
        </w:rPr>
        <w:t>n</w:t>
      </w:r>
      <w:proofErr w:type="spellEnd"/>
      <w:r w:rsidRPr="00C61C5E">
        <w:rPr>
          <w:lang w:val="fr-FR"/>
        </w:rPr>
        <w:t xml:space="preserve"> du ou des moteurs mesurée à pleine charge conformément au paragraphe 5.2 du Règlement ONU n</w:t>
      </w:r>
      <w:r w:rsidRPr="00C61C5E">
        <w:rPr>
          <w:vertAlign w:val="superscript"/>
          <w:lang w:val="fr-FR"/>
        </w:rPr>
        <w:t>o</w:t>
      </w:r>
      <w:r w:rsidRPr="00C61C5E">
        <w:rPr>
          <w:lang w:val="fr-FR"/>
        </w:rPr>
        <w:t> 85.</w:t>
      </w:r>
    </w:p>
    <w:p w14:paraId="0B84919C" w14:textId="77777777" w:rsidR="007802E2" w:rsidRPr="00C61C5E" w:rsidRDefault="007802E2" w:rsidP="007802E2">
      <w:pPr>
        <w:pStyle w:val="SingleTxtG"/>
        <w:tabs>
          <w:tab w:val="left" w:pos="2268"/>
        </w:tabs>
        <w:ind w:left="2268" w:hanging="1134"/>
        <w:rPr>
          <w:lang w:val="fr-FR"/>
        </w:rPr>
      </w:pPr>
      <w:r w:rsidRPr="00C61C5E">
        <w:rPr>
          <w:lang w:val="fr-FR"/>
        </w:rPr>
        <w:t>2.8.2</w:t>
      </w:r>
      <w:r w:rsidRPr="00C61C5E">
        <w:rPr>
          <w:lang w:val="fr-FR"/>
        </w:rPr>
        <w:tab/>
        <w:t>Pour les véhicules électriques à batterie (VEB) ou les véhicules électriques à piles à combustible (VEPC) possédant un seul dispositif de transformation en énergie de propulsion :</w:t>
      </w:r>
    </w:p>
    <w:p w14:paraId="77D2BC46" w14:textId="77777777" w:rsidR="007802E2" w:rsidRPr="00C61C5E" w:rsidRDefault="007802E2" w:rsidP="007802E2">
      <w:pPr>
        <w:pStyle w:val="SingleTxtG"/>
        <w:ind w:left="2268"/>
        <w:rPr>
          <w:lang w:val="fr-FR"/>
        </w:rPr>
      </w:pPr>
      <w:r w:rsidRPr="00C61C5E">
        <w:rPr>
          <w:lang w:val="fr-FR"/>
        </w:rPr>
        <w:t xml:space="preserve">La puissance nette </w:t>
      </w:r>
      <w:proofErr w:type="spellStart"/>
      <w:r w:rsidRPr="00C61C5E">
        <w:rPr>
          <w:lang w:val="fr-FR"/>
        </w:rPr>
        <w:t>P</w:t>
      </w:r>
      <w:r w:rsidRPr="00D0009C">
        <w:rPr>
          <w:vertAlign w:val="subscript"/>
          <w:lang w:val="fr-FR"/>
        </w:rPr>
        <w:t>n</w:t>
      </w:r>
      <w:proofErr w:type="spellEnd"/>
      <w:r w:rsidRPr="00C61C5E">
        <w:rPr>
          <w:lang w:val="fr-FR"/>
        </w:rPr>
        <w:t xml:space="preserve"> du groupe motopropulseur électrique est déterminée conformément au paragraphe 5.3 du Règlement ONU n</w:t>
      </w:r>
      <w:r w:rsidRPr="00C61C5E">
        <w:rPr>
          <w:vertAlign w:val="superscript"/>
          <w:lang w:val="fr-FR"/>
        </w:rPr>
        <w:t>o</w:t>
      </w:r>
      <w:r w:rsidRPr="00C61C5E">
        <w:rPr>
          <w:lang w:val="fr-FR"/>
        </w:rPr>
        <w:t> 85.</w:t>
      </w:r>
    </w:p>
    <w:p w14:paraId="6A8DC8E1" w14:textId="77777777" w:rsidR="007802E2" w:rsidRPr="00C61C5E" w:rsidRDefault="007802E2" w:rsidP="00E351DA">
      <w:pPr>
        <w:pStyle w:val="SingleTxtG"/>
        <w:keepNext/>
        <w:keepLines/>
        <w:tabs>
          <w:tab w:val="left" w:pos="2268"/>
        </w:tabs>
        <w:ind w:left="2268" w:hanging="1134"/>
        <w:rPr>
          <w:strike/>
          <w:lang w:val="fr-FR"/>
        </w:rPr>
      </w:pPr>
      <w:r w:rsidRPr="00C61C5E">
        <w:rPr>
          <w:lang w:val="fr-FR"/>
        </w:rPr>
        <w:t>2.8.3</w:t>
      </w:r>
      <w:r w:rsidRPr="00C61C5E">
        <w:rPr>
          <w:lang w:val="fr-FR"/>
        </w:rPr>
        <w:tab/>
        <w:t>Pour les véhicules électriques hybrides (VEH), ou les véhicules électriques purs possédant plus d</w:t>
      </w:r>
      <w:r w:rsidR="003D7377">
        <w:rPr>
          <w:lang w:val="fr-FR"/>
        </w:rPr>
        <w:t>’</w:t>
      </w:r>
      <w:r w:rsidRPr="00C61C5E">
        <w:rPr>
          <w:lang w:val="fr-FR"/>
        </w:rPr>
        <w:t>un dispositif de transformation en énergie de propulsion :</w:t>
      </w:r>
    </w:p>
    <w:p w14:paraId="5C605EE4" w14:textId="77777777" w:rsidR="007802E2" w:rsidRPr="00C61C5E" w:rsidRDefault="007802E2" w:rsidP="00E351DA">
      <w:pPr>
        <w:pStyle w:val="SingleTxtG"/>
        <w:keepNext/>
        <w:keepLines/>
        <w:ind w:left="2268"/>
        <w:rPr>
          <w:lang w:val="fr-FR"/>
        </w:rPr>
      </w:pPr>
      <w:r w:rsidRPr="00C61C5E">
        <w:rPr>
          <w:lang w:val="fr-FR"/>
        </w:rPr>
        <w:t>La puissance motrice maximale est la “la puissance nominale du système du véhicule” selon la somme arithmétique de tous les propulseurs parallèles du véhicule ou “la puissance soutenue du système du véhicule” conformément à l</w:t>
      </w:r>
      <w:r w:rsidR="003D7377">
        <w:rPr>
          <w:lang w:val="fr-FR"/>
        </w:rPr>
        <w:t>’</w:t>
      </w:r>
      <w:r w:rsidRPr="00C61C5E">
        <w:rPr>
          <w:lang w:val="fr-FR"/>
        </w:rPr>
        <w:t>alinéa b) du paragraphe 6.9.1 du RTM ONU n</w:t>
      </w:r>
      <w:r w:rsidRPr="00C61C5E">
        <w:rPr>
          <w:vertAlign w:val="superscript"/>
          <w:lang w:val="fr-FR"/>
        </w:rPr>
        <w:t>o</w:t>
      </w:r>
      <w:r w:rsidRPr="00D9045B">
        <w:rPr>
          <w:lang w:val="fr-FR"/>
        </w:rPr>
        <w:t> </w:t>
      </w:r>
      <w:r w:rsidRPr="00C61C5E">
        <w:rPr>
          <w:lang w:val="fr-FR"/>
        </w:rPr>
        <w:t>21. ».</w:t>
      </w:r>
    </w:p>
    <w:p w14:paraId="78253408" w14:textId="77777777" w:rsidR="007802E2" w:rsidRPr="00C61C5E" w:rsidRDefault="007802E2" w:rsidP="007802E2">
      <w:pPr>
        <w:pStyle w:val="SingleTxtG"/>
        <w:keepNext/>
        <w:tabs>
          <w:tab w:val="left" w:pos="2268"/>
        </w:tabs>
        <w:ind w:left="2268" w:hanging="1134"/>
        <w:rPr>
          <w:lang w:val="fr-FR"/>
        </w:rPr>
      </w:pPr>
      <w:r w:rsidRPr="00C61C5E">
        <w:rPr>
          <w:i/>
          <w:iCs/>
          <w:lang w:val="fr-FR"/>
        </w:rPr>
        <w:t>Paragraphe 2.24</w:t>
      </w:r>
      <w:r w:rsidRPr="00C61C5E">
        <w:rPr>
          <w:lang w:val="fr-FR"/>
        </w:rPr>
        <w:t>, lire :</w:t>
      </w:r>
    </w:p>
    <w:p w14:paraId="464A03A1" w14:textId="77777777" w:rsidR="007802E2" w:rsidRPr="00C61C5E" w:rsidRDefault="007802E2" w:rsidP="007802E2">
      <w:pPr>
        <w:pStyle w:val="SingleTxtG"/>
        <w:keepNext/>
        <w:tabs>
          <w:tab w:val="left" w:pos="2268"/>
        </w:tabs>
        <w:ind w:left="2268" w:hanging="1134"/>
        <w:rPr>
          <w:rFonts w:eastAsia="MS Mincho"/>
          <w:lang w:val="fr-FR" w:eastAsia="fr-FR"/>
        </w:rPr>
      </w:pPr>
      <w:r w:rsidRPr="00C61C5E">
        <w:rPr>
          <w:rFonts w:eastAsia="MS Mincho"/>
          <w:lang w:val="fr-FR" w:eastAsia="fr-FR"/>
        </w:rPr>
        <w:t>«</w:t>
      </w:r>
      <w:r w:rsidR="00E73E34">
        <w:rPr>
          <w:rFonts w:eastAsia="MS Mincho"/>
          <w:lang w:val="fr-FR" w:eastAsia="fr-FR"/>
        </w:rPr>
        <w:t> </w:t>
      </w:r>
      <w:r w:rsidRPr="00C61C5E">
        <w:rPr>
          <w:rFonts w:eastAsia="MS Mincho"/>
          <w:lang w:val="fr-FR" w:eastAsia="fr-FR"/>
        </w:rPr>
        <w:t>2.24</w:t>
      </w:r>
      <w:r w:rsidRPr="00C61C5E">
        <w:rPr>
          <w:rFonts w:eastAsia="MS Mincho"/>
          <w:lang w:val="fr-FR" w:eastAsia="fr-FR"/>
        </w:rPr>
        <w:tab/>
        <w:t>Tableau des symboles</w:t>
      </w:r>
    </w:p>
    <w:tbl>
      <w:tblPr>
        <w:tblW w:w="8430"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6"/>
        <w:gridCol w:w="709"/>
        <w:gridCol w:w="1134"/>
        <w:gridCol w:w="1276"/>
        <w:gridCol w:w="3685"/>
      </w:tblGrid>
      <w:tr w:rsidR="007802E2" w:rsidRPr="005833CA" w14:paraId="54B524BA" w14:textId="77777777" w:rsidTr="007802E2">
        <w:trPr>
          <w:cantSplit/>
          <w:trHeight w:val="255"/>
          <w:tblHeader/>
        </w:trPr>
        <w:tc>
          <w:tcPr>
            <w:tcW w:w="1626"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07A008C" w14:textId="77777777" w:rsidR="007802E2" w:rsidRPr="005833CA" w:rsidRDefault="007802E2" w:rsidP="007802E2">
            <w:pPr>
              <w:keepNext/>
              <w:keepLines/>
              <w:tabs>
                <w:tab w:val="left" w:pos="-1440"/>
              </w:tabs>
              <w:kinsoku/>
              <w:overflowPunct/>
              <w:autoSpaceDE/>
              <w:autoSpaceDN/>
              <w:adjustRightInd/>
              <w:snapToGrid/>
              <w:spacing w:before="120" w:after="120" w:line="200" w:lineRule="exact"/>
              <w:jc w:val="both"/>
              <w:rPr>
                <w:rFonts w:eastAsia="Calibri"/>
                <w:i/>
                <w:sz w:val="16"/>
                <w:szCs w:val="16"/>
                <w:lang w:val="fr-FR" w:eastAsia="fr-FR"/>
              </w:rPr>
            </w:pPr>
            <w:r w:rsidRPr="00D0009C">
              <w:rPr>
                <w:rFonts w:eastAsia="MS Mincho"/>
                <w:i/>
                <w:iCs/>
                <w:sz w:val="16"/>
                <w:szCs w:val="16"/>
                <w:lang w:val="fr-FR" w:eastAsia="fr-FR"/>
              </w:rPr>
              <w:t>Symbole</w:t>
            </w:r>
          </w:p>
        </w:tc>
        <w:tc>
          <w:tcPr>
            <w:tcW w:w="709"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373B229" w14:textId="77777777" w:rsidR="007802E2" w:rsidRPr="005833CA" w:rsidRDefault="007802E2" w:rsidP="007802E2">
            <w:pPr>
              <w:keepNext/>
              <w:keepLines/>
              <w:tabs>
                <w:tab w:val="left" w:pos="-1440"/>
              </w:tabs>
              <w:kinsoku/>
              <w:overflowPunct/>
              <w:autoSpaceDE/>
              <w:autoSpaceDN/>
              <w:adjustRightInd/>
              <w:snapToGrid/>
              <w:spacing w:before="120" w:after="120" w:line="200" w:lineRule="exact"/>
              <w:ind w:left="113"/>
              <w:jc w:val="both"/>
              <w:rPr>
                <w:rFonts w:eastAsia="Calibri"/>
                <w:i/>
                <w:sz w:val="16"/>
                <w:szCs w:val="16"/>
                <w:lang w:val="fr-FR" w:eastAsia="fr-FR"/>
              </w:rPr>
            </w:pPr>
            <w:r w:rsidRPr="00D0009C">
              <w:rPr>
                <w:rFonts w:eastAsia="MS Mincho"/>
                <w:i/>
                <w:iCs/>
                <w:sz w:val="16"/>
                <w:szCs w:val="16"/>
                <w:lang w:val="fr-FR" w:eastAsia="fr-FR"/>
              </w:rPr>
              <w:t>Unité</w:t>
            </w:r>
          </w:p>
        </w:tc>
        <w:tc>
          <w:tcPr>
            <w:tcW w:w="1134"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08868452" w14:textId="77777777" w:rsidR="007802E2" w:rsidRPr="005833CA" w:rsidRDefault="007802E2" w:rsidP="007802E2">
            <w:pPr>
              <w:keepNext/>
              <w:keepLines/>
              <w:tabs>
                <w:tab w:val="left" w:pos="-1440"/>
              </w:tabs>
              <w:kinsoku/>
              <w:overflowPunct/>
              <w:autoSpaceDE/>
              <w:autoSpaceDN/>
              <w:adjustRightInd/>
              <w:snapToGrid/>
              <w:spacing w:before="120" w:after="120" w:line="200" w:lineRule="exact"/>
              <w:ind w:left="113"/>
              <w:jc w:val="both"/>
              <w:rPr>
                <w:rFonts w:eastAsia="Calibri"/>
                <w:i/>
                <w:sz w:val="16"/>
                <w:szCs w:val="16"/>
                <w:lang w:val="fr-FR" w:eastAsia="fr-FR"/>
              </w:rPr>
            </w:pPr>
            <w:r w:rsidRPr="00D0009C">
              <w:rPr>
                <w:rFonts w:eastAsia="MS Mincho"/>
                <w:i/>
                <w:iCs/>
                <w:sz w:val="16"/>
                <w:szCs w:val="16"/>
                <w:lang w:val="fr-FR" w:eastAsia="fr-FR"/>
              </w:rPr>
              <w:t>Annexe</w:t>
            </w:r>
          </w:p>
        </w:tc>
        <w:tc>
          <w:tcPr>
            <w:tcW w:w="1276" w:type="dxa"/>
            <w:tcBorders>
              <w:top w:val="single" w:sz="4" w:space="0" w:color="auto"/>
              <w:left w:val="single" w:sz="4" w:space="0" w:color="auto"/>
              <w:bottom w:val="single" w:sz="12" w:space="0" w:color="auto"/>
              <w:right w:val="single" w:sz="4" w:space="0" w:color="auto"/>
            </w:tcBorders>
            <w:shd w:val="clear" w:color="auto" w:fill="auto"/>
            <w:hideMark/>
          </w:tcPr>
          <w:p w14:paraId="2B8F04D3" w14:textId="77777777" w:rsidR="007802E2" w:rsidRPr="005833CA" w:rsidRDefault="007802E2" w:rsidP="007802E2">
            <w:pPr>
              <w:keepNext/>
              <w:keepLines/>
              <w:tabs>
                <w:tab w:val="left" w:pos="-1440"/>
              </w:tabs>
              <w:kinsoku/>
              <w:overflowPunct/>
              <w:autoSpaceDE/>
              <w:autoSpaceDN/>
              <w:adjustRightInd/>
              <w:snapToGrid/>
              <w:spacing w:before="120" w:after="120" w:line="200" w:lineRule="exact"/>
              <w:ind w:left="113"/>
              <w:jc w:val="both"/>
              <w:rPr>
                <w:rFonts w:eastAsia="Calibri"/>
                <w:i/>
                <w:sz w:val="16"/>
                <w:szCs w:val="16"/>
                <w:lang w:val="fr-FR" w:eastAsia="fr-FR"/>
              </w:rPr>
            </w:pPr>
            <w:r w:rsidRPr="00D0009C">
              <w:rPr>
                <w:rFonts w:eastAsia="MS Mincho"/>
                <w:i/>
                <w:iCs/>
                <w:sz w:val="16"/>
                <w:szCs w:val="16"/>
                <w:lang w:val="fr-FR" w:eastAsia="fr-FR"/>
              </w:rPr>
              <w:t>Paragraphe</w:t>
            </w:r>
          </w:p>
        </w:tc>
        <w:tc>
          <w:tcPr>
            <w:tcW w:w="3685"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28B8CD9F" w14:textId="77777777" w:rsidR="007802E2" w:rsidRPr="005833CA" w:rsidRDefault="007802E2" w:rsidP="007802E2">
            <w:pPr>
              <w:keepNext/>
              <w:keepLines/>
              <w:tabs>
                <w:tab w:val="left" w:pos="-1440"/>
              </w:tabs>
              <w:kinsoku/>
              <w:overflowPunct/>
              <w:autoSpaceDE/>
              <w:autoSpaceDN/>
              <w:adjustRightInd/>
              <w:snapToGrid/>
              <w:spacing w:before="120" w:after="120" w:line="200" w:lineRule="exact"/>
              <w:ind w:left="113"/>
              <w:jc w:val="both"/>
              <w:rPr>
                <w:rFonts w:eastAsia="Calibri"/>
                <w:i/>
                <w:sz w:val="16"/>
                <w:szCs w:val="16"/>
                <w:lang w:val="fr-FR" w:eastAsia="fr-FR"/>
              </w:rPr>
            </w:pPr>
            <w:r w:rsidRPr="00D0009C">
              <w:rPr>
                <w:rFonts w:eastAsia="MS Mincho"/>
                <w:i/>
                <w:iCs/>
                <w:sz w:val="16"/>
                <w:szCs w:val="16"/>
                <w:lang w:val="fr-FR" w:eastAsia="fr-FR"/>
              </w:rPr>
              <w:t>Explication</w:t>
            </w:r>
          </w:p>
        </w:tc>
      </w:tr>
      <w:tr w:rsidR="007802E2" w:rsidRPr="00C61C5E" w14:paraId="61DC296C" w14:textId="77777777" w:rsidTr="007802E2">
        <w:trPr>
          <w:cantSplit/>
          <w:trHeight w:val="480"/>
        </w:trPr>
        <w:tc>
          <w:tcPr>
            <w:tcW w:w="1626" w:type="dxa"/>
            <w:tcBorders>
              <w:top w:val="single" w:sz="12" w:space="0" w:color="auto"/>
            </w:tcBorders>
            <w:shd w:val="clear" w:color="auto" w:fill="auto"/>
          </w:tcPr>
          <w:p w14:paraId="444ED6DA" w14:textId="77777777" w:rsidR="007802E2" w:rsidRPr="005833CA" w:rsidRDefault="007802E2" w:rsidP="007802E2">
            <w:pPr>
              <w:suppressAutoHyphens w:val="0"/>
              <w:kinsoku/>
              <w:overflowPunct/>
              <w:autoSpaceDE/>
              <w:autoSpaceDN/>
              <w:adjustRightInd/>
              <w:snapToGrid/>
              <w:spacing w:after="120"/>
              <w:jc w:val="both"/>
              <w:rPr>
                <w:rFonts w:eastAsia="MS Mincho"/>
                <w:iCs/>
                <w:color w:val="000000"/>
                <w:sz w:val="18"/>
                <w:szCs w:val="18"/>
                <w:lang w:val="fr-FR" w:eastAsia="fr-FR"/>
              </w:rPr>
            </w:pPr>
            <w:r w:rsidRPr="00D0009C">
              <w:rPr>
                <w:rFonts w:eastAsia="MS Mincho"/>
                <w:sz w:val="18"/>
                <w:szCs w:val="18"/>
                <w:lang w:val="fr-FR" w:eastAsia="fr-FR"/>
              </w:rPr>
              <w:t>...</w:t>
            </w:r>
          </w:p>
        </w:tc>
        <w:tc>
          <w:tcPr>
            <w:tcW w:w="709" w:type="dxa"/>
            <w:tcBorders>
              <w:top w:val="single" w:sz="12" w:space="0" w:color="auto"/>
            </w:tcBorders>
            <w:shd w:val="clear" w:color="auto" w:fill="auto"/>
          </w:tcPr>
          <w:p w14:paraId="1F953686" w14:textId="77777777" w:rsidR="007802E2" w:rsidRPr="005833CA" w:rsidRDefault="007802E2" w:rsidP="007802E2">
            <w:pPr>
              <w:suppressAutoHyphens w:val="0"/>
              <w:kinsoku/>
              <w:overflowPunct/>
              <w:autoSpaceDE/>
              <w:autoSpaceDN/>
              <w:adjustRightInd/>
              <w:snapToGrid/>
              <w:spacing w:after="120"/>
              <w:jc w:val="both"/>
              <w:rPr>
                <w:rFonts w:eastAsia="MS Mincho"/>
                <w:color w:val="000000"/>
                <w:sz w:val="18"/>
                <w:szCs w:val="18"/>
                <w:lang w:val="fr-FR" w:eastAsia="fr-FR"/>
              </w:rPr>
            </w:pPr>
            <w:r w:rsidRPr="00D0009C">
              <w:rPr>
                <w:rFonts w:eastAsia="MS Mincho"/>
                <w:sz w:val="18"/>
                <w:szCs w:val="18"/>
                <w:lang w:val="fr-FR" w:eastAsia="fr-FR"/>
              </w:rPr>
              <w:t>...</w:t>
            </w:r>
          </w:p>
        </w:tc>
        <w:tc>
          <w:tcPr>
            <w:tcW w:w="1134" w:type="dxa"/>
            <w:tcBorders>
              <w:top w:val="single" w:sz="12" w:space="0" w:color="auto"/>
            </w:tcBorders>
            <w:shd w:val="clear" w:color="auto" w:fill="auto"/>
          </w:tcPr>
          <w:p w14:paraId="3A59778A" w14:textId="77777777" w:rsidR="007802E2" w:rsidRPr="005833CA" w:rsidRDefault="007802E2" w:rsidP="007802E2">
            <w:pPr>
              <w:suppressAutoHyphens w:val="0"/>
              <w:kinsoku/>
              <w:overflowPunct/>
              <w:autoSpaceDE/>
              <w:autoSpaceDN/>
              <w:adjustRightInd/>
              <w:snapToGrid/>
              <w:spacing w:after="120"/>
              <w:jc w:val="both"/>
              <w:rPr>
                <w:rFonts w:eastAsia="MS Mincho"/>
                <w:color w:val="000000"/>
                <w:sz w:val="18"/>
                <w:szCs w:val="18"/>
                <w:lang w:val="fr-FR" w:eastAsia="fr-FR"/>
              </w:rPr>
            </w:pPr>
            <w:r w:rsidRPr="00D0009C">
              <w:rPr>
                <w:rFonts w:eastAsia="MS Mincho"/>
                <w:sz w:val="18"/>
                <w:szCs w:val="18"/>
                <w:lang w:val="fr-FR" w:eastAsia="fr-FR"/>
              </w:rPr>
              <w:t>...</w:t>
            </w:r>
          </w:p>
        </w:tc>
        <w:tc>
          <w:tcPr>
            <w:tcW w:w="1276" w:type="dxa"/>
            <w:tcBorders>
              <w:top w:val="single" w:sz="12" w:space="0" w:color="auto"/>
            </w:tcBorders>
            <w:shd w:val="clear" w:color="auto" w:fill="auto"/>
          </w:tcPr>
          <w:p w14:paraId="154BC034" w14:textId="77777777" w:rsidR="007802E2" w:rsidRPr="005833CA" w:rsidRDefault="007802E2" w:rsidP="007802E2">
            <w:pPr>
              <w:suppressAutoHyphens w:val="0"/>
              <w:kinsoku/>
              <w:overflowPunct/>
              <w:autoSpaceDE/>
              <w:autoSpaceDN/>
              <w:adjustRightInd/>
              <w:snapToGrid/>
              <w:spacing w:after="120"/>
              <w:jc w:val="both"/>
              <w:rPr>
                <w:rFonts w:eastAsia="MS Mincho"/>
                <w:color w:val="000000"/>
                <w:sz w:val="18"/>
                <w:szCs w:val="18"/>
                <w:lang w:val="fr-FR" w:eastAsia="fr-FR"/>
              </w:rPr>
            </w:pPr>
            <w:r w:rsidRPr="00D0009C">
              <w:rPr>
                <w:rFonts w:eastAsia="MS Mincho"/>
                <w:sz w:val="18"/>
                <w:szCs w:val="18"/>
                <w:lang w:val="fr-FR" w:eastAsia="fr-FR"/>
              </w:rPr>
              <w:t>...</w:t>
            </w:r>
          </w:p>
        </w:tc>
        <w:tc>
          <w:tcPr>
            <w:tcW w:w="3685" w:type="dxa"/>
            <w:tcBorders>
              <w:top w:val="single" w:sz="12" w:space="0" w:color="auto"/>
            </w:tcBorders>
            <w:shd w:val="clear" w:color="auto" w:fill="auto"/>
          </w:tcPr>
          <w:p w14:paraId="161940EB" w14:textId="77777777" w:rsidR="007802E2" w:rsidRPr="005833CA" w:rsidRDefault="007802E2" w:rsidP="007802E2">
            <w:pPr>
              <w:suppressAutoHyphens w:val="0"/>
              <w:kinsoku/>
              <w:overflowPunct/>
              <w:autoSpaceDE/>
              <w:autoSpaceDN/>
              <w:adjustRightInd/>
              <w:snapToGrid/>
              <w:spacing w:after="120"/>
              <w:rPr>
                <w:rFonts w:eastAsia="MS Mincho"/>
                <w:sz w:val="18"/>
                <w:szCs w:val="18"/>
                <w:lang w:val="fr-FR" w:eastAsia="fr-FR"/>
              </w:rPr>
            </w:pPr>
            <w:r w:rsidRPr="00D0009C">
              <w:rPr>
                <w:rFonts w:eastAsia="MS Mincho"/>
                <w:sz w:val="18"/>
                <w:szCs w:val="18"/>
                <w:lang w:val="fr-FR" w:eastAsia="fr-FR"/>
              </w:rPr>
              <w:t>...</w:t>
            </w:r>
          </w:p>
        </w:tc>
      </w:tr>
      <w:tr w:rsidR="007802E2" w:rsidRPr="00C61C5E" w14:paraId="29564481" w14:textId="77777777" w:rsidTr="007802E2">
        <w:trPr>
          <w:cantSplit/>
          <w:trHeight w:val="720"/>
        </w:trPr>
        <w:tc>
          <w:tcPr>
            <w:tcW w:w="1626" w:type="dxa"/>
            <w:shd w:val="clear" w:color="auto" w:fill="auto"/>
          </w:tcPr>
          <w:p w14:paraId="562DFAF6" w14:textId="77777777" w:rsidR="007802E2" w:rsidRPr="005833CA" w:rsidRDefault="007802E2" w:rsidP="007802E2">
            <w:pPr>
              <w:suppressAutoHyphens w:val="0"/>
              <w:kinsoku/>
              <w:overflowPunct/>
              <w:autoSpaceDE/>
              <w:autoSpaceDN/>
              <w:adjustRightInd/>
              <w:snapToGrid/>
              <w:spacing w:after="120"/>
              <w:jc w:val="both"/>
              <w:rPr>
                <w:rFonts w:eastAsia="MS Mincho"/>
                <w:iCs/>
                <w:sz w:val="18"/>
                <w:szCs w:val="18"/>
                <w:lang w:val="fr-FR" w:eastAsia="fr-FR"/>
              </w:rPr>
            </w:pPr>
            <w:r w:rsidRPr="00D0009C">
              <w:rPr>
                <w:rFonts w:eastAsia="MS Mincho"/>
                <w:sz w:val="18"/>
                <w:szCs w:val="18"/>
                <w:lang w:val="fr-FR" w:eastAsia="fr-FR"/>
              </w:rPr>
              <w:t>k</w:t>
            </w:r>
          </w:p>
        </w:tc>
        <w:tc>
          <w:tcPr>
            <w:tcW w:w="709" w:type="dxa"/>
            <w:shd w:val="clear" w:color="auto" w:fill="auto"/>
          </w:tcPr>
          <w:p w14:paraId="3D018A55"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w:t>
            </w:r>
          </w:p>
        </w:tc>
        <w:tc>
          <w:tcPr>
            <w:tcW w:w="1134" w:type="dxa"/>
            <w:shd w:val="clear" w:color="auto" w:fill="auto"/>
          </w:tcPr>
          <w:p w14:paraId="7F24A5FB"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Annexe 3</w:t>
            </w:r>
          </w:p>
        </w:tc>
        <w:tc>
          <w:tcPr>
            <w:tcW w:w="1276" w:type="dxa"/>
            <w:shd w:val="clear" w:color="auto" w:fill="auto"/>
          </w:tcPr>
          <w:p w14:paraId="3C009CD9"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3.1.2.1.4.1</w:t>
            </w:r>
          </w:p>
        </w:tc>
        <w:tc>
          <w:tcPr>
            <w:tcW w:w="3685" w:type="dxa"/>
            <w:shd w:val="clear" w:color="auto" w:fill="auto"/>
            <w:vAlign w:val="bottom"/>
          </w:tcPr>
          <w:p w14:paraId="7E8E04AC" w14:textId="77777777" w:rsidR="007802E2" w:rsidRPr="005833CA" w:rsidRDefault="00E73E34"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 xml:space="preserve">Facteur </w:t>
            </w:r>
            <w:r w:rsidR="007802E2" w:rsidRPr="00D0009C">
              <w:rPr>
                <w:rFonts w:eastAsia="MS Mincho"/>
                <w:sz w:val="18"/>
                <w:szCs w:val="18"/>
                <w:lang w:val="fr-FR" w:eastAsia="fr-FR"/>
              </w:rPr>
              <w:t>de pondération du rapport de transmission</w:t>
            </w:r>
            <w:r w:rsidR="00A11FB6">
              <w:rPr>
                <w:rFonts w:eastAsia="MS Mincho"/>
                <w:sz w:val="18"/>
                <w:szCs w:val="18"/>
                <w:lang w:val="fr-FR" w:eastAsia="fr-FR"/>
              </w:rPr>
              <w:t> </w:t>
            </w:r>
            <w:r w:rsidR="007802E2" w:rsidRPr="00D0009C">
              <w:rPr>
                <w:rFonts w:eastAsia="MS Mincho"/>
                <w:sz w:val="18"/>
                <w:szCs w:val="18"/>
                <w:lang w:val="fr-FR" w:eastAsia="fr-FR"/>
              </w:rPr>
              <w:t>; valeur à relever et à utiliser pour les calculs à deux décimales près</w:t>
            </w:r>
          </w:p>
        </w:tc>
      </w:tr>
      <w:tr w:rsidR="007802E2" w:rsidRPr="00C61C5E" w14:paraId="15613DE3" w14:textId="77777777" w:rsidTr="007802E2">
        <w:trPr>
          <w:cantSplit/>
          <w:trHeight w:val="720"/>
        </w:trPr>
        <w:tc>
          <w:tcPr>
            <w:tcW w:w="1626" w:type="dxa"/>
            <w:shd w:val="clear" w:color="auto" w:fill="auto"/>
          </w:tcPr>
          <w:p w14:paraId="6D8ED2D1" w14:textId="77777777" w:rsidR="007802E2" w:rsidRPr="005833CA" w:rsidRDefault="007802E2" w:rsidP="007802E2">
            <w:pPr>
              <w:suppressAutoHyphens w:val="0"/>
              <w:kinsoku/>
              <w:overflowPunct/>
              <w:autoSpaceDE/>
              <w:autoSpaceDN/>
              <w:adjustRightInd/>
              <w:snapToGrid/>
              <w:spacing w:after="120"/>
              <w:jc w:val="both"/>
              <w:rPr>
                <w:rFonts w:eastAsia="MS Mincho"/>
                <w:iCs/>
                <w:sz w:val="18"/>
                <w:szCs w:val="18"/>
                <w:lang w:val="fr-FR" w:eastAsia="fr-FR"/>
              </w:rPr>
            </w:pPr>
            <w:proofErr w:type="spellStart"/>
            <w:r w:rsidRPr="00D0009C">
              <w:rPr>
                <w:rFonts w:eastAsia="MS Mincho"/>
                <w:sz w:val="18"/>
                <w:szCs w:val="18"/>
                <w:lang w:val="fr-FR" w:eastAsia="fr-FR"/>
              </w:rPr>
              <w:t>n</w:t>
            </w:r>
            <w:r w:rsidRPr="00D0009C">
              <w:rPr>
                <w:rFonts w:eastAsia="MS Mincho"/>
                <w:sz w:val="18"/>
                <w:szCs w:val="18"/>
                <w:vertAlign w:val="subscript"/>
                <w:lang w:val="fr-FR" w:eastAsia="fr-FR"/>
              </w:rPr>
              <w:t>MAX</w:t>
            </w:r>
            <w:proofErr w:type="spellEnd"/>
          </w:p>
        </w:tc>
        <w:tc>
          <w:tcPr>
            <w:tcW w:w="709" w:type="dxa"/>
            <w:shd w:val="clear" w:color="auto" w:fill="auto"/>
          </w:tcPr>
          <w:p w14:paraId="1B3A807B"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1/min</w:t>
            </w:r>
          </w:p>
        </w:tc>
        <w:tc>
          <w:tcPr>
            <w:tcW w:w="1134" w:type="dxa"/>
            <w:shd w:val="clear" w:color="auto" w:fill="auto"/>
          </w:tcPr>
          <w:p w14:paraId="2E5FBF88"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Annexe 3</w:t>
            </w:r>
          </w:p>
        </w:tc>
        <w:tc>
          <w:tcPr>
            <w:tcW w:w="1276" w:type="dxa"/>
            <w:shd w:val="clear" w:color="auto" w:fill="auto"/>
          </w:tcPr>
          <w:p w14:paraId="2A439DDF"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3.1.2.1.4.1</w:t>
            </w:r>
          </w:p>
        </w:tc>
        <w:tc>
          <w:tcPr>
            <w:tcW w:w="3685" w:type="dxa"/>
            <w:shd w:val="clear" w:color="auto" w:fill="auto"/>
            <w:vAlign w:val="bottom"/>
          </w:tcPr>
          <w:p w14:paraId="7F0C4934" w14:textId="77777777" w:rsidR="007802E2" w:rsidRPr="005833CA" w:rsidRDefault="00E73E34"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 xml:space="preserve">Régime </w:t>
            </w:r>
            <w:r w:rsidR="007802E2" w:rsidRPr="00D0009C">
              <w:rPr>
                <w:rFonts w:eastAsia="MS Mincho"/>
                <w:sz w:val="18"/>
                <w:szCs w:val="18"/>
                <w:lang w:val="fr-FR" w:eastAsia="fr-FR"/>
              </w:rPr>
              <w:t>moteur maximal du véhicule autorisé pour les véhicules des catégories M</w:t>
            </w:r>
            <w:r w:rsidR="007802E2" w:rsidRPr="00D0009C">
              <w:rPr>
                <w:rFonts w:eastAsia="MS Mincho"/>
                <w:sz w:val="18"/>
                <w:szCs w:val="18"/>
                <w:vertAlign w:val="subscript"/>
                <w:lang w:val="fr-FR" w:eastAsia="fr-FR"/>
              </w:rPr>
              <w:t>1</w:t>
            </w:r>
            <w:r w:rsidR="007802E2" w:rsidRPr="00D0009C">
              <w:rPr>
                <w:rFonts w:eastAsia="MS Mincho"/>
                <w:sz w:val="18"/>
                <w:szCs w:val="18"/>
                <w:lang w:val="fr-FR" w:eastAsia="fr-FR"/>
              </w:rPr>
              <w:t>, N</w:t>
            </w:r>
            <w:r w:rsidR="007802E2" w:rsidRPr="00D0009C">
              <w:rPr>
                <w:rFonts w:eastAsia="MS Mincho"/>
                <w:sz w:val="18"/>
                <w:szCs w:val="18"/>
                <w:vertAlign w:val="subscript"/>
                <w:lang w:val="fr-FR" w:eastAsia="fr-FR"/>
              </w:rPr>
              <w:t>1</w:t>
            </w:r>
            <w:r w:rsidR="007802E2" w:rsidRPr="00D0009C">
              <w:rPr>
                <w:rFonts w:eastAsia="MS Mincho"/>
                <w:sz w:val="18"/>
                <w:szCs w:val="18"/>
                <w:lang w:val="fr-FR" w:eastAsia="fr-FR"/>
              </w:rPr>
              <w:t xml:space="preserve"> et M</w:t>
            </w:r>
            <w:r w:rsidR="007802E2" w:rsidRPr="00D0009C">
              <w:rPr>
                <w:rFonts w:eastAsia="MS Mincho"/>
                <w:sz w:val="18"/>
                <w:szCs w:val="18"/>
                <w:vertAlign w:val="subscript"/>
                <w:lang w:val="fr-FR" w:eastAsia="fr-FR"/>
              </w:rPr>
              <w:t>2</w:t>
            </w:r>
            <w:r w:rsidR="007802E2" w:rsidRPr="00D0009C">
              <w:rPr>
                <w:rFonts w:eastAsia="MS Mincho"/>
                <w:sz w:val="18"/>
                <w:szCs w:val="18"/>
                <w:lang w:val="fr-FR" w:eastAsia="fr-FR"/>
              </w:rPr>
              <w:t xml:space="preserve"> d</w:t>
            </w:r>
            <w:r w:rsidR="003D7377">
              <w:rPr>
                <w:rFonts w:eastAsia="MS Mincho"/>
                <w:sz w:val="18"/>
                <w:szCs w:val="18"/>
                <w:lang w:val="fr-FR" w:eastAsia="fr-FR"/>
              </w:rPr>
              <w:t>’</w:t>
            </w:r>
            <w:r w:rsidR="007802E2" w:rsidRPr="00D0009C">
              <w:rPr>
                <w:rFonts w:eastAsia="MS Mincho"/>
                <w:sz w:val="18"/>
                <w:szCs w:val="18"/>
                <w:lang w:val="fr-FR" w:eastAsia="fr-FR"/>
              </w:rPr>
              <w:t>un poids inférieur à 3</w:t>
            </w:r>
            <w:r w:rsidR="00A11FB6">
              <w:rPr>
                <w:rFonts w:eastAsia="MS Mincho"/>
                <w:sz w:val="18"/>
                <w:szCs w:val="18"/>
                <w:lang w:val="fr-FR" w:eastAsia="fr-FR"/>
              </w:rPr>
              <w:t> </w:t>
            </w:r>
            <w:r w:rsidR="007802E2" w:rsidRPr="00D0009C">
              <w:rPr>
                <w:rFonts w:eastAsia="MS Mincho"/>
                <w:sz w:val="18"/>
                <w:szCs w:val="18"/>
                <w:lang w:val="fr-FR" w:eastAsia="fr-FR"/>
              </w:rPr>
              <w:t>500</w:t>
            </w:r>
            <w:r w:rsidR="00A11FB6">
              <w:rPr>
                <w:rFonts w:eastAsia="MS Mincho"/>
                <w:sz w:val="18"/>
                <w:szCs w:val="18"/>
                <w:lang w:val="fr-FR" w:eastAsia="fr-FR"/>
              </w:rPr>
              <w:t> </w:t>
            </w:r>
            <w:r w:rsidR="007802E2" w:rsidRPr="00D0009C">
              <w:rPr>
                <w:rFonts w:eastAsia="MS Mincho"/>
                <w:sz w:val="18"/>
                <w:szCs w:val="18"/>
                <w:lang w:val="fr-FR" w:eastAsia="fr-FR"/>
              </w:rPr>
              <w:t>kg</w:t>
            </w:r>
            <w:r w:rsidR="00A11FB6">
              <w:rPr>
                <w:rFonts w:eastAsia="MS Mincho"/>
                <w:sz w:val="18"/>
                <w:szCs w:val="18"/>
                <w:lang w:val="fr-FR" w:eastAsia="fr-FR"/>
              </w:rPr>
              <w:t> </w:t>
            </w:r>
            <w:r w:rsidR="007802E2" w:rsidRPr="00D0009C">
              <w:rPr>
                <w:rFonts w:eastAsia="MS Mincho"/>
                <w:sz w:val="18"/>
                <w:szCs w:val="18"/>
                <w:lang w:val="fr-FR" w:eastAsia="fr-FR"/>
              </w:rPr>
              <w:t>; valeur à relever et à utiliser pour les calculs avec une précision de 10</w:t>
            </w:r>
            <w:r>
              <w:rPr>
                <w:rFonts w:eastAsia="MS Mincho"/>
                <w:sz w:val="18"/>
                <w:szCs w:val="18"/>
                <w:lang w:val="fr-FR" w:eastAsia="fr-FR"/>
              </w:rPr>
              <w:t> </w:t>
            </w:r>
            <w:r w:rsidR="007802E2" w:rsidRPr="00D0009C">
              <w:rPr>
                <w:rFonts w:eastAsia="MS Mincho"/>
                <w:sz w:val="18"/>
                <w:szCs w:val="18"/>
                <w:lang w:val="fr-FR" w:eastAsia="fr-FR"/>
              </w:rPr>
              <w:t>min-1 (xxx0)</w:t>
            </w:r>
          </w:p>
        </w:tc>
      </w:tr>
      <w:tr w:rsidR="007802E2" w:rsidRPr="00C61C5E" w14:paraId="3B2CF50F" w14:textId="77777777" w:rsidTr="00E73E34">
        <w:trPr>
          <w:cantSplit/>
          <w:trHeight w:val="720"/>
        </w:trPr>
        <w:tc>
          <w:tcPr>
            <w:tcW w:w="1626" w:type="dxa"/>
            <w:shd w:val="clear" w:color="auto" w:fill="auto"/>
          </w:tcPr>
          <w:p w14:paraId="4E8FF9D1" w14:textId="77777777" w:rsidR="007802E2" w:rsidRPr="005833CA" w:rsidRDefault="007802E2" w:rsidP="007802E2">
            <w:pPr>
              <w:suppressAutoHyphens w:val="0"/>
              <w:kinsoku/>
              <w:overflowPunct/>
              <w:autoSpaceDE/>
              <w:autoSpaceDN/>
              <w:adjustRightInd/>
              <w:snapToGrid/>
              <w:spacing w:after="120"/>
              <w:jc w:val="both"/>
              <w:rPr>
                <w:rFonts w:eastAsia="MS Mincho"/>
                <w:iCs/>
                <w:sz w:val="18"/>
                <w:szCs w:val="18"/>
                <w:lang w:val="fr-FR" w:eastAsia="fr-FR"/>
              </w:rPr>
            </w:pPr>
            <w:r w:rsidRPr="00D0009C">
              <w:rPr>
                <w:rFonts w:eastAsia="MS Mincho"/>
                <w:sz w:val="18"/>
                <w:szCs w:val="18"/>
                <w:lang w:val="fr-FR" w:eastAsia="fr-FR"/>
              </w:rPr>
              <w:t>S</w:t>
            </w:r>
          </w:p>
        </w:tc>
        <w:tc>
          <w:tcPr>
            <w:tcW w:w="709" w:type="dxa"/>
            <w:shd w:val="clear" w:color="auto" w:fill="auto"/>
          </w:tcPr>
          <w:p w14:paraId="046FA44A"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1/min</w:t>
            </w:r>
          </w:p>
        </w:tc>
        <w:tc>
          <w:tcPr>
            <w:tcW w:w="1134" w:type="dxa"/>
            <w:shd w:val="clear" w:color="auto" w:fill="auto"/>
          </w:tcPr>
          <w:p w14:paraId="49FE6ACC"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Annexe 3</w:t>
            </w:r>
          </w:p>
        </w:tc>
        <w:tc>
          <w:tcPr>
            <w:tcW w:w="1276" w:type="dxa"/>
            <w:shd w:val="clear" w:color="auto" w:fill="auto"/>
          </w:tcPr>
          <w:p w14:paraId="4053EBA0"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3.1.2.1.4.1</w:t>
            </w:r>
          </w:p>
        </w:tc>
        <w:tc>
          <w:tcPr>
            <w:tcW w:w="3685" w:type="dxa"/>
            <w:shd w:val="clear" w:color="auto" w:fill="auto"/>
          </w:tcPr>
          <w:p w14:paraId="6E8338F5" w14:textId="77777777" w:rsidR="007802E2" w:rsidRPr="005833CA" w:rsidRDefault="00E73E34" w:rsidP="00E73E34">
            <w:pPr>
              <w:suppressAutoHyphens w:val="0"/>
              <w:kinsoku/>
              <w:overflowPunct/>
              <w:autoSpaceDE/>
              <w:autoSpaceDN/>
              <w:adjustRightInd/>
              <w:snapToGrid/>
              <w:spacing w:after="120"/>
              <w:rPr>
                <w:rFonts w:eastAsia="MS Mincho"/>
                <w:sz w:val="18"/>
                <w:szCs w:val="18"/>
                <w:lang w:val="fr-FR" w:eastAsia="fr-FR"/>
              </w:rPr>
            </w:pPr>
            <w:r w:rsidRPr="00D0009C">
              <w:rPr>
                <w:rFonts w:eastAsia="MS Mincho"/>
                <w:sz w:val="18"/>
                <w:szCs w:val="18"/>
                <w:lang w:val="fr-FR" w:eastAsia="fr-FR"/>
              </w:rPr>
              <w:t xml:space="preserve">Régime </w:t>
            </w:r>
            <w:r w:rsidR="007802E2" w:rsidRPr="00D0009C">
              <w:rPr>
                <w:rFonts w:eastAsia="MS Mincho"/>
                <w:sz w:val="18"/>
                <w:szCs w:val="18"/>
                <w:lang w:val="fr-FR" w:eastAsia="fr-FR"/>
              </w:rPr>
              <w:t>nominal du moteur en tr/min, synonyme de régime du moteur à sa puissance maximale</w:t>
            </w:r>
          </w:p>
        </w:tc>
      </w:tr>
      <w:tr w:rsidR="007802E2" w:rsidRPr="00C61C5E" w14:paraId="77A02453" w14:textId="77777777" w:rsidTr="007802E2">
        <w:trPr>
          <w:cantSplit/>
          <w:trHeight w:val="720"/>
        </w:trPr>
        <w:tc>
          <w:tcPr>
            <w:tcW w:w="1626" w:type="dxa"/>
            <w:shd w:val="clear" w:color="auto" w:fill="auto"/>
          </w:tcPr>
          <w:p w14:paraId="46C20336" w14:textId="77777777" w:rsidR="007802E2" w:rsidRPr="005833CA" w:rsidRDefault="007802E2" w:rsidP="007802E2">
            <w:pPr>
              <w:suppressAutoHyphens w:val="0"/>
              <w:kinsoku/>
              <w:overflowPunct/>
              <w:autoSpaceDE/>
              <w:autoSpaceDN/>
              <w:adjustRightInd/>
              <w:snapToGrid/>
              <w:spacing w:after="120"/>
              <w:jc w:val="both"/>
              <w:rPr>
                <w:rFonts w:eastAsia="MS Mincho"/>
                <w:iCs/>
                <w:sz w:val="18"/>
                <w:szCs w:val="18"/>
                <w:lang w:val="fr-FR" w:eastAsia="fr-FR"/>
              </w:rPr>
            </w:pPr>
            <w:proofErr w:type="spellStart"/>
            <w:r w:rsidRPr="00D0009C">
              <w:rPr>
                <w:rFonts w:eastAsia="MS Mincho"/>
                <w:sz w:val="18"/>
                <w:szCs w:val="18"/>
                <w:lang w:val="fr-FR" w:eastAsia="fr-FR"/>
              </w:rPr>
              <w:t>n</w:t>
            </w:r>
            <w:r w:rsidRPr="00D0009C">
              <w:rPr>
                <w:rFonts w:eastAsia="MS Mincho"/>
                <w:sz w:val="18"/>
                <w:szCs w:val="18"/>
                <w:vertAlign w:val="subscript"/>
                <w:lang w:val="fr-FR" w:eastAsia="fr-FR"/>
              </w:rPr>
              <w:t>BB</w:t>
            </w:r>
            <w:proofErr w:type="spellEnd"/>
            <w:r w:rsidR="003D7377">
              <w:rPr>
                <w:rFonts w:eastAsia="MS Mincho"/>
                <w:sz w:val="18"/>
                <w:szCs w:val="18"/>
                <w:vertAlign w:val="subscript"/>
                <w:lang w:val="fr-FR" w:eastAsia="fr-FR"/>
              </w:rPr>
              <w:t>’</w:t>
            </w:r>
          </w:p>
        </w:tc>
        <w:tc>
          <w:tcPr>
            <w:tcW w:w="709" w:type="dxa"/>
            <w:shd w:val="clear" w:color="auto" w:fill="auto"/>
          </w:tcPr>
          <w:p w14:paraId="1C020264"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1/min</w:t>
            </w:r>
          </w:p>
        </w:tc>
        <w:tc>
          <w:tcPr>
            <w:tcW w:w="1134" w:type="dxa"/>
            <w:shd w:val="clear" w:color="auto" w:fill="auto"/>
          </w:tcPr>
          <w:p w14:paraId="14226CA7"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Annexe 3</w:t>
            </w:r>
          </w:p>
        </w:tc>
        <w:tc>
          <w:tcPr>
            <w:tcW w:w="1276" w:type="dxa"/>
            <w:shd w:val="clear" w:color="auto" w:fill="auto"/>
          </w:tcPr>
          <w:p w14:paraId="07AF1099"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3.1.2.2</w:t>
            </w:r>
          </w:p>
        </w:tc>
        <w:tc>
          <w:tcPr>
            <w:tcW w:w="3685" w:type="dxa"/>
            <w:shd w:val="clear" w:color="auto" w:fill="auto"/>
            <w:vAlign w:val="bottom"/>
          </w:tcPr>
          <w:p w14:paraId="621C6D76" w14:textId="77777777" w:rsidR="007802E2" w:rsidRPr="005833CA" w:rsidRDefault="00E73E34"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 xml:space="preserve">Régime </w:t>
            </w:r>
            <w:r w:rsidR="007802E2" w:rsidRPr="00D0009C">
              <w:rPr>
                <w:rFonts w:eastAsia="MS Mincho"/>
                <w:sz w:val="18"/>
                <w:szCs w:val="18"/>
                <w:lang w:val="fr-FR" w:eastAsia="fr-FR"/>
              </w:rPr>
              <w:t>moteur du véhicule au moment où le point de référence franchit la ligne BB</w:t>
            </w:r>
            <w:r w:rsidR="003D7377">
              <w:rPr>
                <w:rFonts w:eastAsia="MS Mincho"/>
                <w:sz w:val="18"/>
                <w:szCs w:val="18"/>
                <w:lang w:val="fr-FR" w:eastAsia="fr-FR"/>
              </w:rPr>
              <w:t>’</w:t>
            </w:r>
            <w:r w:rsidR="00A11FB6">
              <w:rPr>
                <w:rFonts w:eastAsia="MS Mincho"/>
                <w:sz w:val="18"/>
                <w:szCs w:val="18"/>
                <w:lang w:val="fr-FR" w:eastAsia="fr-FR"/>
              </w:rPr>
              <w:t> </w:t>
            </w:r>
            <w:r w:rsidR="007802E2" w:rsidRPr="00D0009C">
              <w:rPr>
                <w:rFonts w:eastAsia="MS Mincho"/>
                <w:sz w:val="18"/>
                <w:szCs w:val="18"/>
                <w:lang w:val="fr-FR" w:eastAsia="fr-FR"/>
              </w:rPr>
              <w:t>; valeur à relever et à utiliser pour les calculs avec une précision de 10 min</w:t>
            </w:r>
            <w:r w:rsidR="007802E2" w:rsidRPr="00D0009C">
              <w:rPr>
                <w:rFonts w:eastAsia="MS Mincho"/>
                <w:sz w:val="18"/>
                <w:szCs w:val="18"/>
                <w:vertAlign w:val="superscript"/>
                <w:lang w:val="fr-FR" w:eastAsia="fr-FR"/>
              </w:rPr>
              <w:t>-1</w:t>
            </w:r>
          </w:p>
        </w:tc>
      </w:tr>
      <w:tr w:rsidR="007802E2" w:rsidRPr="00C61C5E" w14:paraId="0F5C5F92" w14:textId="77777777" w:rsidTr="007802E2">
        <w:trPr>
          <w:cantSplit/>
          <w:trHeight w:val="720"/>
        </w:trPr>
        <w:tc>
          <w:tcPr>
            <w:tcW w:w="1626" w:type="dxa"/>
            <w:shd w:val="clear" w:color="auto" w:fill="auto"/>
          </w:tcPr>
          <w:p w14:paraId="559E89E6" w14:textId="77777777" w:rsidR="007802E2" w:rsidRPr="005833CA" w:rsidRDefault="007802E2" w:rsidP="007802E2">
            <w:pPr>
              <w:suppressAutoHyphens w:val="0"/>
              <w:kinsoku/>
              <w:overflowPunct/>
              <w:autoSpaceDE/>
              <w:autoSpaceDN/>
              <w:adjustRightInd/>
              <w:snapToGrid/>
              <w:spacing w:after="120"/>
              <w:jc w:val="both"/>
              <w:rPr>
                <w:rFonts w:eastAsia="MS Mincho"/>
                <w:iCs/>
                <w:sz w:val="18"/>
                <w:szCs w:val="18"/>
                <w:lang w:val="fr-FR" w:eastAsia="de-DE"/>
              </w:rPr>
            </w:pPr>
            <w:r w:rsidRPr="005833CA">
              <w:rPr>
                <w:rFonts w:eastAsia="MS Mincho"/>
                <w:iCs/>
                <w:color w:val="000000"/>
                <w:sz w:val="18"/>
                <w:szCs w:val="18"/>
                <w:lang w:val="fr-FR" w:eastAsia="de-DE"/>
              </w:rPr>
              <w:t>…</w:t>
            </w:r>
          </w:p>
        </w:tc>
        <w:tc>
          <w:tcPr>
            <w:tcW w:w="709" w:type="dxa"/>
            <w:shd w:val="clear" w:color="auto" w:fill="auto"/>
          </w:tcPr>
          <w:p w14:paraId="3E1D1F3C"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de-DE"/>
              </w:rPr>
            </w:pPr>
            <w:r w:rsidRPr="005833CA">
              <w:rPr>
                <w:rFonts w:eastAsia="MS Mincho"/>
                <w:color w:val="000000"/>
                <w:sz w:val="18"/>
                <w:szCs w:val="18"/>
                <w:lang w:val="fr-FR" w:eastAsia="de-DE"/>
              </w:rPr>
              <w:t>…</w:t>
            </w:r>
          </w:p>
        </w:tc>
        <w:tc>
          <w:tcPr>
            <w:tcW w:w="1134" w:type="dxa"/>
            <w:shd w:val="clear" w:color="auto" w:fill="auto"/>
          </w:tcPr>
          <w:p w14:paraId="7E442319"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de-DE"/>
              </w:rPr>
            </w:pPr>
            <w:r w:rsidRPr="005833CA">
              <w:rPr>
                <w:rFonts w:eastAsia="MS Mincho"/>
                <w:color w:val="000000"/>
                <w:sz w:val="18"/>
                <w:szCs w:val="18"/>
                <w:lang w:val="fr-FR" w:eastAsia="de-DE"/>
              </w:rPr>
              <w:t>…</w:t>
            </w:r>
          </w:p>
        </w:tc>
        <w:tc>
          <w:tcPr>
            <w:tcW w:w="1276" w:type="dxa"/>
            <w:shd w:val="clear" w:color="auto" w:fill="auto"/>
          </w:tcPr>
          <w:p w14:paraId="17038247"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de-DE"/>
              </w:rPr>
            </w:pPr>
            <w:r w:rsidRPr="005833CA">
              <w:rPr>
                <w:rFonts w:eastAsia="MS Mincho"/>
                <w:color w:val="000000"/>
                <w:sz w:val="18"/>
                <w:szCs w:val="18"/>
                <w:lang w:val="fr-FR" w:eastAsia="de-DE"/>
              </w:rPr>
              <w:t>…</w:t>
            </w:r>
          </w:p>
        </w:tc>
        <w:tc>
          <w:tcPr>
            <w:tcW w:w="3685" w:type="dxa"/>
            <w:shd w:val="clear" w:color="auto" w:fill="auto"/>
          </w:tcPr>
          <w:p w14:paraId="7CA98B92"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de-DE"/>
              </w:rPr>
            </w:pPr>
            <w:r w:rsidRPr="005833CA">
              <w:rPr>
                <w:rFonts w:eastAsia="MS Mincho"/>
                <w:sz w:val="18"/>
                <w:szCs w:val="18"/>
                <w:lang w:val="fr-FR" w:eastAsia="de-DE"/>
              </w:rPr>
              <w:t>…</w:t>
            </w:r>
          </w:p>
        </w:tc>
      </w:tr>
      <w:tr w:rsidR="007802E2" w:rsidRPr="00C61C5E" w14:paraId="5F5292B9" w14:textId="77777777" w:rsidTr="007802E2">
        <w:trPr>
          <w:cantSplit/>
          <w:trHeight w:val="720"/>
        </w:trPr>
        <w:tc>
          <w:tcPr>
            <w:tcW w:w="1626" w:type="dxa"/>
            <w:shd w:val="clear" w:color="auto" w:fill="auto"/>
          </w:tcPr>
          <w:p w14:paraId="65CB1D82" w14:textId="77777777" w:rsidR="007802E2" w:rsidRPr="005833CA" w:rsidRDefault="007802E2" w:rsidP="007802E2">
            <w:pPr>
              <w:suppressAutoHyphens w:val="0"/>
              <w:kinsoku/>
              <w:overflowPunct/>
              <w:autoSpaceDE/>
              <w:autoSpaceDN/>
              <w:adjustRightInd/>
              <w:snapToGrid/>
              <w:spacing w:after="120"/>
              <w:jc w:val="both"/>
              <w:rPr>
                <w:rFonts w:eastAsia="MS Mincho"/>
                <w:iCs/>
                <w:sz w:val="18"/>
                <w:szCs w:val="18"/>
                <w:lang w:val="fr-FR" w:eastAsia="fr-FR"/>
              </w:rPr>
            </w:pPr>
            <w:proofErr w:type="spellStart"/>
            <w:r w:rsidRPr="00D0009C">
              <w:rPr>
                <w:rFonts w:eastAsia="MS Mincho"/>
                <w:sz w:val="18"/>
                <w:szCs w:val="18"/>
                <w:lang w:val="fr-FR" w:eastAsia="fr-FR"/>
              </w:rPr>
              <w:t>n</w:t>
            </w:r>
            <w:r w:rsidRPr="00D0009C">
              <w:rPr>
                <w:rFonts w:eastAsia="MS Mincho"/>
                <w:sz w:val="18"/>
                <w:szCs w:val="18"/>
                <w:vertAlign w:val="subscript"/>
                <w:lang w:val="fr-FR" w:eastAsia="fr-FR"/>
              </w:rPr>
              <w:t>BB</w:t>
            </w:r>
            <w:proofErr w:type="spellEnd"/>
            <w:r w:rsidR="003D7377">
              <w:rPr>
                <w:rFonts w:eastAsia="MS Mincho"/>
                <w:sz w:val="18"/>
                <w:szCs w:val="18"/>
                <w:vertAlign w:val="subscript"/>
                <w:lang w:val="fr-FR" w:eastAsia="fr-FR"/>
              </w:rPr>
              <w:t>’</w:t>
            </w:r>
          </w:p>
        </w:tc>
        <w:tc>
          <w:tcPr>
            <w:tcW w:w="709" w:type="dxa"/>
            <w:shd w:val="clear" w:color="auto" w:fill="auto"/>
          </w:tcPr>
          <w:p w14:paraId="3C37EA48"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1/min</w:t>
            </w:r>
          </w:p>
        </w:tc>
        <w:tc>
          <w:tcPr>
            <w:tcW w:w="1134" w:type="dxa"/>
            <w:shd w:val="clear" w:color="auto" w:fill="auto"/>
          </w:tcPr>
          <w:p w14:paraId="48238EC4"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Annexe 3</w:t>
            </w:r>
          </w:p>
        </w:tc>
        <w:tc>
          <w:tcPr>
            <w:tcW w:w="1276" w:type="dxa"/>
            <w:shd w:val="clear" w:color="auto" w:fill="auto"/>
          </w:tcPr>
          <w:p w14:paraId="1728E167"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3.1.2.2</w:t>
            </w:r>
          </w:p>
        </w:tc>
        <w:tc>
          <w:tcPr>
            <w:tcW w:w="3685" w:type="dxa"/>
            <w:shd w:val="clear" w:color="auto" w:fill="auto"/>
            <w:vAlign w:val="bottom"/>
          </w:tcPr>
          <w:p w14:paraId="165BEAFC" w14:textId="77777777" w:rsidR="007802E2" w:rsidRPr="005833CA" w:rsidRDefault="00E73E34"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 xml:space="preserve">Régime </w:t>
            </w:r>
            <w:r w:rsidR="007802E2" w:rsidRPr="00D0009C">
              <w:rPr>
                <w:rFonts w:eastAsia="MS Mincho"/>
                <w:sz w:val="18"/>
                <w:szCs w:val="18"/>
                <w:lang w:val="fr-FR" w:eastAsia="fr-FR"/>
              </w:rPr>
              <w:t>moteur du véhicule au moment où le point de référence franchit la ligne BB</w:t>
            </w:r>
            <w:r w:rsidR="003D7377">
              <w:rPr>
                <w:rFonts w:eastAsia="MS Mincho"/>
                <w:sz w:val="18"/>
                <w:szCs w:val="18"/>
                <w:lang w:val="fr-FR" w:eastAsia="fr-FR"/>
              </w:rPr>
              <w:t>’</w:t>
            </w:r>
            <w:r w:rsidR="00A11FB6">
              <w:rPr>
                <w:rFonts w:eastAsia="MS Mincho"/>
                <w:sz w:val="18"/>
                <w:szCs w:val="18"/>
                <w:lang w:val="fr-FR" w:eastAsia="fr-FR"/>
              </w:rPr>
              <w:t> </w:t>
            </w:r>
            <w:r w:rsidR="007802E2" w:rsidRPr="00D0009C">
              <w:rPr>
                <w:rFonts w:eastAsia="MS Mincho"/>
                <w:sz w:val="18"/>
                <w:szCs w:val="18"/>
                <w:lang w:val="fr-FR" w:eastAsia="fr-FR"/>
              </w:rPr>
              <w:t>; valeur à relever et à utiliser pour les calculs avec une précision de 10 min</w:t>
            </w:r>
            <w:r w:rsidR="007802E2" w:rsidRPr="00D0009C">
              <w:rPr>
                <w:rFonts w:eastAsia="MS Mincho"/>
                <w:sz w:val="18"/>
                <w:szCs w:val="18"/>
                <w:vertAlign w:val="superscript"/>
                <w:lang w:val="fr-FR" w:eastAsia="fr-FR"/>
              </w:rPr>
              <w:t>-1</w:t>
            </w:r>
          </w:p>
        </w:tc>
      </w:tr>
      <w:tr w:rsidR="007802E2" w:rsidRPr="00C61C5E" w14:paraId="0E212ED0" w14:textId="77777777" w:rsidTr="007802E2">
        <w:trPr>
          <w:cantSplit/>
          <w:trHeight w:val="720"/>
        </w:trPr>
        <w:tc>
          <w:tcPr>
            <w:tcW w:w="1626" w:type="dxa"/>
            <w:shd w:val="clear" w:color="auto" w:fill="auto"/>
          </w:tcPr>
          <w:p w14:paraId="7DD3A07D" w14:textId="77777777" w:rsidR="007802E2" w:rsidRPr="005833CA" w:rsidRDefault="007802E2" w:rsidP="007802E2">
            <w:pPr>
              <w:suppressAutoHyphens w:val="0"/>
              <w:kinsoku/>
              <w:overflowPunct/>
              <w:autoSpaceDE/>
              <w:autoSpaceDN/>
              <w:adjustRightInd/>
              <w:snapToGrid/>
              <w:spacing w:after="120"/>
              <w:jc w:val="both"/>
              <w:rPr>
                <w:rFonts w:eastAsia="MS Mincho"/>
                <w:iCs/>
                <w:sz w:val="18"/>
                <w:szCs w:val="18"/>
                <w:lang w:val="fr-FR" w:eastAsia="fr-FR"/>
              </w:rPr>
            </w:pPr>
            <w:proofErr w:type="spellStart"/>
            <w:r w:rsidRPr="00D0009C">
              <w:rPr>
                <w:rFonts w:eastAsia="MS Mincho"/>
                <w:sz w:val="18"/>
                <w:szCs w:val="18"/>
                <w:lang w:val="fr-FR" w:eastAsia="fr-FR"/>
              </w:rPr>
              <w:t>n</w:t>
            </w:r>
            <w:r w:rsidRPr="00D0009C">
              <w:rPr>
                <w:rFonts w:eastAsia="MS Mincho"/>
                <w:sz w:val="18"/>
                <w:szCs w:val="18"/>
                <w:vertAlign w:val="subscript"/>
                <w:lang w:val="fr-FR" w:eastAsia="fr-FR"/>
              </w:rPr>
              <w:t>target</w:t>
            </w:r>
            <w:proofErr w:type="spellEnd"/>
            <w:r w:rsidRPr="00D0009C">
              <w:rPr>
                <w:rFonts w:eastAsia="MS Mincho"/>
                <w:sz w:val="18"/>
                <w:szCs w:val="18"/>
                <w:vertAlign w:val="subscript"/>
                <w:lang w:val="fr-FR" w:eastAsia="fr-FR"/>
              </w:rPr>
              <w:t xml:space="preserve"> BB</w:t>
            </w:r>
            <w:r w:rsidR="003D7377">
              <w:rPr>
                <w:rFonts w:eastAsia="MS Mincho"/>
                <w:sz w:val="18"/>
                <w:szCs w:val="18"/>
                <w:vertAlign w:val="subscript"/>
                <w:lang w:val="fr-FR" w:eastAsia="fr-FR"/>
              </w:rPr>
              <w:t>’</w:t>
            </w:r>
          </w:p>
        </w:tc>
        <w:tc>
          <w:tcPr>
            <w:tcW w:w="709" w:type="dxa"/>
            <w:shd w:val="clear" w:color="auto" w:fill="auto"/>
          </w:tcPr>
          <w:p w14:paraId="3AC0E115"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1/min</w:t>
            </w:r>
          </w:p>
        </w:tc>
        <w:tc>
          <w:tcPr>
            <w:tcW w:w="1134" w:type="dxa"/>
            <w:shd w:val="clear" w:color="auto" w:fill="auto"/>
          </w:tcPr>
          <w:p w14:paraId="1487BE45"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Annexe 3</w:t>
            </w:r>
          </w:p>
        </w:tc>
        <w:tc>
          <w:tcPr>
            <w:tcW w:w="1276" w:type="dxa"/>
            <w:shd w:val="clear" w:color="auto" w:fill="auto"/>
          </w:tcPr>
          <w:p w14:paraId="369B162A"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3.1.2.2.1.1 a)</w:t>
            </w:r>
          </w:p>
        </w:tc>
        <w:tc>
          <w:tcPr>
            <w:tcW w:w="3685" w:type="dxa"/>
            <w:shd w:val="clear" w:color="auto" w:fill="auto"/>
            <w:vAlign w:val="bottom"/>
          </w:tcPr>
          <w:p w14:paraId="76AE0C77" w14:textId="77777777" w:rsidR="007802E2" w:rsidRPr="005833CA" w:rsidRDefault="00E73E34"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 xml:space="preserve">Régime </w:t>
            </w:r>
            <w:r w:rsidR="007802E2" w:rsidRPr="00D0009C">
              <w:rPr>
                <w:rFonts w:eastAsia="MS Mincho"/>
                <w:sz w:val="18"/>
                <w:szCs w:val="18"/>
                <w:lang w:val="fr-FR" w:eastAsia="fr-FR"/>
              </w:rPr>
              <w:t>cible du moteur au moment où le point de référence doit franchir la ligne BB</w:t>
            </w:r>
            <w:r w:rsidR="003D7377">
              <w:rPr>
                <w:rFonts w:eastAsia="MS Mincho"/>
                <w:sz w:val="18"/>
                <w:szCs w:val="18"/>
                <w:lang w:val="fr-FR" w:eastAsia="fr-FR"/>
              </w:rPr>
              <w:t>’</w:t>
            </w:r>
            <w:r w:rsidR="007802E2" w:rsidRPr="00D0009C">
              <w:rPr>
                <w:rFonts w:eastAsia="MS Mincho"/>
                <w:sz w:val="18"/>
                <w:szCs w:val="18"/>
                <w:lang w:val="fr-FR" w:eastAsia="fr-FR"/>
              </w:rPr>
              <w:t xml:space="preserve"> (voir 2.11.2 pour la définition du point de référence)</w:t>
            </w:r>
          </w:p>
        </w:tc>
      </w:tr>
      <w:tr w:rsidR="007802E2" w:rsidRPr="00C61C5E" w14:paraId="540FC6AE" w14:textId="77777777" w:rsidTr="007802E2">
        <w:trPr>
          <w:cantSplit/>
          <w:trHeight w:val="720"/>
        </w:trPr>
        <w:tc>
          <w:tcPr>
            <w:tcW w:w="1626" w:type="dxa"/>
            <w:shd w:val="clear" w:color="auto" w:fill="auto"/>
          </w:tcPr>
          <w:p w14:paraId="2A0DA586" w14:textId="77777777" w:rsidR="007802E2" w:rsidRPr="005833CA" w:rsidRDefault="007802E2" w:rsidP="007802E2">
            <w:pPr>
              <w:suppressAutoHyphens w:val="0"/>
              <w:kinsoku/>
              <w:overflowPunct/>
              <w:autoSpaceDE/>
              <w:autoSpaceDN/>
              <w:adjustRightInd/>
              <w:snapToGrid/>
              <w:spacing w:after="120"/>
              <w:jc w:val="both"/>
              <w:rPr>
                <w:rFonts w:eastAsia="MS Mincho"/>
                <w:iCs/>
                <w:sz w:val="18"/>
                <w:szCs w:val="18"/>
                <w:lang w:val="fr-FR" w:eastAsia="de-DE"/>
              </w:rPr>
            </w:pPr>
            <w:r w:rsidRPr="005833CA">
              <w:rPr>
                <w:rFonts w:eastAsia="MS Mincho"/>
                <w:iCs/>
                <w:color w:val="000000"/>
                <w:sz w:val="18"/>
                <w:szCs w:val="18"/>
                <w:lang w:val="fr-FR" w:eastAsia="de-DE"/>
              </w:rPr>
              <w:t>…</w:t>
            </w:r>
          </w:p>
        </w:tc>
        <w:tc>
          <w:tcPr>
            <w:tcW w:w="709" w:type="dxa"/>
            <w:shd w:val="clear" w:color="auto" w:fill="auto"/>
          </w:tcPr>
          <w:p w14:paraId="6893D5DA"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de-DE"/>
              </w:rPr>
            </w:pPr>
            <w:r w:rsidRPr="005833CA">
              <w:rPr>
                <w:rFonts w:eastAsia="MS Mincho"/>
                <w:color w:val="000000"/>
                <w:sz w:val="18"/>
                <w:szCs w:val="18"/>
                <w:lang w:val="fr-FR" w:eastAsia="de-DE"/>
              </w:rPr>
              <w:t>…</w:t>
            </w:r>
          </w:p>
        </w:tc>
        <w:tc>
          <w:tcPr>
            <w:tcW w:w="1134" w:type="dxa"/>
            <w:shd w:val="clear" w:color="auto" w:fill="auto"/>
          </w:tcPr>
          <w:p w14:paraId="0A7FF3AD"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de-DE"/>
              </w:rPr>
            </w:pPr>
            <w:r w:rsidRPr="005833CA">
              <w:rPr>
                <w:rFonts w:eastAsia="MS Mincho"/>
                <w:color w:val="000000"/>
                <w:sz w:val="18"/>
                <w:szCs w:val="18"/>
                <w:lang w:val="fr-FR" w:eastAsia="de-DE"/>
              </w:rPr>
              <w:t>…</w:t>
            </w:r>
          </w:p>
        </w:tc>
        <w:tc>
          <w:tcPr>
            <w:tcW w:w="1276" w:type="dxa"/>
            <w:shd w:val="clear" w:color="auto" w:fill="auto"/>
          </w:tcPr>
          <w:p w14:paraId="69B3E167"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de-DE"/>
              </w:rPr>
            </w:pPr>
            <w:r w:rsidRPr="005833CA">
              <w:rPr>
                <w:rFonts w:eastAsia="MS Mincho"/>
                <w:color w:val="000000"/>
                <w:sz w:val="18"/>
                <w:szCs w:val="18"/>
                <w:lang w:val="fr-FR" w:eastAsia="de-DE"/>
              </w:rPr>
              <w:t>…</w:t>
            </w:r>
          </w:p>
        </w:tc>
        <w:tc>
          <w:tcPr>
            <w:tcW w:w="3685" w:type="dxa"/>
            <w:shd w:val="clear" w:color="auto" w:fill="auto"/>
          </w:tcPr>
          <w:p w14:paraId="34DB170B"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de-DE"/>
              </w:rPr>
            </w:pPr>
            <w:r w:rsidRPr="005833CA">
              <w:rPr>
                <w:rFonts w:eastAsia="MS Mincho"/>
                <w:sz w:val="18"/>
                <w:szCs w:val="18"/>
                <w:lang w:val="fr-FR" w:eastAsia="de-DE"/>
              </w:rPr>
              <w:t>…</w:t>
            </w:r>
          </w:p>
        </w:tc>
      </w:tr>
      <w:tr w:rsidR="007802E2" w:rsidRPr="00C61C5E" w14:paraId="278D5D99" w14:textId="77777777" w:rsidTr="007802E2">
        <w:trPr>
          <w:cantSplit/>
          <w:trHeight w:val="720"/>
        </w:trPr>
        <w:tc>
          <w:tcPr>
            <w:tcW w:w="1626" w:type="dxa"/>
            <w:shd w:val="clear" w:color="auto" w:fill="auto"/>
            <w:hideMark/>
          </w:tcPr>
          <w:p w14:paraId="7C45D833" w14:textId="77777777" w:rsidR="007802E2" w:rsidRPr="005833CA" w:rsidRDefault="007802E2" w:rsidP="007802E2">
            <w:pPr>
              <w:suppressAutoHyphens w:val="0"/>
              <w:kinsoku/>
              <w:overflowPunct/>
              <w:autoSpaceDE/>
              <w:autoSpaceDN/>
              <w:adjustRightInd/>
              <w:snapToGrid/>
              <w:spacing w:after="120"/>
              <w:jc w:val="both"/>
              <w:rPr>
                <w:rFonts w:eastAsia="MS Mincho"/>
                <w:iCs/>
                <w:sz w:val="18"/>
                <w:szCs w:val="18"/>
                <w:lang w:val="fr-FR" w:eastAsia="fr-FR"/>
              </w:rPr>
            </w:pPr>
            <w:proofErr w:type="spellStart"/>
            <w:r w:rsidRPr="00D0009C">
              <w:rPr>
                <w:rFonts w:eastAsia="MS Mincho"/>
                <w:sz w:val="18"/>
                <w:szCs w:val="18"/>
                <w:lang w:val="fr-FR" w:eastAsia="fr-FR"/>
              </w:rPr>
              <w:t>L</w:t>
            </w:r>
            <w:r w:rsidRPr="00D0009C">
              <w:rPr>
                <w:rFonts w:eastAsia="MS Mincho"/>
                <w:sz w:val="18"/>
                <w:szCs w:val="18"/>
                <w:vertAlign w:val="subscript"/>
                <w:lang w:val="fr-FR" w:eastAsia="fr-FR"/>
              </w:rPr>
              <w:t>urban</w:t>
            </w:r>
            <w:proofErr w:type="spellEnd"/>
          </w:p>
        </w:tc>
        <w:tc>
          <w:tcPr>
            <w:tcW w:w="709" w:type="dxa"/>
            <w:shd w:val="clear" w:color="auto" w:fill="auto"/>
            <w:hideMark/>
          </w:tcPr>
          <w:p w14:paraId="1E841850"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dB(A)</w:t>
            </w:r>
          </w:p>
        </w:tc>
        <w:tc>
          <w:tcPr>
            <w:tcW w:w="1134" w:type="dxa"/>
            <w:shd w:val="clear" w:color="auto" w:fill="auto"/>
            <w:hideMark/>
          </w:tcPr>
          <w:p w14:paraId="4CA56B3C"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Annexe 3</w:t>
            </w:r>
          </w:p>
        </w:tc>
        <w:tc>
          <w:tcPr>
            <w:tcW w:w="1276" w:type="dxa"/>
            <w:shd w:val="clear" w:color="auto" w:fill="auto"/>
            <w:hideMark/>
          </w:tcPr>
          <w:p w14:paraId="010FC327"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3.1.3.1</w:t>
            </w:r>
          </w:p>
        </w:tc>
        <w:tc>
          <w:tcPr>
            <w:tcW w:w="3685" w:type="dxa"/>
            <w:shd w:val="clear" w:color="auto" w:fill="auto"/>
            <w:vAlign w:val="bottom"/>
            <w:hideMark/>
          </w:tcPr>
          <w:p w14:paraId="54BE674A" w14:textId="77777777" w:rsidR="007802E2" w:rsidRPr="005833CA" w:rsidRDefault="00E73E34"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 xml:space="preserve">Niveau </w:t>
            </w:r>
            <w:r w:rsidR="007802E2" w:rsidRPr="00D0009C">
              <w:rPr>
                <w:rFonts w:eastAsia="MS Mincho"/>
                <w:sz w:val="18"/>
                <w:szCs w:val="18"/>
                <w:lang w:val="fr-FR" w:eastAsia="fr-FR"/>
              </w:rPr>
              <w:t>de pression sonore du véhicule figurant la conduite urbaine</w:t>
            </w:r>
            <w:r w:rsidR="00A11FB6">
              <w:rPr>
                <w:rFonts w:eastAsia="MS Mincho"/>
                <w:sz w:val="18"/>
                <w:szCs w:val="18"/>
                <w:lang w:val="fr-FR" w:eastAsia="fr-FR"/>
              </w:rPr>
              <w:t> </w:t>
            </w:r>
            <w:r w:rsidR="007802E2" w:rsidRPr="00D0009C">
              <w:rPr>
                <w:rFonts w:eastAsia="MS Mincho"/>
                <w:sz w:val="18"/>
                <w:szCs w:val="18"/>
                <w:lang w:val="fr-FR" w:eastAsia="fr-FR"/>
              </w:rPr>
              <w:t>; valeur à relever arrondie mathématiquement au chiffre entier le plus proche</w:t>
            </w:r>
          </w:p>
        </w:tc>
      </w:tr>
      <w:tr w:rsidR="007802E2" w:rsidRPr="00C61C5E" w14:paraId="645E051D"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754C821B"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L</w:t>
            </w:r>
            <w:r w:rsidRPr="00D0009C">
              <w:rPr>
                <w:rFonts w:eastAsia="MS Mincho"/>
                <w:sz w:val="18"/>
                <w:szCs w:val="18"/>
                <w:vertAlign w:val="subscript"/>
                <w:lang w:val="fr-FR" w:eastAsia="fr-FR"/>
              </w:rPr>
              <w:t>TR,</w:t>
            </w:r>
            <w:r w:rsidRPr="005A0ED9">
              <w:rPr>
                <w:rFonts w:ascii="Symbol" w:eastAsia="Calibri" w:hAnsi="Symbol"/>
                <w:sz w:val="18"/>
                <w:szCs w:val="18"/>
                <w:vertAlign w:val="subscript"/>
              </w:rPr>
              <w:t xml:space="preserve"> J</w:t>
            </w:r>
            <w:proofErr w:type="spellStart"/>
            <w:r w:rsidRPr="00D0009C">
              <w:rPr>
                <w:rFonts w:eastAsia="MS Mincho"/>
                <w:sz w:val="18"/>
                <w:szCs w:val="18"/>
                <w:vertAlign w:val="subscript"/>
                <w:lang w:val="fr-FR" w:eastAsia="fr-FR"/>
              </w:rPr>
              <w:t>ref</w:t>
            </w:r>
            <w:proofErr w:type="spellEnd"/>
            <w:r w:rsidRPr="00D0009C">
              <w:rPr>
                <w:rFonts w:eastAsia="MS Mincho"/>
                <w:sz w:val="18"/>
                <w:szCs w:val="18"/>
                <w:vertAlign w:val="subscript"/>
                <w:lang w:val="fr-FR" w:eastAsia="fr-FR"/>
              </w:rPr>
              <w:t>,(</w:t>
            </w:r>
            <w:proofErr w:type="spellStart"/>
            <w:r w:rsidRPr="00D0009C">
              <w:rPr>
                <w:rFonts w:eastAsia="MS Mincho"/>
                <w:sz w:val="18"/>
                <w:szCs w:val="18"/>
                <w:vertAlign w:val="subscript"/>
                <w:lang w:val="fr-FR" w:eastAsia="fr-FR"/>
              </w:rPr>
              <w:t>vTR,ref</w:t>
            </w:r>
            <w:proofErr w:type="spellEnd"/>
            <w:r w:rsidRPr="00D0009C">
              <w:rPr>
                <w:rFonts w:eastAsia="MS Mincho"/>
                <w:sz w:val="18"/>
                <w:szCs w:val="18"/>
                <w:vertAlign w:val="subscript"/>
                <w:lang w:val="fr-FR" w:eastAsia="fr-F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328499C"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dB(A)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9CACA2"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p w14:paraId="149776DB"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1B76549" w14:textId="77777777" w:rsidR="007802E2" w:rsidRDefault="007802E2" w:rsidP="007802E2">
            <w:pPr>
              <w:tabs>
                <w:tab w:val="left" w:pos="-1440"/>
              </w:tabs>
              <w:kinsoku/>
              <w:overflowPunct/>
              <w:autoSpaceDE/>
              <w:autoSpaceDN/>
              <w:adjustRightInd/>
              <w:snapToGrid/>
              <w:spacing w:before="40" w:after="120" w:line="220" w:lineRule="exact"/>
              <w:rPr>
                <w:rFonts w:eastAsia="MS Mincho"/>
                <w:sz w:val="18"/>
                <w:szCs w:val="18"/>
                <w:lang w:val="fr-FR" w:eastAsia="fr-FR"/>
              </w:rPr>
            </w:pPr>
            <w:r w:rsidRPr="00D0009C">
              <w:rPr>
                <w:rFonts w:eastAsia="MS Mincho"/>
                <w:sz w:val="18"/>
                <w:szCs w:val="18"/>
                <w:lang w:val="fr-FR" w:eastAsia="fr-FR"/>
              </w:rPr>
              <w:t>3.1</w:t>
            </w:r>
          </w:p>
          <w:p w14:paraId="43B55E10" w14:textId="77777777" w:rsidR="00E73E34" w:rsidRPr="005A0ED9" w:rsidRDefault="00E73E34" w:rsidP="00E73E34">
            <w:pPr>
              <w:tabs>
                <w:tab w:val="left" w:pos="-1440"/>
              </w:tabs>
              <w:kinsoku/>
              <w:overflowPunct/>
              <w:autoSpaceDE/>
              <w:autoSpaceDN/>
              <w:adjustRightInd/>
              <w:snapToGrid/>
              <w:spacing w:before="40" w:line="220" w:lineRule="exact"/>
              <w:rPr>
                <w:rFonts w:eastAsia="Calibri"/>
                <w:sz w:val="18"/>
                <w:szCs w:val="18"/>
                <w:lang w:val="fr-FR" w:eastAsia="fr-FR"/>
              </w:rPr>
            </w:pPr>
          </w:p>
          <w:p w14:paraId="1FE65CAA" w14:textId="77777777" w:rsidR="007802E2" w:rsidRPr="005A0ED9" w:rsidRDefault="007802E2" w:rsidP="00E73E34">
            <w:pPr>
              <w:tabs>
                <w:tab w:val="left" w:pos="-1440"/>
              </w:tabs>
              <w:kinsoku/>
              <w:overflowPunct/>
              <w:autoSpaceDE/>
              <w:autoSpaceDN/>
              <w:adjustRightInd/>
              <w:snapToGrid/>
              <w:spacing w:after="120" w:line="220" w:lineRule="exact"/>
              <w:rPr>
                <w:rFonts w:eastAsia="Calibri"/>
                <w:sz w:val="18"/>
                <w:szCs w:val="18"/>
                <w:lang w:val="fr-FR" w:eastAsia="fr-FR"/>
              </w:rPr>
            </w:pPr>
            <w:r w:rsidRPr="00D0009C">
              <w:rPr>
                <w:rFonts w:eastAsia="MS Mincho"/>
                <w:sz w:val="18"/>
                <w:szCs w:val="18"/>
                <w:lang w:val="fr-FR" w:eastAsia="fr-FR"/>
              </w:rPr>
              <w:t>4.3</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37D98DB" w14:textId="77777777" w:rsidR="007802E2" w:rsidRPr="005A0ED9" w:rsidRDefault="00E73E34"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Résultat </w:t>
            </w:r>
            <w:r w:rsidR="007802E2" w:rsidRPr="00D0009C">
              <w:rPr>
                <w:rFonts w:eastAsia="MS Mincho"/>
                <w:sz w:val="18"/>
                <w:szCs w:val="18"/>
                <w:lang w:val="fr-FR" w:eastAsia="fr-FR"/>
              </w:rPr>
              <w:t>d</w:t>
            </w:r>
            <w:r w:rsidR="003D7377">
              <w:rPr>
                <w:rFonts w:eastAsia="MS Mincho"/>
                <w:sz w:val="18"/>
                <w:szCs w:val="18"/>
                <w:lang w:val="fr-FR" w:eastAsia="fr-FR"/>
              </w:rPr>
              <w:t>’</w:t>
            </w:r>
            <w:r w:rsidR="007802E2" w:rsidRPr="00D0009C">
              <w:rPr>
                <w:rFonts w:eastAsia="MS Mincho"/>
                <w:sz w:val="18"/>
                <w:szCs w:val="18"/>
                <w:lang w:val="fr-FR" w:eastAsia="fr-FR"/>
              </w:rPr>
              <w:t>essai de référence, relevé pour la mesure du bruit de roulement des pneumatiques des côtés gauche et droit, selon la méthode décrite dans l</w:t>
            </w:r>
            <w:r w:rsidR="003D7377">
              <w:rPr>
                <w:rFonts w:eastAsia="MS Mincho"/>
                <w:sz w:val="18"/>
                <w:szCs w:val="18"/>
                <w:lang w:val="fr-FR" w:eastAsia="fr-FR"/>
              </w:rPr>
              <w:t>’</w:t>
            </w:r>
            <w:r w:rsidR="007802E2" w:rsidRPr="00D0009C">
              <w:rPr>
                <w:rFonts w:eastAsia="MS Mincho"/>
                <w:sz w:val="18"/>
                <w:szCs w:val="18"/>
                <w:lang w:val="fr-FR" w:eastAsia="fr-FR"/>
              </w:rPr>
              <w:t>appendice 3 de l</w:t>
            </w:r>
            <w:r w:rsidR="003D7377">
              <w:rPr>
                <w:rFonts w:eastAsia="MS Mincho"/>
                <w:sz w:val="18"/>
                <w:szCs w:val="18"/>
                <w:lang w:val="fr-FR" w:eastAsia="fr-FR"/>
              </w:rPr>
              <w:t>’</w:t>
            </w:r>
            <w:r w:rsidR="007802E2" w:rsidRPr="00D0009C">
              <w:rPr>
                <w:rFonts w:eastAsia="MS Mincho"/>
                <w:sz w:val="18"/>
                <w:szCs w:val="18"/>
                <w:lang w:val="fr-FR" w:eastAsia="fr-FR"/>
              </w:rPr>
              <w:t>annexe 3</w:t>
            </w:r>
          </w:p>
        </w:tc>
      </w:tr>
      <w:tr w:rsidR="007802E2" w:rsidRPr="00C61C5E" w14:paraId="64C5B67E"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05F71789"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slp</w:t>
            </w:r>
            <w:r w:rsidRPr="00D0009C">
              <w:rPr>
                <w:rFonts w:eastAsia="MS Mincho"/>
                <w:sz w:val="18"/>
                <w:szCs w:val="18"/>
                <w:vertAlign w:val="subscript"/>
                <w:lang w:val="fr-FR" w:eastAsia="fr-FR"/>
              </w:rPr>
              <w:t>ref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34E88C1"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dB(A)/ log(v)</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6E157D7"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F3932C"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3.1</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461BE12" w14:textId="77777777" w:rsidR="007802E2" w:rsidRPr="005A0ED9" w:rsidRDefault="00E73E34"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Pente </w:t>
            </w:r>
            <w:r w:rsidR="007802E2" w:rsidRPr="00D0009C">
              <w:rPr>
                <w:rFonts w:eastAsia="MS Mincho"/>
                <w:sz w:val="18"/>
                <w:szCs w:val="18"/>
                <w:lang w:val="fr-FR" w:eastAsia="fr-FR"/>
              </w:rPr>
              <w:t>des mesures du bruit de roulement des pneumatiques, déterminée conformément à l</w:t>
            </w:r>
            <w:r w:rsidR="003D7377">
              <w:rPr>
                <w:rFonts w:eastAsia="MS Mincho"/>
                <w:sz w:val="18"/>
                <w:szCs w:val="18"/>
                <w:lang w:val="fr-FR" w:eastAsia="fr-FR"/>
              </w:rPr>
              <w:t>’</w:t>
            </w:r>
            <w:r w:rsidR="007802E2" w:rsidRPr="00D0009C">
              <w:rPr>
                <w:rFonts w:eastAsia="MS Mincho"/>
                <w:sz w:val="18"/>
                <w:szCs w:val="18"/>
                <w:lang w:val="fr-FR" w:eastAsia="fr-FR"/>
              </w:rPr>
              <w:t>appendice 3 de l</w:t>
            </w:r>
            <w:r w:rsidR="003D7377">
              <w:rPr>
                <w:rFonts w:eastAsia="MS Mincho"/>
                <w:sz w:val="18"/>
                <w:szCs w:val="18"/>
                <w:lang w:val="fr-FR" w:eastAsia="fr-FR"/>
              </w:rPr>
              <w:t>’</w:t>
            </w:r>
            <w:r w:rsidR="007802E2" w:rsidRPr="00D0009C">
              <w:rPr>
                <w:rFonts w:eastAsia="MS Mincho"/>
                <w:sz w:val="18"/>
                <w:szCs w:val="18"/>
                <w:lang w:val="fr-FR" w:eastAsia="fr-FR"/>
              </w:rPr>
              <w:t>annexe 3</w:t>
            </w:r>
          </w:p>
        </w:tc>
      </w:tr>
      <w:tr w:rsidR="007802E2" w:rsidRPr="00C61C5E" w14:paraId="0A2D4801"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0FF6E6A7"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v</w:t>
            </w:r>
            <w:r w:rsidRPr="00D0009C">
              <w:rPr>
                <w:rFonts w:eastAsia="MS Mincho"/>
                <w:sz w:val="18"/>
                <w:szCs w:val="18"/>
                <w:vertAlign w:val="subscript"/>
                <w:lang w:val="fr-FR" w:eastAsia="fr-FR"/>
              </w:rPr>
              <w:t>TR,ref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DFB5735"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km/h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4D4B1E"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p w14:paraId="7647A6F2"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DC853B" w14:textId="77777777" w:rsidR="007802E2" w:rsidRDefault="007802E2" w:rsidP="007802E2">
            <w:pPr>
              <w:tabs>
                <w:tab w:val="left" w:pos="-1440"/>
              </w:tabs>
              <w:kinsoku/>
              <w:overflowPunct/>
              <w:autoSpaceDE/>
              <w:autoSpaceDN/>
              <w:adjustRightInd/>
              <w:snapToGrid/>
              <w:spacing w:before="40" w:after="120" w:line="220" w:lineRule="exact"/>
              <w:rPr>
                <w:rFonts w:eastAsia="MS Mincho"/>
                <w:sz w:val="18"/>
                <w:szCs w:val="18"/>
                <w:lang w:val="fr-FR" w:eastAsia="fr-FR"/>
              </w:rPr>
            </w:pPr>
            <w:r w:rsidRPr="00D0009C">
              <w:rPr>
                <w:rFonts w:eastAsia="MS Mincho"/>
                <w:sz w:val="18"/>
                <w:szCs w:val="18"/>
                <w:lang w:val="fr-FR" w:eastAsia="fr-FR"/>
              </w:rPr>
              <w:t>3.1</w:t>
            </w:r>
          </w:p>
          <w:p w14:paraId="67EFF0E3" w14:textId="77777777" w:rsidR="00E73E34" w:rsidRPr="005A0ED9" w:rsidRDefault="00E73E34" w:rsidP="00E73E34">
            <w:pPr>
              <w:tabs>
                <w:tab w:val="left" w:pos="-1440"/>
              </w:tabs>
              <w:kinsoku/>
              <w:overflowPunct/>
              <w:autoSpaceDE/>
              <w:autoSpaceDN/>
              <w:adjustRightInd/>
              <w:snapToGrid/>
              <w:spacing w:before="40" w:line="220" w:lineRule="exact"/>
              <w:rPr>
                <w:rFonts w:eastAsia="Calibri"/>
                <w:sz w:val="18"/>
                <w:szCs w:val="18"/>
                <w:lang w:val="fr-FR" w:eastAsia="fr-FR"/>
              </w:rPr>
            </w:pPr>
          </w:p>
          <w:p w14:paraId="7AF9271A" w14:textId="77777777" w:rsidR="007802E2" w:rsidRPr="005A0ED9" w:rsidRDefault="007802E2" w:rsidP="00E73E34">
            <w:pPr>
              <w:tabs>
                <w:tab w:val="left" w:pos="-1440"/>
              </w:tabs>
              <w:kinsoku/>
              <w:overflowPunct/>
              <w:autoSpaceDE/>
              <w:autoSpaceDN/>
              <w:adjustRightInd/>
              <w:snapToGrid/>
              <w:spacing w:after="120" w:line="220" w:lineRule="exact"/>
              <w:rPr>
                <w:rFonts w:eastAsia="Calibri"/>
                <w:sz w:val="18"/>
                <w:szCs w:val="18"/>
                <w:lang w:val="fr-FR" w:eastAsia="fr-FR"/>
              </w:rPr>
            </w:pPr>
            <w:r w:rsidRPr="00D0009C">
              <w:rPr>
                <w:rFonts w:eastAsia="MS Mincho"/>
                <w:sz w:val="18"/>
                <w:szCs w:val="18"/>
                <w:lang w:val="fr-FR" w:eastAsia="fr-FR"/>
              </w:rPr>
              <w:t>4.3</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35E0D33" w14:textId="77777777" w:rsidR="007802E2" w:rsidRPr="005A0ED9" w:rsidRDefault="00E73E34"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Vitesse </w:t>
            </w:r>
            <w:r w:rsidR="007802E2" w:rsidRPr="00D0009C">
              <w:rPr>
                <w:rFonts w:eastAsia="MS Mincho"/>
                <w:sz w:val="18"/>
                <w:szCs w:val="18"/>
                <w:lang w:val="fr-FR" w:eastAsia="fr-FR"/>
              </w:rPr>
              <w:t>de référence du véhicule pour le niveau de référence du bruit de roulement des pneumatiques</w:t>
            </w:r>
            <w:r w:rsidR="00A11FB6">
              <w:rPr>
                <w:rFonts w:eastAsia="MS Mincho"/>
                <w:sz w:val="18"/>
                <w:szCs w:val="18"/>
                <w:lang w:val="fr-FR" w:eastAsia="fr-FR"/>
              </w:rPr>
              <w:t> </w:t>
            </w:r>
            <w:r w:rsidR="007802E2" w:rsidRPr="00D0009C">
              <w:rPr>
                <w:rFonts w:eastAsia="MS Mincho"/>
                <w:sz w:val="18"/>
                <w:szCs w:val="18"/>
                <w:lang w:val="fr-FR" w:eastAsia="fr-FR"/>
              </w:rPr>
              <w:t xml:space="preserve">; cette vitesse peut être différente des valeurs </w:t>
            </w:r>
            <w:proofErr w:type="spellStart"/>
            <w:r w:rsidR="007802E2" w:rsidRPr="00D0009C">
              <w:rPr>
                <w:rFonts w:eastAsia="MS Mincho"/>
                <w:sz w:val="18"/>
                <w:szCs w:val="18"/>
                <w:lang w:val="fr-FR" w:eastAsia="fr-FR"/>
              </w:rPr>
              <w:t>v</w:t>
            </w:r>
            <w:r w:rsidR="007802E2" w:rsidRPr="00D0009C">
              <w:rPr>
                <w:rFonts w:eastAsia="MS Mincho"/>
                <w:sz w:val="18"/>
                <w:szCs w:val="18"/>
                <w:vertAlign w:val="subscript"/>
                <w:lang w:val="fr-FR" w:eastAsia="fr-FR"/>
              </w:rPr>
              <w:t>wot</w:t>
            </w:r>
            <w:proofErr w:type="spellEnd"/>
            <w:r w:rsidR="007802E2" w:rsidRPr="00D0009C">
              <w:rPr>
                <w:rFonts w:eastAsia="MS Mincho"/>
                <w:sz w:val="18"/>
                <w:szCs w:val="18"/>
                <w:lang w:val="fr-FR" w:eastAsia="fr-FR"/>
              </w:rPr>
              <w:t xml:space="preserve"> ou </w:t>
            </w:r>
            <w:proofErr w:type="spellStart"/>
            <w:r w:rsidR="007802E2" w:rsidRPr="00D0009C">
              <w:rPr>
                <w:rFonts w:eastAsia="MS Mincho"/>
                <w:sz w:val="18"/>
                <w:szCs w:val="18"/>
                <w:lang w:val="fr-FR" w:eastAsia="fr-FR"/>
              </w:rPr>
              <w:t>V</w:t>
            </w:r>
            <w:r w:rsidR="007802E2" w:rsidRPr="00D0009C">
              <w:rPr>
                <w:rFonts w:eastAsia="MS Mincho"/>
                <w:sz w:val="18"/>
                <w:szCs w:val="18"/>
                <w:vertAlign w:val="subscript"/>
                <w:lang w:val="fr-FR" w:eastAsia="fr-FR"/>
              </w:rPr>
              <w:t>crs</w:t>
            </w:r>
            <w:proofErr w:type="spellEnd"/>
            <w:r w:rsidR="007802E2" w:rsidRPr="00E73E34">
              <w:rPr>
                <w:rFonts w:eastAsia="MS Mincho"/>
                <w:sz w:val="18"/>
                <w:szCs w:val="18"/>
                <w:lang w:val="fr-FR" w:eastAsia="fr-FR"/>
              </w:rPr>
              <w:t xml:space="preserve"> </w:t>
            </w:r>
            <w:r w:rsidR="007802E2" w:rsidRPr="00D0009C">
              <w:rPr>
                <w:rFonts w:eastAsia="MS Mincho"/>
                <w:sz w:val="18"/>
                <w:szCs w:val="18"/>
                <w:lang w:val="fr-FR" w:eastAsia="fr-FR"/>
              </w:rPr>
              <w:t>si les données relatives au bruit de roulement des pneumatiques ont été générées indépendamment de l</w:t>
            </w:r>
            <w:r w:rsidR="003D7377">
              <w:rPr>
                <w:rFonts w:eastAsia="MS Mincho"/>
                <w:sz w:val="18"/>
                <w:szCs w:val="18"/>
                <w:lang w:val="fr-FR" w:eastAsia="fr-FR"/>
              </w:rPr>
              <w:t>’</w:t>
            </w:r>
            <w:r w:rsidR="007802E2" w:rsidRPr="00D0009C">
              <w:rPr>
                <w:rFonts w:eastAsia="MS Mincho"/>
                <w:sz w:val="18"/>
                <w:szCs w:val="18"/>
                <w:lang w:val="fr-FR" w:eastAsia="fr-FR"/>
              </w:rPr>
              <w:t>essai d</w:t>
            </w:r>
            <w:r w:rsidR="003D7377">
              <w:rPr>
                <w:rFonts w:eastAsia="MS Mincho"/>
                <w:sz w:val="18"/>
                <w:szCs w:val="18"/>
                <w:lang w:val="fr-FR" w:eastAsia="fr-FR"/>
              </w:rPr>
              <w:t>’</w:t>
            </w:r>
            <w:r w:rsidR="007802E2" w:rsidRPr="00D0009C">
              <w:rPr>
                <w:rFonts w:eastAsia="MS Mincho"/>
                <w:sz w:val="18"/>
                <w:szCs w:val="18"/>
                <w:lang w:val="fr-FR" w:eastAsia="fr-FR"/>
              </w:rPr>
              <w:t>homologation de type concerné (voir par.</w:t>
            </w:r>
            <w:r>
              <w:rPr>
                <w:rFonts w:eastAsia="MS Mincho"/>
                <w:sz w:val="18"/>
                <w:szCs w:val="18"/>
                <w:lang w:val="fr-FR" w:eastAsia="fr-FR"/>
              </w:rPr>
              <w:t> </w:t>
            </w:r>
            <w:r w:rsidR="007802E2" w:rsidRPr="00D0009C">
              <w:rPr>
                <w:rFonts w:eastAsia="MS Mincho"/>
                <w:sz w:val="18"/>
                <w:szCs w:val="18"/>
                <w:lang w:val="fr-FR" w:eastAsia="fr-FR"/>
              </w:rPr>
              <w:t>2.4.1</w:t>
            </w:r>
            <w:r>
              <w:rPr>
                <w:rFonts w:eastAsia="MS Mincho"/>
                <w:sz w:val="18"/>
                <w:szCs w:val="18"/>
                <w:lang w:val="fr-FR" w:eastAsia="fr-FR"/>
              </w:rPr>
              <w:t> </w:t>
            </w:r>
            <w:r w:rsidR="007802E2" w:rsidRPr="00D0009C">
              <w:rPr>
                <w:rFonts w:eastAsia="MS Mincho"/>
                <w:sz w:val="18"/>
                <w:szCs w:val="18"/>
                <w:lang w:val="fr-FR" w:eastAsia="fr-FR"/>
              </w:rPr>
              <w:t>b) de l</w:t>
            </w:r>
            <w:r w:rsidR="003D7377">
              <w:rPr>
                <w:rFonts w:eastAsia="MS Mincho"/>
                <w:sz w:val="18"/>
                <w:szCs w:val="18"/>
                <w:lang w:val="fr-FR" w:eastAsia="fr-FR"/>
              </w:rPr>
              <w:t>’</w:t>
            </w:r>
            <w:r w:rsidR="007802E2" w:rsidRPr="00D0009C">
              <w:rPr>
                <w:rFonts w:eastAsia="MS Mincho"/>
                <w:sz w:val="18"/>
                <w:szCs w:val="18"/>
                <w:lang w:val="fr-FR" w:eastAsia="fr-FR"/>
              </w:rPr>
              <w:t>appendice 3 de l</w:t>
            </w:r>
            <w:r w:rsidR="003D7377">
              <w:rPr>
                <w:rFonts w:eastAsia="MS Mincho"/>
                <w:sz w:val="18"/>
                <w:szCs w:val="18"/>
                <w:lang w:val="fr-FR" w:eastAsia="fr-FR"/>
              </w:rPr>
              <w:t>’</w:t>
            </w:r>
            <w:r w:rsidR="007802E2" w:rsidRPr="00D0009C">
              <w:rPr>
                <w:rFonts w:eastAsia="MS Mincho"/>
                <w:sz w:val="18"/>
                <w:szCs w:val="18"/>
                <w:lang w:val="fr-FR" w:eastAsia="fr-FR"/>
              </w:rPr>
              <w:t xml:space="preserve">annexe 3) </w:t>
            </w:r>
          </w:p>
        </w:tc>
      </w:tr>
      <w:tr w:rsidR="007802E2" w:rsidRPr="00C61C5E" w14:paraId="2B9B467F"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0630061D"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v</w:t>
            </w:r>
            <w:r w:rsidRPr="00D0009C">
              <w:rPr>
                <w:rFonts w:eastAsia="MS Mincho"/>
                <w:sz w:val="18"/>
                <w:szCs w:val="18"/>
                <w:vertAlign w:val="subscript"/>
                <w:lang w:val="fr-FR" w:eastAsia="fr-FR"/>
              </w:rPr>
              <w:t>crs,j</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B673F67"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km/h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F84D73"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C01882"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3.2/4.3</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6790400" w14:textId="77777777" w:rsidR="007802E2" w:rsidRPr="005A0ED9" w:rsidRDefault="00A70BE0"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Vitesse </w:t>
            </w:r>
            <w:r w:rsidR="007802E2" w:rsidRPr="00D0009C">
              <w:rPr>
                <w:rFonts w:eastAsia="MS Mincho"/>
                <w:sz w:val="18"/>
                <w:szCs w:val="18"/>
                <w:lang w:val="fr-FR" w:eastAsia="fr-FR"/>
              </w:rPr>
              <w:t>du véhicule lorsque son point de référence franchit la ligne PP</w:t>
            </w:r>
            <w:r w:rsidR="003D7377">
              <w:rPr>
                <w:rFonts w:eastAsia="MS Mincho"/>
                <w:sz w:val="18"/>
                <w:szCs w:val="18"/>
                <w:lang w:val="fr-FR" w:eastAsia="fr-FR"/>
              </w:rPr>
              <w:t>’</w:t>
            </w:r>
            <w:r w:rsidR="007802E2" w:rsidRPr="00D0009C">
              <w:rPr>
                <w:rFonts w:eastAsia="MS Mincho"/>
                <w:sz w:val="18"/>
                <w:szCs w:val="18"/>
                <w:lang w:val="fr-FR" w:eastAsia="fr-FR"/>
              </w:rPr>
              <w:t xml:space="preserve"> pendant un essai de mesure du bruit de passage réalisé conformément au paragraphe 3.1.2.1.6 de l</w:t>
            </w:r>
            <w:r w:rsidR="003D7377">
              <w:rPr>
                <w:rFonts w:eastAsia="MS Mincho"/>
                <w:sz w:val="18"/>
                <w:szCs w:val="18"/>
                <w:lang w:val="fr-FR" w:eastAsia="fr-FR"/>
              </w:rPr>
              <w:t>’</w:t>
            </w:r>
            <w:r w:rsidR="007802E2" w:rsidRPr="00D0009C">
              <w:rPr>
                <w:rFonts w:eastAsia="MS Mincho"/>
                <w:sz w:val="18"/>
                <w:szCs w:val="18"/>
                <w:lang w:val="fr-FR" w:eastAsia="fr-FR"/>
              </w:rPr>
              <w:t>annexe</w:t>
            </w:r>
          </w:p>
        </w:tc>
      </w:tr>
      <w:tr w:rsidR="007802E2" w:rsidRPr="00C61C5E" w14:paraId="474FD320"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7EEC4F73"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v</w:t>
            </w:r>
            <w:r w:rsidRPr="00D0009C">
              <w:rPr>
                <w:rFonts w:eastAsia="MS Mincho"/>
                <w:sz w:val="18"/>
                <w:szCs w:val="18"/>
                <w:vertAlign w:val="subscript"/>
                <w:lang w:val="fr-FR" w:eastAsia="fr-FR"/>
              </w:rPr>
              <w:t>wot,PP</w:t>
            </w:r>
            <w:r w:rsidR="003D7377">
              <w:rPr>
                <w:rFonts w:eastAsia="MS Mincho"/>
                <w:sz w:val="18"/>
                <w:szCs w:val="18"/>
                <w:vertAlign w:val="subscript"/>
                <w:lang w:val="fr-FR" w:eastAsia="fr-FR"/>
              </w:rPr>
              <w:t>’</w:t>
            </w:r>
            <w:r w:rsidRPr="00D0009C">
              <w:rPr>
                <w:rFonts w:eastAsia="MS Mincho"/>
                <w:sz w:val="18"/>
                <w:szCs w:val="18"/>
                <w:vertAlign w:val="subscript"/>
                <w:lang w:val="fr-FR" w:eastAsia="fr-FR"/>
              </w:rPr>
              <w:t>,j</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B0DC66"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km/h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040500"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40C9EE"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3.3./4.4</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F8FB641" w14:textId="77777777" w:rsidR="007802E2" w:rsidRPr="005A0ED9" w:rsidRDefault="00A70BE0"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Vitesse </w:t>
            </w:r>
            <w:r w:rsidR="007802E2" w:rsidRPr="00D0009C">
              <w:rPr>
                <w:rFonts w:eastAsia="MS Mincho"/>
                <w:sz w:val="18"/>
                <w:szCs w:val="18"/>
                <w:lang w:val="fr-FR" w:eastAsia="fr-FR"/>
              </w:rPr>
              <w:t>du véhicule lorsque son point de référence franchit la ligne PP</w:t>
            </w:r>
            <w:r w:rsidR="003D7377">
              <w:rPr>
                <w:rFonts w:eastAsia="MS Mincho"/>
                <w:sz w:val="18"/>
                <w:szCs w:val="18"/>
                <w:lang w:val="fr-FR" w:eastAsia="fr-FR"/>
              </w:rPr>
              <w:t>’</w:t>
            </w:r>
            <w:r w:rsidR="007802E2" w:rsidRPr="00D0009C">
              <w:rPr>
                <w:rFonts w:eastAsia="MS Mincho"/>
                <w:sz w:val="18"/>
                <w:szCs w:val="18"/>
                <w:lang w:val="fr-FR" w:eastAsia="fr-FR"/>
              </w:rPr>
              <w:t xml:space="preserve"> pendant un essai de mesure du bruit de passage réalisé conformément au paragraphe 3.1.2.1.5 de l</w:t>
            </w:r>
            <w:r w:rsidR="003D7377">
              <w:rPr>
                <w:rFonts w:eastAsia="MS Mincho"/>
                <w:sz w:val="18"/>
                <w:szCs w:val="18"/>
                <w:lang w:val="fr-FR" w:eastAsia="fr-FR"/>
              </w:rPr>
              <w:t>’</w:t>
            </w:r>
            <w:r w:rsidR="007802E2" w:rsidRPr="00D0009C">
              <w:rPr>
                <w:rFonts w:eastAsia="MS Mincho"/>
                <w:sz w:val="18"/>
                <w:szCs w:val="18"/>
                <w:lang w:val="fr-FR" w:eastAsia="fr-FR"/>
              </w:rPr>
              <w:t>annexe</w:t>
            </w:r>
          </w:p>
        </w:tc>
      </w:tr>
      <w:tr w:rsidR="007802E2" w:rsidRPr="00C61C5E" w14:paraId="47CD80B8"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5C6341AC"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v</w:t>
            </w:r>
            <w:r w:rsidRPr="00D0009C">
              <w:rPr>
                <w:rFonts w:eastAsia="MS Mincho"/>
                <w:sz w:val="18"/>
                <w:szCs w:val="18"/>
                <w:vertAlign w:val="subscript"/>
                <w:lang w:val="fr-FR" w:eastAsia="fr-FR"/>
              </w:rPr>
              <w:t>wot,BB</w:t>
            </w:r>
            <w:r w:rsidR="003D7377">
              <w:rPr>
                <w:rFonts w:eastAsia="MS Mincho"/>
                <w:sz w:val="18"/>
                <w:szCs w:val="18"/>
                <w:vertAlign w:val="subscript"/>
                <w:lang w:val="fr-FR" w:eastAsia="fr-FR"/>
              </w:rPr>
              <w:t>’</w:t>
            </w:r>
            <w:r w:rsidRPr="00D0009C">
              <w:rPr>
                <w:rFonts w:eastAsia="MS Mincho"/>
                <w:sz w:val="18"/>
                <w:szCs w:val="18"/>
                <w:vertAlign w:val="subscript"/>
                <w:lang w:val="fr-FR" w:eastAsia="fr-FR"/>
              </w:rPr>
              <w:t>,j</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6DB5586"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km/h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6CE10E"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0294B9"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3.3./4.4</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91077B7" w14:textId="77777777" w:rsidR="007802E2" w:rsidRPr="005A0ED9" w:rsidRDefault="00A70BE0"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Vitesse </w:t>
            </w:r>
            <w:r w:rsidR="007802E2" w:rsidRPr="00D0009C">
              <w:rPr>
                <w:rFonts w:eastAsia="MS Mincho"/>
                <w:sz w:val="18"/>
                <w:szCs w:val="18"/>
                <w:lang w:val="fr-FR" w:eastAsia="fr-FR"/>
              </w:rPr>
              <w:t>du véhicule lorsque l</w:t>
            </w:r>
            <w:r w:rsidR="003D7377">
              <w:rPr>
                <w:rFonts w:eastAsia="MS Mincho"/>
                <w:sz w:val="18"/>
                <w:szCs w:val="18"/>
                <w:lang w:val="fr-FR" w:eastAsia="fr-FR"/>
              </w:rPr>
              <w:t>’</w:t>
            </w:r>
            <w:r w:rsidR="007802E2" w:rsidRPr="00D0009C">
              <w:rPr>
                <w:rFonts w:eastAsia="MS Mincho"/>
                <w:sz w:val="18"/>
                <w:szCs w:val="18"/>
                <w:lang w:val="fr-FR" w:eastAsia="fr-FR"/>
              </w:rPr>
              <w:t>arrière franchit la ligne BB</w:t>
            </w:r>
            <w:r w:rsidR="003D7377">
              <w:rPr>
                <w:rFonts w:eastAsia="MS Mincho"/>
                <w:sz w:val="18"/>
                <w:szCs w:val="18"/>
                <w:lang w:val="fr-FR" w:eastAsia="fr-FR"/>
              </w:rPr>
              <w:t>’</w:t>
            </w:r>
            <w:r w:rsidR="007802E2" w:rsidRPr="00D0009C">
              <w:rPr>
                <w:rFonts w:eastAsia="MS Mincho"/>
                <w:sz w:val="18"/>
                <w:szCs w:val="18"/>
                <w:lang w:val="fr-FR" w:eastAsia="fr-FR"/>
              </w:rPr>
              <w:t xml:space="preserve"> pendant un essai de mesure du bruit de passage réalisé conformément au paragraphe</w:t>
            </w:r>
            <w:r>
              <w:rPr>
                <w:rFonts w:eastAsia="MS Mincho"/>
                <w:sz w:val="18"/>
                <w:szCs w:val="18"/>
                <w:lang w:val="fr-FR" w:eastAsia="fr-FR"/>
              </w:rPr>
              <w:t> </w:t>
            </w:r>
            <w:r w:rsidR="007802E2" w:rsidRPr="00D0009C">
              <w:rPr>
                <w:rFonts w:eastAsia="MS Mincho"/>
                <w:sz w:val="18"/>
                <w:szCs w:val="18"/>
                <w:lang w:val="fr-FR" w:eastAsia="fr-FR"/>
              </w:rPr>
              <w:t>3.1.2.1.5 de l</w:t>
            </w:r>
            <w:r w:rsidR="003D7377">
              <w:rPr>
                <w:rFonts w:eastAsia="MS Mincho"/>
                <w:sz w:val="18"/>
                <w:szCs w:val="18"/>
                <w:lang w:val="fr-FR" w:eastAsia="fr-FR"/>
              </w:rPr>
              <w:t>’</w:t>
            </w:r>
            <w:r w:rsidR="007802E2" w:rsidRPr="00D0009C">
              <w:rPr>
                <w:rFonts w:eastAsia="MS Mincho"/>
                <w:sz w:val="18"/>
                <w:szCs w:val="18"/>
                <w:lang w:val="fr-FR" w:eastAsia="fr-FR"/>
              </w:rPr>
              <w:t>annexe</w:t>
            </w:r>
          </w:p>
        </w:tc>
      </w:tr>
      <w:tr w:rsidR="007802E2" w:rsidRPr="00C61C5E" w14:paraId="56EB4804"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31CFF97F"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3D6F9E">
              <w:rPr>
                <w:rFonts w:ascii="Symbol" w:eastAsia="Calibri" w:hAnsi="Symbol"/>
                <w:sz w:val="18"/>
              </w:rPr>
              <w:t>J</w:t>
            </w:r>
            <w:proofErr w:type="spellStart"/>
            <w:r w:rsidRPr="00D0009C">
              <w:rPr>
                <w:rFonts w:eastAsia="MS Mincho"/>
                <w:sz w:val="18"/>
                <w:szCs w:val="18"/>
                <w:vertAlign w:val="subscript"/>
                <w:lang w:val="fr-FR" w:eastAsia="fr-FR"/>
              </w:rPr>
              <w:t>ref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2A35122"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6C5095"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5C25B1"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3.</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61ECEAB" w14:textId="77777777" w:rsidR="007802E2" w:rsidRPr="005A0ED9" w:rsidRDefault="00A70BE0"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Température </w:t>
            </w:r>
            <w:r w:rsidR="007802E2" w:rsidRPr="00D0009C">
              <w:rPr>
                <w:rFonts w:eastAsia="MS Mincho"/>
                <w:sz w:val="18"/>
                <w:szCs w:val="18"/>
                <w:lang w:val="fr-FR" w:eastAsia="fr-FR"/>
              </w:rPr>
              <w:t>de référence de l</w:t>
            </w:r>
            <w:r w:rsidR="003D7377">
              <w:rPr>
                <w:rFonts w:eastAsia="MS Mincho"/>
                <w:sz w:val="18"/>
                <w:szCs w:val="18"/>
                <w:lang w:val="fr-FR" w:eastAsia="fr-FR"/>
              </w:rPr>
              <w:t>’</w:t>
            </w:r>
            <w:r w:rsidR="007802E2" w:rsidRPr="00D0009C">
              <w:rPr>
                <w:rFonts w:eastAsia="MS Mincho"/>
                <w:sz w:val="18"/>
                <w:szCs w:val="18"/>
                <w:lang w:val="fr-FR" w:eastAsia="fr-FR"/>
              </w:rPr>
              <w:t>air</w:t>
            </w:r>
            <w:r w:rsidR="00CB1E9A">
              <w:rPr>
                <w:rFonts w:eastAsia="MS Mincho"/>
                <w:sz w:val="18"/>
                <w:szCs w:val="18"/>
                <w:lang w:val="fr-FR" w:eastAsia="fr-FR"/>
              </w:rPr>
              <w:t> </w:t>
            </w:r>
            <w:r w:rsidR="007802E2" w:rsidRPr="00D0009C">
              <w:rPr>
                <w:rFonts w:eastAsia="MS Mincho"/>
                <w:sz w:val="18"/>
                <w:szCs w:val="18"/>
                <w:lang w:val="fr-FR" w:eastAsia="fr-FR"/>
              </w:rPr>
              <w:t>: 20 °C</w:t>
            </w:r>
          </w:p>
        </w:tc>
      </w:tr>
      <w:tr w:rsidR="007802E2" w:rsidRPr="00C61C5E" w14:paraId="75FF06C4"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1B36AFC0" w14:textId="77777777" w:rsidR="007802E2" w:rsidRPr="005833CA"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3D6F9E">
              <w:rPr>
                <w:rFonts w:ascii="Symbol" w:eastAsia="Calibri" w:hAnsi="Symbol"/>
                <w:sz w:val="18"/>
              </w:rPr>
              <w:t>J</w:t>
            </w:r>
            <w:proofErr w:type="spellStart"/>
            <w:r w:rsidRPr="00D0009C">
              <w:rPr>
                <w:rFonts w:eastAsia="MS Mincho"/>
                <w:sz w:val="18"/>
                <w:szCs w:val="18"/>
                <w:vertAlign w:val="subscript"/>
                <w:lang w:val="fr-FR" w:eastAsia="fr-FR"/>
              </w:rPr>
              <w:t>crs,j</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011A9D" w14:textId="77777777" w:rsidR="007802E2" w:rsidRPr="005833CA"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166C5E9" w14:textId="77777777" w:rsidR="007802E2" w:rsidRPr="005833CA"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C3636C" w14:textId="77777777" w:rsidR="007802E2" w:rsidRPr="005833CA"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3.2.</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8C9EFBC" w14:textId="77777777" w:rsidR="007802E2" w:rsidRPr="005A0ED9" w:rsidRDefault="00A70BE0"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Température </w:t>
            </w:r>
            <w:r w:rsidR="007802E2" w:rsidRPr="00D0009C">
              <w:rPr>
                <w:rFonts w:eastAsia="MS Mincho"/>
                <w:sz w:val="18"/>
                <w:szCs w:val="18"/>
                <w:lang w:val="fr-FR" w:eastAsia="fr-FR"/>
              </w:rPr>
              <w:t>de l</w:t>
            </w:r>
            <w:r w:rsidR="003D7377">
              <w:rPr>
                <w:rFonts w:eastAsia="MS Mincho"/>
                <w:sz w:val="18"/>
                <w:szCs w:val="18"/>
                <w:lang w:val="fr-FR" w:eastAsia="fr-FR"/>
              </w:rPr>
              <w:t>’</w:t>
            </w:r>
            <w:r w:rsidR="007802E2" w:rsidRPr="00D0009C">
              <w:rPr>
                <w:rFonts w:eastAsia="MS Mincho"/>
                <w:sz w:val="18"/>
                <w:szCs w:val="18"/>
                <w:lang w:val="fr-FR" w:eastAsia="fr-FR"/>
              </w:rPr>
              <w:t>air représentative pour un essai de mesure du bruit de passage j à vitesse constante</w:t>
            </w:r>
          </w:p>
        </w:tc>
      </w:tr>
      <w:tr w:rsidR="007802E2" w:rsidRPr="00C61C5E" w14:paraId="484FA219"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53B376A0"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3D6F9E">
              <w:rPr>
                <w:rFonts w:ascii="Symbol" w:eastAsia="Calibri" w:hAnsi="Symbol"/>
                <w:sz w:val="18"/>
              </w:rPr>
              <w:t>J</w:t>
            </w:r>
            <w:proofErr w:type="spellStart"/>
            <w:r w:rsidRPr="00D0009C">
              <w:rPr>
                <w:rFonts w:eastAsia="MS Mincho"/>
                <w:sz w:val="18"/>
                <w:szCs w:val="18"/>
                <w:vertAlign w:val="subscript"/>
                <w:lang w:val="fr-FR" w:eastAsia="fr-FR"/>
              </w:rPr>
              <w:t>wot,j</w:t>
            </w:r>
            <w:proofErr w:type="spellEnd"/>
            <w:r w:rsidRPr="00D0009C">
              <w:rPr>
                <w:rFonts w:eastAsia="MS Mincho"/>
                <w:sz w:val="18"/>
                <w:szCs w:val="18"/>
                <w:vertAlign w:val="subscript"/>
                <w:lang w:val="fr-FR" w:eastAsia="fr-FR"/>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6DAC7D8"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317CA4"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876AE2"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3.3</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91C28A1" w14:textId="77777777" w:rsidR="007802E2" w:rsidRPr="005A0ED9" w:rsidRDefault="00A70BE0"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Température </w:t>
            </w:r>
            <w:r w:rsidR="007802E2" w:rsidRPr="00D0009C">
              <w:rPr>
                <w:rFonts w:eastAsia="MS Mincho"/>
                <w:sz w:val="18"/>
                <w:szCs w:val="18"/>
                <w:lang w:val="fr-FR" w:eastAsia="fr-FR"/>
              </w:rPr>
              <w:t>de l</w:t>
            </w:r>
            <w:r w:rsidR="003D7377">
              <w:rPr>
                <w:rFonts w:eastAsia="MS Mincho"/>
                <w:sz w:val="18"/>
                <w:szCs w:val="18"/>
                <w:lang w:val="fr-FR" w:eastAsia="fr-FR"/>
              </w:rPr>
              <w:t>’</w:t>
            </w:r>
            <w:r w:rsidR="007802E2" w:rsidRPr="00D0009C">
              <w:rPr>
                <w:rFonts w:eastAsia="MS Mincho"/>
                <w:sz w:val="18"/>
                <w:szCs w:val="18"/>
                <w:lang w:val="fr-FR" w:eastAsia="fr-FR"/>
              </w:rPr>
              <w:t>air représentative pour un essai de mesure du bruit de passage j sous accélération</w:t>
            </w:r>
          </w:p>
        </w:tc>
      </w:tr>
      <w:tr w:rsidR="007802E2" w:rsidRPr="00C61C5E" w14:paraId="1DE386EC"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320A6B6E"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L</w:t>
            </w:r>
            <w:r w:rsidRPr="00D0009C">
              <w:rPr>
                <w:rFonts w:eastAsia="MS Mincho"/>
                <w:sz w:val="18"/>
                <w:szCs w:val="18"/>
                <w:vertAlign w:val="subscript"/>
                <w:lang w:val="fr-FR" w:eastAsia="fr-FR"/>
              </w:rPr>
              <w:t>TR,crs,j</w:t>
            </w:r>
            <w:proofErr w:type="spellEnd"/>
            <w:r w:rsidRPr="00D0009C">
              <w:rPr>
                <w:rFonts w:eastAsia="MS Mincho"/>
                <w:sz w:val="18"/>
                <w:szCs w:val="18"/>
                <w:vertAlign w:val="subscript"/>
                <w:lang w:val="fr-FR" w:eastAsia="fr-FR"/>
              </w:rPr>
              <w:t>,</w:t>
            </w:r>
            <w:r>
              <w:rPr>
                <w:rFonts w:eastAsia="MS Mincho"/>
                <w:sz w:val="18"/>
                <w:szCs w:val="18"/>
                <w:vertAlign w:val="subscript"/>
                <w:lang w:val="fr-FR" w:eastAsia="fr-FR"/>
              </w:rPr>
              <w:t xml:space="preserve"> </w:t>
            </w:r>
            <w:r w:rsidRPr="00D0009C">
              <w:rPr>
                <w:rFonts w:ascii="Symbol" w:eastAsia="Calibri" w:hAnsi="Symbol"/>
                <w:sz w:val="18"/>
                <w:vertAlign w:val="subscript"/>
              </w:rPr>
              <w:t>J</w:t>
            </w:r>
            <w:r w:rsidRPr="00D0009C">
              <w:rPr>
                <w:rFonts w:eastAsia="MS Mincho"/>
                <w:sz w:val="18"/>
                <w:szCs w:val="18"/>
                <w:vertAlign w:val="subscript"/>
                <w:lang w:val="fr-FR" w:eastAsia="fr-FR"/>
              </w:rPr>
              <w:t>crs</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4C82656"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dB(A)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D73A71B"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DE85EE"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3.2.3</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BC4F479" w14:textId="77777777" w:rsidR="007802E2" w:rsidRPr="005A0ED9" w:rsidRDefault="00A70BE0"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Bruit </w:t>
            </w:r>
            <w:r w:rsidR="007802E2" w:rsidRPr="00D0009C">
              <w:rPr>
                <w:rFonts w:eastAsia="MS Mincho"/>
                <w:sz w:val="18"/>
                <w:szCs w:val="18"/>
                <w:lang w:val="fr-FR" w:eastAsia="fr-FR"/>
              </w:rPr>
              <w:t>de roulement des pneumatiques ajusté en fonction de la condition de vitesse appliquée pendant l</w:t>
            </w:r>
            <w:r w:rsidR="003D7377">
              <w:rPr>
                <w:rFonts w:eastAsia="MS Mincho"/>
                <w:sz w:val="18"/>
                <w:szCs w:val="18"/>
                <w:lang w:val="fr-FR" w:eastAsia="fr-FR"/>
              </w:rPr>
              <w:t>’</w:t>
            </w:r>
            <w:r w:rsidR="007802E2" w:rsidRPr="00D0009C">
              <w:rPr>
                <w:rFonts w:eastAsia="MS Mincho"/>
                <w:sz w:val="18"/>
                <w:szCs w:val="18"/>
                <w:lang w:val="fr-FR" w:eastAsia="fr-FR"/>
              </w:rPr>
              <w:t>essai à vitesse constante</w:t>
            </w:r>
          </w:p>
        </w:tc>
      </w:tr>
      <w:tr w:rsidR="007802E2" w:rsidRPr="00C61C5E" w14:paraId="7EF62FE2"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3CBBD1B8"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L</w:t>
            </w:r>
            <w:r w:rsidRPr="00D0009C">
              <w:rPr>
                <w:rFonts w:eastAsia="MS Mincho"/>
                <w:sz w:val="18"/>
                <w:szCs w:val="18"/>
                <w:vertAlign w:val="subscript"/>
                <w:lang w:val="fr-FR" w:eastAsia="fr-FR"/>
              </w:rPr>
              <w:t>PT,crs,j</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C694C59"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dB(A)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A2B744"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35D89BE"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3.2.4</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679EFED" w14:textId="77777777" w:rsidR="007802E2" w:rsidRPr="005A0ED9" w:rsidRDefault="00A70BE0"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Composante </w:t>
            </w:r>
            <w:r w:rsidR="007802E2" w:rsidRPr="00D0009C">
              <w:rPr>
                <w:rFonts w:eastAsia="MS Mincho"/>
                <w:sz w:val="18"/>
                <w:szCs w:val="18"/>
                <w:lang w:val="fr-FR" w:eastAsia="fr-FR"/>
              </w:rPr>
              <w:t>groupe motopropulseur extraite de chaque essai à vitesse constante valable</w:t>
            </w:r>
          </w:p>
        </w:tc>
      </w:tr>
      <w:tr w:rsidR="007802E2" w:rsidRPr="00C61C5E" w14:paraId="67BB214D"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4597FAAB"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L</w:t>
            </w:r>
            <w:r w:rsidRPr="00D0009C">
              <w:rPr>
                <w:rFonts w:eastAsia="MS Mincho"/>
                <w:sz w:val="18"/>
                <w:szCs w:val="18"/>
                <w:vertAlign w:val="subscript"/>
                <w:lang w:val="fr-FR" w:eastAsia="fr-FR"/>
              </w:rPr>
              <w:t>TR,crs,j</w:t>
            </w:r>
            <w:proofErr w:type="spellEnd"/>
            <w:r w:rsidRPr="00D0009C">
              <w:rPr>
                <w:rFonts w:eastAsia="MS Mincho"/>
                <w:sz w:val="18"/>
                <w:szCs w:val="18"/>
                <w:vertAlign w:val="subscript"/>
                <w:lang w:val="fr-FR" w:eastAsia="fr-FR"/>
              </w:rPr>
              <w:t>,</w:t>
            </w:r>
            <w:r>
              <w:rPr>
                <w:rFonts w:eastAsia="MS Mincho"/>
                <w:sz w:val="18"/>
                <w:szCs w:val="18"/>
                <w:vertAlign w:val="subscript"/>
                <w:lang w:val="fr-FR" w:eastAsia="fr-FR"/>
              </w:rPr>
              <w:t xml:space="preserve"> </w:t>
            </w:r>
            <w:r w:rsidRPr="00B02459">
              <w:rPr>
                <w:rFonts w:ascii="Symbol" w:eastAsia="Calibri" w:hAnsi="Symbol"/>
                <w:sz w:val="18"/>
                <w:vertAlign w:val="subscript"/>
              </w:rPr>
              <w:t>J</w:t>
            </w:r>
            <w:proofErr w:type="spellStart"/>
            <w:r w:rsidRPr="00D0009C">
              <w:rPr>
                <w:rFonts w:eastAsia="MS Mincho"/>
                <w:sz w:val="18"/>
                <w:szCs w:val="18"/>
                <w:vertAlign w:val="subscript"/>
                <w:lang w:val="fr-FR" w:eastAsia="fr-FR"/>
              </w:rPr>
              <w:t>ref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2785ED7"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dB(A)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DB4D74"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E370B9F"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3.2.2</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0C59A3E" w14:textId="77777777" w:rsidR="007802E2" w:rsidRPr="005A0ED9" w:rsidRDefault="00A70BE0"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Bruit </w:t>
            </w:r>
            <w:r w:rsidR="007802E2" w:rsidRPr="00D0009C">
              <w:rPr>
                <w:rFonts w:eastAsia="MS Mincho"/>
                <w:sz w:val="18"/>
                <w:szCs w:val="18"/>
                <w:lang w:val="fr-FR" w:eastAsia="fr-FR"/>
              </w:rPr>
              <w:t>de roulement des pneumatiques ajusté en fonction de la condition de vitesse appliquée pendant l</w:t>
            </w:r>
            <w:r w:rsidR="003D7377">
              <w:rPr>
                <w:rFonts w:eastAsia="MS Mincho"/>
                <w:sz w:val="18"/>
                <w:szCs w:val="18"/>
                <w:lang w:val="fr-FR" w:eastAsia="fr-FR"/>
              </w:rPr>
              <w:t>’</w:t>
            </w:r>
            <w:r w:rsidR="007802E2" w:rsidRPr="00D0009C">
              <w:rPr>
                <w:rFonts w:eastAsia="MS Mincho"/>
                <w:sz w:val="18"/>
                <w:szCs w:val="18"/>
                <w:lang w:val="fr-FR" w:eastAsia="fr-FR"/>
              </w:rPr>
              <w:t>essai à vitesse constante et de la température de référence</w:t>
            </w:r>
          </w:p>
        </w:tc>
      </w:tr>
      <w:tr w:rsidR="007802E2" w:rsidRPr="00C61C5E" w14:paraId="03D0A0CA"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10F96CA7"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L</w:t>
            </w:r>
            <w:r w:rsidRPr="00D0009C">
              <w:rPr>
                <w:rFonts w:eastAsia="MS Mincho"/>
                <w:sz w:val="18"/>
                <w:szCs w:val="18"/>
                <w:vertAlign w:val="subscript"/>
                <w:lang w:val="fr-FR" w:eastAsia="fr-FR"/>
              </w:rPr>
              <w:t>crs,j</w:t>
            </w:r>
            <w:proofErr w:type="spellEnd"/>
            <w:r w:rsidRPr="00D0009C">
              <w:rPr>
                <w:rFonts w:eastAsia="MS Mincho"/>
                <w:sz w:val="18"/>
                <w:szCs w:val="18"/>
                <w:vertAlign w:val="subscript"/>
                <w:lang w:val="fr-FR" w:eastAsia="fr-FR"/>
              </w:rPr>
              <w:t>,</w:t>
            </w:r>
            <w:r>
              <w:rPr>
                <w:rFonts w:eastAsia="MS Mincho"/>
                <w:sz w:val="18"/>
                <w:szCs w:val="18"/>
                <w:vertAlign w:val="subscript"/>
                <w:lang w:val="fr-FR" w:eastAsia="fr-FR"/>
              </w:rPr>
              <w:t xml:space="preserve"> </w:t>
            </w:r>
            <w:r w:rsidRPr="00B02459">
              <w:rPr>
                <w:rFonts w:ascii="Symbol" w:eastAsia="Calibri" w:hAnsi="Symbol"/>
                <w:sz w:val="18"/>
                <w:vertAlign w:val="subscript"/>
              </w:rPr>
              <w:t>J</w:t>
            </w:r>
            <w:proofErr w:type="spellStart"/>
            <w:r w:rsidRPr="00D0009C">
              <w:rPr>
                <w:rFonts w:eastAsia="MS Mincho"/>
                <w:sz w:val="18"/>
                <w:szCs w:val="18"/>
                <w:vertAlign w:val="subscript"/>
                <w:lang w:val="fr-FR" w:eastAsia="fr-FR"/>
              </w:rPr>
              <w:t>ref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BCA08CD"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dB(A)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C07AEA"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3381FB4"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3.2.5</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B24F4CF" w14:textId="77777777" w:rsidR="007802E2" w:rsidRPr="005A0ED9" w:rsidRDefault="00A70BE0"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Résultat </w:t>
            </w:r>
            <w:r w:rsidR="007802E2" w:rsidRPr="00D0009C">
              <w:rPr>
                <w:rFonts w:eastAsia="MS Mincho"/>
                <w:sz w:val="18"/>
                <w:szCs w:val="18"/>
                <w:lang w:val="fr-FR" w:eastAsia="fr-FR"/>
              </w:rPr>
              <w:t>de l</w:t>
            </w:r>
            <w:r w:rsidR="003D7377">
              <w:rPr>
                <w:rFonts w:eastAsia="MS Mincho"/>
                <w:sz w:val="18"/>
                <w:szCs w:val="18"/>
                <w:lang w:val="fr-FR" w:eastAsia="fr-FR"/>
              </w:rPr>
              <w:t>’</w:t>
            </w:r>
            <w:r w:rsidR="007802E2" w:rsidRPr="00D0009C">
              <w:rPr>
                <w:rFonts w:eastAsia="MS Mincho"/>
                <w:sz w:val="18"/>
                <w:szCs w:val="18"/>
                <w:lang w:val="fr-FR" w:eastAsia="fr-FR"/>
              </w:rPr>
              <w:t>essai à vitesse constante ajusté en fonction de la température de l</w:t>
            </w:r>
            <w:r w:rsidR="003D7377">
              <w:rPr>
                <w:rFonts w:eastAsia="MS Mincho"/>
                <w:sz w:val="18"/>
                <w:szCs w:val="18"/>
                <w:lang w:val="fr-FR" w:eastAsia="fr-FR"/>
              </w:rPr>
              <w:t>’</w:t>
            </w:r>
            <w:r w:rsidR="007802E2" w:rsidRPr="00D0009C">
              <w:rPr>
                <w:rFonts w:eastAsia="MS Mincho"/>
                <w:sz w:val="18"/>
                <w:szCs w:val="18"/>
                <w:lang w:val="fr-FR" w:eastAsia="fr-FR"/>
              </w:rPr>
              <w:t>air</w:t>
            </w:r>
          </w:p>
        </w:tc>
      </w:tr>
      <w:tr w:rsidR="007802E2" w:rsidRPr="00C61C5E" w14:paraId="67A091F2"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75B514F6"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L</w:t>
            </w:r>
            <w:r w:rsidRPr="00D0009C">
              <w:rPr>
                <w:rFonts w:eastAsia="MS Mincho"/>
                <w:sz w:val="18"/>
                <w:szCs w:val="18"/>
                <w:vertAlign w:val="subscript"/>
                <w:lang w:val="fr-FR" w:eastAsia="fr-FR"/>
              </w:rPr>
              <w:t>TR,wot,j</w:t>
            </w:r>
            <w:proofErr w:type="spellEnd"/>
            <w:r w:rsidRPr="00D0009C">
              <w:rPr>
                <w:rFonts w:eastAsia="MS Mincho"/>
                <w:sz w:val="18"/>
                <w:szCs w:val="18"/>
                <w:vertAlign w:val="subscript"/>
                <w:lang w:val="fr-FR" w:eastAsia="fr-FR"/>
              </w:rPr>
              <w:t>,</w:t>
            </w:r>
            <w:r>
              <w:rPr>
                <w:rFonts w:eastAsia="MS Mincho"/>
                <w:sz w:val="18"/>
                <w:szCs w:val="18"/>
                <w:vertAlign w:val="subscript"/>
                <w:lang w:val="fr-FR" w:eastAsia="fr-FR"/>
              </w:rPr>
              <w:t xml:space="preserve"> </w:t>
            </w:r>
            <w:r w:rsidRPr="00B02459">
              <w:rPr>
                <w:rFonts w:ascii="Symbol" w:eastAsia="Calibri" w:hAnsi="Symbol"/>
                <w:sz w:val="18"/>
                <w:vertAlign w:val="subscript"/>
              </w:rPr>
              <w:t>J</w:t>
            </w:r>
            <w:proofErr w:type="spellStart"/>
            <w:r w:rsidRPr="00D0009C">
              <w:rPr>
                <w:rFonts w:eastAsia="MS Mincho"/>
                <w:sz w:val="18"/>
                <w:szCs w:val="18"/>
                <w:vertAlign w:val="subscript"/>
                <w:lang w:val="fr-FR" w:eastAsia="fr-FR"/>
              </w:rPr>
              <w:t>wot</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EF20852"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dB(A)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35FB71"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FC0D18"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3.3.3</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38F32E7" w14:textId="77777777" w:rsidR="007802E2" w:rsidRPr="005A0ED9" w:rsidRDefault="00A70BE0"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Bruit </w:t>
            </w:r>
            <w:r w:rsidR="007802E2" w:rsidRPr="00D0009C">
              <w:rPr>
                <w:rFonts w:eastAsia="MS Mincho"/>
                <w:sz w:val="18"/>
                <w:szCs w:val="18"/>
                <w:lang w:val="fr-FR" w:eastAsia="fr-FR"/>
              </w:rPr>
              <w:t>de roulement des pneumatiques ajusté en fonction de la condition de vitesse appliquée pendant l</w:t>
            </w:r>
            <w:r w:rsidR="003D7377">
              <w:rPr>
                <w:rFonts w:eastAsia="MS Mincho"/>
                <w:sz w:val="18"/>
                <w:szCs w:val="18"/>
                <w:lang w:val="fr-FR" w:eastAsia="fr-FR"/>
              </w:rPr>
              <w:t>’</w:t>
            </w:r>
            <w:r w:rsidR="007802E2" w:rsidRPr="00D0009C">
              <w:rPr>
                <w:rFonts w:eastAsia="MS Mincho"/>
                <w:sz w:val="18"/>
                <w:szCs w:val="18"/>
                <w:lang w:val="fr-FR" w:eastAsia="fr-FR"/>
              </w:rPr>
              <w:t>essai d</w:t>
            </w:r>
            <w:r w:rsidR="003D7377">
              <w:rPr>
                <w:rFonts w:eastAsia="MS Mincho"/>
                <w:sz w:val="18"/>
                <w:szCs w:val="18"/>
                <w:lang w:val="fr-FR" w:eastAsia="fr-FR"/>
              </w:rPr>
              <w:t>’</w:t>
            </w:r>
            <w:r w:rsidR="007802E2" w:rsidRPr="00D0009C">
              <w:rPr>
                <w:rFonts w:eastAsia="MS Mincho"/>
                <w:sz w:val="18"/>
                <w:szCs w:val="18"/>
                <w:lang w:val="fr-FR" w:eastAsia="fr-FR"/>
              </w:rPr>
              <w:t>accélération</w:t>
            </w:r>
          </w:p>
        </w:tc>
      </w:tr>
      <w:tr w:rsidR="007802E2" w:rsidRPr="00C61C5E" w14:paraId="7DA01399"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160BDC70"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L</w:t>
            </w:r>
            <w:r w:rsidRPr="00D0009C">
              <w:rPr>
                <w:rFonts w:eastAsia="MS Mincho"/>
                <w:sz w:val="18"/>
                <w:szCs w:val="18"/>
                <w:vertAlign w:val="subscript"/>
                <w:lang w:val="fr-FR" w:eastAsia="fr-FR"/>
              </w:rPr>
              <w:t>PT,wot,j</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148143"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dB(A)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AFD99C"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3BE939"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3.3.4</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B6F0859" w14:textId="77777777" w:rsidR="007802E2" w:rsidRPr="005A0ED9" w:rsidRDefault="00A70BE0"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Composante </w:t>
            </w:r>
            <w:r w:rsidR="007802E2" w:rsidRPr="00D0009C">
              <w:rPr>
                <w:rFonts w:eastAsia="MS Mincho"/>
                <w:sz w:val="18"/>
                <w:szCs w:val="18"/>
                <w:lang w:val="fr-FR" w:eastAsia="fr-FR"/>
              </w:rPr>
              <w:t>groupe motopropulseur extraite de chaque essai d</w:t>
            </w:r>
            <w:r w:rsidR="003D7377">
              <w:rPr>
                <w:rFonts w:eastAsia="MS Mincho"/>
                <w:sz w:val="18"/>
                <w:szCs w:val="18"/>
                <w:lang w:val="fr-FR" w:eastAsia="fr-FR"/>
              </w:rPr>
              <w:t>’</w:t>
            </w:r>
            <w:r w:rsidR="007802E2" w:rsidRPr="00D0009C">
              <w:rPr>
                <w:rFonts w:eastAsia="MS Mincho"/>
                <w:sz w:val="18"/>
                <w:szCs w:val="18"/>
                <w:lang w:val="fr-FR" w:eastAsia="fr-FR"/>
              </w:rPr>
              <w:t>accélération valable</w:t>
            </w:r>
          </w:p>
        </w:tc>
      </w:tr>
      <w:tr w:rsidR="007802E2" w:rsidRPr="00C61C5E" w14:paraId="3DB97BC3"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011CC98D"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L</w:t>
            </w:r>
            <w:r w:rsidRPr="00D0009C">
              <w:rPr>
                <w:rFonts w:eastAsia="MS Mincho"/>
                <w:sz w:val="18"/>
                <w:szCs w:val="18"/>
                <w:vertAlign w:val="subscript"/>
                <w:lang w:val="fr-FR" w:eastAsia="fr-FR"/>
              </w:rPr>
              <w:t>TR,wot,j</w:t>
            </w:r>
            <w:proofErr w:type="spellEnd"/>
            <w:r w:rsidRPr="00D0009C">
              <w:rPr>
                <w:rFonts w:eastAsia="MS Mincho"/>
                <w:sz w:val="18"/>
                <w:szCs w:val="18"/>
                <w:vertAlign w:val="subscript"/>
                <w:lang w:val="fr-FR" w:eastAsia="fr-FR"/>
              </w:rPr>
              <w:t>,</w:t>
            </w:r>
            <w:r>
              <w:rPr>
                <w:rFonts w:eastAsia="MS Mincho"/>
                <w:sz w:val="18"/>
                <w:szCs w:val="18"/>
                <w:vertAlign w:val="subscript"/>
                <w:lang w:val="fr-FR" w:eastAsia="fr-FR"/>
              </w:rPr>
              <w:t xml:space="preserve"> </w:t>
            </w:r>
            <w:r w:rsidRPr="00B02459">
              <w:rPr>
                <w:rFonts w:ascii="Symbol" w:eastAsia="Calibri" w:hAnsi="Symbol"/>
                <w:sz w:val="18"/>
                <w:vertAlign w:val="subscript"/>
              </w:rPr>
              <w:t>J</w:t>
            </w:r>
            <w:proofErr w:type="spellStart"/>
            <w:r w:rsidRPr="00D0009C">
              <w:rPr>
                <w:rFonts w:eastAsia="MS Mincho"/>
                <w:sz w:val="18"/>
                <w:szCs w:val="18"/>
                <w:vertAlign w:val="subscript"/>
                <w:lang w:val="fr-FR" w:eastAsia="fr-FR"/>
              </w:rPr>
              <w:t>ref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86CC82A"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dB(A)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47D7F7"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F34E278"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3.3.2</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1AE0D0DD" w14:textId="77777777" w:rsidR="007802E2" w:rsidRPr="005A0ED9" w:rsidRDefault="00A70BE0"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Bruit </w:t>
            </w:r>
            <w:r w:rsidR="007802E2" w:rsidRPr="00D0009C">
              <w:rPr>
                <w:rFonts w:eastAsia="MS Mincho"/>
                <w:sz w:val="18"/>
                <w:szCs w:val="18"/>
                <w:lang w:val="fr-FR" w:eastAsia="fr-FR"/>
              </w:rPr>
              <w:t>de roulement des pneumatiques ajusté en fonction de la condition de vitesse appliquée pendant l</w:t>
            </w:r>
            <w:r w:rsidR="003D7377">
              <w:rPr>
                <w:rFonts w:eastAsia="MS Mincho"/>
                <w:sz w:val="18"/>
                <w:szCs w:val="18"/>
                <w:lang w:val="fr-FR" w:eastAsia="fr-FR"/>
              </w:rPr>
              <w:t>’</w:t>
            </w:r>
            <w:r w:rsidR="007802E2" w:rsidRPr="00D0009C">
              <w:rPr>
                <w:rFonts w:eastAsia="MS Mincho"/>
                <w:sz w:val="18"/>
                <w:szCs w:val="18"/>
                <w:lang w:val="fr-FR" w:eastAsia="fr-FR"/>
              </w:rPr>
              <w:t>essai d</w:t>
            </w:r>
            <w:r w:rsidR="003D7377">
              <w:rPr>
                <w:rFonts w:eastAsia="MS Mincho"/>
                <w:sz w:val="18"/>
                <w:szCs w:val="18"/>
                <w:lang w:val="fr-FR" w:eastAsia="fr-FR"/>
              </w:rPr>
              <w:t>’</w:t>
            </w:r>
            <w:r w:rsidR="007802E2" w:rsidRPr="00D0009C">
              <w:rPr>
                <w:rFonts w:eastAsia="MS Mincho"/>
                <w:sz w:val="18"/>
                <w:szCs w:val="18"/>
                <w:lang w:val="fr-FR" w:eastAsia="fr-FR"/>
              </w:rPr>
              <w:t>accélération et de la température de référence</w:t>
            </w:r>
          </w:p>
        </w:tc>
      </w:tr>
      <w:tr w:rsidR="007802E2" w:rsidRPr="00C61C5E" w14:paraId="55CB79F6"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0FCDBAA4"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L</w:t>
            </w:r>
            <w:r w:rsidRPr="00D0009C">
              <w:rPr>
                <w:rFonts w:eastAsia="MS Mincho"/>
                <w:sz w:val="18"/>
                <w:szCs w:val="18"/>
                <w:vertAlign w:val="subscript"/>
                <w:lang w:val="fr-FR" w:eastAsia="fr-FR"/>
              </w:rPr>
              <w:t>wot,j</w:t>
            </w:r>
            <w:proofErr w:type="spellEnd"/>
            <w:r w:rsidRPr="00D0009C">
              <w:rPr>
                <w:rFonts w:eastAsia="MS Mincho"/>
                <w:sz w:val="18"/>
                <w:szCs w:val="18"/>
                <w:vertAlign w:val="subscript"/>
                <w:lang w:val="fr-FR" w:eastAsia="fr-FR"/>
              </w:rPr>
              <w:t>,</w:t>
            </w:r>
            <w:r>
              <w:rPr>
                <w:rFonts w:eastAsia="MS Mincho"/>
                <w:sz w:val="18"/>
                <w:szCs w:val="18"/>
                <w:vertAlign w:val="subscript"/>
                <w:lang w:val="fr-FR" w:eastAsia="fr-FR"/>
              </w:rPr>
              <w:t xml:space="preserve"> </w:t>
            </w:r>
            <w:r w:rsidRPr="00B02459">
              <w:rPr>
                <w:rFonts w:ascii="Symbol" w:eastAsia="Calibri" w:hAnsi="Symbol"/>
                <w:sz w:val="18"/>
                <w:vertAlign w:val="subscript"/>
              </w:rPr>
              <w:t>J</w:t>
            </w:r>
            <w:proofErr w:type="spellStart"/>
            <w:r w:rsidRPr="00D0009C">
              <w:rPr>
                <w:rFonts w:eastAsia="MS Mincho"/>
                <w:sz w:val="18"/>
                <w:szCs w:val="18"/>
                <w:vertAlign w:val="subscript"/>
                <w:lang w:val="fr-FR" w:eastAsia="fr-FR"/>
              </w:rPr>
              <w:t>ref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27DCE0A"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dB(A)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5632C6"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8E680EF"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3.3.5.</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DED5B11" w14:textId="77777777" w:rsidR="007802E2" w:rsidRPr="005A0ED9" w:rsidRDefault="00A70BE0"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Résultat </w:t>
            </w:r>
            <w:r w:rsidR="007802E2" w:rsidRPr="00D0009C">
              <w:rPr>
                <w:rFonts w:eastAsia="MS Mincho"/>
                <w:sz w:val="18"/>
                <w:szCs w:val="18"/>
                <w:lang w:val="fr-FR" w:eastAsia="fr-FR"/>
              </w:rPr>
              <w:t>de l</w:t>
            </w:r>
            <w:r w:rsidR="003D7377">
              <w:rPr>
                <w:rFonts w:eastAsia="MS Mincho"/>
                <w:sz w:val="18"/>
                <w:szCs w:val="18"/>
                <w:lang w:val="fr-FR" w:eastAsia="fr-FR"/>
              </w:rPr>
              <w:t>’</w:t>
            </w:r>
            <w:r w:rsidR="007802E2" w:rsidRPr="00D0009C">
              <w:rPr>
                <w:rFonts w:eastAsia="MS Mincho"/>
                <w:sz w:val="18"/>
                <w:szCs w:val="18"/>
                <w:lang w:val="fr-FR" w:eastAsia="fr-FR"/>
              </w:rPr>
              <w:t>essai d</w:t>
            </w:r>
            <w:r w:rsidR="003D7377">
              <w:rPr>
                <w:rFonts w:eastAsia="MS Mincho"/>
                <w:sz w:val="18"/>
                <w:szCs w:val="18"/>
                <w:lang w:val="fr-FR" w:eastAsia="fr-FR"/>
              </w:rPr>
              <w:t>’</w:t>
            </w:r>
            <w:r w:rsidR="007802E2" w:rsidRPr="00D0009C">
              <w:rPr>
                <w:rFonts w:eastAsia="MS Mincho"/>
                <w:sz w:val="18"/>
                <w:szCs w:val="18"/>
                <w:lang w:val="fr-FR" w:eastAsia="fr-FR"/>
              </w:rPr>
              <w:t>accélération ajusté en fonction de la température de l</w:t>
            </w:r>
            <w:r w:rsidR="003D7377">
              <w:rPr>
                <w:rFonts w:eastAsia="MS Mincho"/>
                <w:sz w:val="18"/>
                <w:szCs w:val="18"/>
                <w:lang w:val="fr-FR" w:eastAsia="fr-FR"/>
              </w:rPr>
              <w:t>’</w:t>
            </w:r>
            <w:r w:rsidR="007802E2" w:rsidRPr="00D0009C">
              <w:rPr>
                <w:rFonts w:eastAsia="MS Mincho"/>
                <w:sz w:val="18"/>
                <w:szCs w:val="18"/>
                <w:lang w:val="fr-FR" w:eastAsia="fr-FR"/>
              </w:rPr>
              <w:t>air</w:t>
            </w:r>
          </w:p>
        </w:tc>
      </w:tr>
      <w:tr w:rsidR="007802E2" w:rsidRPr="00C61C5E" w14:paraId="15844FC7"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7A12A396"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L</w:t>
            </w:r>
            <w:r w:rsidRPr="00D0009C">
              <w:rPr>
                <w:rFonts w:eastAsia="MS Mincho"/>
                <w:sz w:val="18"/>
                <w:szCs w:val="18"/>
                <w:vertAlign w:val="subscript"/>
                <w:lang w:val="fr-FR" w:eastAsia="fr-FR"/>
              </w:rPr>
              <w:t>TR,DB,</w:t>
            </w:r>
            <w:r>
              <w:rPr>
                <w:rFonts w:eastAsia="MS Mincho"/>
                <w:sz w:val="18"/>
                <w:szCs w:val="18"/>
                <w:vertAlign w:val="subscript"/>
                <w:lang w:val="fr-FR" w:eastAsia="fr-FR"/>
              </w:rPr>
              <w:t xml:space="preserve"> </w:t>
            </w:r>
            <w:r w:rsidRPr="00B02459">
              <w:rPr>
                <w:rFonts w:ascii="Symbol" w:eastAsia="Calibri" w:hAnsi="Symbol"/>
                <w:sz w:val="18"/>
                <w:vertAlign w:val="subscript"/>
              </w:rPr>
              <w:t>J</w:t>
            </w:r>
            <w:proofErr w:type="spellStart"/>
            <w:r w:rsidRPr="00D0009C">
              <w:rPr>
                <w:rFonts w:eastAsia="MS Mincho"/>
                <w:sz w:val="18"/>
                <w:szCs w:val="18"/>
                <w:vertAlign w:val="subscript"/>
                <w:lang w:val="fr-FR" w:eastAsia="fr-FR"/>
              </w:rPr>
              <w:t>ref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81AADCD"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dB(A)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8A5222"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7DD930"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4.1</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A01E392" w14:textId="77777777" w:rsidR="007802E2" w:rsidRPr="005A0ED9" w:rsidRDefault="0068276E"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Résultat </w:t>
            </w:r>
            <w:r w:rsidR="007802E2" w:rsidRPr="00D0009C">
              <w:rPr>
                <w:rFonts w:eastAsia="MS Mincho"/>
                <w:sz w:val="18"/>
                <w:szCs w:val="18"/>
                <w:lang w:val="fr-FR" w:eastAsia="fr-FR"/>
              </w:rPr>
              <w:t>de l</w:t>
            </w:r>
            <w:r w:rsidR="003D7377">
              <w:rPr>
                <w:rFonts w:eastAsia="MS Mincho"/>
                <w:sz w:val="18"/>
                <w:szCs w:val="18"/>
                <w:lang w:val="fr-FR" w:eastAsia="fr-FR"/>
              </w:rPr>
              <w:t>’</w:t>
            </w:r>
            <w:r w:rsidR="007802E2" w:rsidRPr="00D0009C">
              <w:rPr>
                <w:rFonts w:eastAsia="MS Mincho"/>
                <w:sz w:val="18"/>
                <w:szCs w:val="18"/>
                <w:lang w:val="fr-FR" w:eastAsia="fr-FR"/>
              </w:rPr>
              <w:t>essai de référence relevé pour la mesure du bruit de roulement des pneumatiques des côtés gauche et droit conformément à l</w:t>
            </w:r>
            <w:r w:rsidR="003D7377">
              <w:rPr>
                <w:rFonts w:eastAsia="MS Mincho"/>
                <w:sz w:val="18"/>
                <w:szCs w:val="18"/>
                <w:lang w:val="fr-FR" w:eastAsia="fr-FR"/>
              </w:rPr>
              <w:t>’</w:t>
            </w:r>
            <w:r w:rsidR="007802E2" w:rsidRPr="00D0009C">
              <w:rPr>
                <w:rFonts w:eastAsia="MS Mincho"/>
                <w:sz w:val="18"/>
                <w:szCs w:val="18"/>
                <w:lang w:val="fr-FR" w:eastAsia="fr-FR"/>
              </w:rPr>
              <w:t>appendice 3 de l</w:t>
            </w:r>
            <w:r w:rsidR="003D7377">
              <w:rPr>
                <w:rFonts w:eastAsia="MS Mincho"/>
                <w:sz w:val="18"/>
                <w:szCs w:val="18"/>
                <w:lang w:val="fr-FR" w:eastAsia="fr-FR"/>
              </w:rPr>
              <w:t>’</w:t>
            </w:r>
            <w:r w:rsidR="007802E2" w:rsidRPr="00D0009C">
              <w:rPr>
                <w:rFonts w:eastAsia="MS Mincho"/>
                <w:sz w:val="18"/>
                <w:szCs w:val="18"/>
                <w:lang w:val="fr-FR" w:eastAsia="fr-FR"/>
              </w:rPr>
              <w:t>annexe 3, extrait d</w:t>
            </w:r>
            <w:r w:rsidR="003D7377">
              <w:rPr>
                <w:rFonts w:eastAsia="MS Mincho"/>
                <w:sz w:val="18"/>
                <w:szCs w:val="18"/>
                <w:lang w:val="fr-FR" w:eastAsia="fr-FR"/>
              </w:rPr>
              <w:t>’</w:t>
            </w:r>
            <w:r w:rsidR="007802E2" w:rsidRPr="00D0009C">
              <w:rPr>
                <w:rFonts w:eastAsia="MS Mincho"/>
                <w:sz w:val="18"/>
                <w:szCs w:val="18"/>
                <w:lang w:val="fr-FR" w:eastAsia="fr-FR"/>
              </w:rPr>
              <w:t>une base de données</w:t>
            </w:r>
          </w:p>
        </w:tc>
      </w:tr>
      <w:tr w:rsidR="007802E2" w:rsidRPr="00C61C5E" w14:paraId="397F34EC"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0FF542D0"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L</w:t>
            </w:r>
            <w:r w:rsidRPr="00D0009C">
              <w:rPr>
                <w:rFonts w:eastAsia="MS Mincho"/>
                <w:sz w:val="18"/>
                <w:szCs w:val="18"/>
                <w:vertAlign w:val="subscript"/>
                <w:lang w:val="fr-FR" w:eastAsia="fr-FR"/>
              </w:rPr>
              <w:t>TR,DB,</w:t>
            </w:r>
            <w:r>
              <w:rPr>
                <w:rFonts w:eastAsia="MS Mincho"/>
                <w:sz w:val="18"/>
                <w:szCs w:val="18"/>
                <w:vertAlign w:val="subscript"/>
                <w:lang w:val="fr-FR" w:eastAsia="fr-FR"/>
              </w:rPr>
              <w:t xml:space="preserve"> </w:t>
            </w:r>
            <w:r w:rsidRPr="00B02459">
              <w:rPr>
                <w:rFonts w:ascii="Symbol" w:eastAsia="Calibri" w:hAnsi="Symbol"/>
                <w:sz w:val="18"/>
                <w:vertAlign w:val="subscript"/>
              </w:rPr>
              <w:t>J</w:t>
            </w:r>
            <w:proofErr w:type="spellStart"/>
            <w:r w:rsidRPr="00D0009C">
              <w:rPr>
                <w:rFonts w:eastAsia="MS Mincho"/>
                <w:sz w:val="18"/>
                <w:szCs w:val="18"/>
                <w:vertAlign w:val="subscript"/>
                <w:lang w:val="fr-FR" w:eastAsia="fr-FR"/>
              </w:rPr>
              <w:t>ref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F10DDE8"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dB(A)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1DFDE6"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A23A9E"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4.1</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CAFA5FA" w14:textId="77777777" w:rsidR="007802E2" w:rsidRPr="005A0ED9" w:rsidRDefault="0068276E"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Résultat </w:t>
            </w:r>
            <w:r w:rsidR="007802E2" w:rsidRPr="00D0009C">
              <w:rPr>
                <w:rFonts w:eastAsia="MS Mincho"/>
                <w:sz w:val="18"/>
                <w:szCs w:val="18"/>
                <w:lang w:val="fr-FR" w:eastAsia="fr-FR"/>
              </w:rPr>
              <w:t>de l</w:t>
            </w:r>
            <w:r w:rsidR="003D7377">
              <w:rPr>
                <w:rFonts w:eastAsia="MS Mincho"/>
                <w:sz w:val="18"/>
                <w:szCs w:val="18"/>
                <w:lang w:val="fr-FR" w:eastAsia="fr-FR"/>
              </w:rPr>
              <w:t>’</w:t>
            </w:r>
            <w:r w:rsidR="007802E2" w:rsidRPr="00D0009C">
              <w:rPr>
                <w:rFonts w:eastAsia="MS Mincho"/>
                <w:sz w:val="18"/>
                <w:szCs w:val="18"/>
                <w:lang w:val="fr-FR" w:eastAsia="fr-FR"/>
              </w:rPr>
              <w:t xml:space="preserve">essai de référence relevé pour la mesure du bruit de roulement des pneumatiques des côtés gauche et droit à la vitesse </w:t>
            </w:r>
            <w:proofErr w:type="spellStart"/>
            <w:r w:rsidR="007802E2" w:rsidRPr="00D0009C">
              <w:rPr>
                <w:rFonts w:eastAsia="MS Mincho"/>
                <w:sz w:val="18"/>
                <w:szCs w:val="18"/>
                <w:lang w:val="fr-FR" w:eastAsia="fr-FR"/>
              </w:rPr>
              <w:t>v</w:t>
            </w:r>
            <w:r w:rsidR="007802E2" w:rsidRPr="00D0009C">
              <w:rPr>
                <w:rFonts w:eastAsia="MS Mincho"/>
                <w:sz w:val="18"/>
                <w:szCs w:val="18"/>
                <w:vertAlign w:val="subscript"/>
                <w:lang w:val="fr-FR" w:eastAsia="fr-FR"/>
              </w:rPr>
              <w:t>TEST</w:t>
            </w:r>
            <w:proofErr w:type="spellEnd"/>
            <w:r w:rsidR="007802E2" w:rsidRPr="00D0009C">
              <w:rPr>
                <w:rFonts w:eastAsia="MS Mincho"/>
                <w:sz w:val="18"/>
                <w:szCs w:val="18"/>
                <w:lang w:val="fr-FR" w:eastAsia="fr-FR"/>
              </w:rPr>
              <w:t xml:space="preserve"> conformément à l</w:t>
            </w:r>
            <w:r w:rsidR="003D7377">
              <w:rPr>
                <w:rFonts w:eastAsia="MS Mincho"/>
                <w:sz w:val="18"/>
                <w:szCs w:val="18"/>
                <w:lang w:val="fr-FR" w:eastAsia="fr-FR"/>
              </w:rPr>
              <w:t>’</w:t>
            </w:r>
            <w:r w:rsidR="007802E2" w:rsidRPr="00D0009C">
              <w:rPr>
                <w:rFonts w:eastAsia="MS Mincho"/>
                <w:sz w:val="18"/>
                <w:szCs w:val="18"/>
                <w:lang w:val="fr-FR" w:eastAsia="fr-FR"/>
              </w:rPr>
              <w:t>appendice 3 de l</w:t>
            </w:r>
            <w:r w:rsidR="003D7377">
              <w:rPr>
                <w:rFonts w:eastAsia="MS Mincho"/>
                <w:sz w:val="18"/>
                <w:szCs w:val="18"/>
                <w:lang w:val="fr-FR" w:eastAsia="fr-FR"/>
              </w:rPr>
              <w:t>’</w:t>
            </w:r>
            <w:r w:rsidR="007802E2" w:rsidRPr="00D0009C">
              <w:rPr>
                <w:rFonts w:eastAsia="MS Mincho"/>
                <w:sz w:val="18"/>
                <w:szCs w:val="18"/>
                <w:lang w:val="fr-FR" w:eastAsia="fr-FR"/>
              </w:rPr>
              <w:t>annexe 3, extrait d</w:t>
            </w:r>
            <w:r w:rsidR="003D7377">
              <w:rPr>
                <w:rFonts w:eastAsia="MS Mincho"/>
                <w:sz w:val="18"/>
                <w:szCs w:val="18"/>
                <w:lang w:val="fr-FR" w:eastAsia="fr-FR"/>
              </w:rPr>
              <w:t>’</w:t>
            </w:r>
            <w:r w:rsidR="007802E2" w:rsidRPr="00D0009C">
              <w:rPr>
                <w:rFonts w:eastAsia="MS Mincho"/>
                <w:sz w:val="18"/>
                <w:szCs w:val="18"/>
                <w:lang w:val="fr-FR" w:eastAsia="fr-FR"/>
              </w:rPr>
              <w:t>une base de données</w:t>
            </w:r>
          </w:p>
        </w:tc>
      </w:tr>
      <w:tr w:rsidR="007802E2" w:rsidRPr="00C61C5E" w14:paraId="182BFB47"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601E180D"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slp</w:t>
            </w:r>
            <w:r w:rsidRPr="00D0009C">
              <w:rPr>
                <w:rFonts w:eastAsia="MS Mincho"/>
                <w:sz w:val="18"/>
                <w:szCs w:val="18"/>
                <w:vertAlign w:val="subscript"/>
                <w:lang w:val="fr-FR" w:eastAsia="fr-FR"/>
              </w:rPr>
              <w:t>DB,ref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D8D8E26"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kg</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93496E"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F74E417"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4.1</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25F2C1D" w14:textId="77777777" w:rsidR="007802E2" w:rsidRPr="005A0ED9" w:rsidRDefault="0068276E"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Pente </w:t>
            </w:r>
            <w:r w:rsidR="007802E2" w:rsidRPr="00D0009C">
              <w:rPr>
                <w:rFonts w:eastAsia="MS Mincho"/>
                <w:sz w:val="18"/>
                <w:szCs w:val="18"/>
                <w:lang w:val="fr-FR" w:eastAsia="fr-FR"/>
              </w:rPr>
              <w:t>des mesures du bruit de roulement des pneumatiques conformément à l</w:t>
            </w:r>
            <w:r w:rsidR="003D7377">
              <w:rPr>
                <w:rFonts w:eastAsia="MS Mincho"/>
                <w:sz w:val="18"/>
                <w:szCs w:val="18"/>
                <w:lang w:val="fr-FR" w:eastAsia="fr-FR"/>
              </w:rPr>
              <w:t>’</w:t>
            </w:r>
            <w:r w:rsidR="007802E2" w:rsidRPr="00D0009C">
              <w:rPr>
                <w:rFonts w:eastAsia="MS Mincho"/>
                <w:sz w:val="18"/>
                <w:szCs w:val="18"/>
                <w:lang w:val="fr-FR" w:eastAsia="fr-FR"/>
              </w:rPr>
              <w:t>appendice 3 de l</w:t>
            </w:r>
            <w:r w:rsidR="003D7377">
              <w:rPr>
                <w:rFonts w:eastAsia="MS Mincho"/>
                <w:sz w:val="18"/>
                <w:szCs w:val="18"/>
                <w:lang w:val="fr-FR" w:eastAsia="fr-FR"/>
              </w:rPr>
              <w:t>’</w:t>
            </w:r>
            <w:r w:rsidR="007802E2" w:rsidRPr="00D0009C">
              <w:rPr>
                <w:rFonts w:eastAsia="MS Mincho"/>
                <w:sz w:val="18"/>
                <w:szCs w:val="18"/>
                <w:lang w:val="fr-FR" w:eastAsia="fr-FR"/>
              </w:rPr>
              <w:t>annexe 3, extraite d</w:t>
            </w:r>
            <w:r w:rsidR="003D7377">
              <w:rPr>
                <w:rFonts w:eastAsia="MS Mincho"/>
                <w:sz w:val="18"/>
                <w:szCs w:val="18"/>
                <w:lang w:val="fr-FR" w:eastAsia="fr-FR"/>
              </w:rPr>
              <w:t>’</w:t>
            </w:r>
            <w:r w:rsidR="007802E2" w:rsidRPr="00D0009C">
              <w:rPr>
                <w:rFonts w:eastAsia="MS Mincho"/>
                <w:sz w:val="18"/>
                <w:szCs w:val="18"/>
                <w:lang w:val="fr-FR" w:eastAsia="fr-FR"/>
              </w:rPr>
              <w:t>une base de données</w:t>
            </w:r>
          </w:p>
        </w:tc>
      </w:tr>
      <w:tr w:rsidR="007802E2" w:rsidRPr="00C61C5E" w14:paraId="134BEC91"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6A5382BF"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v</w:t>
            </w:r>
            <w:r w:rsidRPr="00D0009C">
              <w:rPr>
                <w:rFonts w:eastAsia="MS Mincho"/>
                <w:sz w:val="18"/>
                <w:szCs w:val="18"/>
                <w:vertAlign w:val="subscript"/>
                <w:lang w:val="fr-FR" w:eastAsia="fr-FR"/>
              </w:rPr>
              <w:t>DB,TR,ref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0CBD3D2"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km/h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89F17C"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0205DA"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4.1</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29A753F0" w14:textId="77777777" w:rsidR="007802E2" w:rsidRPr="005A0ED9" w:rsidRDefault="0068276E"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Vitesse </w:t>
            </w:r>
            <w:r w:rsidR="007802E2" w:rsidRPr="00D0009C">
              <w:rPr>
                <w:rFonts w:eastAsia="MS Mincho"/>
                <w:sz w:val="18"/>
                <w:szCs w:val="18"/>
                <w:lang w:val="fr-FR" w:eastAsia="fr-FR"/>
              </w:rPr>
              <w:t>de référence du véhicule pour le niveau de référence du bruit de roulement des pneumatiques</w:t>
            </w:r>
            <w:r w:rsidR="00A11FB6">
              <w:rPr>
                <w:rFonts w:eastAsia="MS Mincho"/>
                <w:sz w:val="18"/>
                <w:szCs w:val="18"/>
                <w:lang w:val="fr-FR" w:eastAsia="fr-FR"/>
              </w:rPr>
              <w:t> </w:t>
            </w:r>
            <w:r w:rsidR="007802E2" w:rsidRPr="00D0009C">
              <w:rPr>
                <w:rFonts w:eastAsia="MS Mincho"/>
                <w:sz w:val="18"/>
                <w:szCs w:val="18"/>
                <w:lang w:val="fr-FR" w:eastAsia="fr-FR"/>
              </w:rPr>
              <w:t xml:space="preserve">; cette vitesse peut être différente des valeurs </w:t>
            </w:r>
            <w:proofErr w:type="spellStart"/>
            <w:r w:rsidR="007802E2" w:rsidRPr="00D0009C">
              <w:rPr>
                <w:rFonts w:eastAsia="MS Mincho"/>
                <w:sz w:val="18"/>
                <w:szCs w:val="18"/>
                <w:lang w:val="fr-FR" w:eastAsia="fr-FR"/>
              </w:rPr>
              <w:t>v</w:t>
            </w:r>
            <w:r w:rsidR="007802E2" w:rsidRPr="00D0009C">
              <w:rPr>
                <w:rFonts w:eastAsia="MS Mincho"/>
                <w:sz w:val="18"/>
                <w:szCs w:val="18"/>
                <w:vertAlign w:val="subscript"/>
                <w:lang w:val="fr-FR" w:eastAsia="fr-FR"/>
              </w:rPr>
              <w:t>crs</w:t>
            </w:r>
            <w:proofErr w:type="spellEnd"/>
            <w:r w:rsidR="007802E2" w:rsidRPr="00D0009C">
              <w:rPr>
                <w:rFonts w:eastAsia="MS Mincho"/>
                <w:sz w:val="18"/>
                <w:szCs w:val="18"/>
                <w:vertAlign w:val="subscript"/>
                <w:lang w:val="fr-FR" w:eastAsia="fr-FR"/>
              </w:rPr>
              <w:t xml:space="preserve"> </w:t>
            </w:r>
            <w:r w:rsidR="007802E2" w:rsidRPr="00D0009C">
              <w:rPr>
                <w:rFonts w:eastAsia="MS Mincho"/>
                <w:sz w:val="18"/>
                <w:szCs w:val="18"/>
                <w:lang w:val="fr-FR" w:eastAsia="fr-FR"/>
              </w:rPr>
              <w:t xml:space="preserve">ou </w:t>
            </w:r>
            <w:proofErr w:type="spellStart"/>
            <w:r w:rsidR="007802E2" w:rsidRPr="00D0009C">
              <w:rPr>
                <w:rFonts w:eastAsia="MS Mincho"/>
                <w:sz w:val="18"/>
                <w:szCs w:val="18"/>
                <w:lang w:val="fr-FR" w:eastAsia="fr-FR"/>
              </w:rPr>
              <w:t>v</w:t>
            </w:r>
            <w:r w:rsidR="007802E2" w:rsidRPr="00D0009C">
              <w:rPr>
                <w:rFonts w:eastAsia="MS Mincho"/>
                <w:sz w:val="18"/>
                <w:szCs w:val="18"/>
                <w:vertAlign w:val="subscript"/>
                <w:lang w:val="fr-FR" w:eastAsia="fr-FR"/>
              </w:rPr>
              <w:t>wot</w:t>
            </w:r>
            <w:proofErr w:type="spellEnd"/>
            <w:r w:rsidR="007802E2" w:rsidRPr="00D0009C">
              <w:rPr>
                <w:rFonts w:eastAsia="MS Mincho"/>
                <w:sz w:val="18"/>
                <w:szCs w:val="18"/>
                <w:lang w:val="fr-FR" w:eastAsia="fr-FR"/>
              </w:rPr>
              <w:t xml:space="preserve"> si les données relatives au bruit de roulement des pneumatiques ont été générées indépendamment de l</w:t>
            </w:r>
            <w:r w:rsidR="003D7377">
              <w:rPr>
                <w:rFonts w:eastAsia="MS Mincho"/>
                <w:sz w:val="18"/>
                <w:szCs w:val="18"/>
                <w:lang w:val="fr-FR" w:eastAsia="fr-FR"/>
              </w:rPr>
              <w:t>’</w:t>
            </w:r>
            <w:r w:rsidR="007802E2" w:rsidRPr="00D0009C">
              <w:rPr>
                <w:rFonts w:eastAsia="MS Mincho"/>
                <w:sz w:val="18"/>
                <w:szCs w:val="18"/>
                <w:lang w:val="fr-FR" w:eastAsia="fr-FR"/>
              </w:rPr>
              <w:t>essai d</w:t>
            </w:r>
            <w:r w:rsidR="003D7377">
              <w:rPr>
                <w:rFonts w:eastAsia="MS Mincho"/>
                <w:sz w:val="18"/>
                <w:szCs w:val="18"/>
                <w:lang w:val="fr-FR" w:eastAsia="fr-FR"/>
              </w:rPr>
              <w:t>’</w:t>
            </w:r>
            <w:r w:rsidR="007802E2" w:rsidRPr="00D0009C">
              <w:rPr>
                <w:rFonts w:eastAsia="MS Mincho"/>
                <w:sz w:val="18"/>
                <w:szCs w:val="18"/>
                <w:lang w:val="fr-FR" w:eastAsia="fr-FR"/>
              </w:rPr>
              <w:t>homologation de type concerné (voir par.</w:t>
            </w:r>
            <w:r>
              <w:rPr>
                <w:rFonts w:eastAsia="MS Mincho"/>
                <w:sz w:val="18"/>
                <w:szCs w:val="18"/>
                <w:lang w:val="fr-FR" w:eastAsia="fr-FR"/>
              </w:rPr>
              <w:t> </w:t>
            </w:r>
            <w:r w:rsidR="007802E2" w:rsidRPr="00D0009C">
              <w:rPr>
                <w:rFonts w:eastAsia="MS Mincho"/>
                <w:sz w:val="18"/>
                <w:szCs w:val="18"/>
                <w:lang w:val="fr-FR" w:eastAsia="fr-FR"/>
              </w:rPr>
              <w:t>2.4.1</w:t>
            </w:r>
            <w:r>
              <w:rPr>
                <w:rFonts w:eastAsia="MS Mincho"/>
                <w:sz w:val="18"/>
                <w:szCs w:val="18"/>
                <w:lang w:val="fr-FR" w:eastAsia="fr-FR"/>
              </w:rPr>
              <w:t> </w:t>
            </w:r>
            <w:r w:rsidR="007802E2" w:rsidRPr="00D0009C">
              <w:rPr>
                <w:rFonts w:eastAsia="MS Mincho"/>
                <w:sz w:val="18"/>
                <w:szCs w:val="18"/>
                <w:lang w:val="fr-FR" w:eastAsia="fr-FR"/>
              </w:rPr>
              <w:t>b) de l</w:t>
            </w:r>
            <w:r w:rsidR="003D7377">
              <w:rPr>
                <w:rFonts w:eastAsia="MS Mincho"/>
                <w:sz w:val="18"/>
                <w:szCs w:val="18"/>
                <w:lang w:val="fr-FR" w:eastAsia="fr-FR"/>
              </w:rPr>
              <w:t>’</w:t>
            </w:r>
            <w:r w:rsidR="007802E2" w:rsidRPr="00D0009C">
              <w:rPr>
                <w:rFonts w:eastAsia="MS Mincho"/>
                <w:sz w:val="18"/>
                <w:szCs w:val="18"/>
                <w:lang w:val="fr-FR" w:eastAsia="fr-FR"/>
              </w:rPr>
              <w:t>appendice 3 de l</w:t>
            </w:r>
            <w:r w:rsidR="003D7377">
              <w:rPr>
                <w:rFonts w:eastAsia="MS Mincho"/>
                <w:sz w:val="18"/>
                <w:szCs w:val="18"/>
                <w:lang w:val="fr-FR" w:eastAsia="fr-FR"/>
              </w:rPr>
              <w:t>’</w:t>
            </w:r>
            <w:r w:rsidR="007802E2" w:rsidRPr="00D0009C">
              <w:rPr>
                <w:rFonts w:eastAsia="MS Mincho"/>
                <w:sz w:val="18"/>
                <w:szCs w:val="18"/>
                <w:lang w:val="fr-FR" w:eastAsia="fr-FR"/>
              </w:rPr>
              <w:t xml:space="preserve">annexe 3) </w:t>
            </w:r>
          </w:p>
        </w:tc>
      </w:tr>
      <w:tr w:rsidR="007802E2" w:rsidRPr="00C61C5E" w14:paraId="2800194D"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62BF2A00"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F922FD">
              <w:rPr>
                <w:rFonts w:eastAsia="MS Mincho"/>
                <w:sz w:val="18"/>
                <w:szCs w:val="18"/>
                <w:lang w:val="fr-FR" w:eastAsia="fr-FR"/>
              </w:rPr>
              <w:t>L</w:t>
            </w:r>
            <w:r w:rsidRPr="00F922FD">
              <w:rPr>
                <w:rFonts w:eastAsia="MS Mincho"/>
                <w:sz w:val="18"/>
                <w:szCs w:val="18"/>
                <w:vertAlign w:val="subscript"/>
                <w:lang w:val="fr-FR" w:eastAsia="fr-FR"/>
              </w:rPr>
              <w:t>TR,DB,crs</w:t>
            </w:r>
            <w:proofErr w:type="spellEnd"/>
            <w:r w:rsidRPr="00F922FD">
              <w:rPr>
                <w:rFonts w:eastAsia="MS Mincho"/>
                <w:sz w:val="18"/>
                <w:szCs w:val="18"/>
                <w:vertAlign w:val="subscript"/>
                <w:lang w:val="fr-FR" w:eastAsia="fr-FR"/>
              </w:rPr>
              <w:t xml:space="preserve">, </w:t>
            </w:r>
            <w:r w:rsidRPr="00F922FD">
              <w:rPr>
                <w:rFonts w:ascii="Symbol" w:eastAsia="Calibri" w:hAnsi="Symbol"/>
                <w:sz w:val="18"/>
                <w:vertAlign w:val="subscript"/>
              </w:rPr>
              <w:t>J</w:t>
            </w:r>
            <w:proofErr w:type="spellStart"/>
            <w:r w:rsidRPr="00F922FD">
              <w:rPr>
                <w:rFonts w:eastAsia="MS Mincho"/>
                <w:sz w:val="18"/>
                <w:szCs w:val="18"/>
                <w:vertAlign w:val="subscript"/>
                <w:lang w:val="fr-FR" w:eastAsia="fr-FR"/>
              </w:rPr>
              <w:t>ref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ABB2C19"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dB(A)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979CB6"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863E5F5"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4.1</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1B79BACD" w14:textId="77777777" w:rsidR="007802E2" w:rsidRPr="005A0ED9" w:rsidRDefault="00F922FD"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Résultat </w:t>
            </w:r>
            <w:r w:rsidR="007802E2" w:rsidRPr="00D0009C">
              <w:rPr>
                <w:rFonts w:eastAsia="MS Mincho"/>
                <w:sz w:val="18"/>
                <w:szCs w:val="18"/>
                <w:lang w:val="fr-FR" w:eastAsia="fr-FR"/>
              </w:rPr>
              <w:t>de l</w:t>
            </w:r>
            <w:r w:rsidR="003D7377">
              <w:rPr>
                <w:rFonts w:eastAsia="MS Mincho"/>
                <w:sz w:val="18"/>
                <w:szCs w:val="18"/>
                <w:lang w:val="fr-FR" w:eastAsia="fr-FR"/>
              </w:rPr>
              <w:t>’</w:t>
            </w:r>
            <w:r w:rsidR="007802E2" w:rsidRPr="00D0009C">
              <w:rPr>
                <w:rFonts w:eastAsia="MS Mincho"/>
                <w:sz w:val="18"/>
                <w:szCs w:val="18"/>
                <w:lang w:val="fr-FR" w:eastAsia="fr-FR"/>
              </w:rPr>
              <w:t xml:space="preserve">essai de référence relevé pour la mesure du bruit de roulement des pneumatiques des côtés gauche et droit à la vitesse </w:t>
            </w:r>
            <w:proofErr w:type="spellStart"/>
            <w:r w:rsidR="007802E2" w:rsidRPr="00D0009C">
              <w:rPr>
                <w:rFonts w:eastAsia="MS Mincho"/>
                <w:sz w:val="18"/>
                <w:szCs w:val="18"/>
                <w:lang w:val="fr-FR" w:eastAsia="fr-FR"/>
              </w:rPr>
              <w:t>v</w:t>
            </w:r>
            <w:r w:rsidR="007802E2" w:rsidRPr="00D0009C">
              <w:rPr>
                <w:rFonts w:eastAsia="MS Mincho"/>
                <w:sz w:val="18"/>
                <w:szCs w:val="18"/>
                <w:vertAlign w:val="subscript"/>
                <w:lang w:val="fr-FR" w:eastAsia="fr-FR"/>
              </w:rPr>
              <w:t>crs</w:t>
            </w:r>
            <w:proofErr w:type="spellEnd"/>
            <w:r w:rsidR="007802E2" w:rsidRPr="00D0009C">
              <w:rPr>
                <w:rFonts w:eastAsia="MS Mincho"/>
                <w:sz w:val="18"/>
                <w:szCs w:val="18"/>
                <w:lang w:val="fr-FR" w:eastAsia="fr-FR"/>
              </w:rPr>
              <w:t xml:space="preserve"> conformément à l</w:t>
            </w:r>
            <w:r w:rsidR="003D7377">
              <w:rPr>
                <w:rFonts w:eastAsia="MS Mincho"/>
                <w:sz w:val="18"/>
                <w:szCs w:val="18"/>
                <w:lang w:val="fr-FR" w:eastAsia="fr-FR"/>
              </w:rPr>
              <w:t>’</w:t>
            </w:r>
            <w:r w:rsidR="007802E2" w:rsidRPr="00D0009C">
              <w:rPr>
                <w:rFonts w:eastAsia="MS Mincho"/>
                <w:sz w:val="18"/>
                <w:szCs w:val="18"/>
                <w:lang w:val="fr-FR" w:eastAsia="fr-FR"/>
              </w:rPr>
              <w:t>appendice 3 de l</w:t>
            </w:r>
            <w:r w:rsidR="003D7377">
              <w:rPr>
                <w:rFonts w:eastAsia="MS Mincho"/>
                <w:sz w:val="18"/>
                <w:szCs w:val="18"/>
                <w:lang w:val="fr-FR" w:eastAsia="fr-FR"/>
              </w:rPr>
              <w:t>’</w:t>
            </w:r>
            <w:r w:rsidR="007802E2" w:rsidRPr="00D0009C">
              <w:rPr>
                <w:rFonts w:eastAsia="MS Mincho"/>
                <w:sz w:val="18"/>
                <w:szCs w:val="18"/>
                <w:lang w:val="fr-FR" w:eastAsia="fr-FR"/>
              </w:rPr>
              <w:t>annexe 3, extrait d</w:t>
            </w:r>
            <w:r w:rsidR="003D7377">
              <w:rPr>
                <w:rFonts w:eastAsia="MS Mincho"/>
                <w:sz w:val="18"/>
                <w:szCs w:val="18"/>
                <w:lang w:val="fr-FR" w:eastAsia="fr-FR"/>
              </w:rPr>
              <w:t>’</w:t>
            </w:r>
            <w:r w:rsidR="007802E2" w:rsidRPr="00D0009C">
              <w:rPr>
                <w:rFonts w:eastAsia="MS Mincho"/>
                <w:sz w:val="18"/>
                <w:szCs w:val="18"/>
                <w:lang w:val="fr-FR" w:eastAsia="fr-FR"/>
              </w:rPr>
              <w:t>une base de données</w:t>
            </w:r>
          </w:p>
        </w:tc>
      </w:tr>
      <w:tr w:rsidR="007802E2" w:rsidRPr="00C61C5E" w14:paraId="21FD3D5B" w14:textId="77777777" w:rsidTr="007802E2">
        <w:trPr>
          <w:cantSplit/>
          <w:trHeight w:val="288"/>
        </w:trPr>
        <w:tc>
          <w:tcPr>
            <w:tcW w:w="1626" w:type="dxa"/>
            <w:tcBorders>
              <w:top w:val="single" w:sz="4" w:space="0" w:color="auto"/>
              <w:left w:val="single" w:sz="4" w:space="0" w:color="auto"/>
              <w:bottom w:val="single" w:sz="4" w:space="0" w:color="auto"/>
              <w:right w:val="single" w:sz="4" w:space="0" w:color="auto"/>
            </w:tcBorders>
            <w:shd w:val="clear" w:color="auto" w:fill="auto"/>
          </w:tcPr>
          <w:p w14:paraId="26D755BF"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proofErr w:type="spellStart"/>
            <w:r w:rsidRPr="00D0009C">
              <w:rPr>
                <w:rFonts w:eastAsia="MS Mincho"/>
                <w:sz w:val="18"/>
                <w:szCs w:val="18"/>
                <w:lang w:val="fr-FR" w:eastAsia="fr-FR"/>
              </w:rPr>
              <w:t>L</w:t>
            </w:r>
            <w:r w:rsidRPr="00D0009C">
              <w:rPr>
                <w:rFonts w:eastAsia="MS Mincho"/>
                <w:sz w:val="18"/>
                <w:szCs w:val="18"/>
                <w:vertAlign w:val="subscript"/>
                <w:lang w:val="fr-FR" w:eastAsia="fr-FR"/>
              </w:rPr>
              <w:t>TR,DB,wot</w:t>
            </w:r>
            <w:proofErr w:type="spellEnd"/>
            <w:r w:rsidRPr="00D0009C">
              <w:rPr>
                <w:rFonts w:eastAsia="MS Mincho"/>
                <w:sz w:val="18"/>
                <w:szCs w:val="18"/>
                <w:vertAlign w:val="subscript"/>
                <w:lang w:val="fr-FR" w:eastAsia="fr-FR"/>
              </w:rPr>
              <w:t>,</w:t>
            </w:r>
            <w:r>
              <w:rPr>
                <w:rFonts w:eastAsia="MS Mincho"/>
                <w:sz w:val="18"/>
                <w:szCs w:val="18"/>
                <w:vertAlign w:val="subscript"/>
                <w:lang w:val="fr-FR" w:eastAsia="fr-FR"/>
              </w:rPr>
              <w:t xml:space="preserve"> </w:t>
            </w:r>
            <w:r w:rsidRPr="00B02459">
              <w:rPr>
                <w:rFonts w:ascii="Symbol" w:eastAsia="Calibri" w:hAnsi="Symbol"/>
                <w:sz w:val="18"/>
                <w:vertAlign w:val="subscript"/>
              </w:rPr>
              <w:t>J</w:t>
            </w:r>
            <w:proofErr w:type="spellStart"/>
            <w:r w:rsidRPr="00D0009C">
              <w:rPr>
                <w:rFonts w:eastAsia="MS Mincho"/>
                <w:sz w:val="18"/>
                <w:szCs w:val="18"/>
                <w:vertAlign w:val="subscript"/>
                <w:lang w:val="fr-FR" w:eastAsia="fr-FR"/>
              </w:rPr>
              <w:t>ref</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0151C3"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dB(A)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AA635C"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Annexe 3 − Appendice 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AB278C5"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4.1</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6BCFE7D1" w14:textId="77777777" w:rsidR="007802E2" w:rsidRPr="005A0ED9" w:rsidRDefault="00F922FD"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 xml:space="preserve">Résultat </w:t>
            </w:r>
            <w:r w:rsidR="007802E2" w:rsidRPr="00D0009C">
              <w:rPr>
                <w:rFonts w:eastAsia="MS Mincho"/>
                <w:sz w:val="18"/>
                <w:szCs w:val="18"/>
                <w:lang w:val="fr-FR" w:eastAsia="fr-FR"/>
              </w:rPr>
              <w:t>de l</w:t>
            </w:r>
            <w:r w:rsidR="003D7377">
              <w:rPr>
                <w:rFonts w:eastAsia="MS Mincho"/>
                <w:sz w:val="18"/>
                <w:szCs w:val="18"/>
                <w:lang w:val="fr-FR" w:eastAsia="fr-FR"/>
              </w:rPr>
              <w:t>’</w:t>
            </w:r>
            <w:r w:rsidR="007802E2" w:rsidRPr="00D0009C">
              <w:rPr>
                <w:rFonts w:eastAsia="MS Mincho"/>
                <w:sz w:val="18"/>
                <w:szCs w:val="18"/>
                <w:lang w:val="fr-FR" w:eastAsia="fr-FR"/>
              </w:rPr>
              <w:t xml:space="preserve">essai de référence relevé pour la mesure du bruit de roulement des pneumatiques des côtés gauche et droit à la vitesse </w:t>
            </w:r>
            <w:proofErr w:type="spellStart"/>
            <w:r w:rsidR="007802E2" w:rsidRPr="00D0009C">
              <w:rPr>
                <w:rFonts w:eastAsia="MS Mincho"/>
                <w:sz w:val="18"/>
                <w:szCs w:val="18"/>
                <w:lang w:val="fr-FR" w:eastAsia="fr-FR"/>
              </w:rPr>
              <w:t>v</w:t>
            </w:r>
            <w:r w:rsidR="007802E2" w:rsidRPr="00D0009C">
              <w:rPr>
                <w:rFonts w:eastAsia="MS Mincho"/>
                <w:sz w:val="18"/>
                <w:szCs w:val="18"/>
                <w:vertAlign w:val="subscript"/>
                <w:lang w:val="fr-FR" w:eastAsia="fr-FR"/>
              </w:rPr>
              <w:t>wot</w:t>
            </w:r>
            <w:proofErr w:type="spellEnd"/>
            <w:r w:rsidR="007802E2" w:rsidRPr="00D0009C">
              <w:rPr>
                <w:rFonts w:eastAsia="MS Mincho"/>
                <w:sz w:val="18"/>
                <w:szCs w:val="18"/>
                <w:vertAlign w:val="subscript"/>
                <w:lang w:val="fr-FR" w:eastAsia="fr-FR"/>
              </w:rPr>
              <w:t xml:space="preserve"> </w:t>
            </w:r>
            <w:r w:rsidR="007802E2" w:rsidRPr="00D0009C">
              <w:rPr>
                <w:rFonts w:eastAsia="MS Mincho"/>
                <w:sz w:val="18"/>
                <w:szCs w:val="18"/>
                <w:lang w:val="fr-FR" w:eastAsia="fr-FR"/>
              </w:rPr>
              <w:t>conformément à l</w:t>
            </w:r>
            <w:r w:rsidR="003D7377">
              <w:rPr>
                <w:rFonts w:eastAsia="MS Mincho"/>
                <w:sz w:val="18"/>
                <w:szCs w:val="18"/>
                <w:lang w:val="fr-FR" w:eastAsia="fr-FR"/>
              </w:rPr>
              <w:t>’</w:t>
            </w:r>
            <w:r w:rsidR="007802E2" w:rsidRPr="00D0009C">
              <w:rPr>
                <w:rFonts w:eastAsia="MS Mincho"/>
                <w:sz w:val="18"/>
                <w:szCs w:val="18"/>
                <w:lang w:val="fr-FR" w:eastAsia="fr-FR"/>
              </w:rPr>
              <w:t>appendice 3 de l</w:t>
            </w:r>
            <w:r w:rsidR="003D7377">
              <w:rPr>
                <w:rFonts w:eastAsia="MS Mincho"/>
                <w:sz w:val="18"/>
                <w:szCs w:val="18"/>
                <w:lang w:val="fr-FR" w:eastAsia="fr-FR"/>
              </w:rPr>
              <w:t>’</w:t>
            </w:r>
            <w:r w:rsidR="007802E2" w:rsidRPr="00D0009C">
              <w:rPr>
                <w:rFonts w:eastAsia="MS Mincho"/>
                <w:sz w:val="18"/>
                <w:szCs w:val="18"/>
                <w:lang w:val="fr-FR" w:eastAsia="fr-FR"/>
              </w:rPr>
              <w:t>annexe 3, extrait d</w:t>
            </w:r>
            <w:r w:rsidR="003D7377">
              <w:rPr>
                <w:rFonts w:eastAsia="MS Mincho"/>
                <w:sz w:val="18"/>
                <w:szCs w:val="18"/>
                <w:lang w:val="fr-FR" w:eastAsia="fr-FR"/>
              </w:rPr>
              <w:t>’</w:t>
            </w:r>
            <w:r w:rsidR="007802E2" w:rsidRPr="00D0009C">
              <w:rPr>
                <w:rFonts w:eastAsia="MS Mincho"/>
                <w:sz w:val="18"/>
                <w:szCs w:val="18"/>
                <w:lang w:val="fr-FR" w:eastAsia="fr-FR"/>
              </w:rPr>
              <w:t>une base de données</w:t>
            </w:r>
          </w:p>
        </w:tc>
      </w:tr>
      <w:tr w:rsidR="007802E2" w:rsidRPr="00C61C5E" w14:paraId="4F6896BE" w14:textId="77777777" w:rsidTr="007802E2">
        <w:trPr>
          <w:cantSplit/>
          <w:trHeight w:val="255"/>
        </w:trPr>
        <w:tc>
          <w:tcPr>
            <w:tcW w:w="1626" w:type="dxa"/>
            <w:shd w:val="clear" w:color="auto" w:fill="auto"/>
            <w:hideMark/>
          </w:tcPr>
          <w:p w14:paraId="0B278C6D" w14:textId="77777777" w:rsidR="007802E2" w:rsidRPr="005833CA" w:rsidRDefault="007802E2" w:rsidP="007802E2">
            <w:pPr>
              <w:suppressAutoHyphens w:val="0"/>
              <w:kinsoku/>
              <w:overflowPunct/>
              <w:autoSpaceDE/>
              <w:autoSpaceDN/>
              <w:adjustRightInd/>
              <w:snapToGrid/>
              <w:spacing w:after="120"/>
              <w:jc w:val="both"/>
              <w:rPr>
                <w:rFonts w:eastAsia="MS Mincho"/>
                <w:iCs/>
                <w:sz w:val="18"/>
                <w:szCs w:val="18"/>
                <w:lang w:val="fr-FR" w:eastAsia="fr-FR"/>
              </w:rPr>
            </w:pPr>
            <w:proofErr w:type="spellStart"/>
            <w:r w:rsidRPr="00D0009C">
              <w:rPr>
                <w:rFonts w:eastAsia="MS Mincho"/>
                <w:sz w:val="18"/>
                <w:szCs w:val="18"/>
                <w:lang w:val="fr-FR" w:eastAsia="fr-FR"/>
              </w:rPr>
              <w:t>a</w:t>
            </w:r>
            <w:r w:rsidRPr="00D0009C">
              <w:rPr>
                <w:rFonts w:eastAsia="MS Mincho"/>
                <w:sz w:val="18"/>
                <w:szCs w:val="18"/>
                <w:vertAlign w:val="subscript"/>
                <w:lang w:val="fr-FR" w:eastAsia="fr-FR"/>
              </w:rPr>
              <w:t>wot_ASEP</w:t>
            </w:r>
            <w:proofErr w:type="spellEnd"/>
          </w:p>
        </w:tc>
        <w:tc>
          <w:tcPr>
            <w:tcW w:w="709" w:type="dxa"/>
            <w:shd w:val="clear" w:color="auto" w:fill="auto"/>
            <w:hideMark/>
          </w:tcPr>
          <w:p w14:paraId="0742E633"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m/s</w:t>
            </w:r>
            <w:r w:rsidRPr="00D0009C">
              <w:rPr>
                <w:rFonts w:eastAsia="MS Mincho"/>
                <w:sz w:val="18"/>
                <w:szCs w:val="18"/>
                <w:vertAlign w:val="superscript"/>
                <w:lang w:val="fr-FR" w:eastAsia="fr-FR"/>
              </w:rPr>
              <w:t>2</w:t>
            </w:r>
          </w:p>
        </w:tc>
        <w:tc>
          <w:tcPr>
            <w:tcW w:w="1134" w:type="dxa"/>
            <w:shd w:val="clear" w:color="auto" w:fill="auto"/>
            <w:hideMark/>
          </w:tcPr>
          <w:p w14:paraId="2C85F9A3"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Annexe 7</w:t>
            </w:r>
          </w:p>
        </w:tc>
        <w:tc>
          <w:tcPr>
            <w:tcW w:w="1276" w:type="dxa"/>
            <w:shd w:val="clear" w:color="auto" w:fill="auto"/>
            <w:hideMark/>
          </w:tcPr>
          <w:p w14:paraId="2AC6A427" w14:textId="77777777" w:rsidR="007802E2" w:rsidRPr="005833CA" w:rsidRDefault="007802E2"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2.3</w:t>
            </w:r>
          </w:p>
        </w:tc>
        <w:tc>
          <w:tcPr>
            <w:tcW w:w="3685" w:type="dxa"/>
            <w:shd w:val="clear" w:color="auto" w:fill="auto"/>
            <w:vAlign w:val="bottom"/>
            <w:hideMark/>
          </w:tcPr>
          <w:p w14:paraId="21944004" w14:textId="77777777" w:rsidR="007802E2" w:rsidRPr="005833CA" w:rsidRDefault="00F922FD" w:rsidP="007802E2">
            <w:pPr>
              <w:suppressAutoHyphens w:val="0"/>
              <w:kinsoku/>
              <w:overflowPunct/>
              <w:autoSpaceDE/>
              <w:autoSpaceDN/>
              <w:adjustRightInd/>
              <w:snapToGrid/>
              <w:spacing w:after="120"/>
              <w:jc w:val="both"/>
              <w:rPr>
                <w:rFonts w:eastAsia="MS Mincho"/>
                <w:sz w:val="18"/>
                <w:szCs w:val="18"/>
                <w:lang w:val="fr-FR" w:eastAsia="fr-FR"/>
              </w:rPr>
            </w:pPr>
            <w:r w:rsidRPr="00D0009C">
              <w:rPr>
                <w:rFonts w:eastAsia="MS Mincho"/>
                <w:sz w:val="18"/>
                <w:szCs w:val="18"/>
                <w:lang w:val="fr-FR" w:eastAsia="fr-FR"/>
              </w:rPr>
              <w:t xml:space="preserve">Accélération </w:t>
            </w:r>
            <w:r w:rsidR="007802E2" w:rsidRPr="00D0009C">
              <w:rPr>
                <w:rFonts w:eastAsia="MS Mincho"/>
                <w:sz w:val="18"/>
                <w:szCs w:val="18"/>
                <w:lang w:val="fr-FR" w:eastAsia="fr-FR"/>
              </w:rPr>
              <w:t>maximale prescrite à pleins gaz</w:t>
            </w:r>
          </w:p>
        </w:tc>
      </w:tr>
      <w:tr w:rsidR="007802E2" w:rsidRPr="00C61C5E" w14:paraId="3ACE7FB9" w14:textId="77777777" w:rsidTr="007802E2">
        <w:trPr>
          <w:cantSplit/>
          <w:trHeight w:val="288"/>
        </w:trPr>
        <w:tc>
          <w:tcPr>
            <w:tcW w:w="1626" w:type="dxa"/>
            <w:tcBorders>
              <w:bottom w:val="single" w:sz="12" w:space="0" w:color="auto"/>
            </w:tcBorders>
            <w:shd w:val="clear" w:color="auto" w:fill="auto"/>
          </w:tcPr>
          <w:p w14:paraId="7A6BE730"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w:t>
            </w:r>
          </w:p>
        </w:tc>
        <w:tc>
          <w:tcPr>
            <w:tcW w:w="709" w:type="dxa"/>
            <w:tcBorders>
              <w:bottom w:val="single" w:sz="12" w:space="0" w:color="auto"/>
            </w:tcBorders>
            <w:shd w:val="clear" w:color="auto" w:fill="auto"/>
          </w:tcPr>
          <w:p w14:paraId="1891196C"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w:t>
            </w:r>
          </w:p>
        </w:tc>
        <w:tc>
          <w:tcPr>
            <w:tcW w:w="1134" w:type="dxa"/>
            <w:tcBorders>
              <w:bottom w:val="single" w:sz="12" w:space="0" w:color="auto"/>
            </w:tcBorders>
            <w:shd w:val="clear" w:color="auto" w:fill="auto"/>
          </w:tcPr>
          <w:p w14:paraId="1188F6D0"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w:t>
            </w:r>
          </w:p>
        </w:tc>
        <w:tc>
          <w:tcPr>
            <w:tcW w:w="1276" w:type="dxa"/>
            <w:tcBorders>
              <w:bottom w:val="single" w:sz="12" w:space="0" w:color="auto"/>
            </w:tcBorders>
            <w:shd w:val="clear" w:color="auto" w:fill="auto"/>
          </w:tcPr>
          <w:p w14:paraId="4E715457"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w:t>
            </w:r>
          </w:p>
        </w:tc>
        <w:tc>
          <w:tcPr>
            <w:tcW w:w="3685" w:type="dxa"/>
            <w:tcBorders>
              <w:bottom w:val="single" w:sz="12" w:space="0" w:color="auto"/>
            </w:tcBorders>
            <w:shd w:val="clear" w:color="auto" w:fill="auto"/>
          </w:tcPr>
          <w:p w14:paraId="6CBD7215" w14:textId="77777777" w:rsidR="007802E2" w:rsidRPr="005A0ED9" w:rsidRDefault="007802E2" w:rsidP="007802E2">
            <w:pPr>
              <w:tabs>
                <w:tab w:val="left" w:pos="-1440"/>
              </w:tabs>
              <w:kinsoku/>
              <w:overflowPunct/>
              <w:autoSpaceDE/>
              <w:autoSpaceDN/>
              <w:adjustRightInd/>
              <w:snapToGrid/>
              <w:spacing w:before="40" w:after="120" w:line="220" w:lineRule="exact"/>
              <w:rPr>
                <w:rFonts w:eastAsia="Calibri"/>
                <w:sz w:val="18"/>
                <w:szCs w:val="18"/>
                <w:lang w:val="fr-FR" w:eastAsia="fr-FR"/>
              </w:rPr>
            </w:pPr>
            <w:r w:rsidRPr="00D0009C">
              <w:rPr>
                <w:rFonts w:eastAsia="MS Mincho"/>
                <w:sz w:val="18"/>
                <w:szCs w:val="18"/>
                <w:lang w:val="fr-FR" w:eastAsia="fr-FR"/>
              </w:rPr>
              <w:t>...</w:t>
            </w:r>
          </w:p>
        </w:tc>
      </w:tr>
    </w:tbl>
    <w:p w14:paraId="1F06ABDC" w14:textId="77777777" w:rsidR="007802E2" w:rsidRPr="00C61C5E" w:rsidRDefault="007802E2" w:rsidP="00F922FD">
      <w:pPr>
        <w:kinsoku/>
        <w:overflowPunct/>
        <w:autoSpaceDE/>
        <w:autoSpaceDN/>
        <w:adjustRightInd/>
        <w:snapToGrid/>
        <w:spacing w:after="120"/>
        <w:ind w:left="567" w:firstLine="567"/>
        <w:jc w:val="right"/>
        <w:rPr>
          <w:rFonts w:eastAsia="MS Mincho"/>
          <w:lang w:val="fr-FR" w:eastAsia="fr-FR"/>
        </w:rPr>
      </w:pPr>
      <w:r w:rsidRPr="00C61C5E">
        <w:rPr>
          <w:rFonts w:eastAsia="MS Mincho"/>
          <w:lang w:val="fr-FR" w:eastAsia="fr-FR"/>
        </w:rPr>
        <w:t> »</w:t>
      </w:r>
      <w:r>
        <w:rPr>
          <w:rFonts w:eastAsia="MS Mincho"/>
          <w:lang w:val="fr-FR" w:eastAsia="fr-FR"/>
        </w:rPr>
        <w:t>.</w:t>
      </w:r>
    </w:p>
    <w:p w14:paraId="5DFBCD9E" w14:textId="77777777" w:rsidR="007802E2" w:rsidRPr="00C61C5E" w:rsidRDefault="007802E2" w:rsidP="00F922FD">
      <w:pPr>
        <w:kinsoku/>
        <w:overflowPunct/>
        <w:autoSpaceDE/>
        <w:autoSpaceDN/>
        <w:adjustRightInd/>
        <w:snapToGrid/>
        <w:spacing w:after="120"/>
        <w:ind w:left="1134" w:right="1134"/>
        <w:jc w:val="both"/>
        <w:rPr>
          <w:rFonts w:eastAsia="Times New Roman"/>
          <w:bCs/>
          <w:lang w:val="fr-FR" w:eastAsia="fr-FR"/>
        </w:rPr>
      </w:pPr>
      <w:r w:rsidRPr="00C61C5E">
        <w:rPr>
          <w:rFonts w:eastAsia="Times New Roman"/>
          <w:bCs/>
          <w:i/>
          <w:iCs/>
          <w:lang w:val="fr-FR" w:eastAsia="fr-FR"/>
        </w:rPr>
        <w:t>Paragraphe 3.4</w:t>
      </w:r>
      <w:r w:rsidRPr="00C61C5E">
        <w:rPr>
          <w:rFonts w:eastAsia="Times New Roman"/>
          <w:bCs/>
          <w:lang w:val="fr-FR" w:eastAsia="fr-FR"/>
        </w:rPr>
        <w:t xml:space="preserve">, modifier, ajouter le nouveau </w:t>
      </w:r>
      <w:r w:rsidRPr="00C61C5E">
        <w:rPr>
          <w:rFonts w:eastAsia="Times New Roman"/>
          <w:bCs/>
          <w:i/>
          <w:iCs/>
          <w:lang w:val="fr-FR" w:eastAsia="fr-FR"/>
        </w:rPr>
        <w:t>paragraphe 3.4.2</w:t>
      </w:r>
      <w:r w:rsidRPr="00C61C5E">
        <w:rPr>
          <w:rFonts w:eastAsia="Times New Roman"/>
          <w:bCs/>
          <w:lang w:val="fr-FR" w:eastAsia="fr-FR"/>
        </w:rPr>
        <w:t xml:space="preserve"> et ajouter une nouvelle note de bas de page, comme suit</w:t>
      </w:r>
      <w:r w:rsidR="00CB1E9A">
        <w:rPr>
          <w:rFonts w:eastAsia="Times New Roman"/>
          <w:bCs/>
          <w:lang w:val="fr-FR" w:eastAsia="fr-FR"/>
        </w:rPr>
        <w:t> </w:t>
      </w:r>
      <w:r w:rsidRPr="00C61C5E">
        <w:rPr>
          <w:rFonts w:eastAsia="Times New Roman"/>
          <w:bCs/>
          <w:lang w:val="fr-FR" w:eastAsia="fr-FR"/>
        </w:rPr>
        <w:t>:</w:t>
      </w:r>
    </w:p>
    <w:p w14:paraId="200C172B" w14:textId="77777777" w:rsidR="007802E2" w:rsidRPr="00C61C5E" w:rsidRDefault="007802E2" w:rsidP="007802E2">
      <w:pPr>
        <w:kinsoku/>
        <w:overflowPunct/>
        <w:autoSpaceDE/>
        <w:autoSpaceDN/>
        <w:adjustRightInd/>
        <w:snapToGrid/>
        <w:spacing w:after="120"/>
        <w:ind w:left="2268" w:right="1134" w:hanging="1134"/>
        <w:jc w:val="both"/>
        <w:rPr>
          <w:rFonts w:eastAsia="Times New Roman"/>
          <w:bCs/>
          <w:lang w:val="fr-FR" w:eastAsia="fr-FR"/>
        </w:rPr>
      </w:pPr>
      <w:r w:rsidRPr="00C61C5E">
        <w:rPr>
          <w:rFonts w:eastAsia="Times New Roman"/>
          <w:bCs/>
          <w:lang w:val="fr-FR" w:eastAsia="fr-FR"/>
        </w:rPr>
        <w:t>«</w:t>
      </w:r>
      <w:r w:rsidR="00CB1E9A">
        <w:rPr>
          <w:rFonts w:eastAsia="Times New Roman"/>
          <w:bCs/>
          <w:lang w:val="fr-FR" w:eastAsia="fr-FR"/>
        </w:rPr>
        <w:t> </w:t>
      </w:r>
      <w:r w:rsidRPr="00C61C5E">
        <w:rPr>
          <w:rFonts w:eastAsia="Times New Roman"/>
          <w:bCs/>
          <w:lang w:val="fr-FR" w:eastAsia="fr-FR"/>
        </w:rPr>
        <w:t>3.4</w:t>
      </w:r>
      <w:r w:rsidRPr="00C61C5E">
        <w:rPr>
          <w:rFonts w:eastAsia="Times New Roman"/>
          <w:bCs/>
          <w:lang w:val="fr-FR" w:eastAsia="fr-FR"/>
        </w:rPr>
        <w:tab/>
        <w:t>Essais d</w:t>
      </w:r>
      <w:r w:rsidR="003D7377">
        <w:rPr>
          <w:rFonts w:eastAsia="Times New Roman"/>
          <w:bCs/>
          <w:lang w:val="fr-FR" w:eastAsia="fr-FR"/>
        </w:rPr>
        <w:t>’</w:t>
      </w:r>
      <w:r w:rsidRPr="00C61C5E">
        <w:rPr>
          <w:rFonts w:eastAsia="Times New Roman"/>
          <w:bCs/>
          <w:lang w:val="fr-FR" w:eastAsia="fr-FR"/>
        </w:rPr>
        <w:t>homologation</w:t>
      </w:r>
    </w:p>
    <w:p w14:paraId="0AE18E43" w14:textId="77777777" w:rsidR="007802E2" w:rsidRPr="00C61C5E" w:rsidRDefault="007802E2" w:rsidP="007802E2">
      <w:pPr>
        <w:kinsoku/>
        <w:overflowPunct/>
        <w:autoSpaceDE/>
        <w:autoSpaceDN/>
        <w:adjustRightInd/>
        <w:snapToGrid/>
        <w:spacing w:after="120"/>
        <w:ind w:left="2268" w:right="1134" w:hanging="1134"/>
        <w:jc w:val="both"/>
        <w:rPr>
          <w:rFonts w:eastAsia="Times New Roman"/>
          <w:bCs/>
          <w:lang w:val="fr-FR" w:eastAsia="fr-FR"/>
        </w:rPr>
      </w:pPr>
      <w:r w:rsidRPr="00C61C5E">
        <w:rPr>
          <w:rFonts w:eastAsia="Times New Roman"/>
          <w:bCs/>
          <w:lang w:val="fr-FR" w:eastAsia="fr-FR"/>
        </w:rPr>
        <w:t>3.4.1</w:t>
      </w:r>
      <w:r w:rsidRPr="00C61C5E">
        <w:rPr>
          <w:rFonts w:eastAsia="Times New Roman"/>
          <w:bCs/>
          <w:lang w:val="fr-FR" w:eastAsia="fr-FR"/>
        </w:rPr>
        <w:tab/>
        <w:t>Si le service technique chargé des essais d</w:t>
      </w:r>
      <w:r w:rsidR="003D7377">
        <w:rPr>
          <w:rFonts w:eastAsia="Times New Roman"/>
          <w:bCs/>
          <w:lang w:val="fr-FR" w:eastAsia="fr-FR"/>
        </w:rPr>
        <w:t>’</w:t>
      </w:r>
      <w:r w:rsidRPr="00C61C5E">
        <w:rPr>
          <w:rFonts w:eastAsia="Times New Roman"/>
          <w:bCs/>
          <w:lang w:val="fr-FR" w:eastAsia="fr-FR"/>
        </w:rPr>
        <w:t>homologation en fait la demande, le constructeur du véhicule doit présenter en outre un échantillon du système de réduction des émissions sonores et un moteur ayant au moins la même cylindrée et la même puissance maximale nette nominale que celui dont est équipé le véhicule faisant l</w:t>
      </w:r>
      <w:r w:rsidR="003D7377">
        <w:rPr>
          <w:rFonts w:eastAsia="Times New Roman"/>
          <w:bCs/>
          <w:lang w:val="fr-FR" w:eastAsia="fr-FR"/>
        </w:rPr>
        <w:t>’</w:t>
      </w:r>
      <w:r w:rsidRPr="00C61C5E">
        <w:rPr>
          <w:rFonts w:eastAsia="Times New Roman"/>
          <w:bCs/>
          <w:lang w:val="fr-FR" w:eastAsia="fr-FR"/>
        </w:rPr>
        <w:t>objet de la demande d</w:t>
      </w:r>
      <w:r w:rsidR="003D7377">
        <w:rPr>
          <w:rFonts w:eastAsia="Times New Roman"/>
          <w:bCs/>
          <w:lang w:val="fr-FR" w:eastAsia="fr-FR"/>
        </w:rPr>
        <w:t>’</w:t>
      </w:r>
      <w:r w:rsidRPr="00C61C5E">
        <w:rPr>
          <w:rFonts w:eastAsia="Times New Roman"/>
          <w:bCs/>
          <w:lang w:val="fr-FR" w:eastAsia="fr-FR"/>
        </w:rPr>
        <w:t>homologation du type.</w:t>
      </w:r>
    </w:p>
    <w:p w14:paraId="0A1B5851" w14:textId="77777777" w:rsidR="007802E2" w:rsidRPr="00C61C5E" w:rsidRDefault="007802E2" w:rsidP="007802E2">
      <w:pPr>
        <w:kinsoku/>
        <w:overflowPunct/>
        <w:autoSpaceDE/>
        <w:autoSpaceDN/>
        <w:adjustRightInd/>
        <w:snapToGrid/>
        <w:spacing w:after="120"/>
        <w:ind w:left="2268" w:right="1134" w:hanging="1134"/>
        <w:jc w:val="both"/>
        <w:rPr>
          <w:rFonts w:eastAsia="Times New Roman"/>
          <w:bCs/>
          <w:lang w:val="fr-FR" w:eastAsia="fr-FR"/>
        </w:rPr>
      </w:pPr>
      <w:r w:rsidRPr="00C61C5E">
        <w:rPr>
          <w:rFonts w:eastAsia="Times New Roman"/>
          <w:bCs/>
          <w:lang w:val="fr-FR" w:eastAsia="fr-FR"/>
        </w:rPr>
        <w:t>3.4.2</w:t>
      </w:r>
      <w:r w:rsidRPr="00C61C5E">
        <w:rPr>
          <w:rFonts w:eastAsia="Times New Roman"/>
          <w:bCs/>
          <w:lang w:val="fr-FR" w:eastAsia="fr-FR"/>
        </w:rPr>
        <w:tab/>
        <w:t>Les mesures de référence du bruit de roulement des pneumatiques réalisées conformément à l</w:t>
      </w:r>
      <w:r w:rsidR="003D7377">
        <w:rPr>
          <w:rFonts w:eastAsia="Times New Roman"/>
          <w:bCs/>
          <w:lang w:val="fr-FR" w:eastAsia="fr-FR"/>
        </w:rPr>
        <w:t>’</w:t>
      </w:r>
      <w:r w:rsidRPr="00C61C5E">
        <w:rPr>
          <w:rFonts w:eastAsia="Times New Roman"/>
          <w:bCs/>
          <w:lang w:val="fr-FR" w:eastAsia="fr-FR"/>
        </w:rPr>
        <w:t>appendice 3 de l</w:t>
      </w:r>
      <w:r w:rsidR="003D7377">
        <w:rPr>
          <w:rFonts w:eastAsia="Times New Roman"/>
          <w:bCs/>
          <w:lang w:val="fr-FR" w:eastAsia="fr-FR"/>
        </w:rPr>
        <w:t>’</w:t>
      </w:r>
      <w:r w:rsidRPr="00C61C5E">
        <w:rPr>
          <w:rFonts w:eastAsia="Times New Roman"/>
          <w:bCs/>
          <w:lang w:val="fr-FR" w:eastAsia="fr-FR"/>
        </w:rPr>
        <w:t>annexe 3 et indépendamment des essais d</w:t>
      </w:r>
      <w:r w:rsidR="003D7377">
        <w:rPr>
          <w:rFonts w:eastAsia="Times New Roman"/>
          <w:bCs/>
          <w:lang w:val="fr-FR" w:eastAsia="fr-FR"/>
        </w:rPr>
        <w:t>’</w:t>
      </w:r>
      <w:r w:rsidRPr="00C61C5E">
        <w:rPr>
          <w:rFonts w:eastAsia="Times New Roman"/>
          <w:bCs/>
          <w:lang w:val="fr-FR" w:eastAsia="fr-FR"/>
        </w:rPr>
        <w:t>homologation de type sur un véhicule (voir cas n</w:t>
      </w:r>
      <w:r w:rsidRPr="00F922FD">
        <w:rPr>
          <w:rFonts w:eastAsia="Times New Roman"/>
          <w:bCs/>
          <w:vertAlign w:val="superscript"/>
          <w:lang w:val="fr-FR" w:eastAsia="fr-FR"/>
        </w:rPr>
        <w:t>o</w:t>
      </w:r>
      <w:r w:rsidR="00F922FD">
        <w:rPr>
          <w:rFonts w:eastAsia="Times New Roman"/>
          <w:bCs/>
          <w:lang w:val="fr-FR" w:eastAsia="fr-FR"/>
        </w:rPr>
        <w:t> </w:t>
      </w:r>
      <w:r w:rsidRPr="00C61C5E">
        <w:rPr>
          <w:rFonts w:eastAsia="Times New Roman"/>
          <w:bCs/>
          <w:lang w:val="fr-FR" w:eastAsia="fr-FR"/>
        </w:rPr>
        <w:t>2 dans l</w:t>
      </w:r>
      <w:r w:rsidR="003D7377">
        <w:rPr>
          <w:rFonts w:eastAsia="Times New Roman"/>
          <w:bCs/>
          <w:lang w:val="fr-FR" w:eastAsia="fr-FR"/>
        </w:rPr>
        <w:t>’</w:t>
      </w:r>
      <w:r w:rsidRPr="00C61C5E">
        <w:rPr>
          <w:rFonts w:eastAsia="Times New Roman"/>
          <w:bCs/>
          <w:lang w:val="fr-FR" w:eastAsia="fr-FR"/>
        </w:rPr>
        <w:t>appendice 2 de l</w:t>
      </w:r>
      <w:r w:rsidR="003D7377">
        <w:rPr>
          <w:rFonts w:eastAsia="Times New Roman"/>
          <w:bCs/>
          <w:lang w:val="fr-FR" w:eastAsia="fr-FR"/>
        </w:rPr>
        <w:t>’</w:t>
      </w:r>
      <w:r w:rsidRPr="00C61C5E">
        <w:rPr>
          <w:rFonts w:eastAsia="Times New Roman"/>
          <w:bCs/>
          <w:lang w:val="fr-FR" w:eastAsia="fr-FR"/>
        </w:rPr>
        <w:t>annexe 3) ne sont pas obligatoires mais peuvent être exécutées à la discrétion et sous la responsabilité du constructeur du véhicule.</w:t>
      </w:r>
    </w:p>
    <w:p w14:paraId="5617C2D6" w14:textId="77777777" w:rsidR="007802E2" w:rsidRPr="00C61C5E" w:rsidRDefault="007802E2" w:rsidP="007802E2">
      <w:pPr>
        <w:kinsoku/>
        <w:overflowPunct/>
        <w:autoSpaceDE/>
        <w:autoSpaceDN/>
        <w:adjustRightInd/>
        <w:snapToGrid/>
        <w:spacing w:after="120"/>
        <w:ind w:left="2268" w:right="1134" w:hanging="1134"/>
        <w:jc w:val="both"/>
        <w:rPr>
          <w:rFonts w:eastAsia="Times New Roman"/>
          <w:bCs/>
          <w:lang w:val="fr-FR" w:eastAsia="fr-FR"/>
        </w:rPr>
      </w:pPr>
      <w:r w:rsidRPr="00C61C5E">
        <w:rPr>
          <w:rFonts w:eastAsia="Times New Roman"/>
          <w:bCs/>
          <w:lang w:val="fr-FR" w:eastAsia="fr-FR"/>
        </w:rPr>
        <w:tab/>
        <w:t>Si le constructeur du véhicule décide de réaliser ces essais, ceux-ci doivent être exécutés</w:t>
      </w:r>
      <w:r w:rsidR="00CB1E9A">
        <w:rPr>
          <w:rFonts w:eastAsia="Times New Roman"/>
          <w:bCs/>
          <w:lang w:val="fr-FR" w:eastAsia="fr-FR"/>
        </w:rPr>
        <w:t> </w:t>
      </w:r>
      <w:r w:rsidRPr="00C61C5E">
        <w:rPr>
          <w:rFonts w:eastAsia="Times New Roman"/>
          <w:bCs/>
          <w:lang w:val="fr-FR" w:eastAsia="fr-FR"/>
        </w:rPr>
        <w:t>:</w:t>
      </w:r>
    </w:p>
    <w:p w14:paraId="689A7A69" w14:textId="77777777" w:rsidR="007802E2" w:rsidRPr="00C61C5E" w:rsidRDefault="007802E2" w:rsidP="007802E2">
      <w:pPr>
        <w:tabs>
          <w:tab w:val="right" w:leader="dot" w:pos="8505"/>
        </w:tabs>
        <w:kinsoku/>
        <w:overflowPunct/>
        <w:autoSpaceDE/>
        <w:autoSpaceDN/>
        <w:adjustRightInd/>
        <w:snapToGrid/>
        <w:spacing w:after="120"/>
        <w:ind w:left="2835" w:right="1134" w:hanging="567"/>
        <w:jc w:val="both"/>
        <w:rPr>
          <w:rFonts w:eastAsia="Times New Roman"/>
          <w:bCs/>
          <w:lang w:val="fr-FR" w:eastAsia="fr-FR"/>
        </w:rPr>
      </w:pPr>
      <w:r w:rsidRPr="00C61C5E">
        <w:rPr>
          <w:rFonts w:eastAsia="Times New Roman"/>
          <w:bCs/>
          <w:lang w:val="fr-FR" w:eastAsia="fr-FR"/>
        </w:rPr>
        <w:t>a)</w:t>
      </w:r>
      <w:r w:rsidRPr="00C61C5E">
        <w:rPr>
          <w:rFonts w:eastAsia="Times New Roman"/>
          <w:bCs/>
          <w:lang w:val="fr-FR" w:eastAsia="fr-FR"/>
        </w:rPr>
        <w:tab/>
        <w:t>Par le constructeur du véhicule en présence de l</w:t>
      </w:r>
      <w:r w:rsidR="003D7377">
        <w:rPr>
          <w:rFonts w:eastAsia="Times New Roman"/>
          <w:bCs/>
          <w:lang w:val="fr-FR" w:eastAsia="fr-FR"/>
        </w:rPr>
        <w:t>’</w:t>
      </w:r>
      <w:r w:rsidRPr="00C61C5E">
        <w:rPr>
          <w:rFonts w:eastAsia="Times New Roman"/>
          <w:bCs/>
          <w:lang w:val="fr-FR" w:eastAsia="fr-FR"/>
        </w:rPr>
        <w:t>autorité d</w:t>
      </w:r>
      <w:r w:rsidR="003D7377">
        <w:rPr>
          <w:rFonts w:eastAsia="Times New Roman"/>
          <w:bCs/>
          <w:lang w:val="fr-FR" w:eastAsia="fr-FR"/>
        </w:rPr>
        <w:t>’</w:t>
      </w:r>
      <w:r w:rsidRPr="00C61C5E">
        <w:rPr>
          <w:rFonts w:eastAsia="Times New Roman"/>
          <w:bCs/>
          <w:lang w:val="fr-FR" w:eastAsia="fr-FR"/>
        </w:rPr>
        <w:t>homologation de type ou d</w:t>
      </w:r>
      <w:r w:rsidR="003D7377">
        <w:rPr>
          <w:rFonts w:eastAsia="Times New Roman"/>
          <w:bCs/>
          <w:lang w:val="fr-FR" w:eastAsia="fr-FR"/>
        </w:rPr>
        <w:t>’</w:t>
      </w:r>
      <w:r w:rsidRPr="00C61C5E">
        <w:rPr>
          <w:rFonts w:eastAsia="Times New Roman"/>
          <w:bCs/>
          <w:lang w:val="fr-FR" w:eastAsia="fr-FR"/>
        </w:rPr>
        <w:t>un service technique</w:t>
      </w:r>
      <w:r w:rsidR="00F922FD">
        <w:rPr>
          <w:rFonts w:eastAsia="Times New Roman"/>
          <w:bCs/>
          <w:lang w:val="fr-FR" w:eastAsia="fr-FR"/>
        </w:rPr>
        <w:t> ;</w:t>
      </w:r>
      <w:r w:rsidRPr="00C61C5E">
        <w:rPr>
          <w:rFonts w:eastAsia="Times New Roman"/>
          <w:bCs/>
          <w:lang w:val="fr-FR" w:eastAsia="fr-FR"/>
        </w:rPr>
        <w:t xml:space="preserve"> ou</w:t>
      </w:r>
    </w:p>
    <w:p w14:paraId="0956F2DA" w14:textId="77777777" w:rsidR="007802E2" w:rsidRPr="00C61C5E" w:rsidRDefault="007802E2" w:rsidP="007802E2">
      <w:pPr>
        <w:tabs>
          <w:tab w:val="right" w:leader="dot" w:pos="8505"/>
        </w:tabs>
        <w:kinsoku/>
        <w:overflowPunct/>
        <w:autoSpaceDE/>
        <w:autoSpaceDN/>
        <w:adjustRightInd/>
        <w:snapToGrid/>
        <w:spacing w:after="120"/>
        <w:ind w:left="2835" w:right="1134" w:hanging="567"/>
        <w:jc w:val="both"/>
        <w:rPr>
          <w:rFonts w:eastAsia="Times New Roman"/>
          <w:bCs/>
          <w:lang w:val="fr-FR" w:eastAsia="fr-FR"/>
        </w:rPr>
      </w:pPr>
      <w:r w:rsidRPr="00C61C5E">
        <w:rPr>
          <w:rFonts w:eastAsia="Times New Roman"/>
          <w:bCs/>
          <w:lang w:val="fr-FR" w:eastAsia="fr-FR"/>
        </w:rPr>
        <w:t>b)</w:t>
      </w:r>
      <w:r w:rsidRPr="00C61C5E">
        <w:rPr>
          <w:rFonts w:eastAsia="Times New Roman"/>
          <w:bCs/>
          <w:lang w:val="fr-FR" w:eastAsia="fr-FR"/>
        </w:rPr>
        <w:tab/>
        <w:t>Par les laboratoires et les installations d</w:t>
      </w:r>
      <w:r w:rsidR="003D7377">
        <w:rPr>
          <w:rFonts w:eastAsia="Times New Roman"/>
          <w:bCs/>
          <w:lang w:val="fr-FR" w:eastAsia="fr-FR"/>
        </w:rPr>
        <w:t>’</w:t>
      </w:r>
      <w:r w:rsidRPr="00C61C5E">
        <w:rPr>
          <w:rFonts w:eastAsia="Times New Roman"/>
          <w:bCs/>
          <w:lang w:val="fr-FR" w:eastAsia="fr-FR"/>
        </w:rPr>
        <w:t>essai du constructeur du véhicule, qui peuvent être désignés comme laboratoires agréés</w:t>
      </w:r>
      <w:r w:rsidR="00F922FD">
        <w:rPr>
          <w:rFonts w:eastAsia="Times New Roman"/>
          <w:bCs/>
          <w:lang w:val="fr-FR" w:eastAsia="fr-FR"/>
        </w:rPr>
        <w:t> ;</w:t>
      </w:r>
      <w:r w:rsidRPr="00C61C5E">
        <w:rPr>
          <w:rFonts w:eastAsia="Times New Roman"/>
          <w:bCs/>
          <w:lang w:val="fr-FR" w:eastAsia="fr-FR"/>
        </w:rPr>
        <w:t xml:space="preserve"> ou</w:t>
      </w:r>
    </w:p>
    <w:p w14:paraId="67AF4D77" w14:textId="77777777" w:rsidR="007802E2" w:rsidRPr="00C61C5E" w:rsidRDefault="007802E2" w:rsidP="007802E2">
      <w:pPr>
        <w:tabs>
          <w:tab w:val="right" w:leader="dot" w:pos="8505"/>
        </w:tabs>
        <w:kinsoku/>
        <w:overflowPunct/>
        <w:autoSpaceDE/>
        <w:autoSpaceDN/>
        <w:adjustRightInd/>
        <w:snapToGrid/>
        <w:spacing w:after="120"/>
        <w:ind w:left="2835" w:right="1134" w:hanging="567"/>
        <w:jc w:val="both"/>
        <w:rPr>
          <w:rFonts w:eastAsia="Times New Roman"/>
          <w:bCs/>
          <w:lang w:val="fr-FR" w:eastAsia="fr-FR"/>
        </w:rPr>
      </w:pPr>
      <w:r w:rsidRPr="00C61C5E">
        <w:rPr>
          <w:rFonts w:eastAsia="Times New Roman"/>
          <w:bCs/>
          <w:lang w:val="fr-FR" w:eastAsia="fr-FR"/>
        </w:rPr>
        <w:t>c)</w:t>
      </w:r>
      <w:r w:rsidRPr="00C61C5E">
        <w:rPr>
          <w:rFonts w:eastAsia="Times New Roman"/>
          <w:bCs/>
          <w:lang w:val="fr-FR" w:eastAsia="fr-FR"/>
        </w:rPr>
        <w:tab/>
        <w:t>Par les laboratoires et les installations d</w:t>
      </w:r>
      <w:r w:rsidR="003D7377">
        <w:rPr>
          <w:rFonts w:eastAsia="Times New Roman"/>
          <w:bCs/>
          <w:lang w:val="fr-FR" w:eastAsia="fr-FR"/>
        </w:rPr>
        <w:t>’</w:t>
      </w:r>
      <w:r w:rsidRPr="00C61C5E">
        <w:rPr>
          <w:rFonts w:eastAsia="Times New Roman"/>
          <w:bCs/>
          <w:lang w:val="fr-FR" w:eastAsia="fr-FR"/>
        </w:rPr>
        <w:t>essai d</w:t>
      </w:r>
      <w:r w:rsidR="003D7377">
        <w:rPr>
          <w:rFonts w:eastAsia="Times New Roman"/>
          <w:bCs/>
          <w:lang w:val="fr-FR" w:eastAsia="fr-FR"/>
        </w:rPr>
        <w:t>’</w:t>
      </w:r>
      <w:r w:rsidRPr="00C61C5E">
        <w:rPr>
          <w:rFonts w:eastAsia="Times New Roman"/>
          <w:bCs/>
          <w:lang w:val="fr-FR" w:eastAsia="fr-FR"/>
        </w:rPr>
        <w:t>un service technique désigné par l</w:t>
      </w:r>
      <w:r w:rsidR="003D7377">
        <w:rPr>
          <w:rFonts w:eastAsia="Times New Roman"/>
          <w:bCs/>
          <w:lang w:val="fr-FR" w:eastAsia="fr-FR"/>
        </w:rPr>
        <w:t>’</w:t>
      </w:r>
      <w:r w:rsidRPr="00C61C5E">
        <w:rPr>
          <w:rFonts w:eastAsia="Times New Roman"/>
          <w:bCs/>
          <w:lang w:val="fr-FR" w:eastAsia="fr-FR"/>
        </w:rPr>
        <w:t>autorité d</w:t>
      </w:r>
      <w:r w:rsidR="003D7377">
        <w:rPr>
          <w:rFonts w:eastAsia="Times New Roman"/>
          <w:bCs/>
          <w:lang w:val="fr-FR" w:eastAsia="fr-FR"/>
        </w:rPr>
        <w:t>’</w:t>
      </w:r>
      <w:r w:rsidRPr="00C61C5E">
        <w:rPr>
          <w:rFonts w:eastAsia="Times New Roman"/>
          <w:bCs/>
          <w:lang w:val="fr-FR" w:eastAsia="fr-FR"/>
        </w:rPr>
        <w:t>homologation de type et sélectionné par le constructeur du véhicule.</w:t>
      </w:r>
    </w:p>
    <w:p w14:paraId="4B3BB7E1" w14:textId="77777777" w:rsidR="007802E2" w:rsidRPr="00C61C5E" w:rsidRDefault="007802E2" w:rsidP="007802E2">
      <w:pPr>
        <w:spacing w:after="120"/>
        <w:ind w:left="2268" w:right="1134"/>
        <w:jc w:val="both"/>
        <w:rPr>
          <w:bCs/>
          <w:lang w:val="fr-FR"/>
        </w:rPr>
      </w:pPr>
      <w:r w:rsidRPr="00C61C5E">
        <w:rPr>
          <w:bCs/>
          <w:lang w:val="fr-FR"/>
        </w:rPr>
        <w:t>Les résultats des essais doivent être soumis à l</w:t>
      </w:r>
      <w:r w:rsidR="003D7377">
        <w:rPr>
          <w:bCs/>
          <w:lang w:val="fr-FR"/>
        </w:rPr>
        <w:t>’</w:t>
      </w:r>
      <w:r w:rsidRPr="00C61C5E">
        <w:rPr>
          <w:bCs/>
          <w:lang w:val="fr-FR"/>
        </w:rPr>
        <w:t>autorité d</w:t>
      </w:r>
      <w:r w:rsidR="003D7377">
        <w:rPr>
          <w:bCs/>
          <w:lang w:val="fr-FR"/>
        </w:rPr>
        <w:t>’</w:t>
      </w:r>
      <w:r w:rsidRPr="00C61C5E">
        <w:rPr>
          <w:bCs/>
          <w:lang w:val="fr-FR"/>
        </w:rPr>
        <w:t>homologation de type comme données de référence à utiliser lors de l</w:t>
      </w:r>
      <w:r w:rsidR="003D7377">
        <w:rPr>
          <w:bCs/>
          <w:lang w:val="fr-FR"/>
        </w:rPr>
        <w:t>’</w:t>
      </w:r>
      <w:r w:rsidRPr="00C61C5E">
        <w:rPr>
          <w:bCs/>
          <w:lang w:val="fr-FR"/>
        </w:rPr>
        <w:t>exécution d</w:t>
      </w:r>
      <w:r w:rsidR="003D7377">
        <w:rPr>
          <w:bCs/>
          <w:lang w:val="fr-FR"/>
        </w:rPr>
        <w:t>’</w:t>
      </w:r>
      <w:r w:rsidRPr="00C61C5E">
        <w:rPr>
          <w:bCs/>
          <w:lang w:val="fr-FR"/>
        </w:rPr>
        <w:t>essais à des fins autres que l</w:t>
      </w:r>
      <w:r w:rsidR="003D7377">
        <w:rPr>
          <w:bCs/>
          <w:lang w:val="fr-FR"/>
        </w:rPr>
        <w:t>’</w:t>
      </w:r>
      <w:r w:rsidRPr="00C61C5E">
        <w:rPr>
          <w:bCs/>
          <w:lang w:val="fr-FR"/>
        </w:rPr>
        <w:t>homologation de type</w:t>
      </w:r>
      <w:r w:rsidRPr="00D0009C">
        <w:rPr>
          <w:rStyle w:val="Appelnotedebasdep"/>
        </w:rPr>
        <w:footnoteReference w:id="6"/>
      </w:r>
      <w:r w:rsidRPr="00C61C5E">
        <w:rPr>
          <w:bCs/>
          <w:lang w:val="fr-FR"/>
        </w:rPr>
        <w:t xml:space="preserve"> sur une piste d</w:t>
      </w:r>
      <w:r w:rsidR="003D7377">
        <w:rPr>
          <w:bCs/>
          <w:lang w:val="fr-FR"/>
        </w:rPr>
        <w:t>’</w:t>
      </w:r>
      <w:r w:rsidRPr="00C61C5E">
        <w:rPr>
          <w:bCs/>
          <w:lang w:val="fr-FR"/>
        </w:rPr>
        <w:t>essai différente.</w:t>
      </w:r>
    </w:p>
    <w:p w14:paraId="4D0A10EC" w14:textId="77777777" w:rsidR="007802E2" w:rsidRPr="00C61C5E" w:rsidRDefault="007802E2" w:rsidP="007802E2">
      <w:pPr>
        <w:spacing w:after="120"/>
        <w:ind w:left="2268" w:right="1134"/>
        <w:jc w:val="both"/>
        <w:rPr>
          <w:bCs/>
          <w:lang w:val="fr-FR"/>
        </w:rPr>
      </w:pPr>
      <w:r w:rsidRPr="00C61C5E">
        <w:rPr>
          <w:bCs/>
          <w:lang w:val="fr-FR"/>
        </w:rPr>
        <w:t>En l</w:t>
      </w:r>
      <w:r w:rsidR="003D7377">
        <w:rPr>
          <w:bCs/>
          <w:lang w:val="fr-FR"/>
        </w:rPr>
        <w:t>’</w:t>
      </w:r>
      <w:r w:rsidRPr="00C61C5E">
        <w:rPr>
          <w:bCs/>
          <w:lang w:val="fr-FR"/>
        </w:rPr>
        <w:t>absence de données de référence, aucune compensation ne peut être appliquée à la piste d</w:t>
      </w:r>
      <w:r w:rsidR="003D7377">
        <w:rPr>
          <w:bCs/>
          <w:lang w:val="fr-FR"/>
        </w:rPr>
        <w:t>’</w:t>
      </w:r>
      <w:r w:rsidRPr="00C61C5E">
        <w:rPr>
          <w:bCs/>
          <w:lang w:val="fr-FR"/>
        </w:rPr>
        <w:t>essai pour les essais susmentionnés. Dans ce cas, seule la correction en fonction de la température du cas n</w:t>
      </w:r>
      <w:r w:rsidRPr="00C61C5E">
        <w:rPr>
          <w:bCs/>
          <w:vertAlign w:val="superscript"/>
          <w:lang w:val="fr-FR"/>
        </w:rPr>
        <w:t>o</w:t>
      </w:r>
      <w:r w:rsidRPr="00C61C5E">
        <w:rPr>
          <w:bCs/>
          <w:lang w:val="fr-FR"/>
        </w:rPr>
        <w:t> 1 est applicable. ».</w:t>
      </w:r>
    </w:p>
    <w:p w14:paraId="163813F0" w14:textId="77777777" w:rsidR="007802E2" w:rsidRPr="00C61C5E" w:rsidRDefault="007802E2" w:rsidP="007802E2">
      <w:pPr>
        <w:pStyle w:val="SingleTxtG"/>
        <w:rPr>
          <w:b/>
          <w:bCs/>
          <w:lang w:val="fr-FR"/>
        </w:rPr>
      </w:pPr>
      <w:r w:rsidRPr="00C214AE">
        <w:rPr>
          <w:i/>
          <w:iCs/>
          <w:lang w:val="fr-FR"/>
        </w:rPr>
        <w:t>Paragraphe</w:t>
      </w:r>
      <w:r w:rsidRPr="00C214AE">
        <w:rPr>
          <w:bCs/>
          <w:i/>
          <w:iCs/>
          <w:lang w:val="fr-FR"/>
        </w:rPr>
        <w:t xml:space="preserve"> 5</w:t>
      </w:r>
      <w:r w:rsidRPr="00C214AE">
        <w:rPr>
          <w:bCs/>
          <w:lang w:val="fr-FR"/>
        </w:rPr>
        <w:t>, lire :</w:t>
      </w:r>
    </w:p>
    <w:p w14:paraId="0061AEBD" w14:textId="77777777" w:rsidR="007802E2" w:rsidRPr="00C61C5E" w:rsidRDefault="007802E2" w:rsidP="007802E2">
      <w:pPr>
        <w:pStyle w:val="HChG"/>
        <w:ind w:left="2268"/>
        <w:rPr>
          <w:lang w:val="fr-FR"/>
        </w:rPr>
      </w:pPr>
      <w:r w:rsidRPr="00C61C5E">
        <w:rPr>
          <w:b w:val="0"/>
          <w:bCs/>
          <w:sz w:val="20"/>
          <w:lang w:val="fr-FR"/>
        </w:rPr>
        <w:t>« </w:t>
      </w:r>
      <w:r w:rsidRPr="00C61C5E">
        <w:rPr>
          <w:bCs/>
          <w:lang w:val="fr-FR"/>
        </w:rPr>
        <w:t>5.</w:t>
      </w:r>
      <w:r w:rsidRPr="00C61C5E">
        <w:rPr>
          <w:lang w:val="fr-FR"/>
        </w:rPr>
        <w:tab/>
      </w:r>
      <w:r w:rsidRPr="00C61C5E">
        <w:rPr>
          <w:bCs/>
          <w:lang w:val="fr-FR"/>
        </w:rPr>
        <w:t>Homologation</w:t>
      </w:r>
    </w:p>
    <w:p w14:paraId="3E794640" w14:textId="77777777" w:rsidR="007802E2" w:rsidRPr="00C61C5E" w:rsidRDefault="007802E2" w:rsidP="007802E2">
      <w:pPr>
        <w:pStyle w:val="SingleTxtG"/>
        <w:ind w:left="2268" w:hanging="1134"/>
        <w:rPr>
          <w:lang w:val="fr-FR"/>
        </w:rPr>
      </w:pPr>
      <w:r w:rsidRPr="00C61C5E">
        <w:rPr>
          <w:lang w:val="fr-FR"/>
        </w:rPr>
        <w:t>5.1</w:t>
      </w:r>
      <w:r w:rsidRPr="00C61C5E">
        <w:rPr>
          <w:lang w:val="fr-FR"/>
        </w:rPr>
        <w:tab/>
        <w:t>L</w:t>
      </w:r>
      <w:r w:rsidR="003D7377">
        <w:rPr>
          <w:lang w:val="fr-FR"/>
        </w:rPr>
        <w:t>’</w:t>
      </w:r>
      <w:r w:rsidRPr="00C61C5E">
        <w:rPr>
          <w:lang w:val="fr-FR"/>
        </w:rPr>
        <w:t>homologation de type est seulement accordée</w:t>
      </w:r>
      <w:r w:rsidR="00F922FD">
        <w:rPr>
          <w:lang w:val="fr-FR"/>
        </w:rPr>
        <w:t xml:space="preserve"> </w:t>
      </w:r>
      <w:r w:rsidRPr="00C61C5E">
        <w:rPr>
          <w:lang w:val="fr-FR"/>
        </w:rPr>
        <w:t xml:space="preserve">si le type de véhicule satisfait aux prescriptions des paragraphes 6 et 7 ci-après. </w:t>
      </w:r>
    </w:p>
    <w:p w14:paraId="4D88EAEE" w14:textId="77777777" w:rsidR="007802E2" w:rsidRPr="00C61C5E" w:rsidRDefault="007802E2" w:rsidP="007802E2">
      <w:pPr>
        <w:pStyle w:val="SingleTxtG"/>
        <w:ind w:left="2268" w:hanging="1134"/>
        <w:rPr>
          <w:lang w:val="fr-FR"/>
        </w:rPr>
      </w:pPr>
      <w:r w:rsidRPr="00C61C5E">
        <w:rPr>
          <w:lang w:val="fr-FR"/>
        </w:rPr>
        <w:t>5.1.1</w:t>
      </w:r>
      <w:r w:rsidRPr="00C61C5E">
        <w:rPr>
          <w:lang w:val="fr-FR"/>
        </w:rPr>
        <w:tab/>
        <w:t>À compter du 1</w:t>
      </w:r>
      <w:r w:rsidRPr="00C61C5E">
        <w:rPr>
          <w:vertAlign w:val="superscript"/>
          <w:lang w:val="fr-FR"/>
        </w:rPr>
        <w:t>er</w:t>
      </w:r>
      <w:r w:rsidRPr="00C61C5E">
        <w:rPr>
          <w:lang w:val="fr-FR"/>
        </w:rPr>
        <w:t> juillet 2023 et pendant une période de 12 mois, il conviendra de procéder à des mesures conformément à l</w:t>
      </w:r>
      <w:r w:rsidR="003D7377">
        <w:rPr>
          <w:lang w:val="fr-FR"/>
        </w:rPr>
        <w:t>’</w:t>
      </w:r>
      <w:r w:rsidRPr="00C61C5E">
        <w:rPr>
          <w:lang w:val="fr-FR"/>
        </w:rPr>
        <w:t>annexe 9 (PSES</w:t>
      </w:r>
      <w:r w:rsidRPr="00C61C5E">
        <w:rPr>
          <w:lang w:val="fr-FR"/>
        </w:rPr>
        <w:noBreakHyphen/>
        <w:t>CR) au moment de l</w:t>
      </w:r>
      <w:r w:rsidR="003D7377">
        <w:rPr>
          <w:lang w:val="fr-FR"/>
        </w:rPr>
        <w:t>’</w:t>
      </w:r>
      <w:r w:rsidRPr="00C61C5E">
        <w:rPr>
          <w:lang w:val="fr-FR"/>
        </w:rPr>
        <w:t>homologation de type d</w:t>
      </w:r>
      <w:r w:rsidR="003D7377">
        <w:rPr>
          <w:lang w:val="fr-FR"/>
        </w:rPr>
        <w:t>’</w:t>
      </w:r>
      <w:r w:rsidRPr="00C61C5E">
        <w:rPr>
          <w:lang w:val="fr-FR"/>
        </w:rPr>
        <w:t>un véhicule. Les résultats des essais devront être communiqués à l</w:t>
      </w:r>
      <w:r w:rsidR="003D7377">
        <w:rPr>
          <w:lang w:val="fr-FR"/>
        </w:rPr>
        <w:t>’</w:t>
      </w:r>
      <w:r w:rsidRPr="00C61C5E">
        <w:rPr>
          <w:lang w:val="fr-FR"/>
        </w:rPr>
        <w:t>autorité d</w:t>
      </w:r>
      <w:r w:rsidR="003D7377">
        <w:rPr>
          <w:lang w:val="fr-FR"/>
        </w:rPr>
        <w:t>’</w:t>
      </w:r>
      <w:r w:rsidRPr="00C61C5E">
        <w:rPr>
          <w:lang w:val="fr-FR"/>
        </w:rPr>
        <w:t>homologation de type en utilisant le modèle de procès-verbal d</w:t>
      </w:r>
      <w:r w:rsidR="003D7377">
        <w:rPr>
          <w:lang w:val="fr-FR"/>
        </w:rPr>
        <w:t>’</w:t>
      </w:r>
      <w:r w:rsidRPr="00C61C5E">
        <w:rPr>
          <w:lang w:val="fr-FR"/>
        </w:rPr>
        <w:t>essai figurant dans l</w:t>
      </w:r>
      <w:r w:rsidR="003D7377">
        <w:rPr>
          <w:lang w:val="fr-FR"/>
        </w:rPr>
        <w:t>’</w:t>
      </w:r>
      <w:r w:rsidRPr="00C61C5E">
        <w:rPr>
          <w:lang w:val="fr-FR"/>
        </w:rPr>
        <w:t>appendice 5 de l</w:t>
      </w:r>
      <w:r w:rsidR="003D7377">
        <w:rPr>
          <w:lang w:val="fr-FR"/>
        </w:rPr>
        <w:t>’</w:t>
      </w:r>
      <w:r w:rsidRPr="00C61C5E">
        <w:rPr>
          <w:lang w:val="fr-FR"/>
        </w:rPr>
        <w:t xml:space="preserve">annexe 9. </w:t>
      </w:r>
    </w:p>
    <w:p w14:paraId="18A980FC" w14:textId="77777777" w:rsidR="007802E2" w:rsidRPr="00C61C5E" w:rsidRDefault="007802E2" w:rsidP="007802E2">
      <w:pPr>
        <w:pStyle w:val="SingleTxtG"/>
        <w:ind w:left="2268"/>
        <w:rPr>
          <w:lang w:val="fr-FR"/>
        </w:rPr>
      </w:pPr>
      <w:r w:rsidRPr="00C61C5E">
        <w:rPr>
          <w:lang w:val="fr-FR"/>
        </w:rPr>
        <w:t>Aux fins d</w:t>
      </w:r>
      <w:r w:rsidR="003D7377">
        <w:rPr>
          <w:lang w:val="fr-FR"/>
        </w:rPr>
        <w:t>’</w:t>
      </w:r>
      <w:r w:rsidRPr="00C61C5E">
        <w:rPr>
          <w:lang w:val="fr-FR"/>
        </w:rPr>
        <w:t>une homologation de type, il n</w:t>
      </w:r>
      <w:r w:rsidR="003D7377">
        <w:rPr>
          <w:lang w:val="fr-FR"/>
        </w:rPr>
        <w:t>’</w:t>
      </w:r>
      <w:r w:rsidRPr="00C61C5E">
        <w:rPr>
          <w:lang w:val="fr-FR"/>
        </w:rPr>
        <w:t>est pas obligatoire de respecter les dispositions de l</w:t>
      </w:r>
      <w:r w:rsidR="003D7377">
        <w:rPr>
          <w:lang w:val="fr-FR"/>
        </w:rPr>
        <w:t>’</w:t>
      </w:r>
      <w:r w:rsidRPr="00C61C5E">
        <w:rPr>
          <w:lang w:val="fr-FR"/>
        </w:rPr>
        <w:t>annexe 9.</w:t>
      </w:r>
    </w:p>
    <w:p w14:paraId="39C5F2D4" w14:textId="77777777" w:rsidR="007802E2" w:rsidRPr="00C61C5E" w:rsidRDefault="007802E2" w:rsidP="007802E2">
      <w:pPr>
        <w:pStyle w:val="SingleTxtG"/>
        <w:ind w:left="2268"/>
        <w:rPr>
          <w:lang w:val="fr-FR"/>
        </w:rPr>
      </w:pPr>
      <w:r w:rsidRPr="00C61C5E">
        <w:rPr>
          <w:lang w:val="fr-FR"/>
        </w:rPr>
        <w:t>Pour les véhicules ayant un rapport puissance/masse (RPM) inférieur ou égal à 60, il n</w:t>
      </w:r>
      <w:r w:rsidR="003D7377">
        <w:rPr>
          <w:lang w:val="fr-FR"/>
        </w:rPr>
        <w:t>’</w:t>
      </w:r>
      <w:r w:rsidRPr="00C61C5E">
        <w:rPr>
          <w:lang w:val="fr-FR"/>
        </w:rPr>
        <w:t>est pas obligatoire de procéder aux essais prévus par les prescriptions PSES-CR.</w:t>
      </w:r>
    </w:p>
    <w:p w14:paraId="7A017A17" w14:textId="77777777" w:rsidR="007802E2" w:rsidRPr="00C61C5E" w:rsidRDefault="007802E2" w:rsidP="007802E2">
      <w:pPr>
        <w:pStyle w:val="SingleTxtG"/>
        <w:ind w:left="2268"/>
        <w:rPr>
          <w:lang w:val="fr-FR"/>
        </w:rPr>
      </w:pPr>
      <w:r w:rsidRPr="00C61C5E">
        <w:rPr>
          <w:lang w:val="fr-FR"/>
        </w:rPr>
        <w:t>Ces prescriptions ne s</w:t>
      </w:r>
      <w:r w:rsidR="003D7377">
        <w:rPr>
          <w:lang w:val="fr-FR"/>
        </w:rPr>
        <w:t>’</w:t>
      </w:r>
      <w:r w:rsidRPr="00C61C5E">
        <w:rPr>
          <w:lang w:val="fr-FR"/>
        </w:rPr>
        <w:t>appliquent pas aux essais effectués aux fins d</w:t>
      </w:r>
      <w:r w:rsidR="003D7377">
        <w:rPr>
          <w:lang w:val="fr-FR"/>
        </w:rPr>
        <w:t>’</w:t>
      </w:r>
      <w:r w:rsidRPr="00C61C5E">
        <w:rPr>
          <w:lang w:val="fr-FR"/>
        </w:rPr>
        <w:t>une extension d</w:t>
      </w:r>
      <w:r w:rsidR="003D7377">
        <w:rPr>
          <w:lang w:val="fr-FR"/>
        </w:rPr>
        <w:t>’</w:t>
      </w:r>
      <w:r w:rsidRPr="00C61C5E">
        <w:rPr>
          <w:lang w:val="fr-FR"/>
        </w:rPr>
        <w:t>homologation en application du Règlement ONU n</w:t>
      </w:r>
      <w:r w:rsidRPr="00C61C5E">
        <w:rPr>
          <w:vertAlign w:val="superscript"/>
          <w:lang w:val="fr-FR"/>
        </w:rPr>
        <w:t>o</w:t>
      </w:r>
      <w:r w:rsidRPr="00C61C5E">
        <w:rPr>
          <w:lang w:val="fr-FR"/>
        </w:rPr>
        <w:t> 51.</w:t>
      </w:r>
    </w:p>
    <w:p w14:paraId="25B5C4B6" w14:textId="77777777" w:rsidR="007802E2" w:rsidRPr="00EA2E34" w:rsidRDefault="007802E2" w:rsidP="007802E2">
      <w:pPr>
        <w:pStyle w:val="SingleTxtG"/>
        <w:ind w:left="2268"/>
        <w:rPr>
          <w:rFonts w:eastAsia="Times New Roman"/>
          <w:bCs/>
          <w:i/>
          <w:iCs/>
          <w:lang w:val="fr-FR" w:eastAsia="fr-FR"/>
        </w:rPr>
      </w:pPr>
      <w:r w:rsidRPr="00C61C5E">
        <w:rPr>
          <w:lang w:val="fr-FR"/>
        </w:rPr>
        <w:t>Lorsque les essais d</w:t>
      </w:r>
      <w:r w:rsidR="003D7377">
        <w:rPr>
          <w:lang w:val="fr-FR"/>
        </w:rPr>
        <w:t>’</w:t>
      </w:r>
      <w:r w:rsidRPr="00C61C5E">
        <w:rPr>
          <w:lang w:val="fr-FR"/>
        </w:rPr>
        <w:t>homologation de type de l</w:t>
      </w:r>
      <w:r w:rsidR="003D7377">
        <w:rPr>
          <w:lang w:val="fr-FR"/>
        </w:rPr>
        <w:t>’</w:t>
      </w:r>
      <w:r w:rsidRPr="00C61C5E">
        <w:rPr>
          <w:lang w:val="fr-FR"/>
        </w:rPr>
        <w:t>annexe 3 et de l</w:t>
      </w:r>
      <w:r w:rsidR="003D7377">
        <w:rPr>
          <w:lang w:val="fr-FR"/>
        </w:rPr>
        <w:t>’</w:t>
      </w:r>
      <w:r w:rsidRPr="00C61C5E">
        <w:rPr>
          <w:lang w:val="fr-FR"/>
        </w:rPr>
        <w:t>annexe 7 ont été effectués en intérieur, il n</w:t>
      </w:r>
      <w:r w:rsidR="003D7377">
        <w:rPr>
          <w:lang w:val="fr-FR"/>
        </w:rPr>
        <w:t>’</w:t>
      </w:r>
      <w:r w:rsidRPr="00C61C5E">
        <w:rPr>
          <w:lang w:val="fr-FR"/>
        </w:rPr>
        <w:t>est pas obligatoire de procéder aux essais et de fournir des données conformément à l</w:t>
      </w:r>
      <w:r w:rsidR="003D7377">
        <w:rPr>
          <w:lang w:val="fr-FR"/>
        </w:rPr>
        <w:t>’</w:t>
      </w:r>
      <w:r w:rsidRPr="00C61C5E">
        <w:rPr>
          <w:lang w:val="fr-FR"/>
        </w:rPr>
        <w:t>annexe 9. ».</w:t>
      </w:r>
      <w:bookmarkStart w:id="2" w:name="_Toc427847351"/>
    </w:p>
    <w:p w14:paraId="49483370" w14:textId="77777777" w:rsidR="007802E2" w:rsidRPr="00C61C5E" w:rsidRDefault="007802E2" w:rsidP="007802E2">
      <w:pPr>
        <w:pStyle w:val="HChG"/>
        <w:spacing w:before="120" w:after="120" w:line="240" w:lineRule="atLeast"/>
        <w:ind w:left="2268"/>
        <w:rPr>
          <w:b w:val="0"/>
          <w:bCs/>
          <w:sz w:val="20"/>
          <w:lang w:val="fr-FR"/>
        </w:rPr>
      </w:pPr>
      <w:r w:rsidRPr="00C61C5E">
        <w:rPr>
          <w:b w:val="0"/>
          <w:bCs/>
          <w:i/>
          <w:iCs/>
          <w:sz w:val="20"/>
          <w:lang w:val="fr-FR"/>
        </w:rPr>
        <w:t xml:space="preserve">Paragraphe 5.4., </w:t>
      </w:r>
      <w:r w:rsidRPr="00C61C5E">
        <w:rPr>
          <w:b w:val="0"/>
          <w:bCs/>
          <w:sz w:val="20"/>
          <w:lang w:val="fr-FR"/>
        </w:rPr>
        <w:t>lire</w:t>
      </w:r>
      <w:r w:rsidR="00CB1E9A">
        <w:rPr>
          <w:b w:val="0"/>
          <w:bCs/>
          <w:sz w:val="20"/>
          <w:lang w:val="fr-FR"/>
        </w:rPr>
        <w:t> </w:t>
      </w:r>
      <w:r w:rsidRPr="00C61C5E">
        <w:rPr>
          <w:b w:val="0"/>
          <w:bCs/>
          <w:sz w:val="20"/>
          <w:lang w:val="fr-FR"/>
        </w:rPr>
        <w:t>:</w:t>
      </w:r>
    </w:p>
    <w:p w14:paraId="71EA27CD" w14:textId="77777777" w:rsidR="007802E2" w:rsidRPr="00C61C5E" w:rsidRDefault="007802E2" w:rsidP="007802E2">
      <w:pPr>
        <w:spacing w:after="120"/>
        <w:ind w:left="2268" w:right="1134" w:hanging="1134"/>
        <w:jc w:val="both"/>
        <w:rPr>
          <w:spacing w:val="2"/>
          <w:lang w:val="fr-FR"/>
        </w:rPr>
      </w:pPr>
      <w:r w:rsidRPr="00C61C5E">
        <w:rPr>
          <w:lang w:val="fr-FR"/>
        </w:rPr>
        <w:t>5.4</w:t>
      </w:r>
      <w:r w:rsidRPr="00C61C5E">
        <w:rPr>
          <w:lang w:val="fr-FR"/>
        </w:rPr>
        <w:tab/>
        <w:t>Sur tout véhicule conforme à un type de véhicule homologué en application du présent Règlement, il est apposé de manière visible, en un endroit facilement accessible et indiqué sur la fiche d</w:t>
      </w:r>
      <w:r w:rsidR="003D7377">
        <w:rPr>
          <w:lang w:val="fr-FR"/>
        </w:rPr>
        <w:t>’</w:t>
      </w:r>
      <w:r w:rsidRPr="00C61C5E">
        <w:rPr>
          <w:lang w:val="fr-FR"/>
        </w:rPr>
        <w:t>homologation, une marque internationale d</w:t>
      </w:r>
      <w:r w:rsidR="003D7377">
        <w:rPr>
          <w:lang w:val="fr-FR"/>
        </w:rPr>
        <w:t>’</w:t>
      </w:r>
      <w:r w:rsidRPr="00C61C5E">
        <w:rPr>
          <w:lang w:val="fr-FR"/>
        </w:rPr>
        <w:t>homologation composée</w:t>
      </w:r>
      <w:r w:rsidR="00CB1E9A">
        <w:rPr>
          <w:lang w:val="fr-FR"/>
        </w:rPr>
        <w:t> </w:t>
      </w:r>
      <w:r w:rsidRPr="00C61C5E">
        <w:rPr>
          <w:lang w:val="fr-FR"/>
        </w:rPr>
        <w:t>:</w:t>
      </w:r>
    </w:p>
    <w:p w14:paraId="3F05D4B1" w14:textId="77777777" w:rsidR="007802E2" w:rsidRPr="00C61C5E" w:rsidRDefault="007802E2" w:rsidP="007802E2">
      <w:pPr>
        <w:spacing w:after="120"/>
        <w:ind w:left="2268" w:right="1134" w:hanging="1134"/>
        <w:jc w:val="both"/>
        <w:rPr>
          <w:lang w:val="fr-FR"/>
        </w:rPr>
      </w:pPr>
      <w:r w:rsidRPr="00C61C5E">
        <w:rPr>
          <w:lang w:val="fr-FR"/>
        </w:rPr>
        <w:t>5.4.1</w:t>
      </w:r>
      <w:r w:rsidRPr="00C61C5E">
        <w:rPr>
          <w:lang w:val="fr-FR"/>
        </w:rPr>
        <w:tab/>
        <w:t>D</w:t>
      </w:r>
      <w:r w:rsidR="003D7377">
        <w:rPr>
          <w:lang w:val="fr-FR"/>
        </w:rPr>
        <w:t>’</w:t>
      </w:r>
      <w:r w:rsidRPr="00C61C5E">
        <w:rPr>
          <w:lang w:val="fr-FR"/>
        </w:rPr>
        <w:t>un cercle à l</w:t>
      </w:r>
      <w:r w:rsidR="003D7377">
        <w:rPr>
          <w:lang w:val="fr-FR"/>
        </w:rPr>
        <w:t>’</w:t>
      </w:r>
      <w:r w:rsidRPr="00C61C5E">
        <w:rPr>
          <w:lang w:val="fr-FR"/>
        </w:rPr>
        <w:t>intérieur duquel est placée la lettre «</w:t>
      </w:r>
      <w:r w:rsidR="00707A3D">
        <w:rPr>
          <w:lang w:val="fr-FR"/>
        </w:rPr>
        <w:t> </w:t>
      </w:r>
      <w:r w:rsidRPr="00C61C5E">
        <w:rPr>
          <w:lang w:val="fr-FR"/>
        </w:rPr>
        <w:t>E</w:t>
      </w:r>
      <w:r w:rsidR="00707A3D">
        <w:rPr>
          <w:lang w:val="fr-FR"/>
        </w:rPr>
        <w:t> </w:t>
      </w:r>
      <w:r w:rsidRPr="00C61C5E">
        <w:rPr>
          <w:lang w:val="fr-FR"/>
        </w:rPr>
        <w:t>» suivie du numéro distinctif du pays qui a délivré l</w:t>
      </w:r>
      <w:r w:rsidR="003D7377">
        <w:rPr>
          <w:lang w:val="fr-FR"/>
        </w:rPr>
        <w:t>’</w:t>
      </w:r>
      <w:r w:rsidRPr="00C61C5E">
        <w:rPr>
          <w:lang w:val="fr-FR"/>
        </w:rPr>
        <w:t>homologation</w:t>
      </w:r>
      <w:r w:rsidRPr="00D0009C">
        <w:rPr>
          <w:rStyle w:val="Appelnotedebasdep"/>
        </w:rPr>
        <w:footnoteReference w:id="7"/>
      </w:r>
      <w:r w:rsidRPr="00C61C5E">
        <w:rPr>
          <w:lang w:val="fr-FR"/>
        </w:rPr>
        <w:t> ;</w:t>
      </w:r>
    </w:p>
    <w:p w14:paraId="5DBD4F75" w14:textId="77777777" w:rsidR="007802E2" w:rsidRPr="00C61C5E" w:rsidRDefault="007802E2" w:rsidP="007802E2">
      <w:pPr>
        <w:spacing w:after="120"/>
        <w:ind w:left="2268" w:right="1134" w:hanging="1134"/>
        <w:jc w:val="both"/>
        <w:rPr>
          <w:lang w:val="fr-FR"/>
        </w:rPr>
      </w:pPr>
      <w:r w:rsidRPr="00C61C5E">
        <w:rPr>
          <w:lang w:val="fr-FR"/>
        </w:rPr>
        <w:t>5.4.2</w:t>
      </w:r>
      <w:r w:rsidRPr="00C61C5E">
        <w:rPr>
          <w:lang w:val="fr-FR"/>
        </w:rPr>
        <w:tab/>
        <w:t>Du numéro du présent Règlement, suivi de la lettre «</w:t>
      </w:r>
      <w:r w:rsidR="00707A3D">
        <w:rPr>
          <w:lang w:val="fr-FR"/>
        </w:rPr>
        <w:t> </w:t>
      </w:r>
      <w:r w:rsidRPr="00C61C5E">
        <w:rPr>
          <w:lang w:val="fr-FR"/>
        </w:rPr>
        <w:t>R</w:t>
      </w:r>
      <w:r w:rsidR="00707A3D">
        <w:rPr>
          <w:lang w:val="fr-FR"/>
        </w:rPr>
        <w:t> </w:t>
      </w:r>
      <w:r w:rsidRPr="00C61C5E">
        <w:rPr>
          <w:lang w:val="fr-FR"/>
        </w:rPr>
        <w:t>», d</w:t>
      </w:r>
      <w:r w:rsidR="003D7377">
        <w:rPr>
          <w:lang w:val="fr-FR"/>
        </w:rPr>
        <w:t>’</w:t>
      </w:r>
      <w:r w:rsidRPr="00C61C5E">
        <w:rPr>
          <w:lang w:val="fr-FR"/>
        </w:rPr>
        <w:t>un tiret et du numéro d</w:t>
      </w:r>
      <w:r w:rsidR="003D7377">
        <w:rPr>
          <w:lang w:val="fr-FR"/>
        </w:rPr>
        <w:t>’</w:t>
      </w:r>
      <w:r w:rsidRPr="00C61C5E">
        <w:rPr>
          <w:lang w:val="fr-FR"/>
        </w:rPr>
        <w:t>homologation, disposés à droite du cercle prescrit au paragraphe</w:t>
      </w:r>
      <w:r w:rsidR="00707A3D">
        <w:rPr>
          <w:lang w:val="fr-FR"/>
        </w:rPr>
        <w:t> </w:t>
      </w:r>
      <w:r w:rsidRPr="00C61C5E">
        <w:rPr>
          <w:lang w:val="fr-FR"/>
        </w:rPr>
        <w:t>5.4.1.</w:t>
      </w:r>
    </w:p>
    <w:bookmarkEnd w:id="2"/>
    <w:p w14:paraId="429E2E72" w14:textId="77777777" w:rsidR="007802E2" w:rsidRPr="00C61C5E" w:rsidRDefault="007802E2" w:rsidP="007802E2">
      <w:pPr>
        <w:pStyle w:val="SingleTxtG"/>
        <w:keepNext/>
        <w:tabs>
          <w:tab w:val="left" w:pos="2268"/>
        </w:tabs>
        <w:spacing w:before="240"/>
        <w:ind w:left="2268" w:hanging="1134"/>
        <w:rPr>
          <w:lang w:val="fr-FR"/>
        </w:rPr>
      </w:pPr>
      <w:r w:rsidRPr="00C61C5E">
        <w:rPr>
          <w:i/>
          <w:iCs/>
          <w:lang w:val="fr-FR"/>
        </w:rPr>
        <w:t>Paragraphe 6.1</w:t>
      </w:r>
      <w:r w:rsidRPr="00C61C5E">
        <w:rPr>
          <w:lang w:val="fr-FR"/>
        </w:rPr>
        <w:t xml:space="preserve">, lire : </w:t>
      </w:r>
    </w:p>
    <w:p w14:paraId="49689751" w14:textId="77777777" w:rsidR="007802E2" w:rsidRPr="00C61C5E" w:rsidRDefault="007802E2" w:rsidP="00707A3D">
      <w:pPr>
        <w:pStyle w:val="SingleTxtG"/>
        <w:keepNext/>
        <w:keepLines/>
        <w:tabs>
          <w:tab w:val="left" w:pos="2268"/>
        </w:tabs>
        <w:ind w:left="2268" w:hanging="1134"/>
        <w:rPr>
          <w:lang w:val="fr-FR"/>
        </w:rPr>
      </w:pPr>
      <w:r w:rsidRPr="00C61C5E">
        <w:rPr>
          <w:lang w:val="fr-FR"/>
        </w:rPr>
        <w:t>« 6.1</w:t>
      </w:r>
      <w:r w:rsidRPr="00C61C5E">
        <w:rPr>
          <w:lang w:val="fr-FR"/>
        </w:rPr>
        <w:tab/>
        <w:t>Prescriptions générales pour la durabilité et contre la manipulation</w:t>
      </w:r>
    </w:p>
    <w:p w14:paraId="4C81D857" w14:textId="77777777" w:rsidR="007802E2" w:rsidRPr="00C61C5E" w:rsidRDefault="007802E2" w:rsidP="00707A3D">
      <w:pPr>
        <w:keepNext/>
        <w:keepLines/>
        <w:spacing w:after="120"/>
        <w:ind w:left="2268" w:right="1134" w:hanging="1134"/>
        <w:jc w:val="both"/>
        <w:rPr>
          <w:lang w:val="fr-FR"/>
        </w:rPr>
      </w:pPr>
      <w:r w:rsidRPr="00C61C5E">
        <w:rPr>
          <w:lang w:val="fr-FR"/>
        </w:rPr>
        <w:t>6.1.1</w:t>
      </w:r>
      <w:r w:rsidRPr="00C61C5E">
        <w:rPr>
          <w:lang w:val="fr-FR"/>
        </w:rPr>
        <w:tab/>
        <w:t>Le véhicule, son moteur et son système de réduction des émissions sonores doivent être conçus, construits et montés de telle façon que, dans des conditions normales d</w:t>
      </w:r>
      <w:r w:rsidR="003D7377">
        <w:rPr>
          <w:lang w:val="fr-FR"/>
        </w:rPr>
        <w:t>’</w:t>
      </w:r>
      <w:r w:rsidRPr="00C61C5E">
        <w:rPr>
          <w:lang w:val="fr-FR"/>
        </w:rPr>
        <w:t>utilisation et en dépit des vibrations auxquelles ils peuvent être soumis, le véhicule puisse satisfaire aux prescriptions du présent Règlement.</w:t>
      </w:r>
    </w:p>
    <w:p w14:paraId="2C555A3F" w14:textId="77777777" w:rsidR="007802E2" w:rsidRPr="00C61C5E" w:rsidRDefault="007802E2" w:rsidP="007802E2">
      <w:pPr>
        <w:spacing w:after="120"/>
        <w:ind w:left="2268" w:right="1134" w:hanging="1134"/>
        <w:jc w:val="both"/>
        <w:rPr>
          <w:lang w:val="fr-FR"/>
        </w:rPr>
      </w:pPr>
      <w:r w:rsidRPr="00C61C5E">
        <w:rPr>
          <w:lang w:val="fr-FR"/>
        </w:rPr>
        <w:t>6.1.2</w:t>
      </w:r>
      <w:r w:rsidRPr="00C61C5E">
        <w:rPr>
          <w:lang w:val="fr-FR"/>
        </w:rPr>
        <w:tab/>
        <w:t>Le système de réduction des émissions sonores doit être conçu, construit et monté de telle façon qu</w:t>
      </w:r>
      <w:r w:rsidR="003D7377">
        <w:rPr>
          <w:lang w:val="fr-FR"/>
        </w:rPr>
        <w:t>’</w:t>
      </w:r>
      <w:r w:rsidRPr="00C61C5E">
        <w:rPr>
          <w:lang w:val="fr-FR"/>
        </w:rPr>
        <w:t>il puisse résister raisonnablement aux phénomènes de corrosion auxquels il est exposé compte tenu des conditions d</w:t>
      </w:r>
      <w:r w:rsidR="003D7377">
        <w:rPr>
          <w:lang w:val="fr-FR"/>
        </w:rPr>
        <w:t>’</w:t>
      </w:r>
      <w:r w:rsidRPr="00C61C5E">
        <w:rPr>
          <w:lang w:val="fr-FR"/>
        </w:rPr>
        <w:t>utilisation du véhicule, notamment en fonction des différences climatiques régionales, ainsi qu</w:t>
      </w:r>
      <w:r w:rsidR="003D7377">
        <w:rPr>
          <w:lang w:val="fr-FR"/>
        </w:rPr>
        <w:t>’</w:t>
      </w:r>
      <w:r w:rsidRPr="00C61C5E">
        <w:rPr>
          <w:lang w:val="fr-FR"/>
        </w:rPr>
        <w:t>aux tentatives de manipulation. ».</w:t>
      </w:r>
    </w:p>
    <w:p w14:paraId="6173F827" w14:textId="77777777" w:rsidR="007802E2" w:rsidRPr="00C61C5E" w:rsidRDefault="007802E2" w:rsidP="007802E2">
      <w:pPr>
        <w:spacing w:after="120"/>
        <w:ind w:left="2268" w:right="1134" w:hanging="1134"/>
        <w:jc w:val="both"/>
        <w:rPr>
          <w:lang w:val="fr-FR"/>
        </w:rPr>
      </w:pPr>
      <w:r w:rsidRPr="00C61C5E">
        <w:rPr>
          <w:i/>
          <w:iCs/>
          <w:lang w:val="fr-FR"/>
        </w:rPr>
        <w:t>Paragraphe 6.2.2.2</w:t>
      </w:r>
      <w:r w:rsidRPr="00C61C5E">
        <w:rPr>
          <w:lang w:val="fr-FR"/>
        </w:rPr>
        <w:t>, lire</w:t>
      </w:r>
      <w:r w:rsidR="00CB1E9A">
        <w:rPr>
          <w:lang w:val="fr-FR"/>
        </w:rPr>
        <w:t> </w:t>
      </w:r>
      <w:r w:rsidRPr="00C61C5E">
        <w:rPr>
          <w:lang w:val="fr-FR"/>
        </w:rPr>
        <w:t>:</w:t>
      </w:r>
    </w:p>
    <w:p w14:paraId="3903E522" w14:textId="77777777" w:rsidR="007802E2" w:rsidRPr="00C61C5E" w:rsidRDefault="007802E2" w:rsidP="007802E2">
      <w:pPr>
        <w:spacing w:after="120"/>
        <w:ind w:left="2268" w:right="1134" w:hanging="1134"/>
        <w:jc w:val="both"/>
        <w:rPr>
          <w:lang w:val="fr-FR"/>
        </w:rPr>
      </w:pPr>
      <w:r w:rsidRPr="00C61C5E">
        <w:rPr>
          <w:lang w:val="fr-FR"/>
        </w:rPr>
        <w:t>« 6.2.2.2</w:t>
      </w:r>
      <w:r w:rsidRPr="00C61C5E">
        <w:rPr>
          <w:lang w:val="fr-FR"/>
        </w:rPr>
        <w:tab/>
      </w:r>
      <w:r>
        <w:rPr>
          <w:lang w:val="fr-FR"/>
        </w:rPr>
        <w:t>En ce qui concerne</w:t>
      </w:r>
      <w:r w:rsidRPr="00C61C5E">
        <w:rPr>
          <w:lang w:val="fr-FR"/>
        </w:rPr>
        <w:t xml:space="preserve"> les types de véhicules conçus pour une utilisation</w:t>
      </w:r>
      <w:r>
        <w:rPr>
          <w:lang w:val="fr-FR"/>
        </w:rPr>
        <w:t xml:space="preserve"> sur tout terrain</w:t>
      </w:r>
      <w:r w:rsidRPr="00D0009C">
        <w:rPr>
          <w:rStyle w:val="Appelnotedebasdep"/>
        </w:rPr>
        <w:footnoteReference w:id="8"/>
      </w:r>
      <w:r w:rsidRPr="00C61C5E">
        <w:rPr>
          <w:lang w:val="fr-FR"/>
        </w:rPr>
        <w:t>, les valeurs limites sont augmentées de 2 dB(A) pour les véhicules des catégories M</w:t>
      </w:r>
      <w:r w:rsidRPr="00D0009C">
        <w:rPr>
          <w:vertAlign w:val="subscript"/>
          <w:lang w:val="fr-FR"/>
        </w:rPr>
        <w:t>3</w:t>
      </w:r>
      <w:r w:rsidRPr="00C61C5E">
        <w:rPr>
          <w:lang w:val="fr-FR"/>
        </w:rPr>
        <w:t xml:space="preserve"> et N</w:t>
      </w:r>
      <w:r w:rsidRPr="00D0009C">
        <w:rPr>
          <w:vertAlign w:val="subscript"/>
          <w:lang w:val="fr-FR"/>
        </w:rPr>
        <w:t>3</w:t>
      </w:r>
      <w:r w:rsidRPr="00C61C5E">
        <w:rPr>
          <w:lang w:val="fr-FR"/>
        </w:rPr>
        <w:t xml:space="preserve"> et de 1 dB(A) pour toute autre catégorie de véhicule.</w:t>
      </w:r>
    </w:p>
    <w:p w14:paraId="657A1195" w14:textId="77777777" w:rsidR="007802E2" w:rsidRPr="00C61C5E" w:rsidRDefault="007802E2" w:rsidP="007802E2">
      <w:pPr>
        <w:spacing w:after="120"/>
        <w:ind w:left="2268" w:right="1134"/>
        <w:jc w:val="both"/>
        <w:rPr>
          <w:lang w:val="fr-FR"/>
        </w:rPr>
      </w:pPr>
      <w:r>
        <w:rPr>
          <w:lang w:val="fr-FR"/>
        </w:rPr>
        <w:t xml:space="preserve">En ce qui concerne </w:t>
      </w:r>
      <w:r w:rsidRPr="00C61C5E">
        <w:rPr>
          <w:lang w:val="fr-FR"/>
        </w:rPr>
        <w:t>les types de véhicules de la catégorie M</w:t>
      </w:r>
      <w:r w:rsidRPr="00D0009C">
        <w:rPr>
          <w:vertAlign w:val="subscript"/>
          <w:lang w:val="fr-FR"/>
        </w:rPr>
        <w:t>1</w:t>
      </w:r>
      <w:r w:rsidRPr="00D0009C">
        <w:rPr>
          <w:lang w:val="fr-FR"/>
        </w:rPr>
        <w:t>,</w:t>
      </w:r>
      <w:r w:rsidRPr="00C61C5E">
        <w:rPr>
          <w:lang w:val="fr-FR"/>
        </w:rPr>
        <w:t xml:space="preserve"> les valeurs limites augmentées pour les véhicules </w:t>
      </w:r>
      <w:r>
        <w:rPr>
          <w:lang w:val="fr-FR"/>
        </w:rPr>
        <w:t xml:space="preserve">tout-terrain </w:t>
      </w:r>
      <w:r w:rsidRPr="00C61C5E">
        <w:rPr>
          <w:lang w:val="fr-FR"/>
        </w:rPr>
        <w:t>ne sont valides que si la masse maximale techniquement admissible en charge est &gt; 2 t. »</w:t>
      </w:r>
      <w:r>
        <w:rPr>
          <w:lang w:val="fr-FR"/>
        </w:rPr>
        <w:t>.</w:t>
      </w:r>
    </w:p>
    <w:p w14:paraId="17015EDE" w14:textId="77777777" w:rsidR="007802E2" w:rsidRPr="00C61C5E" w:rsidRDefault="007802E2" w:rsidP="007802E2">
      <w:pPr>
        <w:spacing w:after="120"/>
        <w:ind w:left="2268" w:right="1134" w:hanging="1134"/>
        <w:jc w:val="both"/>
        <w:rPr>
          <w:lang w:val="fr-FR"/>
        </w:rPr>
      </w:pPr>
      <w:r w:rsidRPr="00C61C5E">
        <w:rPr>
          <w:i/>
          <w:iCs/>
          <w:lang w:val="fr-FR"/>
        </w:rPr>
        <w:t>Paragraphe 6.2.3</w:t>
      </w:r>
      <w:r w:rsidRPr="00C61C5E">
        <w:rPr>
          <w:lang w:val="fr-FR"/>
        </w:rPr>
        <w:t>, lire</w:t>
      </w:r>
      <w:r w:rsidR="00CB1E9A">
        <w:rPr>
          <w:lang w:val="fr-FR"/>
        </w:rPr>
        <w:t> </w:t>
      </w:r>
      <w:r w:rsidRPr="00C61C5E">
        <w:rPr>
          <w:lang w:val="fr-FR"/>
        </w:rPr>
        <w:t>:</w:t>
      </w:r>
    </w:p>
    <w:p w14:paraId="2AA1270B" w14:textId="77777777" w:rsidR="007802E2" w:rsidRPr="00C61C5E" w:rsidRDefault="007802E2" w:rsidP="007802E2">
      <w:pPr>
        <w:spacing w:after="120"/>
        <w:ind w:left="2268" w:right="1134" w:hanging="1134"/>
        <w:jc w:val="both"/>
        <w:rPr>
          <w:lang w:val="fr-FR"/>
        </w:rPr>
      </w:pPr>
      <w:r w:rsidRPr="00C61C5E">
        <w:rPr>
          <w:lang w:val="fr-FR"/>
        </w:rPr>
        <w:t>« 6.2.3</w:t>
      </w:r>
      <w:r w:rsidRPr="00C61C5E">
        <w:rPr>
          <w:lang w:val="fr-FR"/>
        </w:rPr>
        <w:tab/>
        <w:t>Prescriptions supplémentaires concernant les émissions sonores</w:t>
      </w:r>
    </w:p>
    <w:p w14:paraId="036393E9" w14:textId="77777777" w:rsidR="007802E2" w:rsidRPr="00C61C5E" w:rsidRDefault="007802E2" w:rsidP="007802E2">
      <w:pPr>
        <w:spacing w:after="120"/>
        <w:ind w:left="2268" w:right="1134"/>
        <w:jc w:val="both"/>
        <w:rPr>
          <w:lang w:val="fr-FR"/>
        </w:rPr>
      </w:pPr>
      <w:r w:rsidRPr="00C61C5E">
        <w:rPr>
          <w:lang w:val="fr-FR"/>
        </w:rPr>
        <w:t>Les prescriptions supplémentaires concernant les émissions sonores (PSES) s</w:t>
      </w:r>
      <w:r w:rsidR="003D7377">
        <w:rPr>
          <w:lang w:val="fr-FR"/>
        </w:rPr>
        <w:t>’</w:t>
      </w:r>
      <w:r w:rsidRPr="00C61C5E">
        <w:rPr>
          <w:lang w:val="fr-FR"/>
        </w:rPr>
        <w:t>appliquent uniquement aux véhicules des catégories M</w:t>
      </w:r>
      <w:r w:rsidRPr="00C61C5E">
        <w:rPr>
          <w:vertAlign w:val="subscript"/>
          <w:lang w:val="fr-FR"/>
        </w:rPr>
        <w:t>1</w:t>
      </w:r>
      <w:r w:rsidRPr="00C61C5E">
        <w:rPr>
          <w:lang w:val="fr-FR"/>
        </w:rPr>
        <w:t xml:space="preserve"> et N</w:t>
      </w:r>
      <w:r w:rsidRPr="00C61C5E">
        <w:rPr>
          <w:vertAlign w:val="subscript"/>
          <w:lang w:val="fr-FR"/>
        </w:rPr>
        <w:t>1</w:t>
      </w:r>
      <w:r w:rsidRPr="00C61C5E">
        <w:rPr>
          <w:lang w:val="fr-FR"/>
        </w:rPr>
        <w:t xml:space="preserve"> équipés d</w:t>
      </w:r>
      <w:r w:rsidR="003D7377">
        <w:rPr>
          <w:lang w:val="fr-FR"/>
        </w:rPr>
        <w:t>’</w:t>
      </w:r>
      <w:r w:rsidRPr="00C61C5E">
        <w:rPr>
          <w:lang w:val="fr-FR"/>
        </w:rPr>
        <w:t>un moteur à combustion interne.</w:t>
      </w:r>
    </w:p>
    <w:p w14:paraId="1E2E0CFD" w14:textId="77777777" w:rsidR="007802E2" w:rsidRPr="00C61C5E" w:rsidRDefault="007802E2" w:rsidP="007802E2">
      <w:pPr>
        <w:spacing w:after="120"/>
        <w:ind w:left="2268" w:right="1134"/>
        <w:jc w:val="both"/>
        <w:rPr>
          <w:lang w:val="fr-FR"/>
        </w:rPr>
      </w:pPr>
      <w:r w:rsidRPr="00C61C5E">
        <w:rPr>
          <w:lang w:val="fr-FR"/>
        </w:rPr>
        <w:t>Un véhicule est réputé satisfaire aux prescriptions de l</w:t>
      </w:r>
      <w:r w:rsidR="003D7377">
        <w:rPr>
          <w:lang w:val="fr-FR"/>
        </w:rPr>
        <w:t>’</w:t>
      </w:r>
      <w:r w:rsidRPr="00C61C5E">
        <w:rPr>
          <w:lang w:val="fr-FR"/>
        </w:rPr>
        <w:t>annexe 7 si le constructeur dudit véhicule a fourni à l</w:t>
      </w:r>
      <w:r w:rsidR="003D7377">
        <w:rPr>
          <w:lang w:val="fr-FR"/>
        </w:rPr>
        <w:t>’</w:t>
      </w:r>
      <w:r w:rsidRPr="00C61C5E">
        <w:rPr>
          <w:lang w:val="fr-FR"/>
        </w:rPr>
        <w:t>autorité d</w:t>
      </w:r>
      <w:r w:rsidR="003D7377">
        <w:rPr>
          <w:lang w:val="fr-FR"/>
        </w:rPr>
        <w:t>’</w:t>
      </w:r>
      <w:r w:rsidRPr="00C61C5E">
        <w:rPr>
          <w:lang w:val="fr-FR"/>
        </w:rPr>
        <w:t>homologation de type des documents techniques attestant que la différence entre le régime maximal et le régime minimal du moteur du véhicule au passage de la ligne BB</w:t>
      </w:r>
      <w:r w:rsidR="003D7377">
        <w:rPr>
          <w:lang w:val="fr-FR"/>
        </w:rPr>
        <w:t>’</w:t>
      </w:r>
      <w:r w:rsidRPr="00C61C5E">
        <w:rPr>
          <w:lang w:val="fr-FR"/>
        </w:rPr>
        <w:t xml:space="preserve"> pour toute condition d</w:t>
      </w:r>
      <w:r w:rsidR="003D7377">
        <w:rPr>
          <w:lang w:val="fr-FR"/>
        </w:rPr>
        <w:t>’</w:t>
      </w:r>
      <w:r w:rsidRPr="00C61C5E">
        <w:rPr>
          <w:lang w:val="fr-FR"/>
        </w:rPr>
        <w:t>essai situé</w:t>
      </w:r>
      <w:r>
        <w:rPr>
          <w:lang w:val="fr-FR"/>
        </w:rPr>
        <w:t>e</w:t>
      </w:r>
      <w:r w:rsidRPr="00C61C5E">
        <w:rPr>
          <w:lang w:val="fr-FR"/>
        </w:rPr>
        <w:t xml:space="preserve"> à l</w:t>
      </w:r>
      <w:r w:rsidR="003D7377">
        <w:rPr>
          <w:lang w:val="fr-FR"/>
        </w:rPr>
        <w:t>’</w:t>
      </w:r>
      <w:r w:rsidRPr="00C61C5E">
        <w:rPr>
          <w:lang w:val="fr-FR"/>
        </w:rPr>
        <w:t>intérieur de la plage de contrôle des prescriptions PSES définie au paragraphe 2.3 de l</w:t>
      </w:r>
      <w:r w:rsidR="003D7377">
        <w:rPr>
          <w:lang w:val="fr-FR"/>
        </w:rPr>
        <w:t>’</w:t>
      </w:r>
      <w:r w:rsidRPr="00C61C5E">
        <w:rPr>
          <w:lang w:val="fr-FR"/>
        </w:rPr>
        <w:t>annexe 7 au présent Règlement (y compris également les conditions énoncées à l</w:t>
      </w:r>
      <w:r w:rsidR="003D7377">
        <w:rPr>
          <w:lang w:val="fr-FR"/>
        </w:rPr>
        <w:t>’</w:t>
      </w:r>
      <w:r w:rsidRPr="00C61C5E">
        <w:rPr>
          <w:lang w:val="fr-FR"/>
        </w:rPr>
        <w:t>annexe 3) n</w:t>
      </w:r>
      <w:r w:rsidR="003D7377">
        <w:rPr>
          <w:lang w:val="fr-FR"/>
        </w:rPr>
        <w:t>’</w:t>
      </w:r>
      <w:r w:rsidRPr="00C61C5E">
        <w:rPr>
          <w:lang w:val="fr-FR"/>
        </w:rPr>
        <w:t>excède pas 0,15 x S. Le</w:t>
      </w:r>
      <w:r w:rsidR="00707A3D">
        <w:rPr>
          <w:lang w:val="fr-FR"/>
        </w:rPr>
        <w:t> </w:t>
      </w:r>
      <w:r w:rsidRPr="00C61C5E">
        <w:rPr>
          <w:lang w:val="fr-FR"/>
        </w:rPr>
        <w:t>présent article s</w:t>
      </w:r>
      <w:r w:rsidR="003D7377">
        <w:rPr>
          <w:lang w:val="fr-FR"/>
        </w:rPr>
        <w:t>’</w:t>
      </w:r>
      <w:r w:rsidRPr="00C61C5E">
        <w:rPr>
          <w:lang w:val="fr-FR"/>
        </w:rPr>
        <w:t>applique spécialement aux transmissions à variation continue non verrouillables (TVC).</w:t>
      </w:r>
    </w:p>
    <w:p w14:paraId="67B51A5A" w14:textId="77777777" w:rsidR="007802E2" w:rsidRPr="00C61C5E" w:rsidRDefault="007802E2" w:rsidP="007802E2">
      <w:pPr>
        <w:spacing w:after="120"/>
        <w:ind w:left="2268" w:right="1134" w:hanging="1134"/>
        <w:jc w:val="both"/>
        <w:rPr>
          <w:lang w:val="fr-FR"/>
        </w:rPr>
      </w:pPr>
      <w:r w:rsidRPr="00C61C5E">
        <w:rPr>
          <w:lang w:val="fr-FR"/>
        </w:rPr>
        <w:tab/>
        <w:t>... »</w:t>
      </w:r>
      <w:r>
        <w:rPr>
          <w:lang w:val="fr-FR"/>
        </w:rPr>
        <w:t>.</w:t>
      </w:r>
    </w:p>
    <w:p w14:paraId="29C0E3BC" w14:textId="77777777" w:rsidR="007802E2" w:rsidRPr="00C61C5E" w:rsidRDefault="007802E2" w:rsidP="007802E2">
      <w:pPr>
        <w:keepNext/>
        <w:keepLines/>
        <w:tabs>
          <w:tab w:val="right" w:leader="dot" w:pos="8505"/>
        </w:tabs>
        <w:spacing w:after="120"/>
        <w:ind w:left="1134" w:right="521"/>
        <w:jc w:val="both"/>
        <w:rPr>
          <w:iCs/>
          <w:lang w:val="fr-FR"/>
        </w:rPr>
      </w:pPr>
      <w:r w:rsidRPr="00C61C5E">
        <w:rPr>
          <w:i/>
          <w:iCs/>
          <w:lang w:val="fr-FR"/>
        </w:rPr>
        <w:t>Paragraphe 11.6</w:t>
      </w:r>
      <w:r w:rsidRPr="00C61C5E">
        <w:rPr>
          <w:lang w:val="fr-FR"/>
        </w:rPr>
        <w:t>, lire</w:t>
      </w:r>
      <w:r w:rsidR="00CB1E9A">
        <w:rPr>
          <w:lang w:val="fr-FR"/>
        </w:rPr>
        <w:t> </w:t>
      </w:r>
      <w:r w:rsidRPr="00C61C5E">
        <w:rPr>
          <w:lang w:val="fr-FR"/>
        </w:rPr>
        <w:t xml:space="preserve">: </w:t>
      </w:r>
    </w:p>
    <w:p w14:paraId="67ED727E" w14:textId="77777777" w:rsidR="007802E2" w:rsidRPr="00C61C5E" w:rsidRDefault="007802E2" w:rsidP="007802E2">
      <w:pPr>
        <w:keepNext/>
        <w:keepLines/>
        <w:tabs>
          <w:tab w:val="left" w:pos="2268"/>
          <w:tab w:val="right" w:leader="dot" w:pos="8505"/>
        </w:tabs>
        <w:spacing w:after="120"/>
        <w:ind w:left="2268" w:right="1134" w:hanging="1134"/>
        <w:jc w:val="both"/>
        <w:rPr>
          <w:color w:val="000000"/>
          <w:lang w:val="fr-FR"/>
        </w:rPr>
      </w:pPr>
      <w:r w:rsidRPr="00C61C5E">
        <w:rPr>
          <w:lang w:val="fr-FR"/>
        </w:rPr>
        <w:t>« 11.6</w:t>
      </w:r>
      <w:r w:rsidRPr="00C61C5E">
        <w:rPr>
          <w:lang w:val="fr-FR"/>
        </w:rPr>
        <w:tab/>
        <w:t>Jusqu</w:t>
      </w:r>
      <w:r w:rsidR="003D7377">
        <w:rPr>
          <w:lang w:val="fr-FR"/>
        </w:rPr>
        <w:t>’</w:t>
      </w:r>
      <w:r w:rsidRPr="00C61C5E">
        <w:rPr>
          <w:lang w:val="fr-FR"/>
        </w:rPr>
        <w:t>au 30 juin 2025, les véhicules à chaîne de traction hybride sérielle équipés d</w:t>
      </w:r>
      <w:r w:rsidR="003D7377">
        <w:rPr>
          <w:lang w:val="fr-FR"/>
        </w:rPr>
        <w:t>’</w:t>
      </w:r>
      <w:r w:rsidRPr="00C61C5E">
        <w:rPr>
          <w:lang w:val="fr-FR"/>
        </w:rPr>
        <w:t>un moteur à combustion non couplé mécaniquement à la transmission sont dispensés des obligations du paragraphe 6.2.3 ci-dessus. »</w:t>
      </w:r>
      <w:r>
        <w:rPr>
          <w:lang w:val="fr-FR"/>
        </w:rPr>
        <w:t>.</w:t>
      </w:r>
    </w:p>
    <w:p w14:paraId="1B4E4BC1" w14:textId="77777777" w:rsidR="007802E2" w:rsidRPr="00C61C5E" w:rsidRDefault="007802E2" w:rsidP="007802E2">
      <w:pPr>
        <w:keepNext/>
        <w:keepLines/>
        <w:tabs>
          <w:tab w:val="right" w:leader="dot" w:pos="8505"/>
        </w:tabs>
        <w:spacing w:after="120"/>
        <w:ind w:left="1134" w:right="521"/>
        <w:jc w:val="both"/>
        <w:rPr>
          <w:iCs/>
          <w:lang w:val="fr-FR"/>
        </w:rPr>
      </w:pPr>
      <w:bookmarkStart w:id="3" w:name="_Hlk94991634"/>
      <w:r w:rsidRPr="00C61C5E">
        <w:rPr>
          <w:i/>
          <w:iCs/>
          <w:lang w:val="fr-FR"/>
        </w:rPr>
        <w:t>Paragraphe 11.8</w:t>
      </w:r>
      <w:r w:rsidRPr="00C61C5E">
        <w:rPr>
          <w:lang w:val="fr-FR"/>
        </w:rPr>
        <w:t>, lire</w:t>
      </w:r>
      <w:r w:rsidR="00CB1E9A">
        <w:rPr>
          <w:lang w:val="fr-FR"/>
        </w:rPr>
        <w:t> </w:t>
      </w:r>
      <w:r w:rsidRPr="00C61C5E">
        <w:rPr>
          <w:lang w:val="fr-FR"/>
        </w:rPr>
        <w:t xml:space="preserve">: </w:t>
      </w:r>
    </w:p>
    <w:p w14:paraId="25BCE7E2" w14:textId="77777777" w:rsidR="007802E2" w:rsidRPr="00C61C5E" w:rsidRDefault="007802E2" w:rsidP="00707A3D">
      <w:pPr>
        <w:keepNext/>
        <w:keepLines/>
        <w:tabs>
          <w:tab w:val="left" w:pos="2268"/>
          <w:tab w:val="right" w:leader="dot" w:pos="8505"/>
        </w:tabs>
        <w:spacing w:after="120"/>
        <w:ind w:left="2268" w:right="1134" w:hanging="1134"/>
        <w:jc w:val="both"/>
        <w:rPr>
          <w:rFonts w:eastAsia="NewsGoth for Porsche Com"/>
          <w:lang w:val="fr-FR"/>
        </w:rPr>
      </w:pPr>
      <w:r w:rsidRPr="00C61C5E">
        <w:rPr>
          <w:lang w:val="fr-FR"/>
        </w:rPr>
        <w:t xml:space="preserve">« 11.8 </w:t>
      </w:r>
      <w:r w:rsidRPr="00C61C5E">
        <w:rPr>
          <w:lang w:val="fr-FR"/>
        </w:rPr>
        <w:tab/>
        <w:t>Jusqu</w:t>
      </w:r>
      <w:r w:rsidR="003D7377">
        <w:rPr>
          <w:lang w:val="fr-FR"/>
        </w:rPr>
        <w:t>’</w:t>
      </w:r>
      <w:r w:rsidRPr="00C61C5E">
        <w:rPr>
          <w:lang w:val="fr-FR"/>
        </w:rPr>
        <w:t>au 31 décembre 2023 pour les types de véhicules de la catégorie N</w:t>
      </w:r>
      <w:r w:rsidRPr="00C61C5E">
        <w:rPr>
          <w:vertAlign w:val="subscript"/>
          <w:lang w:val="fr-FR"/>
        </w:rPr>
        <w:t>1</w:t>
      </w:r>
      <w:r w:rsidRPr="00C61C5E">
        <w:rPr>
          <w:lang w:val="fr-FR"/>
        </w:rPr>
        <w:t xml:space="preserve"> ou ceux de la catégorie M</w:t>
      </w:r>
      <w:r w:rsidRPr="00C61C5E">
        <w:rPr>
          <w:vertAlign w:val="subscript"/>
          <w:lang w:val="fr-FR"/>
        </w:rPr>
        <w:t>1</w:t>
      </w:r>
      <w:r w:rsidRPr="00C61C5E">
        <w:rPr>
          <w:lang w:val="fr-FR"/>
        </w:rPr>
        <w:t xml:space="preserve"> dérivés de types de véhicules de la catégorie N</w:t>
      </w:r>
      <w:r w:rsidRPr="00C61C5E">
        <w:rPr>
          <w:vertAlign w:val="subscript"/>
          <w:lang w:val="fr-FR"/>
        </w:rPr>
        <w:t>1</w:t>
      </w:r>
      <w:r w:rsidRPr="00C61C5E">
        <w:rPr>
          <w:lang w:val="fr-FR"/>
        </w:rPr>
        <w:t>, les limites définies au paragraphe 6.2.2 pour les types de véhicules de la catégorie N</w:t>
      </w:r>
      <w:r w:rsidRPr="00C61C5E">
        <w:rPr>
          <w:vertAlign w:val="subscript"/>
          <w:lang w:val="fr-FR"/>
        </w:rPr>
        <w:t>1</w:t>
      </w:r>
      <w:r w:rsidRPr="00C61C5E">
        <w:rPr>
          <w:lang w:val="fr-FR"/>
        </w:rPr>
        <w:t xml:space="preserve"> ayant une masse maximale techniquement admissible en charge supérieure à 2,5 t s</w:t>
      </w:r>
      <w:r w:rsidR="003D7377">
        <w:rPr>
          <w:lang w:val="fr-FR"/>
        </w:rPr>
        <w:t>’</w:t>
      </w:r>
      <w:r w:rsidRPr="00C61C5E">
        <w:rPr>
          <w:lang w:val="fr-FR"/>
        </w:rPr>
        <w:t>appliquent pourvu que les critères suivants soient tous remplis</w:t>
      </w:r>
      <w:r w:rsidR="00CB1E9A">
        <w:rPr>
          <w:lang w:val="fr-FR"/>
        </w:rPr>
        <w:t> </w:t>
      </w:r>
      <w:r w:rsidRPr="00C61C5E">
        <w:rPr>
          <w:lang w:val="fr-FR"/>
        </w:rPr>
        <w:t>:</w:t>
      </w:r>
    </w:p>
    <w:p w14:paraId="5B18887D" w14:textId="77777777" w:rsidR="007802E2" w:rsidRPr="00C61C5E" w:rsidRDefault="00707A3D" w:rsidP="00707A3D">
      <w:pPr>
        <w:tabs>
          <w:tab w:val="right" w:leader="dot" w:pos="8505"/>
        </w:tabs>
        <w:kinsoku/>
        <w:overflowPunct/>
        <w:autoSpaceDE/>
        <w:autoSpaceDN/>
        <w:adjustRightInd/>
        <w:snapToGrid/>
        <w:spacing w:after="120"/>
        <w:ind w:left="2835" w:right="1134" w:hanging="567"/>
        <w:jc w:val="both"/>
        <w:rPr>
          <w:rFonts w:eastAsia="NewsGoth for Porsche Com"/>
          <w:lang w:val="fr-FR"/>
        </w:rPr>
      </w:pPr>
      <w:r>
        <w:rPr>
          <w:lang w:val="fr-FR"/>
        </w:rPr>
        <w:t>a)</w:t>
      </w:r>
      <w:r>
        <w:rPr>
          <w:lang w:val="fr-FR"/>
        </w:rPr>
        <w:tab/>
      </w:r>
      <w:r w:rsidR="007802E2" w:rsidRPr="00C61C5E">
        <w:rPr>
          <w:lang w:val="fr-FR"/>
        </w:rPr>
        <w:t xml:space="preserve">Une masse maximale en charge </w:t>
      </w:r>
      <w:r w:rsidR="007802E2" w:rsidRPr="00707A3D">
        <w:rPr>
          <w:rFonts w:eastAsia="Times New Roman"/>
          <w:bCs/>
          <w:lang w:val="fr-FR" w:eastAsia="fr-FR"/>
        </w:rPr>
        <w:t>techniquement</w:t>
      </w:r>
      <w:r w:rsidR="007802E2" w:rsidRPr="00C61C5E">
        <w:rPr>
          <w:lang w:val="fr-FR"/>
        </w:rPr>
        <w:t xml:space="preserve"> admissible inférieure ou égale à 2,5 t</w:t>
      </w:r>
      <w:r w:rsidR="00A11FB6">
        <w:rPr>
          <w:lang w:val="fr-FR"/>
        </w:rPr>
        <w:t> </w:t>
      </w:r>
      <w:r w:rsidR="007802E2" w:rsidRPr="00C61C5E">
        <w:rPr>
          <w:lang w:val="fr-FR"/>
        </w:rPr>
        <w:t xml:space="preserve">; </w:t>
      </w:r>
    </w:p>
    <w:p w14:paraId="573916E0" w14:textId="77777777" w:rsidR="007802E2" w:rsidRPr="00C61C5E" w:rsidRDefault="00707A3D" w:rsidP="00707A3D">
      <w:pPr>
        <w:tabs>
          <w:tab w:val="right" w:leader="dot" w:pos="8505"/>
        </w:tabs>
        <w:kinsoku/>
        <w:overflowPunct/>
        <w:autoSpaceDE/>
        <w:autoSpaceDN/>
        <w:adjustRightInd/>
        <w:snapToGrid/>
        <w:spacing w:after="120"/>
        <w:ind w:left="2835" w:right="1134" w:hanging="567"/>
        <w:jc w:val="both"/>
        <w:rPr>
          <w:rFonts w:eastAsia="NewsGoth for Porsche Com"/>
          <w:lang w:val="fr-FR"/>
        </w:rPr>
      </w:pPr>
      <w:r>
        <w:rPr>
          <w:lang w:val="fr-FR"/>
        </w:rPr>
        <w:t>b)</w:t>
      </w:r>
      <w:r>
        <w:rPr>
          <w:lang w:val="fr-FR"/>
        </w:rPr>
        <w:tab/>
      </w:r>
      <w:r w:rsidR="007802E2" w:rsidRPr="00C61C5E">
        <w:rPr>
          <w:lang w:val="fr-FR"/>
        </w:rPr>
        <w:t>Un point</w:t>
      </w:r>
      <w:r w:rsidR="007802E2">
        <w:rPr>
          <w:lang w:val="fr-FR"/>
        </w:rPr>
        <w:t xml:space="preserve"> </w:t>
      </w:r>
      <w:r w:rsidR="007802E2" w:rsidRPr="00C61C5E">
        <w:rPr>
          <w:lang w:val="fr-FR"/>
        </w:rPr>
        <w:t xml:space="preserve">R situé à au </w:t>
      </w:r>
      <w:r w:rsidR="007802E2" w:rsidRPr="00707A3D">
        <w:rPr>
          <w:rFonts w:eastAsia="Times New Roman"/>
          <w:bCs/>
          <w:lang w:val="fr-FR" w:eastAsia="fr-FR"/>
        </w:rPr>
        <w:t>moins</w:t>
      </w:r>
      <w:r w:rsidR="007802E2" w:rsidRPr="00C61C5E">
        <w:rPr>
          <w:lang w:val="fr-FR"/>
        </w:rPr>
        <w:t xml:space="preserve"> 800 mm au-dessus du sol</w:t>
      </w:r>
      <w:r w:rsidR="00A11FB6">
        <w:rPr>
          <w:lang w:val="fr-FR"/>
        </w:rPr>
        <w:t> </w:t>
      </w:r>
      <w:r w:rsidR="007802E2" w:rsidRPr="00C61C5E">
        <w:rPr>
          <w:lang w:val="fr-FR"/>
        </w:rPr>
        <w:t>;</w:t>
      </w:r>
    </w:p>
    <w:p w14:paraId="442F65B1" w14:textId="77777777" w:rsidR="007802E2" w:rsidRPr="00C61C5E" w:rsidRDefault="00707A3D" w:rsidP="00707A3D">
      <w:pPr>
        <w:tabs>
          <w:tab w:val="right" w:leader="dot" w:pos="8505"/>
        </w:tabs>
        <w:kinsoku/>
        <w:overflowPunct/>
        <w:autoSpaceDE/>
        <w:autoSpaceDN/>
        <w:adjustRightInd/>
        <w:snapToGrid/>
        <w:spacing w:after="120"/>
        <w:ind w:left="2835" w:right="1134" w:hanging="567"/>
        <w:jc w:val="both"/>
        <w:rPr>
          <w:rFonts w:eastAsia="NewsGoth for Porsche Com"/>
          <w:lang w:val="fr-FR"/>
        </w:rPr>
      </w:pPr>
      <w:r>
        <w:rPr>
          <w:lang w:val="fr-FR"/>
        </w:rPr>
        <w:t>c)</w:t>
      </w:r>
      <w:r>
        <w:rPr>
          <w:lang w:val="fr-FR"/>
        </w:rPr>
        <w:tab/>
      </w:r>
      <w:r w:rsidR="007802E2" w:rsidRPr="00C61C5E">
        <w:rPr>
          <w:lang w:val="fr-FR"/>
        </w:rPr>
        <w:t xml:space="preserve">Une cylindrée </w:t>
      </w:r>
      <w:r w:rsidR="007802E2" w:rsidRPr="00707A3D">
        <w:rPr>
          <w:rFonts w:eastAsia="Times New Roman"/>
          <w:bCs/>
          <w:lang w:val="fr-FR" w:eastAsia="fr-FR"/>
        </w:rPr>
        <w:t>supérieure</w:t>
      </w:r>
      <w:r w:rsidR="007802E2" w:rsidRPr="00C61C5E">
        <w:rPr>
          <w:lang w:val="fr-FR"/>
        </w:rPr>
        <w:t xml:space="preserve"> à 660 cm</w:t>
      </w:r>
      <w:r w:rsidR="007802E2" w:rsidRPr="00D0009C">
        <w:rPr>
          <w:vertAlign w:val="superscript"/>
          <w:lang w:val="fr-FR"/>
        </w:rPr>
        <w:t>3</w:t>
      </w:r>
      <w:r w:rsidR="007802E2" w:rsidRPr="00C61C5E">
        <w:rPr>
          <w:lang w:val="fr-FR"/>
        </w:rPr>
        <w:t xml:space="preserve"> mais inférieure à 1 495 cm</w:t>
      </w:r>
      <w:r w:rsidR="007802E2" w:rsidRPr="00D0009C">
        <w:rPr>
          <w:vertAlign w:val="superscript"/>
          <w:lang w:val="fr-FR"/>
        </w:rPr>
        <w:t>3</w:t>
      </w:r>
      <w:r w:rsidR="00A11FB6" w:rsidRPr="00A11FB6">
        <w:rPr>
          <w:lang w:val="fr-FR"/>
        </w:rPr>
        <w:t> </w:t>
      </w:r>
      <w:r w:rsidR="007802E2" w:rsidRPr="00C61C5E">
        <w:rPr>
          <w:lang w:val="fr-FR"/>
        </w:rPr>
        <w:t>;</w:t>
      </w:r>
    </w:p>
    <w:p w14:paraId="695D1ABA" w14:textId="77777777" w:rsidR="007802E2" w:rsidRPr="00C61C5E" w:rsidRDefault="00707A3D" w:rsidP="00707A3D">
      <w:pPr>
        <w:tabs>
          <w:tab w:val="right" w:leader="dot" w:pos="8505"/>
        </w:tabs>
        <w:kinsoku/>
        <w:overflowPunct/>
        <w:autoSpaceDE/>
        <w:autoSpaceDN/>
        <w:adjustRightInd/>
        <w:snapToGrid/>
        <w:spacing w:after="120"/>
        <w:ind w:left="2835" w:right="1134" w:hanging="567"/>
        <w:jc w:val="both"/>
        <w:rPr>
          <w:rFonts w:eastAsia="NewsGoth for Porsche Com"/>
          <w:lang w:val="fr-FR"/>
        </w:rPr>
      </w:pPr>
      <w:r>
        <w:rPr>
          <w:lang w:val="fr-FR"/>
        </w:rPr>
        <w:t>d)</w:t>
      </w:r>
      <w:r>
        <w:rPr>
          <w:lang w:val="fr-FR"/>
        </w:rPr>
        <w:tab/>
      </w:r>
      <w:r w:rsidR="007802E2" w:rsidRPr="00C61C5E">
        <w:rPr>
          <w:lang w:val="fr-FR"/>
        </w:rPr>
        <w:t>Un moteur dont le centre de gravité se trouve entre 300 mm et 1</w:t>
      </w:r>
      <w:r>
        <w:rPr>
          <w:lang w:val="fr-FR"/>
        </w:rPr>
        <w:t> </w:t>
      </w:r>
      <w:r w:rsidR="007802E2" w:rsidRPr="00C61C5E">
        <w:rPr>
          <w:lang w:val="fr-FR"/>
        </w:rPr>
        <w:t>500</w:t>
      </w:r>
      <w:r>
        <w:rPr>
          <w:lang w:val="fr-FR"/>
        </w:rPr>
        <w:t> </w:t>
      </w:r>
      <w:r w:rsidR="007802E2" w:rsidRPr="00C61C5E">
        <w:rPr>
          <w:lang w:val="fr-FR"/>
        </w:rPr>
        <w:t>mm derrière l</w:t>
      </w:r>
      <w:r w:rsidR="003D7377">
        <w:rPr>
          <w:lang w:val="fr-FR"/>
        </w:rPr>
        <w:t>’</w:t>
      </w:r>
      <w:r w:rsidR="007802E2" w:rsidRPr="00C61C5E">
        <w:rPr>
          <w:lang w:val="fr-FR"/>
        </w:rPr>
        <w:t>essieu avant</w:t>
      </w:r>
      <w:r w:rsidR="00A11FB6">
        <w:rPr>
          <w:lang w:val="fr-FR"/>
        </w:rPr>
        <w:t> </w:t>
      </w:r>
      <w:r w:rsidR="007802E2" w:rsidRPr="00C61C5E">
        <w:rPr>
          <w:lang w:val="fr-FR"/>
        </w:rPr>
        <w:t xml:space="preserve">; </w:t>
      </w:r>
    </w:p>
    <w:p w14:paraId="33D75333" w14:textId="77777777" w:rsidR="007802E2" w:rsidRPr="00C61C5E" w:rsidRDefault="00707A3D" w:rsidP="00707A3D">
      <w:pPr>
        <w:tabs>
          <w:tab w:val="right" w:leader="dot" w:pos="8505"/>
        </w:tabs>
        <w:kinsoku/>
        <w:overflowPunct/>
        <w:autoSpaceDE/>
        <w:autoSpaceDN/>
        <w:adjustRightInd/>
        <w:snapToGrid/>
        <w:spacing w:after="120"/>
        <w:ind w:left="2835" w:right="1134" w:hanging="567"/>
        <w:jc w:val="both"/>
        <w:rPr>
          <w:rFonts w:eastAsia="NewsGoth for Porsche Com"/>
          <w:lang w:val="fr-FR"/>
        </w:rPr>
      </w:pPr>
      <w:r>
        <w:rPr>
          <w:lang w:val="fr-FR"/>
        </w:rPr>
        <w:t>e)</w:t>
      </w:r>
      <w:r>
        <w:rPr>
          <w:lang w:val="fr-FR"/>
        </w:rPr>
        <w:tab/>
      </w:r>
      <w:r w:rsidR="007802E2" w:rsidRPr="00C61C5E">
        <w:rPr>
          <w:lang w:val="fr-FR"/>
        </w:rPr>
        <w:t>Un essieu arrière moteur.</w:t>
      </w:r>
      <w:bookmarkEnd w:id="3"/>
      <w:r w:rsidR="007802E2" w:rsidRPr="00C61C5E">
        <w:rPr>
          <w:lang w:val="fr-FR"/>
        </w:rPr>
        <w:t> »</w:t>
      </w:r>
      <w:r w:rsidR="007802E2">
        <w:rPr>
          <w:lang w:val="fr-FR"/>
        </w:rPr>
        <w:t>.</w:t>
      </w:r>
    </w:p>
    <w:p w14:paraId="669F8824" w14:textId="77777777" w:rsidR="007802E2" w:rsidRPr="00C61C5E" w:rsidRDefault="007802E2" w:rsidP="007802E2">
      <w:pPr>
        <w:suppressAutoHyphens w:val="0"/>
        <w:kinsoku/>
        <w:overflowPunct/>
        <w:snapToGrid/>
        <w:spacing w:line="240" w:lineRule="auto"/>
        <w:ind w:left="1134" w:right="1134"/>
        <w:rPr>
          <w:rFonts w:eastAsia="Times New Roman"/>
          <w:lang w:val="fr-FR" w:eastAsia="zh-CN"/>
        </w:rPr>
      </w:pPr>
      <w:r w:rsidRPr="00C61C5E">
        <w:rPr>
          <w:rFonts w:eastAsia="Times New Roman"/>
          <w:i/>
          <w:iCs/>
          <w:lang w:val="fr-FR" w:eastAsia="zh-CN"/>
        </w:rPr>
        <w:t>Paragraphe 12</w:t>
      </w:r>
      <w:r w:rsidRPr="00C61C5E">
        <w:rPr>
          <w:rFonts w:eastAsia="Times New Roman"/>
          <w:lang w:val="fr-FR" w:eastAsia="zh-CN"/>
        </w:rPr>
        <w:t>, modifier et ajouter les 12.2 et 12.3, comme suit</w:t>
      </w:r>
      <w:r w:rsidR="00CB1E9A">
        <w:rPr>
          <w:rFonts w:eastAsia="Times New Roman"/>
          <w:lang w:val="fr-FR" w:eastAsia="zh-CN"/>
        </w:rPr>
        <w:t> </w:t>
      </w:r>
      <w:r w:rsidRPr="00C61C5E">
        <w:rPr>
          <w:rFonts w:eastAsia="Times New Roman"/>
          <w:lang w:val="fr-FR" w:eastAsia="zh-CN"/>
        </w:rPr>
        <w:t>:</w:t>
      </w:r>
    </w:p>
    <w:p w14:paraId="1136CB43" w14:textId="77777777" w:rsidR="007802E2" w:rsidRPr="00C61C5E" w:rsidRDefault="007802E2" w:rsidP="007802E2">
      <w:pPr>
        <w:keepNext/>
        <w:keepLines/>
        <w:tabs>
          <w:tab w:val="right" w:pos="851"/>
        </w:tabs>
        <w:kinsoku/>
        <w:overflowPunct/>
        <w:autoSpaceDE/>
        <w:autoSpaceDN/>
        <w:adjustRightInd/>
        <w:snapToGrid/>
        <w:spacing w:before="360" w:after="240" w:line="300" w:lineRule="exact"/>
        <w:ind w:left="2268" w:right="1134" w:hanging="1134"/>
        <w:rPr>
          <w:rFonts w:eastAsia="Times New Roman"/>
          <w:b/>
          <w:bCs/>
          <w:sz w:val="28"/>
          <w:lang w:val="fr-FR" w:eastAsia="fr-FR"/>
        </w:rPr>
      </w:pPr>
      <w:r w:rsidRPr="00C61C5E">
        <w:rPr>
          <w:rFonts w:eastAsia="Times New Roman"/>
          <w:b/>
          <w:bCs/>
          <w:sz w:val="28"/>
          <w:lang w:val="fr-FR" w:eastAsia="fr-FR"/>
        </w:rPr>
        <w:t>«</w:t>
      </w:r>
      <w:r w:rsidR="00CB1E9A">
        <w:rPr>
          <w:rFonts w:eastAsia="Times New Roman"/>
          <w:b/>
          <w:bCs/>
          <w:sz w:val="28"/>
          <w:lang w:val="fr-FR" w:eastAsia="fr-FR"/>
        </w:rPr>
        <w:t> </w:t>
      </w:r>
      <w:r w:rsidRPr="00C61C5E">
        <w:rPr>
          <w:rFonts w:eastAsia="Times New Roman"/>
          <w:b/>
          <w:bCs/>
          <w:sz w:val="28"/>
          <w:lang w:val="fr-FR" w:eastAsia="fr-FR"/>
        </w:rPr>
        <w:t>12.</w:t>
      </w:r>
      <w:r w:rsidRPr="00C61C5E">
        <w:rPr>
          <w:rFonts w:eastAsia="Times New Roman"/>
          <w:b/>
          <w:bCs/>
          <w:sz w:val="28"/>
          <w:lang w:val="fr-FR" w:eastAsia="fr-FR"/>
        </w:rPr>
        <w:tab/>
      </w:r>
      <w:r w:rsidRPr="00C61C5E">
        <w:rPr>
          <w:rFonts w:eastAsia="Times New Roman"/>
          <w:b/>
          <w:bCs/>
          <w:sz w:val="28"/>
          <w:lang w:val="fr-FR" w:eastAsia="fr-FR"/>
        </w:rPr>
        <w:tab/>
        <w:t>Noms et adresses des services techniques chargés des essais d</w:t>
      </w:r>
      <w:r w:rsidR="003D7377">
        <w:rPr>
          <w:rFonts w:eastAsia="Times New Roman"/>
          <w:b/>
          <w:bCs/>
          <w:sz w:val="28"/>
          <w:lang w:val="fr-FR" w:eastAsia="fr-FR"/>
        </w:rPr>
        <w:t>’</w:t>
      </w:r>
      <w:r w:rsidRPr="00C61C5E">
        <w:rPr>
          <w:rFonts w:eastAsia="Times New Roman"/>
          <w:b/>
          <w:bCs/>
          <w:sz w:val="28"/>
          <w:lang w:val="fr-FR" w:eastAsia="fr-FR"/>
        </w:rPr>
        <w:t>homologation, et des autorités d</w:t>
      </w:r>
      <w:r w:rsidR="003D7377">
        <w:rPr>
          <w:rFonts w:eastAsia="Times New Roman"/>
          <w:b/>
          <w:bCs/>
          <w:sz w:val="28"/>
          <w:lang w:val="fr-FR" w:eastAsia="fr-FR"/>
        </w:rPr>
        <w:t>’</w:t>
      </w:r>
      <w:r w:rsidRPr="00C61C5E">
        <w:rPr>
          <w:rFonts w:eastAsia="Times New Roman"/>
          <w:b/>
          <w:bCs/>
          <w:sz w:val="28"/>
          <w:lang w:val="fr-FR" w:eastAsia="fr-FR"/>
        </w:rPr>
        <w:t xml:space="preserve">homologation de type </w:t>
      </w:r>
    </w:p>
    <w:p w14:paraId="7E207851" w14:textId="77777777" w:rsidR="007802E2" w:rsidRPr="00C61C5E" w:rsidRDefault="007802E2" w:rsidP="007802E2">
      <w:pPr>
        <w:kinsoku/>
        <w:overflowPunct/>
        <w:autoSpaceDE/>
        <w:autoSpaceDN/>
        <w:adjustRightInd/>
        <w:snapToGrid/>
        <w:spacing w:after="120"/>
        <w:ind w:left="2268" w:right="1134" w:hanging="1134"/>
        <w:jc w:val="both"/>
        <w:rPr>
          <w:rFonts w:eastAsia="Times New Roman"/>
          <w:bCs/>
          <w:lang w:val="fr-FR" w:eastAsia="fr-FR"/>
        </w:rPr>
      </w:pPr>
      <w:r w:rsidRPr="00C61C5E">
        <w:rPr>
          <w:rFonts w:eastAsia="Times New Roman"/>
          <w:bCs/>
          <w:lang w:val="fr-FR" w:eastAsia="fr-FR"/>
        </w:rPr>
        <w:t>12.1</w:t>
      </w:r>
      <w:r w:rsidRPr="00C61C5E">
        <w:rPr>
          <w:rFonts w:eastAsia="Times New Roman"/>
          <w:bCs/>
          <w:lang w:val="fr-FR" w:eastAsia="fr-FR"/>
        </w:rPr>
        <w:tab/>
      </w:r>
      <w:r w:rsidRPr="00C61C5E">
        <w:rPr>
          <w:lang w:val="fr-FR"/>
        </w:rPr>
        <w:t>Les Parties Contractantes à l</w:t>
      </w:r>
      <w:r w:rsidR="003D7377">
        <w:rPr>
          <w:lang w:val="fr-FR"/>
        </w:rPr>
        <w:t>’</w:t>
      </w:r>
      <w:r w:rsidRPr="00C61C5E">
        <w:rPr>
          <w:lang w:val="fr-FR"/>
        </w:rPr>
        <w:t>Accord de 1958 appliquant le présent Règlement communiquent au Secrétariat de l</w:t>
      </w:r>
      <w:r w:rsidR="003D7377">
        <w:rPr>
          <w:lang w:val="fr-FR"/>
        </w:rPr>
        <w:t>’</w:t>
      </w:r>
      <w:r w:rsidRPr="00C61C5E">
        <w:rPr>
          <w:lang w:val="fr-FR"/>
        </w:rPr>
        <w:t>Organisation des Nations Unies les noms et adresses des services techniques chargés des essais d</w:t>
      </w:r>
      <w:r w:rsidR="003D7377">
        <w:rPr>
          <w:lang w:val="fr-FR"/>
        </w:rPr>
        <w:t>’</w:t>
      </w:r>
      <w:r w:rsidRPr="00C61C5E">
        <w:rPr>
          <w:lang w:val="fr-FR"/>
        </w:rPr>
        <w:t>homologation et ceux des autorités d</w:t>
      </w:r>
      <w:r w:rsidR="003D7377">
        <w:rPr>
          <w:lang w:val="fr-FR"/>
        </w:rPr>
        <w:t>’</w:t>
      </w:r>
      <w:r w:rsidRPr="00C61C5E">
        <w:rPr>
          <w:lang w:val="fr-FR"/>
        </w:rPr>
        <w:t>homologation de type qui délivrent l</w:t>
      </w:r>
      <w:r w:rsidR="003D7377">
        <w:rPr>
          <w:lang w:val="fr-FR"/>
        </w:rPr>
        <w:t>’</w:t>
      </w:r>
      <w:r w:rsidRPr="00C61C5E">
        <w:rPr>
          <w:lang w:val="fr-FR"/>
        </w:rPr>
        <w:t>homologation et auxquels doivent être envoyées les fiches d</w:t>
      </w:r>
      <w:r w:rsidR="003D7377">
        <w:rPr>
          <w:lang w:val="fr-FR"/>
        </w:rPr>
        <w:t>’</w:t>
      </w:r>
      <w:r w:rsidRPr="00C61C5E">
        <w:rPr>
          <w:lang w:val="fr-FR"/>
        </w:rPr>
        <w:t>homologation d</w:t>
      </w:r>
      <w:r w:rsidR="003D7377">
        <w:rPr>
          <w:lang w:val="fr-FR"/>
        </w:rPr>
        <w:t>’</w:t>
      </w:r>
      <w:r w:rsidRPr="00C61C5E">
        <w:rPr>
          <w:lang w:val="fr-FR"/>
        </w:rPr>
        <w:t>extension, de refus ou de retrait d</w:t>
      </w:r>
      <w:r w:rsidR="003D7377">
        <w:rPr>
          <w:lang w:val="fr-FR"/>
        </w:rPr>
        <w:t>’</w:t>
      </w:r>
      <w:r w:rsidRPr="00C61C5E">
        <w:rPr>
          <w:lang w:val="fr-FR"/>
        </w:rPr>
        <w:t>homologation émises dans les autres pays.</w:t>
      </w:r>
    </w:p>
    <w:p w14:paraId="3EB4B75C" w14:textId="77777777" w:rsidR="007802E2" w:rsidRPr="00C61C5E" w:rsidRDefault="007802E2" w:rsidP="007802E2">
      <w:pPr>
        <w:suppressAutoHyphens w:val="0"/>
        <w:kinsoku/>
        <w:overflowPunct/>
        <w:snapToGrid/>
        <w:spacing w:after="120"/>
        <w:ind w:left="2268" w:right="1134" w:hanging="1134"/>
        <w:jc w:val="both"/>
        <w:rPr>
          <w:rFonts w:eastAsia="Times New Roman"/>
          <w:bCs/>
          <w:lang w:val="fr-FR" w:eastAsia="zh-CN"/>
        </w:rPr>
      </w:pPr>
      <w:r w:rsidRPr="00C61C5E">
        <w:rPr>
          <w:rFonts w:eastAsia="Times New Roman"/>
          <w:bCs/>
          <w:lang w:val="fr-FR" w:eastAsia="zh-CN"/>
        </w:rPr>
        <w:t>12.2</w:t>
      </w:r>
      <w:r w:rsidRPr="00C61C5E">
        <w:rPr>
          <w:rFonts w:eastAsia="Times New Roman"/>
          <w:bCs/>
          <w:lang w:val="fr-FR" w:eastAsia="zh-CN"/>
        </w:rPr>
        <w:tab/>
        <w:t>Les Parties contractantes à l</w:t>
      </w:r>
      <w:r w:rsidR="003D7377">
        <w:rPr>
          <w:rFonts w:eastAsia="Times New Roman"/>
          <w:bCs/>
          <w:lang w:val="fr-FR" w:eastAsia="zh-CN"/>
        </w:rPr>
        <w:t>’</w:t>
      </w:r>
      <w:r w:rsidRPr="00C61C5E">
        <w:rPr>
          <w:rFonts w:eastAsia="Times New Roman"/>
          <w:bCs/>
          <w:lang w:val="fr-FR" w:eastAsia="zh-CN"/>
        </w:rPr>
        <w:t>Accord de 1958 appliquant le présent Règlement peuvent désigner les laboratoires d</w:t>
      </w:r>
      <w:r w:rsidR="003D7377">
        <w:rPr>
          <w:rFonts w:eastAsia="Times New Roman"/>
          <w:bCs/>
          <w:lang w:val="fr-FR" w:eastAsia="zh-CN"/>
        </w:rPr>
        <w:t>’</w:t>
      </w:r>
      <w:r w:rsidRPr="00C61C5E">
        <w:rPr>
          <w:rFonts w:eastAsia="Times New Roman"/>
          <w:bCs/>
          <w:lang w:val="fr-FR" w:eastAsia="zh-CN"/>
        </w:rPr>
        <w:t>un constructeur de véhicules comme laboratoires d</w:t>
      </w:r>
      <w:r w:rsidR="003D7377">
        <w:rPr>
          <w:rFonts w:eastAsia="Times New Roman"/>
          <w:bCs/>
          <w:lang w:val="fr-FR" w:eastAsia="zh-CN"/>
        </w:rPr>
        <w:t>’</w:t>
      </w:r>
      <w:r w:rsidRPr="00C61C5E">
        <w:rPr>
          <w:rFonts w:eastAsia="Times New Roman"/>
          <w:bCs/>
          <w:lang w:val="fr-FR" w:eastAsia="zh-CN"/>
        </w:rPr>
        <w:t>essai agréés aux fins de la mesure du bruit de roulement des pneumatiques conformément au paragraphe 3.4.2.</w:t>
      </w:r>
    </w:p>
    <w:p w14:paraId="35EB08AF" w14:textId="77777777" w:rsidR="007802E2" w:rsidRPr="00C61C5E" w:rsidRDefault="007802E2" w:rsidP="007802E2">
      <w:pPr>
        <w:kinsoku/>
        <w:overflowPunct/>
        <w:snapToGrid/>
        <w:spacing w:after="120" w:line="240" w:lineRule="auto"/>
        <w:ind w:left="2259" w:right="1134" w:hanging="1125"/>
        <w:jc w:val="both"/>
        <w:rPr>
          <w:rFonts w:eastAsia="Times New Roman"/>
          <w:bCs/>
          <w:lang w:val="fr-FR" w:eastAsia="zh-CN"/>
        </w:rPr>
      </w:pPr>
      <w:r w:rsidRPr="00C61C5E">
        <w:rPr>
          <w:rFonts w:eastAsia="Times New Roman"/>
          <w:bCs/>
          <w:lang w:val="fr-FR" w:eastAsia="zh-CN"/>
        </w:rPr>
        <w:t>12.3</w:t>
      </w:r>
      <w:r w:rsidRPr="00C61C5E">
        <w:rPr>
          <w:rFonts w:eastAsia="Times New Roman"/>
          <w:bCs/>
          <w:lang w:val="fr-FR" w:eastAsia="zh-CN"/>
        </w:rPr>
        <w:tab/>
      </w:r>
      <w:r w:rsidRPr="00C61C5E">
        <w:rPr>
          <w:rFonts w:eastAsia="Times New Roman"/>
          <w:bCs/>
          <w:lang w:val="fr-FR" w:eastAsia="zh-CN"/>
        </w:rPr>
        <w:tab/>
        <w:t>Dans le cas où une Partie à l</w:t>
      </w:r>
      <w:r w:rsidR="003D7377">
        <w:rPr>
          <w:rFonts w:eastAsia="Times New Roman"/>
          <w:bCs/>
          <w:lang w:val="fr-FR" w:eastAsia="zh-CN"/>
        </w:rPr>
        <w:t>’</w:t>
      </w:r>
      <w:r w:rsidRPr="00C61C5E">
        <w:rPr>
          <w:rFonts w:eastAsia="Times New Roman"/>
          <w:bCs/>
          <w:lang w:val="fr-FR" w:eastAsia="zh-CN"/>
        </w:rPr>
        <w:t>Accord de 1958 fait usage du paragraphe 12.2 ci</w:t>
      </w:r>
      <w:r w:rsidR="006660B1">
        <w:rPr>
          <w:rFonts w:eastAsia="Times New Roman"/>
          <w:bCs/>
          <w:lang w:val="fr-FR" w:eastAsia="zh-CN"/>
        </w:rPr>
        <w:noBreakHyphen/>
      </w:r>
      <w:r w:rsidRPr="00C61C5E">
        <w:rPr>
          <w:rFonts w:eastAsia="Times New Roman"/>
          <w:bCs/>
          <w:lang w:val="fr-FR" w:eastAsia="zh-CN"/>
        </w:rPr>
        <w:t>dessus, elle peut, si elle le désire, se faire représenter aux essais par une ou plusieurs personnes de son choix. »</w:t>
      </w:r>
      <w:r>
        <w:rPr>
          <w:rFonts w:eastAsia="Times New Roman"/>
          <w:bCs/>
          <w:lang w:val="fr-FR" w:eastAsia="zh-CN"/>
        </w:rPr>
        <w:t>.</w:t>
      </w:r>
    </w:p>
    <w:p w14:paraId="14B8E743" w14:textId="77777777" w:rsidR="007802E2" w:rsidRPr="00C61C5E" w:rsidRDefault="007802E2" w:rsidP="007802E2">
      <w:pPr>
        <w:keepNext/>
        <w:keepLines/>
        <w:tabs>
          <w:tab w:val="right" w:pos="851"/>
        </w:tabs>
        <w:kinsoku/>
        <w:overflowPunct/>
        <w:autoSpaceDE/>
        <w:autoSpaceDN/>
        <w:adjustRightInd/>
        <w:snapToGrid/>
        <w:spacing w:after="120"/>
        <w:ind w:left="1134" w:right="1134"/>
        <w:jc w:val="both"/>
        <w:rPr>
          <w:rFonts w:eastAsia="Times New Roman"/>
          <w:bCs/>
          <w:i/>
          <w:iCs/>
          <w:lang w:val="fr-FR" w:eastAsia="fr-FR"/>
        </w:rPr>
      </w:pPr>
      <w:r w:rsidRPr="00C61C5E">
        <w:rPr>
          <w:rFonts w:eastAsia="Times New Roman"/>
          <w:bCs/>
          <w:i/>
          <w:iCs/>
          <w:lang w:val="fr-FR" w:eastAsia="fr-FR"/>
        </w:rPr>
        <w:t xml:space="preserve">Annexe 3, </w:t>
      </w:r>
    </w:p>
    <w:p w14:paraId="148CA5F9" w14:textId="77777777" w:rsidR="007802E2" w:rsidRPr="00C61C5E" w:rsidRDefault="007802E2" w:rsidP="007802E2">
      <w:pPr>
        <w:keepNext/>
        <w:keepLines/>
        <w:tabs>
          <w:tab w:val="right" w:pos="851"/>
        </w:tabs>
        <w:kinsoku/>
        <w:overflowPunct/>
        <w:autoSpaceDE/>
        <w:autoSpaceDN/>
        <w:adjustRightInd/>
        <w:snapToGrid/>
        <w:spacing w:after="120"/>
        <w:ind w:left="1134" w:right="1134"/>
        <w:jc w:val="both"/>
        <w:rPr>
          <w:rFonts w:eastAsia="Times New Roman"/>
          <w:bCs/>
          <w:i/>
          <w:iCs/>
          <w:lang w:val="fr-FR" w:eastAsia="fr-FR"/>
        </w:rPr>
      </w:pPr>
      <w:r w:rsidRPr="00C61C5E">
        <w:rPr>
          <w:rFonts w:eastAsia="Times New Roman"/>
          <w:bCs/>
          <w:i/>
          <w:iCs/>
          <w:lang w:val="fr-FR" w:eastAsia="fr-FR"/>
        </w:rPr>
        <w:t xml:space="preserve">Paragraphe 1.4., </w:t>
      </w:r>
      <w:r w:rsidRPr="00C61C5E">
        <w:rPr>
          <w:rFonts w:eastAsia="Times New Roman"/>
          <w:bCs/>
          <w:lang w:val="fr-FR" w:eastAsia="fr-FR"/>
        </w:rPr>
        <w:t>lire</w:t>
      </w:r>
      <w:r w:rsidR="00CB1E9A">
        <w:rPr>
          <w:rFonts w:eastAsia="Times New Roman"/>
          <w:bCs/>
          <w:lang w:val="fr-FR" w:eastAsia="fr-FR"/>
        </w:rPr>
        <w:t> </w:t>
      </w:r>
      <w:r w:rsidRPr="00C61C5E">
        <w:rPr>
          <w:rFonts w:eastAsia="Times New Roman"/>
          <w:bCs/>
          <w:lang w:val="fr-FR" w:eastAsia="fr-FR"/>
        </w:rPr>
        <w:t>:</w:t>
      </w:r>
    </w:p>
    <w:p w14:paraId="72C7F082" w14:textId="77777777" w:rsidR="007802E2" w:rsidRPr="00C61C5E" w:rsidRDefault="007802E2" w:rsidP="007802E2">
      <w:pPr>
        <w:pStyle w:val="SingleTxtG"/>
        <w:ind w:left="2268" w:hanging="1134"/>
        <w:rPr>
          <w:lang w:val="fr-FR"/>
        </w:rPr>
      </w:pPr>
      <w:r w:rsidRPr="00C61C5E">
        <w:rPr>
          <w:lang w:val="fr-FR"/>
        </w:rPr>
        <w:t>« 1.4</w:t>
      </w:r>
      <w:r w:rsidRPr="00C61C5E">
        <w:rPr>
          <w:lang w:val="fr-FR"/>
        </w:rPr>
        <w:tab/>
        <w:t>Appareillage de mesure de la vitesse</w:t>
      </w:r>
    </w:p>
    <w:p w14:paraId="7B62AE1F" w14:textId="77777777" w:rsidR="007802E2" w:rsidRPr="00C61C5E" w:rsidRDefault="007802E2" w:rsidP="007802E2">
      <w:pPr>
        <w:pStyle w:val="SingleTxtG"/>
        <w:ind w:left="2268"/>
        <w:rPr>
          <w:lang w:val="fr-FR"/>
        </w:rPr>
      </w:pPr>
      <w:r w:rsidRPr="00C61C5E">
        <w:rPr>
          <w:lang w:val="fr-FR"/>
        </w:rPr>
        <w:tab/>
        <w:t>Le régime du moteur doit être mesuré au moyen d</w:t>
      </w:r>
      <w:r w:rsidR="003D7377">
        <w:rPr>
          <w:lang w:val="fr-FR"/>
        </w:rPr>
        <w:t>’</w:t>
      </w:r>
      <w:r w:rsidRPr="00C61C5E">
        <w:rPr>
          <w:lang w:val="fr-FR"/>
        </w:rPr>
        <w:t>appareils d</w:t>
      </w:r>
      <w:r w:rsidR="003D7377">
        <w:rPr>
          <w:lang w:val="fr-FR"/>
        </w:rPr>
        <w:t>’</w:t>
      </w:r>
      <w:r w:rsidRPr="00C61C5E">
        <w:rPr>
          <w:lang w:val="fr-FR"/>
        </w:rPr>
        <w:t>une précision d</w:t>
      </w:r>
      <w:r w:rsidR="003D7377">
        <w:rPr>
          <w:lang w:val="fr-FR"/>
        </w:rPr>
        <w:t>’</w:t>
      </w:r>
      <w:r w:rsidRPr="00C61C5E">
        <w:rPr>
          <w:lang w:val="fr-FR"/>
        </w:rPr>
        <w:t>au moins ±2 % pour chacun des régimes prescrits pour la mesure à réaliser.</w:t>
      </w:r>
    </w:p>
    <w:p w14:paraId="13BEE80E" w14:textId="77777777" w:rsidR="007802E2" w:rsidRPr="00C61C5E" w:rsidRDefault="007802E2" w:rsidP="007802E2">
      <w:pPr>
        <w:pStyle w:val="SingleTxtG"/>
        <w:ind w:left="2268"/>
        <w:rPr>
          <w:snapToGrid w:val="0"/>
          <w:spacing w:val="-2"/>
          <w:lang w:val="fr-FR"/>
        </w:rPr>
      </w:pPr>
      <w:r w:rsidRPr="00C61C5E">
        <w:rPr>
          <w:lang w:val="fr-FR"/>
        </w:rPr>
        <w:tab/>
        <w:t>La vitesse du véhicule doit être mesurée à l</w:t>
      </w:r>
      <w:r w:rsidR="003D7377">
        <w:rPr>
          <w:lang w:val="fr-FR"/>
        </w:rPr>
        <w:t>’</w:t>
      </w:r>
      <w:r w:rsidRPr="00C61C5E">
        <w:rPr>
          <w:lang w:val="fr-FR"/>
        </w:rPr>
        <w:t>aide d</w:t>
      </w:r>
      <w:r w:rsidR="003D7377">
        <w:rPr>
          <w:lang w:val="fr-FR"/>
        </w:rPr>
        <w:t>’</w:t>
      </w:r>
      <w:r w:rsidRPr="00C61C5E">
        <w:rPr>
          <w:lang w:val="fr-FR"/>
        </w:rPr>
        <w:t xml:space="preserve">un </w:t>
      </w:r>
      <w:r w:rsidRPr="00C61C5E">
        <w:rPr>
          <w:bCs/>
          <w:lang w:val="fr-FR"/>
        </w:rPr>
        <w:t>dispositif de mesure continue</w:t>
      </w:r>
      <w:r w:rsidRPr="00C61C5E">
        <w:rPr>
          <w:lang w:val="fr-FR"/>
        </w:rPr>
        <w:t xml:space="preserve"> d</w:t>
      </w:r>
      <w:r w:rsidR="003D7377">
        <w:rPr>
          <w:lang w:val="fr-FR"/>
        </w:rPr>
        <w:t>’</w:t>
      </w:r>
      <w:r w:rsidRPr="00C61C5E">
        <w:rPr>
          <w:lang w:val="fr-FR"/>
        </w:rPr>
        <w:t>une précision d</w:t>
      </w:r>
      <w:r w:rsidR="003D7377">
        <w:rPr>
          <w:lang w:val="fr-FR"/>
        </w:rPr>
        <w:t>’</w:t>
      </w:r>
      <w:r w:rsidRPr="00C61C5E">
        <w:rPr>
          <w:lang w:val="fr-FR"/>
        </w:rPr>
        <w:t>au moins ±0,5 km/h. »</w:t>
      </w:r>
      <w:r>
        <w:rPr>
          <w:lang w:val="fr-FR"/>
        </w:rPr>
        <w:t>.</w:t>
      </w:r>
    </w:p>
    <w:p w14:paraId="1DD92041" w14:textId="77777777" w:rsidR="007802E2" w:rsidRPr="00C61C5E" w:rsidRDefault="007802E2" w:rsidP="007802E2">
      <w:pPr>
        <w:pStyle w:val="SingleTxtG"/>
        <w:rPr>
          <w:b/>
          <w:bCs/>
          <w:lang w:val="fr-FR"/>
        </w:rPr>
      </w:pPr>
      <w:r w:rsidRPr="00C61C5E">
        <w:rPr>
          <w:sz w:val="36"/>
          <w:lang w:val="fr-FR"/>
        </w:rPr>
        <w:tab/>
      </w:r>
      <w:r w:rsidRPr="00C61C5E">
        <w:rPr>
          <w:i/>
          <w:iCs/>
          <w:szCs w:val="24"/>
          <w:lang w:val="fr-FR"/>
        </w:rPr>
        <w:t xml:space="preserve">Paragraphe 1.5, </w:t>
      </w:r>
      <w:r w:rsidRPr="00C61C5E">
        <w:rPr>
          <w:bCs/>
          <w:szCs w:val="24"/>
          <w:lang w:val="fr-FR"/>
        </w:rPr>
        <w:t>lire :</w:t>
      </w:r>
    </w:p>
    <w:p w14:paraId="2DB715D0" w14:textId="77777777" w:rsidR="007802E2" w:rsidRPr="00C61C5E" w:rsidRDefault="007802E2" w:rsidP="007802E2">
      <w:pPr>
        <w:pStyle w:val="SingleTxtG"/>
        <w:ind w:left="2268" w:hanging="1134"/>
        <w:rPr>
          <w:lang w:val="fr-FR"/>
        </w:rPr>
      </w:pPr>
      <w:r w:rsidRPr="00C61C5E">
        <w:rPr>
          <w:lang w:val="fr-FR"/>
        </w:rPr>
        <w:t>« 1.5</w:t>
      </w:r>
      <w:r w:rsidRPr="00C61C5E">
        <w:rPr>
          <w:lang w:val="fr-FR"/>
        </w:rPr>
        <w:tab/>
        <w:t>Appareillage de mesure météorologique</w:t>
      </w:r>
    </w:p>
    <w:p w14:paraId="63CC88E1" w14:textId="77777777" w:rsidR="007802E2" w:rsidRPr="00C61C5E" w:rsidRDefault="007802E2" w:rsidP="007802E2">
      <w:pPr>
        <w:pStyle w:val="SingleTxtG"/>
        <w:ind w:left="2268"/>
        <w:rPr>
          <w:rFonts w:eastAsia="Times New Roman"/>
          <w:snapToGrid w:val="0"/>
          <w:lang w:val="fr-FR" w:eastAsia="fr-FR"/>
        </w:rPr>
      </w:pPr>
      <w:r w:rsidRPr="00C61C5E">
        <w:rPr>
          <w:lang w:val="fr-FR"/>
        </w:rPr>
        <w:tab/>
        <w:t>L</w:t>
      </w:r>
      <w:r w:rsidR="003D7377">
        <w:rPr>
          <w:lang w:val="fr-FR"/>
        </w:rPr>
        <w:t>’</w:t>
      </w:r>
      <w:r w:rsidRPr="00C61C5E">
        <w:rPr>
          <w:lang w:val="fr-FR"/>
        </w:rPr>
        <w:t>appareillage météorologique nécessaire à la mesure des conditions ambiantes pendant l</w:t>
      </w:r>
      <w:r w:rsidR="003D7377">
        <w:rPr>
          <w:lang w:val="fr-FR"/>
        </w:rPr>
        <w:t>’</w:t>
      </w:r>
      <w:r w:rsidRPr="00C61C5E">
        <w:rPr>
          <w:lang w:val="fr-FR"/>
        </w:rPr>
        <w:t>essai doit se composer des appareils ci-dessous, qui doivent au moins avoir la précision indiquée :</w:t>
      </w:r>
    </w:p>
    <w:p w14:paraId="38AC020C" w14:textId="77777777" w:rsidR="007802E2" w:rsidRPr="00D0009C" w:rsidRDefault="007802E2" w:rsidP="006660B1">
      <w:pPr>
        <w:pStyle w:val="SingleTxtG"/>
        <w:ind w:left="2268"/>
        <w:rPr>
          <w:snapToGrid w:val="0"/>
          <w:lang w:val="en-US"/>
        </w:rPr>
      </w:pPr>
      <w:r w:rsidRPr="00D0009C">
        <w:rPr>
          <w:lang w:val="en-US"/>
        </w:rPr>
        <w:t>a)</w:t>
      </w:r>
      <w:r w:rsidRPr="00D0009C">
        <w:rPr>
          <w:lang w:val="en-US"/>
        </w:rPr>
        <w:tab/>
      </w:r>
      <w:proofErr w:type="spellStart"/>
      <w:r w:rsidRPr="00D0009C">
        <w:rPr>
          <w:lang w:val="en-US"/>
        </w:rPr>
        <w:t>Thermomètre</w:t>
      </w:r>
      <w:proofErr w:type="spellEnd"/>
      <w:r w:rsidR="00CB1E9A">
        <w:rPr>
          <w:lang w:val="en-US"/>
        </w:rPr>
        <w:t> </w:t>
      </w:r>
      <w:r w:rsidRPr="00D0009C">
        <w:rPr>
          <w:lang w:val="en-US"/>
        </w:rPr>
        <w:t>: ±1 °C ;</w:t>
      </w:r>
    </w:p>
    <w:p w14:paraId="39D745D3" w14:textId="77777777" w:rsidR="007802E2" w:rsidRPr="00D0009C" w:rsidRDefault="007802E2" w:rsidP="007802E2">
      <w:pPr>
        <w:pStyle w:val="SingleTxtG"/>
        <w:ind w:left="2268"/>
        <w:rPr>
          <w:snapToGrid w:val="0"/>
          <w:lang w:val="en-US"/>
        </w:rPr>
      </w:pPr>
      <w:r w:rsidRPr="00D0009C">
        <w:rPr>
          <w:lang w:val="en-US"/>
        </w:rPr>
        <w:t>b)</w:t>
      </w:r>
      <w:r w:rsidRPr="00D0009C">
        <w:rPr>
          <w:lang w:val="en-US"/>
        </w:rPr>
        <w:tab/>
      </w:r>
      <w:proofErr w:type="spellStart"/>
      <w:r w:rsidRPr="00D0009C">
        <w:rPr>
          <w:lang w:val="en-US"/>
        </w:rPr>
        <w:t>Anémomètre</w:t>
      </w:r>
      <w:proofErr w:type="spellEnd"/>
      <w:r w:rsidR="00CB1E9A">
        <w:rPr>
          <w:lang w:val="en-US"/>
        </w:rPr>
        <w:t> </w:t>
      </w:r>
      <w:r w:rsidRPr="00D0009C">
        <w:rPr>
          <w:lang w:val="en-US"/>
        </w:rPr>
        <w:t>: ±1,0 m/s ;</w:t>
      </w:r>
    </w:p>
    <w:p w14:paraId="129E83BA" w14:textId="77777777" w:rsidR="007802E2" w:rsidRPr="00C61C5E" w:rsidRDefault="007802E2" w:rsidP="007802E2">
      <w:pPr>
        <w:pStyle w:val="SingleTxtG"/>
        <w:ind w:left="2268"/>
        <w:rPr>
          <w:snapToGrid w:val="0"/>
          <w:lang w:val="fr-FR"/>
        </w:rPr>
      </w:pPr>
      <w:r w:rsidRPr="00C61C5E">
        <w:rPr>
          <w:lang w:val="fr-FR"/>
        </w:rPr>
        <w:t>c)</w:t>
      </w:r>
      <w:r w:rsidRPr="00C61C5E">
        <w:rPr>
          <w:lang w:val="fr-FR"/>
        </w:rPr>
        <w:tab/>
        <w:t>Baromètre</w:t>
      </w:r>
      <w:r w:rsidR="00CB1E9A">
        <w:rPr>
          <w:lang w:val="fr-FR"/>
        </w:rPr>
        <w:t> </w:t>
      </w:r>
      <w:r w:rsidRPr="00C61C5E">
        <w:rPr>
          <w:lang w:val="fr-FR"/>
        </w:rPr>
        <w:t>: ±5 hPa ;</w:t>
      </w:r>
    </w:p>
    <w:p w14:paraId="66302267" w14:textId="77777777" w:rsidR="007802E2" w:rsidRPr="00C61C5E" w:rsidRDefault="007802E2" w:rsidP="007802E2">
      <w:pPr>
        <w:pStyle w:val="SingleTxtG"/>
        <w:ind w:left="2268"/>
        <w:rPr>
          <w:snapToGrid w:val="0"/>
          <w:lang w:val="fr-FR"/>
        </w:rPr>
      </w:pPr>
      <w:r w:rsidRPr="00C61C5E">
        <w:rPr>
          <w:lang w:val="fr-FR"/>
        </w:rPr>
        <w:t>d)</w:t>
      </w:r>
      <w:r w:rsidRPr="00C61C5E">
        <w:rPr>
          <w:lang w:val="fr-FR"/>
        </w:rPr>
        <w:tab/>
        <w:t>Hygromètre</w:t>
      </w:r>
      <w:r w:rsidR="00CB1E9A">
        <w:rPr>
          <w:lang w:val="fr-FR"/>
        </w:rPr>
        <w:t> </w:t>
      </w:r>
      <w:r w:rsidRPr="00C61C5E">
        <w:rPr>
          <w:lang w:val="fr-FR"/>
        </w:rPr>
        <w:t>: ±5 %.</w:t>
      </w:r>
    </w:p>
    <w:p w14:paraId="5FA4AD39" w14:textId="77777777" w:rsidR="007802E2" w:rsidRPr="00C61C5E" w:rsidRDefault="007802E2" w:rsidP="007802E2">
      <w:pPr>
        <w:pStyle w:val="SingleTxtG"/>
        <w:ind w:left="2268"/>
        <w:rPr>
          <w:snapToGrid w:val="0"/>
          <w:lang w:val="fr-FR"/>
        </w:rPr>
      </w:pPr>
      <w:r w:rsidRPr="00C61C5E">
        <w:rPr>
          <w:lang w:val="fr-FR"/>
        </w:rPr>
        <w:t>Il n</w:t>
      </w:r>
      <w:r w:rsidR="003D7377">
        <w:rPr>
          <w:lang w:val="fr-FR"/>
        </w:rPr>
        <w:t>’</w:t>
      </w:r>
      <w:r w:rsidRPr="00C61C5E">
        <w:rPr>
          <w:lang w:val="fr-FR"/>
        </w:rPr>
        <w:t xml:space="preserve">est pas </w:t>
      </w:r>
      <w:r>
        <w:rPr>
          <w:lang w:val="fr-FR"/>
        </w:rPr>
        <w:t xml:space="preserve">prescrit </w:t>
      </w:r>
      <w:r w:rsidRPr="00C61C5E">
        <w:rPr>
          <w:lang w:val="fr-FR"/>
        </w:rPr>
        <w:t>de surveiller la vitesse du vent lorsque les essais sont effectués à l</w:t>
      </w:r>
      <w:r w:rsidR="003D7377">
        <w:rPr>
          <w:lang w:val="fr-FR"/>
        </w:rPr>
        <w:t>’</w:t>
      </w:r>
      <w:r w:rsidRPr="00C61C5E">
        <w:rPr>
          <w:lang w:val="fr-FR"/>
        </w:rPr>
        <w:t>intérieur. ».</w:t>
      </w:r>
    </w:p>
    <w:p w14:paraId="4B963B73" w14:textId="77777777" w:rsidR="007802E2" w:rsidRPr="00C61C5E" w:rsidRDefault="007802E2" w:rsidP="007802E2">
      <w:pPr>
        <w:pStyle w:val="SingleTxtG"/>
        <w:rPr>
          <w:b/>
          <w:i/>
          <w:iCs/>
          <w:szCs w:val="24"/>
          <w:lang w:val="fr-FR"/>
        </w:rPr>
      </w:pPr>
      <w:r w:rsidRPr="00C61C5E">
        <w:rPr>
          <w:i/>
          <w:iCs/>
          <w:szCs w:val="24"/>
          <w:lang w:val="fr-FR"/>
        </w:rPr>
        <w:t xml:space="preserve">Paragraphe 2.1.3, </w:t>
      </w:r>
      <w:r w:rsidRPr="00C61C5E">
        <w:rPr>
          <w:bCs/>
          <w:szCs w:val="24"/>
          <w:lang w:val="fr-FR"/>
        </w:rPr>
        <w:t>lire :</w:t>
      </w:r>
    </w:p>
    <w:p w14:paraId="5D737927" w14:textId="77777777" w:rsidR="007802E2" w:rsidRPr="00C61C5E" w:rsidRDefault="007802E2" w:rsidP="007802E2">
      <w:pPr>
        <w:pStyle w:val="SingleTxtG"/>
        <w:ind w:left="2268" w:hanging="1134"/>
        <w:rPr>
          <w:lang w:val="fr-FR"/>
        </w:rPr>
      </w:pPr>
      <w:r w:rsidRPr="00C61C5E">
        <w:rPr>
          <w:lang w:val="fr-FR"/>
        </w:rPr>
        <w:t>« 2.1.3</w:t>
      </w:r>
      <w:r w:rsidRPr="00C61C5E">
        <w:rPr>
          <w:lang w:val="fr-FR"/>
        </w:rPr>
        <w:tab/>
        <w:t>Conditions ambiantes</w:t>
      </w:r>
    </w:p>
    <w:p w14:paraId="31FBA6DC" w14:textId="77777777" w:rsidR="007802E2" w:rsidRPr="00C61C5E" w:rsidRDefault="007802E2" w:rsidP="007802E2">
      <w:pPr>
        <w:pStyle w:val="SingleTxtG"/>
        <w:ind w:left="2268" w:hanging="1134"/>
        <w:rPr>
          <w:bCs/>
          <w:lang w:val="fr-FR"/>
        </w:rPr>
      </w:pPr>
      <w:r w:rsidRPr="00C61C5E">
        <w:rPr>
          <w:bCs/>
          <w:lang w:val="fr-FR"/>
        </w:rPr>
        <w:t>2.1.3.1</w:t>
      </w:r>
      <w:r w:rsidRPr="00C61C5E">
        <w:rPr>
          <w:bCs/>
          <w:lang w:val="fr-FR"/>
        </w:rPr>
        <w:tab/>
        <w:t>Conditions ambiantes à l</w:t>
      </w:r>
      <w:r w:rsidR="003D7377">
        <w:rPr>
          <w:bCs/>
          <w:lang w:val="fr-FR"/>
        </w:rPr>
        <w:t>’</w:t>
      </w:r>
      <w:r w:rsidRPr="00C61C5E">
        <w:rPr>
          <w:bCs/>
          <w:lang w:val="fr-FR"/>
        </w:rPr>
        <w:t>intérieur</w:t>
      </w:r>
    </w:p>
    <w:p w14:paraId="1E3D09A9" w14:textId="77777777" w:rsidR="007802E2" w:rsidRPr="00C61C5E" w:rsidRDefault="007802E2" w:rsidP="006660B1">
      <w:pPr>
        <w:pStyle w:val="SingleTxtG"/>
        <w:keepNext/>
        <w:ind w:left="2268" w:hanging="1134"/>
        <w:rPr>
          <w:bCs/>
          <w:lang w:val="fr-FR"/>
        </w:rPr>
      </w:pPr>
      <w:r w:rsidRPr="00C61C5E">
        <w:rPr>
          <w:bCs/>
          <w:lang w:val="fr-FR"/>
        </w:rPr>
        <w:t>2.1.3.1.1</w:t>
      </w:r>
      <w:r w:rsidRPr="00C61C5E">
        <w:rPr>
          <w:bCs/>
          <w:lang w:val="fr-FR"/>
        </w:rPr>
        <w:tab/>
        <w:t>Généralités</w:t>
      </w:r>
    </w:p>
    <w:p w14:paraId="26A853AA" w14:textId="77777777" w:rsidR="007802E2" w:rsidRPr="00C61C5E" w:rsidRDefault="007802E2" w:rsidP="006660B1">
      <w:pPr>
        <w:pStyle w:val="SingleTxtG"/>
        <w:keepNext/>
        <w:ind w:left="2268"/>
        <w:rPr>
          <w:lang w:val="fr-FR"/>
        </w:rPr>
      </w:pPr>
      <w:r w:rsidRPr="00C61C5E">
        <w:rPr>
          <w:lang w:val="fr-FR"/>
        </w:rPr>
        <w:tab/>
        <w:t>Les conditions météorologiques permettent de procéder aux essais à des températures de fonctionnement normales et d</w:t>
      </w:r>
      <w:r w:rsidR="003D7377">
        <w:rPr>
          <w:lang w:val="fr-FR"/>
        </w:rPr>
        <w:t>’</w:t>
      </w:r>
      <w:r w:rsidRPr="00C61C5E">
        <w:rPr>
          <w:lang w:val="fr-FR"/>
        </w:rPr>
        <w:t>éviter des résultats anormaux dus à des conditions extrêmes.</w:t>
      </w:r>
    </w:p>
    <w:p w14:paraId="229E6E3C" w14:textId="77777777" w:rsidR="007802E2" w:rsidRPr="00C61C5E" w:rsidRDefault="007802E2" w:rsidP="007802E2">
      <w:pPr>
        <w:pStyle w:val="SingleTxtG"/>
        <w:ind w:left="2268"/>
        <w:rPr>
          <w:lang w:val="fr-FR"/>
        </w:rPr>
      </w:pPr>
      <w:r w:rsidRPr="00C61C5E">
        <w:rPr>
          <w:lang w:val="fr-FR"/>
        </w:rPr>
        <w:t>Les appareils de mesure météorologique doivent produire des données représentatives du lieu d</w:t>
      </w:r>
      <w:r w:rsidR="003D7377">
        <w:rPr>
          <w:lang w:val="fr-FR"/>
        </w:rPr>
        <w:t>’</w:t>
      </w:r>
      <w:r w:rsidRPr="00C61C5E">
        <w:rPr>
          <w:lang w:val="fr-FR"/>
        </w:rPr>
        <w:t>essai, et les valeurs de la température, de l</w:t>
      </w:r>
      <w:r w:rsidR="003D7377">
        <w:rPr>
          <w:lang w:val="fr-FR"/>
        </w:rPr>
        <w:t>’</w:t>
      </w:r>
      <w:r w:rsidRPr="00C61C5E">
        <w:rPr>
          <w:lang w:val="fr-FR"/>
        </w:rPr>
        <w:t>humidité relative et de la pression barométrique doivent être enregistrées durant la période de mesure.</w:t>
      </w:r>
    </w:p>
    <w:p w14:paraId="32F7C698" w14:textId="77777777" w:rsidR="007802E2" w:rsidRPr="00C61C5E" w:rsidRDefault="007802E2" w:rsidP="007802E2">
      <w:pPr>
        <w:pStyle w:val="SingleTxtG"/>
        <w:ind w:left="2268" w:hanging="1134"/>
        <w:rPr>
          <w:bCs/>
          <w:lang w:val="fr-FR"/>
        </w:rPr>
      </w:pPr>
      <w:r w:rsidRPr="00C61C5E">
        <w:rPr>
          <w:bCs/>
          <w:lang w:val="fr-FR"/>
        </w:rPr>
        <w:t>2.1.3.1.2</w:t>
      </w:r>
      <w:r w:rsidRPr="00C61C5E">
        <w:rPr>
          <w:bCs/>
          <w:lang w:val="fr-FR"/>
        </w:rPr>
        <w:tab/>
        <w:t>Température</w:t>
      </w:r>
    </w:p>
    <w:p w14:paraId="668A840B" w14:textId="77777777" w:rsidR="007802E2" w:rsidRPr="00C61C5E" w:rsidRDefault="007802E2" w:rsidP="007802E2">
      <w:pPr>
        <w:pStyle w:val="SingleTxtG"/>
        <w:ind w:left="2268"/>
        <w:rPr>
          <w:bCs/>
          <w:lang w:val="fr-FR"/>
        </w:rPr>
      </w:pPr>
      <w:r w:rsidRPr="00C61C5E">
        <w:rPr>
          <w:bCs/>
          <w:lang w:val="fr-FR"/>
        </w:rPr>
        <w:t>Les mesures du bruit doivent se faire lorsque la température de l</w:t>
      </w:r>
      <w:r w:rsidR="003D7377">
        <w:rPr>
          <w:bCs/>
          <w:lang w:val="fr-FR"/>
        </w:rPr>
        <w:t>’</w:t>
      </w:r>
      <w:r w:rsidRPr="00C61C5E">
        <w:rPr>
          <w:bCs/>
          <w:lang w:val="fr-FR"/>
        </w:rPr>
        <w:t>air ambiant est comprise entre 5 et 40 °C.</w:t>
      </w:r>
    </w:p>
    <w:p w14:paraId="6AF87721" w14:textId="77777777" w:rsidR="007802E2" w:rsidRPr="00C61C5E" w:rsidRDefault="007802E2" w:rsidP="007802E2">
      <w:pPr>
        <w:pStyle w:val="SingleTxtG"/>
        <w:ind w:left="2268"/>
        <w:rPr>
          <w:bCs/>
          <w:lang w:val="fr-FR"/>
        </w:rPr>
      </w:pPr>
      <w:r w:rsidRPr="00C61C5E">
        <w:rPr>
          <w:bCs/>
          <w:lang w:val="fr-FR"/>
        </w:rPr>
        <w:t>Il est possible de réduire cette plage de températures ambiantes de sorte que les principales fonctions du véhicule (système arrêt-démarrage, propulsion hybride, propulsion à partir des batteries ou mise en service des piles à combustible, par exemple) soient activées conformément aux instructions du constructeur.</w:t>
      </w:r>
    </w:p>
    <w:p w14:paraId="58FF24B9" w14:textId="77777777" w:rsidR="007802E2" w:rsidRPr="00C61C5E" w:rsidRDefault="007802E2" w:rsidP="007802E2">
      <w:pPr>
        <w:pStyle w:val="SingleTxtG"/>
        <w:ind w:left="2268" w:hanging="1134"/>
        <w:rPr>
          <w:bCs/>
          <w:lang w:val="fr-FR"/>
        </w:rPr>
      </w:pPr>
      <w:r w:rsidRPr="00C61C5E">
        <w:rPr>
          <w:bCs/>
          <w:lang w:val="fr-FR"/>
        </w:rPr>
        <w:t>2.1.3.1.3</w:t>
      </w:r>
      <w:r w:rsidRPr="00C61C5E">
        <w:rPr>
          <w:bCs/>
          <w:lang w:val="fr-FR"/>
        </w:rPr>
        <w:tab/>
        <w:t>Vent</w:t>
      </w:r>
    </w:p>
    <w:p w14:paraId="4F30B13C" w14:textId="77777777" w:rsidR="007802E2" w:rsidRPr="00C61C5E" w:rsidRDefault="007802E2" w:rsidP="007802E2">
      <w:pPr>
        <w:pStyle w:val="SingleTxtG"/>
        <w:ind w:left="2268"/>
        <w:rPr>
          <w:bCs/>
          <w:lang w:val="fr-FR"/>
        </w:rPr>
      </w:pPr>
      <w:r w:rsidRPr="00C61C5E">
        <w:rPr>
          <w:bCs/>
          <w:lang w:val="fr-FR"/>
        </w:rPr>
        <w:tab/>
      </w:r>
      <w:proofErr w:type="spellStart"/>
      <w:r w:rsidRPr="00C61C5E">
        <w:rPr>
          <w:bCs/>
          <w:lang w:val="fr-FR"/>
        </w:rPr>
        <w:t>s.o</w:t>
      </w:r>
      <w:proofErr w:type="spellEnd"/>
      <w:r w:rsidRPr="00C61C5E">
        <w:rPr>
          <w:bCs/>
          <w:lang w:val="fr-FR"/>
        </w:rPr>
        <w:t>.</w:t>
      </w:r>
    </w:p>
    <w:p w14:paraId="1A0C3772" w14:textId="77777777" w:rsidR="007802E2" w:rsidRPr="00C61C5E" w:rsidRDefault="007802E2" w:rsidP="007802E2">
      <w:pPr>
        <w:pStyle w:val="SingleTxtG"/>
        <w:keepNext/>
        <w:ind w:left="2268" w:hanging="1134"/>
        <w:rPr>
          <w:bCs/>
          <w:lang w:val="fr-FR"/>
        </w:rPr>
      </w:pPr>
      <w:r w:rsidRPr="00C61C5E">
        <w:rPr>
          <w:bCs/>
          <w:lang w:val="fr-FR"/>
        </w:rPr>
        <w:t>2.1.3.1.4</w:t>
      </w:r>
      <w:r w:rsidRPr="00C61C5E">
        <w:rPr>
          <w:bCs/>
          <w:lang w:val="fr-FR"/>
        </w:rPr>
        <w:tab/>
        <w:t>Bruit ambiant</w:t>
      </w:r>
    </w:p>
    <w:p w14:paraId="61B7D26D" w14:textId="77777777" w:rsidR="007802E2" w:rsidRPr="00C61C5E" w:rsidRDefault="007802E2" w:rsidP="007802E2">
      <w:pPr>
        <w:pStyle w:val="SingleTxtG"/>
        <w:ind w:left="2268"/>
        <w:rPr>
          <w:bCs/>
          <w:lang w:val="fr-FR"/>
        </w:rPr>
      </w:pPr>
      <w:r w:rsidRPr="00C61C5E">
        <w:rPr>
          <w:bCs/>
          <w:lang w:val="fr-FR"/>
        </w:rPr>
        <w:t>Pour les essais en intérieur, le bruit ambiant correspond aux émissions sonores générées par le banc à rouleaux</w:t>
      </w:r>
      <w:r w:rsidR="00C214AE">
        <w:rPr>
          <w:bCs/>
          <w:lang w:val="fr-FR"/>
        </w:rPr>
        <w:t>,</w:t>
      </w:r>
      <w:r w:rsidRPr="00C61C5E">
        <w:rPr>
          <w:bCs/>
          <w:lang w:val="fr-FR"/>
        </w:rPr>
        <w:t xml:space="preserve"> le système </w:t>
      </w:r>
      <w:r w:rsidR="00C214AE">
        <w:rPr>
          <w:bCs/>
          <w:lang w:val="fr-FR"/>
        </w:rPr>
        <w:t>de ventilation et le système de récupération des gaz d’échappement</w:t>
      </w:r>
      <w:r w:rsidRPr="00C61C5E">
        <w:rPr>
          <w:bCs/>
          <w:lang w:val="fr-FR"/>
        </w:rPr>
        <w:t>.</w:t>
      </w:r>
    </w:p>
    <w:p w14:paraId="64107A69" w14:textId="77777777" w:rsidR="007802E2" w:rsidRPr="00C61C5E" w:rsidRDefault="007802E2" w:rsidP="007802E2">
      <w:pPr>
        <w:pStyle w:val="SingleTxtG"/>
        <w:ind w:left="2268" w:hanging="1134"/>
        <w:rPr>
          <w:bCs/>
          <w:lang w:val="fr-FR"/>
        </w:rPr>
      </w:pPr>
      <w:r w:rsidRPr="00C61C5E">
        <w:rPr>
          <w:bCs/>
          <w:lang w:val="fr-FR"/>
        </w:rPr>
        <w:t>2.1.3.2</w:t>
      </w:r>
      <w:r w:rsidRPr="00C61C5E">
        <w:rPr>
          <w:bCs/>
          <w:lang w:val="fr-FR"/>
        </w:rPr>
        <w:tab/>
        <w:t>Conditions ambiantes à l</w:t>
      </w:r>
      <w:r w:rsidR="003D7377">
        <w:rPr>
          <w:bCs/>
          <w:lang w:val="fr-FR"/>
        </w:rPr>
        <w:t>’</w:t>
      </w:r>
      <w:r w:rsidRPr="00C61C5E">
        <w:rPr>
          <w:bCs/>
          <w:lang w:val="fr-FR"/>
        </w:rPr>
        <w:t>extérieur</w:t>
      </w:r>
    </w:p>
    <w:p w14:paraId="6734EDAD" w14:textId="77777777" w:rsidR="007802E2" w:rsidRPr="00C61C5E" w:rsidRDefault="007802E2" w:rsidP="007802E2">
      <w:pPr>
        <w:pStyle w:val="SingleTxtG"/>
        <w:ind w:left="2268" w:hanging="1134"/>
        <w:rPr>
          <w:bCs/>
          <w:snapToGrid w:val="0"/>
          <w:lang w:val="fr-FR"/>
        </w:rPr>
      </w:pPr>
      <w:r w:rsidRPr="00C61C5E">
        <w:rPr>
          <w:bCs/>
          <w:lang w:val="fr-FR"/>
        </w:rPr>
        <w:t>2.1.3.2.1</w:t>
      </w:r>
      <w:r w:rsidRPr="00C61C5E">
        <w:rPr>
          <w:bCs/>
          <w:lang w:val="fr-FR"/>
        </w:rPr>
        <w:tab/>
        <w:t>Généralités</w:t>
      </w:r>
    </w:p>
    <w:p w14:paraId="748EF663" w14:textId="77777777" w:rsidR="007802E2" w:rsidRPr="00C61C5E" w:rsidRDefault="007802E2" w:rsidP="007802E2">
      <w:pPr>
        <w:pStyle w:val="SingleTxtG"/>
        <w:ind w:left="2268"/>
        <w:rPr>
          <w:bCs/>
          <w:snapToGrid w:val="0"/>
          <w:lang w:val="fr-FR"/>
        </w:rPr>
      </w:pPr>
      <w:r w:rsidRPr="00C61C5E">
        <w:rPr>
          <w:bCs/>
          <w:lang w:val="fr-FR"/>
        </w:rPr>
        <w:tab/>
        <w:t>La surface du terrain doit être dégagée de neige poudreuse, d</w:t>
      </w:r>
      <w:r w:rsidR="003D7377">
        <w:rPr>
          <w:bCs/>
          <w:lang w:val="fr-FR"/>
        </w:rPr>
        <w:t>’</w:t>
      </w:r>
      <w:r w:rsidRPr="00C61C5E">
        <w:rPr>
          <w:bCs/>
          <w:lang w:val="fr-FR"/>
        </w:rPr>
        <w:t>herbes hautes, de terre meuble ou de cendres. Aucun obstacle ne doit pouvoir perturber le champ acoustique au voisinage du microphone et de la source sonore. L</w:t>
      </w:r>
      <w:r w:rsidR="003D7377">
        <w:rPr>
          <w:bCs/>
          <w:lang w:val="fr-FR"/>
        </w:rPr>
        <w:t>’</w:t>
      </w:r>
      <w:r w:rsidRPr="00C61C5E">
        <w:rPr>
          <w:bCs/>
          <w:lang w:val="fr-FR"/>
        </w:rPr>
        <w:t>observateur chargé de faire les mesures doit se placer de façon à ne pas fausser les valeurs indiquées par l</w:t>
      </w:r>
      <w:r w:rsidR="003D7377">
        <w:rPr>
          <w:bCs/>
          <w:lang w:val="fr-FR"/>
        </w:rPr>
        <w:t>’</w:t>
      </w:r>
      <w:r w:rsidRPr="00C61C5E">
        <w:rPr>
          <w:bCs/>
          <w:lang w:val="fr-FR"/>
        </w:rPr>
        <w:t>instrument de mesure.</w:t>
      </w:r>
    </w:p>
    <w:p w14:paraId="2B8F2D6D" w14:textId="77777777" w:rsidR="007802E2" w:rsidRPr="00C61C5E" w:rsidRDefault="007802E2" w:rsidP="007802E2">
      <w:pPr>
        <w:pStyle w:val="SingleTxtG"/>
        <w:ind w:left="2268"/>
        <w:rPr>
          <w:snapToGrid w:val="0"/>
          <w:lang w:val="fr-FR"/>
        </w:rPr>
      </w:pPr>
      <w:r w:rsidRPr="00C61C5E">
        <w:rPr>
          <w:lang w:val="fr-FR"/>
        </w:rPr>
        <w:tab/>
        <w:t>Les mesures ne doivent pas être faites par conditions météorologiques défavorables. Les résultats ne doivent pas être faussés par des rafales de vent.</w:t>
      </w:r>
    </w:p>
    <w:p w14:paraId="2ECE7302" w14:textId="77777777" w:rsidR="007802E2" w:rsidRPr="00C61C5E" w:rsidRDefault="007802E2" w:rsidP="007802E2">
      <w:pPr>
        <w:pStyle w:val="SingleTxtG"/>
        <w:ind w:left="2268"/>
        <w:rPr>
          <w:snapToGrid w:val="0"/>
          <w:lang w:val="fr-FR"/>
        </w:rPr>
      </w:pPr>
      <w:r w:rsidRPr="00C61C5E">
        <w:rPr>
          <w:lang w:val="fr-FR"/>
        </w:rPr>
        <w:tab/>
        <w:t>L</w:t>
      </w:r>
      <w:r w:rsidR="003D7377">
        <w:rPr>
          <w:lang w:val="fr-FR"/>
        </w:rPr>
        <w:t>’</w:t>
      </w:r>
      <w:r w:rsidRPr="00C61C5E">
        <w:rPr>
          <w:lang w:val="fr-FR"/>
        </w:rPr>
        <w:t>appareillage météorologique doit être installé à proximité du terrain d</w:t>
      </w:r>
      <w:r w:rsidR="003D7377">
        <w:rPr>
          <w:lang w:val="fr-FR"/>
        </w:rPr>
        <w:t>’</w:t>
      </w:r>
      <w:r w:rsidRPr="00C61C5E">
        <w:rPr>
          <w:lang w:val="fr-FR"/>
        </w:rPr>
        <w:t>essai, à une hauteur de 1,2 m ± 0,02 m.</w:t>
      </w:r>
    </w:p>
    <w:p w14:paraId="411EE759" w14:textId="77777777" w:rsidR="007802E2" w:rsidRPr="00C61C5E" w:rsidRDefault="007802E2" w:rsidP="007802E2">
      <w:pPr>
        <w:pStyle w:val="SingleTxtG"/>
        <w:ind w:left="2268"/>
        <w:rPr>
          <w:snapToGrid w:val="0"/>
          <w:lang w:val="fr-FR"/>
        </w:rPr>
      </w:pPr>
      <w:r w:rsidRPr="00C61C5E">
        <w:rPr>
          <w:lang w:val="fr-FR"/>
        </w:rPr>
        <w:t>Une valeur représentative de la température de l</w:t>
      </w:r>
      <w:r w:rsidR="003D7377">
        <w:rPr>
          <w:lang w:val="fr-FR"/>
        </w:rPr>
        <w:t>’</w:t>
      </w:r>
      <w:r w:rsidRPr="00C61C5E">
        <w:rPr>
          <w:lang w:val="fr-FR"/>
        </w:rPr>
        <w:t>air et du revêtement de la route, de la vitesse et de la direction du vent, de l</w:t>
      </w:r>
      <w:r w:rsidR="003D7377">
        <w:rPr>
          <w:lang w:val="fr-FR"/>
        </w:rPr>
        <w:t>’</w:t>
      </w:r>
      <w:r w:rsidRPr="00C61C5E">
        <w:rPr>
          <w:lang w:val="fr-FR"/>
        </w:rPr>
        <w:t>humidité relative et de la pression barométrique doit être enregistrée au cours de la période de mesure.</w:t>
      </w:r>
    </w:p>
    <w:p w14:paraId="599E1015" w14:textId="77777777" w:rsidR="007802E2" w:rsidRPr="00C61C5E" w:rsidRDefault="007802E2" w:rsidP="007802E2">
      <w:pPr>
        <w:pStyle w:val="SingleTxtG"/>
        <w:ind w:left="2268" w:hanging="1134"/>
        <w:rPr>
          <w:bCs/>
          <w:snapToGrid w:val="0"/>
          <w:lang w:val="fr-FR"/>
        </w:rPr>
      </w:pPr>
      <w:r w:rsidRPr="00C61C5E">
        <w:rPr>
          <w:bCs/>
          <w:lang w:val="fr-FR"/>
        </w:rPr>
        <w:t>2.1.3.2.2</w:t>
      </w:r>
      <w:r w:rsidRPr="00C61C5E">
        <w:rPr>
          <w:bCs/>
          <w:lang w:val="fr-FR"/>
        </w:rPr>
        <w:tab/>
        <w:t>Température</w:t>
      </w:r>
    </w:p>
    <w:p w14:paraId="1FDBCBCC" w14:textId="77777777" w:rsidR="007802E2" w:rsidRPr="00C61C5E" w:rsidRDefault="007802E2" w:rsidP="007802E2">
      <w:pPr>
        <w:pStyle w:val="SingleTxtG"/>
        <w:ind w:left="2268"/>
        <w:rPr>
          <w:bCs/>
          <w:snapToGrid w:val="0"/>
          <w:lang w:val="fr-FR"/>
        </w:rPr>
      </w:pPr>
      <w:r w:rsidRPr="00C61C5E">
        <w:rPr>
          <w:bCs/>
          <w:lang w:val="fr-FR"/>
        </w:rPr>
        <w:t>Les mesures doivent être effectuées lorsque la température de l</w:t>
      </w:r>
      <w:r w:rsidR="003D7377">
        <w:rPr>
          <w:bCs/>
          <w:lang w:val="fr-FR"/>
        </w:rPr>
        <w:t>’</w:t>
      </w:r>
      <w:r w:rsidRPr="00C61C5E">
        <w:rPr>
          <w:bCs/>
          <w:lang w:val="fr-FR"/>
        </w:rPr>
        <w:t>air ambiant est comprise entre 5 °C et 40 °C et la température de la surface d</w:t>
      </w:r>
      <w:r w:rsidR="003D7377">
        <w:rPr>
          <w:bCs/>
          <w:lang w:val="fr-FR"/>
        </w:rPr>
        <w:t>’</w:t>
      </w:r>
      <w:r w:rsidRPr="00C61C5E">
        <w:rPr>
          <w:bCs/>
          <w:lang w:val="fr-FR"/>
        </w:rPr>
        <w:t>essai entre 5 °C et 60 °C.</w:t>
      </w:r>
    </w:p>
    <w:p w14:paraId="4E26269A" w14:textId="77777777" w:rsidR="007802E2" w:rsidRPr="00C61C5E" w:rsidRDefault="007802E2" w:rsidP="007802E2">
      <w:pPr>
        <w:pStyle w:val="SingleTxtG"/>
        <w:ind w:left="2268"/>
        <w:rPr>
          <w:bCs/>
          <w:lang w:val="fr-FR"/>
        </w:rPr>
      </w:pPr>
      <w:r w:rsidRPr="00C61C5E">
        <w:rPr>
          <w:bCs/>
          <w:lang w:val="fr-FR"/>
        </w:rPr>
        <w:tab/>
        <w:t>Les essais effectués à la demande du constructeur à des températures inférieures à 5 °C doivent également être acceptés.</w:t>
      </w:r>
    </w:p>
    <w:p w14:paraId="28A3C574" w14:textId="77777777" w:rsidR="007802E2" w:rsidRPr="00C61C5E" w:rsidRDefault="007802E2" w:rsidP="007802E2">
      <w:pPr>
        <w:pStyle w:val="SingleTxtG"/>
        <w:ind w:left="2268"/>
        <w:rPr>
          <w:bCs/>
          <w:lang w:val="fr-FR"/>
        </w:rPr>
      </w:pPr>
      <w:r w:rsidRPr="00C61C5E">
        <w:rPr>
          <w:bCs/>
          <w:lang w:val="fr-FR"/>
        </w:rPr>
        <w:t>Il est possible de réduire la plage des températures ambiantes de sorte que les principales fonctions du véhicule (système arrêt-démarrage, propulsion hybride, propulsion à partir des batteries ou mise en service des piles à combustible, par exemple) soient activées conformément aux instructions du constructeur.</w:t>
      </w:r>
    </w:p>
    <w:p w14:paraId="2DDAAF03" w14:textId="77777777" w:rsidR="007802E2" w:rsidRPr="00C61C5E" w:rsidRDefault="007802E2" w:rsidP="006660B1">
      <w:pPr>
        <w:pStyle w:val="SingleTxtG"/>
        <w:keepNext/>
        <w:ind w:left="2268" w:hanging="1134"/>
        <w:rPr>
          <w:bCs/>
          <w:snapToGrid w:val="0"/>
          <w:lang w:val="fr-FR"/>
        </w:rPr>
      </w:pPr>
      <w:r w:rsidRPr="00C61C5E">
        <w:rPr>
          <w:bCs/>
          <w:lang w:val="fr-FR"/>
        </w:rPr>
        <w:t>2.1.3.2.3</w:t>
      </w:r>
      <w:r w:rsidRPr="00C61C5E">
        <w:rPr>
          <w:bCs/>
          <w:lang w:val="fr-FR"/>
        </w:rPr>
        <w:tab/>
        <w:t>Vent</w:t>
      </w:r>
    </w:p>
    <w:p w14:paraId="3978BE96" w14:textId="77777777" w:rsidR="007802E2" w:rsidRPr="00C61C5E" w:rsidRDefault="007802E2" w:rsidP="006660B1">
      <w:pPr>
        <w:pStyle w:val="SingleTxtG"/>
        <w:keepNext/>
        <w:ind w:left="2268"/>
        <w:rPr>
          <w:bCs/>
          <w:snapToGrid w:val="0"/>
          <w:lang w:val="fr-FR"/>
        </w:rPr>
      </w:pPr>
      <w:r w:rsidRPr="00C61C5E">
        <w:rPr>
          <w:bCs/>
          <w:lang w:val="fr-FR"/>
        </w:rPr>
        <w:t>Les essais ne doivent pas être effectués si la vitesse du vent, y compris les rafales, dépasse 5 m/s à la hauteur du micro au cours de la période de mesure</w:t>
      </w:r>
      <w:r>
        <w:rPr>
          <w:bCs/>
          <w:lang w:val="fr-FR"/>
        </w:rPr>
        <w:t xml:space="preserve"> du bruit</w:t>
      </w:r>
      <w:r w:rsidRPr="00C61C5E">
        <w:rPr>
          <w:bCs/>
          <w:lang w:val="fr-FR"/>
        </w:rPr>
        <w:t>.</w:t>
      </w:r>
    </w:p>
    <w:p w14:paraId="683458AE" w14:textId="77777777" w:rsidR="007802E2" w:rsidRPr="00C61C5E" w:rsidRDefault="007802E2" w:rsidP="007802E2">
      <w:pPr>
        <w:pStyle w:val="SingleTxtG"/>
        <w:ind w:left="2268" w:hanging="1134"/>
        <w:rPr>
          <w:bCs/>
          <w:snapToGrid w:val="0"/>
          <w:lang w:val="fr-FR"/>
        </w:rPr>
      </w:pPr>
      <w:r w:rsidRPr="00C61C5E">
        <w:rPr>
          <w:bCs/>
          <w:lang w:val="fr-FR"/>
        </w:rPr>
        <w:t>2.1.3.2.4</w:t>
      </w:r>
      <w:r w:rsidRPr="00C61C5E">
        <w:rPr>
          <w:bCs/>
          <w:lang w:val="fr-FR"/>
        </w:rPr>
        <w:tab/>
        <w:t>Bruit ambiant</w:t>
      </w:r>
    </w:p>
    <w:p w14:paraId="3B3B0366" w14:textId="77777777" w:rsidR="007802E2" w:rsidRPr="00C61C5E" w:rsidRDefault="007802E2" w:rsidP="007802E2">
      <w:pPr>
        <w:pStyle w:val="SingleTxtG"/>
        <w:ind w:left="2268"/>
        <w:rPr>
          <w:bCs/>
          <w:snapToGrid w:val="0"/>
          <w:lang w:val="fr-FR"/>
        </w:rPr>
      </w:pPr>
      <w:r w:rsidRPr="00C61C5E">
        <w:rPr>
          <w:bCs/>
          <w:lang w:val="fr-FR"/>
        </w:rPr>
        <w:tab/>
        <w:t>Les pointes paraissant sans rapport avec les caractéristiques du niveau sonore général du véhicule ne sont pas prises en considération dans les mesures.</w:t>
      </w:r>
    </w:p>
    <w:p w14:paraId="61FE2104" w14:textId="77777777" w:rsidR="007802E2" w:rsidRPr="00C61C5E" w:rsidRDefault="007802E2" w:rsidP="007802E2">
      <w:pPr>
        <w:pStyle w:val="SingleTxtG"/>
        <w:ind w:left="2268"/>
        <w:rPr>
          <w:snapToGrid w:val="0"/>
          <w:spacing w:val="-2"/>
          <w:lang w:val="fr-FR"/>
        </w:rPr>
      </w:pPr>
      <w:r w:rsidRPr="00C61C5E">
        <w:rPr>
          <w:lang w:val="fr-FR"/>
        </w:rPr>
        <w:tab/>
        <w:t>Le bruit ambiant doit être mesuré pendant 10</w:t>
      </w:r>
      <w:r w:rsidR="006660B1">
        <w:rPr>
          <w:lang w:val="fr-FR"/>
        </w:rPr>
        <w:t> </w:t>
      </w:r>
      <w:r w:rsidRPr="00C61C5E">
        <w:rPr>
          <w:lang w:val="fr-FR"/>
        </w:rPr>
        <w:t>s immédiatement avant et immédiatement après chaque série d</w:t>
      </w:r>
      <w:r w:rsidR="003D7377">
        <w:rPr>
          <w:lang w:val="fr-FR"/>
        </w:rPr>
        <w:t>’</w:t>
      </w:r>
      <w:r w:rsidRPr="00C61C5E">
        <w:rPr>
          <w:lang w:val="fr-FR"/>
        </w:rPr>
        <w:t>essais. Les mesures doivent être effectuées avec les mêmes microphones et aux mêmes emplacements que pendant la procédure d</w:t>
      </w:r>
      <w:r w:rsidR="003D7377">
        <w:rPr>
          <w:lang w:val="fr-FR"/>
        </w:rPr>
        <w:t>’</w:t>
      </w:r>
      <w:r w:rsidRPr="00C61C5E">
        <w:rPr>
          <w:lang w:val="fr-FR"/>
        </w:rPr>
        <w:t>essai. Le niveau sonore maximal, pondéré en fonction de la courbe A, doit être consigné.</w:t>
      </w:r>
    </w:p>
    <w:p w14:paraId="6D4582CC" w14:textId="77777777" w:rsidR="007802E2" w:rsidRPr="00C61C5E" w:rsidRDefault="007802E2" w:rsidP="007802E2">
      <w:pPr>
        <w:pStyle w:val="SingleTxtG"/>
        <w:ind w:left="2268"/>
        <w:rPr>
          <w:lang w:val="fr-FR"/>
        </w:rPr>
      </w:pPr>
      <w:r w:rsidRPr="00C61C5E">
        <w:rPr>
          <w:lang w:val="fr-FR"/>
        </w:rPr>
        <w:tab/>
        <w:t>Le bruit ambiant (y compris le bruit éventuel du vent) doit être inférieur d</w:t>
      </w:r>
      <w:r w:rsidR="003D7377">
        <w:rPr>
          <w:lang w:val="fr-FR"/>
        </w:rPr>
        <w:t>’</w:t>
      </w:r>
      <w:r w:rsidRPr="00C61C5E">
        <w:rPr>
          <w:lang w:val="fr-FR"/>
        </w:rPr>
        <w:t>au moins 10 dB(A) au niveau sonore maximal pondéré selon la courbe A émis par le véhicule soumis à l</w:t>
      </w:r>
      <w:r w:rsidR="003D7377">
        <w:rPr>
          <w:lang w:val="fr-FR"/>
        </w:rPr>
        <w:t>’</w:t>
      </w:r>
      <w:r w:rsidRPr="00C61C5E">
        <w:rPr>
          <w:lang w:val="fr-FR"/>
        </w:rPr>
        <w:t>essai. Si la différence entre le bruit ambiant et le bruit mesuré se situe entre 10 et 15 dB(A), pour calculer les résultats de l</w:t>
      </w:r>
      <w:r w:rsidR="003D7377">
        <w:rPr>
          <w:lang w:val="fr-FR"/>
        </w:rPr>
        <w:t>’</w:t>
      </w:r>
      <w:r w:rsidRPr="00C61C5E">
        <w:rPr>
          <w:lang w:val="fr-FR"/>
        </w:rPr>
        <w:t>essai, on soustraira la correction appropriée des valeurs indiquées par le sonomètre, selon le tableau suivant :</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942"/>
        <w:gridCol w:w="738"/>
        <w:gridCol w:w="738"/>
        <w:gridCol w:w="738"/>
        <w:gridCol w:w="738"/>
        <w:gridCol w:w="738"/>
        <w:gridCol w:w="738"/>
      </w:tblGrid>
      <w:tr w:rsidR="007802E2" w:rsidRPr="00C61C5E" w14:paraId="5C8B7403" w14:textId="77777777" w:rsidTr="007802E2">
        <w:trPr>
          <w:tblHeader/>
        </w:trPr>
        <w:tc>
          <w:tcPr>
            <w:tcW w:w="2942" w:type="dxa"/>
            <w:tcBorders>
              <w:bottom w:val="single" w:sz="12" w:space="0" w:color="auto"/>
            </w:tcBorders>
            <w:shd w:val="clear" w:color="auto" w:fill="auto"/>
            <w:vAlign w:val="bottom"/>
          </w:tcPr>
          <w:p w14:paraId="1EB7BEFA" w14:textId="77777777" w:rsidR="007802E2" w:rsidRPr="00C61C5E" w:rsidRDefault="007802E2" w:rsidP="007802E2">
            <w:pPr>
              <w:ind w:left="113"/>
              <w:rPr>
                <w:bCs/>
                <w:i/>
                <w:sz w:val="16"/>
                <w:szCs w:val="16"/>
                <w:lang w:val="fr-FR"/>
              </w:rPr>
            </w:pPr>
            <w:r w:rsidRPr="00C61C5E">
              <w:rPr>
                <w:i/>
                <w:iCs/>
                <w:sz w:val="16"/>
                <w:szCs w:val="16"/>
                <w:lang w:val="fr-FR"/>
              </w:rPr>
              <w:t xml:space="preserve">Différence entre le bruit ambiant et le bruit </w:t>
            </w:r>
            <w:r w:rsidRPr="00C61C5E">
              <w:rPr>
                <w:i/>
                <w:iCs/>
                <w:sz w:val="16"/>
                <w:szCs w:val="16"/>
                <w:lang w:val="fr-FR"/>
              </w:rPr>
              <w:br/>
              <w:t>à mesurer dB(A)</w:t>
            </w:r>
          </w:p>
        </w:tc>
        <w:tc>
          <w:tcPr>
            <w:tcW w:w="738" w:type="dxa"/>
            <w:tcBorders>
              <w:bottom w:val="single" w:sz="12" w:space="0" w:color="auto"/>
            </w:tcBorders>
            <w:shd w:val="clear" w:color="auto" w:fill="auto"/>
            <w:vAlign w:val="bottom"/>
          </w:tcPr>
          <w:p w14:paraId="0A2641D5" w14:textId="77777777" w:rsidR="007802E2" w:rsidRPr="00C61C5E" w:rsidRDefault="007802E2" w:rsidP="007802E2">
            <w:pPr>
              <w:ind w:left="113"/>
              <w:rPr>
                <w:bCs/>
                <w:i/>
                <w:sz w:val="16"/>
                <w:szCs w:val="16"/>
                <w:lang w:val="fr-FR"/>
              </w:rPr>
            </w:pPr>
            <w:r w:rsidRPr="00C61C5E">
              <w:rPr>
                <w:i/>
                <w:iCs/>
                <w:sz w:val="16"/>
                <w:szCs w:val="16"/>
                <w:lang w:val="fr-FR"/>
              </w:rPr>
              <w:t>10</w:t>
            </w:r>
          </w:p>
        </w:tc>
        <w:tc>
          <w:tcPr>
            <w:tcW w:w="738" w:type="dxa"/>
            <w:tcBorders>
              <w:bottom w:val="single" w:sz="12" w:space="0" w:color="auto"/>
            </w:tcBorders>
            <w:shd w:val="clear" w:color="auto" w:fill="auto"/>
            <w:vAlign w:val="bottom"/>
          </w:tcPr>
          <w:p w14:paraId="78B84704" w14:textId="77777777" w:rsidR="007802E2" w:rsidRPr="00C61C5E" w:rsidRDefault="007802E2" w:rsidP="007802E2">
            <w:pPr>
              <w:ind w:left="113"/>
              <w:rPr>
                <w:bCs/>
                <w:i/>
                <w:sz w:val="16"/>
                <w:szCs w:val="16"/>
                <w:lang w:val="fr-FR"/>
              </w:rPr>
            </w:pPr>
            <w:r w:rsidRPr="00C61C5E">
              <w:rPr>
                <w:i/>
                <w:iCs/>
                <w:sz w:val="16"/>
                <w:szCs w:val="16"/>
                <w:lang w:val="fr-FR"/>
              </w:rPr>
              <w:t>11</w:t>
            </w:r>
          </w:p>
        </w:tc>
        <w:tc>
          <w:tcPr>
            <w:tcW w:w="738" w:type="dxa"/>
            <w:tcBorders>
              <w:bottom w:val="single" w:sz="12" w:space="0" w:color="auto"/>
            </w:tcBorders>
            <w:shd w:val="clear" w:color="auto" w:fill="auto"/>
            <w:vAlign w:val="bottom"/>
          </w:tcPr>
          <w:p w14:paraId="50895EF6" w14:textId="77777777" w:rsidR="007802E2" w:rsidRPr="00C61C5E" w:rsidRDefault="007802E2" w:rsidP="007802E2">
            <w:pPr>
              <w:ind w:left="113"/>
              <w:rPr>
                <w:bCs/>
                <w:i/>
                <w:sz w:val="16"/>
                <w:szCs w:val="16"/>
                <w:lang w:val="fr-FR"/>
              </w:rPr>
            </w:pPr>
            <w:r w:rsidRPr="00C61C5E">
              <w:rPr>
                <w:i/>
                <w:iCs/>
                <w:sz w:val="16"/>
                <w:szCs w:val="16"/>
                <w:lang w:val="fr-FR"/>
              </w:rPr>
              <w:t>12</w:t>
            </w:r>
          </w:p>
        </w:tc>
        <w:tc>
          <w:tcPr>
            <w:tcW w:w="738" w:type="dxa"/>
            <w:tcBorders>
              <w:bottom w:val="single" w:sz="12" w:space="0" w:color="auto"/>
            </w:tcBorders>
            <w:shd w:val="clear" w:color="auto" w:fill="auto"/>
            <w:vAlign w:val="bottom"/>
          </w:tcPr>
          <w:p w14:paraId="410CDC9B" w14:textId="77777777" w:rsidR="007802E2" w:rsidRPr="00C61C5E" w:rsidRDefault="007802E2" w:rsidP="007802E2">
            <w:pPr>
              <w:ind w:left="113"/>
              <w:rPr>
                <w:bCs/>
                <w:i/>
                <w:sz w:val="16"/>
                <w:szCs w:val="16"/>
                <w:lang w:val="fr-FR"/>
              </w:rPr>
            </w:pPr>
            <w:r w:rsidRPr="00C61C5E">
              <w:rPr>
                <w:i/>
                <w:iCs/>
                <w:sz w:val="16"/>
                <w:szCs w:val="16"/>
                <w:lang w:val="fr-FR"/>
              </w:rPr>
              <w:t>13</w:t>
            </w:r>
          </w:p>
        </w:tc>
        <w:tc>
          <w:tcPr>
            <w:tcW w:w="738" w:type="dxa"/>
            <w:tcBorders>
              <w:bottom w:val="single" w:sz="12" w:space="0" w:color="auto"/>
            </w:tcBorders>
            <w:shd w:val="clear" w:color="auto" w:fill="auto"/>
            <w:vAlign w:val="bottom"/>
          </w:tcPr>
          <w:p w14:paraId="25780CF6" w14:textId="77777777" w:rsidR="007802E2" w:rsidRPr="00C61C5E" w:rsidRDefault="007802E2" w:rsidP="007802E2">
            <w:pPr>
              <w:ind w:left="113"/>
              <w:rPr>
                <w:bCs/>
                <w:i/>
                <w:sz w:val="16"/>
                <w:szCs w:val="16"/>
                <w:lang w:val="fr-FR"/>
              </w:rPr>
            </w:pPr>
            <w:r w:rsidRPr="00C61C5E">
              <w:rPr>
                <w:i/>
                <w:iCs/>
                <w:sz w:val="16"/>
                <w:szCs w:val="16"/>
                <w:lang w:val="fr-FR"/>
              </w:rPr>
              <w:t>14</w:t>
            </w:r>
          </w:p>
        </w:tc>
        <w:tc>
          <w:tcPr>
            <w:tcW w:w="738" w:type="dxa"/>
            <w:tcBorders>
              <w:bottom w:val="single" w:sz="12" w:space="0" w:color="auto"/>
            </w:tcBorders>
            <w:shd w:val="clear" w:color="auto" w:fill="auto"/>
            <w:vAlign w:val="bottom"/>
          </w:tcPr>
          <w:p w14:paraId="09960D5E" w14:textId="77777777" w:rsidR="007802E2" w:rsidRPr="00C61C5E" w:rsidRDefault="007802E2" w:rsidP="007802E2">
            <w:pPr>
              <w:ind w:left="113"/>
              <w:rPr>
                <w:bCs/>
                <w:i/>
                <w:sz w:val="16"/>
                <w:szCs w:val="16"/>
                <w:lang w:val="fr-FR"/>
              </w:rPr>
            </w:pPr>
            <w:r w:rsidRPr="00C61C5E">
              <w:rPr>
                <w:i/>
                <w:iCs/>
                <w:sz w:val="16"/>
                <w:szCs w:val="16"/>
                <w:lang w:val="fr-FR"/>
              </w:rPr>
              <w:t>15</w:t>
            </w:r>
          </w:p>
        </w:tc>
      </w:tr>
      <w:tr w:rsidR="007802E2" w:rsidRPr="00C61C5E" w14:paraId="23A8664A" w14:textId="77777777" w:rsidTr="007802E2">
        <w:trPr>
          <w:tblHeader/>
        </w:trPr>
        <w:tc>
          <w:tcPr>
            <w:tcW w:w="2942" w:type="dxa"/>
            <w:tcBorders>
              <w:top w:val="single" w:sz="12" w:space="0" w:color="auto"/>
              <w:bottom w:val="single" w:sz="12" w:space="0" w:color="auto"/>
            </w:tcBorders>
            <w:shd w:val="clear" w:color="auto" w:fill="auto"/>
          </w:tcPr>
          <w:p w14:paraId="6CEE7F03" w14:textId="77777777" w:rsidR="007802E2" w:rsidRPr="00C61C5E" w:rsidRDefault="007802E2" w:rsidP="007802E2">
            <w:pPr>
              <w:ind w:left="113"/>
              <w:rPr>
                <w:bCs/>
                <w:sz w:val="18"/>
                <w:szCs w:val="18"/>
                <w:lang w:val="fr-FR"/>
              </w:rPr>
            </w:pPr>
            <w:r w:rsidRPr="00C61C5E">
              <w:rPr>
                <w:sz w:val="18"/>
                <w:szCs w:val="18"/>
                <w:lang w:val="fr-FR"/>
              </w:rPr>
              <w:t>Correction dB(A)</w:t>
            </w:r>
          </w:p>
        </w:tc>
        <w:tc>
          <w:tcPr>
            <w:tcW w:w="738" w:type="dxa"/>
            <w:tcBorders>
              <w:top w:val="single" w:sz="12" w:space="0" w:color="auto"/>
              <w:bottom w:val="single" w:sz="12" w:space="0" w:color="auto"/>
            </w:tcBorders>
            <w:shd w:val="clear" w:color="auto" w:fill="auto"/>
            <w:vAlign w:val="bottom"/>
          </w:tcPr>
          <w:p w14:paraId="148B93D3" w14:textId="77777777" w:rsidR="007802E2" w:rsidRPr="00C61C5E" w:rsidRDefault="007802E2" w:rsidP="007802E2">
            <w:pPr>
              <w:ind w:left="113"/>
              <w:rPr>
                <w:bCs/>
                <w:sz w:val="18"/>
                <w:szCs w:val="18"/>
                <w:lang w:val="fr-FR"/>
              </w:rPr>
            </w:pPr>
            <w:r w:rsidRPr="00C61C5E">
              <w:rPr>
                <w:sz w:val="18"/>
                <w:szCs w:val="18"/>
                <w:lang w:val="fr-FR"/>
              </w:rPr>
              <w:t>0,5</w:t>
            </w:r>
          </w:p>
        </w:tc>
        <w:tc>
          <w:tcPr>
            <w:tcW w:w="738" w:type="dxa"/>
            <w:tcBorders>
              <w:top w:val="single" w:sz="12" w:space="0" w:color="auto"/>
              <w:bottom w:val="single" w:sz="12" w:space="0" w:color="auto"/>
            </w:tcBorders>
            <w:shd w:val="clear" w:color="auto" w:fill="auto"/>
            <w:vAlign w:val="bottom"/>
          </w:tcPr>
          <w:p w14:paraId="49B2B156" w14:textId="77777777" w:rsidR="007802E2" w:rsidRPr="00C61C5E" w:rsidRDefault="007802E2" w:rsidP="007802E2">
            <w:pPr>
              <w:ind w:left="113"/>
              <w:rPr>
                <w:bCs/>
                <w:sz w:val="18"/>
                <w:szCs w:val="18"/>
                <w:lang w:val="fr-FR"/>
              </w:rPr>
            </w:pPr>
            <w:r w:rsidRPr="00C61C5E">
              <w:rPr>
                <w:sz w:val="18"/>
                <w:szCs w:val="18"/>
                <w:lang w:val="fr-FR"/>
              </w:rPr>
              <w:t>0,4</w:t>
            </w:r>
          </w:p>
        </w:tc>
        <w:tc>
          <w:tcPr>
            <w:tcW w:w="738" w:type="dxa"/>
            <w:tcBorders>
              <w:top w:val="single" w:sz="12" w:space="0" w:color="auto"/>
              <w:bottom w:val="single" w:sz="12" w:space="0" w:color="auto"/>
            </w:tcBorders>
            <w:shd w:val="clear" w:color="auto" w:fill="auto"/>
            <w:vAlign w:val="bottom"/>
          </w:tcPr>
          <w:p w14:paraId="674A061C" w14:textId="77777777" w:rsidR="007802E2" w:rsidRPr="00C61C5E" w:rsidRDefault="007802E2" w:rsidP="007802E2">
            <w:pPr>
              <w:ind w:left="113"/>
              <w:rPr>
                <w:bCs/>
                <w:sz w:val="18"/>
                <w:szCs w:val="18"/>
                <w:lang w:val="fr-FR"/>
              </w:rPr>
            </w:pPr>
            <w:r w:rsidRPr="00C61C5E">
              <w:rPr>
                <w:sz w:val="18"/>
                <w:szCs w:val="18"/>
                <w:lang w:val="fr-FR"/>
              </w:rPr>
              <w:t>0,3</w:t>
            </w:r>
          </w:p>
        </w:tc>
        <w:tc>
          <w:tcPr>
            <w:tcW w:w="738" w:type="dxa"/>
            <w:tcBorders>
              <w:top w:val="single" w:sz="12" w:space="0" w:color="auto"/>
              <w:bottom w:val="single" w:sz="12" w:space="0" w:color="auto"/>
            </w:tcBorders>
            <w:shd w:val="clear" w:color="auto" w:fill="auto"/>
            <w:vAlign w:val="bottom"/>
          </w:tcPr>
          <w:p w14:paraId="1DD94028" w14:textId="77777777" w:rsidR="007802E2" w:rsidRPr="00C61C5E" w:rsidRDefault="007802E2" w:rsidP="007802E2">
            <w:pPr>
              <w:ind w:left="113"/>
              <w:rPr>
                <w:bCs/>
                <w:sz w:val="18"/>
                <w:szCs w:val="18"/>
                <w:lang w:val="fr-FR"/>
              </w:rPr>
            </w:pPr>
            <w:r w:rsidRPr="00C61C5E">
              <w:rPr>
                <w:sz w:val="18"/>
                <w:szCs w:val="18"/>
                <w:lang w:val="fr-FR"/>
              </w:rPr>
              <w:t>0,2</w:t>
            </w:r>
          </w:p>
        </w:tc>
        <w:tc>
          <w:tcPr>
            <w:tcW w:w="738" w:type="dxa"/>
            <w:tcBorders>
              <w:top w:val="single" w:sz="12" w:space="0" w:color="auto"/>
              <w:bottom w:val="single" w:sz="12" w:space="0" w:color="auto"/>
            </w:tcBorders>
            <w:shd w:val="clear" w:color="auto" w:fill="auto"/>
            <w:vAlign w:val="bottom"/>
          </w:tcPr>
          <w:p w14:paraId="327F0C28" w14:textId="77777777" w:rsidR="007802E2" w:rsidRPr="00C61C5E" w:rsidRDefault="007802E2" w:rsidP="007802E2">
            <w:pPr>
              <w:ind w:left="113"/>
              <w:rPr>
                <w:bCs/>
                <w:sz w:val="18"/>
                <w:szCs w:val="18"/>
                <w:lang w:val="fr-FR"/>
              </w:rPr>
            </w:pPr>
            <w:r w:rsidRPr="00C61C5E">
              <w:rPr>
                <w:sz w:val="18"/>
                <w:szCs w:val="18"/>
                <w:lang w:val="fr-FR"/>
              </w:rPr>
              <w:t>0,1</w:t>
            </w:r>
          </w:p>
        </w:tc>
        <w:tc>
          <w:tcPr>
            <w:tcW w:w="738" w:type="dxa"/>
            <w:tcBorders>
              <w:top w:val="single" w:sz="12" w:space="0" w:color="auto"/>
              <w:bottom w:val="single" w:sz="12" w:space="0" w:color="auto"/>
            </w:tcBorders>
            <w:shd w:val="clear" w:color="auto" w:fill="auto"/>
            <w:vAlign w:val="bottom"/>
          </w:tcPr>
          <w:p w14:paraId="4F023B43" w14:textId="77777777" w:rsidR="007802E2" w:rsidRPr="00C61C5E" w:rsidRDefault="007802E2" w:rsidP="007802E2">
            <w:pPr>
              <w:ind w:left="113"/>
              <w:rPr>
                <w:bCs/>
                <w:sz w:val="18"/>
                <w:szCs w:val="18"/>
                <w:lang w:val="fr-FR"/>
              </w:rPr>
            </w:pPr>
            <w:r w:rsidRPr="00C61C5E">
              <w:rPr>
                <w:sz w:val="18"/>
                <w:szCs w:val="18"/>
                <w:lang w:val="fr-FR"/>
              </w:rPr>
              <w:t>0,0</w:t>
            </w:r>
          </w:p>
        </w:tc>
      </w:tr>
    </w:tbl>
    <w:p w14:paraId="0E68DC68" w14:textId="77777777" w:rsidR="007802E2" w:rsidRPr="00C61C5E" w:rsidRDefault="007802E2" w:rsidP="006660B1">
      <w:pPr>
        <w:pStyle w:val="SingleTxtG"/>
        <w:ind w:left="2268"/>
        <w:jc w:val="right"/>
        <w:rPr>
          <w:snapToGrid w:val="0"/>
          <w:lang w:val="fr-FR"/>
        </w:rPr>
      </w:pPr>
      <w:r w:rsidRPr="00C61C5E">
        <w:rPr>
          <w:snapToGrid w:val="0"/>
          <w:lang w:val="fr-FR"/>
        </w:rPr>
        <w:t>»</w:t>
      </w:r>
      <w:r>
        <w:rPr>
          <w:snapToGrid w:val="0"/>
          <w:lang w:val="fr-FR"/>
        </w:rPr>
        <w:t>.</w:t>
      </w:r>
      <w:r w:rsidRPr="00C61C5E">
        <w:rPr>
          <w:snapToGrid w:val="0"/>
          <w:lang w:val="fr-FR"/>
        </w:rPr>
        <w:t> </w:t>
      </w:r>
    </w:p>
    <w:p w14:paraId="67DC4C1C" w14:textId="77777777" w:rsidR="007802E2" w:rsidRPr="00C61C5E" w:rsidRDefault="007802E2" w:rsidP="007802E2">
      <w:pPr>
        <w:pStyle w:val="SingleTxtG"/>
        <w:rPr>
          <w:b/>
          <w:bCs/>
          <w:szCs w:val="24"/>
          <w:lang w:val="fr-FR"/>
        </w:rPr>
      </w:pPr>
      <w:r w:rsidRPr="00C214AE">
        <w:rPr>
          <w:bCs/>
          <w:i/>
          <w:iCs/>
          <w:szCs w:val="24"/>
          <w:lang w:val="fr-FR"/>
        </w:rPr>
        <w:t>Paragraphe 2.2</w:t>
      </w:r>
      <w:r w:rsidRPr="00C214AE">
        <w:rPr>
          <w:bCs/>
          <w:szCs w:val="24"/>
          <w:lang w:val="fr-FR"/>
        </w:rPr>
        <w:t>, lire :</w:t>
      </w:r>
    </w:p>
    <w:p w14:paraId="0960AF35" w14:textId="77777777" w:rsidR="007802E2" w:rsidRPr="00C61C5E" w:rsidRDefault="007802E2" w:rsidP="007802E2">
      <w:pPr>
        <w:pStyle w:val="SingleTxtG"/>
        <w:ind w:left="2268" w:hanging="1134"/>
        <w:rPr>
          <w:lang w:val="fr-FR"/>
        </w:rPr>
      </w:pPr>
      <w:r w:rsidRPr="00C61C5E">
        <w:rPr>
          <w:lang w:val="fr-FR"/>
        </w:rPr>
        <w:t>« 2.2</w:t>
      </w:r>
      <w:r w:rsidRPr="00C61C5E">
        <w:rPr>
          <w:lang w:val="fr-FR"/>
        </w:rPr>
        <w:tab/>
        <w:t>Véhicule</w:t>
      </w:r>
    </w:p>
    <w:p w14:paraId="5D2E4058" w14:textId="77777777" w:rsidR="007802E2" w:rsidRPr="00C61C5E" w:rsidRDefault="007802E2" w:rsidP="007802E2">
      <w:pPr>
        <w:pStyle w:val="SingleTxtG"/>
        <w:ind w:left="2268" w:hanging="1134"/>
        <w:rPr>
          <w:lang w:val="fr-FR"/>
        </w:rPr>
      </w:pPr>
      <w:r w:rsidRPr="00C61C5E">
        <w:rPr>
          <w:lang w:val="fr-FR"/>
        </w:rPr>
        <w:t>2.2.1</w:t>
      </w:r>
      <w:r w:rsidRPr="00C61C5E">
        <w:rPr>
          <w:lang w:val="fr-FR"/>
        </w:rPr>
        <w:tab/>
        <w:t>Sélection des véhicules</w:t>
      </w:r>
    </w:p>
    <w:p w14:paraId="526763BB" w14:textId="77777777" w:rsidR="007802E2" w:rsidRPr="00C61C5E" w:rsidRDefault="007802E2" w:rsidP="007802E2">
      <w:pPr>
        <w:pStyle w:val="SingleTxtG"/>
        <w:ind w:left="2268"/>
        <w:rPr>
          <w:lang w:val="fr-FR"/>
        </w:rPr>
      </w:pPr>
      <w:r w:rsidRPr="00C61C5E">
        <w:rPr>
          <w:lang w:val="fr-FR"/>
        </w:rPr>
        <w:tab/>
        <w:t>Le véhicule doit être représentatif des véhicules devant être commercialisés d</w:t>
      </w:r>
      <w:r w:rsidR="003D7377">
        <w:rPr>
          <w:lang w:val="fr-FR"/>
        </w:rPr>
        <w:t>’</w:t>
      </w:r>
      <w:r w:rsidRPr="00C61C5E">
        <w:rPr>
          <w:lang w:val="fr-FR"/>
        </w:rPr>
        <w:t>après les spécifications fournies par le constructeur, en accord avec le service technique, de manière à être conforme aux prescriptions du présent Règlement.</w:t>
      </w:r>
    </w:p>
    <w:p w14:paraId="6369EF1F" w14:textId="77777777" w:rsidR="007802E2" w:rsidRPr="00C61C5E" w:rsidRDefault="007802E2" w:rsidP="007802E2">
      <w:pPr>
        <w:pStyle w:val="SingleTxtG"/>
        <w:ind w:left="2268"/>
        <w:rPr>
          <w:snapToGrid w:val="0"/>
          <w:lang w:val="fr-FR"/>
        </w:rPr>
      </w:pPr>
      <w:r w:rsidRPr="00C61C5E">
        <w:rPr>
          <w:lang w:val="fr-FR"/>
        </w:rPr>
        <w:t>Les mesures doivent être faites sans remorque, sauf lorsque celle-ci est indissociable. À la demande du constructeur, sur les véhicules à essieu relevable, les mesures peuvent être effectuées en position relevée.</w:t>
      </w:r>
    </w:p>
    <w:p w14:paraId="72077191" w14:textId="77777777" w:rsidR="007802E2" w:rsidRPr="00C61C5E" w:rsidRDefault="007802E2" w:rsidP="007802E2">
      <w:pPr>
        <w:pStyle w:val="SingleTxtG"/>
        <w:ind w:left="2268" w:hanging="1134"/>
        <w:rPr>
          <w:bCs/>
          <w:lang w:val="fr-FR"/>
        </w:rPr>
      </w:pPr>
      <w:r w:rsidRPr="00C61C5E">
        <w:rPr>
          <w:bCs/>
          <w:lang w:val="fr-FR"/>
        </w:rPr>
        <w:t>2.2.2</w:t>
      </w:r>
      <w:r w:rsidRPr="00C61C5E">
        <w:rPr>
          <w:bCs/>
          <w:lang w:val="fr-FR"/>
        </w:rPr>
        <w:tab/>
        <w:t>Masse d</w:t>
      </w:r>
      <w:r w:rsidR="003D7377">
        <w:rPr>
          <w:bCs/>
          <w:lang w:val="fr-FR"/>
        </w:rPr>
        <w:t>’</w:t>
      </w:r>
      <w:r w:rsidRPr="00C61C5E">
        <w:rPr>
          <w:bCs/>
          <w:lang w:val="fr-FR"/>
        </w:rPr>
        <w:t>essai du véhicule m</w:t>
      </w:r>
      <w:r w:rsidRPr="00C61C5E">
        <w:rPr>
          <w:bCs/>
          <w:vertAlign w:val="subscript"/>
          <w:lang w:val="fr-FR"/>
        </w:rPr>
        <w:t xml:space="preserve">t </w:t>
      </w:r>
      <w:r w:rsidRPr="00C61C5E">
        <w:rPr>
          <w:bCs/>
          <w:lang w:val="fr-FR"/>
        </w:rPr>
        <w:t xml:space="preserve">et masse cible du véhicule </w:t>
      </w:r>
      <w:proofErr w:type="spellStart"/>
      <w:r w:rsidRPr="00C61C5E">
        <w:rPr>
          <w:bCs/>
          <w:lang w:val="fr-FR"/>
        </w:rPr>
        <w:t>m</w:t>
      </w:r>
      <w:r w:rsidRPr="00C61C5E">
        <w:rPr>
          <w:bCs/>
          <w:vertAlign w:val="subscript"/>
          <w:lang w:val="fr-FR"/>
        </w:rPr>
        <w:t>target</w:t>
      </w:r>
      <w:proofErr w:type="spellEnd"/>
    </w:p>
    <w:p w14:paraId="229CCACD" w14:textId="77777777" w:rsidR="007802E2" w:rsidRPr="00C61C5E" w:rsidRDefault="007802E2" w:rsidP="007802E2">
      <w:pPr>
        <w:pStyle w:val="SingleTxtG"/>
        <w:ind w:left="2268" w:hanging="1134"/>
        <w:rPr>
          <w:bCs/>
          <w:lang w:val="fr-FR"/>
        </w:rPr>
      </w:pPr>
      <w:r w:rsidRPr="00C61C5E">
        <w:rPr>
          <w:bCs/>
          <w:lang w:val="fr-FR"/>
        </w:rPr>
        <w:t>2.2.2.1</w:t>
      </w:r>
      <w:r w:rsidRPr="00C61C5E">
        <w:rPr>
          <w:bCs/>
          <w:lang w:val="fr-FR"/>
        </w:rPr>
        <w:tab/>
        <w:t>Les mesures doivent être faites sur des véhicules dont la masse d</w:t>
      </w:r>
      <w:r w:rsidR="003D7377">
        <w:rPr>
          <w:bCs/>
          <w:lang w:val="fr-FR"/>
        </w:rPr>
        <w:t>’</w:t>
      </w:r>
      <w:r w:rsidRPr="00C61C5E">
        <w:rPr>
          <w:bCs/>
          <w:lang w:val="fr-FR"/>
        </w:rPr>
        <w:t>essai m</w:t>
      </w:r>
      <w:r w:rsidRPr="00C61C5E">
        <w:rPr>
          <w:bCs/>
          <w:vertAlign w:val="subscript"/>
          <w:lang w:val="fr-FR"/>
        </w:rPr>
        <w:t xml:space="preserve">t </w:t>
      </w:r>
      <w:r w:rsidRPr="00C61C5E">
        <w:rPr>
          <w:bCs/>
          <w:lang w:val="fr-FR"/>
        </w:rPr>
        <w:t>est définie conformément au tableau 2 ci-dessous.</w:t>
      </w:r>
    </w:p>
    <w:p w14:paraId="741CEF83" w14:textId="77777777" w:rsidR="007802E2" w:rsidRPr="00C61C5E" w:rsidRDefault="007802E2" w:rsidP="007802E2">
      <w:pPr>
        <w:pStyle w:val="SingleTxtG"/>
        <w:ind w:left="2268"/>
        <w:rPr>
          <w:lang w:val="fr-FR"/>
        </w:rPr>
      </w:pPr>
      <w:r w:rsidRPr="00C61C5E">
        <w:rPr>
          <w:lang w:val="fr-FR"/>
        </w:rPr>
        <w:t>Lorsque l</w:t>
      </w:r>
      <w:r w:rsidR="003D7377">
        <w:rPr>
          <w:lang w:val="fr-FR"/>
        </w:rPr>
        <w:t>’</w:t>
      </w:r>
      <w:r w:rsidRPr="00C61C5E">
        <w:rPr>
          <w:lang w:val="fr-FR"/>
        </w:rPr>
        <w:t>essai est réalisé en intérieur, la masse d</w:t>
      </w:r>
      <w:r w:rsidR="003D7377">
        <w:rPr>
          <w:lang w:val="fr-FR"/>
        </w:rPr>
        <w:t>’</w:t>
      </w:r>
      <w:r w:rsidRPr="00C61C5E">
        <w:rPr>
          <w:lang w:val="fr-FR"/>
        </w:rPr>
        <w:t>essai m</w:t>
      </w:r>
      <w:r w:rsidRPr="00C61C5E">
        <w:rPr>
          <w:vertAlign w:val="subscript"/>
          <w:lang w:val="fr-FR"/>
        </w:rPr>
        <w:t>t</w:t>
      </w:r>
      <w:r w:rsidRPr="00C61C5E">
        <w:rPr>
          <w:lang w:val="fr-FR"/>
        </w:rPr>
        <w:t xml:space="preserve"> est la masse qui doit être prise en compte par le système de contrôle du banc à rouleaux. La masse effective du véhicule n</w:t>
      </w:r>
      <w:r w:rsidR="003D7377">
        <w:rPr>
          <w:lang w:val="fr-FR"/>
        </w:rPr>
        <w:t>’</w:t>
      </w:r>
      <w:r w:rsidRPr="00C61C5E">
        <w:rPr>
          <w:lang w:val="fr-FR"/>
        </w:rPr>
        <w:t>a pas d</w:t>
      </w:r>
      <w:r w:rsidR="003D7377">
        <w:rPr>
          <w:lang w:val="fr-FR"/>
        </w:rPr>
        <w:t>’</w:t>
      </w:r>
      <w:r w:rsidRPr="00C61C5E">
        <w:rPr>
          <w:lang w:val="fr-FR"/>
        </w:rPr>
        <w:t>incidence sur les résultats, et il est permis de charger le véhicule autant que de besoin pour prévenir tout glissement des pneumatiques sur le banc à rouleaux. Pour détecter un glissement excessif, il</w:t>
      </w:r>
      <w:r w:rsidR="006660B1">
        <w:rPr>
          <w:lang w:val="fr-FR"/>
        </w:rPr>
        <w:t> </w:t>
      </w:r>
      <w:r w:rsidRPr="00C61C5E">
        <w:rPr>
          <w:lang w:val="fr-FR"/>
        </w:rPr>
        <w:t>est recommandé de contrôler le ratio entre le régime de rotation du moteur et la vitesse du véhicule entre la phase d</w:t>
      </w:r>
      <w:r w:rsidR="003D7377">
        <w:rPr>
          <w:lang w:val="fr-FR"/>
        </w:rPr>
        <w:t>’</w:t>
      </w:r>
      <w:r w:rsidRPr="00C61C5E">
        <w:rPr>
          <w:lang w:val="fr-FR"/>
        </w:rPr>
        <w:t>accélération et la phase à vitesse constante. Pour prévenir les glissements, il est possible d</w:t>
      </w:r>
      <w:r w:rsidR="003D7377">
        <w:rPr>
          <w:lang w:val="fr-FR"/>
        </w:rPr>
        <w:t>’</w:t>
      </w:r>
      <w:r w:rsidRPr="00C61C5E">
        <w:rPr>
          <w:lang w:val="fr-FR"/>
        </w:rPr>
        <w:t>augmenter la charge sur les essieux.</w:t>
      </w:r>
    </w:p>
    <w:p w14:paraId="151D7B04" w14:textId="77777777" w:rsidR="007802E2" w:rsidRPr="00C61C5E" w:rsidRDefault="007802E2" w:rsidP="007802E2">
      <w:pPr>
        <w:pStyle w:val="SingleTxtG"/>
        <w:ind w:left="2268" w:hanging="1134"/>
        <w:rPr>
          <w:bCs/>
          <w:lang w:val="fr-FR"/>
        </w:rPr>
      </w:pPr>
      <w:r w:rsidRPr="00C61C5E">
        <w:rPr>
          <w:bCs/>
          <w:lang w:val="fr-FR"/>
        </w:rPr>
        <w:t>2.2.2.2</w:t>
      </w:r>
      <w:r w:rsidRPr="00C61C5E">
        <w:rPr>
          <w:bCs/>
          <w:lang w:val="fr-FR"/>
        </w:rPr>
        <w:tab/>
        <w:t xml:space="preserve">La masse cible, </w:t>
      </w:r>
      <w:proofErr w:type="spellStart"/>
      <w:r w:rsidRPr="00C61C5E">
        <w:rPr>
          <w:bCs/>
          <w:lang w:val="fr-FR"/>
        </w:rPr>
        <w:t>m</w:t>
      </w:r>
      <w:r w:rsidRPr="00C61C5E">
        <w:rPr>
          <w:bCs/>
          <w:vertAlign w:val="subscript"/>
          <w:lang w:val="fr-FR"/>
        </w:rPr>
        <w:t>target</w:t>
      </w:r>
      <w:proofErr w:type="spellEnd"/>
      <w:r w:rsidRPr="00C61C5E">
        <w:rPr>
          <w:bCs/>
          <w:lang w:val="fr-FR"/>
        </w:rPr>
        <w:t>, est la masse à laquelle les véhicules N</w:t>
      </w:r>
      <w:r w:rsidRPr="00C61C5E">
        <w:rPr>
          <w:bCs/>
          <w:vertAlign w:val="subscript"/>
          <w:lang w:val="fr-FR"/>
        </w:rPr>
        <w:t>2</w:t>
      </w:r>
      <w:r w:rsidRPr="00C61C5E">
        <w:rPr>
          <w:bCs/>
          <w:lang w:val="fr-FR"/>
        </w:rPr>
        <w:t xml:space="preserve"> et N</w:t>
      </w:r>
      <w:r w:rsidRPr="00C61C5E">
        <w:rPr>
          <w:bCs/>
          <w:vertAlign w:val="subscript"/>
          <w:lang w:val="fr-FR"/>
        </w:rPr>
        <w:t>3</w:t>
      </w:r>
      <w:r w:rsidRPr="00C61C5E">
        <w:rPr>
          <w:bCs/>
          <w:lang w:val="fr-FR"/>
        </w:rPr>
        <w:t xml:space="preserve"> devraient subir les essais. La masse d</w:t>
      </w:r>
      <w:r w:rsidR="003D7377">
        <w:rPr>
          <w:bCs/>
          <w:lang w:val="fr-FR"/>
        </w:rPr>
        <w:t>’</w:t>
      </w:r>
      <w:r w:rsidRPr="00C61C5E">
        <w:rPr>
          <w:bCs/>
          <w:lang w:val="fr-FR"/>
        </w:rPr>
        <w:t>essai réelle du véhicule peut être inférieure en raison de limitations de la charge du véhicule et des essieux.</w:t>
      </w:r>
    </w:p>
    <w:p w14:paraId="2704F6D6" w14:textId="77777777" w:rsidR="007802E2" w:rsidRPr="00C61C5E" w:rsidRDefault="007802E2" w:rsidP="006660B1">
      <w:pPr>
        <w:pStyle w:val="SingleTxtG"/>
        <w:keepNext/>
        <w:ind w:left="2268"/>
        <w:rPr>
          <w:snapToGrid w:val="0"/>
          <w:lang w:val="fr-FR"/>
        </w:rPr>
      </w:pPr>
      <w:r w:rsidRPr="00C61C5E">
        <w:rPr>
          <w:snapToGrid w:val="0"/>
          <w:lang w:val="fr-FR"/>
        </w:rPr>
        <w:t>Tableau 2</w:t>
      </w:r>
      <w:r w:rsidR="00CB1E9A">
        <w:rPr>
          <w:snapToGrid w:val="0"/>
          <w:lang w:val="fr-FR"/>
        </w:rPr>
        <w:t> </w:t>
      </w:r>
      <w:r w:rsidRPr="00C61C5E">
        <w:rPr>
          <w:snapToGrid w:val="0"/>
          <w:lang w:val="fr-FR"/>
        </w:rPr>
        <w:t>: Précisions concernant la masse d</w:t>
      </w:r>
      <w:r w:rsidR="003D7377">
        <w:rPr>
          <w:snapToGrid w:val="0"/>
          <w:lang w:val="fr-FR"/>
        </w:rPr>
        <w:t>’</w:t>
      </w:r>
      <w:r w:rsidRPr="00C61C5E">
        <w:rPr>
          <w:snapToGrid w:val="0"/>
          <w:lang w:val="fr-FR"/>
        </w:rPr>
        <w:t>essai pour les différentes catégories de véhicules</w:t>
      </w:r>
    </w:p>
    <w:tbl>
      <w:tblPr>
        <w:tblW w:w="793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70" w:type="dxa"/>
        </w:tblCellMar>
        <w:tblLook w:val="0000" w:firstRow="0" w:lastRow="0" w:firstColumn="0" w:lastColumn="0" w:noHBand="0" w:noVBand="0"/>
      </w:tblPr>
      <w:tblGrid>
        <w:gridCol w:w="1838"/>
        <w:gridCol w:w="6095"/>
      </w:tblGrid>
      <w:tr w:rsidR="007802E2" w:rsidRPr="00C61C5E" w14:paraId="6AFCC975" w14:textId="77777777" w:rsidTr="00103696">
        <w:trPr>
          <w:tblHeader/>
        </w:trPr>
        <w:tc>
          <w:tcPr>
            <w:tcW w:w="1838" w:type="dxa"/>
            <w:tcBorders>
              <w:bottom w:val="single" w:sz="12" w:space="0" w:color="auto"/>
            </w:tcBorders>
            <w:shd w:val="clear" w:color="auto" w:fill="auto"/>
            <w:vAlign w:val="bottom"/>
          </w:tcPr>
          <w:p w14:paraId="047E33EE" w14:textId="77777777" w:rsidR="007802E2" w:rsidRPr="00C61C5E" w:rsidRDefault="007802E2" w:rsidP="00103696">
            <w:pPr>
              <w:keepNext/>
              <w:spacing w:before="80" w:after="80" w:line="220" w:lineRule="exact"/>
              <w:ind w:left="113"/>
              <w:rPr>
                <w:bCs/>
                <w:i/>
                <w:sz w:val="16"/>
                <w:szCs w:val="16"/>
                <w:lang w:val="fr-FR"/>
              </w:rPr>
            </w:pPr>
            <w:r w:rsidRPr="00C61C5E">
              <w:rPr>
                <w:i/>
                <w:iCs/>
                <w:sz w:val="16"/>
                <w:szCs w:val="16"/>
                <w:lang w:val="fr-FR"/>
              </w:rPr>
              <w:t>Catégorie de véhicule</w:t>
            </w:r>
            <w:r>
              <w:rPr>
                <w:i/>
                <w:iCs/>
                <w:sz w:val="16"/>
                <w:szCs w:val="16"/>
                <w:lang w:val="fr-FR"/>
              </w:rPr>
              <w:t>s</w:t>
            </w:r>
          </w:p>
        </w:tc>
        <w:tc>
          <w:tcPr>
            <w:tcW w:w="6095" w:type="dxa"/>
            <w:tcBorders>
              <w:bottom w:val="single" w:sz="12" w:space="0" w:color="auto"/>
            </w:tcBorders>
            <w:shd w:val="clear" w:color="auto" w:fill="auto"/>
            <w:vAlign w:val="bottom"/>
          </w:tcPr>
          <w:p w14:paraId="789AF02C" w14:textId="77777777" w:rsidR="007802E2" w:rsidRPr="00C61C5E" w:rsidRDefault="007802E2" w:rsidP="00103696">
            <w:pPr>
              <w:keepNext/>
              <w:spacing w:before="80" w:after="80" w:line="220" w:lineRule="exact"/>
              <w:ind w:left="113"/>
              <w:rPr>
                <w:bCs/>
                <w:i/>
                <w:sz w:val="16"/>
                <w:szCs w:val="16"/>
                <w:lang w:val="fr-FR"/>
              </w:rPr>
            </w:pPr>
            <w:r w:rsidRPr="00C61C5E">
              <w:rPr>
                <w:i/>
                <w:iCs/>
                <w:sz w:val="16"/>
                <w:szCs w:val="16"/>
                <w:lang w:val="fr-FR"/>
              </w:rPr>
              <w:t>Masse d</w:t>
            </w:r>
            <w:r w:rsidR="003D7377">
              <w:rPr>
                <w:i/>
                <w:iCs/>
                <w:sz w:val="16"/>
                <w:szCs w:val="16"/>
                <w:lang w:val="fr-FR"/>
              </w:rPr>
              <w:t>’</w:t>
            </w:r>
            <w:r w:rsidRPr="00C61C5E">
              <w:rPr>
                <w:i/>
                <w:iCs/>
                <w:sz w:val="16"/>
                <w:szCs w:val="16"/>
                <w:lang w:val="fr-FR"/>
              </w:rPr>
              <w:t xml:space="preserve">essai du véhicule </w:t>
            </w:r>
          </w:p>
        </w:tc>
      </w:tr>
      <w:tr w:rsidR="007802E2" w:rsidRPr="00C61C5E" w14:paraId="6126D7EE" w14:textId="77777777" w:rsidTr="00103696">
        <w:tc>
          <w:tcPr>
            <w:tcW w:w="1838" w:type="dxa"/>
            <w:tcBorders>
              <w:top w:val="single" w:sz="12" w:space="0" w:color="auto"/>
            </w:tcBorders>
            <w:shd w:val="clear" w:color="auto" w:fill="auto"/>
          </w:tcPr>
          <w:p w14:paraId="7EC988E8" w14:textId="77777777" w:rsidR="007802E2" w:rsidRPr="00C61C5E" w:rsidRDefault="007802E2" w:rsidP="007802E2">
            <w:pPr>
              <w:spacing w:after="120"/>
              <w:ind w:left="113"/>
              <w:rPr>
                <w:bCs/>
                <w:lang w:val="fr-FR"/>
              </w:rPr>
            </w:pPr>
            <w:r w:rsidRPr="00C61C5E">
              <w:rPr>
                <w:lang w:val="fr-FR"/>
              </w:rPr>
              <w:t>M</w:t>
            </w:r>
            <w:r w:rsidRPr="00C61C5E">
              <w:rPr>
                <w:vertAlign w:val="subscript"/>
                <w:lang w:val="fr-FR"/>
              </w:rPr>
              <w:t>1</w:t>
            </w:r>
          </w:p>
        </w:tc>
        <w:tc>
          <w:tcPr>
            <w:tcW w:w="6095" w:type="dxa"/>
            <w:tcBorders>
              <w:top w:val="single" w:sz="12" w:space="0" w:color="auto"/>
            </w:tcBorders>
            <w:shd w:val="clear" w:color="auto" w:fill="auto"/>
          </w:tcPr>
          <w:p w14:paraId="149632C8" w14:textId="77777777" w:rsidR="007802E2" w:rsidRPr="00C61C5E" w:rsidRDefault="007802E2" w:rsidP="007802E2">
            <w:pPr>
              <w:spacing w:after="120"/>
              <w:ind w:left="113"/>
              <w:rPr>
                <w:bCs/>
                <w:lang w:val="fr-FR"/>
              </w:rPr>
            </w:pPr>
            <w:r w:rsidRPr="00C61C5E">
              <w:rPr>
                <w:lang w:val="fr-FR"/>
              </w:rPr>
              <w:t>La masse d</w:t>
            </w:r>
            <w:r w:rsidR="003D7377">
              <w:rPr>
                <w:lang w:val="fr-FR"/>
              </w:rPr>
              <w:t>’</w:t>
            </w:r>
            <w:r w:rsidRPr="00C61C5E">
              <w:rPr>
                <w:lang w:val="fr-FR"/>
              </w:rPr>
              <w:t>essai m</w:t>
            </w:r>
            <w:r w:rsidRPr="00C61C5E">
              <w:rPr>
                <w:vertAlign w:val="subscript"/>
                <w:lang w:val="fr-FR"/>
              </w:rPr>
              <w:t>t</w:t>
            </w:r>
            <w:r w:rsidRPr="00C61C5E">
              <w:rPr>
                <w:lang w:val="fr-FR"/>
              </w:rPr>
              <w:t xml:space="preserve"> du véhicule doit être comprise dans l</w:t>
            </w:r>
            <w:r w:rsidR="003D7377">
              <w:rPr>
                <w:lang w:val="fr-FR"/>
              </w:rPr>
              <w:t>’</w:t>
            </w:r>
            <w:r w:rsidRPr="00C61C5E">
              <w:rPr>
                <w:lang w:val="fr-FR"/>
              </w:rPr>
              <w:t xml:space="preserve">intervalle </w:t>
            </w:r>
            <w:r w:rsidRPr="00C61C5E">
              <w:rPr>
                <w:lang w:val="fr-FR"/>
              </w:rPr>
              <w:br/>
              <w:t xml:space="preserve">0,9 </w:t>
            </w:r>
            <w:proofErr w:type="spellStart"/>
            <w:r w:rsidRPr="00C61C5E">
              <w:rPr>
                <w:lang w:val="fr-FR"/>
              </w:rPr>
              <w:t>m</w:t>
            </w:r>
            <w:r w:rsidRPr="00C61C5E">
              <w:rPr>
                <w:vertAlign w:val="subscript"/>
                <w:lang w:val="fr-FR"/>
              </w:rPr>
              <w:t>ro</w:t>
            </w:r>
            <w:proofErr w:type="spellEnd"/>
            <w:r w:rsidRPr="00C61C5E">
              <w:rPr>
                <w:lang w:val="fr-FR"/>
              </w:rPr>
              <w:t xml:space="preserve"> ≤ m</w:t>
            </w:r>
            <w:r w:rsidRPr="00C61C5E">
              <w:rPr>
                <w:vertAlign w:val="subscript"/>
                <w:lang w:val="fr-FR"/>
              </w:rPr>
              <w:t>t</w:t>
            </w:r>
            <w:r w:rsidRPr="00C61C5E">
              <w:rPr>
                <w:lang w:val="fr-FR"/>
              </w:rPr>
              <w:t xml:space="preserve"> ≤ 1,2 </w:t>
            </w:r>
            <w:proofErr w:type="spellStart"/>
            <w:r w:rsidRPr="00C61C5E">
              <w:rPr>
                <w:lang w:val="fr-FR"/>
              </w:rPr>
              <w:t>m</w:t>
            </w:r>
            <w:r w:rsidRPr="00C61C5E">
              <w:rPr>
                <w:vertAlign w:val="subscript"/>
                <w:lang w:val="fr-FR"/>
              </w:rPr>
              <w:t>ro</w:t>
            </w:r>
            <w:proofErr w:type="spellEnd"/>
            <w:r w:rsidRPr="00C61C5E">
              <w:rPr>
                <w:lang w:val="fr-FR"/>
              </w:rPr>
              <w:t>.</w:t>
            </w:r>
          </w:p>
        </w:tc>
      </w:tr>
      <w:tr w:rsidR="007802E2" w:rsidRPr="00C61C5E" w14:paraId="78677F21" w14:textId="77777777" w:rsidTr="00103696">
        <w:tc>
          <w:tcPr>
            <w:tcW w:w="1838" w:type="dxa"/>
            <w:shd w:val="clear" w:color="auto" w:fill="auto"/>
          </w:tcPr>
          <w:p w14:paraId="2A36A4EC" w14:textId="77777777" w:rsidR="007802E2" w:rsidRPr="00C61C5E" w:rsidRDefault="007802E2" w:rsidP="007802E2">
            <w:pPr>
              <w:spacing w:after="120"/>
              <w:ind w:left="113"/>
              <w:rPr>
                <w:bCs/>
                <w:lang w:val="fr-FR"/>
              </w:rPr>
            </w:pPr>
            <w:r w:rsidRPr="00C61C5E">
              <w:rPr>
                <w:lang w:val="fr-FR"/>
              </w:rPr>
              <w:t>N</w:t>
            </w:r>
            <w:r w:rsidRPr="00C61C5E">
              <w:rPr>
                <w:vertAlign w:val="subscript"/>
                <w:lang w:val="fr-FR"/>
              </w:rPr>
              <w:t>1</w:t>
            </w:r>
          </w:p>
        </w:tc>
        <w:tc>
          <w:tcPr>
            <w:tcW w:w="6095" w:type="dxa"/>
            <w:shd w:val="clear" w:color="auto" w:fill="auto"/>
          </w:tcPr>
          <w:p w14:paraId="0D61B4F3" w14:textId="77777777" w:rsidR="007802E2" w:rsidRPr="00C61C5E" w:rsidRDefault="007802E2" w:rsidP="007802E2">
            <w:pPr>
              <w:spacing w:after="120"/>
              <w:ind w:left="113"/>
              <w:rPr>
                <w:bCs/>
                <w:lang w:val="fr-FR"/>
              </w:rPr>
            </w:pPr>
            <w:r w:rsidRPr="00C61C5E">
              <w:rPr>
                <w:lang w:val="fr-FR"/>
              </w:rPr>
              <w:t>La masse d</w:t>
            </w:r>
            <w:r w:rsidR="003D7377">
              <w:rPr>
                <w:lang w:val="fr-FR"/>
              </w:rPr>
              <w:t>’</w:t>
            </w:r>
            <w:r w:rsidRPr="00C61C5E">
              <w:rPr>
                <w:lang w:val="fr-FR"/>
              </w:rPr>
              <w:t>essai m</w:t>
            </w:r>
            <w:r w:rsidRPr="00C61C5E">
              <w:rPr>
                <w:vertAlign w:val="subscript"/>
                <w:lang w:val="fr-FR"/>
              </w:rPr>
              <w:t>t</w:t>
            </w:r>
            <w:r w:rsidRPr="00C61C5E">
              <w:rPr>
                <w:lang w:val="fr-FR"/>
              </w:rPr>
              <w:t xml:space="preserve"> du véhicule doit être comprise dans l</w:t>
            </w:r>
            <w:r w:rsidR="003D7377">
              <w:rPr>
                <w:lang w:val="fr-FR"/>
              </w:rPr>
              <w:t>’</w:t>
            </w:r>
            <w:r w:rsidRPr="00C61C5E">
              <w:rPr>
                <w:lang w:val="fr-FR"/>
              </w:rPr>
              <w:t xml:space="preserve">intervalle </w:t>
            </w:r>
            <w:r w:rsidRPr="00C61C5E">
              <w:rPr>
                <w:lang w:val="fr-FR"/>
              </w:rPr>
              <w:br/>
              <w:t xml:space="preserve">0,9 </w:t>
            </w:r>
            <w:proofErr w:type="spellStart"/>
            <w:r w:rsidRPr="00C61C5E">
              <w:rPr>
                <w:lang w:val="fr-FR"/>
              </w:rPr>
              <w:t>m</w:t>
            </w:r>
            <w:r w:rsidRPr="00C61C5E">
              <w:rPr>
                <w:vertAlign w:val="subscript"/>
                <w:lang w:val="fr-FR"/>
              </w:rPr>
              <w:t>ro</w:t>
            </w:r>
            <w:proofErr w:type="spellEnd"/>
            <w:r w:rsidRPr="00C61C5E">
              <w:rPr>
                <w:lang w:val="fr-FR"/>
              </w:rPr>
              <w:t xml:space="preserve"> ≤ m</w:t>
            </w:r>
            <w:r w:rsidRPr="00C61C5E">
              <w:rPr>
                <w:vertAlign w:val="subscript"/>
                <w:lang w:val="fr-FR"/>
              </w:rPr>
              <w:t>t</w:t>
            </w:r>
            <w:r w:rsidRPr="00C61C5E">
              <w:rPr>
                <w:lang w:val="fr-FR"/>
              </w:rPr>
              <w:t xml:space="preserve"> ≤ 1,2 </w:t>
            </w:r>
            <w:proofErr w:type="spellStart"/>
            <w:r w:rsidRPr="00C61C5E">
              <w:rPr>
                <w:lang w:val="fr-FR"/>
              </w:rPr>
              <w:t>m</w:t>
            </w:r>
            <w:r w:rsidRPr="00C61C5E">
              <w:rPr>
                <w:vertAlign w:val="subscript"/>
                <w:lang w:val="fr-FR"/>
              </w:rPr>
              <w:t>ro</w:t>
            </w:r>
            <w:proofErr w:type="spellEnd"/>
            <w:r w:rsidRPr="00C61C5E">
              <w:rPr>
                <w:lang w:val="fr-FR"/>
              </w:rPr>
              <w:t>.</w:t>
            </w:r>
          </w:p>
        </w:tc>
      </w:tr>
      <w:tr w:rsidR="007802E2" w:rsidRPr="00C61C5E" w14:paraId="2197CFEA" w14:textId="77777777" w:rsidTr="00103696">
        <w:tc>
          <w:tcPr>
            <w:tcW w:w="1838" w:type="dxa"/>
            <w:shd w:val="clear" w:color="auto" w:fill="auto"/>
          </w:tcPr>
          <w:p w14:paraId="3584FF50" w14:textId="77777777" w:rsidR="007802E2" w:rsidRPr="00C61C5E" w:rsidRDefault="007802E2" w:rsidP="007802E2">
            <w:pPr>
              <w:spacing w:after="120"/>
              <w:ind w:left="113"/>
              <w:rPr>
                <w:bCs/>
                <w:lang w:val="fr-FR"/>
              </w:rPr>
            </w:pPr>
            <w:r w:rsidRPr="00C61C5E">
              <w:rPr>
                <w:lang w:val="fr-FR"/>
              </w:rPr>
              <w:t>N</w:t>
            </w:r>
            <w:r w:rsidRPr="00C61C5E">
              <w:rPr>
                <w:vertAlign w:val="subscript"/>
                <w:lang w:val="fr-FR"/>
              </w:rPr>
              <w:t>2</w:t>
            </w:r>
            <w:r w:rsidRPr="00C61C5E">
              <w:rPr>
                <w:lang w:val="fr-FR"/>
              </w:rPr>
              <w:t>, N</w:t>
            </w:r>
            <w:r w:rsidRPr="00C61C5E">
              <w:rPr>
                <w:vertAlign w:val="subscript"/>
                <w:lang w:val="fr-FR"/>
              </w:rPr>
              <w:t>3</w:t>
            </w:r>
          </w:p>
        </w:tc>
        <w:tc>
          <w:tcPr>
            <w:tcW w:w="6095" w:type="dxa"/>
            <w:shd w:val="clear" w:color="auto" w:fill="auto"/>
          </w:tcPr>
          <w:p w14:paraId="4A43704F" w14:textId="77777777" w:rsidR="007802E2" w:rsidRPr="00D0009C" w:rsidRDefault="007802E2" w:rsidP="007802E2">
            <w:pPr>
              <w:spacing w:after="120"/>
              <w:ind w:left="113"/>
              <w:rPr>
                <w:bCs/>
                <w:lang w:val="en-US"/>
              </w:rPr>
            </w:pPr>
            <w:proofErr w:type="spellStart"/>
            <w:r w:rsidRPr="00D0009C">
              <w:rPr>
                <w:lang w:val="en-US"/>
              </w:rPr>
              <w:t>m</w:t>
            </w:r>
            <w:r w:rsidRPr="00D0009C">
              <w:rPr>
                <w:vertAlign w:val="subscript"/>
                <w:lang w:val="en-US"/>
              </w:rPr>
              <w:t>target</w:t>
            </w:r>
            <w:proofErr w:type="spellEnd"/>
            <w:r w:rsidRPr="00D0009C">
              <w:rPr>
                <w:lang w:val="en-US"/>
              </w:rPr>
              <w:t xml:space="preserve"> = 50 [kg/kW] × </w:t>
            </w:r>
            <w:proofErr w:type="spellStart"/>
            <w:r w:rsidRPr="00D0009C">
              <w:rPr>
                <w:lang w:val="en-US"/>
              </w:rPr>
              <w:t>P</w:t>
            </w:r>
            <w:r w:rsidRPr="00D0009C">
              <w:rPr>
                <w:vertAlign w:val="subscript"/>
                <w:lang w:val="en-US"/>
              </w:rPr>
              <w:t>n</w:t>
            </w:r>
            <w:proofErr w:type="spellEnd"/>
            <w:r w:rsidRPr="00D0009C">
              <w:rPr>
                <w:lang w:val="en-US"/>
              </w:rPr>
              <w:t xml:space="preserve"> [kW]</w:t>
            </w:r>
          </w:p>
          <w:p w14:paraId="18387525" w14:textId="77777777" w:rsidR="007802E2" w:rsidRPr="00C61C5E" w:rsidRDefault="007802E2" w:rsidP="00103696">
            <w:pPr>
              <w:spacing w:after="100"/>
              <w:ind w:left="113"/>
              <w:rPr>
                <w:bCs/>
                <w:lang w:val="fr-FR"/>
              </w:rPr>
            </w:pPr>
            <w:r w:rsidRPr="00C61C5E">
              <w:rPr>
                <w:lang w:val="fr-FR"/>
              </w:rPr>
              <w:t xml:space="preserve">La charge supplémentaire, </w:t>
            </w:r>
            <w:proofErr w:type="spellStart"/>
            <w:r w:rsidRPr="00C61C5E">
              <w:rPr>
                <w:lang w:val="fr-FR"/>
              </w:rPr>
              <w:t>m</w:t>
            </w:r>
            <w:r w:rsidRPr="00C61C5E">
              <w:rPr>
                <w:vertAlign w:val="subscript"/>
                <w:lang w:val="fr-FR"/>
              </w:rPr>
              <w:t>xload</w:t>
            </w:r>
            <w:proofErr w:type="spellEnd"/>
            <w:r w:rsidRPr="00C61C5E">
              <w:rPr>
                <w:lang w:val="fr-FR"/>
              </w:rPr>
              <w:t xml:space="preserve">, nécessaire pour atteindre la masse cible du véhicule, </w:t>
            </w:r>
            <w:proofErr w:type="spellStart"/>
            <w:r w:rsidRPr="00C61C5E">
              <w:rPr>
                <w:lang w:val="fr-FR"/>
              </w:rPr>
              <w:t>m</w:t>
            </w:r>
            <w:r w:rsidRPr="00C61C5E">
              <w:rPr>
                <w:vertAlign w:val="subscript"/>
                <w:lang w:val="fr-FR"/>
              </w:rPr>
              <w:t>target</w:t>
            </w:r>
            <w:proofErr w:type="spellEnd"/>
            <w:r w:rsidRPr="00C61C5E">
              <w:rPr>
                <w:lang w:val="fr-FR"/>
              </w:rPr>
              <w:t xml:space="preserve">, doit être placée au-dessus du ou des essieux moteurs. </w:t>
            </w:r>
          </w:p>
          <w:p w14:paraId="48F2DC3D" w14:textId="77777777" w:rsidR="007802E2" w:rsidRPr="00C61C5E" w:rsidRDefault="007802E2" w:rsidP="00103696">
            <w:pPr>
              <w:spacing w:after="100"/>
              <w:ind w:left="113"/>
              <w:rPr>
                <w:bCs/>
                <w:lang w:val="fr-FR"/>
              </w:rPr>
            </w:pPr>
            <w:r w:rsidRPr="00C61C5E">
              <w:rPr>
                <w:lang w:val="fr-FR"/>
              </w:rPr>
              <w:t>Si la masse d</w:t>
            </w:r>
            <w:r w:rsidR="003D7377">
              <w:rPr>
                <w:lang w:val="fr-FR"/>
              </w:rPr>
              <w:t>’</w:t>
            </w:r>
            <w:r w:rsidRPr="00C61C5E">
              <w:rPr>
                <w:lang w:val="fr-FR"/>
              </w:rPr>
              <w:t>essai m</w:t>
            </w:r>
            <w:r w:rsidRPr="00C61C5E">
              <w:rPr>
                <w:vertAlign w:val="subscript"/>
                <w:lang w:val="fr-FR"/>
              </w:rPr>
              <w:t>t</w:t>
            </w:r>
            <w:r w:rsidRPr="00C61C5E">
              <w:rPr>
                <w:lang w:val="fr-FR"/>
              </w:rPr>
              <w:t xml:space="preserve"> est égale à la masse cible </w:t>
            </w:r>
            <w:proofErr w:type="spellStart"/>
            <w:r w:rsidRPr="00C61C5E">
              <w:rPr>
                <w:lang w:val="fr-FR"/>
              </w:rPr>
              <w:t>m</w:t>
            </w:r>
            <w:r w:rsidRPr="00C61C5E">
              <w:rPr>
                <w:vertAlign w:val="subscript"/>
                <w:lang w:val="fr-FR"/>
              </w:rPr>
              <w:t>target</w:t>
            </w:r>
            <w:proofErr w:type="spellEnd"/>
            <w:r w:rsidRPr="00C61C5E">
              <w:rPr>
                <w:lang w:val="fr-FR"/>
              </w:rPr>
              <w:t>, la masse d</w:t>
            </w:r>
            <w:r w:rsidR="003D7377">
              <w:rPr>
                <w:lang w:val="fr-FR"/>
              </w:rPr>
              <w:t>’</w:t>
            </w:r>
            <w:r w:rsidRPr="00C61C5E">
              <w:rPr>
                <w:lang w:val="fr-FR"/>
              </w:rPr>
              <w:t>essai m</w:t>
            </w:r>
            <w:r w:rsidRPr="00C61C5E">
              <w:rPr>
                <w:vertAlign w:val="subscript"/>
                <w:lang w:val="fr-FR"/>
              </w:rPr>
              <w:t>t</w:t>
            </w:r>
            <w:r w:rsidRPr="00C61C5E">
              <w:rPr>
                <w:lang w:val="fr-FR"/>
              </w:rPr>
              <w:t xml:space="preserve"> doit être comprise dans l</w:t>
            </w:r>
            <w:r w:rsidR="003D7377">
              <w:rPr>
                <w:lang w:val="fr-FR"/>
              </w:rPr>
              <w:t>’</w:t>
            </w:r>
            <w:r w:rsidRPr="00C61C5E">
              <w:rPr>
                <w:lang w:val="fr-FR"/>
              </w:rPr>
              <w:t xml:space="preserve">intervalle 0,95 </w:t>
            </w:r>
            <w:proofErr w:type="spellStart"/>
            <w:r w:rsidRPr="00C61C5E">
              <w:rPr>
                <w:lang w:val="fr-FR"/>
              </w:rPr>
              <w:t>m</w:t>
            </w:r>
            <w:r w:rsidRPr="00C61C5E">
              <w:rPr>
                <w:vertAlign w:val="subscript"/>
                <w:lang w:val="fr-FR"/>
              </w:rPr>
              <w:t>target</w:t>
            </w:r>
            <w:proofErr w:type="spellEnd"/>
            <w:r w:rsidRPr="00C61C5E">
              <w:rPr>
                <w:lang w:val="fr-FR"/>
              </w:rPr>
              <w:t xml:space="preserve"> ≤ mt ≤ 1,05 </w:t>
            </w:r>
            <w:proofErr w:type="spellStart"/>
            <w:r w:rsidRPr="00C61C5E">
              <w:rPr>
                <w:lang w:val="fr-FR"/>
              </w:rPr>
              <w:t>m</w:t>
            </w:r>
            <w:r w:rsidRPr="00C61C5E">
              <w:rPr>
                <w:vertAlign w:val="subscript"/>
                <w:lang w:val="fr-FR"/>
              </w:rPr>
              <w:t>target</w:t>
            </w:r>
            <w:proofErr w:type="spellEnd"/>
            <w:r w:rsidRPr="00C61C5E">
              <w:rPr>
                <w:lang w:val="fr-FR"/>
              </w:rPr>
              <w:t>.</w:t>
            </w:r>
          </w:p>
          <w:p w14:paraId="27F7FB29" w14:textId="77777777" w:rsidR="007802E2" w:rsidRPr="00C61C5E" w:rsidRDefault="007802E2" w:rsidP="00103696">
            <w:pPr>
              <w:spacing w:after="100"/>
              <w:ind w:left="113"/>
              <w:rPr>
                <w:bCs/>
                <w:strike/>
                <w:lang w:val="fr-FR"/>
              </w:rPr>
            </w:pPr>
            <w:r w:rsidRPr="00C61C5E">
              <w:rPr>
                <w:lang w:val="fr-FR"/>
              </w:rPr>
              <w:t>La somme de la charge supplémentaire et de la charge sur l</w:t>
            </w:r>
            <w:r w:rsidR="003D7377">
              <w:rPr>
                <w:lang w:val="fr-FR"/>
              </w:rPr>
              <w:t>’</w:t>
            </w:r>
            <w:r w:rsidRPr="00C61C5E">
              <w:rPr>
                <w:lang w:val="fr-FR"/>
              </w:rPr>
              <w:t xml:space="preserve">essieu ou les essieux arrière lorsque le véhicule est à vide, </w:t>
            </w:r>
            <w:proofErr w:type="spellStart"/>
            <w:r w:rsidRPr="00C61C5E">
              <w:rPr>
                <w:lang w:val="fr-FR"/>
              </w:rPr>
              <w:t>m</w:t>
            </w:r>
            <w:r w:rsidRPr="00C61C5E">
              <w:rPr>
                <w:vertAlign w:val="subscript"/>
                <w:lang w:val="fr-FR"/>
              </w:rPr>
              <w:t>ra</w:t>
            </w:r>
            <w:proofErr w:type="spellEnd"/>
            <w:r w:rsidRPr="00C61C5E">
              <w:rPr>
                <w:vertAlign w:val="subscript"/>
                <w:lang w:val="fr-FR"/>
              </w:rPr>
              <w:t xml:space="preserve"> </w:t>
            </w:r>
            <w:proofErr w:type="spellStart"/>
            <w:r w:rsidRPr="00C61C5E">
              <w:rPr>
                <w:vertAlign w:val="subscript"/>
                <w:lang w:val="fr-FR"/>
              </w:rPr>
              <w:t>load</w:t>
            </w:r>
            <w:proofErr w:type="spellEnd"/>
            <w:r w:rsidRPr="00C61C5E">
              <w:rPr>
                <w:vertAlign w:val="subscript"/>
                <w:lang w:val="fr-FR"/>
              </w:rPr>
              <w:t xml:space="preserve"> </w:t>
            </w:r>
            <w:proofErr w:type="spellStart"/>
            <w:r w:rsidRPr="00C61C5E">
              <w:rPr>
                <w:vertAlign w:val="subscript"/>
                <w:lang w:val="fr-FR"/>
              </w:rPr>
              <w:t>unladen</w:t>
            </w:r>
            <w:proofErr w:type="spellEnd"/>
            <w:r w:rsidRPr="00C61C5E">
              <w:rPr>
                <w:lang w:val="fr-FR"/>
              </w:rPr>
              <w:t>, est limitée à 75 % de la charge maximale techniquement admissible sur l</w:t>
            </w:r>
            <w:r w:rsidR="003D7377">
              <w:rPr>
                <w:lang w:val="fr-FR"/>
              </w:rPr>
              <w:t>’</w:t>
            </w:r>
            <w:r w:rsidRPr="00C61C5E">
              <w:rPr>
                <w:lang w:val="fr-FR"/>
              </w:rPr>
              <w:t>essieu arrière, m</w:t>
            </w:r>
            <w:r w:rsidRPr="00C61C5E">
              <w:rPr>
                <w:vertAlign w:val="subscript"/>
                <w:lang w:val="fr-FR"/>
              </w:rPr>
              <w:t>ac ra max</w:t>
            </w:r>
            <w:r w:rsidRPr="00C61C5E">
              <w:rPr>
                <w:lang w:val="fr-FR"/>
              </w:rPr>
              <w:t>.</w:t>
            </w:r>
          </w:p>
          <w:p w14:paraId="6F6B160E" w14:textId="77777777" w:rsidR="007802E2" w:rsidRPr="00C61C5E" w:rsidRDefault="007802E2" w:rsidP="00103696">
            <w:pPr>
              <w:spacing w:after="100"/>
              <w:ind w:left="113"/>
              <w:rPr>
                <w:lang w:val="fr-FR"/>
              </w:rPr>
            </w:pPr>
            <w:r w:rsidRPr="00C61C5E">
              <w:rPr>
                <w:lang w:val="fr-FR"/>
              </w:rPr>
              <w:t>Si la masse d</w:t>
            </w:r>
            <w:r w:rsidR="003D7377">
              <w:rPr>
                <w:lang w:val="fr-FR"/>
              </w:rPr>
              <w:t>’</w:t>
            </w:r>
            <w:r w:rsidRPr="00C61C5E">
              <w:rPr>
                <w:lang w:val="fr-FR"/>
              </w:rPr>
              <w:t>essai m</w:t>
            </w:r>
            <w:r w:rsidRPr="00C61C5E">
              <w:rPr>
                <w:vertAlign w:val="subscript"/>
                <w:lang w:val="fr-FR"/>
              </w:rPr>
              <w:t>t</w:t>
            </w:r>
            <w:r w:rsidRPr="00C61C5E">
              <w:rPr>
                <w:lang w:val="fr-FR"/>
              </w:rPr>
              <w:t xml:space="preserve"> est inférieure à la masse cible </w:t>
            </w:r>
            <w:proofErr w:type="spellStart"/>
            <w:r w:rsidRPr="00C61C5E">
              <w:rPr>
                <w:lang w:val="fr-FR"/>
              </w:rPr>
              <w:t>m</w:t>
            </w:r>
            <w:r w:rsidRPr="00C61C5E">
              <w:rPr>
                <w:vertAlign w:val="subscript"/>
                <w:lang w:val="fr-FR"/>
              </w:rPr>
              <w:t>target</w:t>
            </w:r>
            <w:proofErr w:type="spellEnd"/>
            <w:r w:rsidRPr="00C61C5E">
              <w:rPr>
                <w:lang w:val="fr-FR"/>
              </w:rPr>
              <w:t>, la tolérance pour la masse d</w:t>
            </w:r>
            <w:r w:rsidR="003D7377">
              <w:rPr>
                <w:lang w:val="fr-FR"/>
              </w:rPr>
              <w:t>’</w:t>
            </w:r>
            <w:r w:rsidRPr="00C61C5E">
              <w:rPr>
                <w:lang w:val="fr-FR"/>
              </w:rPr>
              <w:t>essai m</w:t>
            </w:r>
            <w:r w:rsidRPr="00D0009C">
              <w:rPr>
                <w:vertAlign w:val="subscript"/>
                <w:lang w:val="fr-FR"/>
              </w:rPr>
              <w:t>t</w:t>
            </w:r>
            <w:r w:rsidRPr="00C61C5E">
              <w:rPr>
                <w:lang w:val="fr-FR"/>
              </w:rPr>
              <w:t xml:space="preserve"> est de ±5</w:t>
            </w:r>
            <w:r w:rsidR="00103696">
              <w:rPr>
                <w:lang w:val="fr-FR"/>
              </w:rPr>
              <w:t> </w:t>
            </w:r>
            <w:r w:rsidRPr="00C61C5E">
              <w:rPr>
                <w:lang w:val="fr-FR"/>
              </w:rPr>
              <w:t>%.</w:t>
            </w:r>
          </w:p>
          <w:p w14:paraId="7A39FFD5" w14:textId="77777777" w:rsidR="007802E2" w:rsidRPr="00C61C5E" w:rsidRDefault="007802E2" w:rsidP="00103696">
            <w:pPr>
              <w:spacing w:after="100"/>
              <w:ind w:left="113"/>
              <w:rPr>
                <w:bCs/>
                <w:lang w:val="fr-FR"/>
              </w:rPr>
            </w:pPr>
            <w:r w:rsidRPr="00C61C5E">
              <w:rPr>
                <w:lang w:val="fr-FR"/>
              </w:rPr>
              <w:t>Si le centre de gravité de la charge supplémentaire ne peut pas être centré sur l</w:t>
            </w:r>
            <w:r w:rsidR="003D7377">
              <w:rPr>
                <w:lang w:val="fr-FR"/>
              </w:rPr>
              <w:t>’</w:t>
            </w:r>
            <w:r w:rsidRPr="00C61C5E">
              <w:rPr>
                <w:lang w:val="fr-FR"/>
              </w:rPr>
              <w:t>essieu arrière, la masse d</w:t>
            </w:r>
            <w:r w:rsidR="003D7377">
              <w:rPr>
                <w:lang w:val="fr-FR"/>
              </w:rPr>
              <w:t>’</w:t>
            </w:r>
            <w:r w:rsidRPr="00C61C5E">
              <w:rPr>
                <w:lang w:val="fr-FR"/>
              </w:rPr>
              <w:t>essai m</w:t>
            </w:r>
            <w:r w:rsidRPr="00C61C5E">
              <w:rPr>
                <w:vertAlign w:val="subscript"/>
                <w:lang w:val="fr-FR"/>
              </w:rPr>
              <w:t>t</w:t>
            </w:r>
            <w:r w:rsidRPr="00C61C5E">
              <w:rPr>
                <w:lang w:val="fr-FR"/>
              </w:rPr>
              <w:t xml:space="preserve"> du véhicule ne doit pas être supérieure à la somme de la charge sur l</w:t>
            </w:r>
            <w:r w:rsidR="003D7377">
              <w:rPr>
                <w:lang w:val="fr-FR"/>
              </w:rPr>
              <w:t>’</w:t>
            </w:r>
            <w:r w:rsidRPr="00C61C5E">
              <w:rPr>
                <w:lang w:val="fr-FR"/>
              </w:rPr>
              <w:t xml:space="preserve">essieu avant, </w:t>
            </w:r>
            <w:proofErr w:type="spellStart"/>
            <w:r w:rsidRPr="00C61C5E">
              <w:rPr>
                <w:lang w:val="fr-FR"/>
              </w:rPr>
              <w:t>m</w:t>
            </w:r>
            <w:r w:rsidRPr="00C61C5E">
              <w:rPr>
                <w:vertAlign w:val="subscript"/>
                <w:lang w:val="fr-FR"/>
              </w:rPr>
              <w:t>fa</w:t>
            </w:r>
            <w:proofErr w:type="spellEnd"/>
            <w:r w:rsidRPr="00C61C5E">
              <w:rPr>
                <w:vertAlign w:val="subscript"/>
                <w:lang w:val="fr-FR"/>
              </w:rPr>
              <w:t xml:space="preserve"> </w:t>
            </w:r>
            <w:proofErr w:type="spellStart"/>
            <w:r w:rsidRPr="00C61C5E">
              <w:rPr>
                <w:vertAlign w:val="subscript"/>
                <w:lang w:val="fr-FR"/>
              </w:rPr>
              <w:t>load</w:t>
            </w:r>
            <w:proofErr w:type="spellEnd"/>
            <w:r w:rsidRPr="00C61C5E">
              <w:rPr>
                <w:vertAlign w:val="subscript"/>
                <w:lang w:val="fr-FR"/>
              </w:rPr>
              <w:t xml:space="preserve"> </w:t>
            </w:r>
            <w:proofErr w:type="spellStart"/>
            <w:r w:rsidRPr="00C61C5E">
              <w:rPr>
                <w:vertAlign w:val="subscript"/>
                <w:lang w:val="fr-FR"/>
              </w:rPr>
              <w:t>unladen</w:t>
            </w:r>
            <w:proofErr w:type="spellEnd"/>
            <w:r w:rsidRPr="00C61C5E">
              <w:rPr>
                <w:lang w:val="fr-FR"/>
              </w:rPr>
              <w:t>, et sur l</w:t>
            </w:r>
            <w:r w:rsidR="003D7377">
              <w:rPr>
                <w:lang w:val="fr-FR"/>
              </w:rPr>
              <w:t>’</w:t>
            </w:r>
            <w:r w:rsidRPr="00C61C5E">
              <w:rPr>
                <w:lang w:val="fr-FR"/>
              </w:rPr>
              <w:t xml:space="preserve">essieu arrière, </w:t>
            </w:r>
            <w:proofErr w:type="spellStart"/>
            <w:r w:rsidRPr="00C61C5E">
              <w:rPr>
                <w:lang w:val="fr-FR"/>
              </w:rPr>
              <w:t>m</w:t>
            </w:r>
            <w:r w:rsidRPr="00C61C5E">
              <w:rPr>
                <w:vertAlign w:val="subscript"/>
                <w:lang w:val="fr-FR"/>
              </w:rPr>
              <w:t>ra</w:t>
            </w:r>
            <w:proofErr w:type="spellEnd"/>
            <w:r w:rsidRPr="00C61C5E">
              <w:rPr>
                <w:vertAlign w:val="subscript"/>
                <w:lang w:val="fr-FR"/>
              </w:rPr>
              <w:t xml:space="preserve"> </w:t>
            </w:r>
            <w:proofErr w:type="spellStart"/>
            <w:r w:rsidRPr="00C61C5E">
              <w:rPr>
                <w:vertAlign w:val="subscript"/>
                <w:lang w:val="fr-FR"/>
              </w:rPr>
              <w:t>load</w:t>
            </w:r>
            <w:proofErr w:type="spellEnd"/>
            <w:r w:rsidRPr="00C61C5E">
              <w:rPr>
                <w:vertAlign w:val="subscript"/>
                <w:lang w:val="fr-FR"/>
              </w:rPr>
              <w:t xml:space="preserve"> </w:t>
            </w:r>
            <w:proofErr w:type="spellStart"/>
            <w:r w:rsidRPr="00C61C5E">
              <w:rPr>
                <w:vertAlign w:val="subscript"/>
                <w:lang w:val="fr-FR"/>
              </w:rPr>
              <w:t>unladen</w:t>
            </w:r>
            <w:proofErr w:type="spellEnd"/>
            <w:r w:rsidRPr="00C61C5E">
              <w:rPr>
                <w:lang w:val="fr-FR"/>
              </w:rPr>
              <w:t xml:space="preserve">, lorsque le véhicule est à vide, plus la charge supplémentaire </w:t>
            </w:r>
            <w:proofErr w:type="spellStart"/>
            <w:r w:rsidRPr="00C61C5E">
              <w:rPr>
                <w:lang w:val="fr-FR"/>
              </w:rPr>
              <w:t>m</w:t>
            </w:r>
            <w:r w:rsidRPr="00C61C5E">
              <w:rPr>
                <w:vertAlign w:val="subscript"/>
                <w:lang w:val="fr-FR"/>
              </w:rPr>
              <w:t>xload</w:t>
            </w:r>
            <w:proofErr w:type="spellEnd"/>
            <w:r w:rsidRPr="00C61C5E">
              <w:rPr>
                <w:lang w:val="fr-FR"/>
              </w:rPr>
              <w:t xml:space="preserve"> et la masse du conducteur m</w:t>
            </w:r>
            <w:r w:rsidRPr="00C61C5E">
              <w:rPr>
                <w:vertAlign w:val="subscript"/>
                <w:lang w:val="fr-FR"/>
              </w:rPr>
              <w:t>d</w:t>
            </w:r>
            <w:r w:rsidRPr="00C61C5E">
              <w:rPr>
                <w:lang w:val="fr-FR"/>
              </w:rPr>
              <w:t>.</w:t>
            </w:r>
          </w:p>
          <w:p w14:paraId="1E188C30" w14:textId="77777777" w:rsidR="007802E2" w:rsidRPr="00C61C5E" w:rsidRDefault="007802E2" w:rsidP="00103696">
            <w:pPr>
              <w:spacing w:after="100"/>
              <w:ind w:left="113"/>
              <w:rPr>
                <w:bCs/>
                <w:lang w:val="fr-FR"/>
              </w:rPr>
            </w:pPr>
            <w:r w:rsidRPr="00C61C5E">
              <w:rPr>
                <w:lang w:val="fr-FR"/>
              </w:rPr>
              <w:t>La masse d</w:t>
            </w:r>
            <w:r w:rsidR="003D7377">
              <w:rPr>
                <w:lang w:val="fr-FR"/>
              </w:rPr>
              <w:t>’</w:t>
            </w:r>
            <w:r w:rsidRPr="00C61C5E">
              <w:rPr>
                <w:lang w:val="fr-FR"/>
              </w:rPr>
              <w:t>essai des véhicules ayant plus de deux essieux est la même que pour les véhicules à deux essieux.</w:t>
            </w:r>
          </w:p>
          <w:p w14:paraId="2EC6C004" w14:textId="77777777" w:rsidR="007802E2" w:rsidRPr="00C61C5E" w:rsidRDefault="007802E2" w:rsidP="00103696">
            <w:pPr>
              <w:spacing w:after="100"/>
              <w:ind w:left="113"/>
              <w:rPr>
                <w:bCs/>
                <w:lang w:val="fr-FR"/>
              </w:rPr>
            </w:pPr>
            <w:r w:rsidRPr="00C61C5E">
              <w:rPr>
                <w:lang w:val="fr-FR"/>
              </w:rPr>
              <w:t>Si la masse à vide d</w:t>
            </w:r>
            <w:r w:rsidR="003D7377">
              <w:rPr>
                <w:lang w:val="fr-FR"/>
              </w:rPr>
              <w:t>’</w:t>
            </w:r>
            <w:r w:rsidRPr="00C61C5E">
              <w:rPr>
                <w:lang w:val="fr-FR"/>
              </w:rPr>
              <w:t xml:space="preserve">un véhicule à plus de deux essieux, </w:t>
            </w:r>
            <w:proofErr w:type="spellStart"/>
            <w:r w:rsidRPr="00C61C5E">
              <w:rPr>
                <w:lang w:val="fr-FR"/>
              </w:rPr>
              <w:t>m</w:t>
            </w:r>
            <w:r w:rsidRPr="00C61C5E">
              <w:rPr>
                <w:vertAlign w:val="subscript"/>
                <w:lang w:val="fr-FR"/>
              </w:rPr>
              <w:t>unladen</w:t>
            </w:r>
            <w:proofErr w:type="spellEnd"/>
            <w:r w:rsidRPr="00C61C5E">
              <w:rPr>
                <w:lang w:val="fr-FR"/>
              </w:rPr>
              <w:t>, est supérieure à la masse d</w:t>
            </w:r>
            <w:r w:rsidR="003D7377">
              <w:rPr>
                <w:lang w:val="fr-FR"/>
              </w:rPr>
              <w:t>’</w:t>
            </w:r>
            <w:r w:rsidRPr="00C61C5E">
              <w:rPr>
                <w:lang w:val="fr-FR"/>
              </w:rPr>
              <w:t>essai du véhicule à deux essieux, il faut exécuter les essais sans charge supplémentaire.</w:t>
            </w:r>
          </w:p>
          <w:p w14:paraId="19C1243C" w14:textId="77777777" w:rsidR="007802E2" w:rsidRPr="00C61C5E" w:rsidRDefault="007802E2" w:rsidP="00103696">
            <w:pPr>
              <w:spacing w:after="100"/>
              <w:ind w:left="113"/>
              <w:rPr>
                <w:bCs/>
                <w:lang w:val="fr-FR"/>
              </w:rPr>
            </w:pPr>
            <w:r w:rsidRPr="00C61C5E">
              <w:rPr>
                <w:lang w:val="fr-FR"/>
              </w:rPr>
              <w:t>Si la masse à vide d</w:t>
            </w:r>
            <w:r w:rsidR="003D7377">
              <w:rPr>
                <w:lang w:val="fr-FR"/>
              </w:rPr>
              <w:t>’</w:t>
            </w:r>
            <w:r w:rsidRPr="00C61C5E">
              <w:rPr>
                <w:lang w:val="fr-FR"/>
              </w:rPr>
              <w:t xml:space="preserve">un véhicule à deux essieux, </w:t>
            </w:r>
            <w:proofErr w:type="spellStart"/>
            <w:r w:rsidRPr="00C61C5E">
              <w:rPr>
                <w:lang w:val="fr-FR"/>
              </w:rPr>
              <w:t>m</w:t>
            </w:r>
            <w:r w:rsidRPr="00C61C5E">
              <w:rPr>
                <w:vertAlign w:val="subscript"/>
                <w:lang w:val="fr-FR"/>
              </w:rPr>
              <w:t>unladen</w:t>
            </w:r>
            <w:proofErr w:type="spellEnd"/>
            <w:r w:rsidRPr="00C61C5E">
              <w:rPr>
                <w:lang w:val="fr-FR"/>
              </w:rPr>
              <w:t>, est supérieure à la masse cible, il faut exécuter les essais sans charge supplémentaire.</w:t>
            </w:r>
          </w:p>
        </w:tc>
      </w:tr>
      <w:tr w:rsidR="007802E2" w:rsidRPr="00C61C5E" w14:paraId="454942C3" w14:textId="77777777" w:rsidTr="00103696">
        <w:tc>
          <w:tcPr>
            <w:tcW w:w="1838" w:type="dxa"/>
            <w:tcBorders>
              <w:bottom w:val="single" w:sz="4" w:space="0" w:color="auto"/>
            </w:tcBorders>
            <w:shd w:val="clear" w:color="auto" w:fill="auto"/>
          </w:tcPr>
          <w:p w14:paraId="58100DBC" w14:textId="77777777" w:rsidR="007802E2" w:rsidRPr="00C61C5E" w:rsidRDefault="007802E2" w:rsidP="007802E2">
            <w:pPr>
              <w:spacing w:after="120"/>
              <w:ind w:left="113"/>
              <w:rPr>
                <w:bCs/>
                <w:lang w:val="fr-FR"/>
              </w:rPr>
            </w:pPr>
            <w:r w:rsidRPr="00C61C5E">
              <w:rPr>
                <w:lang w:val="fr-FR"/>
              </w:rPr>
              <w:t>M</w:t>
            </w:r>
            <w:r w:rsidRPr="00C61C5E">
              <w:rPr>
                <w:vertAlign w:val="subscript"/>
                <w:lang w:val="fr-FR"/>
              </w:rPr>
              <w:t>2</w:t>
            </w:r>
            <w:r w:rsidRPr="00C61C5E">
              <w:rPr>
                <w:lang w:val="fr-FR"/>
              </w:rPr>
              <w:t xml:space="preserve"> (M ≤ 3 500 kg)</w:t>
            </w:r>
          </w:p>
        </w:tc>
        <w:tc>
          <w:tcPr>
            <w:tcW w:w="6095" w:type="dxa"/>
            <w:tcBorders>
              <w:bottom w:val="single" w:sz="4" w:space="0" w:color="auto"/>
            </w:tcBorders>
            <w:shd w:val="clear" w:color="auto" w:fill="auto"/>
          </w:tcPr>
          <w:p w14:paraId="7AEBDB4E" w14:textId="77777777" w:rsidR="007802E2" w:rsidRPr="00C61C5E" w:rsidRDefault="007802E2" w:rsidP="00103696">
            <w:pPr>
              <w:spacing w:after="100"/>
              <w:ind w:left="113"/>
              <w:rPr>
                <w:bCs/>
                <w:lang w:val="fr-FR"/>
              </w:rPr>
            </w:pPr>
            <w:r w:rsidRPr="00C61C5E">
              <w:rPr>
                <w:lang w:val="fr-FR"/>
              </w:rPr>
              <w:t>La masse d</w:t>
            </w:r>
            <w:r w:rsidR="003D7377">
              <w:rPr>
                <w:lang w:val="fr-FR"/>
              </w:rPr>
              <w:t>’</w:t>
            </w:r>
            <w:r w:rsidRPr="00C61C5E">
              <w:rPr>
                <w:lang w:val="fr-FR"/>
              </w:rPr>
              <w:t>essai m</w:t>
            </w:r>
            <w:r w:rsidRPr="00C61C5E">
              <w:rPr>
                <w:vertAlign w:val="subscript"/>
                <w:lang w:val="fr-FR"/>
              </w:rPr>
              <w:t>t</w:t>
            </w:r>
            <w:r w:rsidRPr="00C61C5E">
              <w:rPr>
                <w:lang w:val="fr-FR"/>
              </w:rPr>
              <w:t xml:space="preserve"> du véhicule doit être comprise dans l</w:t>
            </w:r>
            <w:r w:rsidR="003D7377">
              <w:rPr>
                <w:lang w:val="fr-FR"/>
              </w:rPr>
              <w:t>’</w:t>
            </w:r>
            <w:r w:rsidRPr="00C61C5E">
              <w:rPr>
                <w:lang w:val="fr-FR"/>
              </w:rPr>
              <w:t xml:space="preserve">intervalle </w:t>
            </w:r>
            <w:r w:rsidRPr="00C61C5E">
              <w:rPr>
                <w:lang w:val="fr-FR"/>
              </w:rPr>
              <w:br/>
              <w:t xml:space="preserve">0,9 </w:t>
            </w:r>
            <w:proofErr w:type="spellStart"/>
            <w:r w:rsidRPr="00C61C5E">
              <w:rPr>
                <w:lang w:val="fr-FR"/>
              </w:rPr>
              <w:t>m</w:t>
            </w:r>
            <w:r w:rsidRPr="00C61C5E">
              <w:rPr>
                <w:vertAlign w:val="subscript"/>
                <w:lang w:val="fr-FR"/>
              </w:rPr>
              <w:t>ro</w:t>
            </w:r>
            <w:proofErr w:type="spellEnd"/>
            <w:r w:rsidRPr="00C61C5E">
              <w:rPr>
                <w:lang w:val="fr-FR"/>
              </w:rPr>
              <w:t xml:space="preserve"> ≤ m</w:t>
            </w:r>
            <w:r w:rsidRPr="00D0009C">
              <w:rPr>
                <w:vertAlign w:val="subscript"/>
                <w:lang w:val="fr-FR"/>
              </w:rPr>
              <w:t>t</w:t>
            </w:r>
            <w:r w:rsidRPr="00C61C5E">
              <w:rPr>
                <w:lang w:val="fr-FR"/>
              </w:rPr>
              <w:t xml:space="preserve"> ≤ 1,2 </w:t>
            </w:r>
            <w:proofErr w:type="spellStart"/>
            <w:r w:rsidRPr="00C61C5E">
              <w:rPr>
                <w:lang w:val="fr-FR"/>
              </w:rPr>
              <w:t>m</w:t>
            </w:r>
            <w:r w:rsidRPr="00C61C5E">
              <w:rPr>
                <w:vertAlign w:val="subscript"/>
                <w:lang w:val="fr-FR"/>
              </w:rPr>
              <w:t>ro</w:t>
            </w:r>
            <w:proofErr w:type="spellEnd"/>
            <w:r w:rsidRPr="00C61C5E">
              <w:rPr>
                <w:lang w:val="fr-FR"/>
              </w:rPr>
              <w:t xml:space="preserve"> </w:t>
            </w:r>
          </w:p>
        </w:tc>
      </w:tr>
      <w:tr w:rsidR="007802E2" w:rsidRPr="00C61C5E" w14:paraId="19DB9312" w14:textId="77777777" w:rsidTr="00103696">
        <w:tc>
          <w:tcPr>
            <w:tcW w:w="1838" w:type="dxa"/>
            <w:tcBorders>
              <w:bottom w:val="single" w:sz="4" w:space="0" w:color="auto"/>
            </w:tcBorders>
            <w:shd w:val="clear" w:color="auto" w:fill="auto"/>
          </w:tcPr>
          <w:p w14:paraId="2692FD65" w14:textId="77777777" w:rsidR="007802E2" w:rsidRPr="00103696" w:rsidRDefault="007802E2" w:rsidP="007802E2">
            <w:pPr>
              <w:spacing w:after="120"/>
              <w:ind w:left="113"/>
              <w:rPr>
                <w:bCs/>
                <w:spacing w:val="-2"/>
                <w:lang w:val="en-US"/>
              </w:rPr>
            </w:pPr>
            <w:r w:rsidRPr="00103696">
              <w:rPr>
                <w:spacing w:val="-2"/>
                <w:lang w:val="en-US"/>
              </w:rPr>
              <w:t>M</w:t>
            </w:r>
            <w:r w:rsidRPr="00103696">
              <w:rPr>
                <w:spacing w:val="-2"/>
                <w:vertAlign w:val="subscript"/>
                <w:lang w:val="en-US"/>
              </w:rPr>
              <w:t>2</w:t>
            </w:r>
            <w:r w:rsidRPr="00103696">
              <w:rPr>
                <w:spacing w:val="-2"/>
                <w:lang w:val="en-US"/>
              </w:rPr>
              <w:t xml:space="preserve"> (M &gt; 3</w:t>
            </w:r>
            <w:r w:rsidR="00103696" w:rsidRPr="00103696">
              <w:rPr>
                <w:spacing w:val="-2"/>
                <w:lang w:val="en-US"/>
              </w:rPr>
              <w:t> </w:t>
            </w:r>
            <w:r w:rsidRPr="00103696">
              <w:rPr>
                <w:spacing w:val="-2"/>
                <w:lang w:val="en-US"/>
              </w:rPr>
              <w:t>500</w:t>
            </w:r>
            <w:r w:rsidR="00103696" w:rsidRPr="00103696">
              <w:rPr>
                <w:spacing w:val="-2"/>
                <w:lang w:val="en-US"/>
              </w:rPr>
              <w:t> </w:t>
            </w:r>
            <w:r w:rsidRPr="00103696">
              <w:rPr>
                <w:spacing w:val="-2"/>
                <w:lang w:val="en-US"/>
              </w:rPr>
              <w:t>kg), M</w:t>
            </w:r>
            <w:r w:rsidRPr="00103696">
              <w:rPr>
                <w:spacing w:val="-2"/>
                <w:vertAlign w:val="subscript"/>
                <w:lang w:val="en-US"/>
              </w:rPr>
              <w:t>3</w:t>
            </w:r>
            <w:r w:rsidRPr="00103696">
              <w:rPr>
                <w:spacing w:val="-2"/>
                <w:lang w:val="en-US"/>
              </w:rPr>
              <w:t xml:space="preserve"> </w:t>
            </w:r>
            <w:proofErr w:type="spellStart"/>
            <w:r w:rsidRPr="00103696">
              <w:rPr>
                <w:spacing w:val="-2"/>
                <w:lang w:val="en-US"/>
              </w:rPr>
              <w:t>complets</w:t>
            </w:r>
            <w:proofErr w:type="spellEnd"/>
          </w:p>
        </w:tc>
        <w:tc>
          <w:tcPr>
            <w:tcW w:w="6095" w:type="dxa"/>
            <w:tcBorders>
              <w:bottom w:val="single" w:sz="4" w:space="0" w:color="auto"/>
            </w:tcBorders>
            <w:shd w:val="clear" w:color="auto" w:fill="auto"/>
          </w:tcPr>
          <w:p w14:paraId="700FDB43" w14:textId="77777777" w:rsidR="007802E2" w:rsidRPr="00C61C5E" w:rsidRDefault="007802E2" w:rsidP="00103696">
            <w:pPr>
              <w:spacing w:after="100"/>
              <w:ind w:left="113"/>
              <w:rPr>
                <w:bCs/>
                <w:iCs/>
                <w:lang w:val="fr-FR"/>
              </w:rPr>
            </w:pPr>
            <w:r w:rsidRPr="00C61C5E">
              <w:rPr>
                <w:lang w:val="fr-FR"/>
              </w:rPr>
              <w:t>Si les essais sont effectués sur un véhicule complet ayant une carrosserie,</w:t>
            </w:r>
          </w:p>
          <w:p w14:paraId="2B5B95CC" w14:textId="77777777" w:rsidR="007802E2" w:rsidRPr="00C61C5E" w:rsidRDefault="007802E2" w:rsidP="00103696">
            <w:pPr>
              <w:spacing w:after="100"/>
              <w:ind w:left="113"/>
              <w:rPr>
                <w:bCs/>
                <w:lang w:val="fr-FR"/>
              </w:rPr>
            </w:pPr>
            <w:proofErr w:type="spellStart"/>
            <w:r w:rsidRPr="00C61C5E">
              <w:rPr>
                <w:lang w:val="fr-FR"/>
              </w:rPr>
              <w:t>m</w:t>
            </w:r>
            <w:r w:rsidRPr="00C61C5E">
              <w:rPr>
                <w:vertAlign w:val="subscript"/>
                <w:lang w:val="fr-FR"/>
              </w:rPr>
              <w:t>target</w:t>
            </w:r>
            <w:proofErr w:type="spellEnd"/>
            <w:r w:rsidRPr="00C61C5E">
              <w:rPr>
                <w:lang w:val="fr-FR"/>
              </w:rPr>
              <w:t xml:space="preserve"> = 50 [kg/kW] ×</w:t>
            </w:r>
            <w:r w:rsidRPr="00C61C5E">
              <w:rPr>
                <w:i/>
                <w:iCs/>
                <w:lang w:val="fr-FR"/>
              </w:rPr>
              <w:t xml:space="preserve"> </w:t>
            </w:r>
            <w:proofErr w:type="spellStart"/>
            <w:r w:rsidRPr="00D0009C">
              <w:rPr>
                <w:lang w:val="fr-FR"/>
              </w:rPr>
              <w:t>P</w:t>
            </w:r>
            <w:r w:rsidRPr="00C61C5E">
              <w:rPr>
                <w:vertAlign w:val="subscript"/>
                <w:lang w:val="fr-FR"/>
              </w:rPr>
              <w:t>n</w:t>
            </w:r>
            <w:proofErr w:type="spellEnd"/>
            <w:r w:rsidRPr="00C61C5E">
              <w:rPr>
                <w:lang w:val="fr-FR"/>
              </w:rPr>
              <w:t xml:space="preserve"> [kW] est calculé en conformité avec les conditions énoncées ci-dessus (voir les catégories N</w:t>
            </w:r>
            <w:r w:rsidRPr="00C61C5E">
              <w:rPr>
                <w:vertAlign w:val="subscript"/>
                <w:lang w:val="fr-FR"/>
              </w:rPr>
              <w:t>2</w:t>
            </w:r>
            <w:r w:rsidRPr="00C61C5E">
              <w:rPr>
                <w:lang w:val="fr-FR"/>
              </w:rPr>
              <w:t xml:space="preserve"> et N</w:t>
            </w:r>
            <w:r w:rsidRPr="00C61C5E">
              <w:rPr>
                <w:vertAlign w:val="subscript"/>
                <w:lang w:val="fr-FR"/>
              </w:rPr>
              <w:t>3</w:t>
            </w:r>
            <w:r w:rsidRPr="00C61C5E">
              <w:rPr>
                <w:lang w:val="fr-FR"/>
              </w:rPr>
              <w:t xml:space="preserve">) </w:t>
            </w:r>
          </w:p>
          <w:p w14:paraId="738E81B5" w14:textId="77777777" w:rsidR="007802E2" w:rsidRPr="00C61C5E" w:rsidRDefault="007802E2" w:rsidP="00103696">
            <w:pPr>
              <w:spacing w:after="100"/>
              <w:ind w:left="113"/>
              <w:rPr>
                <w:bCs/>
                <w:lang w:val="fr-FR"/>
              </w:rPr>
            </w:pPr>
            <w:r w:rsidRPr="00C61C5E">
              <w:rPr>
                <w:lang w:val="fr-FR"/>
              </w:rPr>
              <w:t xml:space="preserve">ou </w:t>
            </w:r>
          </w:p>
          <w:p w14:paraId="3D12EB59" w14:textId="77777777" w:rsidR="007802E2" w:rsidRPr="00C61C5E" w:rsidRDefault="007802E2" w:rsidP="00103696">
            <w:pPr>
              <w:spacing w:after="100"/>
              <w:ind w:left="113"/>
              <w:rPr>
                <w:bCs/>
                <w:strike/>
                <w:lang w:val="fr-FR"/>
              </w:rPr>
            </w:pPr>
            <w:r w:rsidRPr="00C61C5E">
              <w:rPr>
                <w:lang w:val="fr-FR"/>
              </w:rPr>
              <w:t>la masse d</w:t>
            </w:r>
            <w:r w:rsidR="003D7377">
              <w:rPr>
                <w:lang w:val="fr-FR"/>
              </w:rPr>
              <w:t>’</w:t>
            </w:r>
            <w:r w:rsidRPr="00C61C5E">
              <w:rPr>
                <w:lang w:val="fr-FR"/>
              </w:rPr>
              <w:t>essai m</w:t>
            </w:r>
            <w:r w:rsidRPr="00C61C5E">
              <w:rPr>
                <w:vertAlign w:val="subscript"/>
                <w:lang w:val="fr-FR"/>
              </w:rPr>
              <w:t xml:space="preserve">t </w:t>
            </w:r>
            <w:r w:rsidRPr="00C61C5E">
              <w:rPr>
                <w:lang w:val="fr-FR"/>
              </w:rPr>
              <w:t>du véhicule doit être comprise dans l</w:t>
            </w:r>
            <w:r w:rsidR="003D7377">
              <w:rPr>
                <w:lang w:val="fr-FR"/>
              </w:rPr>
              <w:t>’</w:t>
            </w:r>
            <w:r w:rsidRPr="00C61C5E">
              <w:rPr>
                <w:lang w:val="fr-FR"/>
              </w:rPr>
              <w:t xml:space="preserve">intervalle </w:t>
            </w:r>
            <w:r w:rsidRPr="00C61C5E">
              <w:rPr>
                <w:lang w:val="fr-FR"/>
              </w:rPr>
              <w:br/>
              <w:t xml:space="preserve">0,9 </w:t>
            </w:r>
            <w:proofErr w:type="spellStart"/>
            <w:r w:rsidRPr="00C61C5E">
              <w:rPr>
                <w:lang w:val="fr-FR"/>
              </w:rPr>
              <w:t>m</w:t>
            </w:r>
            <w:r w:rsidRPr="00C61C5E">
              <w:rPr>
                <w:vertAlign w:val="subscript"/>
                <w:lang w:val="fr-FR"/>
              </w:rPr>
              <w:t>ro</w:t>
            </w:r>
            <w:proofErr w:type="spellEnd"/>
            <w:r w:rsidRPr="00C61C5E">
              <w:rPr>
                <w:lang w:val="fr-FR"/>
              </w:rPr>
              <w:t xml:space="preserve"> ≤ m</w:t>
            </w:r>
            <w:r w:rsidRPr="00D0009C">
              <w:rPr>
                <w:vertAlign w:val="subscript"/>
                <w:lang w:val="fr-FR"/>
              </w:rPr>
              <w:t>t</w:t>
            </w:r>
            <w:r w:rsidRPr="00C61C5E">
              <w:rPr>
                <w:lang w:val="fr-FR"/>
              </w:rPr>
              <w:t xml:space="preserve"> ≤ 1,1 </w:t>
            </w:r>
            <w:proofErr w:type="spellStart"/>
            <w:r w:rsidRPr="00C61C5E">
              <w:rPr>
                <w:lang w:val="fr-FR"/>
              </w:rPr>
              <w:t>m</w:t>
            </w:r>
            <w:r w:rsidRPr="00C61C5E">
              <w:rPr>
                <w:vertAlign w:val="subscript"/>
                <w:lang w:val="fr-FR"/>
              </w:rPr>
              <w:t>ro</w:t>
            </w:r>
            <w:proofErr w:type="spellEnd"/>
            <w:r w:rsidRPr="00C61C5E">
              <w:rPr>
                <w:lang w:val="fr-FR"/>
              </w:rPr>
              <w:t xml:space="preserve">. </w:t>
            </w:r>
          </w:p>
        </w:tc>
      </w:tr>
      <w:tr w:rsidR="007802E2" w:rsidRPr="00C61C5E" w14:paraId="7F179C94" w14:textId="77777777" w:rsidTr="00103696">
        <w:trPr>
          <w:trHeight w:val="1323"/>
        </w:trPr>
        <w:tc>
          <w:tcPr>
            <w:tcW w:w="1838" w:type="dxa"/>
            <w:tcBorders>
              <w:bottom w:val="single" w:sz="12" w:space="0" w:color="auto"/>
            </w:tcBorders>
            <w:shd w:val="clear" w:color="auto" w:fill="auto"/>
          </w:tcPr>
          <w:p w14:paraId="17A5D5EF" w14:textId="77777777" w:rsidR="007802E2" w:rsidRPr="00103696" w:rsidRDefault="007802E2" w:rsidP="007802E2">
            <w:pPr>
              <w:spacing w:after="120"/>
              <w:ind w:left="113"/>
              <w:rPr>
                <w:bCs/>
                <w:spacing w:val="-2"/>
                <w:lang w:val="en-US"/>
              </w:rPr>
            </w:pPr>
            <w:r w:rsidRPr="00103696">
              <w:rPr>
                <w:spacing w:val="-2"/>
                <w:lang w:val="en-US"/>
              </w:rPr>
              <w:t>M</w:t>
            </w:r>
            <w:r w:rsidRPr="00103696">
              <w:rPr>
                <w:spacing w:val="-2"/>
                <w:vertAlign w:val="subscript"/>
                <w:lang w:val="en-US"/>
              </w:rPr>
              <w:t>2</w:t>
            </w:r>
            <w:r w:rsidRPr="00103696">
              <w:rPr>
                <w:spacing w:val="-2"/>
                <w:lang w:val="en-US"/>
              </w:rPr>
              <w:t xml:space="preserve"> (M &gt; 3 500 kg), M</w:t>
            </w:r>
            <w:r w:rsidRPr="00103696">
              <w:rPr>
                <w:spacing w:val="-2"/>
                <w:vertAlign w:val="subscript"/>
                <w:lang w:val="en-US"/>
              </w:rPr>
              <w:t>3</w:t>
            </w:r>
            <w:r w:rsidRPr="00103696">
              <w:rPr>
                <w:spacing w:val="-2"/>
                <w:lang w:val="en-US"/>
              </w:rPr>
              <w:t xml:space="preserve"> </w:t>
            </w:r>
            <w:proofErr w:type="spellStart"/>
            <w:r w:rsidRPr="00103696">
              <w:rPr>
                <w:spacing w:val="-2"/>
                <w:lang w:val="en-US"/>
              </w:rPr>
              <w:t>incomplets</w:t>
            </w:r>
            <w:proofErr w:type="spellEnd"/>
          </w:p>
        </w:tc>
        <w:tc>
          <w:tcPr>
            <w:tcW w:w="6095" w:type="dxa"/>
            <w:tcBorders>
              <w:bottom w:val="single" w:sz="12" w:space="0" w:color="auto"/>
            </w:tcBorders>
            <w:shd w:val="clear" w:color="auto" w:fill="auto"/>
          </w:tcPr>
          <w:p w14:paraId="500CF4BC" w14:textId="77777777" w:rsidR="007802E2" w:rsidRPr="00C61C5E" w:rsidRDefault="007802E2" w:rsidP="007802E2">
            <w:pPr>
              <w:spacing w:after="120"/>
              <w:ind w:left="113"/>
              <w:rPr>
                <w:bCs/>
                <w:lang w:val="fr-FR"/>
              </w:rPr>
            </w:pPr>
            <w:r w:rsidRPr="00C61C5E">
              <w:rPr>
                <w:lang w:val="fr-FR"/>
              </w:rPr>
              <w:t>Si les essais sont effectués sur un véhicule incomplet sans carrosserie,</w:t>
            </w:r>
          </w:p>
          <w:p w14:paraId="1C15B202" w14:textId="77777777" w:rsidR="007802E2" w:rsidRPr="00C61C5E" w:rsidRDefault="007802E2" w:rsidP="007802E2">
            <w:pPr>
              <w:spacing w:after="120"/>
              <w:ind w:left="113"/>
              <w:rPr>
                <w:bCs/>
                <w:lang w:val="fr-FR"/>
              </w:rPr>
            </w:pPr>
            <w:proofErr w:type="spellStart"/>
            <w:r w:rsidRPr="00C61C5E">
              <w:rPr>
                <w:lang w:val="fr-FR"/>
              </w:rPr>
              <w:t>m</w:t>
            </w:r>
            <w:r w:rsidRPr="00C61C5E">
              <w:rPr>
                <w:vertAlign w:val="subscript"/>
                <w:lang w:val="fr-FR"/>
              </w:rPr>
              <w:t>target</w:t>
            </w:r>
            <w:proofErr w:type="spellEnd"/>
            <w:r w:rsidRPr="00C61C5E">
              <w:rPr>
                <w:lang w:val="fr-FR"/>
              </w:rPr>
              <w:t xml:space="preserve"> = 50 [kg/kW] × </w:t>
            </w:r>
            <w:proofErr w:type="spellStart"/>
            <w:r w:rsidRPr="00C61C5E">
              <w:rPr>
                <w:lang w:val="fr-FR"/>
              </w:rPr>
              <w:t>P</w:t>
            </w:r>
            <w:r w:rsidRPr="00C61C5E">
              <w:rPr>
                <w:vertAlign w:val="subscript"/>
                <w:lang w:val="fr-FR"/>
              </w:rPr>
              <w:t>n</w:t>
            </w:r>
            <w:proofErr w:type="spellEnd"/>
            <w:r w:rsidRPr="00C61C5E">
              <w:rPr>
                <w:lang w:val="fr-FR"/>
              </w:rPr>
              <w:t xml:space="preserve"> [kW] est calculé en conformité avec les conditions énoncées ci-dessus (voir les catégories N</w:t>
            </w:r>
            <w:r w:rsidRPr="00C61C5E">
              <w:rPr>
                <w:vertAlign w:val="subscript"/>
                <w:lang w:val="fr-FR"/>
              </w:rPr>
              <w:t>2</w:t>
            </w:r>
            <w:r w:rsidRPr="00C61C5E">
              <w:rPr>
                <w:lang w:val="fr-FR"/>
              </w:rPr>
              <w:t xml:space="preserve"> et N</w:t>
            </w:r>
            <w:r w:rsidRPr="00C61C5E">
              <w:rPr>
                <w:vertAlign w:val="subscript"/>
                <w:lang w:val="fr-FR"/>
              </w:rPr>
              <w:t>3</w:t>
            </w:r>
            <w:r w:rsidRPr="00C61C5E">
              <w:rPr>
                <w:lang w:val="fr-FR"/>
              </w:rPr>
              <w:t>)</w:t>
            </w:r>
          </w:p>
          <w:p w14:paraId="075AA4D0" w14:textId="77777777" w:rsidR="007802E2" w:rsidRPr="00C61C5E" w:rsidRDefault="007802E2" w:rsidP="007802E2">
            <w:pPr>
              <w:spacing w:after="120"/>
              <w:ind w:left="113"/>
              <w:rPr>
                <w:bCs/>
                <w:lang w:val="fr-FR"/>
              </w:rPr>
            </w:pPr>
            <w:r w:rsidRPr="00C61C5E">
              <w:rPr>
                <w:lang w:val="fr-FR"/>
              </w:rPr>
              <w:t>ou</w:t>
            </w:r>
          </w:p>
          <w:p w14:paraId="3B7167E0" w14:textId="77777777" w:rsidR="007802E2" w:rsidRPr="00C61C5E" w:rsidRDefault="007802E2" w:rsidP="007802E2">
            <w:pPr>
              <w:spacing w:after="120"/>
              <w:ind w:left="113"/>
              <w:rPr>
                <w:bCs/>
                <w:iCs/>
                <w:lang w:val="fr-FR"/>
              </w:rPr>
            </w:pPr>
            <w:r w:rsidRPr="00C61C5E">
              <w:rPr>
                <w:lang w:val="fr-FR"/>
              </w:rPr>
              <w:t>la masse d</w:t>
            </w:r>
            <w:r w:rsidR="003D7377">
              <w:rPr>
                <w:lang w:val="fr-FR"/>
              </w:rPr>
              <w:t>’</w:t>
            </w:r>
            <w:r w:rsidRPr="00C61C5E">
              <w:rPr>
                <w:lang w:val="fr-FR"/>
              </w:rPr>
              <w:t>essai m</w:t>
            </w:r>
            <w:r w:rsidRPr="00C61C5E">
              <w:rPr>
                <w:vertAlign w:val="subscript"/>
                <w:lang w:val="fr-FR"/>
              </w:rPr>
              <w:t xml:space="preserve">t </w:t>
            </w:r>
            <w:r w:rsidRPr="00C61C5E">
              <w:rPr>
                <w:lang w:val="fr-FR"/>
              </w:rPr>
              <w:t>du véhicule doit être comprise dans l</w:t>
            </w:r>
            <w:r w:rsidR="003D7377">
              <w:rPr>
                <w:lang w:val="fr-FR"/>
              </w:rPr>
              <w:t>’</w:t>
            </w:r>
            <w:r w:rsidRPr="00C61C5E">
              <w:rPr>
                <w:lang w:val="fr-FR"/>
              </w:rPr>
              <w:t xml:space="preserve">intervalle </w:t>
            </w:r>
            <w:r w:rsidRPr="00C61C5E">
              <w:rPr>
                <w:lang w:val="fr-FR"/>
              </w:rPr>
              <w:br/>
              <w:t xml:space="preserve">0,9 </w:t>
            </w:r>
            <w:proofErr w:type="spellStart"/>
            <w:r w:rsidRPr="00C61C5E">
              <w:rPr>
                <w:lang w:val="fr-FR"/>
              </w:rPr>
              <w:t>m</w:t>
            </w:r>
            <w:r w:rsidRPr="00C61C5E">
              <w:rPr>
                <w:vertAlign w:val="subscript"/>
                <w:lang w:val="fr-FR"/>
              </w:rPr>
              <w:t>ro</w:t>
            </w:r>
            <w:proofErr w:type="spellEnd"/>
            <w:r w:rsidRPr="00C61C5E">
              <w:rPr>
                <w:lang w:val="fr-FR"/>
              </w:rPr>
              <w:t xml:space="preserve"> ≤ m</w:t>
            </w:r>
            <w:r w:rsidRPr="00D0009C">
              <w:rPr>
                <w:vertAlign w:val="subscript"/>
                <w:lang w:val="fr-FR"/>
              </w:rPr>
              <w:t>t</w:t>
            </w:r>
            <w:r w:rsidRPr="00C61C5E">
              <w:rPr>
                <w:lang w:val="fr-FR"/>
              </w:rPr>
              <w:t xml:space="preserve"> ≤ 1,1 </w:t>
            </w:r>
            <w:proofErr w:type="spellStart"/>
            <w:r w:rsidRPr="00C61C5E">
              <w:rPr>
                <w:lang w:val="fr-FR"/>
              </w:rPr>
              <w:t>m</w:t>
            </w:r>
            <w:r w:rsidRPr="00C61C5E">
              <w:rPr>
                <w:vertAlign w:val="subscript"/>
                <w:lang w:val="fr-FR"/>
              </w:rPr>
              <w:t>ro</w:t>
            </w:r>
            <w:proofErr w:type="spellEnd"/>
            <w:r w:rsidRPr="00C61C5E">
              <w:rPr>
                <w:lang w:val="fr-FR"/>
              </w:rPr>
              <w:t>.</w:t>
            </w:r>
          </w:p>
          <w:p w14:paraId="08AACB94" w14:textId="77777777" w:rsidR="007802E2" w:rsidRPr="00C61C5E" w:rsidRDefault="007802E2" w:rsidP="007802E2">
            <w:pPr>
              <w:spacing w:after="120"/>
              <w:ind w:left="113"/>
              <w:rPr>
                <w:bCs/>
                <w:lang w:val="fr-FR"/>
              </w:rPr>
            </w:pPr>
            <w:r w:rsidRPr="00C61C5E">
              <w:rPr>
                <w:lang w:val="fr-FR"/>
              </w:rPr>
              <w:t>où</w:t>
            </w:r>
            <w:r w:rsidR="00CB1E9A">
              <w:rPr>
                <w:lang w:val="fr-FR"/>
              </w:rPr>
              <w:t> </w:t>
            </w:r>
            <w:r w:rsidRPr="00C61C5E">
              <w:rPr>
                <w:lang w:val="fr-FR"/>
              </w:rPr>
              <w:t>:</w:t>
            </w:r>
          </w:p>
          <w:p w14:paraId="1B50A005" w14:textId="77777777" w:rsidR="007802E2" w:rsidRPr="00C61C5E" w:rsidRDefault="007802E2" w:rsidP="00103696">
            <w:pPr>
              <w:spacing w:after="120"/>
              <w:ind w:left="113"/>
              <w:rPr>
                <w:bCs/>
                <w:strike/>
                <w:lang w:val="fr-FR"/>
              </w:rPr>
            </w:pPr>
            <w:proofErr w:type="spellStart"/>
            <w:r w:rsidRPr="00C61C5E">
              <w:rPr>
                <w:lang w:val="fr-FR"/>
              </w:rPr>
              <w:t>m</w:t>
            </w:r>
            <w:r w:rsidRPr="00C61C5E">
              <w:rPr>
                <w:vertAlign w:val="subscript"/>
                <w:lang w:val="fr-FR"/>
              </w:rPr>
              <w:t>ro</w:t>
            </w:r>
            <w:proofErr w:type="spellEnd"/>
            <w:r w:rsidRPr="00C61C5E">
              <w:rPr>
                <w:lang w:val="fr-FR"/>
              </w:rPr>
              <w:t xml:space="preserve"> = m</w:t>
            </w:r>
            <w:r w:rsidRPr="00C61C5E">
              <w:rPr>
                <w:vertAlign w:val="subscript"/>
                <w:lang w:val="fr-FR"/>
              </w:rPr>
              <w:t>chassisM2M3</w:t>
            </w:r>
            <w:r w:rsidRPr="00C61C5E">
              <w:rPr>
                <w:lang w:val="fr-FR"/>
              </w:rPr>
              <w:t xml:space="preserve"> + m</w:t>
            </w:r>
            <w:r w:rsidRPr="00C61C5E">
              <w:rPr>
                <w:vertAlign w:val="subscript"/>
                <w:lang w:val="fr-FR"/>
              </w:rPr>
              <w:t>xloadM2M3</w:t>
            </w:r>
            <w:r w:rsidRPr="00C61C5E">
              <w:rPr>
                <w:lang w:val="fr-FR"/>
              </w:rPr>
              <w:t xml:space="preserve"> </w:t>
            </w:r>
          </w:p>
        </w:tc>
      </w:tr>
    </w:tbl>
    <w:p w14:paraId="47DEE5E2" w14:textId="77777777" w:rsidR="007802E2" w:rsidRPr="00C61C5E" w:rsidRDefault="007802E2" w:rsidP="007802E2">
      <w:pPr>
        <w:pStyle w:val="SingleTxtG"/>
        <w:ind w:left="2268" w:hanging="1134"/>
        <w:rPr>
          <w:bCs/>
          <w:lang w:val="fr-FR"/>
        </w:rPr>
      </w:pPr>
      <w:r w:rsidRPr="00C61C5E">
        <w:rPr>
          <w:bCs/>
          <w:lang w:val="fr-FR"/>
        </w:rPr>
        <w:t>2.2.2.3</w:t>
      </w:r>
      <w:r w:rsidRPr="00C61C5E">
        <w:rPr>
          <w:bCs/>
          <w:lang w:val="fr-FR"/>
        </w:rPr>
        <w:tab/>
        <w:t>Méthode de calcul à appliquer pour déterminer la charge supplémentaire des véhicules des catégories N</w:t>
      </w:r>
      <w:r w:rsidRPr="00C61C5E">
        <w:rPr>
          <w:bCs/>
          <w:vertAlign w:val="subscript"/>
          <w:lang w:val="fr-FR"/>
        </w:rPr>
        <w:t>2</w:t>
      </w:r>
      <w:r w:rsidRPr="00C61C5E">
        <w:rPr>
          <w:bCs/>
          <w:lang w:val="fr-FR"/>
        </w:rPr>
        <w:t xml:space="preserve"> et N</w:t>
      </w:r>
      <w:r w:rsidRPr="00C61C5E">
        <w:rPr>
          <w:bCs/>
          <w:vertAlign w:val="subscript"/>
          <w:lang w:val="fr-FR"/>
        </w:rPr>
        <w:t>3</w:t>
      </w:r>
      <w:r w:rsidRPr="00C61C5E">
        <w:rPr>
          <w:bCs/>
          <w:lang w:val="fr-FR"/>
        </w:rPr>
        <w:t xml:space="preserve"> uniquement</w:t>
      </w:r>
    </w:p>
    <w:p w14:paraId="4D25DC5A" w14:textId="77777777" w:rsidR="007802E2" w:rsidRPr="00C61C5E" w:rsidRDefault="007802E2" w:rsidP="007802E2">
      <w:pPr>
        <w:pStyle w:val="SingleTxtG"/>
        <w:ind w:left="2268" w:hanging="1134"/>
        <w:rPr>
          <w:bCs/>
          <w:lang w:val="fr-FR"/>
        </w:rPr>
      </w:pPr>
      <w:r w:rsidRPr="00C61C5E">
        <w:rPr>
          <w:bCs/>
          <w:lang w:val="fr-FR"/>
        </w:rPr>
        <w:t>2.2.2.3.1</w:t>
      </w:r>
      <w:r w:rsidRPr="00C61C5E">
        <w:rPr>
          <w:bCs/>
          <w:lang w:val="fr-FR"/>
        </w:rPr>
        <w:tab/>
        <w:t>Calcul de la charge supplémentaire</w:t>
      </w:r>
    </w:p>
    <w:p w14:paraId="40834CF3" w14:textId="77777777" w:rsidR="007802E2" w:rsidRPr="00C61C5E" w:rsidRDefault="007802E2" w:rsidP="007802E2">
      <w:pPr>
        <w:pStyle w:val="SingleTxtG"/>
        <w:ind w:left="2268"/>
        <w:rPr>
          <w:bCs/>
          <w:lang w:val="fr-FR"/>
        </w:rPr>
      </w:pPr>
      <w:r w:rsidRPr="00C61C5E">
        <w:rPr>
          <w:bCs/>
          <w:lang w:val="fr-FR"/>
        </w:rPr>
        <w:t xml:space="preserve">La masse cible </w:t>
      </w:r>
      <w:proofErr w:type="spellStart"/>
      <w:r w:rsidRPr="00C61C5E">
        <w:rPr>
          <w:bCs/>
          <w:lang w:val="fr-FR"/>
        </w:rPr>
        <w:t>m</w:t>
      </w:r>
      <w:r w:rsidRPr="00C61C5E">
        <w:rPr>
          <w:bCs/>
          <w:vertAlign w:val="subscript"/>
          <w:lang w:val="fr-FR"/>
        </w:rPr>
        <w:t>target</w:t>
      </w:r>
      <w:proofErr w:type="spellEnd"/>
      <w:r w:rsidRPr="00C61C5E">
        <w:rPr>
          <w:bCs/>
          <w:lang w:val="fr-FR"/>
        </w:rPr>
        <w:t xml:space="preserve"> (par kW de puissance nominale) pour les véhicules à deux essieux des catégories N</w:t>
      </w:r>
      <w:r w:rsidRPr="00C61C5E">
        <w:rPr>
          <w:bCs/>
          <w:vertAlign w:val="subscript"/>
          <w:lang w:val="fr-FR"/>
        </w:rPr>
        <w:t>2</w:t>
      </w:r>
      <w:r w:rsidRPr="00C61C5E">
        <w:rPr>
          <w:bCs/>
          <w:lang w:val="fr-FR"/>
        </w:rPr>
        <w:t xml:space="preserve"> et N</w:t>
      </w:r>
      <w:r w:rsidRPr="00C61C5E">
        <w:rPr>
          <w:bCs/>
          <w:vertAlign w:val="subscript"/>
          <w:lang w:val="fr-FR"/>
        </w:rPr>
        <w:t>3</w:t>
      </w:r>
      <w:r w:rsidRPr="00C61C5E">
        <w:rPr>
          <w:bCs/>
          <w:lang w:val="fr-FR"/>
        </w:rPr>
        <w:t xml:space="preserve"> est précisée dans le tableau au paragraphe</w:t>
      </w:r>
      <w:r w:rsidR="00EC6615">
        <w:rPr>
          <w:bCs/>
          <w:lang w:val="fr-FR"/>
        </w:rPr>
        <w:t> </w:t>
      </w:r>
      <w:r w:rsidRPr="00C61C5E">
        <w:rPr>
          <w:bCs/>
          <w:lang w:val="fr-FR"/>
        </w:rPr>
        <w:t>2.2.1 ci-dessus :</w:t>
      </w:r>
    </w:p>
    <w:p w14:paraId="082BE178" w14:textId="77777777" w:rsidR="007802E2" w:rsidRPr="00D0009C" w:rsidRDefault="007802E2" w:rsidP="007802E2">
      <w:pPr>
        <w:pStyle w:val="SingleTxtG"/>
        <w:tabs>
          <w:tab w:val="right" w:pos="8505"/>
        </w:tabs>
        <w:ind w:left="2268"/>
        <w:rPr>
          <w:bCs/>
          <w:lang w:val="en-US"/>
        </w:rPr>
      </w:pPr>
      <w:proofErr w:type="spellStart"/>
      <w:r w:rsidRPr="00D0009C">
        <w:rPr>
          <w:bCs/>
          <w:lang w:val="en-US"/>
        </w:rPr>
        <w:t>m</w:t>
      </w:r>
      <w:r w:rsidRPr="00D0009C">
        <w:rPr>
          <w:bCs/>
          <w:vertAlign w:val="subscript"/>
          <w:lang w:val="en-US"/>
        </w:rPr>
        <w:t>target</w:t>
      </w:r>
      <w:proofErr w:type="spellEnd"/>
      <w:r w:rsidRPr="00D0009C">
        <w:rPr>
          <w:bCs/>
          <w:vertAlign w:val="subscript"/>
          <w:lang w:val="en-US"/>
        </w:rPr>
        <w:t xml:space="preserve"> </w:t>
      </w:r>
      <w:r w:rsidRPr="00D0009C">
        <w:rPr>
          <w:bCs/>
          <w:lang w:val="en-US"/>
        </w:rPr>
        <w:t xml:space="preserve">= 50 [kg/kW] × </w:t>
      </w:r>
      <w:proofErr w:type="spellStart"/>
      <w:r w:rsidRPr="00D0009C">
        <w:rPr>
          <w:bCs/>
          <w:lang w:val="en-US"/>
        </w:rPr>
        <w:t>P</w:t>
      </w:r>
      <w:r w:rsidRPr="00D0009C">
        <w:rPr>
          <w:bCs/>
          <w:vertAlign w:val="subscript"/>
          <w:lang w:val="en-US"/>
        </w:rPr>
        <w:t>n</w:t>
      </w:r>
      <w:proofErr w:type="spellEnd"/>
      <w:r w:rsidRPr="00D0009C">
        <w:rPr>
          <w:bCs/>
          <w:lang w:val="en-US"/>
        </w:rPr>
        <w:t xml:space="preserve"> [kW]</w:t>
      </w:r>
      <w:r w:rsidRPr="00D0009C">
        <w:rPr>
          <w:bCs/>
          <w:lang w:val="en-US"/>
        </w:rPr>
        <w:tab/>
        <w:t>(1)</w:t>
      </w:r>
    </w:p>
    <w:p w14:paraId="16756E3F" w14:textId="77777777" w:rsidR="007802E2" w:rsidRPr="00C61C5E" w:rsidRDefault="007802E2" w:rsidP="007802E2">
      <w:pPr>
        <w:pStyle w:val="SingleTxtG"/>
        <w:ind w:left="2268"/>
        <w:rPr>
          <w:lang w:val="fr-FR"/>
        </w:rPr>
      </w:pPr>
      <w:r w:rsidRPr="00C61C5E">
        <w:rPr>
          <w:lang w:val="fr-FR"/>
        </w:rPr>
        <w:t xml:space="preserve">Pour obtenir la masse cible </w:t>
      </w:r>
      <w:proofErr w:type="spellStart"/>
      <w:r w:rsidRPr="00C61C5E">
        <w:rPr>
          <w:lang w:val="fr-FR"/>
        </w:rPr>
        <w:t>m</w:t>
      </w:r>
      <w:r w:rsidRPr="00C61C5E">
        <w:rPr>
          <w:vertAlign w:val="subscript"/>
          <w:lang w:val="fr-FR"/>
        </w:rPr>
        <w:t>target</w:t>
      </w:r>
      <w:proofErr w:type="spellEnd"/>
      <w:r w:rsidRPr="00C61C5E">
        <w:rPr>
          <w:vertAlign w:val="subscript"/>
          <w:lang w:val="fr-FR"/>
        </w:rPr>
        <w:t xml:space="preserve"> </w:t>
      </w:r>
      <w:r w:rsidRPr="00C61C5E">
        <w:rPr>
          <w:lang w:val="fr-FR"/>
        </w:rPr>
        <w:t>requise pour un véhicule soumis à l</w:t>
      </w:r>
      <w:r w:rsidR="003D7377">
        <w:rPr>
          <w:lang w:val="fr-FR"/>
        </w:rPr>
        <w:t>’</w:t>
      </w:r>
      <w:r w:rsidRPr="00C61C5E">
        <w:rPr>
          <w:lang w:val="fr-FR"/>
        </w:rPr>
        <w:t>essai, il faut ajouter au véhicule à vide et à la masse du conducteur m</w:t>
      </w:r>
      <w:r w:rsidRPr="00C61C5E">
        <w:rPr>
          <w:vertAlign w:val="subscript"/>
          <w:lang w:val="fr-FR"/>
        </w:rPr>
        <w:t>d</w:t>
      </w:r>
      <w:r w:rsidRPr="00C61C5E">
        <w:rPr>
          <w:lang w:val="fr-FR"/>
        </w:rPr>
        <w:t xml:space="preserve"> une charge supplémentaire, </w:t>
      </w:r>
      <w:proofErr w:type="spellStart"/>
      <w:r w:rsidRPr="00C61C5E">
        <w:rPr>
          <w:lang w:val="fr-FR"/>
        </w:rPr>
        <w:t>m</w:t>
      </w:r>
      <w:r w:rsidRPr="00C61C5E">
        <w:rPr>
          <w:vertAlign w:val="subscript"/>
          <w:lang w:val="fr-FR"/>
        </w:rPr>
        <w:t>xload</w:t>
      </w:r>
      <w:proofErr w:type="spellEnd"/>
      <w:r w:rsidRPr="00C61C5E">
        <w:rPr>
          <w:lang w:val="fr-FR"/>
        </w:rPr>
        <w:t>, qui doit être placée au-dessus de l</w:t>
      </w:r>
      <w:r w:rsidR="003D7377">
        <w:rPr>
          <w:lang w:val="fr-FR"/>
        </w:rPr>
        <w:t>’</w:t>
      </w:r>
      <w:r w:rsidRPr="00C61C5E">
        <w:rPr>
          <w:lang w:val="fr-FR"/>
        </w:rPr>
        <w:t>essieu arrière, comme l</w:t>
      </w:r>
      <w:r w:rsidR="003D7377">
        <w:rPr>
          <w:lang w:val="fr-FR"/>
        </w:rPr>
        <w:t>’</w:t>
      </w:r>
      <w:r w:rsidRPr="00C61C5E">
        <w:rPr>
          <w:lang w:val="fr-FR"/>
        </w:rPr>
        <w:t>indique la formule (8) :</w:t>
      </w:r>
    </w:p>
    <w:p w14:paraId="32131C76" w14:textId="77777777" w:rsidR="007802E2" w:rsidRPr="00C61C5E" w:rsidRDefault="007802E2" w:rsidP="007802E2">
      <w:pPr>
        <w:pStyle w:val="SingleTxtG"/>
        <w:tabs>
          <w:tab w:val="right" w:pos="8505"/>
        </w:tabs>
        <w:ind w:left="2268"/>
        <w:rPr>
          <w:lang w:val="fr-FR"/>
        </w:rPr>
      </w:pPr>
      <w:proofErr w:type="spellStart"/>
      <w:r w:rsidRPr="00C61C5E">
        <w:rPr>
          <w:lang w:val="fr-FR"/>
        </w:rPr>
        <w:t>m</w:t>
      </w:r>
      <w:r w:rsidRPr="00C61C5E">
        <w:rPr>
          <w:vertAlign w:val="subscript"/>
          <w:lang w:val="fr-FR"/>
        </w:rPr>
        <w:t>target</w:t>
      </w:r>
      <w:proofErr w:type="spellEnd"/>
      <w:r w:rsidRPr="00C61C5E">
        <w:rPr>
          <w:lang w:val="fr-FR"/>
        </w:rPr>
        <w:t xml:space="preserve"> = </w:t>
      </w:r>
      <w:proofErr w:type="spellStart"/>
      <w:r w:rsidRPr="00C61C5E">
        <w:rPr>
          <w:lang w:val="fr-FR"/>
        </w:rPr>
        <w:t>m</w:t>
      </w:r>
      <w:r w:rsidRPr="00C61C5E">
        <w:rPr>
          <w:vertAlign w:val="subscript"/>
          <w:lang w:val="fr-FR"/>
        </w:rPr>
        <w:t>unladen</w:t>
      </w:r>
      <w:proofErr w:type="spellEnd"/>
      <w:r w:rsidRPr="00C61C5E">
        <w:rPr>
          <w:lang w:val="fr-FR"/>
        </w:rPr>
        <w:t xml:space="preserve"> + m</w:t>
      </w:r>
      <w:r w:rsidRPr="00C61C5E">
        <w:rPr>
          <w:vertAlign w:val="subscript"/>
          <w:lang w:val="fr-FR"/>
        </w:rPr>
        <w:t>d</w:t>
      </w:r>
      <w:r w:rsidRPr="00C61C5E">
        <w:rPr>
          <w:lang w:val="fr-FR"/>
        </w:rPr>
        <w:t xml:space="preserve"> + </w:t>
      </w:r>
      <w:proofErr w:type="spellStart"/>
      <w:r w:rsidRPr="00C61C5E">
        <w:rPr>
          <w:lang w:val="fr-FR"/>
        </w:rPr>
        <w:t>m</w:t>
      </w:r>
      <w:r w:rsidRPr="00C61C5E">
        <w:rPr>
          <w:vertAlign w:val="subscript"/>
          <w:lang w:val="fr-FR"/>
        </w:rPr>
        <w:t>xload</w:t>
      </w:r>
      <w:proofErr w:type="spellEnd"/>
      <w:r w:rsidRPr="00C61C5E">
        <w:rPr>
          <w:lang w:val="fr-FR"/>
        </w:rPr>
        <w:tab/>
        <w:t>(2)</w:t>
      </w:r>
    </w:p>
    <w:p w14:paraId="2237AFD7" w14:textId="77777777" w:rsidR="007802E2" w:rsidRPr="00C61C5E" w:rsidRDefault="007802E2" w:rsidP="007802E2">
      <w:pPr>
        <w:pStyle w:val="SingleTxtG"/>
        <w:ind w:left="2268"/>
        <w:rPr>
          <w:lang w:val="fr-FR"/>
        </w:rPr>
      </w:pPr>
      <w:r w:rsidRPr="00C61C5E">
        <w:rPr>
          <w:lang w:val="fr-FR"/>
        </w:rPr>
        <w:t xml:space="preserve">La tolérance pour la masse cible, </w:t>
      </w:r>
      <w:proofErr w:type="spellStart"/>
      <w:r w:rsidRPr="00C61C5E">
        <w:rPr>
          <w:lang w:val="fr-FR"/>
        </w:rPr>
        <w:t>m</w:t>
      </w:r>
      <w:r w:rsidRPr="00C61C5E">
        <w:rPr>
          <w:vertAlign w:val="subscript"/>
          <w:lang w:val="fr-FR"/>
        </w:rPr>
        <w:t>target</w:t>
      </w:r>
      <w:proofErr w:type="spellEnd"/>
      <w:r w:rsidRPr="00C61C5E">
        <w:rPr>
          <w:lang w:val="fr-FR"/>
        </w:rPr>
        <w:t>, est de ±5 %.</w:t>
      </w:r>
    </w:p>
    <w:p w14:paraId="4D617DD5" w14:textId="77777777" w:rsidR="007802E2" w:rsidRPr="00C61C5E" w:rsidRDefault="007802E2" w:rsidP="007802E2">
      <w:pPr>
        <w:pStyle w:val="SingleTxtG"/>
        <w:ind w:left="2268"/>
        <w:rPr>
          <w:lang w:val="fr-FR"/>
        </w:rPr>
      </w:pPr>
      <w:r w:rsidRPr="00C61C5E">
        <w:rPr>
          <w:lang w:val="fr-FR"/>
        </w:rPr>
        <w:t>On calcule la masse du véhicule d</w:t>
      </w:r>
      <w:r w:rsidR="003D7377">
        <w:rPr>
          <w:lang w:val="fr-FR"/>
        </w:rPr>
        <w:t>’</w:t>
      </w:r>
      <w:r w:rsidRPr="00C61C5E">
        <w:rPr>
          <w:lang w:val="fr-FR"/>
        </w:rPr>
        <w:t xml:space="preserve">essai à vide, </w:t>
      </w:r>
      <w:proofErr w:type="spellStart"/>
      <w:r w:rsidRPr="00C61C5E">
        <w:rPr>
          <w:lang w:val="fr-FR"/>
        </w:rPr>
        <w:t>m</w:t>
      </w:r>
      <w:r w:rsidRPr="00C61C5E">
        <w:rPr>
          <w:vertAlign w:val="subscript"/>
          <w:lang w:val="fr-FR"/>
        </w:rPr>
        <w:t>unladen</w:t>
      </w:r>
      <w:proofErr w:type="spellEnd"/>
      <w:r w:rsidRPr="00C61C5E">
        <w:rPr>
          <w:lang w:val="fr-FR"/>
        </w:rPr>
        <w:t>, en mesurant sur une échelle la charge sur l</w:t>
      </w:r>
      <w:r w:rsidR="003D7377">
        <w:rPr>
          <w:lang w:val="fr-FR"/>
        </w:rPr>
        <w:t>’</w:t>
      </w:r>
      <w:r w:rsidRPr="00C61C5E">
        <w:rPr>
          <w:lang w:val="fr-FR"/>
        </w:rPr>
        <w:t xml:space="preserve">essieu avant, </w:t>
      </w:r>
      <w:proofErr w:type="spellStart"/>
      <w:r w:rsidRPr="00C61C5E">
        <w:rPr>
          <w:lang w:val="fr-FR"/>
        </w:rPr>
        <w:t>m</w:t>
      </w:r>
      <w:r w:rsidRPr="00C61C5E">
        <w:rPr>
          <w:vertAlign w:val="subscript"/>
          <w:lang w:val="fr-FR"/>
        </w:rPr>
        <w:t>fa</w:t>
      </w:r>
      <w:proofErr w:type="spellEnd"/>
      <w:r w:rsidRPr="00C61C5E">
        <w:rPr>
          <w:vertAlign w:val="subscript"/>
          <w:lang w:val="fr-FR"/>
        </w:rPr>
        <w:t xml:space="preserve"> </w:t>
      </w:r>
      <w:proofErr w:type="spellStart"/>
      <w:r w:rsidRPr="00C61C5E">
        <w:rPr>
          <w:vertAlign w:val="subscript"/>
          <w:lang w:val="fr-FR"/>
        </w:rPr>
        <w:t>load</w:t>
      </w:r>
      <w:proofErr w:type="spellEnd"/>
      <w:r w:rsidRPr="00C61C5E">
        <w:rPr>
          <w:vertAlign w:val="subscript"/>
          <w:lang w:val="fr-FR"/>
        </w:rPr>
        <w:t xml:space="preserve"> </w:t>
      </w:r>
      <w:proofErr w:type="spellStart"/>
      <w:r w:rsidRPr="00C61C5E">
        <w:rPr>
          <w:vertAlign w:val="subscript"/>
          <w:lang w:val="fr-FR"/>
        </w:rPr>
        <w:t>unladen</w:t>
      </w:r>
      <w:proofErr w:type="spellEnd"/>
      <w:r w:rsidRPr="00C61C5E">
        <w:rPr>
          <w:lang w:val="fr-FR"/>
        </w:rPr>
        <w:t>, et la charge sur l</w:t>
      </w:r>
      <w:r w:rsidR="003D7377">
        <w:rPr>
          <w:lang w:val="fr-FR"/>
        </w:rPr>
        <w:t>’</w:t>
      </w:r>
      <w:r w:rsidRPr="00C61C5E">
        <w:rPr>
          <w:lang w:val="fr-FR"/>
        </w:rPr>
        <w:t xml:space="preserve">essieu arrière, </w:t>
      </w:r>
      <w:proofErr w:type="spellStart"/>
      <w:r w:rsidRPr="00C61C5E">
        <w:rPr>
          <w:lang w:val="fr-FR"/>
        </w:rPr>
        <w:t>m</w:t>
      </w:r>
      <w:r w:rsidRPr="00C61C5E">
        <w:rPr>
          <w:vertAlign w:val="subscript"/>
          <w:lang w:val="fr-FR"/>
        </w:rPr>
        <w:t>ra</w:t>
      </w:r>
      <w:proofErr w:type="spellEnd"/>
      <w:r w:rsidRPr="00C61C5E">
        <w:rPr>
          <w:vertAlign w:val="subscript"/>
          <w:lang w:val="fr-FR"/>
        </w:rPr>
        <w:t xml:space="preserve"> </w:t>
      </w:r>
      <w:proofErr w:type="spellStart"/>
      <w:r w:rsidRPr="00C61C5E">
        <w:rPr>
          <w:vertAlign w:val="subscript"/>
          <w:lang w:val="fr-FR"/>
        </w:rPr>
        <w:t>load</w:t>
      </w:r>
      <w:proofErr w:type="spellEnd"/>
      <w:r w:rsidRPr="00C61C5E">
        <w:rPr>
          <w:vertAlign w:val="subscript"/>
          <w:lang w:val="fr-FR"/>
        </w:rPr>
        <w:t xml:space="preserve"> </w:t>
      </w:r>
      <w:proofErr w:type="spellStart"/>
      <w:r w:rsidRPr="00C61C5E">
        <w:rPr>
          <w:vertAlign w:val="subscript"/>
          <w:lang w:val="fr-FR"/>
        </w:rPr>
        <w:t>unladen</w:t>
      </w:r>
      <w:proofErr w:type="spellEnd"/>
      <w:r w:rsidRPr="00C61C5E">
        <w:rPr>
          <w:lang w:val="fr-FR"/>
        </w:rPr>
        <w:t>, lorsque le véhicule est à vide, comme l</w:t>
      </w:r>
      <w:r w:rsidR="003D7377">
        <w:rPr>
          <w:lang w:val="fr-FR"/>
        </w:rPr>
        <w:t>’</w:t>
      </w:r>
      <w:r w:rsidRPr="00C61C5E">
        <w:rPr>
          <w:lang w:val="fr-FR"/>
        </w:rPr>
        <w:t>indique la formule</w:t>
      </w:r>
      <w:r w:rsidR="00EC6615">
        <w:rPr>
          <w:lang w:val="fr-FR"/>
        </w:rPr>
        <w:t> </w:t>
      </w:r>
      <w:r w:rsidRPr="00C61C5E">
        <w:rPr>
          <w:lang w:val="fr-FR"/>
        </w:rPr>
        <w:t>(3) :</w:t>
      </w:r>
    </w:p>
    <w:p w14:paraId="30252D18" w14:textId="77777777" w:rsidR="007802E2" w:rsidRPr="00D0009C" w:rsidRDefault="007802E2" w:rsidP="007802E2">
      <w:pPr>
        <w:pStyle w:val="SingleTxtG"/>
        <w:tabs>
          <w:tab w:val="right" w:pos="8505"/>
        </w:tabs>
        <w:ind w:left="2268"/>
        <w:rPr>
          <w:lang w:val="en-US"/>
        </w:rPr>
      </w:pPr>
      <w:proofErr w:type="spellStart"/>
      <w:r w:rsidRPr="00D0009C">
        <w:rPr>
          <w:lang w:val="en-US"/>
        </w:rPr>
        <w:t>m</w:t>
      </w:r>
      <w:r w:rsidRPr="00D0009C">
        <w:rPr>
          <w:vertAlign w:val="subscript"/>
          <w:lang w:val="en-US"/>
        </w:rPr>
        <w:t>unladen</w:t>
      </w:r>
      <w:proofErr w:type="spellEnd"/>
      <w:r w:rsidRPr="00D0009C">
        <w:rPr>
          <w:lang w:val="en-US"/>
        </w:rPr>
        <w:t xml:space="preserve"> = </w:t>
      </w:r>
      <w:proofErr w:type="spellStart"/>
      <w:r w:rsidRPr="00D0009C">
        <w:rPr>
          <w:lang w:val="en-US"/>
        </w:rPr>
        <w:t>m</w:t>
      </w:r>
      <w:r w:rsidRPr="00D0009C">
        <w:rPr>
          <w:vertAlign w:val="subscript"/>
          <w:lang w:val="en-US"/>
        </w:rPr>
        <w:t>fa</w:t>
      </w:r>
      <w:proofErr w:type="spellEnd"/>
      <w:r w:rsidRPr="00D0009C">
        <w:rPr>
          <w:vertAlign w:val="subscript"/>
          <w:lang w:val="en-US"/>
        </w:rPr>
        <w:t xml:space="preserve"> load unladen</w:t>
      </w:r>
      <w:r w:rsidRPr="00D0009C">
        <w:rPr>
          <w:lang w:val="en-US"/>
        </w:rPr>
        <w:t xml:space="preserve"> + </w:t>
      </w:r>
      <w:proofErr w:type="spellStart"/>
      <w:r w:rsidRPr="00D0009C">
        <w:rPr>
          <w:lang w:val="en-US"/>
        </w:rPr>
        <w:t>m</w:t>
      </w:r>
      <w:r w:rsidRPr="00D0009C">
        <w:rPr>
          <w:vertAlign w:val="subscript"/>
          <w:lang w:val="en-US"/>
        </w:rPr>
        <w:t>ra</w:t>
      </w:r>
      <w:proofErr w:type="spellEnd"/>
      <w:r w:rsidRPr="00D0009C">
        <w:rPr>
          <w:vertAlign w:val="subscript"/>
          <w:lang w:val="en-US"/>
        </w:rPr>
        <w:t xml:space="preserve"> load unladen</w:t>
      </w:r>
      <w:r w:rsidRPr="00D0009C">
        <w:rPr>
          <w:lang w:val="en-US"/>
        </w:rPr>
        <w:tab/>
        <w:t>(3)</w:t>
      </w:r>
    </w:p>
    <w:p w14:paraId="1D3FCDF5" w14:textId="77777777" w:rsidR="007802E2" w:rsidRPr="00C61C5E" w:rsidRDefault="007802E2" w:rsidP="007802E2">
      <w:pPr>
        <w:pStyle w:val="SingleTxtG"/>
        <w:ind w:left="2268"/>
        <w:rPr>
          <w:lang w:val="fr-FR"/>
        </w:rPr>
      </w:pPr>
      <w:r w:rsidRPr="00C61C5E">
        <w:rPr>
          <w:lang w:val="fr-FR"/>
        </w:rPr>
        <w:t>À l</w:t>
      </w:r>
      <w:r w:rsidR="003D7377">
        <w:rPr>
          <w:lang w:val="fr-FR"/>
        </w:rPr>
        <w:t>’</w:t>
      </w:r>
      <w:r w:rsidRPr="00C61C5E">
        <w:rPr>
          <w:lang w:val="fr-FR"/>
        </w:rPr>
        <w:t xml:space="preserve">aide des formules (2) et (3), on calcule la charge supplémentaire, </w:t>
      </w:r>
      <w:proofErr w:type="spellStart"/>
      <w:r w:rsidRPr="00C61C5E">
        <w:rPr>
          <w:lang w:val="fr-FR"/>
        </w:rPr>
        <w:t>m</w:t>
      </w:r>
      <w:r w:rsidRPr="00C61C5E">
        <w:rPr>
          <w:vertAlign w:val="subscript"/>
          <w:lang w:val="fr-FR"/>
        </w:rPr>
        <w:t>xload</w:t>
      </w:r>
      <w:proofErr w:type="spellEnd"/>
      <w:r w:rsidRPr="00C61C5E">
        <w:rPr>
          <w:lang w:val="fr-FR"/>
        </w:rPr>
        <w:t>, comme l</w:t>
      </w:r>
      <w:r w:rsidR="003D7377">
        <w:rPr>
          <w:lang w:val="fr-FR"/>
        </w:rPr>
        <w:t>’</w:t>
      </w:r>
      <w:r w:rsidRPr="00C61C5E">
        <w:rPr>
          <w:lang w:val="fr-FR"/>
        </w:rPr>
        <w:t>indiquent les formules (4) et (5) :</w:t>
      </w:r>
    </w:p>
    <w:p w14:paraId="33CCFA7C" w14:textId="77777777" w:rsidR="007802E2" w:rsidRPr="00D0009C" w:rsidRDefault="007802E2" w:rsidP="007802E2">
      <w:pPr>
        <w:pStyle w:val="SingleTxtG"/>
        <w:tabs>
          <w:tab w:val="right" w:pos="8505"/>
        </w:tabs>
        <w:ind w:left="2268"/>
        <w:rPr>
          <w:lang w:val="en-US"/>
        </w:rPr>
      </w:pPr>
      <w:proofErr w:type="spellStart"/>
      <w:r w:rsidRPr="00D0009C">
        <w:rPr>
          <w:lang w:val="en-US"/>
        </w:rPr>
        <w:t>m</w:t>
      </w:r>
      <w:r w:rsidRPr="00D0009C">
        <w:rPr>
          <w:vertAlign w:val="subscript"/>
          <w:lang w:val="en-US"/>
        </w:rPr>
        <w:t>xload</w:t>
      </w:r>
      <w:proofErr w:type="spellEnd"/>
      <w:r w:rsidRPr="00D0009C">
        <w:rPr>
          <w:lang w:val="en-US"/>
        </w:rPr>
        <w:t xml:space="preserve"> = </w:t>
      </w:r>
      <w:proofErr w:type="spellStart"/>
      <w:r w:rsidRPr="00D0009C">
        <w:rPr>
          <w:lang w:val="en-US"/>
        </w:rPr>
        <w:t>m</w:t>
      </w:r>
      <w:r w:rsidRPr="00D0009C">
        <w:rPr>
          <w:vertAlign w:val="subscript"/>
          <w:lang w:val="en-US"/>
        </w:rPr>
        <w:t>target</w:t>
      </w:r>
      <w:proofErr w:type="spellEnd"/>
      <w:r w:rsidRPr="00D0009C">
        <w:rPr>
          <w:vertAlign w:val="subscript"/>
          <w:lang w:val="en-US"/>
        </w:rPr>
        <w:t xml:space="preserve"> </w:t>
      </w:r>
      <w:r w:rsidRPr="00D0009C">
        <w:rPr>
          <w:lang w:val="en-US"/>
        </w:rPr>
        <w:t>– (m</w:t>
      </w:r>
      <w:r w:rsidRPr="00D0009C">
        <w:rPr>
          <w:vertAlign w:val="subscript"/>
          <w:lang w:val="en-US"/>
        </w:rPr>
        <w:t>d</w:t>
      </w:r>
      <w:r w:rsidRPr="00D0009C">
        <w:rPr>
          <w:lang w:val="en-US"/>
        </w:rPr>
        <w:t xml:space="preserve"> + </w:t>
      </w:r>
      <w:proofErr w:type="spellStart"/>
      <w:r w:rsidRPr="00D0009C">
        <w:rPr>
          <w:lang w:val="en-US"/>
        </w:rPr>
        <w:t>m</w:t>
      </w:r>
      <w:r w:rsidRPr="00D0009C">
        <w:rPr>
          <w:vertAlign w:val="subscript"/>
          <w:lang w:val="en-US"/>
        </w:rPr>
        <w:t>unladen</w:t>
      </w:r>
      <w:proofErr w:type="spellEnd"/>
      <w:r w:rsidRPr="00D0009C">
        <w:rPr>
          <w:lang w:val="en-US"/>
        </w:rPr>
        <w:t>)</w:t>
      </w:r>
      <w:r w:rsidRPr="00D0009C">
        <w:rPr>
          <w:lang w:val="en-US"/>
        </w:rPr>
        <w:tab/>
        <w:t>(4)</w:t>
      </w:r>
    </w:p>
    <w:p w14:paraId="59B22FA7" w14:textId="77777777" w:rsidR="007802E2" w:rsidRPr="00D0009C" w:rsidRDefault="007802E2" w:rsidP="007802E2">
      <w:pPr>
        <w:pStyle w:val="SingleTxtG"/>
        <w:tabs>
          <w:tab w:val="right" w:pos="8505"/>
        </w:tabs>
        <w:ind w:left="2268"/>
        <w:rPr>
          <w:lang w:val="en-US"/>
        </w:rPr>
      </w:pPr>
      <w:proofErr w:type="spellStart"/>
      <w:r w:rsidRPr="00D0009C">
        <w:rPr>
          <w:lang w:val="en-US"/>
        </w:rPr>
        <w:t>m</w:t>
      </w:r>
      <w:r w:rsidRPr="00D0009C">
        <w:rPr>
          <w:vertAlign w:val="subscript"/>
          <w:lang w:val="en-US"/>
        </w:rPr>
        <w:t>xload</w:t>
      </w:r>
      <w:proofErr w:type="spellEnd"/>
      <w:r w:rsidRPr="00D0009C">
        <w:rPr>
          <w:vertAlign w:val="subscript"/>
          <w:lang w:val="en-US"/>
        </w:rPr>
        <w:t xml:space="preserve"> </w:t>
      </w:r>
      <w:r w:rsidRPr="00D0009C">
        <w:rPr>
          <w:lang w:val="en-US"/>
        </w:rPr>
        <w:t xml:space="preserve">= </w:t>
      </w:r>
      <w:proofErr w:type="spellStart"/>
      <w:r w:rsidRPr="00D0009C">
        <w:rPr>
          <w:lang w:val="en-US"/>
        </w:rPr>
        <w:t>m</w:t>
      </w:r>
      <w:r w:rsidRPr="00D0009C">
        <w:rPr>
          <w:vertAlign w:val="subscript"/>
          <w:lang w:val="en-US"/>
        </w:rPr>
        <w:t>target</w:t>
      </w:r>
      <w:proofErr w:type="spellEnd"/>
      <w:r w:rsidRPr="00D0009C">
        <w:rPr>
          <w:lang w:val="en-US"/>
        </w:rPr>
        <w:t xml:space="preserve"> − (m</w:t>
      </w:r>
      <w:r w:rsidRPr="00D0009C">
        <w:rPr>
          <w:vertAlign w:val="subscript"/>
          <w:lang w:val="en-US"/>
        </w:rPr>
        <w:t>d</w:t>
      </w:r>
      <w:r w:rsidRPr="00D0009C">
        <w:rPr>
          <w:lang w:val="en-US"/>
        </w:rPr>
        <w:t xml:space="preserve"> + </w:t>
      </w:r>
      <w:proofErr w:type="spellStart"/>
      <w:r w:rsidRPr="00D0009C">
        <w:rPr>
          <w:lang w:val="en-US"/>
        </w:rPr>
        <w:t>m</w:t>
      </w:r>
      <w:r w:rsidRPr="00D0009C">
        <w:rPr>
          <w:vertAlign w:val="subscript"/>
          <w:lang w:val="en-US"/>
        </w:rPr>
        <w:t>fa</w:t>
      </w:r>
      <w:proofErr w:type="spellEnd"/>
      <w:r w:rsidRPr="00D0009C">
        <w:rPr>
          <w:vertAlign w:val="subscript"/>
          <w:lang w:val="en-US"/>
        </w:rPr>
        <w:t xml:space="preserve"> load unladen</w:t>
      </w:r>
      <w:r w:rsidRPr="00D0009C">
        <w:rPr>
          <w:lang w:val="en-US"/>
        </w:rPr>
        <w:t xml:space="preserve"> + </w:t>
      </w:r>
      <w:proofErr w:type="spellStart"/>
      <w:r w:rsidRPr="00D0009C">
        <w:rPr>
          <w:lang w:val="en-US"/>
        </w:rPr>
        <w:t>m</w:t>
      </w:r>
      <w:r w:rsidRPr="00D0009C">
        <w:rPr>
          <w:vertAlign w:val="subscript"/>
          <w:lang w:val="en-US"/>
        </w:rPr>
        <w:t>ra</w:t>
      </w:r>
      <w:proofErr w:type="spellEnd"/>
      <w:r w:rsidRPr="00D0009C">
        <w:rPr>
          <w:vertAlign w:val="subscript"/>
          <w:lang w:val="en-US"/>
        </w:rPr>
        <w:t xml:space="preserve"> load unladen</w:t>
      </w:r>
      <w:r w:rsidRPr="00D0009C">
        <w:rPr>
          <w:lang w:val="en-US"/>
        </w:rPr>
        <w:t>)</w:t>
      </w:r>
      <w:r w:rsidRPr="00D0009C">
        <w:rPr>
          <w:lang w:val="en-US"/>
        </w:rPr>
        <w:tab/>
        <w:t>(5)</w:t>
      </w:r>
    </w:p>
    <w:p w14:paraId="23DAF3E2" w14:textId="77777777" w:rsidR="007802E2" w:rsidRPr="00C61C5E" w:rsidRDefault="007802E2" w:rsidP="007802E2">
      <w:pPr>
        <w:pStyle w:val="SingleTxtG"/>
        <w:ind w:left="2268"/>
        <w:rPr>
          <w:lang w:val="fr-FR"/>
        </w:rPr>
      </w:pPr>
      <w:r w:rsidRPr="00C61C5E">
        <w:rPr>
          <w:lang w:val="fr-FR"/>
        </w:rPr>
        <w:t xml:space="preserve">La somme de la charge supplémentaire, </w:t>
      </w:r>
      <w:proofErr w:type="spellStart"/>
      <w:r w:rsidRPr="00C61C5E">
        <w:rPr>
          <w:lang w:val="fr-FR"/>
        </w:rPr>
        <w:t>m</w:t>
      </w:r>
      <w:r w:rsidRPr="00C61C5E">
        <w:rPr>
          <w:vertAlign w:val="subscript"/>
          <w:lang w:val="fr-FR"/>
        </w:rPr>
        <w:t>xload</w:t>
      </w:r>
      <w:proofErr w:type="spellEnd"/>
      <w:r w:rsidRPr="00C61C5E">
        <w:rPr>
          <w:lang w:val="fr-FR"/>
        </w:rPr>
        <w:t>, et de la charge sur l</w:t>
      </w:r>
      <w:r w:rsidR="003D7377">
        <w:rPr>
          <w:lang w:val="fr-FR"/>
        </w:rPr>
        <w:t>’</w:t>
      </w:r>
      <w:r w:rsidRPr="00C61C5E">
        <w:rPr>
          <w:lang w:val="fr-FR"/>
        </w:rPr>
        <w:t xml:space="preserve">essieu ou les essieux arrière lorsque le véhicule est à vide, </w:t>
      </w:r>
      <w:proofErr w:type="spellStart"/>
      <w:r w:rsidRPr="00C61C5E">
        <w:rPr>
          <w:lang w:val="fr-FR"/>
        </w:rPr>
        <w:t>m</w:t>
      </w:r>
      <w:r w:rsidRPr="00C61C5E">
        <w:rPr>
          <w:vertAlign w:val="subscript"/>
          <w:lang w:val="fr-FR"/>
        </w:rPr>
        <w:t>ra</w:t>
      </w:r>
      <w:proofErr w:type="spellEnd"/>
      <w:r w:rsidRPr="00C61C5E">
        <w:rPr>
          <w:vertAlign w:val="subscript"/>
          <w:lang w:val="fr-FR"/>
        </w:rPr>
        <w:t xml:space="preserve"> </w:t>
      </w:r>
      <w:proofErr w:type="spellStart"/>
      <w:r w:rsidRPr="00C61C5E">
        <w:rPr>
          <w:vertAlign w:val="subscript"/>
          <w:lang w:val="fr-FR"/>
        </w:rPr>
        <w:t>load</w:t>
      </w:r>
      <w:proofErr w:type="spellEnd"/>
      <w:r w:rsidRPr="00C61C5E">
        <w:rPr>
          <w:vertAlign w:val="subscript"/>
          <w:lang w:val="fr-FR"/>
        </w:rPr>
        <w:t xml:space="preserve"> </w:t>
      </w:r>
      <w:proofErr w:type="spellStart"/>
      <w:r w:rsidRPr="00C61C5E">
        <w:rPr>
          <w:vertAlign w:val="subscript"/>
          <w:lang w:val="fr-FR"/>
        </w:rPr>
        <w:t>unladen</w:t>
      </w:r>
      <w:proofErr w:type="spellEnd"/>
      <w:r w:rsidRPr="00C61C5E">
        <w:rPr>
          <w:lang w:val="fr-FR"/>
        </w:rPr>
        <w:t>, est limitée à 75 % de la charge maximale techniquement admissible sur l</w:t>
      </w:r>
      <w:r w:rsidR="003D7377">
        <w:rPr>
          <w:lang w:val="fr-FR"/>
        </w:rPr>
        <w:t>’</w:t>
      </w:r>
      <w:r w:rsidRPr="00C61C5E">
        <w:rPr>
          <w:lang w:val="fr-FR"/>
        </w:rPr>
        <w:t>essieu arrière, m</w:t>
      </w:r>
      <w:r w:rsidRPr="00C61C5E">
        <w:rPr>
          <w:vertAlign w:val="subscript"/>
          <w:lang w:val="fr-FR"/>
        </w:rPr>
        <w:t>ac ra max</w:t>
      </w:r>
      <w:r w:rsidRPr="00C61C5E">
        <w:rPr>
          <w:lang w:val="fr-FR"/>
        </w:rPr>
        <w:t>, comme l</w:t>
      </w:r>
      <w:r w:rsidR="003D7377">
        <w:rPr>
          <w:lang w:val="fr-FR"/>
        </w:rPr>
        <w:t>’</w:t>
      </w:r>
      <w:r w:rsidRPr="00C61C5E">
        <w:rPr>
          <w:lang w:val="fr-FR"/>
        </w:rPr>
        <w:t>indique la formule (6) :</w:t>
      </w:r>
    </w:p>
    <w:p w14:paraId="21CAF341" w14:textId="77777777" w:rsidR="007802E2" w:rsidRPr="00D0009C" w:rsidRDefault="007802E2" w:rsidP="007802E2">
      <w:pPr>
        <w:pStyle w:val="SingleTxtG"/>
        <w:tabs>
          <w:tab w:val="right" w:pos="8505"/>
        </w:tabs>
        <w:ind w:left="2268"/>
        <w:rPr>
          <w:lang w:val="en-US"/>
        </w:rPr>
      </w:pPr>
      <w:r w:rsidRPr="00D0009C">
        <w:rPr>
          <w:lang w:val="en-US"/>
        </w:rPr>
        <w:t>0,75 m</w:t>
      </w:r>
      <w:r w:rsidRPr="00D0009C">
        <w:rPr>
          <w:vertAlign w:val="subscript"/>
          <w:lang w:val="en-US"/>
        </w:rPr>
        <w:t>ac ra max</w:t>
      </w:r>
      <w:r w:rsidRPr="00D0009C">
        <w:rPr>
          <w:lang w:val="en-US"/>
        </w:rPr>
        <w:t xml:space="preserve"> ≥ </w:t>
      </w:r>
      <w:proofErr w:type="spellStart"/>
      <w:r w:rsidRPr="00D0009C">
        <w:rPr>
          <w:lang w:val="en-US"/>
        </w:rPr>
        <w:t>m</w:t>
      </w:r>
      <w:r w:rsidRPr="00D0009C">
        <w:rPr>
          <w:vertAlign w:val="subscript"/>
          <w:lang w:val="en-US"/>
        </w:rPr>
        <w:t>xload</w:t>
      </w:r>
      <w:proofErr w:type="spellEnd"/>
      <w:r w:rsidRPr="00D0009C">
        <w:rPr>
          <w:lang w:val="en-US"/>
        </w:rPr>
        <w:t xml:space="preserve"> + </w:t>
      </w:r>
      <w:proofErr w:type="spellStart"/>
      <w:r w:rsidRPr="00D0009C">
        <w:rPr>
          <w:lang w:val="en-US"/>
        </w:rPr>
        <w:t>m</w:t>
      </w:r>
      <w:r w:rsidRPr="00D0009C">
        <w:rPr>
          <w:vertAlign w:val="subscript"/>
          <w:lang w:val="en-US"/>
        </w:rPr>
        <w:t>ra</w:t>
      </w:r>
      <w:proofErr w:type="spellEnd"/>
      <w:r w:rsidRPr="00D0009C">
        <w:rPr>
          <w:vertAlign w:val="subscript"/>
          <w:lang w:val="en-US"/>
        </w:rPr>
        <w:t xml:space="preserve"> load</w:t>
      </w:r>
      <w:r w:rsidRPr="00D0009C">
        <w:rPr>
          <w:lang w:val="en-US"/>
        </w:rPr>
        <w:t xml:space="preserve"> </w:t>
      </w:r>
      <w:r w:rsidRPr="00D0009C">
        <w:rPr>
          <w:vertAlign w:val="subscript"/>
          <w:lang w:val="en-US"/>
        </w:rPr>
        <w:t>unladen</w:t>
      </w:r>
      <w:r w:rsidRPr="00D0009C">
        <w:rPr>
          <w:lang w:val="en-US"/>
        </w:rPr>
        <w:tab/>
        <w:t>(6)</w:t>
      </w:r>
    </w:p>
    <w:p w14:paraId="01E2C967" w14:textId="77777777" w:rsidR="007802E2" w:rsidRPr="00C61C5E" w:rsidRDefault="007802E2" w:rsidP="007802E2">
      <w:pPr>
        <w:pStyle w:val="SingleTxtG"/>
        <w:ind w:left="2268"/>
        <w:rPr>
          <w:lang w:val="fr-FR"/>
        </w:rPr>
      </w:pPr>
      <w:r w:rsidRPr="00C61C5E">
        <w:rPr>
          <w:lang w:val="fr-FR"/>
        </w:rPr>
        <w:t xml:space="preserve">La valeur </w:t>
      </w:r>
      <w:proofErr w:type="spellStart"/>
      <w:r w:rsidRPr="00C61C5E">
        <w:rPr>
          <w:lang w:val="fr-FR"/>
        </w:rPr>
        <w:t>m</w:t>
      </w:r>
      <w:r w:rsidRPr="00C61C5E">
        <w:rPr>
          <w:vertAlign w:val="subscript"/>
          <w:lang w:val="fr-FR"/>
        </w:rPr>
        <w:t>xload</w:t>
      </w:r>
      <w:proofErr w:type="spellEnd"/>
      <w:r w:rsidRPr="00C61C5E">
        <w:rPr>
          <w:lang w:val="fr-FR"/>
        </w:rPr>
        <w:t xml:space="preserve"> est limitée conformément à la formule (7)</w:t>
      </w:r>
      <w:r w:rsidR="00CB1E9A">
        <w:rPr>
          <w:lang w:val="fr-FR"/>
        </w:rPr>
        <w:t> </w:t>
      </w:r>
      <w:r w:rsidRPr="00C61C5E">
        <w:rPr>
          <w:lang w:val="fr-FR"/>
        </w:rPr>
        <w:t>:</w:t>
      </w:r>
    </w:p>
    <w:p w14:paraId="74551E26" w14:textId="77777777" w:rsidR="007802E2" w:rsidRPr="00D0009C" w:rsidRDefault="007802E2" w:rsidP="007802E2">
      <w:pPr>
        <w:pStyle w:val="SingleTxtG"/>
        <w:tabs>
          <w:tab w:val="right" w:pos="8505"/>
        </w:tabs>
        <w:ind w:left="2268"/>
        <w:rPr>
          <w:lang w:val="en-US"/>
        </w:rPr>
      </w:pPr>
      <w:proofErr w:type="spellStart"/>
      <w:r w:rsidRPr="00D0009C">
        <w:rPr>
          <w:lang w:val="en-US"/>
        </w:rPr>
        <w:t>m</w:t>
      </w:r>
      <w:r w:rsidRPr="00D0009C">
        <w:rPr>
          <w:vertAlign w:val="subscript"/>
          <w:lang w:val="en-US"/>
        </w:rPr>
        <w:t>xload</w:t>
      </w:r>
      <w:proofErr w:type="spellEnd"/>
      <w:r w:rsidRPr="00D0009C">
        <w:rPr>
          <w:lang w:val="en-US"/>
        </w:rPr>
        <w:t xml:space="preserve"> ≤ 0,75 m</w:t>
      </w:r>
      <w:r w:rsidRPr="00D0009C">
        <w:rPr>
          <w:vertAlign w:val="subscript"/>
          <w:lang w:val="en-US"/>
        </w:rPr>
        <w:t xml:space="preserve">ac ra max </w:t>
      </w:r>
      <w:r w:rsidRPr="00D0009C">
        <w:rPr>
          <w:lang w:val="en-US"/>
        </w:rPr>
        <w:t xml:space="preserve">− </w:t>
      </w:r>
      <w:proofErr w:type="spellStart"/>
      <w:r w:rsidRPr="00D0009C">
        <w:rPr>
          <w:lang w:val="en-US"/>
        </w:rPr>
        <w:t>m</w:t>
      </w:r>
      <w:r w:rsidRPr="00D0009C">
        <w:rPr>
          <w:vertAlign w:val="subscript"/>
          <w:lang w:val="en-US"/>
        </w:rPr>
        <w:t>ra</w:t>
      </w:r>
      <w:proofErr w:type="spellEnd"/>
      <w:r w:rsidRPr="00D0009C">
        <w:rPr>
          <w:vertAlign w:val="subscript"/>
          <w:lang w:val="en-US"/>
        </w:rPr>
        <w:t xml:space="preserve"> load unladen</w:t>
      </w:r>
      <w:r w:rsidRPr="00D0009C">
        <w:rPr>
          <w:lang w:val="en-US"/>
        </w:rPr>
        <w:tab/>
        <w:t>(7)</w:t>
      </w:r>
    </w:p>
    <w:p w14:paraId="00729EAF" w14:textId="77777777" w:rsidR="007802E2" w:rsidRPr="00C61C5E" w:rsidRDefault="007802E2" w:rsidP="007802E2">
      <w:pPr>
        <w:pStyle w:val="SingleTxtG"/>
        <w:ind w:left="2268"/>
        <w:rPr>
          <w:lang w:val="fr-FR"/>
        </w:rPr>
      </w:pPr>
      <w:r w:rsidRPr="00C61C5E">
        <w:rPr>
          <w:lang w:val="fr-FR"/>
        </w:rPr>
        <w:t xml:space="preserve">Si la charge supplémentaire </w:t>
      </w:r>
      <w:proofErr w:type="spellStart"/>
      <w:r w:rsidRPr="00C61C5E">
        <w:rPr>
          <w:lang w:val="fr-FR"/>
        </w:rPr>
        <w:t>m</w:t>
      </w:r>
      <w:r w:rsidRPr="00C61C5E">
        <w:rPr>
          <w:vertAlign w:val="subscript"/>
          <w:lang w:val="fr-FR"/>
        </w:rPr>
        <w:t>xload</w:t>
      </w:r>
      <w:proofErr w:type="spellEnd"/>
      <w:r w:rsidRPr="00C61C5E">
        <w:rPr>
          <w:lang w:val="fr-FR"/>
        </w:rPr>
        <w:t xml:space="preserve"> calculée à l</w:t>
      </w:r>
      <w:r w:rsidR="003D7377">
        <w:rPr>
          <w:lang w:val="fr-FR"/>
        </w:rPr>
        <w:t>’</w:t>
      </w:r>
      <w:r w:rsidRPr="00C61C5E">
        <w:rPr>
          <w:lang w:val="fr-FR"/>
        </w:rPr>
        <w:t>aide de la formule (5) est conforme à la formule (7), alors la charge supplémentaire est égale à la formule</w:t>
      </w:r>
      <w:r w:rsidR="00EC6615">
        <w:rPr>
          <w:lang w:val="fr-FR"/>
        </w:rPr>
        <w:t> </w:t>
      </w:r>
      <w:r w:rsidRPr="00C61C5E">
        <w:rPr>
          <w:lang w:val="fr-FR"/>
        </w:rPr>
        <w:t>(5). La masse d</w:t>
      </w:r>
      <w:r w:rsidR="003D7377">
        <w:rPr>
          <w:lang w:val="fr-FR"/>
        </w:rPr>
        <w:t>’</w:t>
      </w:r>
      <w:r w:rsidRPr="00C61C5E">
        <w:rPr>
          <w:lang w:val="fr-FR"/>
        </w:rPr>
        <w:t>essai du véhicule, m</w:t>
      </w:r>
      <w:r w:rsidRPr="00C61C5E">
        <w:rPr>
          <w:vertAlign w:val="subscript"/>
          <w:lang w:val="fr-FR"/>
        </w:rPr>
        <w:t>t</w:t>
      </w:r>
      <w:r w:rsidRPr="00C61C5E">
        <w:rPr>
          <w:lang w:val="fr-FR"/>
        </w:rPr>
        <w:t>, est calculée à l</w:t>
      </w:r>
      <w:r w:rsidR="003D7377">
        <w:rPr>
          <w:lang w:val="fr-FR"/>
        </w:rPr>
        <w:t>’</w:t>
      </w:r>
      <w:r w:rsidRPr="00C61C5E">
        <w:rPr>
          <w:lang w:val="fr-FR"/>
        </w:rPr>
        <w:t>aide de la formule (8) :</w:t>
      </w:r>
    </w:p>
    <w:p w14:paraId="483E41F7" w14:textId="77777777" w:rsidR="007802E2" w:rsidRPr="00D0009C" w:rsidRDefault="007802E2" w:rsidP="007802E2">
      <w:pPr>
        <w:pStyle w:val="SingleTxtG"/>
        <w:tabs>
          <w:tab w:val="right" w:pos="8505"/>
        </w:tabs>
        <w:ind w:left="2268"/>
        <w:rPr>
          <w:lang w:val="en-US"/>
        </w:rPr>
      </w:pPr>
      <w:r w:rsidRPr="00D0009C">
        <w:rPr>
          <w:lang w:val="en-US"/>
        </w:rPr>
        <w:t>m</w:t>
      </w:r>
      <w:r w:rsidRPr="00D0009C">
        <w:rPr>
          <w:vertAlign w:val="subscript"/>
          <w:lang w:val="en-US"/>
        </w:rPr>
        <w:t>t</w:t>
      </w:r>
      <w:r w:rsidRPr="00D0009C">
        <w:rPr>
          <w:lang w:val="en-US"/>
        </w:rPr>
        <w:t xml:space="preserve"> = </w:t>
      </w:r>
      <w:proofErr w:type="spellStart"/>
      <w:r w:rsidRPr="00D0009C">
        <w:rPr>
          <w:lang w:val="en-US"/>
        </w:rPr>
        <w:t>m</w:t>
      </w:r>
      <w:r w:rsidRPr="00D0009C">
        <w:rPr>
          <w:vertAlign w:val="subscript"/>
          <w:lang w:val="en-US"/>
        </w:rPr>
        <w:t>xload</w:t>
      </w:r>
      <w:proofErr w:type="spellEnd"/>
      <w:r w:rsidRPr="00D0009C">
        <w:rPr>
          <w:lang w:val="en-US"/>
        </w:rPr>
        <w:t xml:space="preserve"> + m</w:t>
      </w:r>
      <w:r w:rsidRPr="00D0009C">
        <w:rPr>
          <w:vertAlign w:val="subscript"/>
          <w:lang w:val="en-US"/>
        </w:rPr>
        <w:t>d</w:t>
      </w:r>
      <w:r w:rsidRPr="00D0009C">
        <w:rPr>
          <w:lang w:val="en-US"/>
        </w:rPr>
        <w:t xml:space="preserve"> + </w:t>
      </w:r>
      <w:proofErr w:type="spellStart"/>
      <w:r w:rsidRPr="00D0009C">
        <w:rPr>
          <w:lang w:val="en-US"/>
        </w:rPr>
        <w:t>m</w:t>
      </w:r>
      <w:r w:rsidRPr="00D0009C">
        <w:rPr>
          <w:vertAlign w:val="subscript"/>
          <w:lang w:val="en-US"/>
        </w:rPr>
        <w:t>fa</w:t>
      </w:r>
      <w:proofErr w:type="spellEnd"/>
      <w:r w:rsidRPr="00D0009C">
        <w:rPr>
          <w:vertAlign w:val="subscript"/>
          <w:lang w:val="en-US"/>
        </w:rPr>
        <w:t xml:space="preserve"> load unladen </w:t>
      </w:r>
      <w:r w:rsidRPr="00D0009C">
        <w:rPr>
          <w:lang w:val="en-US"/>
        </w:rPr>
        <w:t xml:space="preserve">+ </w:t>
      </w:r>
      <w:proofErr w:type="spellStart"/>
      <w:r w:rsidRPr="00D0009C">
        <w:rPr>
          <w:lang w:val="en-US"/>
        </w:rPr>
        <w:t>m</w:t>
      </w:r>
      <w:r w:rsidRPr="00D0009C">
        <w:rPr>
          <w:vertAlign w:val="subscript"/>
          <w:lang w:val="en-US"/>
        </w:rPr>
        <w:t>ra</w:t>
      </w:r>
      <w:proofErr w:type="spellEnd"/>
      <w:r w:rsidRPr="00D0009C">
        <w:rPr>
          <w:vertAlign w:val="subscript"/>
          <w:lang w:val="en-US"/>
        </w:rPr>
        <w:t xml:space="preserve"> load unladen</w:t>
      </w:r>
      <w:r w:rsidRPr="00D0009C">
        <w:rPr>
          <w:lang w:val="en-US"/>
        </w:rPr>
        <w:tab/>
        <w:t>(8)</w:t>
      </w:r>
    </w:p>
    <w:p w14:paraId="177588E2" w14:textId="77777777" w:rsidR="007802E2" w:rsidRPr="00C61C5E" w:rsidRDefault="007802E2" w:rsidP="007802E2">
      <w:pPr>
        <w:pStyle w:val="SingleTxtG"/>
        <w:ind w:left="2268"/>
        <w:rPr>
          <w:lang w:val="fr-FR"/>
        </w:rPr>
      </w:pPr>
      <w:r w:rsidRPr="00C61C5E">
        <w:rPr>
          <w:lang w:val="fr-FR"/>
        </w:rPr>
        <w:t>Dans ce cas, la masse d</w:t>
      </w:r>
      <w:r w:rsidR="003D7377">
        <w:rPr>
          <w:lang w:val="fr-FR"/>
        </w:rPr>
        <w:t>’</w:t>
      </w:r>
      <w:r w:rsidRPr="00C61C5E">
        <w:rPr>
          <w:lang w:val="fr-FR"/>
        </w:rPr>
        <w:t>essai du véhicule est égale à la masse cible</w:t>
      </w:r>
    </w:p>
    <w:p w14:paraId="1311177A" w14:textId="77777777" w:rsidR="007802E2" w:rsidRPr="00C61C5E" w:rsidRDefault="007802E2" w:rsidP="007802E2">
      <w:pPr>
        <w:pStyle w:val="SingleTxtG"/>
        <w:tabs>
          <w:tab w:val="right" w:pos="8505"/>
        </w:tabs>
        <w:ind w:left="2268"/>
        <w:rPr>
          <w:lang w:val="fr-FR"/>
        </w:rPr>
      </w:pPr>
      <w:r w:rsidRPr="00C61C5E">
        <w:rPr>
          <w:lang w:val="fr-FR"/>
        </w:rPr>
        <w:t>m</w:t>
      </w:r>
      <w:r w:rsidRPr="00C61C5E">
        <w:rPr>
          <w:vertAlign w:val="subscript"/>
          <w:lang w:val="fr-FR"/>
        </w:rPr>
        <w:t xml:space="preserve">t </w:t>
      </w:r>
      <w:r w:rsidRPr="00C61C5E">
        <w:rPr>
          <w:lang w:val="fr-FR"/>
        </w:rPr>
        <w:t xml:space="preserve">= </w:t>
      </w:r>
      <w:proofErr w:type="spellStart"/>
      <w:r w:rsidRPr="00C61C5E">
        <w:rPr>
          <w:lang w:val="fr-FR"/>
        </w:rPr>
        <w:t>m</w:t>
      </w:r>
      <w:r w:rsidRPr="00C61C5E">
        <w:rPr>
          <w:vertAlign w:val="subscript"/>
          <w:lang w:val="fr-FR"/>
        </w:rPr>
        <w:t>target</w:t>
      </w:r>
      <w:proofErr w:type="spellEnd"/>
      <w:r w:rsidRPr="00C61C5E">
        <w:rPr>
          <w:lang w:val="fr-FR"/>
        </w:rPr>
        <w:tab/>
        <w:t>(9)</w:t>
      </w:r>
    </w:p>
    <w:p w14:paraId="11BE60D7" w14:textId="77777777" w:rsidR="007802E2" w:rsidRPr="00C61C5E" w:rsidRDefault="007802E2" w:rsidP="007802E2">
      <w:pPr>
        <w:pStyle w:val="SingleTxtG"/>
        <w:ind w:left="2268"/>
        <w:rPr>
          <w:lang w:val="fr-FR"/>
        </w:rPr>
      </w:pPr>
      <w:r w:rsidRPr="00C61C5E">
        <w:rPr>
          <w:lang w:val="fr-FR"/>
        </w:rPr>
        <w:t xml:space="preserve">Si la charge supplémentaire </w:t>
      </w:r>
      <w:proofErr w:type="spellStart"/>
      <w:r w:rsidRPr="00C61C5E">
        <w:rPr>
          <w:lang w:val="fr-FR"/>
        </w:rPr>
        <w:t>m</w:t>
      </w:r>
      <w:r w:rsidRPr="00C61C5E">
        <w:rPr>
          <w:vertAlign w:val="subscript"/>
          <w:lang w:val="fr-FR"/>
        </w:rPr>
        <w:t>xload</w:t>
      </w:r>
      <w:proofErr w:type="spellEnd"/>
      <w:r w:rsidRPr="00C61C5E">
        <w:rPr>
          <w:vertAlign w:val="subscript"/>
          <w:lang w:val="fr-FR"/>
        </w:rPr>
        <w:t xml:space="preserve"> </w:t>
      </w:r>
      <w:r w:rsidRPr="00C61C5E">
        <w:rPr>
          <w:lang w:val="fr-FR"/>
        </w:rPr>
        <w:t>calculée à l</w:t>
      </w:r>
      <w:r w:rsidR="003D7377">
        <w:rPr>
          <w:lang w:val="fr-FR"/>
        </w:rPr>
        <w:t>’</w:t>
      </w:r>
      <w:r w:rsidRPr="00C61C5E">
        <w:rPr>
          <w:lang w:val="fr-FR"/>
        </w:rPr>
        <w:t>aide de la formule (5) n</w:t>
      </w:r>
      <w:r w:rsidR="003D7377">
        <w:rPr>
          <w:lang w:val="fr-FR"/>
        </w:rPr>
        <w:t>’</w:t>
      </w:r>
      <w:r w:rsidRPr="00C61C5E">
        <w:rPr>
          <w:lang w:val="fr-FR"/>
        </w:rPr>
        <w:t>est pas conforme à la formule (7) mais à la formule (10) :</w:t>
      </w:r>
    </w:p>
    <w:p w14:paraId="4F95D073" w14:textId="77777777" w:rsidR="007802E2" w:rsidRPr="00D0009C" w:rsidRDefault="007802E2" w:rsidP="007802E2">
      <w:pPr>
        <w:pStyle w:val="SingleTxtG"/>
        <w:tabs>
          <w:tab w:val="right" w:pos="8505"/>
        </w:tabs>
        <w:ind w:left="2268"/>
        <w:rPr>
          <w:lang w:val="en-US"/>
        </w:rPr>
      </w:pPr>
      <w:proofErr w:type="spellStart"/>
      <w:r w:rsidRPr="00D0009C">
        <w:rPr>
          <w:lang w:val="en-US"/>
        </w:rPr>
        <w:t>m</w:t>
      </w:r>
      <w:r w:rsidRPr="00D0009C">
        <w:rPr>
          <w:vertAlign w:val="subscript"/>
          <w:lang w:val="en-US"/>
        </w:rPr>
        <w:t>xload</w:t>
      </w:r>
      <w:proofErr w:type="spellEnd"/>
      <w:r w:rsidRPr="00D0009C">
        <w:rPr>
          <w:lang w:val="en-US"/>
        </w:rPr>
        <w:t xml:space="preserve"> &gt; 0,75 m</w:t>
      </w:r>
      <w:r w:rsidRPr="00D0009C">
        <w:rPr>
          <w:vertAlign w:val="subscript"/>
          <w:lang w:val="en-US"/>
        </w:rPr>
        <w:t xml:space="preserve">ac ra max </w:t>
      </w:r>
      <w:r w:rsidRPr="00D0009C">
        <w:rPr>
          <w:lang w:val="en-US"/>
        </w:rPr>
        <w:t xml:space="preserve">− </w:t>
      </w:r>
      <w:proofErr w:type="spellStart"/>
      <w:r w:rsidRPr="00D0009C">
        <w:rPr>
          <w:lang w:val="en-US"/>
        </w:rPr>
        <w:t>m</w:t>
      </w:r>
      <w:r w:rsidRPr="00D0009C">
        <w:rPr>
          <w:vertAlign w:val="subscript"/>
          <w:lang w:val="en-US"/>
        </w:rPr>
        <w:t>ra</w:t>
      </w:r>
      <w:proofErr w:type="spellEnd"/>
      <w:r w:rsidRPr="00D0009C">
        <w:rPr>
          <w:vertAlign w:val="subscript"/>
          <w:lang w:val="en-US"/>
        </w:rPr>
        <w:t xml:space="preserve"> load unladen</w:t>
      </w:r>
      <w:r w:rsidRPr="00D0009C">
        <w:rPr>
          <w:lang w:val="en-US"/>
        </w:rPr>
        <w:tab/>
        <w:t>(10)</w:t>
      </w:r>
    </w:p>
    <w:p w14:paraId="416ABC65" w14:textId="77777777" w:rsidR="007802E2" w:rsidRPr="00C61C5E" w:rsidRDefault="007802E2" w:rsidP="007802E2">
      <w:pPr>
        <w:pStyle w:val="SingleTxtG"/>
        <w:ind w:left="2268"/>
        <w:rPr>
          <w:lang w:val="fr-FR"/>
        </w:rPr>
      </w:pPr>
      <w:r w:rsidRPr="00C61C5E">
        <w:rPr>
          <w:lang w:val="fr-FR"/>
        </w:rPr>
        <w:t xml:space="preserve">alors la charge supplémentaire </w:t>
      </w:r>
      <w:proofErr w:type="spellStart"/>
      <w:r w:rsidRPr="00C61C5E">
        <w:rPr>
          <w:lang w:val="fr-FR"/>
        </w:rPr>
        <w:t>m</w:t>
      </w:r>
      <w:r w:rsidRPr="00C61C5E">
        <w:rPr>
          <w:vertAlign w:val="subscript"/>
          <w:lang w:val="fr-FR"/>
        </w:rPr>
        <w:t>xload</w:t>
      </w:r>
      <w:proofErr w:type="spellEnd"/>
      <w:r w:rsidRPr="00C61C5E">
        <w:rPr>
          <w:lang w:val="fr-FR"/>
        </w:rPr>
        <w:t xml:space="preserve"> doit être obtenue à l</w:t>
      </w:r>
      <w:r w:rsidR="003D7377">
        <w:rPr>
          <w:lang w:val="fr-FR"/>
        </w:rPr>
        <w:t>’</w:t>
      </w:r>
      <w:r w:rsidRPr="00C61C5E">
        <w:rPr>
          <w:lang w:val="fr-FR"/>
        </w:rPr>
        <w:t>aide de la formule</w:t>
      </w:r>
      <w:r w:rsidR="00EC6615">
        <w:rPr>
          <w:lang w:val="fr-FR"/>
        </w:rPr>
        <w:t> </w:t>
      </w:r>
      <w:r w:rsidRPr="00C61C5E">
        <w:rPr>
          <w:lang w:val="fr-FR"/>
        </w:rPr>
        <w:t>(11) :</w:t>
      </w:r>
    </w:p>
    <w:p w14:paraId="36CA48C2" w14:textId="77777777" w:rsidR="007802E2" w:rsidRPr="00D0009C" w:rsidRDefault="007802E2" w:rsidP="007802E2">
      <w:pPr>
        <w:pStyle w:val="SingleTxtG"/>
        <w:tabs>
          <w:tab w:val="right" w:pos="8505"/>
        </w:tabs>
        <w:ind w:left="2268"/>
        <w:rPr>
          <w:lang w:val="en-US"/>
        </w:rPr>
      </w:pPr>
      <w:proofErr w:type="spellStart"/>
      <w:r w:rsidRPr="00D0009C">
        <w:rPr>
          <w:lang w:val="en-US"/>
        </w:rPr>
        <w:t>m</w:t>
      </w:r>
      <w:r w:rsidRPr="00D0009C">
        <w:rPr>
          <w:vertAlign w:val="subscript"/>
          <w:lang w:val="en-US"/>
        </w:rPr>
        <w:t>xload</w:t>
      </w:r>
      <w:proofErr w:type="spellEnd"/>
      <w:r w:rsidRPr="00D0009C">
        <w:rPr>
          <w:lang w:val="en-US"/>
        </w:rPr>
        <w:t xml:space="preserve"> = 0,75 m</w:t>
      </w:r>
      <w:r w:rsidRPr="00D0009C">
        <w:rPr>
          <w:vertAlign w:val="subscript"/>
          <w:lang w:val="en-US"/>
        </w:rPr>
        <w:t>ac ra max</w:t>
      </w:r>
      <w:r w:rsidRPr="00D0009C">
        <w:rPr>
          <w:lang w:val="en-US"/>
        </w:rPr>
        <w:t xml:space="preserve"> − </w:t>
      </w:r>
      <w:proofErr w:type="spellStart"/>
      <w:r w:rsidRPr="00D0009C">
        <w:rPr>
          <w:lang w:val="en-US"/>
        </w:rPr>
        <w:t>m</w:t>
      </w:r>
      <w:r w:rsidRPr="00D0009C">
        <w:rPr>
          <w:vertAlign w:val="subscript"/>
          <w:lang w:val="en-US"/>
        </w:rPr>
        <w:t>ra</w:t>
      </w:r>
      <w:proofErr w:type="spellEnd"/>
      <w:r w:rsidRPr="00D0009C">
        <w:rPr>
          <w:vertAlign w:val="subscript"/>
          <w:lang w:val="en-US"/>
        </w:rPr>
        <w:t xml:space="preserve"> load unladen</w:t>
      </w:r>
      <w:r w:rsidRPr="00D0009C">
        <w:rPr>
          <w:lang w:val="en-US"/>
        </w:rPr>
        <w:tab/>
        <w:t>(11)</w:t>
      </w:r>
    </w:p>
    <w:p w14:paraId="0955FAB2" w14:textId="77777777" w:rsidR="007802E2" w:rsidRPr="00C61C5E" w:rsidRDefault="007802E2" w:rsidP="007802E2">
      <w:pPr>
        <w:pStyle w:val="SingleTxtG"/>
        <w:ind w:left="2268"/>
        <w:rPr>
          <w:lang w:val="fr-FR"/>
        </w:rPr>
      </w:pPr>
      <w:r w:rsidRPr="00C61C5E">
        <w:rPr>
          <w:lang w:val="fr-FR"/>
        </w:rPr>
        <w:t>et la masse d</w:t>
      </w:r>
      <w:r w:rsidR="003D7377">
        <w:rPr>
          <w:lang w:val="fr-FR"/>
        </w:rPr>
        <w:t>’</w:t>
      </w:r>
      <w:r w:rsidRPr="00C61C5E">
        <w:rPr>
          <w:lang w:val="fr-FR"/>
        </w:rPr>
        <w:t>essai m</w:t>
      </w:r>
      <w:r w:rsidRPr="00C61C5E">
        <w:rPr>
          <w:vertAlign w:val="subscript"/>
          <w:lang w:val="fr-FR"/>
        </w:rPr>
        <w:t>t</w:t>
      </w:r>
      <w:r w:rsidRPr="00C61C5E">
        <w:rPr>
          <w:lang w:val="fr-FR"/>
        </w:rPr>
        <w:t xml:space="preserve"> du véhicule à l</w:t>
      </w:r>
      <w:r w:rsidR="003D7377">
        <w:rPr>
          <w:lang w:val="fr-FR"/>
        </w:rPr>
        <w:t>’</w:t>
      </w:r>
      <w:r w:rsidRPr="00C61C5E">
        <w:rPr>
          <w:lang w:val="fr-FR"/>
        </w:rPr>
        <w:t>aide de la formule (12) :</w:t>
      </w:r>
    </w:p>
    <w:p w14:paraId="427F2554" w14:textId="77777777" w:rsidR="007802E2" w:rsidRPr="00D0009C" w:rsidRDefault="007802E2" w:rsidP="007802E2">
      <w:pPr>
        <w:pStyle w:val="SingleTxtG"/>
        <w:tabs>
          <w:tab w:val="right" w:pos="8505"/>
        </w:tabs>
        <w:ind w:left="2268"/>
        <w:rPr>
          <w:lang w:val="en-US"/>
        </w:rPr>
      </w:pPr>
      <w:r w:rsidRPr="00D0009C">
        <w:rPr>
          <w:lang w:val="en-US"/>
        </w:rPr>
        <w:t>m</w:t>
      </w:r>
      <w:r w:rsidRPr="00D0009C">
        <w:rPr>
          <w:vertAlign w:val="subscript"/>
          <w:lang w:val="en-US"/>
        </w:rPr>
        <w:t>t</w:t>
      </w:r>
      <w:r w:rsidRPr="00D0009C">
        <w:rPr>
          <w:lang w:val="en-US"/>
        </w:rPr>
        <w:t xml:space="preserve"> = 0,75 m</w:t>
      </w:r>
      <w:r w:rsidRPr="00D0009C">
        <w:rPr>
          <w:vertAlign w:val="subscript"/>
          <w:lang w:val="en-US"/>
        </w:rPr>
        <w:t xml:space="preserve">ac ra max </w:t>
      </w:r>
      <w:r w:rsidRPr="00D0009C">
        <w:rPr>
          <w:lang w:val="en-US"/>
        </w:rPr>
        <w:t>+ m</w:t>
      </w:r>
      <w:r w:rsidRPr="00D0009C">
        <w:rPr>
          <w:vertAlign w:val="subscript"/>
          <w:lang w:val="en-US"/>
        </w:rPr>
        <w:t>d</w:t>
      </w:r>
      <w:r w:rsidRPr="00D0009C">
        <w:rPr>
          <w:lang w:val="en-US"/>
        </w:rPr>
        <w:t xml:space="preserve"> + </w:t>
      </w:r>
      <w:proofErr w:type="spellStart"/>
      <w:r w:rsidRPr="00D0009C">
        <w:rPr>
          <w:lang w:val="en-US"/>
        </w:rPr>
        <w:t>m</w:t>
      </w:r>
      <w:r w:rsidRPr="00D0009C">
        <w:rPr>
          <w:vertAlign w:val="subscript"/>
          <w:lang w:val="en-US"/>
        </w:rPr>
        <w:t>fa</w:t>
      </w:r>
      <w:proofErr w:type="spellEnd"/>
      <w:r w:rsidRPr="00D0009C">
        <w:rPr>
          <w:vertAlign w:val="subscript"/>
          <w:lang w:val="en-US"/>
        </w:rPr>
        <w:t xml:space="preserve"> load unladen</w:t>
      </w:r>
      <w:r w:rsidRPr="00D0009C">
        <w:rPr>
          <w:lang w:val="en-US"/>
        </w:rPr>
        <w:tab/>
        <w:t>(12)</w:t>
      </w:r>
    </w:p>
    <w:p w14:paraId="22C7D6DE" w14:textId="77777777" w:rsidR="007802E2" w:rsidRPr="00C61C5E" w:rsidRDefault="007802E2" w:rsidP="007802E2">
      <w:pPr>
        <w:pStyle w:val="SingleTxtG"/>
        <w:ind w:left="2268"/>
        <w:rPr>
          <w:lang w:val="fr-FR"/>
        </w:rPr>
      </w:pPr>
      <w:r w:rsidRPr="00C61C5E">
        <w:rPr>
          <w:lang w:val="fr-FR"/>
        </w:rPr>
        <w:t>Dans ce cas, la masse d</w:t>
      </w:r>
      <w:r w:rsidR="003D7377">
        <w:rPr>
          <w:lang w:val="fr-FR"/>
        </w:rPr>
        <w:t>’</w:t>
      </w:r>
      <w:r w:rsidRPr="00C61C5E">
        <w:rPr>
          <w:lang w:val="fr-FR"/>
        </w:rPr>
        <w:t>essai du véhicule est inférieure à la masse cible :</w:t>
      </w:r>
    </w:p>
    <w:p w14:paraId="678AC3D5" w14:textId="77777777" w:rsidR="007802E2" w:rsidRPr="00C61C5E" w:rsidRDefault="007802E2" w:rsidP="007802E2">
      <w:pPr>
        <w:pStyle w:val="SingleTxtG"/>
        <w:tabs>
          <w:tab w:val="right" w:pos="8505"/>
        </w:tabs>
        <w:ind w:left="2268"/>
        <w:rPr>
          <w:lang w:val="fr-FR"/>
        </w:rPr>
      </w:pPr>
      <w:r w:rsidRPr="00C61C5E">
        <w:rPr>
          <w:lang w:val="fr-FR"/>
        </w:rPr>
        <w:t>m</w:t>
      </w:r>
      <w:r w:rsidRPr="00C61C5E">
        <w:rPr>
          <w:vertAlign w:val="subscript"/>
          <w:lang w:val="fr-FR"/>
        </w:rPr>
        <w:t>t</w:t>
      </w:r>
      <w:r w:rsidRPr="00C61C5E">
        <w:rPr>
          <w:lang w:val="fr-FR"/>
        </w:rPr>
        <w:t xml:space="preserve"> &lt; </w:t>
      </w:r>
      <w:proofErr w:type="spellStart"/>
      <w:r w:rsidRPr="00C61C5E">
        <w:rPr>
          <w:lang w:val="fr-FR"/>
        </w:rPr>
        <w:t>m</w:t>
      </w:r>
      <w:r w:rsidRPr="00C61C5E">
        <w:rPr>
          <w:vertAlign w:val="subscript"/>
          <w:lang w:val="fr-FR"/>
        </w:rPr>
        <w:t>target</w:t>
      </w:r>
      <w:proofErr w:type="spellEnd"/>
      <w:r w:rsidRPr="00C61C5E">
        <w:rPr>
          <w:lang w:val="fr-FR"/>
        </w:rPr>
        <w:tab/>
        <w:t>(13)</w:t>
      </w:r>
    </w:p>
    <w:p w14:paraId="5187C3A1" w14:textId="77777777" w:rsidR="007802E2" w:rsidRPr="00C61C5E" w:rsidRDefault="007802E2" w:rsidP="007802E2">
      <w:pPr>
        <w:pStyle w:val="SingleTxtG"/>
        <w:ind w:left="2268"/>
        <w:rPr>
          <w:lang w:val="fr-FR"/>
        </w:rPr>
      </w:pPr>
      <w:r w:rsidRPr="00C61C5E">
        <w:rPr>
          <w:lang w:val="fr-FR"/>
        </w:rPr>
        <w:t>La tolérance pour la masse d</w:t>
      </w:r>
      <w:r w:rsidR="003D7377">
        <w:rPr>
          <w:lang w:val="fr-FR"/>
        </w:rPr>
        <w:t>’</w:t>
      </w:r>
      <w:r w:rsidRPr="00C61C5E">
        <w:rPr>
          <w:lang w:val="fr-FR"/>
        </w:rPr>
        <w:t>essai, m</w:t>
      </w:r>
      <w:r w:rsidRPr="00C61C5E">
        <w:rPr>
          <w:vertAlign w:val="subscript"/>
          <w:lang w:val="fr-FR"/>
        </w:rPr>
        <w:t>t</w:t>
      </w:r>
      <w:r w:rsidRPr="00C61C5E">
        <w:rPr>
          <w:lang w:val="fr-FR"/>
        </w:rPr>
        <w:t>, est de ±5 %.</w:t>
      </w:r>
    </w:p>
    <w:p w14:paraId="6068DDFD" w14:textId="77777777" w:rsidR="007802E2" w:rsidRPr="00C61C5E" w:rsidRDefault="007802E2" w:rsidP="007802E2">
      <w:pPr>
        <w:pStyle w:val="SingleTxtG"/>
        <w:ind w:left="2268" w:hanging="1134"/>
        <w:rPr>
          <w:lang w:val="fr-FR"/>
        </w:rPr>
      </w:pPr>
      <w:r w:rsidRPr="00C61C5E">
        <w:rPr>
          <w:lang w:val="fr-FR"/>
        </w:rPr>
        <w:t>2.2.2.3.2</w:t>
      </w:r>
      <w:r w:rsidRPr="00C61C5E">
        <w:rPr>
          <w:lang w:val="fr-FR"/>
        </w:rPr>
        <w:tab/>
        <w:t>Considérations à prendre en compte lorsque la charge ne peut pas être centrée sur l</w:t>
      </w:r>
      <w:r w:rsidR="003D7377">
        <w:rPr>
          <w:lang w:val="fr-FR"/>
        </w:rPr>
        <w:t>’</w:t>
      </w:r>
      <w:r w:rsidRPr="00C61C5E">
        <w:rPr>
          <w:lang w:val="fr-FR"/>
        </w:rPr>
        <w:t>essieu arrière</w:t>
      </w:r>
    </w:p>
    <w:p w14:paraId="32191F55" w14:textId="77777777" w:rsidR="007802E2" w:rsidRPr="00C61C5E" w:rsidRDefault="007802E2" w:rsidP="007802E2">
      <w:pPr>
        <w:pStyle w:val="SingleTxtG"/>
        <w:ind w:left="2268"/>
        <w:rPr>
          <w:lang w:val="fr-FR"/>
        </w:rPr>
      </w:pPr>
      <w:r w:rsidRPr="00C61C5E">
        <w:rPr>
          <w:lang w:val="fr-FR"/>
        </w:rPr>
        <w:t xml:space="preserve">Si le centre de gravité de la charge supplémentaire </w:t>
      </w:r>
      <w:proofErr w:type="spellStart"/>
      <w:r w:rsidRPr="00C61C5E">
        <w:rPr>
          <w:lang w:val="fr-FR"/>
        </w:rPr>
        <w:t>m</w:t>
      </w:r>
      <w:r w:rsidRPr="00C61C5E">
        <w:rPr>
          <w:vertAlign w:val="subscript"/>
          <w:lang w:val="fr-FR"/>
        </w:rPr>
        <w:t>xload</w:t>
      </w:r>
      <w:proofErr w:type="spellEnd"/>
      <w:r w:rsidRPr="00C61C5E">
        <w:rPr>
          <w:vertAlign w:val="subscript"/>
          <w:lang w:val="fr-FR"/>
        </w:rPr>
        <w:t xml:space="preserve"> </w:t>
      </w:r>
      <w:r w:rsidRPr="00C61C5E">
        <w:rPr>
          <w:lang w:val="fr-FR"/>
        </w:rPr>
        <w:t>ne peut pas être centré sur l</w:t>
      </w:r>
      <w:r w:rsidR="003D7377">
        <w:rPr>
          <w:lang w:val="fr-FR"/>
        </w:rPr>
        <w:t>’</w:t>
      </w:r>
      <w:r w:rsidRPr="00C61C5E">
        <w:rPr>
          <w:lang w:val="fr-FR"/>
        </w:rPr>
        <w:t>essieu arrière, la masse d</w:t>
      </w:r>
      <w:r w:rsidR="003D7377">
        <w:rPr>
          <w:lang w:val="fr-FR"/>
        </w:rPr>
        <w:t>’</w:t>
      </w:r>
      <w:r w:rsidRPr="00C61C5E">
        <w:rPr>
          <w:lang w:val="fr-FR"/>
        </w:rPr>
        <w:t>essai du véhicule, m</w:t>
      </w:r>
      <w:r w:rsidRPr="00C61C5E">
        <w:rPr>
          <w:vertAlign w:val="subscript"/>
          <w:lang w:val="fr-FR"/>
        </w:rPr>
        <w:t>t</w:t>
      </w:r>
      <w:r w:rsidRPr="00C61C5E">
        <w:rPr>
          <w:lang w:val="fr-FR"/>
        </w:rPr>
        <w:t>, ne doit pas être supérieure à la somme de la charge sur l</w:t>
      </w:r>
      <w:r w:rsidR="003D7377">
        <w:rPr>
          <w:lang w:val="fr-FR"/>
        </w:rPr>
        <w:t>’</w:t>
      </w:r>
      <w:r w:rsidRPr="00C61C5E">
        <w:rPr>
          <w:lang w:val="fr-FR"/>
        </w:rPr>
        <w:t xml:space="preserve">essieu avant, </w:t>
      </w:r>
      <w:proofErr w:type="spellStart"/>
      <w:r w:rsidRPr="00C61C5E">
        <w:rPr>
          <w:lang w:val="fr-FR"/>
        </w:rPr>
        <w:t>m</w:t>
      </w:r>
      <w:r w:rsidRPr="00C61C5E">
        <w:rPr>
          <w:vertAlign w:val="subscript"/>
          <w:lang w:val="fr-FR"/>
        </w:rPr>
        <w:t>fa</w:t>
      </w:r>
      <w:proofErr w:type="spellEnd"/>
      <w:r w:rsidRPr="00C61C5E">
        <w:rPr>
          <w:vertAlign w:val="subscript"/>
          <w:lang w:val="fr-FR"/>
        </w:rPr>
        <w:t xml:space="preserve"> </w:t>
      </w:r>
      <w:proofErr w:type="spellStart"/>
      <w:r w:rsidRPr="00C61C5E">
        <w:rPr>
          <w:vertAlign w:val="subscript"/>
          <w:lang w:val="fr-FR"/>
        </w:rPr>
        <w:t>load</w:t>
      </w:r>
      <w:proofErr w:type="spellEnd"/>
      <w:r w:rsidRPr="00C61C5E">
        <w:rPr>
          <w:vertAlign w:val="subscript"/>
          <w:lang w:val="fr-FR"/>
        </w:rPr>
        <w:t xml:space="preserve"> </w:t>
      </w:r>
      <w:proofErr w:type="spellStart"/>
      <w:r w:rsidRPr="00C61C5E">
        <w:rPr>
          <w:vertAlign w:val="subscript"/>
          <w:lang w:val="fr-FR"/>
        </w:rPr>
        <w:t>unladen</w:t>
      </w:r>
      <w:proofErr w:type="spellEnd"/>
      <w:r w:rsidRPr="00C61C5E">
        <w:rPr>
          <w:lang w:val="fr-FR"/>
        </w:rPr>
        <w:t>, et sur l</w:t>
      </w:r>
      <w:r w:rsidR="003D7377">
        <w:rPr>
          <w:lang w:val="fr-FR"/>
        </w:rPr>
        <w:t>’</w:t>
      </w:r>
      <w:r w:rsidRPr="00C61C5E">
        <w:rPr>
          <w:lang w:val="fr-FR"/>
        </w:rPr>
        <w:t xml:space="preserve">essieu arrière, </w:t>
      </w:r>
      <w:proofErr w:type="spellStart"/>
      <w:r w:rsidRPr="00C61C5E">
        <w:rPr>
          <w:lang w:val="fr-FR"/>
        </w:rPr>
        <w:t>m</w:t>
      </w:r>
      <w:r w:rsidRPr="00C61C5E">
        <w:rPr>
          <w:vertAlign w:val="subscript"/>
          <w:lang w:val="fr-FR"/>
        </w:rPr>
        <w:t>ra</w:t>
      </w:r>
      <w:proofErr w:type="spellEnd"/>
      <w:r w:rsidRPr="00C61C5E">
        <w:rPr>
          <w:vertAlign w:val="subscript"/>
          <w:lang w:val="fr-FR"/>
        </w:rPr>
        <w:t xml:space="preserve"> </w:t>
      </w:r>
      <w:proofErr w:type="spellStart"/>
      <w:r w:rsidRPr="00C61C5E">
        <w:rPr>
          <w:vertAlign w:val="subscript"/>
          <w:lang w:val="fr-FR"/>
        </w:rPr>
        <w:t>load</w:t>
      </w:r>
      <w:proofErr w:type="spellEnd"/>
      <w:r w:rsidRPr="00C61C5E">
        <w:rPr>
          <w:vertAlign w:val="subscript"/>
          <w:lang w:val="fr-FR"/>
        </w:rPr>
        <w:t xml:space="preserve"> </w:t>
      </w:r>
      <w:proofErr w:type="spellStart"/>
      <w:r w:rsidRPr="00C61C5E">
        <w:rPr>
          <w:vertAlign w:val="subscript"/>
          <w:lang w:val="fr-FR"/>
        </w:rPr>
        <w:t>unladen</w:t>
      </w:r>
      <w:proofErr w:type="spellEnd"/>
      <w:r w:rsidRPr="00C61C5E">
        <w:rPr>
          <w:lang w:val="fr-FR"/>
        </w:rPr>
        <w:t xml:space="preserve">, lorsque le véhicule est à vide, plus la charge supplémentaire </w:t>
      </w:r>
      <w:proofErr w:type="spellStart"/>
      <w:r w:rsidRPr="00C61C5E">
        <w:rPr>
          <w:lang w:val="fr-FR"/>
        </w:rPr>
        <w:t>m</w:t>
      </w:r>
      <w:r w:rsidRPr="00C61C5E">
        <w:rPr>
          <w:vertAlign w:val="subscript"/>
          <w:lang w:val="fr-FR"/>
        </w:rPr>
        <w:t>xload</w:t>
      </w:r>
      <w:proofErr w:type="spellEnd"/>
      <w:r w:rsidRPr="00C61C5E">
        <w:rPr>
          <w:lang w:val="fr-FR"/>
        </w:rPr>
        <w:t xml:space="preserve"> et la masse du conducteur m</w:t>
      </w:r>
      <w:r w:rsidRPr="00C61C5E">
        <w:rPr>
          <w:vertAlign w:val="subscript"/>
          <w:lang w:val="fr-FR"/>
        </w:rPr>
        <w:t>d</w:t>
      </w:r>
      <w:r w:rsidRPr="00C61C5E">
        <w:rPr>
          <w:lang w:val="fr-FR"/>
        </w:rPr>
        <w:t>.</w:t>
      </w:r>
    </w:p>
    <w:p w14:paraId="08D3D35A" w14:textId="77777777" w:rsidR="007802E2" w:rsidRPr="00C61C5E" w:rsidRDefault="007802E2" w:rsidP="007802E2">
      <w:pPr>
        <w:pStyle w:val="SingleTxtG"/>
        <w:ind w:left="2268"/>
        <w:rPr>
          <w:lang w:val="fr-FR"/>
        </w:rPr>
      </w:pPr>
      <w:r w:rsidRPr="00C61C5E">
        <w:rPr>
          <w:lang w:val="fr-FR"/>
        </w:rPr>
        <w:t xml:space="preserve">Cela signifie que si les valeurs réelles des charges sur les essieux avant et arrière sont mesurées sur une échelle lorsque la charge supplémentaire </w:t>
      </w:r>
      <w:proofErr w:type="spellStart"/>
      <w:r w:rsidRPr="00C61C5E">
        <w:rPr>
          <w:lang w:val="fr-FR"/>
        </w:rPr>
        <w:t>m</w:t>
      </w:r>
      <w:r w:rsidRPr="00C61C5E">
        <w:rPr>
          <w:vertAlign w:val="subscript"/>
          <w:lang w:val="fr-FR"/>
        </w:rPr>
        <w:t>xload</w:t>
      </w:r>
      <w:proofErr w:type="spellEnd"/>
      <w:r w:rsidRPr="00C61C5E">
        <w:rPr>
          <w:lang w:val="fr-FR"/>
        </w:rPr>
        <w:t xml:space="preserve"> est placée sur le véhicule et centrée sur l</w:t>
      </w:r>
      <w:r w:rsidR="003D7377">
        <w:rPr>
          <w:lang w:val="fr-FR"/>
        </w:rPr>
        <w:t>’</w:t>
      </w:r>
      <w:r w:rsidRPr="00C61C5E">
        <w:rPr>
          <w:lang w:val="fr-FR"/>
        </w:rPr>
        <w:t>essieu arrière, la différence entre la masse d</w:t>
      </w:r>
      <w:r w:rsidR="003D7377">
        <w:rPr>
          <w:lang w:val="fr-FR"/>
        </w:rPr>
        <w:t>’</w:t>
      </w:r>
      <w:r w:rsidRPr="00C61C5E">
        <w:rPr>
          <w:lang w:val="fr-FR"/>
        </w:rPr>
        <w:t>essai du véhicule et la masse du conducteur est donnée par la formule (14) :</w:t>
      </w:r>
    </w:p>
    <w:p w14:paraId="415FE482" w14:textId="77777777" w:rsidR="007802E2" w:rsidRPr="00D0009C" w:rsidRDefault="007802E2" w:rsidP="007802E2">
      <w:pPr>
        <w:pStyle w:val="SingleTxtG"/>
        <w:tabs>
          <w:tab w:val="right" w:pos="8505"/>
        </w:tabs>
        <w:ind w:left="2268"/>
        <w:rPr>
          <w:lang w:val="en-US"/>
        </w:rPr>
      </w:pPr>
      <w:r w:rsidRPr="00D0009C">
        <w:rPr>
          <w:lang w:val="en-US"/>
        </w:rPr>
        <w:t>m</w:t>
      </w:r>
      <w:r w:rsidRPr="00D0009C">
        <w:rPr>
          <w:vertAlign w:val="subscript"/>
          <w:lang w:val="en-US"/>
        </w:rPr>
        <w:t>t</w:t>
      </w:r>
      <w:r w:rsidRPr="00D0009C">
        <w:rPr>
          <w:lang w:val="en-US"/>
        </w:rPr>
        <w:t xml:space="preserve"> − m</w:t>
      </w:r>
      <w:r w:rsidRPr="00D0009C">
        <w:rPr>
          <w:vertAlign w:val="subscript"/>
          <w:lang w:val="en-US"/>
        </w:rPr>
        <w:t>d</w:t>
      </w:r>
      <w:r w:rsidRPr="00D0009C">
        <w:rPr>
          <w:lang w:val="en-US"/>
        </w:rPr>
        <w:t xml:space="preserve"> = </w:t>
      </w:r>
      <w:proofErr w:type="spellStart"/>
      <w:r w:rsidRPr="00D0009C">
        <w:rPr>
          <w:lang w:val="en-US"/>
        </w:rPr>
        <w:t>m</w:t>
      </w:r>
      <w:r w:rsidRPr="00D0009C">
        <w:rPr>
          <w:vertAlign w:val="subscript"/>
          <w:lang w:val="en-US"/>
        </w:rPr>
        <w:t>fa</w:t>
      </w:r>
      <w:proofErr w:type="spellEnd"/>
      <w:r w:rsidRPr="00D0009C">
        <w:rPr>
          <w:vertAlign w:val="subscript"/>
          <w:lang w:val="en-US"/>
        </w:rPr>
        <w:t xml:space="preserve"> load laden</w:t>
      </w:r>
      <w:r w:rsidRPr="00D0009C">
        <w:rPr>
          <w:lang w:val="en-US"/>
        </w:rPr>
        <w:t xml:space="preserve"> + </w:t>
      </w:r>
      <w:proofErr w:type="spellStart"/>
      <w:r w:rsidRPr="00D0009C">
        <w:rPr>
          <w:lang w:val="en-US"/>
        </w:rPr>
        <w:t>m</w:t>
      </w:r>
      <w:r w:rsidRPr="00D0009C">
        <w:rPr>
          <w:vertAlign w:val="subscript"/>
          <w:lang w:val="en-US"/>
        </w:rPr>
        <w:t>ra</w:t>
      </w:r>
      <w:proofErr w:type="spellEnd"/>
      <w:r w:rsidRPr="00D0009C">
        <w:rPr>
          <w:vertAlign w:val="subscript"/>
          <w:lang w:val="en-US"/>
        </w:rPr>
        <w:t xml:space="preserve"> load laden</w:t>
      </w:r>
      <w:r w:rsidRPr="00D0009C">
        <w:rPr>
          <w:lang w:val="en-US"/>
        </w:rPr>
        <w:tab/>
        <w:t>(14)</w:t>
      </w:r>
    </w:p>
    <w:p w14:paraId="16CE2DA4" w14:textId="77777777" w:rsidR="007802E2" w:rsidRPr="00D0009C" w:rsidRDefault="007802E2" w:rsidP="007802E2">
      <w:pPr>
        <w:pStyle w:val="SingleTxtG"/>
        <w:keepNext/>
        <w:ind w:left="2268"/>
        <w:rPr>
          <w:lang w:val="en-US"/>
        </w:rPr>
      </w:pPr>
      <w:proofErr w:type="spellStart"/>
      <w:r w:rsidRPr="00D0009C">
        <w:rPr>
          <w:lang w:val="en-US"/>
        </w:rPr>
        <w:t>où</w:t>
      </w:r>
      <w:proofErr w:type="spellEnd"/>
      <w:r w:rsidRPr="00D0009C">
        <w:rPr>
          <w:lang w:val="en-US"/>
        </w:rPr>
        <w:t> :</w:t>
      </w:r>
    </w:p>
    <w:p w14:paraId="7EB99AF5" w14:textId="77777777" w:rsidR="007802E2" w:rsidRPr="00D0009C" w:rsidRDefault="007802E2" w:rsidP="007802E2">
      <w:pPr>
        <w:pStyle w:val="SingleTxtG"/>
        <w:tabs>
          <w:tab w:val="right" w:pos="8505"/>
        </w:tabs>
        <w:ind w:left="2268"/>
        <w:rPr>
          <w:lang w:val="en-US"/>
        </w:rPr>
      </w:pPr>
      <w:proofErr w:type="spellStart"/>
      <w:r w:rsidRPr="00D0009C">
        <w:rPr>
          <w:lang w:val="en-US"/>
        </w:rPr>
        <w:t>m</w:t>
      </w:r>
      <w:r w:rsidRPr="00D0009C">
        <w:rPr>
          <w:vertAlign w:val="subscript"/>
          <w:lang w:val="en-US"/>
        </w:rPr>
        <w:t>fa</w:t>
      </w:r>
      <w:proofErr w:type="spellEnd"/>
      <w:r w:rsidRPr="00D0009C">
        <w:rPr>
          <w:vertAlign w:val="subscript"/>
          <w:lang w:val="en-US"/>
        </w:rPr>
        <w:t xml:space="preserve"> load laden</w:t>
      </w:r>
      <w:r w:rsidRPr="00D0009C">
        <w:rPr>
          <w:lang w:val="en-US"/>
        </w:rPr>
        <w:t xml:space="preserve"> = </w:t>
      </w:r>
      <w:proofErr w:type="spellStart"/>
      <w:r w:rsidRPr="00D0009C">
        <w:rPr>
          <w:lang w:val="en-US"/>
        </w:rPr>
        <w:t>m</w:t>
      </w:r>
      <w:r w:rsidRPr="00D0009C">
        <w:rPr>
          <w:vertAlign w:val="subscript"/>
          <w:lang w:val="en-US"/>
        </w:rPr>
        <w:t>fa</w:t>
      </w:r>
      <w:proofErr w:type="spellEnd"/>
      <w:r w:rsidRPr="00D0009C">
        <w:rPr>
          <w:vertAlign w:val="subscript"/>
          <w:lang w:val="en-US"/>
        </w:rPr>
        <w:t xml:space="preserve"> load unladen</w:t>
      </w:r>
      <w:r w:rsidRPr="00D0009C">
        <w:rPr>
          <w:lang w:val="en-US"/>
        </w:rPr>
        <w:tab/>
        <w:t>(15)</w:t>
      </w:r>
    </w:p>
    <w:p w14:paraId="317A938E" w14:textId="77777777" w:rsidR="007802E2" w:rsidRPr="00C61C5E" w:rsidRDefault="007802E2" w:rsidP="007802E2">
      <w:pPr>
        <w:pStyle w:val="SingleTxtG"/>
        <w:ind w:left="2268"/>
        <w:rPr>
          <w:lang w:val="fr-FR"/>
        </w:rPr>
      </w:pPr>
      <w:r w:rsidRPr="00C61C5E">
        <w:rPr>
          <w:lang w:val="fr-FR"/>
        </w:rPr>
        <w:t xml:space="preserve">Si le centre de gravité de la charge supplémentaire </w:t>
      </w:r>
      <w:proofErr w:type="spellStart"/>
      <w:r w:rsidRPr="00C61C5E">
        <w:rPr>
          <w:lang w:val="fr-FR"/>
        </w:rPr>
        <w:t>m</w:t>
      </w:r>
      <w:r w:rsidRPr="00C61C5E">
        <w:rPr>
          <w:vertAlign w:val="subscript"/>
          <w:lang w:val="fr-FR"/>
        </w:rPr>
        <w:t>xload</w:t>
      </w:r>
      <w:proofErr w:type="spellEnd"/>
      <w:r w:rsidRPr="00C61C5E">
        <w:rPr>
          <w:lang w:val="fr-FR"/>
        </w:rPr>
        <w:t xml:space="preserve"> ne peut pas être centré sur l</w:t>
      </w:r>
      <w:r w:rsidR="003D7377">
        <w:rPr>
          <w:lang w:val="fr-FR"/>
        </w:rPr>
        <w:t>’</w:t>
      </w:r>
      <w:r w:rsidRPr="00C61C5E">
        <w:rPr>
          <w:lang w:val="fr-FR"/>
        </w:rPr>
        <w:t>essieu arrière, la formule (14) est tout de même observée, mais</w:t>
      </w:r>
    </w:p>
    <w:p w14:paraId="467B6D73" w14:textId="77777777" w:rsidR="007802E2" w:rsidRPr="00D0009C" w:rsidRDefault="007802E2" w:rsidP="007802E2">
      <w:pPr>
        <w:pStyle w:val="SingleTxtG"/>
        <w:tabs>
          <w:tab w:val="right" w:pos="8505"/>
        </w:tabs>
        <w:ind w:left="2268"/>
        <w:rPr>
          <w:lang w:val="en-US"/>
        </w:rPr>
      </w:pPr>
      <w:proofErr w:type="spellStart"/>
      <w:r w:rsidRPr="00D0009C">
        <w:rPr>
          <w:lang w:val="en-US"/>
        </w:rPr>
        <w:t>m</w:t>
      </w:r>
      <w:r w:rsidRPr="00D0009C">
        <w:rPr>
          <w:vertAlign w:val="subscript"/>
          <w:lang w:val="en-US"/>
        </w:rPr>
        <w:t>fa</w:t>
      </w:r>
      <w:proofErr w:type="spellEnd"/>
      <w:r w:rsidRPr="00D0009C">
        <w:rPr>
          <w:vertAlign w:val="subscript"/>
          <w:lang w:val="en-US"/>
        </w:rPr>
        <w:t xml:space="preserve"> load laden</w:t>
      </w:r>
      <w:r w:rsidRPr="00D0009C">
        <w:rPr>
          <w:lang w:val="en-US"/>
        </w:rPr>
        <w:t xml:space="preserve"> &gt; </w:t>
      </w:r>
      <w:proofErr w:type="spellStart"/>
      <w:r w:rsidRPr="00D0009C">
        <w:rPr>
          <w:lang w:val="en-US"/>
        </w:rPr>
        <w:t>m</w:t>
      </w:r>
      <w:r w:rsidRPr="00D0009C">
        <w:rPr>
          <w:vertAlign w:val="subscript"/>
          <w:lang w:val="en-US"/>
        </w:rPr>
        <w:t>fa</w:t>
      </w:r>
      <w:proofErr w:type="spellEnd"/>
      <w:r w:rsidRPr="00D0009C">
        <w:rPr>
          <w:vertAlign w:val="subscript"/>
          <w:lang w:val="en-US"/>
        </w:rPr>
        <w:t xml:space="preserve"> load unladen</w:t>
      </w:r>
      <w:r w:rsidRPr="00D0009C">
        <w:rPr>
          <w:lang w:val="en-US"/>
        </w:rPr>
        <w:t xml:space="preserve"> </w:t>
      </w:r>
      <w:r w:rsidRPr="00D0009C">
        <w:rPr>
          <w:lang w:val="en-US"/>
        </w:rPr>
        <w:tab/>
        <w:t>(16)</w:t>
      </w:r>
    </w:p>
    <w:p w14:paraId="0822BDD5" w14:textId="77777777" w:rsidR="007802E2" w:rsidRPr="00C61C5E" w:rsidRDefault="007802E2" w:rsidP="007802E2">
      <w:pPr>
        <w:pStyle w:val="SingleTxtG"/>
        <w:ind w:left="2268"/>
        <w:rPr>
          <w:lang w:val="fr-FR"/>
        </w:rPr>
      </w:pPr>
      <w:r w:rsidRPr="00C61C5E">
        <w:rPr>
          <w:lang w:val="fr-FR"/>
        </w:rPr>
        <w:t>car la charge supplémentaire est partiellement répartie sur l</w:t>
      </w:r>
      <w:r w:rsidR="003D7377">
        <w:rPr>
          <w:lang w:val="fr-FR"/>
        </w:rPr>
        <w:t>’</w:t>
      </w:r>
      <w:r w:rsidRPr="00C61C5E">
        <w:rPr>
          <w:lang w:val="fr-FR"/>
        </w:rPr>
        <w:t>essieu avant. Dans</w:t>
      </w:r>
      <w:r w:rsidR="00EC6615">
        <w:rPr>
          <w:lang w:val="fr-FR"/>
        </w:rPr>
        <w:t> </w:t>
      </w:r>
      <w:r w:rsidRPr="00C61C5E">
        <w:rPr>
          <w:lang w:val="fr-FR"/>
        </w:rPr>
        <w:t>ce cas, il n</w:t>
      </w:r>
      <w:r w:rsidR="003D7377">
        <w:rPr>
          <w:lang w:val="fr-FR"/>
        </w:rPr>
        <w:t>’</w:t>
      </w:r>
      <w:r w:rsidRPr="00C61C5E">
        <w:rPr>
          <w:lang w:val="fr-FR"/>
        </w:rPr>
        <w:t>est pas permis d</w:t>
      </w:r>
      <w:r w:rsidR="003D7377">
        <w:rPr>
          <w:lang w:val="fr-FR"/>
        </w:rPr>
        <w:t>’</w:t>
      </w:r>
      <w:r w:rsidRPr="00C61C5E">
        <w:rPr>
          <w:lang w:val="fr-FR"/>
        </w:rPr>
        <w:t>ajouter une charge supplémentaire sur l</w:t>
      </w:r>
      <w:r w:rsidR="003D7377">
        <w:rPr>
          <w:lang w:val="fr-FR"/>
        </w:rPr>
        <w:t>’</w:t>
      </w:r>
      <w:r w:rsidRPr="00C61C5E">
        <w:rPr>
          <w:lang w:val="fr-FR"/>
        </w:rPr>
        <w:t>essieu arrière pour compenser la masse déplacée vers l</w:t>
      </w:r>
      <w:r w:rsidR="003D7377">
        <w:rPr>
          <w:lang w:val="fr-FR"/>
        </w:rPr>
        <w:t>’</w:t>
      </w:r>
      <w:r w:rsidRPr="00C61C5E">
        <w:rPr>
          <w:lang w:val="fr-FR"/>
        </w:rPr>
        <w:t>essieu avant.</w:t>
      </w:r>
    </w:p>
    <w:p w14:paraId="37D93AD1" w14:textId="77777777" w:rsidR="007802E2" w:rsidRPr="00C61C5E" w:rsidRDefault="007802E2" w:rsidP="007802E2">
      <w:pPr>
        <w:pStyle w:val="SingleTxtG"/>
        <w:ind w:left="2268" w:hanging="1134"/>
        <w:rPr>
          <w:bCs/>
          <w:lang w:val="fr-FR"/>
        </w:rPr>
      </w:pPr>
      <w:r w:rsidRPr="00C61C5E">
        <w:rPr>
          <w:bCs/>
          <w:lang w:val="fr-FR"/>
        </w:rPr>
        <w:t>2.2.2.3.3</w:t>
      </w:r>
      <w:r w:rsidRPr="00C61C5E">
        <w:rPr>
          <w:bCs/>
          <w:lang w:val="fr-FR"/>
        </w:rPr>
        <w:tab/>
        <w:t>Masse d</w:t>
      </w:r>
      <w:r w:rsidR="003D7377">
        <w:rPr>
          <w:bCs/>
          <w:lang w:val="fr-FR"/>
        </w:rPr>
        <w:t>’</w:t>
      </w:r>
      <w:r w:rsidRPr="00C61C5E">
        <w:rPr>
          <w:bCs/>
          <w:lang w:val="fr-FR"/>
        </w:rPr>
        <w:t>essai pour les véhicules à plus de deux essieux</w:t>
      </w:r>
    </w:p>
    <w:p w14:paraId="23B244BC" w14:textId="77777777" w:rsidR="007802E2" w:rsidRPr="00C61C5E" w:rsidRDefault="007802E2" w:rsidP="007802E2">
      <w:pPr>
        <w:pStyle w:val="SingleTxtG"/>
        <w:ind w:left="2268"/>
        <w:rPr>
          <w:bCs/>
          <w:lang w:val="fr-FR"/>
        </w:rPr>
      </w:pPr>
      <w:r w:rsidRPr="00C61C5E">
        <w:rPr>
          <w:bCs/>
          <w:lang w:val="fr-FR"/>
        </w:rPr>
        <w:t>Si un véhicule à plus de deux essieux est soumis aux essais, sa masse d</w:t>
      </w:r>
      <w:r w:rsidR="003D7377">
        <w:rPr>
          <w:bCs/>
          <w:lang w:val="fr-FR"/>
        </w:rPr>
        <w:t>’</w:t>
      </w:r>
      <w:r w:rsidRPr="00C61C5E">
        <w:rPr>
          <w:bCs/>
          <w:lang w:val="fr-FR"/>
        </w:rPr>
        <w:t>essai doit être la même que celle du véhicule à deux essieux.</w:t>
      </w:r>
    </w:p>
    <w:p w14:paraId="0903ADDA" w14:textId="77777777" w:rsidR="007802E2" w:rsidRPr="00C61C5E" w:rsidRDefault="007802E2" w:rsidP="007802E2">
      <w:pPr>
        <w:pStyle w:val="SingleTxtG"/>
        <w:ind w:left="2268"/>
        <w:rPr>
          <w:bCs/>
          <w:lang w:val="fr-FR"/>
        </w:rPr>
      </w:pPr>
      <w:r w:rsidRPr="00C61C5E">
        <w:rPr>
          <w:bCs/>
          <w:lang w:val="fr-FR"/>
        </w:rPr>
        <w:tab/>
        <w:t>Si la masse à vide d</w:t>
      </w:r>
      <w:r w:rsidR="003D7377">
        <w:rPr>
          <w:bCs/>
          <w:lang w:val="fr-FR"/>
        </w:rPr>
        <w:t>’</w:t>
      </w:r>
      <w:r w:rsidRPr="00C61C5E">
        <w:rPr>
          <w:bCs/>
          <w:lang w:val="fr-FR"/>
        </w:rPr>
        <w:t>un véhicule à plus de deux essieux est supérieure à la masse d</w:t>
      </w:r>
      <w:r w:rsidR="003D7377">
        <w:rPr>
          <w:bCs/>
          <w:lang w:val="fr-FR"/>
        </w:rPr>
        <w:t>’</w:t>
      </w:r>
      <w:r w:rsidRPr="00C61C5E">
        <w:rPr>
          <w:bCs/>
          <w:lang w:val="fr-FR"/>
        </w:rPr>
        <w:t>essai du véhicule à deux essieux, il faut le soumettre aux essais sans charge supplémentaire.</w:t>
      </w:r>
    </w:p>
    <w:p w14:paraId="6D313798" w14:textId="77777777" w:rsidR="007802E2" w:rsidRPr="00C61C5E" w:rsidRDefault="007802E2" w:rsidP="007802E2">
      <w:pPr>
        <w:pStyle w:val="SingleTxtG"/>
        <w:ind w:left="2268" w:hanging="1134"/>
        <w:rPr>
          <w:bCs/>
          <w:lang w:val="fr-FR"/>
        </w:rPr>
      </w:pPr>
      <w:r w:rsidRPr="00C61C5E">
        <w:rPr>
          <w:bCs/>
          <w:lang w:val="fr-FR"/>
        </w:rPr>
        <w:t>2.2.2.3.4</w:t>
      </w:r>
      <w:r w:rsidRPr="00C61C5E">
        <w:rPr>
          <w:bCs/>
          <w:lang w:val="fr-FR"/>
        </w:rPr>
        <w:tab/>
        <w:t>Calcul de la masse d</w:t>
      </w:r>
      <w:r w:rsidR="003D7377">
        <w:rPr>
          <w:bCs/>
          <w:lang w:val="fr-FR"/>
        </w:rPr>
        <w:t>’</w:t>
      </w:r>
      <w:r w:rsidRPr="00C61C5E">
        <w:rPr>
          <w:bCs/>
          <w:lang w:val="fr-FR"/>
        </w:rPr>
        <w:t>essai d</w:t>
      </w:r>
      <w:r w:rsidR="003D7377">
        <w:rPr>
          <w:bCs/>
          <w:lang w:val="fr-FR"/>
        </w:rPr>
        <w:t>’</w:t>
      </w:r>
      <w:r w:rsidRPr="00C61C5E">
        <w:rPr>
          <w:bCs/>
          <w:lang w:val="fr-FR"/>
        </w:rPr>
        <w:t>un véhicule virtuel à deux essieux :</w:t>
      </w:r>
    </w:p>
    <w:p w14:paraId="142EB34A" w14:textId="77777777" w:rsidR="007802E2" w:rsidRPr="00C61C5E" w:rsidRDefault="007802E2" w:rsidP="007802E2">
      <w:pPr>
        <w:pStyle w:val="SingleTxtG"/>
        <w:ind w:left="2268"/>
        <w:rPr>
          <w:bCs/>
          <w:lang w:val="fr-FR"/>
        </w:rPr>
      </w:pPr>
      <w:r w:rsidRPr="00C61C5E">
        <w:rPr>
          <w:bCs/>
          <w:lang w:val="fr-FR"/>
        </w:rPr>
        <w:t>Lorsqu</w:t>
      </w:r>
      <w:r w:rsidR="003D7377">
        <w:rPr>
          <w:bCs/>
          <w:lang w:val="fr-FR"/>
        </w:rPr>
        <w:t>’</w:t>
      </w:r>
      <w:r w:rsidRPr="00C61C5E">
        <w:rPr>
          <w:bCs/>
          <w:lang w:val="fr-FR"/>
        </w:rPr>
        <w:t>une famille de véhicules n</w:t>
      </w:r>
      <w:r w:rsidR="003D7377">
        <w:rPr>
          <w:bCs/>
          <w:lang w:val="fr-FR"/>
        </w:rPr>
        <w:t>’</w:t>
      </w:r>
      <w:r w:rsidRPr="00C61C5E">
        <w:rPr>
          <w:bCs/>
          <w:lang w:val="fr-FR"/>
        </w:rPr>
        <w:t>est pas représentée par un véhicule à deux essieux, celui-ci n</w:t>
      </w:r>
      <w:r w:rsidR="003D7377">
        <w:rPr>
          <w:bCs/>
          <w:lang w:val="fr-FR"/>
        </w:rPr>
        <w:t>’</w:t>
      </w:r>
      <w:r w:rsidRPr="00C61C5E">
        <w:rPr>
          <w:bCs/>
          <w:lang w:val="fr-FR"/>
        </w:rPr>
        <w:t>étant matériellement pas disponible, elle peut être représentée par un véhicule ayant plus de deux essieux (</w:t>
      </w:r>
      <w:proofErr w:type="spellStart"/>
      <w:r w:rsidRPr="00C61C5E">
        <w:rPr>
          <w:bCs/>
          <w:lang w:val="fr-FR"/>
        </w:rPr>
        <w:t>vrf</w:t>
      </w:r>
      <w:proofErr w:type="spellEnd"/>
      <w:r w:rsidRPr="00C61C5E">
        <w:rPr>
          <w:bCs/>
          <w:lang w:val="fr-FR"/>
        </w:rPr>
        <w:t>). Dans ce cas, la masse d</w:t>
      </w:r>
      <w:r w:rsidR="003D7377">
        <w:rPr>
          <w:bCs/>
          <w:lang w:val="fr-FR"/>
        </w:rPr>
        <w:t>’</w:t>
      </w:r>
      <w:r w:rsidRPr="00C61C5E">
        <w:rPr>
          <w:bCs/>
          <w:lang w:val="fr-FR"/>
        </w:rPr>
        <w:t>essai d</w:t>
      </w:r>
      <w:r w:rsidR="003D7377">
        <w:rPr>
          <w:bCs/>
          <w:lang w:val="fr-FR"/>
        </w:rPr>
        <w:t>’</w:t>
      </w:r>
      <w:r w:rsidRPr="00C61C5E">
        <w:rPr>
          <w:bCs/>
          <w:lang w:val="fr-FR"/>
        </w:rPr>
        <w:t>un véhicule virtuel à deux essieux (m</w:t>
      </w:r>
      <w:r w:rsidRPr="00C61C5E">
        <w:rPr>
          <w:bCs/>
          <w:vertAlign w:val="subscript"/>
          <w:lang w:val="fr-FR"/>
        </w:rPr>
        <w:t>t</w:t>
      </w:r>
      <w:r w:rsidRPr="00C61C5E">
        <w:rPr>
          <w:bCs/>
          <w:lang w:val="fr-FR"/>
        </w:rPr>
        <w:t xml:space="preserve"> </w:t>
      </w:r>
      <w:r w:rsidRPr="00C61C5E">
        <w:rPr>
          <w:bCs/>
          <w:vertAlign w:val="subscript"/>
          <w:lang w:val="fr-FR"/>
        </w:rPr>
        <w:t xml:space="preserve">(2 </w:t>
      </w:r>
      <w:proofErr w:type="spellStart"/>
      <w:r w:rsidRPr="00C61C5E">
        <w:rPr>
          <w:bCs/>
          <w:vertAlign w:val="subscript"/>
          <w:lang w:val="fr-FR"/>
        </w:rPr>
        <w:t>axles</w:t>
      </w:r>
      <w:proofErr w:type="spellEnd"/>
      <w:r w:rsidRPr="00C61C5E">
        <w:rPr>
          <w:bCs/>
          <w:vertAlign w:val="subscript"/>
          <w:lang w:val="fr-FR"/>
        </w:rPr>
        <w:t xml:space="preserve"> </w:t>
      </w:r>
      <w:proofErr w:type="spellStart"/>
      <w:r w:rsidRPr="00C61C5E">
        <w:rPr>
          <w:bCs/>
          <w:vertAlign w:val="subscript"/>
          <w:lang w:val="fr-FR"/>
        </w:rPr>
        <w:t>virtual</w:t>
      </w:r>
      <w:proofErr w:type="spellEnd"/>
      <w:r w:rsidRPr="00D0009C">
        <w:rPr>
          <w:bCs/>
          <w:vertAlign w:val="subscript"/>
          <w:lang w:val="fr-FR"/>
        </w:rPr>
        <w:t>)</w:t>
      </w:r>
      <w:r w:rsidRPr="00C61C5E">
        <w:rPr>
          <w:bCs/>
          <w:lang w:val="fr-FR"/>
        </w:rPr>
        <w:t>) peut être calculée de la manière suivante :</w:t>
      </w:r>
    </w:p>
    <w:p w14:paraId="5EA0D51A" w14:textId="77777777" w:rsidR="007802E2" w:rsidRPr="00C61C5E" w:rsidRDefault="007802E2" w:rsidP="007802E2">
      <w:pPr>
        <w:pStyle w:val="SingleTxtG"/>
        <w:ind w:left="2268"/>
        <w:rPr>
          <w:lang w:val="fr-FR"/>
        </w:rPr>
      </w:pPr>
      <w:r w:rsidRPr="00C61C5E">
        <w:rPr>
          <w:lang w:val="fr-FR"/>
        </w:rPr>
        <w:t>La masse à vide du véhicule virtuel à deux essieux (</w:t>
      </w:r>
      <w:proofErr w:type="spellStart"/>
      <w:r w:rsidRPr="00C61C5E">
        <w:rPr>
          <w:lang w:val="fr-FR"/>
        </w:rPr>
        <w:t>m</w:t>
      </w:r>
      <w:r w:rsidRPr="00C61C5E">
        <w:rPr>
          <w:vertAlign w:val="subscript"/>
          <w:lang w:val="fr-FR"/>
        </w:rPr>
        <w:t>unladen</w:t>
      </w:r>
      <w:proofErr w:type="spellEnd"/>
      <w:r w:rsidRPr="00C61C5E">
        <w:rPr>
          <w:lang w:val="fr-FR"/>
        </w:rPr>
        <w:t xml:space="preserve"> </w:t>
      </w:r>
      <w:r w:rsidRPr="00EC6615">
        <w:rPr>
          <w:vertAlign w:val="subscript"/>
          <w:lang w:val="fr-FR"/>
        </w:rPr>
        <w:t>(</w:t>
      </w:r>
      <w:r w:rsidRPr="00C61C5E">
        <w:rPr>
          <w:vertAlign w:val="subscript"/>
          <w:lang w:val="fr-FR"/>
        </w:rPr>
        <w:t xml:space="preserve">2 </w:t>
      </w:r>
      <w:proofErr w:type="spellStart"/>
      <w:r w:rsidRPr="00C61C5E">
        <w:rPr>
          <w:vertAlign w:val="subscript"/>
          <w:lang w:val="fr-FR"/>
        </w:rPr>
        <w:t>axles</w:t>
      </w:r>
      <w:proofErr w:type="spellEnd"/>
      <w:r w:rsidRPr="00C61C5E">
        <w:rPr>
          <w:vertAlign w:val="subscript"/>
          <w:lang w:val="fr-FR"/>
        </w:rPr>
        <w:t xml:space="preserve"> </w:t>
      </w:r>
      <w:proofErr w:type="spellStart"/>
      <w:r w:rsidRPr="00C61C5E">
        <w:rPr>
          <w:vertAlign w:val="subscript"/>
          <w:lang w:val="fr-FR"/>
        </w:rPr>
        <w:t>virtual</w:t>
      </w:r>
      <w:proofErr w:type="spellEnd"/>
      <w:r w:rsidRPr="00D0009C">
        <w:rPr>
          <w:vertAlign w:val="subscript"/>
          <w:lang w:val="fr-FR"/>
        </w:rPr>
        <w:t>)</w:t>
      </w:r>
      <w:r w:rsidRPr="00C61C5E">
        <w:rPr>
          <w:lang w:val="fr-FR"/>
        </w:rPr>
        <w:t>) est calculée à l</w:t>
      </w:r>
      <w:r w:rsidR="003D7377">
        <w:rPr>
          <w:lang w:val="fr-FR"/>
        </w:rPr>
        <w:t>’</w:t>
      </w:r>
      <w:r w:rsidRPr="00C61C5E">
        <w:rPr>
          <w:lang w:val="fr-FR"/>
        </w:rPr>
        <w:t>aide des valeurs suivantes se rapportant au véhicule à plus de deux essieux (</w:t>
      </w:r>
      <w:proofErr w:type="spellStart"/>
      <w:r w:rsidRPr="00C61C5E">
        <w:rPr>
          <w:lang w:val="fr-FR"/>
        </w:rPr>
        <w:t>vrf</w:t>
      </w:r>
      <w:proofErr w:type="spellEnd"/>
      <w:r w:rsidRPr="00C61C5E">
        <w:rPr>
          <w:lang w:val="fr-FR"/>
        </w:rPr>
        <w:t>) lorsque celui-ci est à vide : la charge sur l</w:t>
      </w:r>
      <w:r w:rsidR="003D7377">
        <w:rPr>
          <w:lang w:val="fr-FR"/>
        </w:rPr>
        <w:t>’</w:t>
      </w:r>
      <w:r w:rsidRPr="00C61C5E">
        <w:rPr>
          <w:lang w:val="fr-FR"/>
        </w:rPr>
        <w:t>essieu avant (</w:t>
      </w:r>
      <w:proofErr w:type="spellStart"/>
      <w:r w:rsidRPr="00C61C5E">
        <w:rPr>
          <w:lang w:val="fr-FR"/>
        </w:rPr>
        <w:t>m</w:t>
      </w:r>
      <w:r w:rsidRPr="00C61C5E">
        <w:rPr>
          <w:vertAlign w:val="subscript"/>
          <w:lang w:val="fr-FR"/>
        </w:rPr>
        <w:t>fa</w:t>
      </w:r>
      <w:proofErr w:type="spellEnd"/>
      <w:r w:rsidRPr="00C61C5E">
        <w:rPr>
          <w:vertAlign w:val="subscript"/>
          <w:lang w:val="fr-FR"/>
        </w:rPr>
        <w:t xml:space="preserve"> (</w:t>
      </w:r>
      <w:proofErr w:type="spellStart"/>
      <w:r w:rsidRPr="00C61C5E">
        <w:rPr>
          <w:vertAlign w:val="subscript"/>
          <w:lang w:val="fr-FR"/>
        </w:rPr>
        <w:t>vrf</w:t>
      </w:r>
      <w:proofErr w:type="spellEnd"/>
      <w:r w:rsidRPr="00C61C5E">
        <w:rPr>
          <w:vertAlign w:val="subscript"/>
          <w:lang w:val="fr-FR"/>
        </w:rPr>
        <w:t xml:space="preserve">) </w:t>
      </w:r>
      <w:proofErr w:type="spellStart"/>
      <w:r w:rsidRPr="00C61C5E">
        <w:rPr>
          <w:vertAlign w:val="subscript"/>
          <w:lang w:val="fr-FR"/>
        </w:rPr>
        <w:t>load</w:t>
      </w:r>
      <w:proofErr w:type="spellEnd"/>
      <w:r w:rsidRPr="00C61C5E">
        <w:rPr>
          <w:vertAlign w:val="subscript"/>
          <w:lang w:val="fr-FR"/>
        </w:rPr>
        <w:t xml:space="preserve"> </w:t>
      </w:r>
      <w:proofErr w:type="spellStart"/>
      <w:r w:rsidRPr="00C61C5E">
        <w:rPr>
          <w:vertAlign w:val="subscript"/>
          <w:lang w:val="fr-FR"/>
        </w:rPr>
        <w:t>unladen</w:t>
      </w:r>
      <w:proofErr w:type="spellEnd"/>
      <w:r w:rsidRPr="00C61C5E">
        <w:rPr>
          <w:lang w:val="fr-FR"/>
        </w:rPr>
        <w:t>) et la charge sur l</w:t>
      </w:r>
      <w:r w:rsidR="003D7377">
        <w:rPr>
          <w:lang w:val="fr-FR"/>
        </w:rPr>
        <w:t>’</w:t>
      </w:r>
      <w:r w:rsidRPr="00C61C5E">
        <w:rPr>
          <w:lang w:val="fr-FR"/>
        </w:rPr>
        <w:t>essieu arrière moteur (</w:t>
      </w:r>
      <w:proofErr w:type="spellStart"/>
      <w:r w:rsidRPr="00C61C5E">
        <w:rPr>
          <w:lang w:val="fr-FR"/>
        </w:rPr>
        <w:t>m</w:t>
      </w:r>
      <w:r w:rsidRPr="00C61C5E">
        <w:rPr>
          <w:vertAlign w:val="subscript"/>
          <w:lang w:val="fr-FR"/>
        </w:rPr>
        <w:t>ra</w:t>
      </w:r>
      <w:proofErr w:type="spellEnd"/>
      <w:r w:rsidRPr="00C61C5E">
        <w:rPr>
          <w:vertAlign w:val="subscript"/>
          <w:lang w:val="fr-FR"/>
        </w:rPr>
        <w:t xml:space="preserve"> (</w:t>
      </w:r>
      <w:proofErr w:type="spellStart"/>
      <w:r w:rsidRPr="00C61C5E">
        <w:rPr>
          <w:vertAlign w:val="subscript"/>
          <w:lang w:val="fr-FR"/>
        </w:rPr>
        <w:t>vrf</w:t>
      </w:r>
      <w:proofErr w:type="spellEnd"/>
      <w:r w:rsidRPr="00C61C5E">
        <w:rPr>
          <w:vertAlign w:val="subscript"/>
          <w:lang w:val="fr-FR"/>
        </w:rPr>
        <w:t xml:space="preserve">) </w:t>
      </w:r>
      <w:proofErr w:type="spellStart"/>
      <w:r w:rsidRPr="00C61C5E">
        <w:rPr>
          <w:vertAlign w:val="subscript"/>
          <w:lang w:val="fr-FR"/>
        </w:rPr>
        <w:t>load</w:t>
      </w:r>
      <w:proofErr w:type="spellEnd"/>
      <w:r w:rsidRPr="00C61C5E">
        <w:rPr>
          <w:vertAlign w:val="subscript"/>
          <w:lang w:val="fr-FR"/>
        </w:rPr>
        <w:t xml:space="preserve"> </w:t>
      </w:r>
      <w:proofErr w:type="spellStart"/>
      <w:r w:rsidRPr="00C61C5E">
        <w:rPr>
          <w:vertAlign w:val="subscript"/>
          <w:lang w:val="fr-FR"/>
        </w:rPr>
        <w:t>unladen</w:t>
      </w:r>
      <w:proofErr w:type="spellEnd"/>
      <w:r w:rsidRPr="00C61C5E">
        <w:rPr>
          <w:lang w:val="fr-FR"/>
        </w:rPr>
        <w:t>) qui présente la plus grande charge à vide.</w:t>
      </w:r>
    </w:p>
    <w:p w14:paraId="5B1C41A0" w14:textId="77777777" w:rsidR="007802E2" w:rsidRPr="00C61C5E" w:rsidRDefault="007802E2" w:rsidP="007802E2">
      <w:pPr>
        <w:pStyle w:val="SingleTxtG"/>
        <w:ind w:left="2268"/>
        <w:rPr>
          <w:lang w:val="fr-FR"/>
        </w:rPr>
      </w:pPr>
      <w:r w:rsidRPr="00D96412">
        <w:rPr>
          <w:lang w:val="fr-FR"/>
        </w:rPr>
        <w:t>Si</w:t>
      </w:r>
      <w:r w:rsidRPr="00C61C5E">
        <w:rPr>
          <w:lang w:val="fr-FR"/>
        </w:rPr>
        <w:t xml:space="preserve"> le véhicule (</w:t>
      </w:r>
      <w:proofErr w:type="spellStart"/>
      <w:r w:rsidRPr="00C61C5E">
        <w:rPr>
          <w:lang w:val="fr-FR"/>
        </w:rPr>
        <w:t>vrf</w:t>
      </w:r>
      <w:proofErr w:type="spellEnd"/>
      <w:r w:rsidRPr="00C61C5E">
        <w:rPr>
          <w:lang w:val="fr-FR"/>
        </w:rPr>
        <w:t>) a plus d</w:t>
      </w:r>
      <w:r w:rsidR="003D7377">
        <w:rPr>
          <w:lang w:val="fr-FR"/>
        </w:rPr>
        <w:t>’</w:t>
      </w:r>
      <w:r w:rsidRPr="00C61C5E">
        <w:rPr>
          <w:lang w:val="fr-FR"/>
        </w:rPr>
        <w:t>un essieu avant, on prend celui qui présente la plus grande charge à vide.</w:t>
      </w:r>
    </w:p>
    <w:p w14:paraId="660E88A4" w14:textId="77777777" w:rsidR="007802E2" w:rsidRPr="00D0009C" w:rsidRDefault="007802E2" w:rsidP="007802E2">
      <w:pPr>
        <w:ind w:left="2268"/>
        <w:rPr>
          <w:iCs/>
          <w:vertAlign w:val="subscript"/>
          <w:lang w:val="en-US"/>
        </w:rPr>
      </w:pPr>
      <w:r w:rsidRPr="00C61C5E">
        <w:rPr>
          <w:lang w:val="fr-FR"/>
        </w:rPr>
        <w:sym w:font="Wingdings" w:char="00E8"/>
      </w:r>
      <w:proofErr w:type="spellStart"/>
      <w:r w:rsidRPr="00D0009C">
        <w:rPr>
          <w:lang w:val="en-US"/>
        </w:rPr>
        <w:t>m</w:t>
      </w:r>
      <w:r w:rsidRPr="00D0009C">
        <w:rPr>
          <w:vertAlign w:val="subscript"/>
          <w:lang w:val="en-US"/>
        </w:rPr>
        <w:t>unladen</w:t>
      </w:r>
      <w:proofErr w:type="spellEnd"/>
      <w:r w:rsidRPr="00D0009C">
        <w:rPr>
          <w:lang w:val="en-US"/>
        </w:rPr>
        <w:t xml:space="preserve"> </w:t>
      </w:r>
      <w:r w:rsidRPr="00D0009C">
        <w:rPr>
          <w:vertAlign w:val="subscript"/>
          <w:lang w:val="en-US"/>
        </w:rPr>
        <w:t>(2</w:t>
      </w:r>
      <w:r w:rsidRPr="00D0009C">
        <w:rPr>
          <w:lang w:val="en-US"/>
        </w:rPr>
        <w:t xml:space="preserve"> </w:t>
      </w:r>
      <w:r w:rsidRPr="00D0009C">
        <w:rPr>
          <w:vertAlign w:val="subscript"/>
          <w:lang w:val="en-US"/>
        </w:rPr>
        <w:t>axles</w:t>
      </w:r>
      <w:r w:rsidRPr="00D0009C">
        <w:rPr>
          <w:lang w:val="en-US"/>
        </w:rPr>
        <w:t xml:space="preserve"> </w:t>
      </w:r>
      <w:r w:rsidRPr="00D0009C">
        <w:rPr>
          <w:vertAlign w:val="subscript"/>
          <w:lang w:val="en-US"/>
        </w:rPr>
        <w:t>virtual)</w:t>
      </w:r>
      <w:r w:rsidRPr="00D0009C">
        <w:rPr>
          <w:lang w:val="en-US"/>
        </w:rPr>
        <w:t xml:space="preserve"> = </w:t>
      </w:r>
      <w:proofErr w:type="spellStart"/>
      <w:r w:rsidRPr="00D0009C">
        <w:rPr>
          <w:lang w:val="en-US"/>
        </w:rPr>
        <w:t>m</w:t>
      </w:r>
      <w:r w:rsidRPr="00D0009C">
        <w:rPr>
          <w:vertAlign w:val="subscript"/>
          <w:lang w:val="en-US"/>
        </w:rPr>
        <w:t>fa</w:t>
      </w:r>
      <w:proofErr w:type="spellEnd"/>
      <w:r w:rsidRPr="00D0009C">
        <w:rPr>
          <w:vertAlign w:val="subscript"/>
          <w:lang w:val="en-US"/>
        </w:rPr>
        <w:t xml:space="preserve"> (</w:t>
      </w:r>
      <w:proofErr w:type="spellStart"/>
      <w:r w:rsidRPr="00D0009C">
        <w:rPr>
          <w:vertAlign w:val="subscript"/>
          <w:lang w:val="en-US"/>
        </w:rPr>
        <w:t>vrf</w:t>
      </w:r>
      <w:proofErr w:type="spellEnd"/>
      <w:r w:rsidRPr="00D0009C">
        <w:rPr>
          <w:vertAlign w:val="subscript"/>
          <w:lang w:val="en-US"/>
        </w:rPr>
        <w:t>) load unladen</w:t>
      </w:r>
      <w:r w:rsidRPr="00D0009C">
        <w:rPr>
          <w:lang w:val="en-US"/>
        </w:rPr>
        <w:t xml:space="preserve"> + </w:t>
      </w:r>
      <w:proofErr w:type="spellStart"/>
      <w:r w:rsidRPr="00D0009C">
        <w:rPr>
          <w:lang w:val="en-US"/>
        </w:rPr>
        <w:t>m</w:t>
      </w:r>
      <w:r w:rsidRPr="00D0009C">
        <w:rPr>
          <w:vertAlign w:val="subscript"/>
          <w:lang w:val="en-US"/>
        </w:rPr>
        <w:t>ra</w:t>
      </w:r>
      <w:proofErr w:type="spellEnd"/>
      <w:r w:rsidRPr="00D0009C">
        <w:rPr>
          <w:vertAlign w:val="subscript"/>
          <w:lang w:val="en-US"/>
        </w:rPr>
        <w:t xml:space="preserve"> (</w:t>
      </w:r>
      <w:proofErr w:type="spellStart"/>
      <w:r w:rsidRPr="00D0009C">
        <w:rPr>
          <w:vertAlign w:val="subscript"/>
          <w:lang w:val="en-US"/>
        </w:rPr>
        <w:t>vrf</w:t>
      </w:r>
      <w:proofErr w:type="spellEnd"/>
      <w:r w:rsidRPr="00D0009C">
        <w:rPr>
          <w:vertAlign w:val="subscript"/>
          <w:lang w:val="en-US"/>
        </w:rPr>
        <w:t>) load unladen</w:t>
      </w:r>
      <w:r w:rsidRPr="00D0009C">
        <w:rPr>
          <w:lang w:val="en-US"/>
        </w:rPr>
        <w:t xml:space="preserve"> </w:t>
      </w:r>
    </w:p>
    <w:p w14:paraId="569CDC89" w14:textId="77777777" w:rsidR="007802E2" w:rsidRPr="003D7377" w:rsidRDefault="007802E2" w:rsidP="007802E2">
      <w:pPr>
        <w:ind w:left="2268"/>
      </w:pPr>
      <w:r w:rsidRPr="00C61C5E">
        <w:rPr>
          <w:lang w:val="fr-FR"/>
        </w:rPr>
        <w:sym w:font="Wingdings" w:char="00E8"/>
      </w:r>
      <w:proofErr w:type="spellStart"/>
      <w:r w:rsidRPr="003D7377">
        <w:t>m</w:t>
      </w:r>
      <w:r w:rsidRPr="003D7377">
        <w:rPr>
          <w:vertAlign w:val="subscript"/>
        </w:rPr>
        <w:t>xload</w:t>
      </w:r>
      <w:proofErr w:type="spellEnd"/>
      <w:r w:rsidRPr="003D7377">
        <w:rPr>
          <w:vertAlign w:val="subscript"/>
        </w:rPr>
        <w:t xml:space="preserve"> (2 </w:t>
      </w:r>
      <w:proofErr w:type="spellStart"/>
      <w:r w:rsidRPr="003D7377">
        <w:rPr>
          <w:vertAlign w:val="subscript"/>
        </w:rPr>
        <w:t>axles</w:t>
      </w:r>
      <w:proofErr w:type="spellEnd"/>
      <w:r w:rsidRPr="003D7377">
        <w:rPr>
          <w:vertAlign w:val="subscript"/>
        </w:rPr>
        <w:t xml:space="preserve"> </w:t>
      </w:r>
      <w:proofErr w:type="spellStart"/>
      <w:r w:rsidRPr="003D7377">
        <w:rPr>
          <w:vertAlign w:val="subscript"/>
        </w:rPr>
        <w:t>virtual</w:t>
      </w:r>
      <w:proofErr w:type="spellEnd"/>
      <w:r w:rsidRPr="003D7377">
        <w:rPr>
          <w:vertAlign w:val="subscript"/>
        </w:rPr>
        <w:t>)</w:t>
      </w:r>
      <w:r w:rsidRPr="003D7377">
        <w:t xml:space="preserve"> = </w:t>
      </w:r>
      <w:proofErr w:type="spellStart"/>
      <w:r w:rsidRPr="003D7377">
        <w:t>m</w:t>
      </w:r>
      <w:r w:rsidRPr="003D7377">
        <w:rPr>
          <w:vertAlign w:val="subscript"/>
        </w:rPr>
        <w:t>target</w:t>
      </w:r>
      <w:proofErr w:type="spellEnd"/>
      <w:r w:rsidRPr="003D7377">
        <w:rPr>
          <w:vertAlign w:val="subscript"/>
        </w:rPr>
        <w:t xml:space="preserve"> </w:t>
      </w:r>
      <w:r w:rsidR="00EC6615" w:rsidRPr="003D7377">
        <w:t>−</w:t>
      </w:r>
      <w:r w:rsidRPr="003D7377">
        <w:t xml:space="preserve"> (m</w:t>
      </w:r>
      <w:r w:rsidRPr="003D7377">
        <w:rPr>
          <w:vertAlign w:val="subscript"/>
        </w:rPr>
        <w:t>d</w:t>
      </w:r>
      <w:r w:rsidRPr="003D7377">
        <w:t xml:space="preserve"> + </w:t>
      </w:r>
      <w:proofErr w:type="spellStart"/>
      <w:r w:rsidRPr="003D7377">
        <w:t>m</w:t>
      </w:r>
      <w:r w:rsidRPr="003D7377">
        <w:rPr>
          <w:vertAlign w:val="subscript"/>
        </w:rPr>
        <w:t>unladen</w:t>
      </w:r>
      <w:proofErr w:type="spellEnd"/>
      <w:r w:rsidRPr="003D7377">
        <w:t xml:space="preserve"> </w:t>
      </w:r>
      <w:r w:rsidRPr="003D7377">
        <w:rPr>
          <w:vertAlign w:val="subscript"/>
        </w:rPr>
        <w:t xml:space="preserve">(2 </w:t>
      </w:r>
      <w:proofErr w:type="spellStart"/>
      <w:r w:rsidRPr="003D7377">
        <w:rPr>
          <w:vertAlign w:val="subscript"/>
        </w:rPr>
        <w:t>axles</w:t>
      </w:r>
      <w:proofErr w:type="spellEnd"/>
      <w:r w:rsidRPr="003D7377">
        <w:rPr>
          <w:vertAlign w:val="subscript"/>
        </w:rPr>
        <w:t xml:space="preserve"> </w:t>
      </w:r>
      <w:proofErr w:type="spellStart"/>
      <w:r w:rsidRPr="003D7377">
        <w:rPr>
          <w:vertAlign w:val="subscript"/>
        </w:rPr>
        <w:t>virtual</w:t>
      </w:r>
      <w:proofErr w:type="spellEnd"/>
      <w:r w:rsidRPr="003D7377">
        <w:rPr>
          <w:vertAlign w:val="subscript"/>
        </w:rPr>
        <w:t>)</w:t>
      </w:r>
      <w:r w:rsidRPr="003D7377">
        <w:t>)</w:t>
      </w:r>
    </w:p>
    <w:p w14:paraId="5AC54F41" w14:textId="77777777" w:rsidR="007802E2" w:rsidRPr="00C61C5E" w:rsidRDefault="007802E2" w:rsidP="007802E2">
      <w:pPr>
        <w:pStyle w:val="SingleTxtG"/>
        <w:spacing w:before="120"/>
        <w:ind w:left="2268"/>
        <w:rPr>
          <w:lang w:val="fr-FR"/>
        </w:rPr>
      </w:pPr>
      <w:r w:rsidRPr="00C61C5E">
        <w:rPr>
          <w:lang w:val="fr-FR"/>
        </w:rPr>
        <w:t>En raison de l</w:t>
      </w:r>
      <w:r w:rsidR="003D7377">
        <w:rPr>
          <w:lang w:val="fr-FR"/>
        </w:rPr>
        <w:t>’</w:t>
      </w:r>
      <w:r w:rsidRPr="00C61C5E">
        <w:rPr>
          <w:lang w:val="fr-FR"/>
        </w:rPr>
        <w:t xml:space="preserve">exigence selon laquelle la somme de la charge supplémentaire, </w:t>
      </w:r>
      <w:proofErr w:type="spellStart"/>
      <w:r w:rsidRPr="00C61C5E">
        <w:rPr>
          <w:lang w:val="fr-FR"/>
        </w:rPr>
        <w:t>m</w:t>
      </w:r>
      <w:r w:rsidRPr="00C61C5E">
        <w:rPr>
          <w:vertAlign w:val="subscript"/>
          <w:lang w:val="fr-FR"/>
        </w:rPr>
        <w:t>xload</w:t>
      </w:r>
      <w:proofErr w:type="spellEnd"/>
      <w:r w:rsidRPr="00C61C5E">
        <w:rPr>
          <w:lang w:val="fr-FR"/>
        </w:rPr>
        <w:t xml:space="preserve"> </w:t>
      </w:r>
      <w:r w:rsidRPr="00C61C5E">
        <w:rPr>
          <w:vertAlign w:val="subscript"/>
          <w:lang w:val="fr-FR"/>
        </w:rPr>
        <w:t xml:space="preserve">(2 </w:t>
      </w:r>
      <w:proofErr w:type="spellStart"/>
      <w:r w:rsidRPr="00C61C5E">
        <w:rPr>
          <w:vertAlign w:val="subscript"/>
          <w:lang w:val="fr-FR"/>
        </w:rPr>
        <w:t>axles</w:t>
      </w:r>
      <w:proofErr w:type="spellEnd"/>
      <w:r w:rsidRPr="00C61C5E">
        <w:rPr>
          <w:vertAlign w:val="subscript"/>
          <w:lang w:val="fr-FR"/>
        </w:rPr>
        <w:t xml:space="preserve"> </w:t>
      </w:r>
      <w:proofErr w:type="spellStart"/>
      <w:r w:rsidRPr="00C61C5E">
        <w:rPr>
          <w:vertAlign w:val="subscript"/>
          <w:lang w:val="fr-FR"/>
        </w:rPr>
        <w:t>virtual</w:t>
      </w:r>
      <w:proofErr w:type="spellEnd"/>
      <w:r w:rsidRPr="00D0009C">
        <w:rPr>
          <w:vertAlign w:val="subscript"/>
          <w:lang w:val="fr-FR"/>
        </w:rPr>
        <w:t>)</w:t>
      </w:r>
      <w:r w:rsidRPr="00C61C5E">
        <w:rPr>
          <w:lang w:val="fr-FR"/>
        </w:rPr>
        <w:t>, et de la charge sur l</w:t>
      </w:r>
      <w:r w:rsidR="003D7377">
        <w:rPr>
          <w:lang w:val="fr-FR"/>
        </w:rPr>
        <w:t>’</w:t>
      </w:r>
      <w:r w:rsidRPr="00C61C5E">
        <w:rPr>
          <w:lang w:val="fr-FR"/>
        </w:rPr>
        <w:t xml:space="preserve">essieu arrière lorsque le véhicule est à vide, </w:t>
      </w:r>
      <w:proofErr w:type="spellStart"/>
      <w:r w:rsidRPr="00C61C5E">
        <w:rPr>
          <w:lang w:val="fr-FR"/>
        </w:rPr>
        <w:t>m</w:t>
      </w:r>
      <w:r w:rsidRPr="00C61C5E">
        <w:rPr>
          <w:vertAlign w:val="subscript"/>
          <w:lang w:val="fr-FR"/>
        </w:rPr>
        <w:t>ra</w:t>
      </w:r>
      <w:proofErr w:type="spellEnd"/>
      <w:r w:rsidRPr="00C61C5E">
        <w:rPr>
          <w:vertAlign w:val="subscript"/>
          <w:lang w:val="fr-FR"/>
        </w:rPr>
        <w:t xml:space="preserve"> (</w:t>
      </w:r>
      <w:proofErr w:type="spellStart"/>
      <w:r w:rsidRPr="00C61C5E">
        <w:rPr>
          <w:vertAlign w:val="subscript"/>
          <w:lang w:val="fr-FR"/>
        </w:rPr>
        <w:t>vrf</w:t>
      </w:r>
      <w:proofErr w:type="spellEnd"/>
      <w:r w:rsidRPr="00C61C5E">
        <w:rPr>
          <w:vertAlign w:val="subscript"/>
          <w:lang w:val="fr-FR"/>
        </w:rPr>
        <w:t xml:space="preserve">) </w:t>
      </w:r>
      <w:proofErr w:type="spellStart"/>
      <w:r w:rsidRPr="00C61C5E">
        <w:rPr>
          <w:vertAlign w:val="subscript"/>
          <w:lang w:val="fr-FR"/>
        </w:rPr>
        <w:t>load</w:t>
      </w:r>
      <w:proofErr w:type="spellEnd"/>
      <w:r w:rsidRPr="00C61C5E">
        <w:rPr>
          <w:vertAlign w:val="subscript"/>
          <w:lang w:val="fr-FR"/>
        </w:rPr>
        <w:t xml:space="preserve"> </w:t>
      </w:r>
      <w:proofErr w:type="spellStart"/>
      <w:r w:rsidRPr="00C61C5E">
        <w:rPr>
          <w:vertAlign w:val="subscript"/>
          <w:lang w:val="fr-FR"/>
        </w:rPr>
        <w:t>unladen</w:t>
      </w:r>
      <w:proofErr w:type="spellEnd"/>
      <w:r w:rsidRPr="00C61C5E">
        <w:rPr>
          <w:lang w:val="fr-FR"/>
        </w:rPr>
        <w:t>, doit être limitée à 75 % de la charge maximale techniquement admissible sur l</w:t>
      </w:r>
      <w:r w:rsidR="003D7377">
        <w:rPr>
          <w:lang w:val="fr-FR"/>
        </w:rPr>
        <w:t>’</w:t>
      </w:r>
      <w:r w:rsidRPr="00C61C5E">
        <w:rPr>
          <w:lang w:val="fr-FR"/>
        </w:rPr>
        <w:t>essieu arrière, m</w:t>
      </w:r>
      <w:r w:rsidRPr="00C61C5E">
        <w:rPr>
          <w:vertAlign w:val="subscript"/>
          <w:lang w:val="fr-FR"/>
        </w:rPr>
        <w:t>ac ra max</w:t>
      </w:r>
      <w:r w:rsidRPr="00C61C5E">
        <w:rPr>
          <w:lang w:val="fr-FR"/>
        </w:rPr>
        <w:t xml:space="preserve"> </w:t>
      </w:r>
      <w:r w:rsidRPr="00C61C5E">
        <w:rPr>
          <w:vertAlign w:val="subscript"/>
          <w:lang w:val="fr-FR"/>
        </w:rPr>
        <w:t>(2</w:t>
      </w:r>
      <w:r w:rsidRPr="00C61C5E">
        <w:rPr>
          <w:lang w:val="fr-FR"/>
        </w:rPr>
        <w:t xml:space="preserve"> </w:t>
      </w:r>
      <w:proofErr w:type="spellStart"/>
      <w:r w:rsidRPr="00C61C5E">
        <w:rPr>
          <w:vertAlign w:val="subscript"/>
          <w:lang w:val="fr-FR"/>
        </w:rPr>
        <w:t>axles</w:t>
      </w:r>
      <w:proofErr w:type="spellEnd"/>
      <w:r w:rsidRPr="00C61C5E">
        <w:rPr>
          <w:vertAlign w:val="subscript"/>
          <w:lang w:val="fr-FR"/>
        </w:rPr>
        <w:t xml:space="preserve"> </w:t>
      </w:r>
      <w:proofErr w:type="spellStart"/>
      <w:r w:rsidRPr="00C61C5E">
        <w:rPr>
          <w:vertAlign w:val="subscript"/>
          <w:lang w:val="fr-FR"/>
        </w:rPr>
        <w:t>virtual</w:t>
      </w:r>
      <w:proofErr w:type="spellEnd"/>
      <w:r w:rsidRPr="00D0009C">
        <w:rPr>
          <w:vertAlign w:val="subscript"/>
          <w:lang w:val="fr-FR"/>
        </w:rPr>
        <w:t>)</w:t>
      </w:r>
      <w:r w:rsidRPr="00C61C5E">
        <w:rPr>
          <w:lang w:val="fr-FR"/>
        </w:rPr>
        <w:t>, cette dernière valeur doit être choisie de telle manière qu</w:t>
      </w:r>
      <w:r w:rsidR="003D7377">
        <w:rPr>
          <w:lang w:val="fr-FR"/>
        </w:rPr>
        <w:t>’</w:t>
      </w:r>
      <w:r w:rsidRPr="00C61C5E">
        <w:rPr>
          <w:lang w:val="fr-FR"/>
        </w:rPr>
        <w:t>elle représente l</w:t>
      </w:r>
      <w:r w:rsidR="003D7377">
        <w:rPr>
          <w:lang w:val="fr-FR"/>
        </w:rPr>
        <w:t>’</w:t>
      </w:r>
      <w:r w:rsidRPr="00C61C5E">
        <w:rPr>
          <w:lang w:val="fr-FR"/>
        </w:rPr>
        <w:t>essieu arrière de la variante dont le volume de production prévu est le plus élevé parmi celles ayant une masse maximale techniquement admissible en charge autorisée pour l</w:t>
      </w:r>
      <w:r w:rsidR="003D7377">
        <w:rPr>
          <w:lang w:val="fr-FR"/>
        </w:rPr>
        <w:t>’</w:t>
      </w:r>
      <w:r w:rsidRPr="00C61C5E">
        <w:rPr>
          <w:lang w:val="fr-FR"/>
        </w:rPr>
        <w:t>essieu arrière (m</w:t>
      </w:r>
      <w:r w:rsidRPr="00C61C5E">
        <w:rPr>
          <w:vertAlign w:val="subscript"/>
          <w:lang w:val="fr-FR"/>
        </w:rPr>
        <w:t>ac ra max (</w:t>
      </w:r>
      <w:proofErr w:type="spellStart"/>
      <w:r w:rsidRPr="00C61C5E">
        <w:rPr>
          <w:vertAlign w:val="subscript"/>
          <w:lang w:val="fr-FR"/>
        </w:rPr>
        <w:t>chosen</w:t>
      </w:r>
      <w:proofErr w:type="spellEnd"/>
      <w:r w:rsidRPr="00C61C5E">
        <w:rPr>
          <w:vertAlign w:val="subscript"/>
          <w:lang w:val="fr-FR"/>
        </w:rPr>
        <w:t>)</w:t>
      </w:r>
      <w:r w:rsidRPr="00C61C5E">
        <w:rPr>
          <w:lang w:val="fr-FR"/>
        </w:rPr>
        <w:t>) pour la famille de véhicules déclarée par le constructeur.</w:t>
      </w:r>
    </w:p>
    <w:p w14:paraId="5E7E687F" w14:textId="77777777" w:rsidR="007802E2" w:rsidRPr="00D0009C" w:rsidRDefault="007802E2" w:rsidP="007802E2">
      <w:pPr>
        <w:ind w:left="2268"/>
        <w:rPr>
          <w:lang w:val="en-US"/>
        </w:rPr>
      </w:pPr>
      <w:r w:rsidRPr="001C3666">
        <w:rPr>
          <w:lang w:val="fr-FR"/>
        </w:rPr>
        <w:sym w:font="Wingdings" w:char="00E8"/>
      </w:r>
      <w:r w:rsidRPr="00D0009C">
        <w:rPr>
          <w:lang w:val="en-US"/>
        </w:rPr>
        <w:t>m</w:t>
      </w:r>
      <w:r w:rsidRPr="00D0009C">
        <w:rPr>
          <w:vertAlign w:val="subscript"/>
          <w:lang w:val="en-US"/>
        </w:rPr>
        <w:t>ac ra max (4x2 virtual)</w:t>
      </w:r>
      <w:r w:rsidRPr="00D0009C">
        <w:rPr>
          <w:lang w:val="en-US"/>
        </w:rPr>
        <w:t xml:space="preserve"> = m</w:t>
      </w:r>
      <w:r w:rsidRPr="00D0009C">
        <w:rPr>
          <w:vertAlign w:val="subscript"/>
          <w:lang w:val="en-US"/>
        </w:rPr>
        <w:t>ac ra max (chosen)</w:t>
      </w:r>
      <w:r w:rsidRPr="00D0009C">
        <w:rPr>
          <w:lang w:val="en-US"/>
        </w:rPr>
        <w:t xml:space="preserve"> </w:t>
      </w:r>
    </w:p>
    <w:p w14:paraId="327BC1F4" w14:textId="77777777" w:rsidR="007802E2" w:rsidRPr="00D0009C" w:rsidRDefault="007802E2" w:rsidP="007802E2">
      <w:pPr>
        <w:pStyle w:val="SingleTxtG"/>
        <w:spacing w:before="120"/>
        <w:ind w:left="2268"/>
        <w:rPr>
          <w:lang w:val="en-US"/>
        </w:rPr>
      </w:pPr>
      <w:r w:rsidRPr="00D0009C">
        <w:rPr>
          <w:lang w:val="en-US"/>
        </w:rPr>
        <w:t xml:space="preserve">Si </w:t>
      </w:r>
      <w:proofErr w:type="spellStart"/>
      <w:r w:rsidRPr="00D0009C">
        <w:rPr>
          <w:lang w:val="en-US"/>
        </w:rPr>
        <w:t>m</w:t>
      </w:r>
      <w:r w:rsidRPr="00D0009C">
        <w:rPr>
          <w:vertAlign w:val="subscript"/>
          <w:lang w:val="en-US"/>
        </w:rPr>
        <w:t>xload</w:t>
      </w:r>
      <w:proofErr w:type="spellEnd"/>
      <w:r w:rsidRPr="00D0009C">
        <w:rPr>
          <w:vertAlign w:val="subscript"/>
          <w:lang w:val="en-US"/>
        </w:rPr>
        <w:t xml:space="preserve"> (2 axles virtual) </w:t>
      </w:r>
      <w:r w:rsidRPr="00D0009C">
        <w:rPr>
          <w:lang w:val="en-US"/>
        </w:rPr>
        <w:t>≤ 0,75 m</w:t>
      </w:r>
      <w:r w:rsidRPr="00D0009C">
        <w:rPr>
          <w:vertAlign w:val="subscript"/>
          <w:lang w:val="en-US"/>
        </w:rPr>
        <w:t>ac ra max (chosen)</w:t>
      </w:r>
      <w:r w:rsidRPr="00D0009C">
        <w:rPr>
          <w:lang w:val="en-US"/>
        </w:rPr>
        <w:t xml:space="preserve"> − </w:t>
      </w:r>
      <w:proofErr w:type="spellStart"/>
      <w:r w:rsidRPr="00D0009C">
        <w:rPr>
          <w:lang w:val="en-US"/>
        </w:rPr>
        <w:t>m</w:t>
      </w:r>
      <w:r w:rsidRPr="00D0009C">
        <w:rPr>
          <w:vertAlign w:val="subscript"/>
          <w:lang w:val="en-US"/>
        </w:rPr>
        <w:t>ra</w:t>
      </w:r>
      <w:proofErr w:type="spellEnd"/>
      <w:r w:rsidRPr="00D0009C">
        <w:rPr>
          <w:vertAlign w:val="subscript"/>
          <w:lang w:val="en-US"/>
        </w:rPr>
        <w:t xml:space="preserve"> (</w:t>
      </w:r>
      <w:proofErr w:type="spellStart"/>
      <w:r w:rsidRPr="00D0009C">
        <w:rPr>
          <w:vertAlign w:val="subscript"/>
          <w:lang w:val="en-US"/>
        </w:rPr>
        <w:t>vrf</w:t>
      </w:r>
      <w:proofErr w:type="spellEnd"/>
      <w:r w:rsidRPr="00D0009C">
        <w:rPr>
          <w:vertAlign w:val="subscript"/>
          <w:lang w:val="en-US"/>
        </w:rPr>
        <w:t>) load unladen</w:t>
      </w:r>
      <w:r w:rsidRPr="00D0009C">
        <w:rPr>
          <w:lang w:val="en-US"/>
        </w:rPr>
        <w:t xml:space="preserve"> </w:t>
      </w:r>
    </w:p>
    <w:p w14:paraId="50CC841B" w14:textId="77777777" w:rsidR="007802E2" w:rsidRPr="00D0009C" w:rsidRDefault="007802E2" w:rsidP="007802E2">
      <w:pPr>
        <w:pStyle w:val="SingleTxtG"/>
        <w:ind w:left="2835"/>
        <w:rPr>
          <w:lang w:val="en-US"/>
        </w:rPr>
      </w:pPr>
      <w:proofErr w:type="spellStart"/>
      <w:r w:rsidRPr="00D0009C">
        <w:rPr>
          <w:lang w:val="en-US"/>
        </w:rPr>
        <w:t>alors</w:t>
      </w:r>
      <w:proofErr w:type="spellEnd"/>
    </w:p>
    <w:p w14:paraId="50F4F12D" w14:textId="77777777" w:rsidR="007802E2" w:rsidRPr="00D0009C" w:rsidRDefault="007802E2" w:rsidP="007802E2">
      <w:pPr>
        <w:pStyle w:val="SingleTxtG"/>
        <w:ind w:left="2835"/>
        <w:rPr>
          <w:lang w:val="en-US"/>
        </w:rPr>
      </w:pPr>
      <w:r w:rsidRPr="00D0009C">
        <w:rPr>
          <w:lang w:val="en-US"/>
        </w:rPr>
        <w:t>m</w:t>
      </w:r>
      <w:r w:rsidRPr="00D0009C">
        <w:rPr>
          <w:vertAlign w:val="subscript"/>
          <w:lang w:val="en-US"/>
        </w:rPr>
        <w:t>t</w:t>
      </w:r>
      <w:r w:rsidRPr="00D0009C">
        <w:rPr>
          <w:lang w:val="en-US"/>
        </w:rPr>
        <w:t xml:space="preserve"> </w:t>
      </w:r>
      <w:r w:rsidRPr="00D0009C">
        <w:rPr>
          <w:vertAlign w:val="subscript"/>
          <w:lang w:val="en-US"/>
        </w:rPr>
        <w:t>(2</w:t>
      </w:r>
      <w:r w:rsidRPr="00D0009C">
        <w:rPr>
          <w:lang w:val="en-US"/>
        </w:rPr>
        <w:t xml:space="preserve"> </w:t>
      </w:r>
      <w:r w:rsidRPr="00D0009C">
        <w:rPr>
          <w:vertAlign w:val="subscript"/>
          <w:lang w:val="en-US"/>
        </w:rPr>
        <w:t>axles virtual</w:t>
      </w:r>
      <w:r w:rsidRPr="00D0009C">
        <w:rPr>
          <w:lang w:val="en-US"/>
        </w:rPr>
        <w:t xml:space="preserve">) = </w:t>
      </w:r>
      <w:proofErr w:type="spellStart"/>
      <w:r w:rsidRPr="00D0009C">
        <w:rPr>
          <w:lang w:val="en-US"/>
        </w:rPr>
        <w:t>m</w:t>
      </w:r>
      <w:r w:rsidRPr="00D0009C">
        <w:rPr>
          <w:vertAlign w:val="subscript"/>
          <w:lang w:val="en-US"/>
        </w:rPr>
        <w:t>xload</w:t>
      </w:r>
      <w:proofErr w:type="spellEnd"/>
      <w:r w:rsidRPr="00D0009C">
        <w:rPr>
          <w:vertAlign w:val="subscript"/>
          <w:lang w:val="en-US"/>
        </w:rPr>
        <w:t xml:space="preserve"> (2 axles virtual)</w:t>
      </w:r>
      <w:r w:rsidRPr="00D0009C">
        <w:rPr>
          <w:lang w:val="en-US"/>
        </w:rPr>
        <w:t xml:space="preserve"> + m</w:t>
      </w:r>
      <w:r w:rsidRPr="00D0009C">
        <w:rPr>
          <w:vertAlign w:val="subscript"/>
          <w:lang w:val="en-US"/>
        </w:rPr>
        <w:t xml:space="preserve">d </w:t>
      </w:r>
      <w:r w:rsidRPr="00D0009C">
        <w:rPr>
          <w:lang w:val="en-US"/>
        </w:rPr>
        <w:t xml:space="preserve">+ </w:t>
      </w:r>
      <w:proofErr w:type="spellStart"/>
      <w:r w:rsidRPr="00D0009C">
        <w:rPr>
          <w:lang w:val="en-US"/>
        </w:rPr>
        <w:t>m</w:t>
      </w:r>
      <w:r w:rsidRPr="00D0009C">
        <w:rPr>
          <w:vertAlign w:val="subscript"/>
          <w:lang w:val="en-US"/>
        </w:rPr>
        <w:t>fa</w:t>
      </w:r>
      <w:proofErr w:type="spellEnd"/>
      <w:r w:rsidRPr="00D0009C">
        <w:rPr>
          <w:vertAlign w:val="subscript"/>
          <w:lang w:val="en-US"/>
        </w:rPr>
        <w:t xml:space="preserve"> (</w:t>
      </w:r>
      <w:proofErr w:type="spellStart"/>
      <w:r w:rsidRPr="00D0009C">
        <w:rPr>
          <w:vertAlign w:val="subscript"/>
          <w:lang w:val="en-US"/>
        </w:rPr>
        <w:t>vrf</w:t>
      </w:r>
      <w:proofErr w:type="spellEnd"/>
      <w:r w:rsidRPr="00D0009C">
        <w:rPr>
          <w:vertAlign w:val="subscript"/>
          <w:lang w:val="en-US"/>
        </w:rPr>
        <w:t>) load unladen</w:t>
      </w:r>
      <w:r w:rsidRPr="00D0009C">
        <w:rPr>
          <w:lang w:val="en-US"/>
        </w:rPr>
        <w:t xml:space="preserve"> + </w:t>
      </w:r>
      <w:proofErr w:type="spellStart"/>
      <w:r w:rsidRPr="00D0009C">
        <w:rPr>
          <w:lang w:val="en-US"/>
        </w:rPr>
        <w:t>m</w:t>
      </w:r>
      <w:r w:rsidRPr="00D0009C">
        <w:rPr>
          <w:vertAlign w:val="subscript"/>
          <w:lang w:val="en-US"/>
        </w:rPr>
        <w:t>ra</w:t>
      </w:r>
      <w:proofErr w:type="spellEnd"/>
      <w:r w:rsidRPr="00D0009C">
        <w:rPr>
          <w:vertAlign w:val="subscript"/>
          <w:lang w:val="en-US"/>
        </w:rPr>
        <w:t xml:space="preserve"> (</w:t>
      </w:r>
      <w:proofErr w:type="spellStart"/>
      <w:r w:rsidRPr="00D0009C">
        <w:rPr>
          <w:vertAlign w:val="subscript"/>
          <w:lang w:val="en-US"/>
        </w:rPr>
        <w:t>vrf</w:t>
      </w:r>
      <w:proofErr w:type="spellEnd"/>
      <w:r w:rsidRPr="00D0009C">
        <w:rPr>
          <w:vertAlign w:val="subscript"/>
          <w:lang w:val="en-US"/>
        </w:rPr>
        <w:t>) load unladen</w:t>
      </w:r>
      <w:r w:rsidRPr="00D0009C">
        <w:rPr>
          <w:lang w:val="en-US"/>
        </w:rPr>
        <w:t xml:space="preserve"> </w:t>
      </w:r>
    </w:p>
    <w:p w14:paraId="5FD51E5E" w14:textId="77777777" w:rsidR="007802E2" w:rsidRPr="00D0009C" w:rsidRDefault="007802E2" w:rsidP="007802E2">
      <w:pPr>
        <w:pStyle w:val="SingleTxtG"/>
        <w:ind w:left="2835"/>
        <w:rPr>
          <w:lang w:val="en-US"/>
        </w:rPr>
      </w:pPr>
      <w:r w:rsidRPr="00D0009C">
        <w:rPr>
          <w:lang w:val="en-US"/>
        </w:rPr>
        <w:t xml:space="preserve">et </w:t>
      </w:r>
    </w:p>
    <w:p w14:paraId="0DFADFE2" w14:textId="77777777" w:rsidR="007802E2" w:rsidRPr="00D0009C" w:rsidRDefault="007802E2" w:rsidP="007802E2">
      <w:pPr>
        <w:pStyle w:val="SingleTxtG"/>
        <w:ind w:left="2835"/>
        <w:rPr>
          <w:lang w:val="en-US"/>
        </w:rPr>
      </w:pPr>
      <w:r w:rsidRPr="00D0009C">
        <w:rPr>
          <w:lang w:val="en-US"/>
        </w:rPr>
        <w:t>m</w:t>
      </w:r>
      <w:r w:rsidRPr="00D0009C">
        <w:rPr>
          <w:vertAlign w:val="subscript"/>
          <w:lang w:val="en-US"/>
        </w:rPr>
        <w:t xml:space="preserve">t (2 axles virtual) </w:t>
      </w:r>
      <w:r w:rsidRPr="00D0009C">
        <w:rPr>
          <w:lang w:val="en-US"/>
        </w:rPr>
        <w:t xml:space="preserve">= </w:t>
      </w:r>
      <w:proofErr w:type="spellStart"/>
      <w:r w:rsidRPr="00D0009C">
        <w:rPr>
          <w:lang w:val="en-US"/>
        </w:rPr>
        <w:t>m</w:t>
      </w:r>
      <w:r w:rsidRPr="00D0009C">
        <w:rPr>
          <w:vertAlign w:val="subscript"/>
          <w:lang w:val="en-US"/>
        </w:rPr>
        <w:t>target</w:t>
      </w:r>
      <w:proofErr w:type="spellEnd"/>
      <w:r w:rsidRPr="00D0009C">
        <w:rPr>
          <w:lang w:val="en-US"/>
        </w:rPr>
        <w:t xml:space="preserve"> </w:t>
      </w:r>
    </w:p>
    <w:p w14:paraId="6C6B8B82" w14:textId="77777777" w:rsidR="007802E2" w:rsidRPr="00D0009C" w:rsidRDefault="007802E2" w:rsidP="007802E2">
      <w:pPr>
        <w:pStyle w:val="SingleTxtG"/>
        <w:keepNext/>
        <w:keepLines/>
        <w:ind w:left="2268"/>
        <w:rPr>
          <w:iCs/>
          <w:lang w:val="en-US"/>
        </w:rPr>
      </w:pPr>
      <w:r w:rsidRPr="00D0009C">
        <w:rPr>
          <w:lang w:val="en-US"/>
        </w:rPr>
        <w:t xml:space="preserve">Si </w:t>
      </w:r>
      <w:proofErr w:type="spellStart"/>
      <w:r w:rsidRPr="00D0009C">
        <w:rPr>
          <w:lang w:val="en-US"/>
        </w:rPr>
        <w:t>m</w:t>
      </w:r>
      <w:r w:rsidRPr="00D0009C">
        <w:rPr>
          <w:vertAlign w:val="subscript"/>
          <w:lang w:val="en-US"/>
        </w:rPr>
        <w:t>xload</w:t>
      </w:r>
      <w:proofErr w:type="spellEnd"/>
      <w:r w:rsidRPr="00D0009C">
        <w:rPr>
          <w:lang w:val="en-US"/>
        </w:rPr>
        <w:t xml:space="preserve"> </w:t>
      </w:r>
      <w:r w:rsidRPr="00D0009C">
        <w:rPr>
          <w:vertAlign w:val="subscript"/>
          <w:lang w:val="en-US"/>
        </w:rPr>
        <w:t>(2 axles virtual)</w:t>
      </w:r>
      <w:r w:rsidRPr="00D0009C">
        <w:rPr>
          <w:lang w:val="en-US"/>
        </w:rPr>
        <w:t xml:space="preserve"> &gt; 0,75 m</w:t>
      </w:r>
      <w:r w:rsidRPr="00D0009C">
        <w:rPr>
          <w:vertAlign w:val="subscript"/>
          <w:lang w:val="en-US"/>
        </w:rPr>
        <w:t>ac ra max (chosen)</w:t>
      </w:r>
      <w:r w:rsidRPr="00D0009C">
        <w:rPr>
          <w:lang w:val="en-US"/>
        </w:rPr>
        <w:t xml:space="preserve"> − </w:t>
      </w:r>
      <w:proofErr w:type="spellStart"/>
      <w:r w:rsidRPr="00D0009C">
        <w:rPr>
          <w:lang w:val="en-US"/>
        </w:rPr>
        <w:t>m</w:t>
      </w:r>
      <w:r w:rsidRPr="00D0009C">
        <w:rPr>
          <w:vertAlign w:val="subscript"/>
          <w:lang w:val="en-US"/>
        </w:rPr>
        <w:t>ra</w:t>
      </w:r>
      <w:proofErr w:type="spellEnd"/>
      <w:r w:rsidRPr="00D0009C">
        <w:rPr>
          <w:vertAlign w:val="subscript"/>
          <w:lang w:val="en-US"/>
        </w:rPr>
        <w:t xml:space="preserve"> (</w:t>
      </w:r>
      <w:proofErr w:type="spellStart"/>
      <w:r w:rsidRPr="00D0009C">
        <w:rPr>
          <w:vertAlign w:val="subscript"/>
          <w:lang w:val="en-US"/>
        </w:rPr>
        <w:t>vrf</w:t>
      </w:r>
      <w:proofErr w:type="spellEnd"/>
      <w:r w:rsidRPr="00D0009C">
        <w:rPr>
          <w:vertAlign w:val="subscript"/>
          <w:lang w:val="en-US"/>
        </w:rPr>
        <w:t>) load unladen</w:t>
      </w:r>
      <w:r w:rsidRPr="00D0009C">
        <w:rPr>
          <w:lang w:val="en-US"/>
        </w:rPr>
        <w:t xml:space="preserve"> </w:t>
      </w:r>
    </w:p>
    <w:p w14:paraId="74D3F315" w14:textId="77777777" w:rsidR="007802E2" w:rsidRPr="00C61C5E" w:rsidRDefault="007802E2" w:rsidP="007802E2">
      <w:pPr>
        <w:pStyle w:val="SingleTxtG"/>
        <w:keepNext/>
        <w:keepLines/>
        <w:ind w:left="2835"/>
        <w:rPr>
          <w:lang w:val="fr-FR"/>
        </w:rPr>
      </w:pPr>
      <w:r w:rsidRPr="00C61C5E">
        <w:rPr>
          <w:lang w:val="fr-FR"/>
        </w:rPr>
        <w:t xml:space="preserve">alors </w:t>
      </w:r>
    </w:p>
    <w:p w14:paraId="02216C63" w14:textId="77777777" w:rsidR="007802E2" w:rsidRPr="00C61C5E" w:rsidRDefault="007802E2" w:rsidP="007802E2">
      <w:pPr>
        <w:pStyle w:val="SingleTxtG"/>
        <w:keepNext/>
        <w:keepLines/>
        <w:ind w:left="2835"/>
        <w:rPr>
          <w:lang w:val="fr-FR"/>
        </w:rPr>
      </w:pPr>
      <w:r w:rsidRPr="00C61C5E">
        <w:rPr>
          <w:lang w:val="fr-FR"/>
        </w:rPr>
        <w:tab/>
        <w:t>m</w:t>
      </w:r>
      <w:r w:rsidRPr="00C61C5E">
        <w:rPr>
          <w:vertAlign w:val="subscript"/>
          <w:lang w:val="fr-FR"/>
        </w:rPr>
        <w:t xml:space="preserve">t (2 </w:t>
      </w:r>
      <w:proofErr w:type="spellStart"/>
      <w:r w:rsidRPr="00C61C5E">
        <w:rPr>
          <w:vertAlign w:val="subscript"/>
          <w:lang w:val="fr-FR"/>
        </w:rPr>
        <w:t>axles</w:t>
      </w:r>
      <w:proofErr w:type="spellEnd"/>
      <w:r w:rsidRPr="00C61C5E">
        <w:rPr>
          <w:vertAlign w:val="subscript"/>
          <w:lang w:val="fr-FR"/>
        </w:rPr>
        <w:t xml:space="preserve"> </w:t>
      </w:r>
      <w:proofErr w:type="spellStart"/>
      <w:r w:rsidRPr="00C61C5E">
        <w:rPr>
          <w:vertAlign w:val="subscript"/>
          <w:lang w:val="fr-FR"/>
        </w:rPr>
        <w:t>virtual</w:t>
      </w:r>
      <w:proofErr w:type="spellEnd"/>
      <w:r w:rsidRPr="00C61C5E">
        <w:rPr>
          <w:vertAlign w:val="subscript"/>
          <w:lang w:val="fr-FR"/>
        </w:rPr>
        <w:t>)</w:t>
      </w:r>
      <w:r w:rsidRPr="00C61C5E">
        <w:rPr>
          <w:lang w:val="fr-FR"/>
        </w:rPr>
        <w:t xml:space="preserve"> = 0,75 m</w:t>
      </w:r>
      <w:r w:rsidRPr="00C61C5E">
        <w:rPr>
          <w:vertAlign w:val="subscript"/>
          <w:lang w:val="fr-FR"/>
        </w:rPr>
        <w:t>ac ra max (</w:t>
      </w:r>
      <w:proofErr w:type="spellStart"/>
      <w:r w:rsidRPr="00C61C5E">
        <w:rPr>
          <w:vertAlign w:val="subscript"/>
          <w:lang w:val="fr-FR"/>
        </w:rPr>
        <w:t>chosen</w:t>
      </w:r>
      <w:proofErr w:type="spellEnd"/>
      <w:r w:rsidRPr="00C61C5E">
        <w:rPr>
          <w:vertAlign w:val="subscript"/>
          <w:lang w:val="fr-FR"/>
        </w:rPr>
        <w:t xml:space="preserve">) </w:t>
      </w:r>
      <w:r w:rsidRPr="00C61C5E">
        <w:rPr>
          <w:lang w:val="fr-FR"/>
        </w:rPr>
        <w:t>+ m</w:t>
      </w:r>
      <w:r w:rsidRPr="00C61C5E">
        <w:rPr>
          <w:vertAlign w:val="subscript"/>
          <w:lang w:val="fr-FR"/>
        </w:rPr>
        <w:t>d</w:t>
      </w:r>
      <w:r w:rsidRPr="00C61C5E">
        <w:rPr>
          <w:lang w:val="fr-FR"/>
        </w:rPr>
        <w:t xml:space="preserve"> + </w:t>
      </w:r>
      <w:proofErr w:type="spellStart"/>
      <w:r w:rsidRPr="00C61C5E">
        <w:rPr>
          <w:lang w:val="fr-FR"/>
        </w:rPr>
        <w:t>m</w:t>
      </w:r>
      <w:r w:rsidRPr="00C61C5E">
        <w:rPr>
          <w:vertAlign w:val="subscript"/>
          <w:lang w:val="fr-FR"/>
        </w:rPr>
        <w:t>fa</w:t>
      </w:r>
      <w:proofErr w:type="spellEnd"/>
      <w:r w:rsidRPr="00C61C5E">
        <w:rPr>
          <w:vertAlign w:val="subscript"/>
          <w:lang w:val="fr-FR"/>
        </w:rPr>
        <w:t xml:space="preserve"> (</w:t>
      </w:r>
      <w:proofErr w:type="spellStart"/>
      <w:r w:rsidRPr="00C61C5E">
        <w:rPr>
          <w:vertAlign w:val="subscript"/>
          <w:lang w:val="fr-FR"/>
        </w:rPr>
        <w:t>vrf</w:t>
      </w:r>
      <w:proofErr w:type="spellEnd"/>
      <w:r w:rsidRPr="00C61C5E">
        <w:rPr>
          <w:vertAlign w:val="subscript"/>
          <w:lang w:val="fr-FR"/>
        </w:rPr>
        <w:t xml:space="preserve">) </w:t>
      </w:r>
      <w:proofErr w:type="spellStart"/>
      <w:r w:rsidRPr="00C61C5E">
        <w:rPr>
          <w:vertAlign w:val="subscript"/>
          <w:lang w:val="fr-FR"/>
        </w:rPr>
        <w:t>load</w:t>
      </w:r>
      <w:proofErr w:type="spellEnd"/>
      <w:r w:rsidRPr="00C61C5E">
        <w:rPr>
          <w:vertAlign w:val="subscript"/>
          <w:lang w:val="fr-FR"/>
        </w:rPr>
        <w:t xml:space="preserve"> </w:t>
      </w:r>
      <w:proofErr w:type="spellStart"/>
      <w:r w:rsidRPr="00C61C5E">
        <w:rPr>
          <w:vertAlign w:val="subscript"/>
          <w:lang w:val="fr-FR"/>
        </w:rPr>
        <w:t>unladen</w:t>
      </w:r>
      <w:proofErr w:type="spellEnd"/>
      <w:r w:rsidRPr="00C61C5E">
        <w:rPr>
          <w:lang w:val="fr-FR"/>
        </w:rPr>
        <w:t xml:space="preserve"> </w:t>
      </w:r>
    </w:p>
    <w:p w14:paraId="5747B9E7" w14:textId="77777777" w:rsidR="007802E2" w:rsidRPr="00C61C5E" w:rsidRDefault="007802E2" w:rsidP="007802E2">
      <w:pPr>
        <w:pStyle w:val="SingleTxtG"/>
        <w:ind w:left="2835"/>
        <w:rPr>
          <w:lang w:val="fr-FR"/>
        </w:rPr>
      </w:pPr>
      <w:r w:rsidRPr="00C61C5E">
        <w:rPr>
          <w:lang w:val="fr-FR"/>
        </w:rPr>
        <w:tab/>
        <w:t xml:space="preserve">et </w:t>
      </w:r>
    </w:p>
    <w:p w14:paraId="75B3A5A3" w14:textId="77777777" w:rsidR="007802E2" w:rsidRPr="00C61C5E" w:rsidRDefault="007802E2" w:rsidP="007802E2">
      <w:pPr>
        <w:pStyle w:val="SingleTxtG"/>
        <w:ind w:left="2835"/>
        <w:rPr>
          <w:lang w:val="fr-FR"/>
        </w:rPr>
      </w:pPr>
      <w:r w:rsidRPr="00C61C5E">
        <w:rPr>
          <w:lang w:val="fr-FR"/>
        </w:rPr>
        <w:tab/>
        <w:t>m</w:t>
      </w:r>
      <w:r w:rsidRPr="00C61C5E">
        <w:rPr>
          <w:vertAlign w:val="subscript"/>
          <w:lang w:val="fr-FR"/>
        </w:rPr>
        <w:t xml:space="preserve">t (2 </w:t>
      </w:r>
      <w:proofErr w:type="spellStart"/>
      <w:r w:rsidRPr="00C61C5E">
        <w:rPr>
          <w:vertAlign w:val="subscript"/>
          <w:lang w:val="fr-FR"/>
        </w:rPr>
        <w:t>axles</w:t>
      </w:r>
      <w:proofErr w:type="spellEnd"/>
      <w:r w:rsidRPr="00C61C5E">
        <w:rPr>
          <w:vertAlign w:val="subscript"/>
          <w:lang w:val="fr-FR"/>
        </w:rPr>
        <w:t xml:space="preserve"> </w:t>
      </w:r>
      <w:proofErr w:type="spellStart"/>
      <w:r w:rsidRPr="00C61C5E">
        <w:rPr>
          <w:vertAlign w:val="subscript"/>
          <w:lang w:val="fr-FR"/>
        </w:rPr>
        <w:t>virtual</w:t>
      </w:r>
      <w:proofErr w:type="spellEnd"/>
      <w:r w:rsidRPr="00C61C5E">
        <w:rPr>
          <w:vertAlign w:val="subscript"/>
          <w:lang w:val="fr-FR"/>
        </w:rPr>
        <w:t>)</w:t>
      </w:r>
      <w:r w:rsidRPr="00C61C5E">
        <w:rPr>
          <w:lang w:val="fr-FR"/>
        </w:rPr>
        <w:t xml:space="preserve"> &lt; </w:t>
      </w:r>
      <w:proofErr w:type="spellStart"/>
      <w:r w:rsidRPr="00C61C5E">
        <w:rPr>
          <w:lang w:val="fr-FR"/>
        </w:rPr>
        <w:t>m</w:t>
      </w:r>
      <w:r w:rsidRPr="00C61C5E">
        <w:rPr>
          <w:vertAlign w:val="subscript"/>
          <w:lang w:val="fr-FR"/>
        </w:rPr>
        <w:t>target</w:t>
      </w:r>
      <w:proofErr w:type="spellEnd"/>
    </w:p>
    <w:p w14:paraId="07E66371" w14:textId="77777777" w:rsidR="007802E2" w:rsidRPr="00C61C5E" w:rsidRDefault="007802E2" w:rsidP="007802E2">
      <w:pPr>
        <w:pStyle w:val="SingleTxtG"/>
        <w:ind w:left="2268"/>
        <w:rPr>
          <w:lang w:val="fr-FR"/>
        </w:rPr>
      </w:pPr>
      <w:r w:rsidRPr="00C61C5E">
        <w:rPr>
          <w:lang w:val="fr-FR"/>
        </w:rPr>
        <w:t>La masse d</w:t>
      </w:r>
      <w:r w:rsidR="003D7377">
        <w:rPr>
          <w:lang w:val="fr-FR"/>
        </w:rPr>
        <w:t>’</w:t>
      </w:r>
      <w:r w:rsidRPr="00C61C5E">
        <w:rPr>
          <w:lang w:val="fr-FR"/>
        </w:rPr>
        <w:t>essai du véhicule à plus de deux essieux représentant la famille de véhicules est définie comme suit :</w:t>
      </w:r>
    </w:p>
    <w:p w14:paraId="2C819808" w14:textId="77777777" w:rsidR="007802E2" w:rsidRPr="00C61C5E" w:rsidRDefault="007802E2" w:rsidP="007802E2">
      <w:pPr>
        <w:pStyle w:val="SingleTxtG"/>
        <w:ind w:left="2268"/>
        <w:rPr>
          <w:lang w:val="fr-FR"/>
        </w:rPr>
      </w:pPr>
      <w:r w:rsidRPr="00C61C5E">
        <w:rPr>
          <w:lang w:val="fr-FR"/>
        </w:rPr>
        <w:tab/>
        <w:t>m</w:t>
      </w:r>
      <w:r w:rsidRPr="00C61C5E">
        <w:rPr>
          <w:vertAlign w:val="subscript"/>
          <w:lang w:val="fr-FR"/>
        </w:rPr>
        <w:t>t (</w:t>
      </w:r>
      <w:proofErr w:type="spellStart"/>
      <w:r w:rsidRPr="00C61C5E">
        <w:rPr>
          <w:vertAlign w:val="subscript"/>
          <w:lang w:val="fr-FR"/>
        </w:rPr>
        <w:t>vrf</w:t>
      </w:r>
      <w:proofErr w:type="spellEnd"/>
      <w:r w:rsidRPr="00C61C5E">
        <w:rPr>
          <w:vertAlign w:val="subscript"/>
          <w:lang w:val="fr-FR"/>
        </w:rPr>
        <w:t xml:space="preserve">) </w:t>
      </w:r>
      <w:r w:rsidRPr="00C61C5E">
        <w:rPr>
          <w:lang w:val="fr-FR"/>
        </w:rPr>
        <w:t>= m</w:t>
      </w:r>
      <w:r w:rsidRPr="00C61C5E">
        <w:rPr>
          <w:vertAlign w:val="subscript"/>
          <w:lang w:val="fr-FR"/>
        </w:rPr>
        <w:t xml:space="preserve">t (2 </w:t>
      </w:r>
      <w:proofErr w:type="spellStart"/>
      <w:r w:rsidRPr="00C61C5E">
        <w:rPr>
          <w:vertAlign w:val="subscript"/>
          <w:lang w:val="fr-FR"/>
        </w:rPr>
        <w:t>axles</w:t>
      </w:r>
      <w:proofErr w:type="spellEnd"/>
      <w:r w:rsidRPr="00C61C5E">
        <w:rPr>
          <w:vertAlign w:val="subscript"/>
          <w:lang w:val="fr-FR"/>
        </w:rPr>
        <w:t xml:space="preserve"> </w:t>
      </w:r>
      <w:proofErr w:type="spellStart"/>
      <w:r w:rsidRPr="00C61C5E">
        <w:rPr>
          <w:vertAlign w:val="subscript"/>
          <w:lang w:val="fr-FR"/>
        </w:rPr>
        <w:t>virtual</w:t>
      </w:r>
      <w:proofErr w:type="spellEnd"/>
      <w:r w:rsidRPr="00C61C5E">
        <w:rPr>
          <w:vertAlign w:val="subscript"/>
          <w:lang w:val="fr-FR"/>
        </w:rPr>
        <w:t>)</w:t>
      </w:r>
      <w:r w:rsidRPr="00C61C5E">
        <w:rPr>
          <w:lang w:val="fr-FR"/>
        </w:rPr>
        <w:t xml:space="preserve"> </w:t>
      </w:r>
    </w:p>
    <w:p w14:paraId="02B2244E" w14:textId="77777777" w:rsidR="007802E2" w:rsidRPr="00C61C5E" w:rsidRDefault="007802E2" w:rsidP="007802E2">
      <w:pPr>
        <w:pStyle w:val="SingleTxtG"/>
        <w:ind w:left="2268"/>
        <w:rPr>
          <w:lang w:val="fr-FR"/>
        </w:rPr>
      </w:pPr>
      <w:r w:rsidRPr="00C61C5E">
        <w:rPr>
          <w:lang w:val="fr-FR"/>
        </w:rPr>
        <w:tab/>
        <w:t>et la surcharge est calculée comme suit :</w:t>
      </w:r>
    </w:p>
    <w:p w14:paraId="07277D0F" w14:textId="77777777" w:rsidR="007802E2" w:rsidRPr="00C61C5E" w:rsidRDefault="007802E2" w:rsidP="007802E2">
      <w:pPr>
        <w:pStyle w:val="SingleTxtG"/>
        <w:ind w:left="2268"/>
        <w:rPr>
          <w:spacing w:val="-2"/>
          <w:lang w:val="fr-FR"/>
        </w:rPr>
      </w:pPr>
      <w:r w:rsidRPr="00C61C5E">
        <w:rPr>
          <w:lang w:val="fr-FR"/>
        </w:rPr>
        <w:tab/>
      </w:r>
      <w:proofErr w:type="spellStart"/>
      <w:r w:rsidRPr="00C61C5E">
        <w:rPr>
          <w:lang w:val="fr-FR"/>
        </w:rPr>
        <w:t>m</w:t>
      </w:r>
      <w:r w:rsidRPr="00C61C5E">
        <w:rPr>
          <w:vertAlign w:val="subscript"/>
          <w:lang w:val="fr-FR"/>
        </w:rPr>
        <w:t>xload</w:t>
      </w:r>
      <w:proofErr w:type="spellEnd"/>
      <w:r w:rsidRPr="00C61C5E">
        <w:rPr>
          <w:vertAlign w:val="subscript"/>
          <w:lang w:val="fr-FR"/>
        </w:rPr>
        <w:t xml:space="preserve"> (</w:t>
      </w:r>
      <w:proofErr w:type="spellStart"/>
      <w:r w:rsidRPr="00C61C5E">
        <w:rPr>
          <w:vertAlign w:val="subscript"/>
          <w:lang w:val="fr-FR"/>
        </w:rPr>
        <w:t>vrf</w:t>
      </w:r>
      <w:proofErr w:type="spellEnd"/>
      <w:r w:rsidRPr="00C61C5E">
        <w:rPr>
          <w:vertAlign w:val="subscript"/>
          <w:lang w:val="fr-FR"/>
        </w:rPr>
        <w:t xml:space="preserve">) </w:t>
      </w:r>
      <w:r w:rsidRPr="00C61C5E">
        <w:rPr>
          <w:lang w:val="fr-FR"/>
        </w:rPr>
        <w:t>= m</w:t>
      </w:r>
      <w:r w:rsidRPr="00C61C5E">
        <w:rPr>
          <w:vertAlign w:val="subscript"/>
          <w:lang w:val="fr-FR"/>
        </w:rPr>
        <w:t xml:space="preserve">t (2 </w:t>
      </w:r>
      <w:proofErr w:type="spellStart"/>
      <w:r w:rsidRPr="00C61C5E">
        <w:rPr>
          <w:vertAlign w:val="subscript"/>
          <w:lang w:val="fr-FR"/>
        </w:rPr>
        <w:t>axles</w:t>
      </w:r>
      <w:proofErr w:type="spellEnd"/>
      <w:r w:rsidRPr="00C61C5E">
        <w:rPr>
          <w:vertAlign w:val="subscript"/>
          <w:lang w:val="fr-FR"/>
        </w:rPr>
        <w:t xml:space="preserve"> </w:t>
      </w:r>
      <w:proofErr w:type="spellStart"/>
      <w:r w:rsidRPr="00C61C5E">
        <w:rPr>
          <w:vertAlign w:val="subscript"/>
          <w:lang w:val="fr-FR"/>
        </w:rPr>
        <w:t>virtual</w:t>
      </w:r>
      <w:proofErr w:type="spellEnd"/>
      <w:r w:rsidRPr="00C61C5E">
        <w:rPr>
          <w:vertAlign w:val="subscript"/>
          <w:lang w:val="fr-FR"/>
        </w:rPr>
        <w:t xml:space="preserve">) </w:t>
      </w:r>
      <w:r w:rsidRPr="00C61C5E">
        <w:rPr>
          <w:lang w:val="fr-FR"/>
        </w:rPr>
        <w:t>− m</w:t>
      </w:r>
      <w:r w:rsidRPr="00C61C5E">
        <w:rPr>
          <w:vertAlign w:val="subscript"/>
          <w:lang w:val="fr-FR"/>
        </w:rPr>
        <w:t xml:space="preserve">d </w:t>
      </w:r>
      <w:r w:rsidRPr="00C61C5E">
        <w:rPr>
          <w:lang w:val="fr-FR"/>
        </w:rPr>
        <w:t xml:space="preserve">− </w:t>
      </w:r>
      <w:proofErr w:type="spellStart"/>
      <w:r w:rsidRPr="00C61C5E">
        <w:rPr>
          <w:lang w:val="fr-FR"/>
        </w:rPr>
        <w:t>m</w:t>
      </w:r>
      <w:r w:rsidRPr="00C61C5E">
        <w:rPr>
          <w:vertAlign w:val="subscript"/>
          <w:lang w:val="fr-FR"/>
        </w:rPr>
        <w:t>unladen</w:t>
      </w:r>
      <w:proofErr w:type="spellEnd"/>
      <w:r w:rsidRPr="00C61C5E">
        <w:rPr>
          <w:vertAlign w:val="subscript"/>
          <w:lang w:val="fr-FR"/>
        </w:rPr>
        <w:t xml:space="preserve"> (</w:t>
      </w:r>
      <w:proofErr w:type="spellStart"/>
      <w:r w:rsidRPr="00C61C5E">
        <w:rPr>
          <w:vertAlign w:val="subscript"/>
          <w:lang w:val="fr-FR"/>
        </w:rPr>
        <w:t>vrf</w:t>
      </w:r>
      <w:proofErr w:type="spellEnd"/>
      <w:r>
        <w:rPr>
          <w:vertAlign w:val="subscript"/>
          <w:lang w:val="fr-FR"/>
        </w:rPr>
        <w:t>)</w:t>
      </w:r>
    </w:p>
    <w:p w14:paraId="10F56F30" w14:textId="77777777" w:rsidR="007802E2" w:rsidRPr="00C61C5E" w:rsidRDefault="007802E2" w:rsidP="007802E2">
      <w:pPr>
        <w:pStyle w:val="SingleTxtG"/>
        <w:ind w:left="2268" w:hanging="1134"/>
        <w:rPr>
          <w:lang w:val="fr-FR"/>
        </w:rPr>
      </w:pPr>
      <w:r w:rsidRPr="00C61C5E">
        <w:rPr>
          <w:lang w:val="fr-FR"/>
        </w:rPr>
        <w:t>2.2.2.4</w:t>
      </w:r>
      <w:r w:rsidRPr="00C61C5E">
        <w:rPr>
          <w:lang w:val="fr-FR"/>
        </w:rPr>
        <w:tab/>
        <w:t>À la demande du demandeur, un véhicule de la catégorie M</w:t>
      </w:r>
      <w:r w:rsidRPr="00C61C5E">
        <w:rPr>
          <w:vertAlign w:val="subscript"/>
          <w:lang w:val="fr-FR"/>
        </w:rPr>
        <w:t>2</w:t>
      </w:r>
      <w:r w:rsidRPr="00C61C5E">
        <w:rPr>
          <w:lang w:val="fr-FR"/>
        </w:rPr>
        <w:t>, M</w:t>
      </w:r>
      <w:r w:rsidRPr="00C61C5E">
        <w:rPr>
          <w:vertAlign w:val="subscript"/>
          <w:lang w:val="fr-FR"/>
        </w:rPr>
        <w:t>3</w:t>
      </w:r>
      <w:r w:rsidRPr="00C61C5E">
        <w:rPr>
          <w:lang w:val="fr-FR"/>
        </w:rPr>
        <w:t>, N</w:t>
      </w:r>
      <w:r w:rsidRPr="00C61C5E">
        <w:rPr>
          <w:vertAlign w:val="subscript"/>
          <w:lang w:val="fr-FR"/>
        </w:rPr>
        <w:t>2</w:t>
      </w:r>
      <w:r w:rsidRPr="00C61C5E">
        <w:rPr>
          <w:lang w:val="fr-FR"/>
        </w:rPr>
        <w:t xml:space="preserve"> ou N</w:t>
      </w:r>
      <w:r w:rsidRPr="00C61C5E">
        <w:rPr>
          <w:vertAlign w:val="subscript"/>
          <w:lang w:val="fr-FR"/>
        </w:rPr>
        <w:t>3</w:t>
      </w:r>
      <w:r w:rsidRPr="00C61C5E">
        <w:rPr>
          <w:lang w:val="fr-FR"/>
        </w:rPr>
        <w:t xml:space="preserve"> est considéré comme représentatif de ce type à l</w:t>
      </w:r>
      <w:r w:rsidR="003D7377">
        <w:rPr>
          <w:lang w:val="fr-FR"/>
        </w:rPr>
        <w:t>’</w:t>
      </w:r>
      <w:r w:rsidRPr="00C61C5E">
        <w:rPr>
          <w:lang w:val="fr-FR"/>
        </w:rPr>
        <w:t>état complet si les essais sont effectués sur un véhicule incomplet sans carrosserie. Dans le cas de l</w:t>
      </w:r>
      <w:r w:rsidR="003D7377">
        <w:rPr>
          <w:lang w:val="fr-FR"/>
        </w:rPr>
        <w:t>’</w:t>
      </w:r>
      <w:r w:rsidRPr="00C61C5E">
        <w:rPr>
          <w:lang w:val="fr-FR"/>
        </w:rPr>
        <w:t>essai d</w:t>
      </w:r>
      <w:r w:rsidR="003D7377">
        <w:rPr>
          <w:lang w:val="fr-FR"/>
        </w:rPr>
        <w:t>’</w:t>
      </w:r>
      <w:r w:rsidRPr="00C61C5E">
        <w:rPr>
          <w:lang w:val="fr-FR"/>
        </w:rPr>
        <w:t>un véhicule incomplet, tous les matériaux d</w:t>
      </w:r>
      <w:r w:rsidR="003D7377">
        <w:rPr>
          <w:lang w:val="fr-FR"/>
        </w:rPr>
        <w:t>’</w:t>
      </w:r>
      <w:r w:rsidRPr="00C61C5E">
        <w:rPr>
          <w:lang w:val="fr-FR"/>
        </w:rPr>
        <w:t>insonorisation, panneaux et composants et systèmes de réduction du bruit pertinents doivent être montés sur le véhicule comme prévu par le constructeur, sauf la partie de la carrosserie qui est posée à un stade ultérieur.</w:t>
      </w:r>
    </w:p>
    <w:p w14:paraId="32B73A87" w14:textId="77777777" w:rsidR="007802E2" w:rsidRPr="00C61C5E" w:rsidRDefault="007802E2" w:rsidP="007802E2">
      <w:pPr>
        <w:pStyle w:val="SingleTxtG"/>
        <w:ind w:left="2268"/>
        <w:rPr>
          <w:lang w:val="fr-FR"/>
        </w:rPr>
      </w:pPr>
      <w:r w:rsidRPr="00C61C5E">
        <w:rPr>
          <w:lang w:val="fr-FR"/>
        </w:rPr>
        <w:tab/>
        <w:t>Aucun nouvel essai n</w:t>
      </w:r>
      <w:r w:rsidR="003D7377">
        <w:rPr>
          <w:lang w:val="fr-FR"/>
        </w:rPr>
        <w:t>’</w:t>
      </w:r>
      <w:r w:rsidRPr="00C61C5E">
        <w:rPr>
          <w:lang w:val="fr-FR"/>
        </w:rPr>
        <w:t>est nécessaire dans le cas de l</w:t>
      </w:r>
      <w:r w:rsidR="003D7377">
        <w:rPr>
          <w:lang w:val="fr-FR"/>
        </w:rPr>
        <w:t>’</w:t>
      </w:r>
      <w:r w:rsidRPr="00C61C5E">
        <w:rPr>
          <w:lang w:val="fr-FR"/>
        </w:rPr>
        <w:t>installation d</w:t>
      </w:r>
      <w:r w:rsidR="003D7377">
        <w:rPr>
          <w:lang w:val="fr-FR"/>
        </w:rPr>
        <w:t>’</w:t>
      </w:r>
      <w:r w:rsidRPr="00C61C5E">
        <w:rPr>
          <w:lang w:val="fr-FR"/>
        </w:rPr>
        <w:t>un réservoir de carburant supplémentaire ou de la relocalisation du réservoir de carburant d</w:t>
      </w:r>
      <w:r w:rsidR="003D7377">
        <w:rPr>
          <w:lang w:val="fr-FR"/>
        </w:rPr>
        <w:t>’</w:t>
      </w:r>
      <w:r w:rsidRPr="00C61C5E">
        <w:rPr>
          <w:lang w:val="fr-FR"/>
        </w:rPr>
        <w:t>origine, à condition que les autres parties ou structures du véhicule susceptibles d</w:t>
      </w:r>
      <w:r w:rsidR="003D7377">
        <w:rPr>
          <w:lang w:val="fr-FR"/>
        </w:rPr>
        <w:t>’</w:t>
      </w:r>
      <w:r w:rsidRPr="00C61C5E">
        <w:rPr>
          <w:lang w:val="fr-FR"/>
        </w:rPr>
        <w:t>influer sur les émissions sonores n</w:t>
      </w:r>
      <w:r w:rsidR="003D7377">
        <w:rPr>
          <w:lang w:val="fr-FR"/>
        </w:rPr>
        <w:t>’</w:t>
      </w:r>
      <w:r w:rsidRPr="00C61C5E">
        <w:rPr>
          <w:lang w:val="fr-FR"/>
        </w:rPr>
        <w:t>aient pas été modifiées.</w:t>
      </w:r>
    </w:p>
    <w:p w14:paraId="3A4D1D2E" w14:textId="77777777" w:rsidR="007802E2" w:rsidRPr="00C61C5E" w:rsidRDefault="007802E2" w:rsidP="007802E2">
      <w:pPr>
        <w:pStyle w:val="SingleTxtG"/>
        <w:ind w:left="2268" w:hanging="1134"/>
        <w:rPr>
          <w:lang w:val="fr-FR"/>
        </w:rPr>
      </w:pPr>
      <w:r w:rsidRPr="00C61C5E">
        <w:rPr>
          <w:lang w:val="fr-FR"/>
        </w:rPr>
        <w:t>2.2.3</w:t>
      </w:r>
      <w:r w:rsidRPr="00C61C5E">
        <w:rPr>
          <w:lang w:val="fr-FR"/>
        </w:rPr>
        <w:tab/>
        <w:t>Préparation du véhicule avant l</w:t>
      </w:r>
      <w:r w:rsidR="003D7377">
        <w:rPr>
          <w:lang w:val="fr-FR"/>
        </w:rPr>
        <w:t>’</w:t>
      </w:r>
      <w:r w:rsidRPr="00C61C5E">
        <w:rPr>
          <w:lang w:val="fr-FR"/>
        </w:rPr>
        <w:t>essai</w:t>
      </w:r>
    </w:p>
    <w:p w14:paraId="3B653E86" w14:textId="77777777" w:rsidR="007802E2" w:rsidRPr="00C61C5E" w:rsidRDefault="007802E2" w:rsidP="007802E2">
      <w:pPr>
        <w:pStyle w:val="SingleTxtG"/>
        <w:ind w:left="2268" w:hanging="1134"/>
        <w:rPr>
          <w:lang w:val="fr-FR"/>
        </w:rPr>
      </w:pPr>
      <w:r w:rsidRPr="00C61C5E">
        <w:rPr>
          <w:lang w:val="fr-FR"/>
        </w:rPr>
        <w:t>2.2.3.1</w:t>
      </w:r>
      <w:r w:rsidRPr="00C61C5E">
        <w:rPr>
          <w:lang w:val="fr-FR"/>
        </w:rPr>
        <w:tab/>
        <w:t xml:space="preserve">Généralités </w:t>
      </w:r>
    </w:p>
    <w:p w14:paraId="361C5D84" w14:textId="77777777" w:rsidR="007802E2" w:rsidRPr="00C61C5E" w:rsidRDefault="007802E2" w:rsidP="007802E2">
      <w:pPr>
        <w:pStyle w:val="SingleTxtG"/>
        <w:ind w:left="2268"/>
        <w:rPr>
          <w:lang w:val="fr-FR"/>
        </w:rPr>
      </w:pPr>
      <w:r w:rsidRPr="00C61C5E">
        <w:rPr>
          <w:lang w:val="fr-FR"/>
        </w:rPr>
        <w:tab/>
        <w:t>Le véhicule doit être équipé comme l</w:t>
      </w:r>
      <w:r w:rsidR="003D7377">
        <w:rPr>
          <w:lang w:val="fr-FR"/>
        </w:rPr>
        <w:t>’</w:t>
      </w:r>
      <w:r w:rsidRPr="00C61C5E">
        <w:rPr>
          <w:lang w:val="fr-FR"/>
        </w:rPr>
        <w:t>indique le constructeur. Avant que les mesures ne commencent, le véhicule doit être placé dans ses conditions normales de fonctionnement, ce qui signifie que les composants essentiels au fonctionnement du véhicule sont à leurs températures nominales telles que spécifiées par le constructeur. Cela s</w:t>
      </w:r>
      <w:r w:rsidR="003D7377">
        <w:rPr>
          <w:lang w:val="fr-FR"/>
        </w:rPr>
        <w:t>’</w:t>
      </w:r>
      <w:r w:rsidRPr="00C61C5E">
        <w:rPr>
          <w:lang w:val="fr-FR"/>
        </w:rPr>
        <w:t>applique notamment, mais pas exclusivement, à :</w:t>
      </w:r>
    </w:p>
    <w:p w14:paraId="793C6BB0" w14:textId="77777777" w:rsidR="007802E2" w:rsidRPr="00C61C5E" w:rsidRDefault="00F72E8F" w:rsidP="007802E2">
      <w:pPr>
        <w:pStyle w:val="SingleTxtG"/>
        <w:ind w:left="2268"/>
        <w:rPr>
          <w:lang w:val="fr-FR"/>
        </w:rPr>
      </w:pPr>
      <w:r>
        <w:rPr>
          <w:lang w:val="fr-FR"/>
        </w:rPr>
        <w:t>−</w:t>
      </w:r>
      <w:r>
        <w:rPr>
          <w:lang w:val="fr-FR"/>
        </w:rPr>
        <w:tab/>
      </w:r>
      <w:r w:rsidRPr="00C61C5E">
        <w:rPr>
          <w:lang w:val="fr-FR"/>
        </w:rPr>
        <w:t>L</w:t>
      </w:r>
      <w:r w:rsidR="003D7377">
        <w:rPr>
          <w:lang w:val="fr-FR"/>
        </w:rPr>
        <w:t>’</w:t>
      </w:r>
      <w:r w:rsidR="007802E2" w:rsidRPr="00C61C5E">
        <w:rPr>
          <w:lang w:val="fr-FR"/>
        </w:rPr>
        <w:t>eau de refroidissement (le cas échéant) ;</w:t>
      </w:r>
    </w:p>
    <w:p w14:paraId="1DFC3DDE" w14:textId="77777777" w:rsidR="007802E2" w:rsidRPr="00C61C5E" w:rsidRDefault="00F72E8F" w:rsidP="007802E2">
      <w:pPr>
        <w:pStyle w:val="SingleTxtG"/>
        <w:ind w:left="2268"/>
        <w:rPr>
          <w:lang w:val="fr-FR"/>
        </w:rPr>
      </w:pPr>
      <w:r>
        <w:rPr>
          <w:lang w:val="fr-FR"/>
        </w:rPr>
        <w:t>−</w:t>
      </w:r>
      <w:r>
        <w:rPr>
          <w:lang w:val="fr-FR"/>
        </w:rPr>
        <w:tab/>
      </w:r>
      <w:r w:rsidRPr="00C61C5E">
        <w:rPr>
          <w:lang w:val="fr-FR"/>
        </w:rPr>
        <w:t xml:space="preserve">La </w:t>
      </w:r>
      <w:r w:rsidR="007802E2" w:rsidRPr="00C61C5E">
        <w:rPr>
          <w:lang w:val="fr-FR"/>
        </w:rPr>
        <w:t>température de l</w:t>
      </w:r>
      <w:r w:rsidR="003D7377">
        <w:rPr>
          <w:lang w:val="fr-FR"/>
        </w:rPr>
        <w:t>’</w:t>
      </w:r>
      <w:r w:rsidR="007802E2" w:rsidRPr="00C61C5E">
        <w:rPr>
          <w:lang w:val="fr-FR"/>
        </w:rPr>
        <w:t>huile (le cas échéant).</w:t>
      </w:r>
    </w:p>
    <w:p w14:paraId="70DE3C19" w14:textId="77777777" w:rsidR="007802E2" w:rsidRPr="00C61C5E" w:rsidRDefault="007802E2" w:rsidP="007802E2">
      <w:pPr>
        <w:pStyle w:val="SingleTxtG"/>
        <w:ind w:left="2268" w:hanging="1134"/>
        <w:rPr>
          <w:lang w:val="fr-FR"/>
        </w:rPr>
      </w:pPr>
      <w:r w:rsidRPr="00C61C5E">
        <w:rPr>
          <w:lang w:val="fr-FR"/>
        </w:rPr>
        <w:t>2.2.3.2</w:t>
      </w:r>
      <w:r w:rsidRPr="00C61C5E">
        <w:rPr>
          <w:lang w:val="fr-FR"/>
        </w:rPr>
        <w:tab/>
        <w:t>Niveau de charge des batteries</w:t>
      </w:r>
    </w:p>
    <w:p w14:paraId="18B46BBE" w14:textId="77777777" w:rsidR="007802E2" w:rsidRPr="00C61C5E" w:rsidRDefault="007802E2" w:rsidP="007802E2">
      <w:pPr>
        <w:pStyle w:val="SingleTxtG"/>
        <w:ind w:left="2268"/>
        <w:rPr>
          <w:lang w:val="fr-FR"/>
        </w:rPr>
      </w:pPr>
      <w:r w:rsidRPr="00C61C5E">
        <w:rPr>
          <w:lang w:val="fr-FR"/>
        </w:rPr>
        <w:tab/>
        <w:t>Si le véhicule est équipé de batteries de propulsion, le niveau de charge de celles-ci doit être suffisant pour activer les principales fonctions d</w:t>
      </w:r>
      <w:r w:rsidR="003D7377">
        <w:rPr>
          <w:lang w:val="fr-FR"/>
        </w:rPr>
        <w:t>’</w:t>
      </w:r>
      <w:r w:rsidRPr="00C61C5E">
        <w:rPr>
          <w:lang w:val="fr-FR"/>
        </w:rPr>
        <w:t>après les spécifications du constructeur. La température des batteries doit également permettre d</w:t>
      </w:r>
      <w:r w:rsidR="003D7377">
        <w:rPr>
          <w:lang w:val="fr-FR"/>
        </w:rPr>
        <w:t>’</w:t>
      </w:r>
      <w:r w:rsidRPr="00C61C5E">
        <w:rPr>
          <w:lang w:val="fr-FR"/>
        </w:rPr>
        <w:t>activer les principales fonctions. Tout autre type de système rechargeable de stockage de l</w:t>
      </w:r>
      <w:r w:rsidR="003D7377">
        <w:rPr>
          <w:lang w:val="fr-FR"/>
        </w:rPr>
        <w:t>’</w:t>
      </w:r>
      <w:r w:rsidRPr="00C61C5E">
        <w:rPr>
          <w:lang w:val="fr-FR"/>
        </w:rPr>
        <w:t>énergie électrique (SRSEE) doit être prêt à fonctionner au cours de l</w:t>
      </w:r>
      <w:r w:rsidR="003D7377">
        <w:rPr>
          <w:lang w:val="fr-FR"/>
        </w:rPr>
        <w:t>’</w:t>
      </w:r>
      <w:r w:rsidRPr="00C61C5E">
        <w:rPr>
          <w:lang w:val="fr-FR"/>
        </w:rPr>
        <w:t>essai.</w:t>
      </w:r>
    </w:p>
    <w:p w14:paraId="5C9617C9" w14:textId="77777777" w:rsidR="007802E2" w:rsidRPr="00C61C5E" w:rsidRDefault="007802E2" w:rsidP="007802E2">
      <w:pPr>
        <w:pStyle w:val="SingleTxtG"/>
        <w:ind w:left="2268" w:hanging="1134"/>
        <w:rPr>
          <w:bCs/>
          <w:lang w:val="fr-FR"/>
        </w:rPr>
      </w:pPr>
      <w:r w:rsidRPr="00C61C5E">
        <w:rPr>
          <w:bCs/>
          <w:lang w:val="fr-FR"/>
        </w:rPr>
        <w:t>2.2.3.3</w:t>
      </w:r>
      <w:r w:rsidRPr="00C61C5E">
        <w:rPr>
          <w:bCs/>
          <w:lang w:val="fr-FR"/>
        </w:rPr>
        <w:tab/>
        <w:t>Systèmes « Active Sound »</w:t>
      </w:r>
    </w:p>
    <w:p w14:paraId="051B69F7" w14:textId="77777777" w:rsidR="007802E2" w:rsidRPr="00C61C5E" w:rsidRDefault="007802E2" w:rsidP="007802E2">
      <w:pPr>
        <w:pStyle w:val="SingleTxtG"/>
        <w:ind w:left="2268"/>
        <w:rPr>
          <w:bCs/>
          <w:lang w:val="fr-FR"/>
        </w:rPr>
      </w:pPr>
      <w:r w:rsidRPr="00C61C5E">
        <w:rPr>
          <w:bCs/>
          <w:lang w:val="fr-FR"/>
        </w:rPr>
        <w:tab/>
        <w:t>Tout dispositif de type « Active Sound », qu</w:t>
      </w:r>
      <w:r w:rsidR="003D7377">
        <w:rPr>
          <w:bCs/>
          <w:lang w:val="fr-FR"/>
        </w:rPr>
        <w:t>’</w:t>
      </w:r>
      <w:r w:rsidRPr="00C61C5E">
        <w:rPr>
          <w:bCs/>
          <w:lang w:val="fr-FR"/>
        </w:rPr>
        <w:t>il permette de réduire le bruit ou d</w:t>
      </w:r>
      <w:r w:rsidR="003D7377">
        <w:rPr>
          <w:bCs/>
          <w:lang w:val="fr-FR"/>
        </w:rPr>
        <w:t>’</w:t>
      </w:r>
      <w:r w:rsidRPr="00C61C5E">
        <w:rPr>
          <w:bCs/>
          <w:lang w:val="fr-FR"/>
        </w:rPr>
        <w:t>améliorer les sons produits par le véhicule, doit fonctionner comme prévu par le constructeur du véhicule et ne doit pas être manipulé pendant les mesures.</w:t>
      </w:r>
    </w:p>
    <w:p w14:paraId="07BCEA72" w14:textId="77777777" w:rsidR="007802E2" w:rsidRPr="00C61C5E" w:rsidRDefault="007802E2" w:rsidP="007802E2">
      <w:pPr>
        <w:pStyle w:val="SingleTxtG"/>
        <w:ind w:left="2268" w:hanging="1134"/>
        <w:rPr>
          <w:bCs/>
          <w:lang w:val="fr-FR"/>
        </w:rPr>
      </w:pPr>
      <w:r w:rsidRPr="00C61C5E">
        <w:rPr>
          <w:bCs/>
          <w:lang w:val="fr-FR"/>
        </w:rPr>
        <w:t>2.2.3.4</w:t>
      </w:r>
      <w:r w:rsidRPr="00C61C5E">
        <w:rPr>
          <w:bCs/>
          <w:lang w:val="fr-FR"/>
        </w:rPr>
        <w:tab/>
        <w:t>Pneumatiques</w:t>
      </w:r>
    </w:p>
    <w:p w14:paraId="757AD65A" w14:textId="77777777" w:rsidR="007802E2" w:rsidRPr="00C61C5E" w:rsidRDefault="007802E2" w:rsidP="007802E2">
      <w:pPr>
        <w:pStyle w:val="SingleTxtG"/>
        <w:ind w:left="2268" w:hanging="1134"/>
        <w:rPr>
          <w:bCs/>
          <w:lang w:val="fr-FR"/>
        </w:rPr>
      </w:pPr>
      <w:r w:rsidRPr="00C61C5E">
        <w:rPr>
          <w:bCs/>
          <w:lang w:val="fr-FR"/>
        </w:rPr>
        <w:t>2.2.3.4.1</w:t>
      </w:r>
      <w:r w:rsidRPr="00C61C5E">
        <w:rPr>
          <w:bCs/>
          <w:lang w:val="fr-FR"/>
        </w:rPr>
        <w:tab/>
        <w:t>Choix des pneumatiques</w:t>
      </w:r>
    </w:p>
    <w:p w14:paraId="047E2AB8" w14:textId="77777777" w:rsidR="007802E2" w:rsidRPr="00C61C5E" w:rsidRDefault="007802E2" w:rsidP="007802E2">
      <w:pPr>
        <w:pStyle w:val="SingleTxtG"/>
        <w:ind w:left="2268"/>
        <w:rPr>
          <w:bCs/>
          <w:lang w:val="fr-FR"/>
        </w:rPr>
      </w:pPr>
      <w:r w:rsidRPr="00C61C5E">
        <w:rPr>
          <w:bCs/>
          <w:lang w:val="fr-FR"/>
        </w:rPr>
        <w:tab/>
        <w:t>Les pneumatiques et jantes qui seront utilisés pendant l</w:t>
      </w:r>
      <w:r w:rsidR="003D7377">
        <w:rPr>
          <w:bCs/>
          <w:lang w:val="fr-FR"/>
        </w:rPr>
        <w:t>’</w:t>
      </w:r>
      <w:r w:rsidRPr="00C61C5E">
        <w:rPr>
          <w:bCs/>
          <w:lang w:val="fr-FR"/>
        </w:rPr>
        <w:t>essai doivent être représentatifs pour le véhicule et avoir été choisis par le constructeur du véhicule, leurs caractéristiques devant être enregistrées dans l</w:t>
      </w:r>
      <w:r w:rsidR="003D7377">
        <w:rPr>
          <w:bCs/>
          <w:lang w:val="fr-FR"/>
        </w:rPr>
        <w:t>’</w:t>
      </w:r>
      <w:r w:rsidRPr="00C61C5E">
        <w:rPr>
          <w:bCs/>
          <w:lang w:val="fr-FR"/>
        </w:rPr>
        <w:t>addendum à la fiche de communication (annexe 1, appendice 1). Ils doivent correspondre à l</w:t>
      </w:r>
      <w:r w:rsidR="003D7377">
        <w:rPr>
          <w:bCs/>
          <w:lang w:val="fr-FR"/>
        </w:rPr>
        <w:t>’</w:t>
      </w:r>
      <w:r w:rsidRPr="00C61C5E">
        <w:rPr>
          <w:bCs/>
          <w:lang w:val="fr-FR"/>
        </w:rPr>
        <w:t>une des tailles de pneumatique spécifiées pour le véhicule en première monte. Tout pneumatique doit être disponible sur le marché à la même date que le véhicule</w:t>
      </w:r>
      <w:r w:rsidRPr="00D0009C">
        <w:rPr>
          <w:rStyle w:val="Appelnotedebasdep"/>
        </w:rPr>
        <w:footnoteReference w:id="9"/>
      </w:r>
      <w:r w:rsidRPr="00C61C5E">
        <w:rPr>
          <w:bCs/>
          <w:lang w:val="fr-FR"/>
        </w:rPr>
        <w:t>. Les pneumatiques doivent être gonflés à la pression recommandée par le constructeur en fonction de la masse d</w:t>
      </w:r>
      <w:r w:rsidR="003D7377">
        <w:rPr>
          <w:bCs/>
          <w:lang w:val="fr-FR"/>
        </w:rPr>
        <w:t>’</w:t>
      </w:r>
      <w:r w:rsidRPr="00C61C5E">
        <w:rPr>
          <w:bCs/>
          <w:lang w:val="fr-FR"/>
        </w:rPr>
        <w:t>essai du véhicule. Ils doivent avoir une profondeur de sculpture au moins égale à 1,6 </w:t>
      </w:r>
      <w:proofErr w:type="spellStart"/>
      <w:r w:rsidRPr="00C61C5E">
        <w:rPr>
          <w:bCs/>
          <w:lang w:val="fr-FR"/>
        </w:rPr>
        <w:t>mm.</w:t>
      </w:r>
      <w:proofErr w:type="spellEnd"/>
    </w:p>
    <w:p w14:paraId="7739773C" w14:textId="77777777" w:rsidR="007802E2" w:rsidRPr="00C61C5E" w:rsidRDefault="007802E2" w:rsidP="007802E2">
      <w:pPr>
        <w:pStyle w:val="SingleTxtG"/>
        <w:ind w:left="2268"/>
        <w:rPr>
          <w:bCs/>
          <w:lang w:val="fr-FR"/>
        </w:rPr>
      </w:pPr>
      <w:r w:rsidRPr="00C61C5E">
        <w:rPr>
          <w:bCs/>
          <w:lang w:val="fr-FR"/>
        </w:rPr>
        <w:tab/>
        <w:t>Lorsque l</w:t>
      </w:r>
      <w:r w:rsidR="003D7377">
        <w:rPr>
          <w:bCs/>
          <w:lang w:val="fr-FR"/>
        </w:rPr>
        <w:t>’</w:t>
      </w:r>
      <w:r w:rsidRPr="00C61C5E">
        <w:rPr>
          <w:bCs/>
          <w:lang w:val="fr-FR"/>
        </w:rPr>
        <w:t>essai est réalisé en intérieur, le bruit de roulement des pneumatiques sur la route est évalué séparément sur la piste d</w:t>
      </w:r>
      <w:r w:rsidR="003D7377">
        <w:rPr>
          <w:bCs/>
          <w:lang w:val="fr-FR"/>
        </w:rPr>
        <w:t>’</w:t>
      </w:r>
      <w:r w:rsidRPr="00C61C5E">
        <w:rPr>
          <w:bCs/>
          <w:lang w:val="fr-FR"/>
        </w:rPr>
        <w:t>essai avec les pneumatiques prescrits, conformément au présent paragraphe. Le bruit du groupe motopropulseur est évalué séparément sur le banc à rouleaux, à l</w:t>
      </w:r>
      <w:r w:rsidR="003D7377">
        <w:rPr>
          <w:bCs/>
          <w:lang w:val="fr-FR"/>
        </w:rPr>
        <w:t>’</w:t>
      </w:r>
      <w:r w:rsidRPr="00C61C5E">
        <w:rPr>
          <w:bCs/>
          <w:lang w:val="fr-FR"/>
        </w:rPr>
        <w:t>aide de pneumatiques et d</w:t>
      </w:r>
      <w:r w:rsidR="003D7377">
        <w:rPr>
          <w:bCs/>
          <w:lang w:val="fr-FR"/>
        </w:rPr>
        <w:t>’</w:t>
      </w:r>
      <w:r w:rsidRPr="00C61C5E">
        <w:rPr>
          <w:bCs/>
          <w:lang w:val="fr-FR"/>
        </w:rPr>
        <w:t>autres moyens de réduction du bruit permettant de produire un bruit de roulement des pneumatiques sur la route qui n</w:t>
      </w:r>
      <w:r w:rsidR="003D7377">
        <w:rPr>
          <w:bCs/>
          <w:lang w:val="fr-FR"/>
        </w:rPr>
        <w:t>’</w:t>
      </w:r>
      <w:r w:rsidRPr="00C61C5E">
        <w:rPr>
          <w:bCs/>
          <w:lang w:val="fr-FR"/>
        </w:rPr>
        <w:t>influe pas sur le résultat de la mesure.</w:t>
      </w:r>
    </w:p>
    <w:p w14:paraId="72A020F2" w14:textId="77777777" w:rsidR="007802E2" w:rsidRPr="00C61C5E" w:rsidRDefault="007802E2" w:rsidP="007802E2">
      <w:pPr>
        <w:pStyle w:val="SingleTxtG"/>
        <w:ind w:left="2268" w:hanging="1134"/>
        <w:rPr>
          <w:bCs/>
          <w:lang w:val="fr-FR"/>
        </w:rPr>
      </w:pPr>
      <w:r w:rsidRPr="00C61C5E">
        <w:rPr>
          <w:bCs/>
          <w:lang w:val="fr-FR"/>
        </w:rPr>
        <w:t>2.2.3.4.2</w:t>
      </w:r>
      <w:r w:rsidRPr="00C61C5E">
        <w:rPr>
          <w:bCs/>
          <w:lang w:val="fr-FR"/>
        </w:rPr>
        <w:tab/>
        <w:t>Conditionnement des pneumatiques</w:t>
      </w:r>
    </w:p>
    <w:p w14:paraId="041CD057" w14:textId="77777777" w:rsidR="007802E2" w:rsidRPr="00C61C5E" w:rsidRDefault="007802E2" w:rsidP="007802E2">
      <w:pPr>
        <w:pStyle w:val="SingleTxtG"/>
        <w:ind w:left="2268"/>
        <w:rPr>
          <w:bCs/>
          <w:lang w:val="fr-FR"/>
        </w:rPr>
      </w:pPr>
      <w:r w:rsidRPr="00C61C5E">
        <w:rPr>
          <w:bCs/>
          <w:lang w:val="fr-FR"/>
        </w:rPr>
        <w:tab/>
        <w:t>Les pneumatiques auxquels s</w:t>
      </w:r>
      <w:r w:rsidR="003D7377">
        <w:rPr>
          <w:bCs/>
          <w:lang w:val="fr-FR"/>
        </w:rPr>
        <w:t>’</w:t>
      </w:r>
      <w:r w:rsidRPr="00C61C5E">
        <w:rPr>
          <w:bCs/>
          <w:lang w:val="fr-FR"/>
        </w:rPr>
        <w:t>appliquent des prescriptions de montage particulières, tels que les pneumatiques à conception asymétrique ou directionnelle, doivent également être montés conformément aux présentes prescriptions.</w:t>
      </w:r>
    </w:p>
    <w:p w14:paraId="607146C9" w14:textId="77777777" w:rsidR="007802E2" w:rsidRPr="00C61C5E" w:rsidRDefault="007802E2" w:rsidP="007802E2">
      <w:pPr>
        <w:pStyle w:val="SingleTxtG"/>
        <w:ind w:left="2268"/>
        <w:rPr>
          <w:bCs/>
          <w:lang w:val="fr-FR"/>
        </w:rPr>
      </w:pPr>
      <w:r w:rsidRPr="00C61C5E">
        <w:rPr>
          <w:bCs/>
          <w:lang w:val="fr-FR"/>
        </w:rPr>
        <w:tab/>
        <w:t>Avant l</w:t>
      </w:r>
      <w:r w:rsidR="003D7377">
        <w:rPr>
          <w:bCs/>
          <w:lang w:val="fr-FR"/>
        </w:rPr>
        <w:t>’</w:t>
      </w:r>
      <w:r w:rsidRPr="00C61C5E">
        <w:rPr>
          <w:bCs/>
          <w:lang w:val="fr-FR"/>
        </w:rPr>
        <w:t>essai, les pneumatiques doivent être conditionnés (rodage). Ce</w:t>
      </w:r>
      <w:r w:rsidR="00F72E8F">
        <w:rPr>
          <w:bCs/>
          <w:lang w:val="fr-FR"/>
        </w:rPr>
        <w:t> </w:t>
      </w:r>
      <w:r w:rsidRPr="00C61C5E">
        <w:rPr>
          <w:bCs/>
          <w:lang w:val="fr-FR"/>
        </w:rPr>
        <w:t>conditionnement doit être représentatif d</w:t>
      </w:r>
      <w:r w:rsidR="003D7377">
        <w:rPr>
          <w:bCs/>
          <w:lang w:val="fr-FR"/>
        </w:rPr>
        <w:t>’</w:t>
      </w:r>
      <w:r w:rsidRPr="00C61C5E">
        <w:rPr>
          <w:bCs/>
          <w:lang w:val="fr-FR"/>
        </w:rPr>
        <w:t>environ 100 km de fonctionnement normal sur route. Les pneumatiques auxquels s</w:t>
      </w:r>
      <w:r w:rsidR="003D7377">
        <w:rPr>
          <w:bCs/>
          <w:lang w:val="fr-FR"/>
        </w:rPr>
        <w:t>’</w:t>
      </w:r>
      <w:r w:rsidRPr="00C61C5E">
        <w:rPr>
          <w:bCs/>
          <w:lang w:val="fr-FR"/>
        </w:rPr>
        <w:t>appliquent des prescriptions de montage particulières doivent être conditionnés conformément à ces mêmes prescriptions. Les pneumatiques doivent être montés sur le véhicule d</w:t>
      </w:r>
      <w:r w:rsidR="003D7377">
        <w:rPr>
          <w:bCs/>
          <w:lang w:val="fr-FR"/>
        </w:rPr>
        <w:t>’</w:t>
      </w:r>
      <w:r w:rsidRPr="00C61C5E">
        <w:rPr>
          <w:bCs/>
          <w:lang w:val="fr-FR"/>
        </w:rPr>
        <w:t>essai dans le même sens de rotation que celui retenu pour le conditionnement.</w:t>
      </w:r>
    </w:p>
    <w:p w14:paraId="74B57B29" w14:textId="77777777" w:rsidR="007802E2" w:rsidRPr="00C61C5E" w:rsidRDefault="007802E2" w:rsidP="007802E2">
      <w:pPr>
        <w:pStyle w:val="SingleTxtG"/>
        <w:ind w:left="2268"/>
        <w:rPr>
          <w:bCs/>
          <w:lang w:val="fr-FR"/>
        </w:rPr>
      </w:pPr>
      <w:r w:rsidRPr="00C61C5E">
        <w:rPr>
          <w:bCs/>
          <w:lang w:val="fr-FR"/>
        </w:rPr>
        <w:t>Les pneumatiques d</w:t>
      </w:r>
      <w:r w:rsidR="003D7377">
        <w:rPr>
          <w:bCs/>
          <w:lang w:val="fr-FR"/>
        </w:rPr>
        <w:t>’</w:t>
      </w:r>
      <w:r w:rsidRPr="00C61C5E">
        <w:rPr>
          <w:bCs/>
          <w:lang w:val="fr-FR"/>
        </w:rPr>
        <w:t>essai doivent être chauffés immédiatement avant l</w:t>
      </w:r>
      <w:r w:rsidR="003D7377">
        <w:rPr>
          <w:bCs/>
          <w:lang w:val="fr-FR"/>
        </w:rPr>
        <w:t>’</w:t>
      </w:r>
      <w:r w:rsidRPr="00C61C5E">
        <w:rPr>
          <w:bCs/>
          <w:lang w:val="fr-FR"/>
        </w:rPr>
        <w:t>essai pendant au moins 10 minutes, dans la plage des vitesses d</w:t>
      </w:r>
      <w:r w:rsidR="003D7377">
        <w:rPr>
          <w:bCs/>
          <w:lang w:val="fr-FR"/>
        </w:rPr>
        <w:t>’</w:t>
      </w:r>
      <w:r w:rsidRPr="00C61C5E">
        <w:rPr>
          <w:bCs/>
          <w:lang w:val="fr-FR"/>
        </w:rPr>
        <w:t>essai, avec une accélération latérale et longitudinale modérée. L</w:t>
      </w:r>
      <w:r w:rsidR="003D7377">
        <w:rPr>
          <w:bCs/>
          <w:lang w:val="fr-FR"/>
        </w:rPr>
        <w:t>’</w:t>
      </w:r>
      <w:r w:rsidRPr="00C61C5E">
        <w:rPr>
          <w:bCs/>
          <w:lang w:val="fr-FR"/>
        </w:rPr>
        <w:t>accélération latérale doit être choisie de manière à éviter les effets d</w:t>
      </w:r>
      <w:r w:rsidR="003D7377">
        <w:rPr>
          <w:bCs/>
          <w:lang w:val="fr-FR"/>
        </w:rPr>
        <w:t>’</w:t>
      </w:r>
      <w:r w:rsidRPr="00C61C5E">
        <w:rPr>
          <w:bCs/>
          <w:lang w:val="fr-FR"/>
        </w:rPr>
        <w:t>une usure excessive de la bande de roulement des pneumatiques.</w:t>
      </w:r>
    </w:p>
    <w:p w14:paraId="7142D48B" w14:textId="77777777" w:rsidR="007802E2" w:rsidRPr="00C61C5E" w:rsidRDefault="007802E2" w:rsidP="007802E2">
      <w:pPr>
        <w:pStyle w:val="SingleTxtG"/>
        <w:ind w:left="2268" w:hanging="1134"/>
        <w:rPr>
          <w:bCs/>
          <w:lang w:val="fr-FR"/>
        </w:rPr>
      </w:pPr>
      <w:r w:rsidRPr="00C61C5E">
        <w:rPr>
          <w:bCs/>
          <w:lang w:val="fr-FR"/>
        </w:rPr>
        <w:t>2.2.3.5</w:t>
      </w:r>
      <w:r w:rsidRPr="00C61C5E">
        <w:rPr>
          <w:bCs/>
          <w:lang w:val="fr-FR"/>
        </w:rPr>
        <w:tab/>
        <w:t>Si le véhicule a plus de deux roues motrices, il doit être soumis à l</w:t>
      </w:r>
      <w:r w:rsidR="003D7377">
        <w:rPr>
          <w:bCs/>
          <w:lang w:val="fr-FR"/>
        </w:rPr>
        <w:t>’</w:t>
      </w:r>
      <w:r w:rsidRPr="00C61C5E">
        <w:rPr>
          <w:bCs/>
          <w:lang w:val="fr-FR"/>
        </w:rPr>
        <w:t>essai sur le mode de traction utilisé normalement en conduite routière.</w:t>
      </w:r>
    </w:p>
    <w:p w14:paraId="2BE0D40E" w14:textId="77777777" w:rsidR="007802E2" w:rsidRPr="00C61C5E" w:rsidRDefault="007802E2" w:rsidP="007802E2">
      <w:pPr>
        <w:pStyle w:val="SingleTxtG"/>
        <w:ind w:left="2268" w:hanging="1134"/>
        <w:rPr>
          <w:bCs/>
          <w:lang w:val="fr-FR"/>
        </w:rPr>
      </w:pPr>
      <w:r w:rsidRPr="00C61C5E">
        <w:rPr>
          <w:bCs/>
          <w:lang w:val="fr-FR"/>
        </w:rPr>
        <w:t>2.2.3.6</w:t>
      </w:r>
      <w:r w:rsidRPr="00C61C5E">
        <w:rPr>
          <w:bCs/>
          <w:lang w:val="fr-FR"/>
        </w:rPr>
        <w:tab/>
        <w:t>Si le véhicule est équipé d</w:t>
      </w:r>
      <w:r w:rsidR="003D7377">
        <w:rPr>
          <w:bCs/>
          <w:lang w:val="fr-FR"/>
        </w:rPr>
        <w:t>’</w:t>
      </w:r>
      <w:r w:rsidRPr="00C61C5E">
        <w:rPr>
          <w:bCs/>
          <w:lang w:val="fr-FR"/>
        </w:rPr>
        <w:t>un ou plusieurs ventilateurs de refroidissement à commande automatique, rien ne doit interférer avec le fonctionnement de ce système au cours des mesures.</w:t>
      </w:r>
    </w:p>
    <w:p w14:paraId="6B33E4CA" w14:textId="77777777" w:rsidR="007802E2" w:rsidRPr="00C61C5E" w:rsidRDefault="007802E2" w:rsidP="007802E2">
      <w:pPr>
        <w:pStyle w:val="SingleTxtG"/>
        <w:ind w:left="2268" w:hanging="1134"/>
        <w:rPr>
          <w:bCs/>
          <w:spacing w:val="-2"/>
          <w:lang w:val="fr-FR"/>
        </w:rPr>
      </w:pPr>
      <w:r w:rsidRPr="00C61C5E">
        <w:rPr>
          <w:bCs/>
          <w:lang w:val="fr-FR"/>
        </w:rPr>
        <w:t xml:space="preserve">2.2.3.7 </w:t>
      </w:r>
      <w:r w:rsidRPr="00C61C5E">
        <w:rPr>
          <w:bCs/>
          <w:lang w:val="fr-FR"/>
        </w:rPr>
        <w:tab/>
        <w:t>Si le véhicule est équipé d</w:t>
      </w:r>
      <w:r w:rsidR="003D7377">
        <w:rPr>
          <w:bCs/>
          <w:lang w:val="fr-FR"/>
        </w:rPr>
        <w:t>’</w:t>
      </w:r>
      <w:r w:rsidRPr="00C61C5E">
        <w:rPr>
          <w:bCs/>
          <w:lang w:val="fr-FR"/>
        </w:rPr>
        <w:t>un système d</w:t>
      </w:r>
      <w:r w:rsidR="003D7377">
        <w:rPr>
          <w:bCs/>
          <w:lang w:val="fr-FR"/>
        </w:rPr>
        <w:t>’</w:t>
      </w:r>
      <w:r w:rsidRPr="00C61C5E">
        <w:rPr>
          <w:bCs/>
          <w:lang w:val="fr-FR"/>
        </w:rPr>
        <w:t xml:space="preserve">échappement contenant des matériaux fibreux, </w:t>
      </w:r>
      <w:r w:rsidRPr="00003889">
        <w:rPr>
          <w:bCs/>
          <w:lang w:val="fr-FR"/>
        </w:rPr>
        <w:t>il peut être nécessaire d</w:t>
      </w:r>
      <w:r w:rsidR="003D7377">
        <w:rPr>
          <w:bCs/>
          <w:lang w:val="fr-FR"/>
        </w:rPr>
        <w:t>’</w:t>
      </w:r>
      <w:r w:rsidRPr="00003889">
        <w:rPr>
          <w:bCs/>
          <w:lang w:val="fr-FR"/>
        </w:rPr>
        <w:t>effectuer un conditionnement avant l</w:t>
      </w:r>
      <w:r w:rsidR="003D7377">
        <w:rPr>
          <w:bCs/>
          <w:lang w:val="fr-FR"/>
        </w:rPr>
        <w:t>’</w:t>
      </w:r>
      <w:r w:rsidRPr="00003889">
        <w:rPr>
          <w:bCs/>
          <w:lang w:val="fr-FR"/>
        </w:rPr>
        <w:t>essai</w:t>
      </w:r>
      <w:r w:rsidRPr="00C61C5E">
        <w:rPr>
          <w:bCs/>
          <w:lang w:val="fr-FR"/>
        </w:rPr>
        <w:t>. Les dispositions du paragraphe 1 de l</w:t>
      </w:r>
      <w:r w:rsidR="003D7377">
        <w:rPr>
          <w:bCs/>
          <w:lang w:val="fr-FR"/>
        </w:rPr>
        <w:t>’</w:t>
      </w:r>
      <w:r w:rsidRPr="00C61C5E">
        <w:rPr>
          <w:bCs/>
          <w:lang w:val="fr-FR"/>
        </w:rPr>
        <w:t>annexe 4 doivent être appliquées en suivant le diagramme de décision (fig. 2) de l</w:t>
      </w:r>
      <w:r w:rsidR="003D7377">
        <w:rPr>
          <w:bCs/>
          <w:lang w:val="fr-FR"/>
        </w:rPr>
        <w:t>’</w:t>
      </w:r>
      <w:r w:rsidRPr="00C61C5E">
        <w:rPr>
          <w:bCs/>
          <w:lang w:val="fr-FR"/>
        </w:rPr>
        <w:t>appendice de l</w:t>
      </w:r>
      <w:r w:rsidR="003D7377">
        <w:rPr>
          <w:bCs/>
          <w:lang w:val="fr-FR"/>
        </w:rPr>
        <w:t>’</w:t>
      </w:r>
      <w:r w:rsidRPr="00C61C5E">
        <w:rPr>
          <w:bCs/>
          <w:lang w:val="fr-FR"/>
        </w:rPr>
        <w:t>annexe 4.</w:t>
      </w:r>
    </w:p>
    <w:p w14:paraId="40DD1311" w14:textId="77777777" w:rsidR="007802E2" w:rsidRPr="00C61C5E" w:rsidRDefault="007802E2" w:rsidP="007802E2">
      <w:pPr>
        <w:pStyle w:val="SingleTxtG"/>
        <w:ind w:left="2268" w:hanging="1134"/>
        <w:rPr>
          <w:bCs/>
          <w:spacing w:val="-2"/>
          <w:lang w:val="fr-FR"/>
        </w:rPr>
      </w:pPr>
      <w:r w:rsidRPr="00C61C5E">
        <w:rPr>
          <w:bCs/>
          <w:lang w:val="fr-FR"/>
        </w:rPr>
        <w:t>2.2.3.8</w:t>
      </w:r>
      <w:r w:rsidRPr="00C61C5E">
        <w:rPr>
          <w:bCs/>
          <w:lang w:val="fr-FR"/>
        </w:rPr>
        <w:tab/>
        <w:t>Niveau de la suspension</w:t>
      </w:r>
    </w:p>
    <w:p w14:paraId="7C314C69" w14:textId="77777777" w:rsidR="007802E2" w:rsidRPr="00C61C5E" w:rsidRDefault="007802E2" w:rsidP="007802E2">
      <w:pPr>
        <w:pStyle w:val="SingleTxtG"/>
        <w:ind w:left="2268"/>
        <w:rPr>
          <w:bCs/>
          <w:spacing w:val="-2"/>
          <w:lang w:val="fr-FR"/>
        </w:rPr>
      </w:pPr>
      <w:r w:rsidRPr="00C61C5E">
        <w:rPr>
          <w:bCs/>
          <w:lang w:val="fr-FR"/>
        </w:rPr>
        <w:t>Si le véhicule en est équipé, la suspension réglable en hauteur doit être réglée à son niveau normal pour un fonctionnement sur route, comme spécifié par le constructeur du véhicule. »</w:t>
      </w:r>
      <w:r>
        <w:rPr>
          <w:bCs/>
          <w:lang w:val="fr-FR"/>
        </w:rPr>
        <w:t>.</w:t>
      </w:r>
    </w:p>
    <w:p w14:paraId="0A4D652A" w14:textId="77777777" w:rsidR="007802E2" w:rsidRPr="00C61C5E" w:rsidRDefault="007802E2" w:rsidP="007802E2">
      <w:pPr>
        <w:pStyle w:val="SingleTxtG"/>
        <w:keepNext/>
        <w:tabs>
          <w:tab w:val="left" w:pos="2268"/>
        </w:tabs>
        <w:ind w:left="2268" w:hanging="1134"/>
        <w:rPr>
          <w:lang w:val="fr-FR"/>
        </w:rPr>
      </w:pPr>
      <w:r w:rsidRPr="00C61C5E">
        <w:rPr>
          <w:i/>
          <w:iCs/>
          <w:lang w:val="fr-FR"/>
        </w:rPr>
        <w:t>Paragraphe 3.1.1</w:t>
      </w:r>
      <w:r w:rsidRPr="00C61C5E">
        <w:rPr>
          <w:lang w:val="fr-FR"/>
        </w:rPr>
        <w:t xml:space="preserve">, lire : </w:t>
      </w:r>
    </w:p>
    <w:p w14:paraId="562EAA0A" w14:textId="77777777" w:rsidR="007802E2" w:rsidRPr="00C61C5E" w:rsidRDefault="007802E2" w:rsidP="007802E2">
      <w:pPr>
        <w:pStyle w:val="SingleTxtG"/>
        <w:keepNext/>
        <w:tabs>
          <w:tab w:val="left" w:pos="2268"/>
        </w:tabs>
        <w:rPr>
          <w:strike/>
          <w:lang w:val="fr-FR"/>
        </w:rPr>
      </w:pPr>
      <w:r w:rsidRPr="00C61C5E">
        <w:rPr>
          <w:lang w:val="fr-FR"/>
        </w:rPr>
        <w:t>« 3.1.1</w:t>
      </w:r>
      <w:r w:rsidRPr="00C61C5E">
        <w:rPr>
          <w:lang w:val="fr-FR"/>
        </w:rPr>
        <w:tab/>
        <w:t>Conditions générales d</w:t>
      </w:r>
      <w:r w:rsidR="003D7377">
        <w:rPr>
          <w:lang w:val="fr-FR"/>
        </w:rPr>
        <w:t>’</w:t>
      </w:r>
      <w:r w:rsidRPr="00C61C5E">
        <w:rPr>
          <w:lang w:val="fr-FR"/>
        </w:rPr>
        <w:t>essai</w:t>
      </w:r>
    </w:p>
    <w:p w14:paraId="573E1ACC" w14:textId="77777777" w:rsidR="007802E2" w:rsidRPr="00C61C5E" w:rsidRDefault="007802E2" w:rsidP="007802E2">
      <w:pPr>
        <w:pStyle w:val="SingleTxtG"/>
        <w:ind w:left="2268"/>
        <w:rPr>
          <w:snapToGrid w:val="0"/>
          <w:spacing w:val="-2"/>
          <w:lang w:val="fr-FR"/>
        </w:rPr>
      </w:pPr>
      <w:r w:rsidRPr="00C61C5E">
        <w:rPr>
          <w:lang w:val="fr-FR"/>
        </w:rPr>
        <w:tab/>
        <w:t>Pour les essais en extérieur, deux lignes, AA</w:t>
      </w:r>
      <w:r w:rsidR="003D7377">
        <w:rPr>
          <w:lang w:val="fr-FR"/>
        </w:rPr>
        <w:t>’</w:t>
      </w:r>
      <w:r w:rsidRPr="00C61C5E">
        <w:rPr>
          <w:lang w:val="fr-FR"/>
        </w:rPr>
        <w:t xml:space="preserve"> et BB</w:t>
      </w:r>
      <w:r w:rsidR="003D7377">
        <w:rPr>
          <w:lang w:val="fr-FR"/>
        </w:rPr>
        <w:t>’</w:t>
      </w:r>
      <w:r w:rsidRPr="00C61C5E">
        <w:rPr>
          <w:lang w:val="fr-FR"/>
        </w:rPr>
        <w:t>, parallèles à la ligne PP</w:t>
      </w:r>
      <w:r w:rsidR="003D7377">
        <w:rPr>
          <w:lang w:val="fr-FR"/>
        </w:rPr>
        <w:t>’</w:t>
      </w:r>
      <w:r w:rsidRPr="00C61C5E">
        <w:rPr>
          <w:lang w:val="fr-FR"/>
        </w:rPr>
        <w:t xml:space="preserve"> et situées respectivement 10 m ± 0,05 m en avant et 10 m ± 0,05 m en arrière de la ligne PP</w:t>
      </w:r>
      <w:r w:rsidR="003D7377">
        <w:rPr>
          <w:lang w:val="fr-FR"/>
        </w:rPr>
        <w:t>’</w:t>
      </w:r>
      <w:r w:rsidRPr="00C61C5E">
        <w:rPr>
          <w:lang w:val="fr-FR"/>
        </w:rPr>
        <w:t>, sont tracées sur la piste d</w:t>
      </w:r>
      <w:r w:rsidR="003D7377">
        <w:rPr>
          <w:lang w:val="fr-FR"/>
        </w:rPr>
        <w:t>’</w:t>
      </w:r>
      <w:r w:rsidRPr="00C61C5E">
        <w:rPr>
          <w:lang w:val="fr-FR"/>
        </w:rPr>
        <w:t>essai.</w:t>
      </w:r>
    </w:p>
    <w:p w14:paraId="0496E3CC" w14:textId="77777777" w:rsidR="007802E2" w:rsidRPr="00C61C5E" w:rsidRDefault="007802E2" w:rsidP="007802E2">
      <w:pPr>
        <w:pStyle w:val="SingleTxtG"/>
        <w:ind w:left="2268"/>
        <w:rPr>
          <w:lang w:val="fr-FR"/>
        </w:rPr>
      </w:pPr>
      <w:bookmarkStart w:id="4" w:name="_Hlk103702693"/>
      <w:r w:rsidRPr="00C61C5E">
        <w:rPr>
          <w:lang w:val="fr-FR"/>
        </w:rPr>
        <w:t xml:space="preserve">Pour les essais en intérieur, </w:t>
      </w:r>
      <w:bookmarkEnd w:id="4"/>
      <w:r w:rsidRPr="00C61C5E">
        <w:rPr>
          <w:lang w:val="fr-FR"/>
        </w:rPr>
        <w:t>la ligne virtuelle AA</w:t>
      </w:r>
      <w:r w:rsidR="003D7377">
        <w:rPr>
          <w:lang w:val="fr-FR"/>
        </w:rPr>
        <w:t>’</w:t>
      </w:r>
      <w:r w:rsidRPr="00C61C5E">
        <w:rPr>
          <w:lang w:val="fr-FR"/>
        </w:rPr>
        <w:t xml:space="preserve"> indique le début de la piste d</w:t>
      </w:r>
      <w:r w:rsidR="003D7377">
        <w:rPr>
          <w:lang w:val="fr-FR"/>
        </w:rPr>
        <w:t>’</w:t>
      </w:r>
      <w:r w:rsidRPr="00C61C5E">
        <w:rPr>
          <w:lang w:val="fr-FR"/>
        </w:rPr>
        <w:t>essai, la ligne PP</w:t>
      </w:r>
      <w:r w:rsidR="003D7377">
        <w:rPr>
          <w:lang w:val="fr-FR"/>
        </w:rPr>
        <w:t>’</w:t>
      </w:r>
      <w:r w:rsidRPr="00C61C5E">
        <w:rPr>
          <w:lang w:val="fr-FR"/>
        </w:rPr>
        <w:t>, l</w:t>
      </w:r>
      <w:r w:rsidR="003D7377">
        <w:rPr>
          <w:lang w:val="fr-FR"/>
        </w:rPr>
        <w:t>’</w:t>
      </w:r>
      <w:r w:rsidRPr="00C61C5E">
        <w:rPr>
          <w:lang w:val="fr-FR"/>
        </w:rPr>
        <w:t>emplacement virtuel des deux microphones de captation du bruit de passage et la ligne BB</w:t>
      </w:r>
      <w:r w:rsidR="003D7377">
        <w:rPr>
          <w:lang w:val="fr-FR"/>
        </w:rPr>
        <w:t>’</w:t>
      </w:r>
      <w:r w:rsidRPr="00C61C5E">
        <w:rPr>
          <w:lang w:val="fr-FR"/>
        </w:rPr>
        <w:t>, la fin de la piste d</w:t>
      </w:r>
      <w:r w:rsidR="003D7377">
        <w:rPr>
          <w:lang w:val="fr-FR"/>
        </w:rPr>
        <w:t>’</w:t>
      </w:r>
      <w:r w:rsidRPr="00C61C5E">
        <w:rPr>
          <w:lang w:val="fr-FR"/>
        </w:rPr>
        <w:t>essai. La vitesse du véhicule simulée au droit de la ligne AA</w:t>
      </w:r>
      <w:r w:rsidR="003D7377">
        <w:rPr>
          <w:lang w:val="fr-FR"/>
        </w:rPr>
        <w:t>’</w:t>
      </w:r>
      <w:r w:rsidRPr="00C61C5E">
        <w:rPr>
          <w:lang w:val="fr-FR"/>
        </w:rPr>
        <w:t xml:space="preserve"> (</w:t>
      </w:r>
      <w:proofErr w:type="spellStart"/>
      <w:r w:rsidRPr="00C61C5E">
        <w:rPr>
          <w:i/>
          <w:iCs/>
          <w:lang w:val="fr-FR"/>
        </w:rPr>
        <w:t>v</w:t>
      </w:r>
      <w:r w:rsidRPr="00C61C5E">
        <w:rPr>
          <w:i/>
          <w:iCs/>
          <w:vertAlign w:val="subscript"/>
          <w:lang w:val="fr-FR"/>
        </w:rPr>
        <w:t>AA</w:t>
      </w:r>
      <w:proofErr w:type="spellEnd"/>
      <w:r w:rsidR="003D7377">
        <w:rPr>
          <w:i/>
          <w:iCs/>
          <w:vertAlign w:val="subscript"/>
          <w:lang w:val="fr-FR"/>
        </w:rPr>
        <w:t>’</w:t>
      </w:r>
      <w:r w:rsidRPr="00C61C5E">
        <w:rPr>
          <w:lang w:val="fr-FR"/>
        </w:rPr>
        <w:t>) et la vitesse du véhicule simulée au droit de la ligne PP</w:t>
      </w:r>
      <w:r w:rsidR="003D7377">
        <w:rPr>
          <w:lang w:val="fr-FR"/>
        </w:rPr>
        <w:t>’</w:t>
      </w:r>
      <w:r w:rsidRPr="00C61C5E">
        <w:rPr>
          <w:lang w:val="fr-FR"/>
        </w:rPr>
        <w:t xml:space="preserve"> (</w:t>
      </w:r>
      <w:proofErr w:type="spellStart"/>
      <w:r w:rsidRPr="00C61C5E">
        <w:rPr>
          <w:i/>
          <w:iCs/>
          <w:lang w:val="fr-FR"/>
        </w:rPr>
        <w:t>v</w:t>
      </w:r>
      <w:r w:rsidRPr="00C61C5E">
        <w:rPr>
          <w:i/>
          <w:iCs/>
          <w:vertAlign w:val="subscript"/>
          <w:lang w:val="fr-FR"/>
        </w:rPr>
        <w:t>PP</w:t>
      </w:r>
      <w:proofErr w:type="spellEnd"/>
      <w:r w:rsidR="003D7377">
        <w:rPr>
          <w:i/>
          <w:iCs/>
          <w:vertAlign w:val="subscript"/>
          <w:lang w:val="fr-FR"/>
        </w:rPr>
        <w:t>’</w:t>
      </w:r>
      <w:r w:rsidRPr="00C61C5E">
        <w:rPr>
          <w:lang w:val="fr-FR"/>
        </w:rPr>
        <w:t>) correspondent à la vitesse du rouleau lorsque le point de référence du véhicule franchit la ligne virtuelle AA</w:t>
      </w:r>
      <w:r w:rsidR="003D7377">
        <w:rPr>
          <w:lang w:val="fr-FR"/>
        </w:rPr>
        <w:t>’</w:t>
      </w:r>
      <w:r w:rsidRPr="00C61C5E">
        <w:rPr>
          <w:lang w:val="fr-FR"/>
        </w:rPr>
        <w:t xml:space="preserve"> ou la ligne virtuelle PP</w:t>
      </w:r>
      <w:r w:rsidR="003D7377">
        <w:rPr>
          <w:lang w:val="fr-FR"/>
        </w:rPr>
        <w:t>’</w:t>
      </w:r>
      <w:r w:rsidRPr="00C61C5E">
        <w:rPr>
          <w:lang w:val="fr-FR"/>
        </w:rPr>
        <w:t>, respectivement. La vitesse du véhicule simulée au droit de la ligne BB</w:t>
      </w:r>
      <w:r w:rsidR="003D7377">
        <w:rPr>
          <w:lang w:val="fr-FR"/>
        </w:rPr>
        <w:t>’</w:t>
      </w:r>
      <w:r w:rsidRPr="00C61C5E">
        <w:rPr>
          <w:lang w:val="fr-FR"/>
        </w:rPr>
        <w:t xml:space="preserve"> (</w:t>
      </w:r>
      <w:proofErr w:type="spellStart"/>
      <w:r w:rsidRPr="00C61C5E">
        <w:rPr>
          <w:i/>
          <w:iCs/>
          <w:lang w:val="fr-FR"/>
        </w:rPr>
        <w:t>v</w:t>
      </w:r>
      <w:r w:rsidRPr="00C61C5E">
        <w:rPr>
          <w:i/>
          <w:iCs/>
          <w:vertAlign w:val="subscript"/>
          <w:lang w:val="fr-FR"/>
        </w:rPr>
        <w:t>BB</w:t>
      </w:r>
      <w:proofErr w:type="spellEnd"/>
      <w:r w:rsidR="003D7377">
        <w:rPr>
          <w:i/>
          <w:iCs/>
          <w:vertAlign w:val="subscript"/>
          <w:lang w:val="fr-FR"/>
        </w:rPr>
        <w:t>’</w:t>
      </w:r>
      <w:r w:rsidRPr="00C61C5E">
        <w:rPr>
          <w:lang w:val="fr-FR"/>
        </w:rPr>
        <w:t>) correspond à la vitesse relevée lorsque l</w:t>
      </w:r>
      <w:r w:rsidR="003D7377">
        <w:rPr>
          <w:lang w:val="fr-FR"/>
        </w:rPr>
        <w:t>’</w:t>
      </w:r>
      <w:r w:rsidRPr="00C61C5E">
        <w:rPr>
          <w:lang w:val="fr-FR"/>
        </w:rPr>
        <w:t>arrière du véhicule franchit la ligne virtuelle BB</w:t>
      </w:r>
      <w:r w:rsidR="003D7377">
        <w:rPr>
          <w:lang w:val="fr-FR"/>
        </w:rPr>
        <w:t>’</w:t>
      </w:r>
      <w:r w:rsidRPr="00C61C5E">
        <w:rPr>
          <w:lang w:val="fr-FR"/>
        </w:rPr>
        <w:t>.</w:t>
      </w:r>
    </w:p>
    <w:p w14:paraId="2BADBADD" w14:textId="77777777" w:rsidR="007802E2" w:rsidRPr="00C61C5E" w:rsidRDefault="007802E2" w:rsidP="007802E2">
      <w:pPr>
        <w:pStyle w:val="SingleTxtG"/>
        <w:ind w:left="2268"/>
        <w:rPr>
          <w:snapToGrid w:val="0"/>
          <w:lang w:val="fr-FR"/>
        </w:rPr>
      </w:pPr>
      <w:r w:rsidRPr="00C61C5E">
        <w:rPr>
          <w:rFonts w:eastAsia="Times New Roman"/>
          <w:snapToGrid w:val="0"/>
          <w:lang w:val="fr-FR" w:eastAsia="fr-FR"/>
        </w:rPr>
        <w:tab/>
      </w:r>
      <w:r w:rsidRPr="00C61C5E">
        <w:rPr>
          <w:lang w:val="fr-FR"/>
        </w:rPr>
        <w:t>Quatre mesures au moins sont effectuées de chaque côté du véhicule et sur chaque rapport. Des mesures préliminaires peuvent être faites aux fins de réglage, mais ne sont pas prises en considération.</w:t>
      </w:r>
    </w:p>
    <w:p w14:paraId="42E67B23" w14:textId="77777777" w:rsidR="007802E2" w:rsidRPr="00C61C5E" w:rsidRDefault="007802E2" w:rsidP="007802E2">
      <w:pPr>
        <w:pStyle w:val="SingleTxtG"/>
        <w:ind w:left="2268"/>
        <w:rPr>
          <w:rFonts w:eastAsia="Times New Roman"/>
          <w:snapToGrid w:val="0"/>
          <w:lang w:val="fr-FR" w:eastAsia="fr-FR"/>
        </w:rPr>
      </w:pPr>
      <w:r w:rsidRPr="00C61C5E">
        <w:rPr>
          <w:lang w:val="fr-FR"/>
        </w:rPr>
        <w:tab/>
        <w:t xml:space="preserve">Pour les essais en extérieur, </w:t>
      </w:r>
      <w:r w:rsidRPr="00C61C5E">
        <w:rPr>
          <w:rFonts w:eastAsia="Times New Roman"/>
          <w:snapToGrid w:val="0"/>
          <w:lang w:val="fr-FR" w:eastAsia="fr-FR"/>
        </w:rPr>
        <w:t>les microphones doivent être situés des deux côtés de la piste à une distance de 7,5 m ± 0,05 m de la ligne de référence CC</w:t>
      </w:r>
      <w:r w:rsidR="003D7377">
        <w:rPr>
          <w:rFonts w:eastAsia="Times New Roman"/>
          <w:snapToGrid w:val="0"/>
          <w:lang w:val="fr-FR" w:eastAsia="fr-FR"/>
        </w:rPr>
        <w:t>’</w:t>
      </w:r>
      <w:r w:rsidRPr="00C61C5E">
        <w:rPr>
          <w:rFonts w:eastAsia="Times New Roman"/>
          <w:snapToGrid w:val="0"/>
          <w:lang w:val="fr-FR" w:eastAsia="fr-FR"/>
        </w:rPr>
        <w:t xml:space="preserve"> de la piste et à 1,2 m ± 0,02 m au-dessus du sol. </w:t>
      </w:r>
      <w:r w:rsidRPr="00C61C5E">
        <w:rPr>
          <w:lang w:val="fr-FR"/>
        </w:rPr>
        <w:t xml:space="preserve">Pour les essais en intérieur, les </w:t>
      </w:r>
      <w:r w:rsidRPr="00C61C5E">
        <w:rPr>
          <w:rFonts w:eastAsia="Times New Roman"/>
          <w:snapToGrid w:val="0"/>
          <w:lang w:val="fr-FR" w:eastAsia="fr-FR"/>
        </w:rPr>
        <w:t>microphones peuvent être situés d</w:t>
      </w:r>
      <w:r w:rsidR="003D7377">
        <w:rPr>
          <w:rFonts w:eastAsia="Times New Roman"/>
          <w:snapToGrid w:val="0"/>
          <w:lang w:val="fr-FR" w:eastAsia="fr-FR"/>
        </w:rPr>
        <w:t>’</w:t>
      </w:r>
      <w:r w:rsidRPr="00C61C5E">
        <w:rPr>
          <w:rFonts w:eastAsia="Times New Roman"/>
          <w:snapToGrid w:val="0"/>
          <w:lang w:val="fr-FR" w:eastAsia="fr-FR"/>
        </w:rPr>
        <w:t>un côté du banc à rouleaux.</w:t>
      </w:r>
    </w:p>
    <w:p w14:paraId="1F0ED92A" w14:textId="77777777" w:rsidR="007802E2" w:rsidRPr="00C61C5E" w:rsidRDefault="007802E2" w:rsidP="007802E2">
      <w:pPr>
        <w:pStyle w:val="SingleTxtG"/>
        <w:ind w:left="2268"/>
        <w:rPr>
          <w:snapToGrid w:val="0"/>
          <w:spacing w:val="-4"/>
          <w:lang w:val="fr-FR"/>
        </w:rPr>
      </w:pPr>
      <w:r w:rsidRPr="00C61C5E">
        <w:rPr>
          <w:lang w:val="fr-FR"/>
        </w:rPr>
        <w:t>Pour une mesure en champ libre, l</w:t>
      </w:r>
      <w:r w:rsidR="003D7377">
        <w:rPr>
          <w:lang w:val="fr-FR"/>
        </w:rPr>
        <w:t>’</w:t>
      </w:r>
      <w:r w:rsidRPr="00C61C5E">
        <w:rPr>
          <w:lang w:val="fr-FR"/>
        </w:rPr>
        <w:t>axe de référence (voir la norme 61672</w:t>
      </w:r>
      <w:r w:rsidRPr="00C61C5E">
        <w:rPr>
          <w:lang w:val="fr-FR"/>
        </w:rPr>
        <w:noBreakHyphen/>
        <w:t>1:2002 de la CEI) doit être horizontal et perpendiculaire à la trajectoire du véhicule CC</w:t>
      </w:r>
      <w:r w:rsidR="003D7377">
        <w:rPr>
          <w:lang w:val="fr-FR"/>
        </w:rPr>
        <w:t>’</w:t>
      </w:r>
      <w:r w:rsidRPr="00C61C5E">
        <w:rPr>
          <w:lang w:val="fr-FR"/>
        </w:rPr>
        <w:t>. ».</w:t>
      </w:r>
    </w:p>
    <w:p w14:paraId="17ADE5DE" w14:textId="77777777" w:rsidR="007802E2" w:rsidRDefault="007802E2" w:rsidP="00AB3092">
      <w:pPr>
        <w:pStyle w:val="SingleTxtG"/>
        <w:keepNext/>
        <w:tabs>
          <w:tab w:val="left" w:pos="2268"/>
        </w:tabs>
        <w:rPr>
          <w:i/>
          <w:iCs/>
          <w:lang w:val="fr-FR"/>
        </w:rPr>
      </w:pPr>
      <w:r>
        <w:rPr>
          <w:i/>
          <w:iCs/>
          <w:lang w:val="fr-FR"/>
        </w:rPr>
        <w:t xml:space="preserve">Paragraphe </w:t>
      </w:r>
      <w:r w:rsidRPr="00D0009C">
        <w:rPr>
          <w:bCs/>
          <w:i/>
          <w:iCs/>
          <w:lang w:val="fr-FR"/>
        </w:rPr>
        <w:t xml:space="preserve">3.1.2.1.4, quatrième </w:t>
      </w:r>
      <w:r>
        <w:rPr>
          <w:bCs/>
          <w:i/>
          <w:iCs/>
          <w:lang w:val="fr-FR"/>
        </w:rPr>
        <w:t>alinéa</w:t>
      </w:r>
      <w:r>
        <w:rPr>
          <w:bCs/>
          <w:lang w:val="fr-FR"/>
        </w:rPr>
        <w:t>, remplacer « </w:t>
      </w:r>
      <w:r w:rsidRPr="00207166">
        <w:rPr>
          <w:bCs/>
          <w:lang w:val="fr-FR"/>
        </w:rPr>
        <w:t>Les figures 4a à 4e de l</w:t>
      </w:r>
      <w:r w:rsidR="003D7377">
        <w:rPr>
          <w:bCs/>
          <w:lang w:val="fr-FR"/>
        </w:rPr>
        <w:t>’</w:t>
      </w:r>
      <w:r w:rsidRPr="00207166">
        <w:rPr>
          <w:bCs/>
          <w:lang w:val="fr-FR"/>
        </w:rPr>
        <w:t>appendice 3</w:t>
      </w:r>
      <w:r>
        <w:rPr>
          <w:bCs/>
          <w:lang w:val="fr-FR"/>
        </w:rPr>
        <w:t> » par « </w:t>
      </w:r>
      <w:r w:rsidRPr="00207166">
        <w:rPr>
          <w:bCs/>
          <w:lang w:val="fr-FR"/>
        </w:rPr>
        <w:t>Les figures 4a à 4</w:t>
      </w:r>
      <w:r>
        <w:rPr>
          <w:bCs/>
          <w:lang w:val="fr-FR"/>
        </w:rPr>
        <w:t>f</w:t>
      </w:r>
      <w:r w:rsidRPr="00207166">
        <w:rPr>
          <w:bCs/>
          <w:lang w:val="fr-FR"/>
        </w:rPr>
        <w:t xml:space="preserve"> de l</w:t>
      </w:r>
      <w:r w:rsidR="003D7377">
        <w:rPr>
          <w:bCs/>
          <w:lang w:val="fr-FR"/>
        </w:rPr>
        <w:t>’</w:t>
      </w:r>
      <w:r w:rsidRPr="00207166">
        <w:rPr>
          <w:bCs/>
          <w:lang w:val="fr-FR"/>
        </w:rPr>
        <w:t xml:space="preserve">appendice </w:t>
      </w:r>
      <w:r>
        <w:rPr>
          <w:bCs/>
          <w:lang w:val="fr-FR"/>
        </w:rPr>
        <w:t>1 ».</w:t>
      </w:r>
    </w:p>
    <w:p w14:paraId="055845AD" w14:textId="77777777" w:rsidR="007802E2" w:rsidRPr="00C61C5E" w:rsidRDefault="007802E2" w:rsidP="007802E2">
      <w:pPr>
        <w:pStyle w:val="SingleTxtG"/>
        <w:keepNext/>
        <w:tabs>
          <w:tab w:val="left" w:pos="2268"/>
        </w:tabs>
        <w:ind w:left="2268" w:hanging="1134"/>
        <w:rPr>
          <w:lang w:val="fr-FR"/>
        </w:rPr>
      </w:pPr>
      <w:r w:rsidRPr="00C61C5E">
        <w:rPr>
          <w:i/>
          <w:iCs/>
          <w:lang w:val="fr-FR"/>
        </w:rPr>
        <w:t>Paragraphe 3.1.2.1.4.1</w:t>
      </w:r>
      <w:r w:rsidRPr="00C61C5E">
        <w:rPr>
          <w:lang w:val="fr-FR"/>
        </w:rPr>
        <w:t xml:space="preserve">, lire : </w:t>
      </w:r>
    </w:p>
    <w:p w14:paraId="2675B107" w14:textId="77777777" w:rsidR="007802E2" w:rsidRPr="00C61C5E" w:rsidRDefault="007802E2" w:rsidP="007802E2">
      <w:pPr>
        <w:pStyle w:val="SingleTxtG"/>
        <w:keepNext/>
        <w:tabs>
          <w:tab w:val="left" w:pos="2268"/>
        </w:tabs>
        <w:ind w:left="2268" w:hanging="1134"/>
        <w:rPr>
          <w:snapToGrid w:val="0"/>
          <w:lang w:val="fr-FR"/>
        </w:rPr>
      </w:pPr>
      <w:r w:rsidRPr="00C61C5E">
        <w:rPr>
          <w:lang w:val="fr-FR"/>
        </w:rPr>
        <w:t>« 3.1.2.1.4.1</w:t>
      </w:r>
      <w:r w:rsidRPr="00C61C5E">
        <w:rPr>
          <w:lang w:val="fr-FR"/>
        </w:rPr>
        <w:tab/>
        <w:t>Véhicules équipés d</w:t>
      </w:r>
      <w:r w:rsidR="003D7377">
        <w:rPr>
          <w:lang w:val="fr-FR"/>
        </w:rPr>
        <w:t>’</w:t>
      </w:r>
      <w:r w:rsidRPr="00C61C5E">
        <w:rPr>
          <w:lang w:val="fr-FR"/>
        </w:rPr>
        <w:t>une boîte de vitesses manuelle, d</w:t>
      </w:r>
      <w:r w:rsidR="003D7377">
        <w:rPr>
          <w:lang w:val="fr-FR"/>
        </w:rPr>
        <w:t>’</w:t>
      </w:r>
      <w:r w:rsidRPr="00C61C5E">
        <w:rPr>
          <w:lang w:val="fr-FR"/>
        </w:rPr>
        <w:t>une boîte de vitesses automatique, d</w:t>
      </w:r>
      <w:r w:rsidR="003D7377">
        <w:rPr>
          <w:lang w:val="fr-FR"/>
        </w:rPr>
        <w:t>’</w:t>
      </w:r>
      <w:r w:rsidRPr="00C61C5E">
        <w:rPr>
          <w:lang w:val="fr-FR"/>
        </w:rPr>
        <w:t>une transmission adaptative ou d</w:t>
      </w:r>
      <w:r w:rsidR="003D7377">
        <w:rPr>
          <w:lang w:val="fr-FR"/>
        </w:rPr>
        <w:t>’</w:t>
      </w:r>
      <w:r w:rsidRPr="00C61C5E">
        <w:rPr>
          <w:lang w:val="fr-FR"/>
        </w:rPr>
        <w:t>une transmission à variation continue (TVC) et soumis à l</w:t>
      </w:r>
      <w:r w:rsidR="003D7377">
        <w:rPr>
          <w:lang w:val="fr-FR"/>
        </w:rPr>
        <w:t>’</w:t>
      </w:r>
      <w:r w:rsidRPr="00C61C5E">
        <w:rPr>
          <w:lang w:val="fr-FR"/>
        </w:rPr>
        <w:t>essai rapports bloqués.</w:t>
      </w:r>
    </w:p>
    <w:p w14:paraId="0C150F58" w14:textId="77777777" w:rsidR="007802E2" w:rsidRPr="00C61C5E" w:rsidRDefault="007802E2" w:rsidP="007802E2">
      <w:pPr>
        <w:pStyle w:val="SingleTxtG"/>
        <w:keepNext/>
        <w:ind w:left="2268"/>
        <w:rPr>
          <w:snapToGrid w:val="0"/>
          <w:lang w:val="fr-FR"/>
        </w:rPr>
      </w:pPr>
      <w:r w:rsidRPr="00C61C5E">
        <w:rPr>
          <w:lang w:val="fr-FR"/>
        </w:rPr>
        <w:tab/>
        <w:t>Le rapport de transmission utilisé pendant l</w:t>
      </w:r>
      <w:r w:rsidR="003D7377">
        <w:rPr>
          <w:lang w:val="fr-FR"/>
        </w:rPr>
        <w:t>’</w:t>
      </w:r>
      <w:r w:rsidRPr="00C61C5E">
        <w:rPr>
          <w:lang w:val="fr-FR"/>
        </w:rPr>
        <w:t>essai est choisi de la façon suivante :</w:t>
      </w:r>
    </w:p>
    <w:p w14:paraId="1EFA667B" w14:textId="77777777" w:rsidR="007802E2" w:rsidRPr="00C61C5E" w:rsidRDefault="007802E2" w:rsidP="007802E2">
      <w:pPr>
        <w:pStyle w:val="SingleTxtG"/>
        <w:ind w:left="2835" w:hanging="567"/>
        <w:rPr>
          <w:snapToGrid w:val="0"/>
          <w:spacing w:val="-2"/>
          <w:lang w:val="fr-FR"/>
        </w:rPr>
      </w:pPr>
      <w:r w:rsidRPr="00C61C5E">
        <w:rPr>
          <w:lang w:val="fr-FR"/>
        </w:rPr>
        <w:t>a)</w:t>
      </w:r>
      <w:r w:rsidRPr="00C61C5E">
        <w:rPr>
          <w:lang w:val="fr-FR"/>
        </w:rPr>
        <w:tab/>
        <w:t>Si un rapport permet une accélération égale à l</w:t>
      </w:r>
      <w:r w:rsidR="003D7377">
        <w:rPr>
          <w:lang w:val="fr-FR"/>
        </w:rPr>
        <w:t>’</w:t>
      </w:r>
      <w:r w:rsidRPr="00C61C5E">
        <w:rPr>
          <w:lang w:val="fr-FR"/>
        </w:rPr>
        <w:t xml:space="preserve">accélération de référence </w:t>
      </w:r>
      <w:proofErr w:type="spellStart"/>
      <w:r w:rsidRPr="00C61C5E">
        <w:rPr>
          <w:lang w:val="fr-FR"/>
        </w:rPr>
        <w:t>a</w:t>
      </w:r>
      <w:r w:rsidRPr="00C61C5E">
        <w:rPr>
          <w:i/>
          <w:iCs/>
          <w:vertAlign w:val="subscript"/>
          <w:lang w:val="fr-FR"/>
        </w:rPr>
        <w:t>wot_ref</w:t>
      </w:r>
      <w:proofErr w:type="spellEnd"/>
      <w:r w:rsidRPr="00C61C5E">
        <w:rPr>
          <w:lang w:val="fr-FR"/>
        </w:rPr>
        <w:t> ±5 %, sans dépasser 2,0 m/s</w:t>
      </w:r>
      <w:r w:rsidRPr="00D0009C">
        <w:rPr>
          <w:vertAlign w:val="superscript"/>
          <w:lang w:val="fr-FR"/>
        </w:rPr>
        <w:t>2</w:t>
      </w:r>
      <w:r w:rsidRPr="00C61C5E">
        <w:rPr>
          <w:lang w:val="fr-FR"/>
        </w:rPr>
        <w:t>, c</w:t>
      </w:r>
      <w:r w:rsidR="003D7377">
        <w:rPr>
          <w:lang w:val="fr-FR"/>
        </w:rPr>
        <w:t>’</w:t>
      </w:r>
      <w:r w:rsidRPr="00C61C5E">
        <w:rPr>
          <w:lang w:val="fr-FR"/>
        </w:rPr>
        <w:t>est ce rapport qui est retenu ;</w:t>
      </w:r>
    </w:p>
    <w:p w14:paraId="073A496A" w14:textId="77777777" w:rsidR="007802E2" w:rsidRPr="00C61C5E" w:rsidRDefault="007802E2" w:rsidP="007802E2">
      <w:pPr>
        <w:pStyle w:val="SingleTxtG"/>
        <w:keepNext/>
        <w:ind w:left="2835" w:hanging="567"/>
        <w:rPr>
          <w:lang w:val="fr-FR"/>
        </w:rPr>
      </w:pPr>
      <w:r w:rsidRPr="00C61C5E">
        <w:rPr>
          <w:lang w:val="fr-FR"/>
        </w:rPr>
        <w:t>b)</w:t>
      </w:r>
      <w:r w:rsidRPr="00C61C5E">
        <w:rPr>
          <w:lang w:val="fr-FR"/>
        </w:rPr>
        <w:tab/>
        <w:t>Si aucun des rapports n</w:t>
      </w:r>
      <w:r w:rsidR="003D7377">
        <w:rPr>
          <w:lang w:val="fr-FR"/>
        </w:rPr>
        <w:t>’</w:t>
      </w:r>
      <w:r w:rsidRPr="00C61C5E">
        <w:rPr>
          <w:lang w:val="fr-FR"/>
        </w:rPr>
        <w:t>offre l</w:t>
      </w:r>
      <w:r w:rsidR="003D7377">
        <w:rPr>
          <w:lang w:val="fr-FR"/>
        </w:rPr>
        <w:t>’</w:t>
      </w:r>
      <w:r w:rsidRPr="00C61C5E">
        <w:rPr>
          <w:lang w:val="fr-FR"/>
        </w:rPr>
        <w:t>accélération prescrite, il faut choisir un rapport i ayant une capacité d</w:t>
      </w:r>
      <w:r w:rsidR="003D7377">
        <w:rPr>
          <w:lang w:val="fr-FR"/>
        </w:rPr>
        <w:t>’</w:t>
      </w:r>
      <w:r w:rsidRPr="00C61C5E">
        <w:rPr>
          <w:lang w:val="fr-FR"/>
        </w:rPr>
        <w:t>accélération supérieure et un rapport i + 1 offrant une capacité d</w:t>
      </w:r>
      <w:r w:rsidR="003D7377">
        <w:rPr>
          <w:lang w:val="fr-FR"/>
        </w:rPr>
        <w:t>’</w:t>
      </w:r>
      <w:r w:rsidRPr="00C61C5E">
        <w:rPr>
          <w:lang w:val="fr-FR"/>
        </w:rPr>
        <w:t>accélération inférieure à l</w:t>
      </w:r>
      <w:r w:rsidR="003D7377">
        <w:rPr>
          <w:lang w:val="fr-FR"/>
        </w:rPr>
        <w:t>’</w:t>
      </w:r>
      <w:r w:rsidRPr="00C61C5E">
        <w:rPr>
          <w:lang w:val="fr-FR"/>
        </w:rPr>
        <w:t>accélération de référence. Si les capacités d</w:t>
      </w:r>
      <w:r w:rsidR="003D7377">
        <w:rPr>
          <w:lang w:val="fr-FR"/>
        </w:rPr>
        <w:t>’</w:t>
      </w:r>
      <w:r w:rsidRPr="00C61C5E">
        <w:rPr>
          <w:lang w:val="fr-FR"/>
        </w:rPr>
        <w:t>accélération sur le rapport i ne dépassent pas 2,0 m/s</w:t>
      </w:r>
      <w:r w:rsidRPr="00D0009C">
        <w:rPr>
          <w:vertAlign w:val="superscript"/>
          <w:lang w:val="fr-FR"/>
        </w:rPr>
        <w:t>2</w:t>
      </w:r>
      <w:r w:rsidRPr="00C61C5E">
        <w:rPr>
          <w:lang w:val="fr-FR"/>
        </w:rPr>
        <w:t>, on utilise ces deux rapports pour l</w:t>
      </w:r>
      <w:r w:rsidR="003D7377">
        <w:rPr>
          <w:lang w:val="fr-FR"/>
        </w:rPr>
        <w:t>’</w:t>
      </w:r>
      <w:r w:rsidRPr="00C61C5E">
        <w:rPr>
          <w:lang w:val="fr-FR"/>
        </w:rPr>
        <w:t>essai. La pondération par rapport à l</w:t>
      </w:r>
      <w:r w:rsidR="003D7377">
        <w:rPr>
          <w:lang w:val="fr-FR"/>
        </w:rPr>
        <w:t>’</w:t>
      </w:r>
      <w:r w:rsidRPr="00C61C5E">
        <w:rPr>
          <w:lang w:val="fr-FR"/>
        </w:rPr>
        <w:t xml:space="preserve">accélération de référence </w:t>
      </w:r>
      <w:proofErr w:type="spellStart"/>
      <w:r w:rsidRPr="00C61C5E">
        <w:rPr>
          <w:lang w:val="fr-FR"/>
        </w:rPr>
        <w:t>a</w:t>
      </w:r>
      <w:r w:rsidRPr="00C61C5E">
        <w:rPr>
          <w:i/>
          <w:iCs/>
          <w:vertAlign w:val="subscript"/>
          <w:lang w:val="fr-FR"/>
        </w:rPr>
        <w:t>wot</w:t>
      </w:r>
      <w:proofErr w:type="spellEnd"/>
      <w:r w:rsidRPr="00C61C5E">
        <w:rPr>
          <w:i/>
          <w:iCs/>
          <w:vertAlign w:val="subscript"/>
          <w:lang w:val="fr-FR"/>
        </w:rPr>
        <w:t> </w:t>
      </w:r>
      <w:proofErr w:type="spellStart"/>
      <w:r w:rsidRPr="00C61C5E">
        <w:rPr>
          <w:i/>
          <w:iCs/>
          <w:vertAlign w:val="subscript"/>
          <w:lang w:val="fr-FR"/>
        </w:rPr>
        <w:t>ref</w:t>
      </w:r>
      <w:proofErr w:type="spellEnd"/>
      <w:r w:rsidRPr="00C61C5E">
        <w:rPr>
          <w:lang w:val="fr-FR"/>
        </w:rPr>
        <w:t> se calcule au moyen de la formule suivante :</w:t>
      </w:r>
    </w:p>
    <w:p w14:paraId="621F1AFB" w14:textId="77777777" w:rsidR="007802E2" w:rsidRPr="00D0009C" w:rsidRDefault="007802E2" w:rsidP="007802E2">
      <w:pPr>
        <w:tabs>
          <w:tab w:val="left" w:pos="2835"/>
        </w:tabs>
        <w:suppressAutoHyphens w:val="0"/>
        <w:spacing w:after="120"/>
        <w:ind w:left="2835" w:right="1134" w:hanging="567"/>
        <w:jc w:val="center"/>
        <w:rPr>
          <w:snapToGrid w:val="0"/>
          <w:lang w:val="en-US"/>
        </w:rPr>
      </w:pPr>
      <w:r w:rsidRPr="00D0009C">
        <w:rPr>
          <w:lang w:val="en-US"/>
        </w:rPr>
        <w:t>k = (</w:t>
      </w:r>
      <w:proofErr w:type="spellStart"/>
      <w:r w:rsidRPr="00D0009C">
        <w:rPr>
          <w:lang w:val="en-US"/>
        </w:rPr>
        <w:t>a</w:t>
      </w:r>
      <w:r w:rsidRPr="00D0009C">
        <w:rPr>
          <w:vertAlign w:val="subscript"/>
          <w:lang w:val="en-US"/>
        </w:rPr>
        <w:t>wot_ref</w:t>
      </w:r>
      <w:proofErr w:type="spellEnd"/>
      <w:r w:rsidRPr="00D0009C">
        <w:rPr>
          <w:lang w:val="en-US"/>
        </w:rPr>
        <w:t xml:space="preserve"> − </w:t>
      </w:r>
      <w:proofErr w:type="spellStart"/>
      <w:r w:rsidRPr="00D0009C">
        <w:rPr>
          <w:lang w:val="en-US"/>
        </w:rPr>
        <w:t>a</w:t>
      </w:r>
      <w:r w:rsidRPr="00D0009C">
        <w:rPr>
          <w:vertAlign w:val="subscript"/>
          <w:lang w:val="en-US"/>
        </w:rPr>
        <w:t>wot</w:t>
      </w:r>
      <w:proofErr w:type="spellEnd"/>
      <w:r w:rsidRPr="00D0009C">
        <w:rPr>
          <w:vertAlign w:val="subscript"/>
          <w:lang w:val="en-US"/>
        </w:rPr>
        <w:t xml:space="preserve"> (i+1)</w:t>
      </w:r>
      <w:r w:rsidRPr="00D0009C">
        <w:rPr>
          <w:lang w:val="en-US"/>
        </w:rPr>
        <w:t>)/(</w:t>
      </w:r>
      <w:proofErr w:type="spellStart"/>
      <w:r w:rsidRPr="00D0009C">
        <w:rPr>
          <w:lang w:val="en-US"/>
        </w:rPr>
        <w:t>a</w:t>
      </w:r>
      <w:r w:rsidRPr="00D0009C">
        <w:rPr>
          <w:vertAlign w:val="subscript"/>
          <w:lang w:val="en-US"/>
        </w:rPr>
        <w:t>wot</w:t>
      </w:r>
      <w:proofErr w:type="spellEnd"/>
      <w:r w:rsidRPr="00D0009C">
        <w:rPr>
          <w:vertAlign w:val="subscript"/>
          <w:lang w:val="en-US"/>
        </w:rPr>
        <w:t xml:space="preserve"> (</w:t>
      </w:r>
      <w:proofErr w:type="spellStart"/>
      <w:r w:rsidRPr="00D0009C">
        <w:rPr>
          <w:vertAlign w:val="subscript"/>
          <w:lang w:val="en-US"/>
        </w:rPr>
        <w:t>i</w:t>
      </w:r>
      <w:proofErr w:type="spellEnd"/>
      <w:r w:rsidRPr="00D0009C">
        <w:rPr>
          <w:vertAlign w:val="subscript"/>
          <w:lang w:val="en-US"/>
        </w:rPr>
        <w:t>)</w:t>
      </w:r>
      <w:r w:rsidRPr="00D0009C">
        <w:rPr>
          <w:lang w:val="en-US"/>
        </w:rPr>
        <w:t xml:space="preserve"> − </w:t>
      </w:r>
      <w:proofErr w:type="spellStart"/>
      <w:r w:rsidRPr="00D0009C">
        <w:rPr>
          <w:lang w:val="en-US"/>
        </w:rPr>
        <w:t>a</w:t>
      </w:r>
      <w:r w:rsidRPr="00D0009C">
        <w:rPr>
          <w:vertAlign w:val="subscript"/>
          <w:lang w:val="en-US"/>
        </w:rPr>
        <w:t>wot</w:t>
      </w:r>
      <w:proofErr w:type="spellEnd"/>
      <w:r w:rsidRPr="00D0009C">
        <w:rPr>
          <w:vertAlign w:val="subscript"/>
          <w:lang w:val="en-US"/>
        </w:rPr>
        <w:t xml:space="preserve"> (i+1)</w:t>
      </w:r>
      <w:r w:rsidRPr="00D0009C">
        <w:rPr>
          <w:lang w:val="en-US"/>
        </w:rPr>
        <w:t>)</w:t>
      </w:r>
    </w:p>
    <w:p w14:paraId="5E5B0738" w14:textId="77777777" w:rsidR="007802E2" w:rsidRPr="00C61C5E" w:rsidRDefault="007802E2" w:rsidP="007802E2">
      <w:pPr>
        <w:pStyle w:val="SingleTxtG"/>
        <w:ind w:left="2835" w:hanging="567"/>
        <w:rPr>
          <w:lang w:val="fr-FR"/>
        </w:rPr>
      </w:pPr>
      <w:r w:rsidRPr="00C61C5E">
        <w:rPr>
          <w:lang w:val="fr-FR"/>
        </w:rPr>
        <w:t>c)</w:t>
      </w:r>
      <w:r w:rsidRPr="00C61C5E">
        <w:rPr>
          <w:lang w:val="fr-FR"/>
        </w:rPr>
        <w:tab/>
        <w:t>Si la capacité d</w:t>
      </w:r>
      <w:r w:rsidR="003D7377">
        <w:rPr>
          <w:lang w:val="fr-FR"/>
        </w:rPr>
        <w:t>’</w:t>
      </w:r>
      <w:r w:rsidRPr="00C61C5E">
        <w:rPr>
          <w:lang w:val="fr-FR"/>
        </w:rPr>
        <w:t>accélération sur le rapport i dépasse 2,0 m/s</w:t>
      </w:r>
      <w:r w:rsidRPr="00C61C5E">
        <w:rPr>
          <w:vertAlign w:val="superscript"/>
          <w:lang w:val="fr-FR"/>
        </w:rPr>
        <w:t>2</w:t>
      </w:r>
      <w:r w:rsidRPr="00C61C5E">
        <w:rPr>
          <w:lang w:val="fr-FR"/>
        </w:rPr>
        <w:t>, on retient le rapport qui produit une accélération inférieure à 2,0 m/s</w:t>
      </w:r>
      <w:r w:rsidRPr="00C61C5E">
        <w:rPr>
          <w:vertAlign w:val="superscript"/>
          <w:lang w:val="fr-FR"/>
        </w:rPr>
        <w:t>2</w:t>
      </w:r>
      <w:r w:rsidRPr="00C61C5E">
        <w:rPr>
          <w:lang w:val="fr-FR"/>
        </w:rPr>
        <w:t xml:space="preserve">, à moins que le rapport i + 1 (ou i + 2, i + 3 ou…) produise une accélération inférieure à </w:t>
      </w:r>
      <w:proofErr w:type="spellStart"/>
      <w:r w:rsidRPr="00C61C5E">
        <w:rPr>
          <w:lang w:val="fr-FR"/>
        </w:rPr>
        <w:t>a</w:t>
      </w:r>
      <w:r w:rsidRPr="00C61C5E">
        <w:rPr>
          <w:i/>
          <w:iCs/>
          <w:vertAlign w:val="subscript"/>
          <w:lang w:val="fr-FR"/>
        </w:rPr>
        <w:t>urban</w:t>
      </w:r>
      <w:proofErr w:type="spellEnd"/>
      <w:r w:rsidRPr="00C61C5E">
        <w:rPr>
          <w:lang w:val="fr-FR"/>
        </w:rPr>
        <w:t>. Dans ce cas, on utilise deux rapports, à savoir i et i + 1 (ou i + 2, i + 3 ou…), y compris le rapport i produisant une accélération supérieure à 2,0 m/s</w:t>
      </w:r>
      <w:r w:rsidRPr="00C61C5E">
        <w:rPr>
          <w:vertAlign w:val="superscript"/>
          <w:lang w:val="fr-FR"/>
        </w:rPr>
        <w:t>2</w:t>
      </w:r>
      <w:r w:rsidRPr="00C61C5E">
        <w:rPr>
          <w:lang w:val="fr-FR"/>
        </w:rPr>
        <w:t>. Dans les autres cas, aucun autre rapport ne peut être utilisé. L</w:t>
      </w:r>
      <w:r w:rsidR="003D7377">
        <w:rPr>
          <w:lang w:val="fr-FR"/>
        </w:rPr>
        <w:t>’</w:t>
      </w:r>
      <w:r w:rsidRPr="00C61C5E">
        <w:rPr>
          <w:lang w:val="fr-FR"/>
        </w:rPr>
        <w:t xml:space="preserve">accélération </w:t>
      </w:r>
      <w:proofErr w:type="spellStart"/>
      <w:r w:rsidRPr="00C61C5E">
        <w:rPr>
          <w:lang w:val="fr-FR"/>
        </w:rPr>
        <w:t>a</w:t>
      </w:r>
      <w:r w:rsidRPr="00C61C5E">
        <w:rPr>
          <w:i/>
          <w:iCs/>
          <w:vertAlign w:val="subscript"/>
          <w:lang w:val="fr-FR"/>
        </w:rPr>
        <w:t>wot_test</w:t>
      </w:r>
      <w:proofErr w:type="spellEnd"/>
      <w:r w:rsidRPr="00C61C5E">
        <w:rPr>
          <w:lang w:val="fr-FR"/>
        </w:rPr>
        <w:t xml:space="preserve"> obtenue pendant l</w:t>
      </w:r>
      <w:r w:rsidR="003D7377">
        <w:rPr>
          <w:lang w:val="fr-FR"/>
        </w:rPr>
        <w:t>’</w:t>
      </w:r>
      <w:r w:rsidRPr="00C61C5E">
        <w:rPr>
          <w:lang w:val="fr-FR"/>
        </w:rPr>
        <w:t xml:space="preserve">essai sert à calculer le facteur de puissance partielle </w:t>
      </w:r>
      <w:proofErr w:type="spellStart"/>
      <w:r w:rsidRPr="00C61C5E">
        <w:rPr>
          <w:lang w:val="fr-FR"/>
        </w:rPr>
        <w:t>k</w:t>
      </w:r>
      <w:r w:rsidRPr="00814B34">
        <w:rPr>
          <w:vertAlign w:val="subscript"/>
          <w:lang w:val="fr-FR"/>
        </w:rPr>
        <w:t>P</w:t>
      </w:r>
      <w:proofErr w:type="spellEnd"/>
      <w:r w:rsidRPr="00C61C5E">
        <w:rPr>
          <w:lang w:val="fr-FR"/>
        </w:rPr>
        <w:t xml:space="preserve"> à la place de </w:t>
      </w:r>
      <w:proofErr w:type="spellStart"/>
      <w:r w:rsidRPr="00C61C5E">
        <w:rPr>
          <w:lang w:val="fr-FR"/>
        </w:rPr>
        <w:t>a</w:t>
      </w:r>
      <w:r w:rsidRPr="00C61C5E">
        <w:rPr>
          <w:i/>
          <w:iCs/>
          <w:vertAlign w:val="subscript"/>
          <w:lang w:val="fr-FR"/>
        </w:rPr>
        <w:t>wot_ref</w:t>
      </w:r>
      <w:proofErr w:type="spellEnd"/>
      <w:r w:rsidRPr="00C61C5E">
        <w:rPr>
          <w:lang w:val="fr-FR"/>
        </w:rPr>
        <w:t> ;</w:t>
      </w:r>
    </w:p>
    <w:p w14:paraId="6530C8BB" w14:textId="77777777" w:rsidR="007802E2" w:rsidRPr="00C61C5E" w:rsidRDefault="007802E2" w:rsidP="007802E2">
      <w:pPr>
        <w:pStyle w:val="SingleTxtG"/>
        <w:ind w:left="2835" w:hanging="567"/>
        <w:rPr>
          <w:lang w:val="fr-FR"/>
        </w:rPr>
      </w:pPr>
      <w:r w:rsidRPr="00C61C5E">
        <w:rPr>
          <w:lang w:val="fr-FR"/>
        </w:rPr>
        <w:t>d)</w:t>
      </w:r>
      <w:r w:rsidRPr="00C61C5E">
        <w:rPr>
          <w:lang w:val="fr-FR"/>
        </w:rPr>
        <w:tab/>
        <w:t xml:space="preserve">Si un rapport i permet de dépasser le régime maximal du moteur, </w:t>
      </w:r>
      <w:bookmarkStart w:id="5" w:name="_Hlk89072929"/>
      <w:proofErr w:type="spellStart"/>
      <w:r w:rsidRPr="00C61C5E">
        <w:rPr>
          <w:i/>
          <w:iCs/>
          <w:lang w:val="fr-FR"/>
        </w:rPr>
        <w:t>n</w:t>
      </w:r>
      <w:r w:rsidRPr="00C61C5E">
        <w:rPr>
          <w:i/>
          <w:iCs/>
          <w:vertAlign w:val="subscript"/>
          <w:lang w:val="fr-FR"/>
        </w:rPr>
        <w:t>MAX</w:t>
      </w:r>
      <w:bookmarkEnd w:id="5"/>
      <w:proofErr w:type="spellEnd"/>
      <w:r w:rsidRPr="00C61C5E">
        <w:rPr>
          <w:lang w:val="fr-FR"/>
        </w:rPr>
        <w:t>, avant que le véhicule ne franchisse la ligne BB</w:t>
      </w:r>
      <w:r w:rsidR="003D7377">
        <w:rPr>
          <w:lang w:val="fr-FR"/>
        </w:rPr>
        <w:t>’</w:t>
      </w:r>
      <w:r w:rsidRPr="00C61C5E">
        <w:rPr>
          <w:lang w:val="fr-FR"/>
        </w:rPr>
        <w:t xml:space="preserve">, on utilise le rapport immédiatement supérieur (i + 1). Si le rapport i + 1 produit une accélération inférieure à la valeur </w:t>
      </w:r>
      <w:proofErr w:type="spellStart"/>
      <w:r w:rsidRPr="00C61C5E">
        <w:rPr>
          <w:lang w:val="fr-FR"/>
        </w:rPr>
        <w:t>a</w:t>
      </w:r>
      <w:r w:rsidRPr="00C61C5E">
        <w:rPr>
          <w:i/>
          <w:iCs/>
          <w:vertAlign w:val="subscript"/>
          <w:lang w:val="fr-FR"/>
        </w:rPr>
        <w:t>urban</w:t>
      </w:r>
      <w:proofErr w:type="spellEnd"/>
      <w:r w:rsidRPr="00C61C5E">
        <w:rPr>
          <w:lang w:val="fr-FR"/>
        </w:rPr>
        <w:t>, la vitesse d</w:t>
      </w:r>
      <w:r w:rsidR="003D7377">
        <w:rPr>
          <w:lang w:val="fr-FR"/>
        </w:rPr>
        <w:t>’</w:t>
      </w:r>
      <w:r w:rsidRPr="00C61C5E">
        <w:rPr>
          <w:lang w:val="fr-FR"/>
        </w:rPr>
        <w:t xml:space="preserve">essai du véhicule, </w:t>
      </w:r>
      <w:proofErr w:type="spellStart"/>
      <w:r w:rsidRPr="00C61C5E">
        <w:rPr>
          <w:lang w:val="fr-FR"/>
        </w:rPr>
        <w:t>v</w:t>
      </w:r>
      <w:r w:rsidRPr="00C61C5E">
        <w:rPr>
          <w:i/>
          <w:iCs/>
          <w:vertAlign w:val="subscript"/>
          <w:lang w:val="fr-FR"/>
        </w:rPr>
        <w:t>test</w:t>
      </w:r>
      <w:proofErr w:type="spellEnd"/>
      <w:r w:rsidRPr="00C61C5E">
        <w:rPr>
          <w:lang w:val="fr-FR"/>
        </w:rPr>
        <w:t>, sur le rapport i doit être réduite de 2,5</w:t>
      </w:r>
      <w:r w:rsidR="003D7377">
        <w:rPr>
          <w:lang w:val="fr-FR"/>
        </w:rPr>
        <w:t> </w:t>
      </w:r>
      <w:r w:rsidRPr="00C61C5E">
        <w:rPr>
          <w:lang w:val="fr-FR"/>
        </w:rPr>
        <w:t>km/h et le choix du rapport de transmission doit se faire conformément aux options indiquées dans le présent paragraphe. La vitesse d</w:t>
      </w:r>
      <w:r w:rsidR="003D7377">
        <w:rPr>
          <w:lang w:val="fr-FR"/>
        </w:rPr>
        <w:t>’</w:t>
      </w:r>
      <w:r w:rsidRPr="00C61C5E">
        <w:rPr>
          <w:lang w:val="fr-FR"/>
        </w:rPr>
        <w:t>essai du véhicule ne doit en aucun cas descendre au-dessous de 40 km/h.</w:t>
      </w:r>
    </w:p>
    <w:p w14:paraId="1B91A286" w14:textId="77777777" w:rsidR="007802E2" w:rsidRPr="00C61C5E" w:rsidRDefault="007802E2" w:rsidP="007802E2">
      <w:pPr>
        <w:pStyle w:val="SingleTxtG"/>
        <w:ind w:left="2835"/>
        <w:rPr>
          <w:lang w:val="fr-FR"/>
        </w:rPr>
      </w:pPr>
      <w:r w:rsidRPr="00C61C5E">
        <w:rPr>
          <w:lang w:val="fr-FR"/>
        </w:rPr>
        <w:t xml:space="preserve">Si un rapport i permet de dépasser le régime maximal du moteur, </w:t>
      </w:r>
      <w:proofErr w:type="spellStart"/>
      <w:r w:rsidRPr="00C61C5E">
        <w:rPr>
          <w:i/>
          <w:iCs/>
          <w:lang w:val="fr-FR"/>
        </w:rPr>
        <w:t>n</w:t>
      </w:r>
      <w:r w:rsidRPr="00C61C5E">
        <w:rPr>
          <w:i/>
          <w:iCs/>
          <w:vertAlign w:val="subscript"/>
          <w:lang w:val="fr-FR"/>
        </w:rPr>
        <w:t>MAX</w:t>
      </w:r>
      <w:proofErr w:type="spellEnd"/>
      <w:r w:rsidRPr="00C61C5E">
        <w:rPr>
          <w:iCs/>
          <w:lang w:val="fr-FR"/>
        </w:rPr>
        <w:t>,</w:t>
      </w:r>
      <w:r w:rsidRPr="003D7377">
        <w:rPr>
          <w:lang w:val="fr-FR"/>
        </w:rPr>
        <w:t xml:space="preserve"> </w:t>
      </w:r>
      <w:r w:rsidRPr="00C61C5E">
        <w:rPr>
          <w:lang w:val="fr-FR"/>
        </w:rPr>
        <w:t>avant que le véhicule ne franchisse la ligne BB</w:t>
      </w:r>
      <w:r w:rsidR="003D7377">
        <w:rPr>
          <w:lang w:val="fr-FR"/>
        </w:rPr>
        <w:t>’</w:t>
      </w:r>
      <w:r w:rsidRPr="00C61C5E">
        <w:rPr>
          <w:lang w:val="fr-FR"/>
        </w:rPr>
        <w:t>, et si la vitesse d</w:t>
      </w:r>
      <w:r w:rsidR="003D7377">
        <w:rPr>
          <w:lang w:val="fr-FR"/>
        </w:rPr>
        <w:t>’</w:t>
      </w:r>
      <w:r w:rsidRPr="00C61C5E">
        <w:rPr>
          <w:lang w:val="fr-FR"/>
        </w:rPr>
        <w:t xml:space="preserve">essai du véhicule est égale à 40 km/h, le rapport immédiatement supérieur (i + 1) est autorisé même si la valeur </w:t>
      </w:r>
      <w:proofErr w:type="spellStart"/>
      <w:r w:rsidRPr="00C61C5E">
        <w:rPr>
          <w:lang w:val="fr-FR"/>
        </w:rPr>
        <w:t>a</w:t>
      </w:r>
      <w:r w:rsidRPr="00C61C5E">
        <w:rPr>
          <w:i/>
          <w:iCs/>
          <w:vertAlign w:val="subscript"/>
          <w:lang w:val="fr-FR"/>
        </w:rPr>
        <w:t>wot</w:t>
      </w:r>
      <w:proofErr w:type="spellEnd"/>
      <w:r w:rsidRPr="00C61C5E">
        <w:rPr>
          <w:i/>
          <w:iCs/>
          <w:vertAlign w:val="subscript"/>
          <w:lang w:val="fr-FR"/>
        </w:rPr>
        <w:t xml:space="preserve"> test</w:t>
      </w:r>
      <w:r w:rsidRPr="00C61C5E">
        <w:rPr>
          <w:lang w:val="fr-FR"/>
        </w:rPr>
        <w:t xml:space="preserve"> ne dépasse pas la valeur </w:t>
      </w:r>
      <w:proofErr w:type="spellStart"/>
      <w:r w:rsidRPr="00C61C5E">
        <w:rPr>
          <w:lang w:val="fr-FR"/>
        </w:rPr>
        <w:t>a</w:t>
      </w:r>
      <w:r w:rsidRPr="00C61C5E">
        <w:rPr>
          <w:i/>
          <w:iCs/>
          <w:vertAlign w:val="subscript"/>
          <w:lang w:val="fr-FR"/>
        </w:rPr>
        <w:t>urban</w:t>
      </w:r>
      <w:proofErr w:type="spellEnd"/>
      <w:r w:rsidRPr="00C61C5E">
        <w:rPr>
          <w:lang w:val="fr-FR"/>
        </w:rPr>
        <w:t xml:space="preserve">. </w:t>
      </w:r>
    </w:p>
    <w:p w14:paraId="3D14BA6F" w14:textId="77777777" w:rsidR="007802E2" w:rsidRPr="00C61C5E" w:rsidRDefault="007802E2" w:rsidP="007802E2">
      <w:pPr>
        <w:pStyle w:val="SingleTxtG"/>
        <w:ind w:left="2835"/>
        <w:rPr>
          <w:lang w:val="fr-FR"/>
        </w:rPr>
      </w:pPr>
      <w:r w:rsidRPr="00C61C5E">
        <w:rPr>
          <w:lang w:val="fr-FR"/>
        </w:rPr>
        <w:t>La vitesse d</w:t>
      </w:r>
      <w:r w:rsidR="003D7377">
        <w:rPr>
          <w:lang w:val="fr-FR"/>
        </w:rPr>
        <w:t>’</w:t>
      </w:r>
      <w:r w:rsidRPr="00C61C5E">
        <w:rPr>
          <w:lang w:val="fr-FR"/>
        </w:rPr>
        <w:t>essai du véhicule dans le deuxième rapport i + 1 doit être de 50 km/h.</w:t>
      </w:r>
    </w:p>
    <w:p w14:paraId="5F41004D" w14:textId="77777777" w:rsidR="007802E2" w:rsidRPr="00C61C5E" w:rsidRDefault="007802E2" w:rsidP="007802E2">
      <w:pPr>
        <w:pStyle w:val="SingleTxtG"/>
        <w:ind w:left="2835"/>
        <w:rPr>
          <w:lang w:val="fr-FR"/>
        </w:rPr>
      </w:pPr>
      <w:r w:rsidRPr="00C61C5E">
        <w:rPr>
          <w:lang w:val="fr-FR"/>
        </w:rPr>
        <w:t xml:space="preserve">Le régime maximal du moteur, </w:t>
      </w:r>
      <w:proofErr w:type="spellStart"/>
      <w:r w:rsidRPr="00C61C5E">
        <w:rPr>
          <w:i/>
          <w:iCs/>
          <w:lang w:val="fr-FR"/>
        </w:rPr>
        <w:t>n</w:t>
      </w:r>
      <w:r w:rsidRPr="00C61C5E">
        <w:rPr>
          <w:i/>
          <w:iCs/>
          <w:vertAlign w:val="subscript"/>
          <w:lang w:val="fr-FR"/>
        </w:rPr>
        <w:t>MAX</w:t>
      </w:r>
      <w:proofErr w:type="spellEnd"/>
      <w:r w:rsidRPr="00C61C5E">
        <w:rPr>
          <w:lang w:val="fr-FR"/>
        </w:rPr>
        <w:t>, est donné par la formule ci</w:t>
      </w:r>
      <w:r w:rsidRPr="00C61C5E">
        <w:rPr>
          <w:lang w:val="fr-FR"/>
        </w:rPr>
        <w:noBreakHyphen/>
        <w:t>après :</w:t>
      </w:r>
    </w:p>
    <w:p w14:paraId="5BB56ADB" w14:textId="77777777" w:rsidR="007802E2" w:rsidRPr="00C61C5E" w:rsidRDefault="00C214AE" w:rsidP="007802E2">
      <w:pPr>
        <w:pStyle w:val="SingleTxtG"/>
        <w:ind w:left="2835"/>
        <w:rPr>
          <w:lang w:val="fr-FR"/>
        </w:rPr>
      </w:pP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MAX</m:t>
            </m:r>
          </m:sub>
        </m:sSub>
        <m:r>
          <w:rPr>
            <w:rFonts w:ascii="Cambria Math" w:hAnsi="Cambria Math"/>
            <w:lang w:val="fr-FR"/>
          </w:rPr>
          <m:t>=1,56 ×</m:t>
        </m:r>
        <m:sSup>
          <m:sSupPr>
            <m:ctrlPr>
              <w:rPr>
                <w:rFonts w:ascii="Cambria Math" w:hAnsi="Cambria Math"/>
                <w:i/>
                <w:lang w:val="fr-FR"/>
              </w:rPr>
            </m:ctrlPr>
          </m:sSupPr>
          <m:e>
            <m:r>
              <w:rPr>
                <w:rFonts w:ascii="Cambria Math" w:hAnsi="Cambria Math"/>
                <w:lang w:val="fr-FR"/>
              </w:rPr>
              <m:t>PMR</m:t>
            </m:r>
          </m:e>
          <m:sup>
            <m:r>
              <w:rPr>
                <w:rFonts w:ascii="Cambria Math" w:hAnsi="Cambria Math"/>
                <w:lang w:val="fr-FR"/>
              </w:rPr>
              <m:t>-0,227</m:t>
            </m:r>
          </m:sup>
        </m:sSup>
        <m:r>
          <w:rPr>
            <w:rFonts w:ascii="Cambria Math" w:hAnsi="Cambria Math"/>
            <w:lang w:val="fr-FR"/>
          </w:rPr>
          <m:t xml:space="preserve">×S, </m:t>
        </m:r>
      </m:oMath>
      <w:r w:rsidR="007802E2" w:rsidRPr="00C61C5E">
        <w:rPr>
          <w:lang w:val="fr-FR"/>
        </w:rPr>
        <w:t>mais n</w:t>
      </w:r>
      <w:r w:rsidR="003D7377">
        <w:rPr>
          <w:lang w:val="fr-FR"/>
        </w:rPr>
        <w:t>’</w:t>
      </w:r>
      <w:r w:rsidR="007802E2" w:rsidRPr="00C61C5E">
        <w:rPr>
          <w:lang w:val="fr-FR"/>
        </w:rPr>
        <w:t>excède pas 80</w:t>
      </w:r>
      <w:r w:rsidR="003D7377">
        <w:rPr>
          <w:lang w:val="fr-FR"/>
        </w:rPr>
        <w:t> </w:t>
      </w:r>
      <w:r w:rsidR="007802E2" w:rsidRPr="00C61C5E">
        <w:rPr>
          <w:lang w:val="fr-FR"/>
        </w:rPr>
        <w:t>% de S.</w:t>
      </w:r>
    </w:p>
    <w:p w14:paraId="59D12814" w14:textId="77777777" w:rsidR="007802E2" w:rsidRPr="00C61C5E" w:rsidRDefault="007802E2" w:rsidP="007802E2">
      <w:pPr>
        <w:pStyle w:val="SingleTxtG"/>
        <w:ind w:left="2835" w:hanging="567"/>
        <w:rPr>
          <w:lang w:val="fr-FR"/>
        </w:rPr>
      </w:pPr>
      <w:r w:rsidRPr="00C61C5E">
        <w:rPr>
          <w:lang w:val="fr-FR"/>
        </w:rPr>
        <w:t>e)</w:t>
      </w:r>
      <w:r w:rsidRPr="00C61C5E">
        <w:rPr>
          <w:lang w:val="fr-FR"/>
        </w:rPr>
        <w:tab/>
        <w:t>Si aucun rapport de transmission n</w:t>
      </w:r>
      <w:r w:rsidR="003D7377">
        <w:rPr>
          <w:lang w:val="fr-FR"/>
        </w:rPr>
        <w:t>’</w:t>
      </w:r>
      <w:r w:rsidRPr="00C61C5E">
        <w:rPr>
          <w:lang w:val="fr-FR"/>
        </w:rPr>
        <w:t>est disponible avec une accélération inférieure à 2,0 m/s</w:t>
      </w:r>
      <w:r w:rsidRPr="00C61C5E">
        <w:rPr>
          <w:vertAlign w:val="superscript"/>
          <w:lang w:val="fr-FR"/>
        </w:rPr>
        <w:t>2</w:t>
      </w:r>
      <w:r w:rsidRPr="00C61C5E">
        <w:rPr>
          <w:lang w:val="fr-FR"/>
        </w:rPr>
        <w:t>, le constructeur doit, dans la mesure du possible, s</w:t>
      </w:r>
      <w:r w:rsidR="003D7377">
        <w:rPr>
          <w:lang w:val="fr-FR"/>
        </w:rPr>
        <w:t>’</w:t>
      </w:r>
      <w:r w:rsidRPr="00C61C5E">
        <w:rPr>
          <w:lang w:val="fr-FR"/>
        </w:rPr>
        <w:t>efforcer d</w:t>
      </w:r>
      <w:r w:rsidR="003D7377">
        <w:rPr>
          <w:lang w:val="fr-FR"/>
        </w:rPr>
        <w:t>’</w:t>
      </w:r>
      <w:r w:rsidRPr="00C61C5E">
        <w:rPr>
          <w:lang w:val="fr-FR"/>
        </w:rPr>
        <w:t xml:space="preserve">éviter toute accélération </w:t>
      </w:r>
      <w:proofErr w:type="spellStart"/>
      <w:r w:rsidRPr="00C61C5E">
        <w:rPr>
          <w:lang w:val="fr-FR"/>
        </w:rPr>
        <w:t>a</w:t>
      </w:r>
      <w:r w:rsidRPr="00C61C5E">
        <w:rPr>
          <w:i/>
          <w:iCs/>
          <w:vertAlign w:val="subscript"/>
          <w:lang w:val="fr-FR"/>
        </w:rPr>
        <w:t>wot_test</w:t>
      </w:r>
      <w:proofErr w:type="spellEnd"/>
      <w:r w:rsidRPr="00C61C5E">
        <w:rPr>
          <w:lang w:val="fr-FR"/>
        </w:rPr>
        <w:t xml:space="preserve"> supérieure à 2,0 m/s</w:t>
      </w:r>
      <w:r w:rsidRPr="00C61C5E">
        <w:rPr>
          <w:vertAlign w:val="superscript"/>
          <w:lang w:val="fr-FR"/>
        </w:rPr>
        <w:t>2</w:t>
      </w:r>
      <w:r w:rsidRPr="00C61C5E">
        <w:rPr>
          <w:lang w:val="fr-FR"/>
        </w:rPr>
        <w:t>.</w:t>
      </w:r>
    </w:p>
    <w:p w14:paraId="47FB5CE9" w14:textId="77777777" w:rsidR="007802E2" w:rsidRPr="00C61C5E" w:rsidRDefault="007802E2" w:rsidP="007802E2">
      <w:pPr>
        <w:pStyle w:val="SingleTxtG"/>
        <w:ind w:left="2835"/>
        <w:rPr>
          <w:rFonts w:eastAsia="Times New Roman"/>
          <w:lang w:val="fr-FR" w:eastAsia="fr-FR"/>
        </w:rPr>
      </w:pPr>
      <w:r w:rsidRPr="00C61C5E">
        <w:rPr>
          <w:lang w:val="fr-FR"/>
        </w:rPr>
        <w:t>On trouvera au tableau 1 de l</w:t>
      </w:r>
      <w:r w:rsidR="003D7377">
        <w:rPr>
          <w:lang w:val="fr-FR"/>
        </w:rPr>
        <w:t>’</w:t>
      </w:r>
      <w:r w:rsidRPr="00C61C5E">
        <w:rPr>
          <w:lang w:val="fr-FR"/>
        </w:rPr>
        <w:t xml:space="preserve">appendice </w:t>
      </w:r>
      <w:r>
        <w:rPr>
          <w:lang w:val="fr-FR"/>
        </w:rPr>
        <w:t xml:space="preserve">1 </w:t>
      </w:r>
      <w:r w:rsidRPr="00C61C5E">
        <w:rPr>
          <w:lang w:val="fr-FR"/>
        </w:rPr>
        <w:t>de l</w:t>
      </w:r>
      <w:r w:rsidR="003D7377">
        <w:rPr>
          <w:lang w:val="fr-FR"/>
        </w:rPr>
        <w:t>’</w:t>
      </w:r>
      <w:r w:rsidRPr="00C61C5E">
        <w:rPr>
          <w:lang w:val="fr-FR"/>
        </w:rPr>
        <w:t xml:space="preserve">annexe 3 des exemples de mesures judicieuses prises pour bloquer le </w:t>
      </w:r>
      <w:proofErr w:type="spellStart"/>
      <w:r w:rsidRPr="00C61C5E">
        <w:rPr>
          <w:lang w:val="fr-FR"/>
        </w:rPr>
        <w:t>rétrogradage</w:t>
      </w:r>
      <w:proofErr w:type="spellEnd"/>
      <w:r w:rsidRPr="00C61C5E">
        <w:rPr>
          <w:lang w:val="fr-FR"/>
        </w:rPr>
        <w:t xml:space="preserve"> ou éviter les accélérations supérieures à 2,0 m/s</w:t>
      </w:r>
      <w:r w:rsidRPr="00C61C5E">
        <w:rPr>
          <w:vertAlign w:val="superscript"/>
          <w:lang w:val="fr-FR"/>
        </w:rPr>
        <w:t>2</w:t>
      </w:r>
      <w:r w:rsidRPr="00C61C5E">
        <w:rPr>
          <w:lang w:val="fr-FR"/>
        </w:rPr>
        <w:t>. La solution choisie par le constructeur doit être consignée dans le procès-verbal d</w:t>
      </w:r>
      <w:r w:rsidR="003D7377">
        <w:rPr>
          <w:lang w:val="fr-FR"/>
        </w:rPr>
        <w:t>’</w:t>
      </w:r>
      <w:r w:rsidRPr="00C61C5E">
        <w:rPr>
          <w:lang w:val="fr-FR"/>
        </w:rPr>
        <w:t>essai. ».</w:t>
      </w:r>
    </w:p>
    <w:p w14:paraId="112821BA" w14:textId="77777777" w:rsidR="007802E2" w:rsidRPr="00C61C5E" w:rsidRDefault="007802E2" w:rsidP="007802E2">
      <w:pPr>
        <w:pStyle w:val="SingleTxtG"/>
        <w:keepNext/>
        <w:tabs>
          <w:tab w:val="left" w:pos="2268"/>
        </w:tabs>
        <w:ind w:left="2268" w:hanging="1134"/>
        <w:rPr>
          <w:lang w:val="fr-FR"/>
        </w:rPr>
      </w:pPr>
      <w:r w:rsidRPr="00C61C5E">
        <w:rPr>
          <w:i/>
          <w:iCs/>
          <w:lang w:val="fr-FR"/>
        </w:rPr>
        <w:t>Paragraphe 3.1.2.1.4.2</w:t>
      </w:r>
      <w:r w:rsidRPr="00C61C5E">
        <w:rPr>
          <w:lang w:val="fr-FR"/>
        </w:rPr>
        <w:t xml:space="preserve">, lire : </w:t>
      </w:r>
    </w:p>
    <w:p w14:paraId="4BA29032" w14:textId="77777777" w:rsidR="007802E2" w:rsidRPr="00C61C5E" w:rsidRDefault="007802E2" w:rsidP="007802E2">
      <w:pPr>
        <w:pStyle w:val="SingleTxtG"/>
        <w:tabs>
          <w:tab w:val="left" w:pos="2268"/>
        </w:tabs>
        <w:ind w:left="2268" w:hanging="1134"/>
        <w:rPr>
          <w:snapToGrid w:val="0"/>
          <w:lang w:val="fr-FR"/>
        </w:rPr>
      </w:pPr>
      <w:r w:rsidRPr="00C61C5E">
        <w:rPr>
          <w:lang w:val="fr-FR"/>
        </w:rPr>
        <w:t>« 3.1.2.1.4.2</w:t>
      </w:r>
      <w:r w:rsidRPr="00C61C5E">
        <w:rPr>
          <w:lang w:val="fr-FR"/>
        </w:rPr>
        <w:tab/>
        <w:t>Véhicules équipés d</w:t>
      </w:r>
      <w:r w:rsidR="003D7377">
        <w:rPr>
          <w:lang w:val="fr-FR"/>
        </w:rPr>
        <w:t>’</w:t>
      </w:r>
      <w:r w:rsidRPr="00C61C5E">
        <w:rPr>
          <w:lang w:val="fr-FR"/>
        </w:rPr>
        <w:t>une boîte de vitesses automatique, d</w:t>
      </w:r>
      <w:r w:rsidR="003D7377">
        <w:rPr>
          <w:lang w:val="fr-FR"/>
        </w:rPr>
        <w:t>’</w:t>
      </w:r>
      <w:r w:rsidRPr="00C61C5E">
        <w:rPr>
          <w:lang w:val="fr-FR"/>
        </w:rPr>
        <w:t>une transmission adaptative ou d</w:t>
      </w:r>
      <w:r w:rsidR="003D7377">
        <w:rPr>
          <w:lang w:val="fr-FR"/>
        </w:rPr>
        <w:t>’</w:t>
      </w:r>
      <w:r w:rsidRPr="00C61C5E">
        <w:rPr>
          <w:lang w:val="fr-FR"/>
        </w:rPr>
        <w:t>une transmission à variation continue et soumis à l</w:t>
      </w:r>
      <w:r w:rsidR="003D7377">
        <w:rPr>
          <w:lang w:val="fr-FR"/>
        </w:rPr>
        <w:t>’</w:t>
      </w:r>
      <w:r w:rsidRPr="00C61C5E">
        <w:rPr>
          <w:lang w:val="fr-FR"/>
        </w:rPr>
        <w:t>essai rapports non bloqués :</w:t>
      </w:r>
    </w:p>
    <w:p w14:paraId="3682ADC6" w14:textId="77777777" w:rsidR="007802E2" w:rsidRPr="00C61C5E" w:rsidRDefault="007802E2" w:rsidP="007802E2">
      <w:pPr>
        <w:pStyle w:val="SingleTxtG"/>
        <w:ind w:left="2268"/>
        <w:rPr>
          <w:rFonts w:eastAsia="Times New Roman"/>
          <w:i/>
          <w:iCs/>
          <w:lang w:val="fr-FR" w:eastAsia="fr-FR"/>
        </w:rPr>
      </w:pPr>
      <w:r w:rsidRPr="00C61C5E">
        <w:rPr>
          <w:lang w:val="fr-FR"/>
        </w:rPr>
        <w:tab/>
        <w:t>Les constructeurs peuvent prendre des mesures pour bloquer électroniquement ou mécaniquement la transmission sur tel ou tel rapport et suivre les dispositions relatives à la sélection des rapports du paragraphe 3.1.2.1.4.1 ci</w:t>
      </w:r>
      <w:r w:rsidR="003D7377">
        <w:rPr>
          <w:lang w:val="fr-FR"/>
        </w:rPr>
        <w:noBreakHyphen/>
      </w:r>
      <w:r w:rsidRPr="00C61C5E">
        <w:rPr>
          <w:lang w:val="fr-FR"/>
        </w:rPr>
        <w:t>dessus. Si tel est le cas, cela doit être indiqué dans le procès-verbal d</w:t>
      </w:r>
      <w:r w:rsidR="003D7377">
        <w:rPr>
          <w:lang w:val="fr-FR"/>
        </w:rPr>
        <w:t>’</w:t>
      </w:r>
      <w:r w:rsidRPr="00C61C5E">
        <w:rPr>
          <w:lang w:val="fr-FR"/>
        </w:rPr>
        <w:t>essai.</w:t>
      </w:r>
    </w:p>
    <w:p w14:paraId="4E515614" w14:textId="77777777" w:rsidR="007802E2" w:rsidRPr="00C61C5E" w:rsidRDefault="007802E2" w:rsidP="007802E2">
      <w:pPr>
        <w:pStyle w:val="SingleTxtG"/>
        <w:ind w:left="2268"/>
        <w:rPr>
          <w:snapToGrid w:val="0"/>
          <w:lang w:val="fr-FR"/>
        </w:rPr>
      </w:pPr>
      <w:r w:rsidRPr="00C61C5E">
        <w:rPr>
          <w:rFonts w:eastAsia="Times New Roman"/>
          <w:snapToGrid w:val="0"/>
          <w:lang w:val="fr-FR" w:eastAsia="fr-FR"/>
        </w:rPr>
        <w:tab/>
      </w:r>
      <w:r w:rsidRPr="00C61C5E">
        <w:rPr>
          <w:lang w:val="fr-FR"/>
        </w:rPr>
        <w:t>Sinon, le sélecteur de vitesse est placé en mode automatique intégral.</w:t>
      </w:r>
    </w:p>
    <w:p w14:paraId="21600C3E" w14:textId="77777777" w:rsidR="007802E2" w:rsidRPr="00C61C5E" w:rsidRDefault="007802E2" w:rsidP="007802E2">
      <w:pPr>
        <w:pStyle w:val="SingleTxtG"/>
        <w:ind w:left="2268"/>
        <w:rPr>
          <w:lang w:val="fr-FR"/>
        </w:rPr>
      </w:pPr>
      <w:r w:rsidRPr="00C61C5E">
        <w:rPr>
          <w:lang w:val="fr-FR"/>
        </w:rPr>
        <w:tab/>
        <w:t>La valeur d</w:t>
      </w:r>
      <w:r w:rsidR="003D7377">
        <w:rPr>
          <w:lang w:val="fr-FR"/>
        </w:rPr>
        <w:t>’</w:t>
      </w:r>
      <w:r w:rsidRPr="00C61C5E">
        <w:rPr>
          <w:lang w:val="fr-FR"/>
        </w:rPr>
        <w:t xml:space="preserve">accélération </w:t>
      </w:r>
      <w:proofErr w:type="spellStart"/>
      <w:r w:rsidRPr="00C61C5E">
        <w:rPr>
          <w:lang w:val="fr-FR"/>
        </w:rPr>
        <w:t>a</w:t>
      </w:r>
      <w:r w:rsidRPr="00C61C5E">
        <w:rPr>
          <w:i/>
          <w:iCs/>
          <w:vertAlign w:val="subscript"/>
          <w:lang w:val="fr-FR"/>
        </w:rPr>
        <w:t>wot_test</w:t>
      </w:r>
      <w:proofErr w:type="spellEnd"/>
      <w:r w:rsidRPr="00C61C5E">
        <w:rPr>
          <w:lang w:val="fr-FR"/>
        </w:rPr>
        <w:t xml:space="preserve"> test doit être calculée comme indiqué au paragraphe 3.1.2.1.2.2.</w:t>
      </w:r>
    </w:p>
    <w:p w14:paraId="7CC26B3B" w14:textId="77777777" w:rsidR="007802E2" w:rsidRPr="00C61C5E" w:rsidRDefault="007802E2" w:rsidP="007802E2">
      <w:pPr>
        <w:pStyle w:val="SingleTxtG"/>
        <w:ind w:left="2268"/>
        <w:rPr>
          <w:snapToGrid w:val="0"/>
          <w:lang w:val="fr-FR"/>
        </w:rPr>
      </w:pPr>
      <w:r w:rsidRPr="00C61C5E">
        <w:rPr>
          <w:lang w:val="fr-FR"/>
        </w:rPr>
        <w:tab/>
        <w:t>Au cours de l</w:t>
      </w:r>
      <w:r w:rsidR="003D7377">
        <w:rPr>
          <w:lang w:val="fr-FR"/>
        </w:rPr>
        <w:t>’</w:t>
      </w:r>
      <w:r w:rsidRPr="00C61C5E">
        <w:rPr>
          <w:lang w:val="fr-FR"/>
        </w:rPr>
        <w:t>essai, il peut y avoir passage à un rapport inférieur et à une accélération plus forte ou à un régime moteur plus élevé. Par contre, le passage à un rapport supérieur avec une accélération plus faible n</w:t>
      </w:r>
      <w:r w:rsidR="003D7377">
        <w:rPr>
          <w:lang w:val="fr-FR"/>
        </w:rPr>
        <w:t>’</w:t>
      </w:r>
      <w:r w:rsidRPr="00C61C5E">
        <w:rPr>
          <w:lang w:val="fr-FR"/>
        </w:rPr>
        <w:t>est pas admis. Tout</w:t>
      </w:r>
      <w:r w:rsidR="003D7377">
        <w:rPr>
          <w:lang w:val="fr-FR"/>
        </w:rPr>
        <w:t> </w:t>
      </w:r>
      <w:r w:rsidRPr="00C61C5E">
        <w:rPr>
          <w:lang w:val="fr-FR"/>
        </w:rPr>
        <w:t>passage sur un rapport qui n</w:t>
      </w:r>
      <w:r w:rsidR="003D7377">
        <w:rPr>
          <w:lang w:val="fr-FR"/>
        </w:rPr>
        <w:t>’</w:t>
      </w:r>
      <w:r w:rsidRPr="00C61C5E">
        <w:rPr>
          <w:lang w:val="fr-FR"/>
        </w:rPr>
        <w:t>est pas représentatif de la circulation urbaine doit être évité.</w:t>
      </w:r>
    </w:p>
    <w:p w14:paraId="4998A5ED" w14:textId="77777777" w:rsidR="007802E2" w:rsidRPr="00C61C5E" w:rsidRDefault="007802E2" w:rsidP="007802E2">
      <w:pPr>
        <w:pStyle w:val="SingleTxtG"/>
        <w:keepNext/>
        <w:ind w:left="2268"/>
        <w:rPr>
          <w:b/>
          <w:bCs/>
          <w:snapToGrid w:val="0"/>
          <w:lang w:val="fr-FR"/>
        </w:rPr>
      </w:pPr>
      <w:r w:rsidRPr="00C61C5E">
        <w:rPr>
          <w:rFonts w:eastAsia="Times New Roman"/>
          <w:snapToGrid w:val="0"/>
          <w:lang w:val="fr-FR" w:eastAsia="fr-FR"/>
        </w:rPr>
        <w:tab/>
      </w:r>
      <w:r w:rsidRPr="00C61C5E">
        <w:rPr>
          <w:lang w:val="fr-FR"/>
        </w:rPr>
        <w:t>Il est donc autorisé d</w:t>
      </w:r>
      <w:r w:rsidR="003D7377">
        <w:rPr>
          <w:lang w:val="fr-FR"/>
        </w:rPr>
        <w:t>’</w:t>
      </w:r>
      <w:r w:rsidRPr="00C61C5E">
        <w:rPr>
          <w:lang w:val="fr-FR"/>
        </w:rPr>
        <w:t>installer et d</w:t>
      </w:r>
      <w:r w:rsidR="003D7377">
        <w:rPr>
          <w:lang w:val="fr-FR"/>
        </w:rPr>
        <w:t>’</w:t>
      </w:r>
      <w:r w:rsidRPr="00C61C5E">
        <w:rPr>
          <w:lang w:val="fr-FR"/>
        </w:rPr>
        <w:t>utiliser un dispositif électronique ou mécanique, voire de changer la position du sélecteur, pour éviter :</w:t>
      </w:r>
    </w:p>
    <w:p w14:paraId="002259BB" w14:textId="77777777" w:rsidR="007802E2" w:rsidRPr="00C61C5E" w:rsidRDefault="007802E2" w:rsidP="007802E2">
      <w:pPr>
        <w:pStyle w:val="SingleTxtG"/>
        <w:ind w:left="2835" w:hanging="567"/>
        <w:rPr>
          <w:b/>
          <w:bCs/>
          <w:snapToGrid w:val="0"/>
          <w:lang w:val="fr-FR"/>
        </w:rPr>
      </w:pPr>
      <w:r w:rsidRPr="00C61C5E">
        <w:rPr>
          <w:lang w:val="fr-FR"/>
        </w:rPr>
        <w:t>a)</w:t>
      </w:r>
      <w:r w:rsidRPr="00C61C5E">
        <w:rPr>
          <w:lang w:val="fr-FR"/>
        </w:rPr>
        <w:tab/>
        <w:t>Les accélérations supérieures à 2,0 m/s</w:t>
      </w:r>
      <w:r w:rsidR="003D7377" w:rsidRPr="003D7377">
        <w:rPr>
          <w:vertAlign w:val="superscript"/>
          <w:lang w:val="fr-FR"/>
        </w:rPr>
        <w:t>2</w:t>
      </w:r>
      <w:r w:rsidRPr="00C61C5E">
        <w:rPr>
          <w:lang w:val="fr-FR"/>
        </w:rPr>
        <w:t>. La solution choisie par le constructeur doit être consignée dans le procès-verbal d</w:t>
      </w:r>
      <w:r w:rsidR="003D7377">
        <w:rPr>
          <w:lang w:val="fr-FR"/>
        </w:rPr>
        <w:t>’</w:t>
      </w:r>
      <w:r w:rsidRPr="00C61C5E">
        <w:rPr>
          <w:lang w:val="fr-FR"/>
        </w:rPr>
        <w:t>essai. L</w:t>
      </w:r>
      <w:r w:rsidR="003D7377">
        <w:rPr>
          <w:lang w:val="fr-FR"/>
        </w:rPr>
        <w:t>’</w:t>
      </w:r>
      <w:r w:rsidRPr="00C61C5E">
        <w:rPr>
          <w:lang w:val="fr-FR"/>
        </w:rPr>
        <w:t xml:space="preserve">accélération </w:t>
      </w:r>
      <w:proofErr w:type="spellStart"/>
      <w:r w:rsidRPr="00C61C5E">
        <w:rPr>
          <w:lang w:val="fr-FR"/>
        </w:rPr>
        <w:t>a</w:t>
      </w:r>
      <w:r w:rsidRPr="00C61C5E">
        <w:rPr>
          <w:i/>
          <w:iCs/>
          <w:vertAlign w:val="subscript"/>
          <w:lang w:val="fr-FR"/>
        </w:rPr>
        <w:t>wot_test</w:t>
      </w:r>
      <w:proofErr w:type="spellEnd"/>
      <w:r w:rsidRPr="00C61C5E">
        <w:rPr>
          <w:lang w:val="fr-FR"/>
        </w:rPr>
        <w:t xml:space="preserve"> obtenue doit être supérieure ou égale à </w:t>
      </w:r>
      <w:proofErr w:type="spellStart"/>
      <w:r w:rsidRPr="00C61C5E">
        <w:rPr>
          <w:lang w:val="fr-FR"/>
        </w:rPr>
        <w:t>a</w:t>
      </w:r>
      <w:r w:rsidRPr="00C61C5E">
        <w:rPr>
          <w:i/>
          <w:iCs/>
          <w:vertAlign w:val="subscript"/>
          <w:lang w:val="fr-FR"/>
        </w:rPr>
        <w:t>urban</w:t>
      </w:r>
      <w:proofErr w:type="spellEnd"/>
      <w:r w:rsidRPr="00A11FB6">
        <w:rPr>
          <w:lang w:val="fr-FR"/>
        </w:rPr>
        <w:t> </w:t>
      </w:r>
      <w:r w:rsidRPr="00C61C5E">
        <w:rPr>
          <w:lang w:val="fr-FR"/>
        </w:rPr>
        <w:t>;</w:t>
      </w:r>
    </w:p>
    <w:p w14:paraId="40D90C3D" w14:textId="77777777" w:rsidR="007802E2" w:rsidRPr="00C61C5E" w:rsidRDefault="007802E2" w:rsidP="007802E2">
      <w:pPr>
        <w:pStyle w:val="SingleTxtG"/>
        <w:ind w:left="2835" w:hanging="567"/>
        <w:rPr>
          <w:snapToGrid w:val="0"/>
          <w:lang w:val="fr-FR"/>
        </w:rPr>
      </w:pPr>
      <w:r w:rsidRPr="00C61C5E">
        <w:rPr>
          <w:lang w:val="fr-FR"/>
        </w:rPr>
        <w:t>b)</w:t>
      </w:r>
      <w:r w:rsidRPr="00C61C5E">
        <w:rPr>
          <w:lang w:val="fr-FR"/>
        </w:rPr>
        <w:tab/>
        <w:t>Un régime d</w:t>
      </w:r>
      <w:r w:rsidR="003D7377">
        <w:rPr>
          <w:lang w:val="fr-FR"/>
        </w:rPr>
        <w:t>’</w:t>
      </w:r>
      <w:r w:rsidRPr="00C61C5E">
        <w:rPr>
          <w:lang w:val="fr-FR"/>
        </w:rPr>
        <w:t xml:space="preserve">essai du moteur dépassant </w:t>
      </w:r>
      <w:proofErr w:type="spellStart"/>
      <w:r w:rsidRPr="00C61C5E">
        <w:rPr>
          <w:i/>
          <w:iCs/>
          <w:lang w:val="fr-FR"/>
        </w:rPr>
        <w:t>n</w:t>
      </w:r>
      <w:r w:rsidRPr="00C61C5E">
        <w:rPr>
          <w:i/>
          <w:iCs/>
          <w:vertAlign w:val="subscript"/>
          <w:lang w:val="fr-FR"/>
        </w:rPr>
        <w:t>MAX</w:t>
      </w:r>
      <w:proofErr w:type="spellEnd"/>
      <w:r w:rsidRPr="00C61C5E">
        <w:rPr>
          <w:lang w:val="fr-FR"/>
        </w:rPr>
        <w:t xml:space="preserve"> (voir appendice 1, figure</w:t>
      </w:r>
      <w:r w:rsidR="003D7377">
        <w:rPr>
          <w:lang w:val="fr-FR"/>
        </w:rPr>
        <w:t> </w:t>
      </w:r>
      <w:r w:rsidRPr="00C61C5E">
        <w:rPr>
          <w:lang w:val="fr-FR"/>
        </w:rPr>
        <w:t xml:space="preserve">4f). </w:t>
      </w:r>
    </w:p>
    <w:p w14:paraId="61B74791" w14:textId="77777777" w:rsidR="007802E2" w:rsidRPr="00C61C5E" w:rsidRDefault="007802E2" w:rsidP="007802E2">
      <w:pPr>
        <w:pStyle w:val="SingleTxtG"/>
        <w:ind w:left="3402" w:hanging="567"/>
        <w:rPr>
          <w:snapToGrid w:val="0"/>
          <w:lang w:val="fr-FR"/>
        </w:rPr>
      </w:pPr>
      <w:r w:rsidRPr="00C61C5E">
        <w:rPr>
          <w:lang w:val="fr-FR"/>
        </w:rPr>
        <w:t>i)</w:t>
      </w:r>
      <w:r w:rsidRPr="00C61C5E">
        <w:rPr>
          <w:lang w:val="fr-FR"/>
        </w:rPr>
        <w:tab/>
        <w:t>La vitesse d</w:t>
      </w:r>
      <w:r w:rsidR="003D7377">
        <w:rPr>
          <w:lang w:val="fr-FR"/>
        </w:rPr>
        <w:t>’</w:t>
      </w:r>
      <w:r w:rsidRPr="00C61C5E">
        <w:rPr>
          <w:lang w:val="fr-FR"/>
        </w:rPr>
        <w:t xml:space="preserve">essai du véhicule </w:t>
      </w:r>
      <w:proofErr w:type="spellStart"/>
      <w:r w:rsidRPr="00C61C5E">
        <w:rPr>
          <w:lang w:val="fr-FR"/>
        </w:rPr>
        <w:t>v</w:t>
      </w:r>
      <w:r w:rsidRPr="00C61C5E">
        <w:rPr>
          <w:i/>
          <w:iCs/>
          <w:vertAlign w:val="subscript"/>
          <w:lang w:val="fr-FR"/>
        </w:rPr>
        <w:t>test</w:t>
      </w:r>
      <w:proofErr w:type="spellEnd"/>
      <w:r w:rsidRPr="00C61C5E">
        <w:rPr>
          <w:lang w:val="fr-FR"/>
        </w:rPr>
        <w:t xml:space="preserve"> peut donc être réduite par paliers de 2,5</w:t>
      </w:r>
      <w:r w:rsidR="003D7377">
        <w:rPr>
          <w:lang w:val="fr-FR"/>
        </w:rPr>
        <w:t> </w:t>
      </w:r>
      <w:r w:rsidRPr="00C61C5E">
        <w:rPr>
          <w:lang w:val="fr-FR"/>
        </w:rPr>
        <w:t>km/h. En aucun cas elle ne doit descendre en dessous de 40 km/h</w:t>
      </w:r>
      <w:r w:rsidR="003D7377">
        <w:rPr>
          <w:lang w:val="fr-FR"/>
        </w:rPr>
        <w:t> ;</w:t>
      </w:r>
      <w:r w:rsidRPr="00C61C5E">
        <w:rPr>
          <w:lang w:val="fr-FR"/>
        </w:rPr>
        <w:t xml:space="preserve"> ou</w:t>
      </w:r>
    </w:p>
    <w:p w14:paraId="4F4171DF" w14:textId="77777777" w:rsidR="007802E2" w:rsidRPr="00C61C5E" w:rsidRDefault="007802E2" w:rsidP="007802E2">
      <w:pPr>
        <w:pStyle w:val="SingleTxtG"/>
        <w:ind w:left="3402" w:hanging="567"/>
        <w:rPr>
          <w:caps/>
          <w:snapToGrid w:val="0"/>
          <w:lang w:val="fr-FR"/>
        </w:rPr>
      </w:pPr>
      <w:r w:rsidRPr="00C61C5E">
        <w:rPr>
          <w:lang w:val="fr-FR"/>
        </w:rPr>
        <w:t>ii)</w:t>
      </w:r>
      <w:r w:rsidRPr="00C61C5E">
        <w:rPr>
          <w:lang w:val="fr-FR"/>
        </w:rPr>
        <w:tab/>
      </w:r>
      <w:r w:rsidRPr="00C61C5E">
        <w:rPr>
          <w:lang w:val="fr-FR"/>
        </w:rPr>
        <w:tab/>
        <w:t xml:space="preserve">La charge du moteur est réduite pour éviter un </w:t>
      </w:r>
      <w:proofErr w:type="spellStart"/>
      <w:r w:rsidRPr="00C61C5E">
        <w:rPr>
          <w:lang w:val="fr-FR"/>
        </w:rPr>
        <w:t>rétrogradage</w:t>
      </w:r>
      <w:proofErr w:type="spellEnd"/>
      <w:r w:rsidRPr="00C61C5E">
        <w:rPr>
          <w:lang w:val="fr-FR"/>
        </w:rPr>
        <w:t xml:space="preserve"> sur un rapport où </w:t>
      </w:r>
      <w:proofErr w:type="spellStart"/>
      <w:r w:rsidRPr="00C61C5E">
        <w:rPr>
          <w:i/>
          <w:iCs/>
          <w:snapToGrid w:val="0"/>
          <w:lang w:val="fr-FR"/>
        </w:rPr>
        <w:t>n</w:t>
      </w:r>
      <w:r w:rsidRPr="00C61C5E">
        <w:rPr>
          <w:i/>
          <w:iCs/>
          <w:snapToGrid w:val="0"/>
          <w:vertAlign w:val="subscript"/>
          <w:lang w:val="fr-FR"/>
        </w:rPr>
        <w:t>MAX</w:t>
      </w:r>
      <w:proofErr w:type="spellEnd"/>
      <w:r w:rsidRPr="00C61C5E">
        <w:rPr>
          <w:lang w:val="fr-FR"/>
        </w:rPr>
        <w:t xml:space="preserve"> est dépassé.</w:t>
      </w:r>
    </w:p>
    <w:p w14:paraId="1CBA5CF1" w14:textId="77777777" w:rsidR="007802E2" w:rsidRPr="00C61C5E" w:rsidRDefault="007802E2" w:rsidP="007802E2">
      <w:pPr>
        <w:pStyle w:val="SingleTxtG"/>
        <w:ind w:left="2268"/>
        <w:rPr>
          <w:snapToGrid w:val="0"/>
          <w:lang w:val="fr-FR"/>
        </w:rPr>
      </w:pPr>
      <w:r w:rsidRPr="00C61C5E">
        <w:rPr>
          <w:lang w:val="fr-FR"/>
        </w:rPr>
        <w:tab/>
        <w:t xml:space="preserve">Dans la mesure du possible, le constructeur doit prendre des mesures pour éviter toute accélération </w:t>
      </w:r>
      <w:proofErr w:type="spellStart"/>
      <w:r w:rsidRPr="00C61C5E">
        <w:rPr>
          <w:lang w:val="fr-FR"/>
        </w:rPr>
        <w:t>a</w:t>
      </w:r>
      <w:r w:rsidRPr="00C61C5E">
        <w:rPr>
          <w:i/>
          <w:iCs/>
          <w:vertAlign w:val="subscript"/>
          <w:lang w:val="fr-FR"/>
        </w:rPr>
        <w:t>wot_test</w:t>
      </w:r>
      <w:proofErr w:type="spellEnd"/>
      <w:r w:rsidRPr="00C61C5E">
        <w:rPr>
          <w:lang w:val="fr-FR"/>
        </w:rPr>
        <w:t xml:space="preserve"> supérieure à 2,0 m/s</w:t>
      </w:r>
      <w:r w:rsidRPr="00C61C5E">
        <w:rPr>
          <w:vertAlign w:val="superscript"/>
          <w:lang w:val="fr-FR"/>
        </w:rPr>
        <w:t>2</w:t>
      </w:r>
      <w:r w:rsidRPr="00C61C5E">
        <w:rPr>
          <w:lang w:val="fr-FR"/>
        </w:rPr>
        <w:t>.</w:t>
      </w:r>
    </w:p>
    <w:p w14:paraId="348C56BA" w14:textId="77777777" w:rsidR="007802E2" w:rsidRPr="00C61C5E" w:rsidRDefault="007802E2" w:rsidP="007802E2">
      <w:pPr>
        <w:pStyle w:val="SingleTxtG"/>
        <w:ind w:left="2268"/>
        <w:rPr>
          <w:snapToGrid w:val="0"/>
          <w:lang w:val="fr-FR"/>
        </w:rPr>
      </w:pPr>
      <w:r w:rsidRPr="00C61C5E">
        <w:rPr>
          <w:lang w:val="fr-FR"/>
        </w:rPr>
        <w:tab/>
        <w:t xml:space="preserve">Dans la mesure du possible, le constructeur doit prendre des mesures pour éviter que le régime du moteur dépasse </w:t>
      </w:r>
      <w:proofErr w:type="spellStart"/>
      <w:r w:rsidRPr="00C61C5E">
        <w:rPr>
          <w:i/>
          <w:iCs/>
          <w:lang w:val="fr-FR"/>
        </w:rPr>
        <w:t>n</w:t>
      </w:r>
      <w:r w:rsidRPr="00C61C5E">
        <w:rPr>
          <w:i/>
          <w:iCs/>
          <w:vertAlign w:val="subscript"/>
          <w:lang w:val="fr-FR"/>
        </w:rPr>
        <w:t>MAX</w:t>
      </w:r>
      <w:proofErr w:type="spellEnd"/>
      <w:r w:rsidRPr="00C61C5E">
        <w:rPr>
          <w:lang w:val="fr-FR"/>
        </w:rPr>
        <w:t>.</w:t>
      </w:r>
    </w:p>
    <w:p w14:paraId="06E7FADC" w14:textId="77777777" w:rsidR="007802E2" w:rsidRPr="00C61C5E" w:rsidRDefault="007802E2" w:rsidP="007802E2">
      <w:pPr>
        <w:pStyle w:val="SingleTxtG"/>
        <w:ind w:left="2268"/>
        <w:rPr>
          <w:lang w:val="fr-FR"/>
        </w:rPr>
      </w:pPr>
      <w:r w:rsidRPr="00C61C5E">
        <w:rPr>
          <w:lang w:val="fr-FR"/>
        </w:rPr>
        <w:tab/>
        <w:t>On trouvera dans le tableau 1 de l</w:t>
      </w:r>
      <w:r w:rsidR="003D7377">
        <w:rPr>
          <w:lang w:val="fr-FR"/>
        </w:rPr>
        <w:t>’</w:t>
      </w:r>
      <w:r w:rsidRPr="00C61C5E">
        <w:rPr>
          <w:lang w:val="fr-FR"/>
        </w:rPr>
        <w:t>appendice 1 de l</w:t>
      </w:r>
      <w:r w:rsidR="003D7377">
        <w:rPr>
          <w:lang w:val="fr-FR"/>
        </w:rPr>
        <w:t>’</w:t>
      </w:r>
      <w:r w:rsidRPr="00C61C5E">
        <w:rPr>
          <w:lang w:val="fr-FR"/>
        </w:rPr>
        <w:t>annexe 3 des exemples de mesures judicieuses prises pour que les conditions d</w:t>
      </w:r>
      <w:r w:rsidR="003D7377">
        <w:rPr>
          <w:lang w:val="fr-FR"/>
        </w:rPr>
        <w:t>’</w:t>
      </w:r>
      <w:r w:rsidRPr="00C61C5E">
        <w:rPr>
          <w:lang w:val="fr-FR"/>
        </w:rPr>
        <w:t>essai respectent les limites indiquées ci-dessus. La solution choisie par le constructeur doit être consignée dans le procès-verbal d</w:t>
      </w:r>
      <w:r w:rsidR="003D7377">
        <w:rPr>
          <w:lang w:val="fr-FR"/>
        </w:rPr>
        <w:t>’</w:t>
      </w:r>
      <w:r w:rsidRPr="00C61C5E">
        <w:rPr>
          <w:lang w:val="fr-FR"/>
        </w:rPr>
        <w:t xml:space="preserve">essai. </w:t>
      </w:r>
    </w:p>
    <w:p w14:paraId="0C8F82DF" w14:textId="77777777" w:rsidR="007802E2" w:rsidRPr="00C61C5E" w:rsidRDefault="007802E2" w:rsidP="007802E2">
      <w:pPr>
        <w:pStyle w:val="SingleTxtG"/>
        <w:ind w:left="2268"/>
        <w:rPr>
          <w:rFonts w:eastAsia="Times New Roman"/>
          <w:i/>
          <w:iCs/>
          <w:lang w:val="fr-FR" w:eastAsia="fr-FR"/>
        </w:rPr>
      </w:pPr>
      <w:r w:rsidRPr="00C61C5E">
        <w:rPr>
          <w:lang w:val="fr-FR"/>
        </w:rPr>
        <w:t>L</w:t>
      </w:r>
      <w:r w:rsidR="003D7377">
        <w:rPr>
          <w:lang w:val="fr-FR"/>
        </w:rPr>
        <w:t>’</w:t>
      </w:r>
      <w:r w:rsidRPr="00C61C5E">
        <w:rPr>
          <w:lang w:val="fr-FR"/>
        </w:rPr>
        <w:t xml:space="preserve">accélération </w:t>
      </w:r>
      <w:proofErr w:type="spellStart"/>
      <w:r w:rsidRPr="00C61C5E">
        <w:rPr>
          <w:lang w:val="fr-FR"/>
        </w:rPr>
        <w:t>a</w:t>
      </w:r>
      <w:r w:rsidRPr="00C61C5E">
        <w:rPr>
          <w:i/>
          <w:iCs/>
          <w:vertAlign w:val="subscript"/>
          <w:lang w:val="fr-FR"/>
        </w:rPr>
        <w:t>wot_test</w:t>
      </w:r>
      <w:proofErr w:type="spellEnd"/>
      <w:r w:rsidRPr="00C61C5E">
        <w:rPr>
          <w:lang w:val="fr-FR"/>
        </w:rPr>
        <w:t xml:space="preserve"> obtenue est ensuite utilisée pour le calcul du facteur de puissance partielle </w:t>
      </w:r>
      <w:proofErr w:type="spellStart"/>
      <w:r w:rsidRPr="00C61C5E">
        <w:rPr>
          <w:lang w:val="fr-FR"/>
        </w:rPr>
        <w:t>k</w:t>
      </w:r>
      <w:r w:rsidRPr="00814B34">
        <w:rPr>
          <w:vertAlign w:val="subscript"/>
          <w:lang w:val="fr-FR"/>
        </w:rPr>
        <w:t>P</w:t>
      </w:r>
      <w:proofErr w:type="spellEnd"/>
      <w:r w:rsidRPr="00C61C5E">
        <w:rPr>
          <w:lang w:val="fr-FR"/>
        </w:rPr>
        <w:t xml:space="preserve"> (voir par. 3.1.2.1.3) en lieu et place de </w:t>
      </w:r>
      <w:proofErr w:type="spellStart"/>
      <w:r w:rsidRPr="00C61C5E">
        <w:rPr>
          <w:lang w:val="fr-FR"/>
        </w:rPr>
        <w:t>a</w:t>
      </w:r>
      <w:r w:rsidRPr="00C61C5E">
        <w:rPr>
          <w:i/>
          <w:iCs/>
          <w:vertAlign w:val="subscript"/>
          <w:lang w:val="fr-FR"/>
        </w:rPr>
        <w:t>wot_ref</w:t>
      </w:r>
      <w:proofErr w:type="spellEnd"/>
      <w:r w:rsidRPr="00C61C5E">
        <w:rPr>
          <w:lang w:val="fr-FR"/>
        </w:rPr>
        <w:t>. ».</w:t>
      </w:r>
    </w:p>
    <w:p w14:paraId="789C5A48" w14:textId="77777777" w:rsidR="007802E2" w:rsidRPr="00C61C5E" w:rsidRDefault="007802E2" w:rsidP="007802E2">
      <w:pPr>
        <w:keepNext/>
        <w:keepLines/>
        <w:tabs>
          <w:tab w:val="right" w:leader="dot" w:pos="8505"/>
        </w:tabs>
        <w:kinsoku/>
        <w:overflowPunct/>
        <w:autoSpaceDE/>
        <w:autoSpaceDN/>
        <w:adjustRightInd/>
        <w:snapToGrid/>
        <w:spacing w:after="120"/>
        <w:ind w:left="1134" w:right="1134"/>
        <w:jc w:val="both"/>
        <w:rPr>
          <w:rFonts w:eastAsia="Times New Roman"/>
          <w:snapToGrid w:val="0"/>
          <w:lang w:val="fr-FR" w:eastAsia="fr-FR"/>
        </w:rPr>
      </w:pPr>
      <w:r w:rsidRPr="00C61C5E">
        <w:rPr>
          <w:rFonts w:eastAsia="Times New Roman"/>
          <w:i/>
          <w:iCs/>
          <w:snapToGrid w:val="0"/>
          <w:lang w:val="fr-FR" w:eastAsia="fr-FR"/>
        </w:rPr>
        <w:t>Paragraphe 3.1.2.1.4.3, cinquième</w:t>
      </w:r>
      <w:r>
        <w:rPr>
          <w:rFonts w:eastAsia="Times New Roman"/>
          <w:i/>
          <w:iCs/>
          <w:snapToGrid w:val="0"/>
          <w:lang w:val="fr-FR" w:eastAsia="fr-FR"/>
        </w:rPr>
        <w:t xml:space="preserve"> alinéa</w:t>
      </w:r>
      <w:r w:rsidRPr="00C61C5E">
        <w:rPr>
          <w:rFonts w:eastAsia="Times New Roman"/>
          <w:snapToGrid w:val="0"/>
          <w:lang w:val="fr-FR" w:eastAsia="fr-FR"/>
        </w:rPr>
        <w:t>, remplacer « appendice de l</w:t>
      </w:r>
      <w:r w:rsidR="003D7377">
        <w:rPr>
          <w:rFonts w:eastAsia="Times New Roman"/>
          <w:snapToGrid w:val="0"/>
          <w:lang w:val="fr-FR" w:eastAsia="fr-FR"/>
        </w:rPr>
        <w:t>’</w:t>
      </w:r>
      <w:r w:rsidRPr="00C61C5E">
        <w:rPr>
          <w:rFonts w:eastAsia="Times New Roman"/>
          <w:snapToGrid w:val="0"/>
          <w:lang w:val="fr-FR" w:eastAsia="fr-FR"/>
        </w:rPr>
        <w:t>annexe 3 » par « appendice 1 de l</w:t>
      </w:r>
      <w:r w:rsidR="003D7377">
        <w:rPr>
          <w:rFonts w:eastAsia="Times New Roman"/>
          <w:snapToGrid w:val="0"/>
          <w:lang w:val="fr-FR" w:eastAsia="fr-FR"/>
        </w:rPr>
        <w:t>’</w:t>
      </w:r>
      <w:r w:rsidRPr="00C61C5E">
        <w:rPr>
          <w:rFonts w:eastAsia="Times New Roman"/>
          <w:snapToGrid w:val="0"/>
          <w:lang w:val="fr-FR" w:eastAsia="fr-FR"/>
        </w:rPr>
        <w:t>annexe 3 ».</w:t>
      </w:r>
    </w:p>
    <w:p w14:paraId="214081FB" w14:textId="77777777" w:rsidR="007802E2" w:rsidRPr="00C61C5E" w:rsidRDefault="007802E2" w:rsidP="007802E2">
      <w:pPr>
        <w:pStyle w:val="SingleTxtG"/>
        <w:keepNext/>
        <w:rPr>
          <w:bCs/>
          <w:lang w:val="fr-FR"/>
        </w:rPr>
      </w:pPr>
      <w:r w:rsidRPr="00C61C5E">
        <w:rPr>
          <w:i/>
          <w:iCs/>
          <w:lang w:val="fr-FR"/>
        </w:rPr>
        <w:t>Paragraphe 3.1.2.1.6</w:t>
      </w:r>
      <w:r w:rsidRPr="00C61C5E">
        <w:rPr>
          <w:lang w:val="fr-FR"/>
        </w:rPr>
        <w:t xml:space="preserve">, lire : </w:t>
      </w:r>
    </w:p>
    <w:p w14:paraId="42C73D8B" w14:textId="77777777" w:rsidR="007802E2" w:rsidRPr="00C61C5E" w:rsidRDefault="007802E2" w:rsidP="007802E2">
      <w:pPr>
        <w:pStyle w:val="SingleTxtG"/>
        <w:keepNext/>
        <w:rPr>
          <w:snapToGrid w:val="0"/>
          <w:lang w:val="fr-FR"/>
        </w:rPr>
      </w:pPr>
      <w:r w:rsidRPr="00C61C5E">
        <w:rPr>
          <w:lang w:val="fr-FR"/>
        </w:rPr>
        <w:t>« 3.1.2.1.6</w:t>
      </w:r>
      <w:r w:rsidRPr="00C61C5E">
        <w:rPr>
          <w:lang w:val="fr-FR"/>
        </w:rPr>
        <w:tab/>
        <w:t>Segment à vitesse constante</w:t>
      </w:r>
    </w:p>
    <w:p w14:paraId="7090E2A6" w14:textId="77777777" w:rsidR="007802E2" w:rsidRPr="00C61C5E" w:rsidRDefault="007802E2" w:rsidP="007802E2">
      <w:pPr>
        <w:pStyle w:val="SingleTxtG"/>
        <w:ind w:left="2268"/>
        <w:rPr>
          <w:snapToGrid w:val="0"/>
          <w:lang w:val="fr-FR"/>
        </w:rPr>
      </w:pPr>
      <w:r w:rsidRPr="00C61C5E">
        <w:rPr>
          <w:lang w:val="fr-FR"/>
        </w:rPr>
        <w:t>L</w:t>
      </w:r>
      <w:r w:rsidR="003D7377">
        <w:rPr>
          <w:lang w:val="fr-FR"/>
        </w:rPr>
        <w:t>’</w:t>
      </w:r>
      <w:r w:rsidRPr="00C61C5E">
        <w:rPr>
          <w:lang w:val="fr-FR"/>
        </w:rPr>
        <w:t>essai à vitesse constante doit être effectué sur les mêmes rapports que l</w:t>
      </w:r>
      <w:r w:rsidR="003D7377">
        <w:rPr>
          <w:lang w:val="fr-FR"/>
        </w:rPr>
        <w:t>’</w:t>
      </w:r>
      <w:r w:rsidRPr="00C61C5E">
        <w:rPr>
          <w:lang w:val="fr-FR"/>
        </w:rPr>
        <w:t>essai d</w:t>
      </w:r>
      <w:r w:rsidR="003D7377">
        <w:rPr>
          <w:lang w:val="fr-FR"/>
        </w:rPr>
        <w:t>’</w:t>
      </w:r>
      <w:r w:rsidRPr="00C61C5E">
        <w:rPr>
          <w:lang w:val="fr-FR"/>
        </w:rPr>
        <w:t>accélération à la vitesse constante de 50 km/h, avec une tolérance de ± 1 km/h entre AA</w:t>
      </w:r>
      <w:r w:rsidR="003D7377">
        <w:rPr>
          <w:lang w:val="fr-FR"/>
        </w:rPr>
        <w:t>’</w:t>
      </w:r>
      <w:r w:rsidRPr="00C61C5E">
        <w:rPr>
          <w:lang w:val="fr-FR"/>
        </w:rPr>
        <w:t xml:space="preserve"> et BB</w:t>
      </w:r>
      <w:r w:rsidR="003D7377">
        <w:rPr>
          <w:lang w:val="fr-FR"/>
        </w:rPr>
        <w:t>’</w:t>
      </w:r>
      <w:r w:rsidRPr="00C61C5E">
        <w:rPr>
          <w:lang w:val="fr-FR"/>
        </w:rPr>
        <w:t xml:space="preserve"> ou, le cas échéant, à la vitesse déterminée pour l</w:t>
      </w:r>
      <w:r w:rsidR="003D7377">
        <w:rPr>
          <w:lang w:val="fr-FR"/>
        </w:rPr>
        <w:t>’</w:t>
      </w:r>
      <w:r w:rsidRPr="00C61C5E">
        <w:rPr>
          <w:lang w:val="fr-FR"/>
        </w:rPr>
        <w:t>essai d</w:t>
      </w:r>
      <w:r w:rsidR="003D7377">
        <w:rPr>
          <w:lang w:val="fr-FR"/>
        </w:rPr>
        <w:t>’</w:t>
      </w:r>
      <w:r w:rsidRPr="00C61C5E">
        <w:rPr>
          <w:lang w:val="fr-FR"/>
        </w:rPr>
        <w:t>accélération conformément à l</w:t>
      </w:r>
      <w:r w:rsidR="003D7377">
        <w:rPr>
          <w:lang w:val="fr-FR"/>
        </w:rPr>
        <w:t>’</w:t>
      </w:r>
      <w:r w:rsidRPr="00C61C5E">
        <w:rPr>
          <w:lang w:val="fr-FR"/>
        </w:rPr>
        <w:t xml:space="preserve">alinéa d) du paragraphe 3.1.2.1.4.1 </w:t>
      </w:r>
      <w:r w:rsidRPr="00C61C5E">
        <w:rPr>
          <w:bCs/>
          <w:lang w:val="fr-FR"/>
        </w:rPr>
        <w:t>ou au paragraphe 3.1.2.1.4.2,</w:t>
      </w:r>
      <w:r w:rsidRPr="00C61C5E">
        <w:rPr>
          <w:lang w:val="fr-FR"/>
        </w:rPr>
        <w:t xml:space="preserve"> avec une tolérance de ± 1 km/h entre AA</w:t>
      </w:r>
      <w:r w:rsidR="003D7377">
        <w:rPr>
          <w:lang w:val="fr-FR"/>
        </w:rPr>
        <w:t>’</w:t>
      </w:r>
      <w:r w:rsidRPr="00C61C5E">
        <w:rPr>
          <w:lang w:val="fr-FR"/>
        </w:rPr>
        <w:t xml:space="preserve"> et BB</w:t>
      </w:r>
      <w:r w:rsidR="003D7377">
        <w:rPr>
          <w:lang w:val="fr-FR"/>
        </w:rPr>
        <w:t>’</w:t>
      </w:r>
      <w:r w:rsidRPr="00C61C5E">
        <w:rPr>
          <w:lang w:val="fr-FR"/>
        </w:rPr>
        <w:t>.</w:t>
      </w:r>
    </w:p>
    <w:p w14:paraId="0153DC64" w14:textId="77777777" w:rsidR="007802E2" w:rsidRPr="00C61C5E" w:rsidRDefault="007802E2" w:rsidP="007802E2">
      <w:pPr>
        <w:pStyle w:val="SingleTxtG"/>
        <w:ind w:left="2268"/>
        <w:rPr>
          <w:snapToGrid w:val="0"/>
          <w:lang w:val="fr-FR"/>
        </w:rPr>
      </w:pPr>
      <w:r w:rsidRPr="00C61C5E">
        <w:rPr>
          <w:lang w:val="fr-FR"/>
        </w:rPr>
        <w:t>Lors de cet essai, la commande d</w:t>
      </w:r>
      <w:r w:rsidR="003D7377">
        <w:rPr>
          <w:lang w:val="fr-FR"/>
        </w:rPr>
        <w:t>’</w:t>
      </w:r>
      <w:r w:rsidRPr="00C61C5E">
        <w:rPr>
          <w:lang w:val="fr-FR"/>
        </w:rPr>
        <w:t>accélérateur doit être positionnée de façon à maintenir une vitesse constante entre AA</w:t>
      </w:r>
      <w:r w:rsidR="003D7377">
        <w:rPr>
          <w:lang w:val="fr-FR"/>
        </w:rPr>
        <w:t>’</w:t>
      </w:r>
      <w:r w:rsidRPr="00C61C5E">
        <w:rPr>
          <w:lang w:val="fr-FR"/>
        </w:rPr>
        <w:t xml:space="preserve"> et BB</w:t>
      </w:r>
      <w:r w:rsidR="003D7377">
        <w:rPr>
          <w:lang w:val="fr-FR"/>
        </w:rPr>
        <w:t>’</w:t>
      </w:r>
      <w:r w:rsidRPr="00C61C5E">
        <w:rPr>
          <w:lang w:val="fr-FR"/>
        </w:rPr>
        <w:t>, comme indiqué. Si le rapport a été bloqué pour l</w:t>
      </w:r>
      <w:r w:rsidR="003D7377">
        <w:rPr>
          <w:lang w:val="fr-FR"/>
        </w:rPr>
        <w:t>’</w:t>
      </w:r>
      <w:r w:rsidRPr="00C61C5E">
        <w:rPr>
          <w:lang w:val="fr-FR"/>
        </w:rPr>
        <w:t>essai d</w:t>
      </w:r>
      <w:r w:rsidR="003D7377">
        <w:rPr>
          <w:lang w:val="fr-FR"/>
        </w:rPr>
        <w:t>’</w:t>
      </w:r>
      <w:r w:rsidRPr="00C61C5E">
        <w:rPr>
          <w:lang w:val="fr-FR"/>
        </w:rPr>
        <w:t>accélération, le même rapport devra l</w:t>
      </w:r>
      <w:r w:rsidR="003D7377">
        <w:rPr>
          <w:lang w:val="fr-FR"/>
        </w:rPr>
        <w:t>’</w:t>
      </w:r>
      <w:r w:rsidRPr="00C61C5E">
        <w:rPr>
          <w:lang w:val="fr-FR"/>
        </w:rPr>
        <w:t>être pour l</w:t>
      </w:r>
      <w:r w:rsidR="003D7377">
        <w:rPr>
          <w:lang w:val="fr-FR"/>
        </w:rPr>
        <w:t>’</w:t>
      </w:r>
      <w:r w:rsidRPr="00C61C5E">
        <w:rPr>
          <w:lang w:val="fr-FR"/>
        </w:rPr>
        <w:t>essai à vitesse constante.</w:t>
      </w:r>
    </w:p>
    <w:p w14:paraId="093A92F7" w14:textId="77777777" w:rsidR="007802E2" w:rsidRPr="00C61C5E" w:rsidRDefault="007802E2" w:rsidP="007802E2">
      <w:pPr>
        <w:pStyle w:val="SingleTxtG"/>
        <w:ind w:left="2268"/>
        <w:rPr>
          <w:snapToGrid w:val="0"/>
          <w:lang w:val="fr-FR"/>
        </w:rPr>
      </w:pPr>
      <w:r w:rsidRPr="00C61C5E">
        <w:rPr>
          <w:lang w:val="fr-FR"/>
        </w:rPr>
        <w:t>Il n</w:t>
      </w:r>
      <w:r w:rsidR="003D7377">
        <w:rPr>
          <w:lang w:val="fr-FR"/>
        </w:rPr>
        <w:t>’</w:t>
      </w:r>
      <w:r w:rsidRPr="00C61C5E">
        <w:rPr>
          <w:lang w:val="fr-FR"/>
        </w:rPr>
        <w:t xml:space="preserve">est pas nécessaire de réaliser un essai à vitesse constante pour les véhicules dont le RPM </w:t>
      </w:r>
      <w:r>
        <w:rPr>
          <w:lang w:val="fr-FR"/>
        </w:rPr>
        <w:t>est inférieur à</w:t>
      </w:r>
      <w:r w:rsidRPr="00C61C5E">
        <w:rPr>
          <w:lang w:val="fr-FR"/>
        </w:rPr>
        <w:t xml:space="preserve"> 25. ».</w:t>
      </w:r>
    </w:p>
    <w:p w14:paraId="2724CEC5" w14:textId="77777777" w:rsidR="007802E2" w:rsidRPr="00C214AE" w:rsidRDefault="007802E2" w:rsidP="007802E2">
      <w:pPr>
        <w:keepNext/>
        <w:keepLines/>
        <w:tabs>
          <w:tab w:val="right" w:leader="dot" w:pos="8505"/>
        </w:tabs>
        <w:kinsoku/>
        <w:overflowPunct/>
        <w:autoSpaceDE/>
        <w:autoSpaceDN/>
        <w:adjustRightInd/>
        <w:snapToGrid/>
        <w:spacing w:after="120"/>
        <w:ind w:left="1134" w:right="1134"/>
        <w:jc w:val="both"/>
        <w:rPr>
          <w:rFonts w:eastAsia="Times New Roman"/>
          <w:lang w:val="fr-FR" w:eastAsia="fr-FR"/>
        </w:rPr>
      </w:pPr>
      <w:r w:rsidRPr="00C61C5E">
        <w:rPr>
          <w:rFonts w:eastAsia="Times New Roman"/>
          <w:i/>
          <w:iCs/>
          <w:lang w:val="fr-FR" w:eastAsia="fr-FR"/>
        </w:rPr>
        <w:t>Paragraphe 3.1.2.2.1.</w:t>
      </w:r>
      <w:r w:rsidRPr="00C214AE">
        <w:rPr>
          <w:rFonts w:eastAsia="Times New Roman"/>
          <w:i/>
          <w:iCs/>
          <w:lang w:val="fr-FR" w:eastAsia="fr-FR"/>
        </w:rPr>
        <w:t xml:space="preserve">2, cinquième </w:t>
      </w:r>
      <w:r w:rsidR="00C214AE" w:rsidRPr="00C214AE">
        <w:rPr>
          <w:rFonts w:eastAsia="Times New Roman"/>
          <w:i/>
          <w:iCs/>
          <w:lang w:val="fr-FR" w:eastAsia="fr-FR"/>
        </w:rPr>
        <w:t>alinéa</w:t>
      </w:r>
      <w:r w:rsidRPr="00C214AE">
        <w:rPr>
          <w:rFonts w:eastAsia="Times New Roman"/>
          <w:lang w:val="fr-FR" w:eastAsia="fr-FR"/>
        </w:rPr>
        <w:t>, remplacer «</w:t>
      </w:r>
      <w:r w:rsidR="003D7377" w:rsidRPr="00C214AE">
        <w:rPr>
          <w:rFonts w:eastAsia="Times New Roman"/>
          <w:lang w:val="fr-FR" w:eastAsia="fr-FR"/>
        </w:rPr>
        <w:t> </w:t>
      </w:r>
      <w:r w:rsidRPr="00C214AE">
        <w:rPr>
          <w:rFonts w:eastAsia="Times New Roman"/>
          <w:lang w:val="fr-FR" w:eastAsia="fr-FR"/>
        </w:rPr>
        <w:t>appendice de l</w:t>
      </w:r>
      <w:r w:rsidR="003D7377" w:rsidRPr="00C214AE">
        <w:rPr>
          <w:rFonts w:eastAsia="Times New Roman"/>
          <w:lang w:val="fr-FR" w:eastAsia="fr-FR"/>
        </w:rPr>
        <w:t>’</w:t>
      </w:r>
      <w:r w:rsidRPr="00C214AE">
        <w:rPr>
          <w:rFonts w:eastAsia="Times New Roman"/>
          <w:lang w:val="fr-FR" w:eastAsia="fr-FR"/>
        </w:rPr>
        <w:t>annexe 3</w:t>
      </w:r>
      <w:r w:rsidR="003D7377" w:rsidRPr="00C214AE">
        <w:rPr>
          <w:rFonts w:eastAsia="Times New Roman"/>
          <w:lang w:val="fr-FR" w:eastAsia="fr-FR"/>
        </w:rPr>
        <w:t> </w:t>
      </w:r>
      <w:r w:rsidRPr="00C214AE">
        <w:rPr>
          <w:rFonts w:eastAsia="Times New Roman"/>
          <w:lang w:val="fr-FR" w:eastAsia="fr-FR"/>
        </w:rPr>
        <w:t>» par « appendice 1 de l</w:t>
      </w:r>
      <w:r w:rsidR="003D7377" w:rsidRPr="00C214AE">
        <w:rPr>
          <w:rFonts w:eastAsia="Times New Roman"/>
          <w:lang w:val="fr-FR" w:eastAsia="fr-FR"/>
        </w:rPr>
        <w:t>’</w:t>
      </w:r>
      <w:r w:rsidRPr="00C214AE">
        <w:rPr>
          <w:rFonts w:eastAsia="Times New Roman"/>
          <w:lang w:val="fr-FR" w:eastAsia="fr-FR"/>
        </w:rPr>
        <w:t>annexe 3 ».</w:t>
      </w:r>
    </w:p>
    <w:p w14:paraId="4A1D3405" w14:textId="77777777" w:rsidR="007802E2" w:rsidRPr="00C61C5E" w:rsidRDefault="007802E2" w:rsidP="007802E2">
      <w:pPr>
        <w:pStyle w:val="SingleTxtG"/>
        <w:keepNext/>
        <w:rPr>
          <w:lang w:val="fr-FR"/>
        </w:rPr>
      </w:pPr>
      <w:r w:rsidRPr="00C214AE">
        <w:rPr>
          <w:lang w:val="fr-FR"/>
        </w:rPr>
        <w:tab/>
      </w:r>
      <w:r w:rsidRPr="00C214AE">
        <w:rPr>
          <w:i/>
          <w:iCs/>
          <w:lang w:val="fr-FR"/>
        </w:rPr>
        <w:t>Paragraphe 3.1.3.</w:t>
      </w:r>
      <w:r w:rsidRPr="00C214AE">
        <w:rPr>
          <w:lang w:val="fr-FR"/>
        </w:rPr>
        <w:t>, lire :</w:t>
      </w:r>
      <w:r w:rsidRPr="00C61C5E">
        <w:rPr>
          <w:lang w:val="fr-FR"/>
        </w:rPr>
        <w:t xml:space="preserve"> </w:t>
      </w:r>
    </w:p>
    <w:p w14:paraId="5D617AD8" w14:textId="77777777" w:rsidR="007802E2" w:rsidRPr="00C61C5E" w:rsidRDefault="007802E2" w:rsidP="007802E2">
      <w:pPr>
        <w:pStyle w:val="SingleTxtG"/>
        <w:ind w:left="2268" w:hanging="1134"/>
        <w:rPr>
          <w:strike/>
          <w:lang w:val="fr-FR"/>
        </w:rPr>
      </w:pPr>
      <w:r w:rsidRPr="00C61C5E">
        <w:rPr>
          <w:lang w:val="fr-FR"/>
        </w:rPr>
        <w:t>« 3.1.3</w:t>
      </w:r>
      <w:r w:rsidRPr="00C61C5E">
        <w:rPr>
          <w:lang w:val="fr-FR"/>
        </w:rPr>
        <w:tab/>
        <w:t>Interprétation des résultats</w:t>
      </w:r>
    </w:p>
    <w:p w14:paraId="7FB29C83" w14:textId="77777777" w:rsidR="007802E2" w:rsidRPr="00C61C5E" w:rsidRDefault="007802E2" w:rsidP="007802E2">
      <w:pPr>
        <w:kinsoku/>
        <w:overflowPunct/>
        <w:autoSpaceDE/>
        <w:autoSpaceDN/>
        <w:adjustRightInd/>
        <w:snapToGrid/>
        <w:spacing w:after="120"/>
        <w:ind w:left="2268" w:right="1134" w:hanging="1134"/>
        <w:jc w:val="both"/>
        <w:rPr>
          <w:rFonts w:eastAsia="Times New Roman"/>
          <w:bCs/>
          <w:lang w:val="fr-FR" w:eastAsia="fr-FR"/>
        </w:rPr>
      </w:pPr>
      <w:r w:rsidRPr="00C61C5E">
        <w:rPr>
          <w:rFonts w:eastAsia="Times New Roman"/>
          <w:bCs/>
          <w:lang w:val="fr-FR" w:eastAsia="fr-FR"/>
        </w:rPr>
        <w:t>3.1.3.1</w:t>
      </w:r>
      <w:r w:rsidRPr="00C61C5E">
        <w:rPr>
          <w:rFonts w:eastAsia="Times New Roman"/>
          <w:bCs/>
          <w:lang w:val="fr-FR" w:eastAsia="fr-FR"/>
        </w:rPr>
        <w:tab/>
        <w:t>Relevés de mesures pour les essais en extérieur</w:t>
      </w:r>
    </w:p>
    <w:p w14:paraId="022B4AF3" w14:textId="77777777" w:rsidR="007802E2" w:rsidRPr="00C61C5E" w:rsidRDefault="007802E2" w:rsidP="007802E2">
      <w:pPr>
        <w:pStyle w:val="SingleTxtG"/>
        <w:ind w:left="2268"/>
        <w:rPr>
          <w:rFonts w:eastAsia="MS Mincho"/>
          <w:snapToGrid w:val="0"/>
          <w:lang w:val="fr-FR"/>
        </w:rPr>
      </w:pPr>
      <w:r w:rsidRPr="00C61C5E">
        <w:rPr>
          <w:rFonts w:eastAsia="MS Mincho"/>
          <w:snapToGrid w:val="0"/>
          <w:lang w:val="fr-FR"/>
        </w:rPr>
        <w:t>Pour les véhicules des catégories M</w:t>
      </w:r>
      <w:r w:rsidRPr="00C61C5E">
        <w:rPr>
          <w:rFonts w:eastAsia="MS Mincho"/>
          <w:snapToGrid w:val="0"/>
          <w:vertAlign w:val="subscript"/>
          <w:lang w:val="fr-FR"/>
        </w:rPr>
        <w:t>1</w:t>
      </w:r>
      <w:r w:rsidRPr="00C61C5E">
        <w:rPr>
          <w:rFonts w:eastAsia="MS Mincho"/>
          <w:snapToGrid w:val="0"/>
          <w:lang w:val="fr-FR"/>
        </w:rPr>
        <w:t xml:space="preserve"> et N</w:t>
      </w:r>
      <w:r w:rsidRPr="00C61C5E">
        <w:rPr>
          <w:rFonts w:eastAsia="MS Mincho"/>
          <w:snapToGrid w:val="0"/>
          <w:vertAlign w:val="subscript"/>
          <w:lang w:val="fr-FR"/>
        </w:rPr>
        <w:t>1,</w:t>
      </w:r>
      <w:r w:rsidRPr="00C61C5E">
        <w:rPr>
          <w:rFonts w:eastAsia="MS Mincho"/>
          <w:snapToGrid w:val="0"/>
          <w:lang w:val="fr-FR"/>
        </w:rPr>
        <w:t xml:space="preserve"> et pour les véhicules de la catégorie M</w:t>
      </w:r>
      <w:r w:rsidRPr="00C61C5E">
        <w:rPr>
          <w:rFonts w:eastAsia="MS Mincho"/>
          <w:snapToGrid w:val="0"/>
          <w:vertAlign w:val="subscript"/>
          <w:lang w:val="fr-FR"/>
        </w:rPr>
        <w:t>2</w:t>
      </w:r>
      <w:r w:rsidRPr="00C61C5E">
        <w:rPr>
          <w:rFonts w:eastAsia="MS Mincho"/>
          <w:snapToGrid w:val="0"/>
          <w:lang w:val="fr-FR"/>
        </w:rPr>
        <w:t xml:space="preserve"> dont la masse maximale autorisée n</w:t>
      </w:r>
      <w:r w:rsidR="003D7377">
        <w:rPr>
          <w:rFonts w:eastAsia="MS Mincho"/>
          <w:snapToGrid w:val="0"/>
          <w:lang w:val="fr-FR"/>
        </w:rPr>
        <w:t>’</w:t>
      </w:r>
      <w:r w:rsidRPr="00C61C5E">
        <w:rPr>
          <w:rFonts w:eastAsia="MS Mincho"/>
          <w:snapToGrid w:val="0"/>
          <w:lang w:val="fr-FR"/>
        </w:rPr>
        <w:t xml:space="preserve">est pas supérieure à 3 500 kg, le niveau sonore maximal pondéré selon la courbe A relevé lors de chaque passage du véhicule conformément aux paragraphes 3.1.2.1.5 et 3.1.2.1.6 doit être arrondi au premier chiffre significatif après la virgule (par exemple XX,X). </w:t>
      </w:r>
    </w:p>
    <w:p w14:paraId="51E6FB68" w14:textId="77777777" w:rsidR="007802E2" w:rsidRPr="00C61C5E" w:rsidRDefault="007802E2" w:rsidP="003D7377">
      <w:pPr>
        <w:pStyle w:val="SingleTxtG"/>
        <w:keepNext/>
        <w:keepLines/>
        <w:ind w:left="2268"/>
        <w:rPr>
          <w:rFonts w:eastAsia="MS Mincho"/>
          <w:snapToGrid w:val="0"/>
          <w:lang w:val="fr-FR"/>
        </w:rPr>
      </w:pPr>
      <w:r w:rsidRPr="00C61C5E">
        <w:rPr>
          <w:rFonts w:eastAsia="MS Mincho"/>
          <w:snapToGrid w:val="0"/>
          <w:lang w:val="fr-FR"/>
        </w:rPr>
        <w:t>Pour les véhicules de la catégorie M</w:t>
      </w:r>
      <w:r w:rsidRPr="00C61C5E">
        <w:rPr>
          <w:rFonts w:eastAsia="MS Mincho"/>
          <w:snapToGrid w:val="0"/>
          <w:vertAlign w:val="subscript"/>
          <w:lang w:val="fr-FR"/>
        </w:rPr>
        <w:t>2</w:t>
      </w:r>
      <w:r w:rsidRPr="00C61C5E">
        <w:rPr>
          <w:rFonts w:eastAsia="MS Mincho"/>
          <w:snapToGrid w:val="0"/>
          <w:lang w:val="fr-FR"/>
        </w:rPr>
        <w:t xml:space="preserve"> dont la masse maximale autorisée est supérieure à 3 500 kg et pour les véhicules des catégories M</w:t>
      </w:r>
      <w:r w:rsidRPr="00C61C5E">
        <w:rPr>
          <w:rFonts w:eastAsia="MS Mincho"/>
          <w:snapToGrid w:val="0"/>
          <w:vertAlign w:val="subscript"/>
          <w:lang w:val="fr-FR"/>
        </w:rPr>
        <w:t>3</w:t>
      </w:r>
      <w:r w:rsidRPr="00C61C5E">
        <w:rPr>
          <w:rFonts w:eastAsia="MS Mincho"/>
          <w:snapToGrid w:val="0"/>
          <w:lang w:val="fr-FR"/>
        </w:rPr>
        <w:t>, N</w:t>
      </w:r>
      <w:r w:rsidRPr="00C61C5E">
        <w:rPr>
          <w:rFonts w:eastAsia="MS Mincho"/>
          <w:snapToGrid w:val="0"/>
          <w:vertAlign w:val="subscript"/>
          <w:lang w:val="fr-FR"/>
        </w:rPr>
        <w:t>2</w:t>
      </w:r>
      <w:r w:rsidRPr="00C61C5E">
        <w:rPr>
          <w:rFonts w:eastAsia="MS Mincho"/>
          <w:snapToGrid w:val="0"/>
          <w:lang w:val="fr-FR"/>
        </w:rPr>
        <w:t>, et N</w:t>
      </w:r>
      <w:r w:rsidRPr="00C61C5E">
        <w:rPr>
          <w:rFonts w:eastAsia="MS Mincho"/>
          <w:snapToGrid w:val="0"/>
          <w:vertAlign w:val="subscript"/>
          <w:lang w:val="fr-FR"/>
        </w:rPr>
        <w:t>3,</w:t>
      </w:r>
      <w:r w:rsidRPr="00C61C5E">
        <w:rPr>
          <w:rFonts w:eastAsia="MS Mincho"/>
          <w:snapToGrid w:val="0"/>
          <w:lang w:val="fr-FR"/>
        </w:rPr>
        <w:t xml:space="preserve"> le niveau sonore maximal pondéré selon la courbe A relevé à chaque passage du point de référence du véhicule entre la ligne AA</w:t>
      </w:r>
      <w:r w:rsidR="003D7377">
        <w:rPr>
          <w:rFonts w:eastAsia="MS Mincho"/>
          <w:snapToGrid w:val="0"/>
          <w:lang w:val="fr-FR"/>
        </w:rPr>
        <w:t>’</w:t>
      </w:r>
      <w:r w:rsidRPr="00C61C5E">
        <w:rPr>
          <w:rFonts w:eastAsia="MS Mincho"/>
          <w:snapToGrid w:val="0"/>
          <w:lang w:val="fr-FR"/>
        </w:rPr>
        <w:t xml:space="preserve"> et la ligne BB</w:t>
      </w:r>
      <w:r w:rsidR="003D7377">
        <w:rPr>
          <w:rFonts w:eastAsia="MS Mincho"/>
          <w:snapToGrid w:val="0"/>
          <w:lang w:val="fr-FR"/>
        </w:rPr>
        <w:t>’</w:t>
      </w:r>
      <w:r w:rsidRPr="00C61C5E">
        <w:rPr>
          <w:rFonts w:eastAsia="MS Mincho"/>
          <w:snapToGrid w:val="0"/>
          <w:lang w:val="fr-FR"/>
        </w:rPr>
        <w:t xml:space="preserve"> + 5 m doit être arrondi au premier chiffre significatif après la virgule (par exemple XX,X).</w:t>
      </w:r>
    </w:p>
    <w:p w14:paraId="2547A84A" w14:textId="77777777" w:rsidR="007802E2" w:rsidRPr="00C61C5E" w:rsidRDefault="007802E2" w:rsidP="007802E2">
      <w:pPr>
        <w:pStyle w:val="SingleTxtG"/>
        <w:ind w:left="2268" w:hanging="1134"/>
        <w:rPr>
          <w:bCs/>
          <w:lang w:val="fr-FR"/>
        </w:rPr>
      </w:pPr>
      <w:r w:rsidRPr="00C61C5E">
        <w:rPr>
          <w:bCs/>
          <w:lang w:val="fr-FR"/>
        </w:rPr>
        <w:t>3.1.3.2</w:t>
      </w:r>
      <w:r w:rsidRPr="00C61C5E">
        <w:rPr>
          <w:bCs/>
          <w:lang w:val="fr-FR"/>
        </w:rPr>
        <w:tab/>
        <w:t>Relevés de mesures pour les essais en intérieur</w:t>
      </w:r>
    </w:p>
    <w:p w14:paraId="490FF1C1" w14:textId="77777777" w:rsidR="007802E2" w:rsidRPr="00C61C5E" w:rsidRDefault="007802E2" w:rsidP="007802E2">
      <w:pPr>
        <w:pStyle w:val="SingleTxtG"/>
        <w:ind w:left="2268"/>
        <w:rPr>
          <w:bCs/>
          <w:lang w:val="fr-FR"/>
        </w:rPr>
      </w:pPr>
      <w:r w:rsidRPr="00C61C5E">
        <w:rPr>
          <w:bCs/>
          <w:lang w:val="fr-FR"/>
        </w:rPr>
        <w:t>Le bruit de passage d</w:t>
      </w:r>
      <w:r w:rsidR="003D7377">
        <w:rPr>
          <w:bCs/>
          <w:lang w:val="fr-FR"/>
        </w:rPr>
        <w:t>’</w:t>
      </w:r>
      <w:r w:rsidRPr="00C61C5E">
        <w:rPr>
          <w:bCs/>
          <w:lang w:val="fr-FR"/>
        </w:rPr>
        <w:t>un véhicule est déterminé par la somme énergétique du bruit du groupe motopropulseur mesuré en intérieur conformément au paragraphe 2 de l</w:t>
      </w:r>
      <w:r w:rsidR="003D7377">
        <w:rPr>
          <w:bCs/>
          <w:lang w:val="fr-FR"/>
        </w:rPr>
        <w:t>’</w:t>
      </w:r>
      <w:r w:rsidRPr="00C61C5E">
        <w:rPr>
          <w:bCs/>
          <w:lang w:val="fr-FR"/>
        </w:rPr>
        <w:t>annexe</w:t>
      </w:r>
      <w:r w:rsidR="003D7377">
        <w:rPr>
          <w:bCs/>
          <w:lang w:val="fr-FR"/>
        </w:rPr>
        <w:t> </w:t>
      </w:r>
      <w:r w:rsidRPr="00C61C5E">
        <w:rPr>
          <w:bCs/>
          <w:lang w:val="fr-FR"/>
        </w:rPr>
        <w:t>8 du présent Règlement et du bruit de roulement des pneumatiques, déterminé séparément sur une piste d</w:t>
      </w:r>
      <w:r w:rsidR="003D7377">
        <w:rPr>
          <w:bCs/>
          <w:lang w:val="fr-FR"/>
        </w:rPr>
        <w:t>’</w:t>
      </w:r>
      <w:r w:rsidRPr="00C61C5E">
        <w:rPr>
          <w:bCs/>
          <w:lang w:val="fr-FR"/>
        </w:rPr>
        <w:t>essai extérieure conformément au paragraphe 2.3 de l</w:t>
      </w:r>
      <w:r w:rsidR="003D7377">
        <w:rPr>
          <w:bCs/>
          <w:lang w:val="fr-FR"/>
        </w:rPr>
        <w:t>’</w:t>
      </w:r>
      <w:r w:rsidRPr="00C61C5E">
        <w:rPr>
          <w:bCs/>
          <w:lang w:val="fr-FR"/>
        </w:rPr>
        <w:t>annexe 8 du présent Règlement.</w:t>
      </w:r>
    </w:p>
    <w:p w14:paraId="03BA4EE9" w14:textId="77777777" w:rsidR="007802E2" w:rsidRPr="00C61C5E" w:rsidRDefault="007802E2" w:rsidP="007802E2">
      <w:pPr>
        <w:pStyle w:val="SingleTxtG"/>
        <w:ind w:left="2268" w:hanging="1134"/>
        <w:rPr>
          <w:bCs/>
          <w:snapToGrid w:val="0"/>
          <w:lang w:val="fr-FR"/>
        </w:rPr>
      </w:pPr>
      <w:r w:rsidRPr="00C61C5E">
        <w:rPr>
          <w:bCs/>
          <w:snapToGrid w:val="0"/>
          <w:lang w:val="fr-FR"/>
        </w:rPr>
        <w:t>3.1.3.3</w:t>
      </w:r>
      <w:r w:rsidRPr="00C61C5E">
        <w:rPr>
          <w:bCs/>
          <w:snapToGrid w:val="0"/>
          <w:lang w:val="fr-FR"/>
        </w:rPr>
        <w:tab/>
        <w:t>Validation des parcours d</w:t>
      </w:r>
      <w:r w:rsidR="003D7377">
        <w:rPr>
          <w:bCs/>
          <w:snapToGrid w:val="0"/>
          <w:lang w:val="fr-FR"/>
        </w:rPr>
        <w:t>’</w:t>
      </w:r>
      <w:r w:rsidRPr="00C61C5E">
        <w:rPr>
          <w:bCs/>
          <w:snapToGrid w:val="0"/>
          <w:lang w:val="fr-FR"/>
        </w:rPr>
        <w:t>essai</w:t>
      </w:r>
    </w:p>
    <w:p w14:paraId="1D71F34C" w14:textId="77777777" w:rsidR="007802E2" w:rsidRPr="00C61C5E" w:rsidRDefault="007802E2" w:rsidP="007802E2">
      <w:pPr>
        <w:pStyle w:val="SingleTxtG"/>
        <w:ind w:left="2268"/>
        <w:rPr>
          <w:rFonts w:eastAsia="Times New Roman"/>
          <w:bCs/>
          <w:lang w:val="fr-FR" w:eastAsia="fr-FR"/>
        </w:rPr>
      </w:pPr>
      <w:r w:rsidRPr="00C61C5E">
        <w:rPr>
          <w:bCs/>
          <w:lang w:val="fr-FR"/>
        </w:rPr>
        <w:t>Si l</w:t>
      </w:r>
      <w:r w:rsidR="003D7377">
        <w:rPr>
          <w:bCs/>
          <w:lang w:val="fr-FR"/>
        </w:rPr>
        <w:t>’</w:t>
      </w:r>
      <w:r w:rsidRPr="00C61C5E">
        <w:rPr>
          <w:bCs/>
          <w:lang w:val="fr-FR"/>
        </w:rPr>
        <w:t>on observe un niveau sonore maximal manifestement hors de proportion avec le bruit habituellement émis, la valeur en question n</w:t>
      </w:r>
      <w:r w:rsidR="003D7377">
        <w:rPr>
          <w:bCs/>
          <w:lang w:val="fr-FR"/>
        </w:rPr>
        <w:t>’</w:t>
      </w:r>
      <w:r w:rsidRPr="00C61C5E">
        <w:rPr>
          <w:bCs/>
          <w:lang w:val="fr-FR"/>
        </w:rPr>
        <w:t>est pas retenue. Au</w:t>
      </w:r>
      <w:r w:rsidR="00EA232C">
        <w:rPr>
          <w:bCs/>
          <w:lang w:val="fr-FR"/>
        </w:rPr>
        <w:t> </w:t>
      </w:r>
      <w:r w:rsidRPr="00C61C5E">
        <w:rPr>
          <w:bCs/>
          <w:lang w:val="fr-FR"/>
        </w:rPr>
        <w:t>moins quatre mesures pour chaque condition d</w:t>
      </w:r>
      <w:r w:rsidR="003D7377">
        <w:rPr>
          <w:bCs/>
          <w:lang w:val="fr-FR"/>
        </w:rPr>
        <w:t>’</w:t>
      </w:r>
      <w:r w:rsidRPr="00C61C5E">
        <w:rPr>
          <w:bCs/>
          <w:lang w:val="fr-FR"/>
        </w:rPr>
        <w:t>essai doivent être effectuées de chaque côté du véhicule et sur chaque rapport. Pour les essais en extérieur, les mesures doivent être faites simultanément sur les côtés droit et gauche</w:t>
      </w:r>
      <w:r w:rsidR="00A11FB6">
        <w:rPr>
          <w:bCs/>
          <w:lang w:val="fr-FR"/>
        </w:rPr>
        <w:t> </w:t>
      </w:r>
      <w:r w:rsidRPr="00C61C5E">
        <w:rPr>
          <w:bCs/>
          <w:lang w:val="fr-FR"/>
        </w:rPr>
        <w:t>; pour les essais en intérieur, il est recommandé que les mesures soient faites simultanément dans la mesure du possible. Les quatre premiers résultats de mesures consécutives valides, situés dans une fourchette de 2 dB(A), après suppression des résultats non valides (voir par. 2.1), servent à effectuer les autres calculs ci-dessous.</w:t>
      </w:r>
      <w:r w:rsidRPr="00C61C5E">
        <w:rPr>
          <w:rFonts w:eastAsia="Times New Roman"/>
          <w:bCs/>
          <w:lang w:val="fr-FR" w:eastAsia="fr-FR"/>
        </w:rPr>
        <w:t xml:space="preserve"> </w:t>
      </w:r>
    </w:p>
    <w:p w14:paraId="378F7C5B" w14:textId="77777777" w:rsidR="007802E2" w:rsidRPr="00C61C5E" w:rsidRDefault="007802E2" w:rsidP="007802E2">
      <w:pPr>
        <w:pStyle w:val="SingleTxtG"/>
        <w:ind w:left="2268" w:hanging="1134"/>
        <w:rPr>
          <w:bCs/>
          <w:snapToGrid w:val="0"/>
          <w:lang w:val="fr-FR"/>
        </w:rPr>
      </w:pPr>
      <w:r w:rsidRPr="00C61C5E">
        <w:rPr>
          <w:bCs/>
          <w:snapToGrid w:val="0"/>
          <w:lang w:val="fr-FR"/>
        </w:rPr>
        <w:t>3.1.3.4</w:t>
      </w:r>
      <w:r w:rsidRPr="00C61C5E">
        <w:rPr>
          <w:bCs/>
          <w:snapToGrid w:val="0"/>
          <w:lang w:val="fr-FR"/>
        </w:rPr>
        <w:tab/>
        <w:t>Calcul des résultats</w:t>
      </w:r>
    </w:p>
    <w:p w14:paraId="16A28F6B" w14:textId="77777777" w:rsidR="007802E2" w:rsidRPr="00C61C5E" w:rsidRDefault="007802E2" w:rsidP="007802E2">
      <w:pPr>
        <w:pStyle w:val="SingleTxtG"/>
        <w:ind w:left="2268" w:hanging="1134"/>
        <w:rPr>
          <w:bCs/>
          <w:snapToGrid w:val="0"/>
          <w:lang w:val="fr-FR"/>
        </w:rPr>
      </w:pPr>
      <w:r w:rsidRPr="00C61C5E">
        <w:rPr>
          <w:bCs/>
          <w:snapToGrid w:val="0"/>
          <w:lang w:val="fr-FR"/>
        </w:rPr>
        <w:t>3.1.3.4.1</w:t>
      </w:r>
      <w:r w:rsidRPr="00C61C5E">
        <w:rPr>
          <w:bCs/>
          <w:snapToGrid w:val="0"/>
          <w:lang w:val="fr-FR"/>
        </w:rPr>
        <w:tab/>
        <w:t>Calcul pour les véhicules des catégories M</w:t>
      </w:r>
      <w:r w:rsidRPr="00C61C5E">
        <w:rPr>
          <w:bCs/>
          <w:snapToGrid w:val="0"/>
          <w:vertAlign w:val="subscript"/>
          <w:lang w:val="fr-FR"/>
        </w:rPr>
        <w:t>1</w:t>
      </w:r>
      <w:r w:rsidRPr="00C61C5E">
        <w:rPr>
          <w:bCs/>
          <w:snapToGrid w:val="0"/>
          <w:lang w:val="fr-FR"/>
        </w:rPr>
        <w:t xml:space="preserve"> et N</w:t>
      </w:r>
      <w:r w:rsidRPr="00C61C5E">
        <w:rPr>
          <w:bCs/>
          <w:snapToGrid w:val="0"/>
          <w:vertAlign w:val="subscript"/>
          <w:lang w:val="fr-FR"/>
        </w:rPr>
        <w:t>1</w:t>
      </w:r>
      <w:r w:rsidRPr="00C61C5E">
        <w:rPr>
          <w:bCs/>
          <w:snapToGrid w:val="0"/>
          <w:lang w:val="fr-FR"/>
        </w:rPr>
        <w:t>, et pour les véhicules de la catégorie M</w:t>
      </w:r>
      <w:r w:rsidRPr="00C61C5E">
        <w:rPr>
          <w:bCs/>
          <w:snapToGrid w:val="0"/>
          <w:vertAlign w:val="subscript"/>
          <w:lang w:val="fr-FR"/>
        </w:rPr>
        <w:t>2</w:t>
      </w:r>
      <w:r w:rsidRPr="00C61C5E">
        <w:rPr>
          <w:bCs/>
          <w:snapToGrid w:val="0"/>
          <w:lang w:val="fr-FR"/>
        </w:rPr>
        <w:t xml:space="preserve"> dont la masse maximale autorisée n</w:t>
      </w:r>
      <w:r w:rsidR="003D7377">
        <w:rPr>
          <w:bCs/>
          <w:snapToGrid w:val="0"/>
          <w:lang w:val="fr-FR"/>
        </w:rPr>
        <w:t>’</w:t>
      </w:r>
      <w:r w:rsidRPr="00C61C5E">
        <w:rPr>
          <w:bCs/>
          <w:snapToGrid w:val="0"/>
          <w:lang w:val="fr-FR"/>
        </w:rPr>
        <w:t>est pas supérieure à 3 500 kg</w:t>
      </w:r>
    </w:p>
    <w:p w14:paraId="7564C5F9" w14:textId="77777777" w:rsidR="007802E2" w:rsidRPr="00C61C5E" w:rsidRDefault="007802E2" w:rsidP="007802E2">
      <w:pPr>
        <w:pStyle w:val="SingleTxtG"/>
        <w:ind w:left="2268" w:hanging="1134"/>
        <w:rPr>
          <w:bCs/>
          <w:snapToGrid w:val="0"/>
          <w:lang w:val="fr-FR"/>
        </w:rPr>
      </w:pPr>
      <w:r w:rsidRPr="00C61C5E">
        <w:rPr>
          <w:bCs/>
          <w:snapToGrid w:val="0"/>
          <w:lang w:val="fr-FR"/>
        </w:rPr>
        <w:t>3.1.3.4.1.1</w:t>
      </w:r>
      <w:r w:rsidRPr="00C61C5E">
        <w:rPr>
          <w:bCs/>
          <w:snapToGrid w:val="0"/>
          <w:lang w:val="fr-FR"/>
        </w:rPr>
        <w:tab/>
        <w:t>Chaque parcours valable réalisé sous accélération et − le cas échéant − à vitesse constante, doit faire l</w:t>
      </w:r>
      <w:r w:rsidR="003D7377">
        <w:rPr>
          <w:bCs/>
          <w:snapToGrid w:val="0"/>
          <w:lang w:val="fr-FR"/>
        </w:rPr>
        <w:t>’</w:t>
      </w:r>
      <w:r w:rsidRPr="00C61C5E">
        <w:rPr>
          <w:bCs/>
          <w:snapToGrid w:val="0"/>
          <w:lang w:val="fr-FR"/>
        </w:rPr>
        <w:t>objet d</w:t>
      </w:r>
      <w:r w:rsidR="003D7377">
        <w:rPr>
          <w:bCs/>
          <w:snapToGrid w:val="0"/>
          <w:lang w:val="fr-FR"/>
        </w:rPr>
        <w:t>’</w:t>
      </w:r>
      <w:r w:rsidRPr="00C61C5E">
        <w:rPr>
          <w:bCs/>
          <w:snapToGrid w:val="0"/>
          <w:lang w:val="fr-FR"/>
        </w:rPr>
        <w:t>une correction en fonction de la température et, si nécessaire, en fonction de la piste d</w:t>
      </w:r>
      <w:r w:rsidR="003D7377">
        <w:rPr>
          <w:bCs/>
          <w:snapToGrid w:val="0"/>
          <w:lang w:val="fr-FR"/>
        </w:rPr>
        <w:t>’</w:t>
      </w:r>
      <w:r w:rsidRPr="00C61C5E">
        <w:rPr>
          <w:bCs/>
          <w:snapToGrid w:val="0"/>
          <w:lang w:val="fr-FR"/>
        </w:rPr>
        <w:t>essai conformément à l</w:t>
      </w:r>
      <w:r w:rsidR="003D7377">
        <w:rPr>
          <w:bCs/>
          <w:snapToGrid w:val="0"/>
          <w:lang w:val="fr-FR"/>
        </w:rPr>
        <w:t>’</w:t>
      </w:r>
      <w:r w:rsidRPr="00C61C5E">
        <w:rPr>
          <w:bCs/>
          <w:snapToGrid w:val="0"/>
          <w:lang w:val="fr-FR"/>
        </w:rPr>
        <w:t>appendice 2 de l</w:t>
      </w:r>
      <w:r w:rsidR="003D7377">
        <w:rPr>
          <w:bCs/>
          <w:snapToGrid w:val="0"/>
          <w:lang w:val="fr-FR"/>
        </w:rPr>
        <w:t>’</w:t>
      </w:r>
      <w:r w:rsidRPr="00C61C5E">
        <w:rPr>
          <w:bCs/>
          <w:snapToGrid w:val="0"/>
          <w:lang w:val="fr-FR"/>
        </w:rPr>
        <w:t>annexe 3, pour chaque côté du véhicule et chaque rapport de transmission.</w:t>
      </w:r>
    </w:p>
    <w:p w14:paraId="360BD3F3" w14:textId="77777777" w:rsidR="007802E2" w:rsidRPr="00C61C5E" w:rsidRDefault="007802E2" w:rsidP="007802E2">
      <w:pPr>
        <w:pStyle w:val="SingleTxtG"/>
        <w:ind w:left="2268" w:hanging="1134"/>
        <w:rPr>
          <w:bCs/>
          <w:snapToGrid w:val="0"/>
          <w:lang w:val="fr-FR"/>
        </w:rPr>
      </w:pPr>
      <w:r w:rsidRPr="00C61C5E">
        <w:rPr>
          <w:bCs/>
          <w:snapToGrid w:val="0"/>
          <w:lang w:val="fr-FR"/>
        </w:rPr>
        <w:t>3.1.3.4.1.2</w:t>
      </w:r>
      <w:r w:rsidRPr="00C61C5E">
        <w:rPr>
          <w:bCs/>
          <w:snapToGrid w:val="0"/>
          <w:lang w:val="fr-FR"/>
        </w:rPr>
        <w:tab/>
        <w:t>Pour chaque rapport, chaque condition d</w:t>
      </w:r>
      <w:r w:rsidR="003D7377">
        <w:rPr>
          <w:bCs/>
          <w:snapToGrid w:val="0"/>
          <w:lang w:val="fr-FR"/>
        </w:rPr>
        <w:t>’</w:t>
      </w:r>
      <w:r w:rsidRPr="00C61C5E">
        <w:rPr>
          <w:bCs/>
          <w:snapToGrid w:val="0"/>
          <w:lang w:val="fr-FR"/>
        </w:rPr>
        <w:t>essai (accélération et vitesse constante) et chaque côté du véhicule, la moyenne des résultats des quatre essais valables et corrigés doit être calculée puis arrondie</w:t>
      </w:r>
      <w:r w:rsidRPr="00C61C5E">
        <w:rPr>
          <w:bCs/>
          <w:color w:val="000000"/>
          <w:sz w:val="27"/>
          <w:szCs w:val="27"/>
          <w:lang w:val="fr-FR"/>
        </w:rPr>
        <w:t xml:space="preserve"> </w:t>
      </w:r>
      <w:r w:rsidRPr="00C61C5E">
        <w:rPr>
          <w:bCs/>
          <w:snapToGrid w:val="0"/>
          <w:lang w:val="fr-FR"/>
        </w:rPr>
        <w:t>mathématiquement au premier chiffre significatif après la virgule.</w:t>
      </w:r>
    </w:p>
    <w:p w14:paraId="7ECED9BB" w14:textId="77777777" w:rsidR="007802E2" w:rsidRPr="00C61C5E" w:rsidRDefault="007802E2" w:rsidP="007802E2">
      <w:pPr>
        <w:pStyle w:val="SingleTxtG"/>
        <w:ind w:left="2268"/>
        <w:rPr>
          <w:snapToGrid w:val="0"/>
          <w:lang w:val="fr-FR"/>
        </w:rPr>
      </w:pPr>
      <w:r w:rsidRPr="00C61C5E">
        <w:rPr>
          <w:snapToGrid w:val="0"/>
          <w:lang w:val="fr-FR"/>
        </w:rPr>
        <w:t xml:space="preserve">Toutes les opérations ultérieures de calcul de </w:t>
      </w:r>
      <w:proofErr w:type="spellStart"/>
      <w:r w:rsidRPr="00C61C5E">
        <w:rPr>
          <w:snapToGrid w:val="0"/>
          <w:lang w:val="fr-FR"/>
        </w:rPr>
        <w:t>L</w:t>
      </w:r>
      <w:r w:rsidRPr="00C61C5E">
        <w:rPr>
          <w:snapToGrid w:val="0"/>
          <w:vertAlign w:val="subscript"/>
          <w:lang w:val="fr-FR"/>
        </w:rPr>
        <w:t>urban</w:t>
      </w:r>
      <w:proofErr w:type="spellEnd"/>
      <w:r w:rsidRPr="00C61C5E">
        <w:rPr>
          <w:snapToGrid w:val="0"/>
          <w:lang w:val="fr-FR"/>
        </w:rPr>
        <w:t xml:space="preserve"> doivent être effectuées séparément pour le côté gauche et le côté droit du véhicule. Le résultat final </w:t>
      </w:r>
      <w:proofErr w:type="spellStart"/>
      <w:r w:rsidRPr="00C61C5E">
        <w:rPr>
          <w:snapToGrid w:val="0"/>
          <w:lang w:val="fr-FR"/>
        </w:rPr>
        <w:t>L</w:t>
      </w:r>
      <w:r w:rsidRPr="00C61C5E">
        <w:rPr>
          <w:snapToGrid w:val="0"/>
          <w:vertAlign w:val="subscript"/>
          <w:lang w:val="fr-FR"/>
        </w:rPr>
        <w:t>urban</w:t>
      </w:r>
      <w:proofErr w:type="spellEnd"/>
      <w:r w:rsidRPr="00C61C5E">
        <w:rPr>
          <w:snapToGrid w:val="0"/>
          <w:lang w:val="fr-FR"/>
        </w:rPr>
        <w:t>, mathématiquement arrondi au plus proche chiffre entier, doit être la plus élevée des deux moyennes.</w:t>
      </w:r>
    </w:p>
    <w:p w14:paraId="6083CD92" w14:textId="77777777" w:rsidR="007802E2" w:rsidRPr="00C61C5E" w:rsidRDefault="007802E2" w:rsidP="007802E2">
      <w:pPr>
        <w:pStyle w:val="SingleTxtG"/>
        <w:ind w:left="2268"/>
        <w:rPr>
          <w:snapToGrid w:val="0"/>
          <w:lang w:val="fr-FR"/>
        </w:rPr>
      </w:pPr>
      <w:r w:rsidRPr="00C61C5E">
        <w:rPr>
          <w:snapToGrid w:val="0"/>
          <w:lang w:val="fr-FR"/>
        </w:rPr>
        <w:tab/>
        <w:t>Les mesures de vitesse effectuées au droit des lignes AA</w:t>
      </w:r>
      <w:r w:rsidR="003D7377">
        <w:rPr>
          <w:snapToGrid w:val="0"/>
          <w:lang w:val="fr-FR"/>
        </w:rPr>
        <w:t>’</w:t>
      </w:r>
      <w:r w:rsidRPr="00C61C5E">
        <w:rPr>
          <w:snapToGrid w:val="0"/>
          <w:lang w:val="fr-FR"/>
        </w:rPr>
        <w:t>, BB</w:t>
      </w:r>
      <w:r w:rsidR="003D7377">
        <w:rPr>
          <w:snapToGrid w:val="0"/>
          <w:lang w:val="fr-FR"/>
        </w:rPr>
        <w:t>’</w:t>
      </w:r>
      <w:r w:rsidRPr="00C61C5E">
        <w:rPr>
          <w:snapToGrid w:val="0"/>
          <w:lang w:val="fr-FR"/>
        </w:rPr>
        <w:t xml:space="preserve"> et PP</w:t>
      </w:r>
      <w:r w:rsidR="003D7377">
        <w:rPr>
          <w:snapToGrid w:val="0"/>
          <w:lang w:val="fr-FR"/>
        </w:rPr>
        <w:t>’</w:t>
      </w:r>
      <w:r w:rsidRPr="00C61C5E">
        <w:rPr>
          <w:snapToGrid w:val="0"/>
          <w:lang w:val="fr-FR"/>
        </w:rPr>
        <w:t xml:space="preserve"> et utilisées à des fins de relevé et dans les calculs ultérieurs doivent être arrondis au premier chiffre significatif après la virgule.</w:t>
      </w:r>
    </w:p>
    <w:p w14:paraId="3B7256F2" w14:textId="77777777" w:rsidR="007802E2" w:rsidRPr="00C61C5E" w:rsidRDefault="007802E2" w:rsidP="007802E2">
      <w:pPr>
        <w:pStyle w:val="SingleTxtG"/>
        <w:ind w:left="2268"/>
        <w:rPr>
          <w:snapToGrid w:val="0"/>
          <w:lang w:val="fr-FR"/>
        </w:rPr>
      </w:pPr>
      <w:r w:rsidRPr="00C61C5E">
        <w:rPr>
          <w:snapToGrid w:val="0"/>
          <w:lang w:val="fr-FR"/>
        </w:rPr>
        <w:tab/>
        <w:t>L</w:t>
      </w:r>
      <w:r w:rsidR="003D7377">
        <w:rPr>
          <w:snapToGrid w:val="0"/>
          <w:lang w:val="fr-FR"/>
        </w:rPr>
        <w:t>’</w:t>
      </w:r>
      <w:r w:rsidRPr="00C61C5E">
        <w:rPr>
          <w:snapToGrid w:val="0"/>
          <w:lang w:val="fr-FR"/>
        </w:rPr>
        <w:t xml:space="preserve">accélération calculée </w:t>
      </w:r>
      <w:proofErr w:type="spellStart"/>
      <w:r w:rsidRPr="00C61C5E">
        <w:rPr>
          <w:snapToGrid w:val="0"/>
          <w:lang w:val="fr-FR"/>
        </w:rPr>
        <w:t>a</w:t>
      </w:r>
      <w:r w:rsidRPr="00C61C5E">
        <w:rPr>
          <w:snapToGrid w:val="0"/>
          <w:vertAlign w:val="subscript"/>
          <w:lang w:val="fr-FR"/>
        </w:rPr>
        <w:t>acc</w:t>
      </w:r>
      <w:proofErr w:type="spellEnd"/>
      <w:r w:rsidRPr="00C61C5E">
        <w:rPr>
          <w:snapToGrid w:val="0"/>
          <w:vertAlign w:val="subscript"/>
          <w:lang w:val="fr-FR"/>
        </w:rPr>
        <w:t xml:space="preserve"> test</w:t>
      </w:r>
      <w:r w:rsidRPr="00C61C5E">
        <w:rPr>
          <w:snapToGrid w:val="0"/>
          <w:lang w:val="fr-FR"/>
        </w:rPr>
        <w:t xml:space="preserve"> utilisée à des fins de relevé et dans les calculs ultérieurs doit être arrondie au deuxième chiffre significatif après la virgule.</w:t>
      </w:r>
    </w:p>
    <w:p w14:paraId="2C7E53E3" w14:textId="77777777" w:rsidR="007802E2" w:rsidRPr="00C61C5E" w:rsidRDefault="007802E2" w:rsidP="007802E2">
      <w:pPr>
        <w:pStyle w:val="SingleTxtG"/>
        <w:ind w:left="2268"/>
        <w:rPr>
          <w:rFonts w:eastAsia="MS Mincho"/>
          <w:snapToGrid w:val="0"/>
          <w:lang w:val="fr-FR"/>
        </w:rPr>
      </w:pPr>
      <w:r w:rsidRPr="00C61C5E">
        <w:rPr>
          <w:rFonts w:eastAsia="MS Mincho"/>
          <w:snapToGrid w:val="0"/>
          <w:lang w:val="fr-FR"/>
        </w:rPr>
        <w:t>Les valeurs partielles calculées pour l</w:t>
      </w:r>
      <w:r w:rsidR="003D7377">
        <w:rPr>
          <w:rFonts w:eastAsia="MS Mincho"/>
          <w:snapToGrid w:val="0"/>
          <w:lang w:val="fr-FR"/>
        </w:rPr>
        <w:t>’</w:t>
      </w:r>
      <w:r w:rsidRPr="00C61C5E">
        <w:rPr>
          <w:rFonts w:eastAsia="MS Mincho"/>
          <w:snapToGrid w:val="0"/>
          <w:lang w:val="fr-FR"/>
        </w:rPr>
        <w:t>essai d</w:t>
      </w:r>
      <w:r w:rsidR="003D7377">
        <w:rPr>
          <w:rFonts w:eastAsia="MS Mincho"/>
          <w:snapToGrid w:val="0"/>
          <w:lang w:val="fr-FR"/>
        </w:rPr>
        <w:t>’</w:t>
      </w:r>
      <w:r w:rsidRPr="00C61C5E">
        <w:rPr>
          <w:rFonts w:eastAsia="MS Mincho"/>
          <w:snapToGrid w:val="0"/>
          <w:lang w:val="fr-FR"/>
        </w:rPr>
        <w:t>accélération et l</w:t>
      </w:r>
      <w:r w:rsidR="003D7377">
        <w:rPr>
          <w:rFonts w:eastAsia="MS Mincho"/>
          <w:snapToGrid w:val="0"/>
          <w:lang w:val="fr-FR"/>
        </w:rPr>
        <w:t>’</w:t>
      </w:r>
      <w:r w:rsidRPr="00C61C5E">
        <w:rPr>
          <w:rFonts w:eastAsia="MS Mincho"/>
          <w:snapToGrid w:val="0"/>
          <w:lang w:val="fr-FR"/>
        </w:rPr>
        <w:t>essai à vitesse constante sont obtenues au moyen des formules suivantes :</w:t>
      </w:r>
    </w:p>
    <w:p w14:paraId="0564FA5E" w14:textId="77777777" w:rsidR="007802E2" w:rsidRPr="00D0009C" w:rsidRDefault="007802E2" w:rsidP="007802E2">
      <w:pPr>
        <w:pStyle w:val="SingleTxtG"/>
        <w:ind w:left="2268"/>
        <w:rPr>
          <w:rFonts w:eastAsia="MS Mincho"/>
          <w:snapToGrid w:val="0"/>
          <w:lang w:val="en-US"/>
        </w:rPr>
      </w:pPr>
      <w:r w:rsidRPr="00C61C5E">
        <w:rPr>
          <w:rFonts w:eastAsia="MS Mincho"/>
          <w:snapToGrid w:val="0"/>
          <w:lang w:val="fr-FR"/>
        </w:rPr>
        <w:tab/>
      </w:r>
      <w:proofErr w:type="spellStart"/>
      <w:r w:rsidRPr="00D0009C">
        <w:rPr>
          <w:rFonts w:eastAsia="MS Mincho"/>
          <w:snapToGrid w:val="0"/>
          <w:lang w:val="en-US"/>
        </w:rPr>
        <w:t>L</w:t>
      </w:r>
      <w:r w:rsidRPr="00D0009C">
        <w:rPr>
          <w:rFonts w:eastAsia="MS Mincho"/>
          <w:snapToGrid w:val="0"/>
          <w:vertAlign w:val="subscript"/>
          <w:lang w:val="en-US"/>
        </w:rPr>
        <w:t>wot</w:t>
      </w:r>
      <w:proofErr w:type="spellEnd"/>
      <w:r w:rsidRPr="00D0009C">
        <w:rPr>
          <w:rFonts w:eastAsia="MS Mincho"/>
          <w:snapToGrid w:val="0"/>
          <w:vertAlign w:val="subscript"/>
          <w:lang w:val="en-US"/>
        </w:rPr>
        <w:t xml:space="preserve"> rep</w:t>
      </w:r>
      <w:r w:rsidRPr="00D0009C">
        <w:rPr>
          <w:rFonts w:eastAsia="MS Mincho"/>
          <w:snapToGrid w:val="0"/>
          <w:lang w:val="en-US"/>
        </w:rPr>
        <w:t xml:space="preserve"> = </w:t>
      </w:r>
      <w:proofErr w:type="spellStart"/>
      <w:r w:rsidRPr="00D0009C">
        <w:rPr>
          <w:rFonts w:eastAsia="MS Mincho"/>
          <w:snapToGrid w:val="0"/>
          <w:lang w:val="en-US"/>
        </w:rPr>
        <w:t>L</w:t>
      </w:r>
      <w:r w:rsidRPr="00D0009C">
        <w:rPr>
          <w:rFonts w:eastAsia="MS Mincho"/>
          <w:snapToGrid w:val="0"/>
          <w:vertAlign w:val="subscript"/>
          <w:lang w:val="en-US"/>
        </w:rPr>
        <w:t>wot</w:t>
      </w:r>
      <w:proofErr w:type="spellEnd"/>
      <w:r w:rsidRPr="00D0009C">
        <w:rPr>
          <w:rFonts w:eastAsia="MS Mincho"/>
          <w:snapToGrid w:val="0"/>
          <w:vertAlign w:val="subscript"/>
          <w:lang w:val="en-US"/>
        </w:rPr>
        <w:t xml:space="preserve"> (</w:t>
      </w:r>
      <w:proofErr w:type="spellStart"/>
      <w:r w:rsidRPr="00D0009C">
        <w:rPr>
          <w:rFonts w:eastAsia="MS Mincho"/>
          <w:snapToGrid w:val="0"/>
          <w:vertAlign w:val="subscript"/>
          <w:lang w:val="en-US"/>
        </w:rPr>
        <w:t>i+n</w:t>
      </w:r>
      <w:proofErr w:type="spellEnd"/>
      <w:r w:rsidRPr="00D0009C">
        <w:rPr>
          <w:rFonts w:eastAsia="MS Mincho"/>
          <w:snapToGrid w:val="0"/>
          <w:vertAlign w:val="subscript"/>
          <w:lang w:val="en-US"/>
        </w:rPr>
        <w:t>)</w:t>
      </w:r>
      <w:r w:rsidRPr="00D0009C">
        <w:rPr>
          <w:rFonts w:eastAsia="MS Mincho"/>
          <w:snapToGrid w:val="0"/>
          <w:lang w:val="en-US"/>
        </w:rPr>
        <w:t xml:space="preserve"> + k × (</w:t>
      </w:r>
      <w:proofErr w:type="spellStart"/>
      <w:r w:rsidRPr="00D0009C">
        <w:rPr>
          <w:rFonts w:eastAsia="MS Mincho"/>
          <w:snapToGrid w:val="0"/>
          <w:lang w:val="en-US"/>
        </w:rPr>
        <w:t>L</w:t>
      </w:r>
      <w:r w:rsidRPr="00D0009C">
        <w:rPr>
          <w:rFonts w:eastAsia="MS Mincho"/>
          <w:snapToGrid w:val="0"/>
          <w:vertAlign w:val="subscript"/>
          <w:lang w:val="en-US"/>
        </w:rPr>
        <w:t>wot</w:t>
      </w:r>
      <w:proofErr w:type="spellEnd"/>
      <w:r w:rsidRPr="00D0009C">
        <w:rPr>
          <w:rFonts w:eastAsia="MS Mincho"/>
          <w:snapToGrid w:val="0"/>
          <w:vertAlign w:val="subscript"/>
          <w:lang w:val="en-US"/>
        </w:rPr>
        <w:t xml:space="preserve"> </w:t>
      </w:r>
      <w:r>
        <w:rPr>
          <w:rFonts w:eastAsia="MS Mincho"/>
          <w:snapToGrid w:val="0"/>
          <w:vertAlign w:val="subscript"/>
          <w:lang w:val="en-US"/>
        </w:rPr>
        <w:t>(</w:t>
      </w:r>
      <w:proofErr w:type="spellStart"/>
      <w:r w:rsidRPr="00D0009C">
        <w:rPr>
          <w:rFonts w:eastAsia="MS Mincho"/>
          <w:snapToGrid w:val="0"/>
          <w:vertAlign w:val="subscript"/>
          <w:lang w:val="en-US"/>
        </w:rPr>
        <w:t>i</w:t>
      </w:r>
      <w:proofErr w:type="spellEnd"/>
      <w:r>
        <w:rPr>
          <w:rFonts w:eastAsia="MS Mincho"/>
          <w:snapToGrid w:val="0"/>
          <w:vertAlign w:val="subscript"/>
          <w:lang w:val="en-US"/>
        </w:rPr>
        <w:t>)</w:t>
      </w:r>
      <w:r w:rsidRPr="00D0009C">
        <w:rPr>
          <w:rFonts w:eastAsia="MS Mincho"/>
          <w:snapToGrid w:val="0"/>
          <w:lang w:val="en-US"/>
        </w:rPr>
        <w:t xml:space="preserve"> – </w:t>
      </w:r>
      <w:proofErr w:type="spellStart"/>
      <w:r w:rsidRPr="00D0009C">
        <w:rPr>
          <w:rFonts w:eastAsia="MS Mincho"/>
          <w:snapToGrid w:val="0"/>
          <w:lang w:val="en-US"/>
        </w:rPr>
        <w:t>L</w:t>
      </w:r>
      <w:r w:rsidRPr="00D0009C">
        <w:rPr>
          <w:rFonts w:eastAsia="MS Mincho"/>
          <w:snapToGrid w:val="0"/>
          <w:vertAlign w:val="subscript"/>
          <w:lang w:val="en-US"/>
        </w:rPr>
        <w:t>wot</w:t>
      </w:r>
      <w:proofErr w:type="spellEnd"/>
      <w:r w:rsidRPr="00D0009C">
        <w:rPr>
          <w:rFonts w:eastAsia="MS Mincho"/>
          <w:snapToGrid w:val="0"/>
          <w:vertAlign w:val="subscript"/>
          <w:lang w:val="en-US"/>
        </w:rPr>
        <w:t xml:space="preserve"> (</w:t>
      </w:r>
      <w:proofErr w:type="spellStart"/>
      <w:r w:rsidRPr="00D0009C">
        <w:rPr>
          <w:rFonts w:eastAsia="MS Mincho"/>
          <w:snapToGrid w:val="0"/>
          <w:vertAlign w:val="subscript"/>
          <w:lang w:val="en-US"/>
        </w:rPr>
        <w:t>i+n</w:t>
      </w:r>
      <w:proofErr w:type="spellEnd"/>
      <w:r w:rsidRPr="00D0009C">
        <w:rPr>
          <w:rFonts w:eastAsia="MS Mincho"/>
          <w:snapToGrid w:val="0"/>
          <w:vertAlign w:val="subscript"/>
          <w:lang w:val="en-US"/>
        </w:rPr>
        <w:t>)</w:t>
      </w:r>
      <w:r w:rsidRPr="00D0009C">
        <w:rPr>
          <w:rFonts w:eastAsia="MS Mincho"/>
          <w:snapToGrid w:val="0"/>
          <w:lang w:val="en-US"/>
        </w:rPr>
        <w:t>)</w:t>
      </w:r>
    </w:p>
    <w:p w14:paraId="0DE5A5E5" w14:textId="77777777" w:rsidR="007802E2" w:rsidRPr="00D0009C" w:rsidRDefault="007802E2" w:rsidP="007802E2">
      <w:pPr>
        <w:pStyle w:val="SingleTxtG"/>
        <w:ind w:left="2268"/>
        <w:rPr>
          <w:rFonts w:eastAsia="MS Mincho"/>
          <w:snapToGrid w:val="0"/>
          <w:lang w:val="en-US"/>
        </w:rPr>
      </w:pPr>
      <w:r w:rsidRPr="00D0009C">
        <w:rPr>
          <w:rFonts w:eastAsia="MS Mincho"/>
          <w:snapToGrid w:val="0"/>
          <w:lang w:val="en-US"/>
        </w:rPr>
        <w:tab/>
      </w:r>
      <w:proofErr w:type="spellStart"/>
      <w:r w:rsidRPr="00D0009C">
        <w:rPr>
          <w:rFonts w:eastAsia="MS Mincho"/>
          <w:snapToGrid w:val="0"/>
          <w:lang w:val="en-US"/>
        </w:rPr>
        <w:t>L</w:t>
      </w:r>
      <w:r w:rsidRPr="00D0009C">
        <w:rPr>
          <w:rFonts w:eastAsia="MS Mincho"/>
          <w:snapToGrid w:val="0"/>
          <w:vertAlign w:val="subscript"/>
          <w:lang w:val="en-US"/>
        </w:rPr>
        <w:t>crs</w:t>
      </w:r>
      <w:proofErr w:type="spellEnd"/>
      <w:r w:rsidRPr="00D0009C">
        <w:rPr>
          <w:rFonts w:eastAsia="MS Mincho"/>
          <w:snapToGrid w:val="0"/>
          <w:vertAlign w:val="subscript"/>
          <w:lang w:val="en-US"/>
        </w:rPr>
        <w:t xml:space="preserve"> rep</w:t>
      </w:r>
      <w:r w:rsidRPr="00D0009C">
        <w:rPr>
          <w:rFonts w:eastAsia="MS Mincho"/>
          <w:snapToGrid w:val="0"/>
          <w:lang w:val="en-US"/>
        </w:rPr>
        <w:t xml:space="preserve"> = </w:t>
      </w:r>
      <w:proofErr w:type="spellStart"/>
      <w:r w:rsidRPr="00D0009C">
        <w:rPr>
          <w:rFonts w:eastAsia="MS Mincho"/>
          <w:snapToGrid w:val="0"/>
          <w:lang w:val="en-US"/>
        </w:rPr>
        <w:t>L</w:t>
      </w:r>
      <w:r w:rsidRPr="00D0009C">
        <w:rPr>
          <w:rFonts w:eastAsia="MS Mincho"/>
          <w:snapToGrid w:val="0"/>
          <w:vertAlign w:val="subscript"/>
          <w:lang w:val="en-US"/>
        </w:rPr>
        <w:t>crs</w:t>
      </w:r>
      <w:proofErr w:type="spellEnd"/>
      <w:r w:rsidRPr="00D0009C">
        <w:rPr>
          <w:rFonts w:eastAsia="MS Mincho"/>
          <w:snapToGrid w:val="0"/>
          <w:vertAlign w:val="subscript"/>
          <w:lang w:val="en-US"/>
        </w:rPr>
        <w:t>(</w:t>
      </w:r>
      <w:proofErr w:type="spellStart"/>
      <w:r w:rsidRPr="00D0009C">
        <w:rPr>
          <w:rFonts w:eastAsia="MS Mincho"/>
          <w:snapToGrid w:val="0"/>
          <w:vertAlign w:val="subscript"/>
          <w:lang w:val="en-US"/>
        </w:rPr>
        <w:t>i+n</w:t>
      </w:r>
      <w:proofErr w:type="spellEnd"/>
      <w:r w:rsidRPr="00D0009C">
        <w:rPr>
          <w:rFonts w:eastAsia="MS Mincho"/>
          <w:snapToGrid w:val="0"/>
          <w:vertAlign w:val="subscript"/>
          <w:lang w:val="en-US"/>
        </w:rPr>
        <w:t>)</w:t>
      </w:r>
      <w:r w:rsidRPr="00D0009C">
        <w:rPr>
          <w:rFonts w:eastAsia="MS Mincho"/>
          <w:snapToGrid w:val="0"/>
          <w:lang w:val="en-US"/>
        </w:rPr>
        <w:t xml:space="preserve"> + k × (</w:t>
      </w:r>
      <w:proofErr w:type="spellStart"/>
      <w:r w:rsidRPr="00D0009C">
        <w:rPr>
          <w:rFonts w:eastAsia="MS Mincho"/>
          <w:snapToGrid w:val="0"/>
          <w:lang w:val="en-US"/>
        </w:rPr>
        <w:t>L</w:t>
      </w:r>
      <w:r w:rsidRPr="00D0009C">
        <w:rPr>
          <w:rFonts w:eastAsia="MS Mincho"/>
          <w:snapToGrid w:val="0"/>
          <w:vertAlign w:val="subscript"/>
          <w:lang w:val="en-US"/>
        </w:rPr>
        <w:t>crs</w:t>
      </w:r>
      <w:proofErr w:type="spellEnd"/>
      <w:r w:rsidRPr="00D0009C">
        <w:rPr>
          <w:rFonts w:eastAsia="MS Mincho"/>
          <w:snapToGrid w:val="0"/>
          <w:vertAlign w:val="subscript"/>
          <w:lang w:val="en-US"/>
        </w:rPr>
        <w:t xml:space="preserve"> </w:t>
      </w:r>
      <w:r>
        <w:rPr>
          <w:rFonts w:eastAsia="MS Mincho"/>
          <w:snapToGrid w:val="0"/>
          <w:vertAlign w:val="subscript"/>
          <w:lang w:val="en-US"/>
        </w:rPr>
        <w:t>(</w:t>
      </w:r>
      <w:proofErr w:type="spellStart"/>
      <w:r w:rsidRPr="00D0009C">
        <w:rPr>
          <w:rFonts w:eastAsia="MS Mincho"/>
          <w:snapToGrid w:val="0"/>
          <w:vertAlign w:val="subscript"/>
          <w:lang w:val="en-US"/>
        </w:rPr>
        <w:t>i</w:t>
      </w:r>
      <w:proofErr w:type="spellEnd"/>
      <w:r>
        <w:rPr>
          <w:rFonts w:eastAsia="MS Mincho"/>
          <w:snapToGrid w:val="0"/>
          <w:vertAlign w:val="subscript"/>
          <w:lang w:val="en-US"/>
        </w:rPr>
        <w:t>)</w:t>
      </w:r>
      <w:r w:rsidRPr="00D0009C">
        <w:rPr>
          <w:rFonts w:eastAsia="MS Mincho"/>
          <w:snapToGrid w:val="0"/>
          <w:lang w:val="en-US"/>
        </w:rPr>
        <w:t xml:space="preserve"> – </w:t>
      </w:r>
      <w:proofErr w:type="spellStart"/>
      <w:r w:rsidRPr="00D0009C">
        <w:rPr>
          <w:rFonts w:eastAsia="MS Mincho"/>
          <w:snapToGrid w:val="0"/>
          <w:lang w:val="en-US"/>
        </w:rPr>
        <w:t>L</w:t>
      </w:r>
      <w:r w:rsidRPr="00D0009C">
        <w:rPr>
          <w:rFonts w:eastAsia="MS Mincho"/>
          <w:snapToGrid w:val="0"/>
          <w:vertAlign w:val="subscript"/>
          <w:lang w:val="en-US"/>
        </w:rPr>
        <w:t>crs</w:t>
      </w:r>
      <w:proofErr w:type="spellEnd"/>
      <w:r w:rsidRPr="00D0009C">
        <w:rPr>
          <w:rFonts w:eastAsia="MS Mincho"/>
          <w:snapToGrid w:val="0"/>
          <w:vertAlign w:val="subscript"/>
          <w:lang w:val="en-US"/>
        </w:rPr>
        <w:t xml:space="preserve"> (</w:t>
      </w:r>
      <w:proofErr w:type="spellStart"/>
      <w:r w:rsidRPr="00D0009C">
        <w:rPr>
          <w:rFonts w:eastAsia="MS Mincho"/>
          <w:snapToGrid w:val="0"/>
          <w:vertAlign w:val="subscript"/>
          <w:lang w:val="en-US"/>
        </w:rPr>
        <w:t>i+n</w:t>
      </w:r>
      <w:proofErr w:type="spellEnd"/>
      <w:r w:rsidRPr="00D0009C">
        <w:rPr>
          <w:rFonts w:eastAsia="MS Mincho"/>
          <w:snapToGrid w:val="0"/>
          <w:vertAlign w:val="subscript"/>
          <w:lang w:val="en-US"/>
        </w:rPr>
        <w:t>)</w:t>
      </w:r>
      <w:r w:rsidRPr="00D0009C">
        <w:rPr>
          <w:rFonts w:eastAsia="MS Mincho"/>
          <w:snapToGrid w:val="0"/>
          <w:lang w:val="en-US"/>
        </w:rPr>
        <w:t>)</w:t>
      </w:r>
    </w:p>
    <w:p w14:paraId="3E19E914" w14:textId="77777777" w:rsidR="007802E2" w:rsidRPr="00C61C5E" w:rsidRDefault="007802E2" w:rsidP="007802E2">
      <w:pPr>
        <w:pStyle w:val="SingleTxtG"/>
        <w:ind w:left="2835" w:hanging="567"/>
        <w:jc w:val="left"/>
        <w:rPr>
          <w:rFonts w:eastAsia="MS Mincho"/>
          <w:i/>
          <w:iCs/>
          <w:snapToGrid w:val="0"/>
          <w:lang w:val="fr-FR"/>
        </w:rPr>
      </w:pPr>
      <w:r w:rsidRPr="00C61C5E">
        <w:rPr>
          <w:rFonts w:eastAsia="MS Mincho"/>
          <w:snapToGrid w:val="0"/>
          <w:lang w:val="fr-FR"/>
        </w:rPr>
        <w:t xml:space="preserve">où </w:t>
      </w:r>
      <w:r w:rsidRPr="00C61C5E">
        <w:rPr>
          <w:rFonts w:eastAsia="MS Mincho"/>
          <w:snapToGrid w:val="0"/>
          <w:lang w:val="fr-FR"/>
        </w:rPr>
        <w:tab/>
        <w:t>k = (</w:t>
      </w:r>
      <w:proofErr w:type="spellStart"/>
      <w:r w:rsidRPr="00C61C5E">
        <w:rPr>
          <w:rFonts w:eastAsia="MS Mincho"/>
          <w:snapToGrid w:val="0"/>
          <w:lang w:val="fr-FR"/>
        </w:rPr>
        <w:t>a</w:t>
      </w:r>
      <w:r w:rsidRPr="00C61C5E">
        <w:rPr>
          <w:rFonts w:eastAsia="MS Mincho"/>
          <w:snapToGrid w:val="0"/>
          <w:vertAlign w:val="subscript"/>
          <w:lang w:val="fr-FR"/>
        </w:rPr>
        <w:t>wot</w:t>
      </w:r>
      <w:proofErr w:type="spellEnd"/>
      <w:r w:rsidRPr="00C61C5E">
        <w:rPr>
          <w:rFonts w:eastAsia="MS Mincho"/>
          <w:snapToGrid w:val="0"/>
          <w:vertAlign w:val="subscript"/>
          <w:lang w:val="fr-FR"/>
        </w:rPr>
        <w:t xml:space="preserve"> </w:t>
      </w:r>
      <w:proofErr w:type="spellStart"/>
      <w:r w:rsidRPr="00C61C5E">
        <w:rPr>
          <w:rFonts w:eastAsia="MS Mincho"/>
          <w:snapToGrid w:val="0"/>
          <w:vertAlign w:val="subscript"/>
          <w:lang w:val="fr-FR"/>
        </w:rPr>
        <w:t>ref</w:t>
      </w:r>
      <w:proofErr w:type="spellEnd"/>
      <w:r w:rsidRPr="00C61C5E">
        <w:rPr>
          <w:rFonts w:eastAsia="MS Mincho"/>
          <w:snapToGrid w:val="0"/>
          <w:lang w:val="fr-FR"/>
        </w:rPr>
        <w:t xml:space="preserve"> – </w:t>
      </w:r>
      <w:proofErr w:type="spellStart"/>
      <w:r w:rsidRPr="00C61C5E">
        <w:rPr>
          <w:rFonts w:eastAsia="MS Mincho"/>
          <w:snapToGrid w:val="0"/>
          <w:lang w:val="fr-FR"/>
        </w:rPr>
        <w:t>a</w:t>
      </w:r>
      <w:r w:rsidRPr="00C61C5E">
        <w:rPr>
          <w:rFonts w:eastAsia="MS Mincho"/>
          <w:snapToGrid w:val="0"/>
          <w:vertAlign w:val="subscript"/>
          <w:lang w:val="fr-FR"/>
        </w:rPr>
        <w:t>wot</w:t>
      </w:r>
      <w:proofErr w:type="spellEnd"/>
      <w:r w:rsidRPr="00C61C5E">
        <w:rPr>
          <w:rFonts w:eastAsia="MS Mincho"/>
          <w:snapToGrid w:val="0"/>
          <w:vertAlign w:val="subscript"/>
          <w:lang w:val="fr-FR"/>
        </w:rPr>
        <w:t xml:space="preserve"> (</w:t>
      </w:r>
      <w:proofErr w:type="spellStart"/>
      <w:r w:rsidRPr="00C61C5E">
        <w:rPr>
          <w:rFonts w:eastAsia="MS Mincho"/>
          <w:snapToGrid w:val="0"/>
          <w:vertAlign w:val="subscript"/>
          <w:lang w:val="fr-FR"/>
        </w:rPr>
        <w:t>i+n</w:t>
      </w:r>
      <w:proofErr w:type="spellEnd"/>
      <w:r w:rsidRPr="00C61C5E">
        <w:rPr>
          <w:rFonts w:eastAsia="MS Mincho"/>
          <w:snapToGrid w:val="0"/>
          <w:vertAlign w:val="subscript"/>
          <w:lang w:val="fr-FR"/>
        </w:rPr>
        <w:t>)</w:t>
      </w:r>
      <w:r w:rsidRPr="00C61C5E">
        <w:rPr>
          <w:rFonts w:eastAsia="MS Mincho"/>
          <w:snapToGrid w:val="0"/>
          <w:lang w:val="fr-FR"/>
        </w:rPr>
        <w:t>)/(</w:t>
      </w:r>
      <w:proofErr w:type="spellStart"/>
      <w:r w:rsidRPr="00C61C5E">
        <w:rPr>
          <w:rFonts w:eastAsia="MS Mincho"/>
          <w:snapToGrid w:val="0"/>
          <w:lang w:val="fr-FR"/>
        </w:rPr>
        <w:t>a</w:t>
      </w:r>
      <w:r w:rsidRPr="00C61C5E">
        <w:rPr>
          <w:rFonts w:eastAsia="MS Mincho"/>
          <w:snapToGrid w:val="0"/>
          <w:vertAlign w:val="subscript"/>
          <w:lang w:val="fr-FR"/>
        </w:rPr>
        <w:t>wot</w:t>
      </w:r>
      <w:proofErr w:type="spellEnd"/>
      <w:r w:rsidRPr="00C61C5E">
        <w:rPr>
          <w:rFonts w:eastAsia="MS Mincho"/>
          <w:snapToGrid w:val="0"/>
          <w:vertAlign w:val="subscript"/>
          <w:lang w:val="fr-FR"/>
        </w:rPr>
        <w:t xml:space="preserve"> </w:t>
      </w:r>
      <w:r>
        <w:rPr>
          <w:rFonts w:eastAsia="MS Mincho"/>
          <w:snapToGrid w:val="0"/>
          <w:vertAlign w:val="subscript"/>
          <w:lang w:val="fr-FR"/>
        </w:rPr>
        <w:t>(</w:t>
      </w:r>
      <w:r w:rsidRPr="00C61C5E">
        <w:rPr>
          <w:rFonts w:eastAsia="MS Mincho"/>
          <w:snapToGrid w:val="0"/>
          <w:vertAlign w:val="subscript"/>
          <w:lang w:val="fr-FR"/>
        </w:rPr>
        <w:t>i</w:t>
      </w:r>
      <w:r>
        <w:rPr>
          <w:rFonts w:eastAsia="MS Mincho"/>
          <w:snapToGrid w:val="0"/>
          <w:vertAlign w:val="subscript"/>
          <w:lang w:val="fr-FR"/>
        </w:rPr>
        <w:t>)</w:t>
      </w:r>
      <w:r w:rsidRPr="00C61C5E">
        <w:rPr>
          <w:rFonts w:eastAsia="MS Mincho"/>
          <w:snapToGrid w:val="0"/>
          <w:lang w:val="fr-FR"/>
        </w:rPr>
        <w:t xml:space="preserve"> – </w:t>
      </w:r>
      <w:proofErr w:type="spellStart"/>
      <w:r w:rsidRPr="00C61C5E">
        <w:rPr>
          <w:rFonts w:eastAsia="MS Mincho"/>
          <w:snapToGrid w:val="0"/>
          <w:lang w:val="fr-FR"/>
        </w:rPr>
        <w:t>a</w:t>
      </w:r>
      <w:r w:rsidRPr="00C61C5E">
        <w:rPr>
          <w:rFonts w:eastAsia="MS Mincho"/>
          <w:snapToGrid w:val="0"/>
          <w:vertAlign w:val="subscript"/>
          <w:lang w:val="fr-FR"/>
        </w:rPr>
        <w:t>wot</w:t>
      </w:r>
      <w:proofErr w:type="spellEnd"/>
      <w:r w:rsidRPr="00C61C5E">
        <w:rPr>
          <w:rFonts w:eastAsia="MS Mincho"/>
          <w:snapToGrid w:val="0"/>
          <w:vertAlign w:val="subscript"/>
          <w:lang w:val="fr-FR"/>
        </w:rPr>
        <w:t xml:space="preserve"> (</w:t>
      </w:r>
      <w:proofErr w:type="spellStart"/>
      <w:r w:rsidRPr="00C61C5E">
        <w:rPr>
          <w:rFonts w:eastAsia="MS Mincho"/>
          <w:snapToGrid w:val="0"/>
          <w:vertAlign w:val="subscript"/>
          <w:lang w:val="fr-FR"/>
        </w:rPr>
        <w:t>i+n</w:t>
      </w:r>
      <w:proofErr w:type="spellEnd"/>
      <w:r w:rsidRPr="00C61C5E">
        <w:rPr>
          <w:rFonts w:eastAsia="MS Mincho"/>
          <w:snapToGrid w:val="0"/>
          <w:vertAlign w:val="subscript"/>
          <w:lang w:val="fr-FR"/>
        </w:rPr>
        <w:t>)</w:t>
      </w:r>
      <w:r w:rsidRPr="00C61C5E">
        <w:rPr>
          <w:rFonts w:eastAsia="MS Mincho"/>
          <w:snapToGrid w:val="0"/>
          <w:lang w:val="fr-FR"/>
        </w:rPr>
        <w:t xml:space="preserve">) </w:t>
      </w:r>
      <w:r w:rsidRPr="00C61C5E">
        <w:rPr>
          <w:rFonts w:eastAsia="MS Mincho"/>
          <w:snapToGrid w:val="0"/>
          <w:lang w:val="fr-FR"/>
        </w:rPr>
        <w:br/>
      </w:r>
      <w:r w:rsidRPr="00C61C5E">
        <w:rPr>
          <w:rFonts w:eastAsia="MS Mincho"/>
          <w:snapToGrid w:val="0"/>
          <w:lang w:val="fr-FR"/>
        </w:rPr>
        <w:tab/>
      </w:r>
      <w:r w:rsidRPr="00C61C5E">
        <w:rPr>
          <w:rFonts w:eastAsia="MS Mincho"/>
          <w:iCs/>
          <w:snapToGrid w:val="0"/>
          <w:lang w:val="fr-FR"/>
        </w:rPr>
        <w:t>n</w:t>
      </w:r>
      <w:r w:rsidRPr="00C61C5E">
        <w:rPr>
          <w:rFonts w:eastAsia="MS Mincho"/>
          <w:snapToGrid w:val="0"/>
          <w:lang w:val="fr-FR"/>
        </w:rPr>
        <w:t xml:space="preserve"> est déterminé conformément au paragraphe 3.1.2.1.4.1.</w:t>
      </w:r>
    </w:p>
    <w:p w14:paraId="030F8886" w14:textId="77777777" w:rsidR="007802E2" w:rsidRPr="00C61C5E" w:rsidRDefault="007802E2" w:rsidP="007802E2">
      <w:pPr>
        <w:pStyle w:val="SingleTxtG"/>
        <w:ind w:left="2268"/>
        <w:rPr>
          <w:rFonts w:eastAsia="MS Mincho"/>
          <w:snapToGrid w:val="0"/>
          <w:lang w:val="fr-FR"/>
        </w:rPr>
      </w:pPr>
      <w:r w:rsidRPr="00C61C5E">
        <w:rPr>
          <w:rFonts w:eastAsia="MS Mincho"/>
          <w:snapToGrid w:val="0"/>
          <w:color w:val="00B050"/>
          <w:lang w:val="fr-FR"/>
        </w:rPr>
        <w:tab/>
      </w:r>
      <w:r w:rsidRPr="00C61C5E">
        <w:rPr>
          <w:rFonts w:eastAsia="MS Mincho"/>
          <w:snapToGrid w:val="0"/>
          <w:lang w:val="fr-FR"/>
        </w:rPr>
        <w:t>Si l</w:t>
      </w:r>
      <w:r w:rsidR="003D7377">
        <w:rPr>
          <w:rFonts w:eastAsia="MS Mincho"/>
          <w:snapToGrid w:val="0"/>
          <w:lang w:val="fr-FR"/>
        </w:rPr>
        <w:t>’</w:t>
      </w:r>
      <w:r w:rsidRPr="00C61C5E">
        <w:rPr>
          <w:rFonts w:eastAsia="MS Mincho"/>
          <w:snapToGrid w:val="0"/>
          <w:lang w:val="fr-FR"/>
        </w:rPr>
        <w:t xml:space="preserve">essai est effectué sur un seul rapport, y compris sur un rapport non bloqué conformément aux paragraphes 3.1.2.1.4.2 et 3.1.2.1.4.3, les valeurs partielles </w:t>
      </w:r>
      <w:proofErr w:type="spellStart"/>
      <w:r w:rsidRPr="00C61C5E">
        <w:rPr>
          <w:rFonts w:eastAsia="MS Mincho"/>
          <w:snapToGrid w:val="0"/>
          <w:lang w:val="fr-FR"/>
        </w:rPr>
        <w:t>L</w:t>
      </w:r>
      <w:r w:rsidRPr="00C61C5E">
        <w:rPr>
          <w:rFonts w:eastAsia="MS Mincho"/>
          <w:snapToGrid w:val="0"/>
          <w:vertAlign w:val="subscript"/>
          <w:lang w:val="fr-FR"/>
        </w:rPr>
        <w:t>acc</w:t>
      </w:r>
      <w:proofErr w:type="spellEnd"/>
      <w:r w:rsidRPr="00C61C5E">
        <w:rPr>
          <w:rFonts w:eastAsia="MS Mincho"/>
          <w:snapToGrid w:val="0"/>
          <w:vertAlign w:val="subscript"/>
          <w:lang w:val="fr-FR"/>
        </w:rPr>
        <w:t xml:space="preserve"> rep</w:t>
      </w:r>
      <w:r w:rsidRPr="00C61C5E">
        <w:rPr>
          <w:rFonts w:eastAsia="MS Mincho"/>
          <w:snapToGrid w:val="0"/>
          <w:lang w:val="fr-FR"/>
        </w:rPr>
        <w:t xml:space="preserve"> et </w:t>
      </w:r>
      <w:proofErr w:type="spellStart"/>
      <w:r w:rsidRPr="00C61C5E">
        <w:rPr>
          <w:rFonts w:eastAsia="MS Mincho"/>
          <w:snapToGrid w:val="0"/>
          <w:lang w:val="fr-FR"/>
        </w:rPr>
        <w:t>L</w:t>
      </w:r>
      <w:r w:rsidRPr="00C61C5E">
        <w:rPr>
          <w:rFonts w:eastAsia="MS Mincho"/>
          <w:snapToGrid w:val="0"/>
          <w:vertAlign w:val="subscript"/>
          <w:lang w:val="fr-FR"/>
        </w:rPr>
        <w:t>crs</w:t>
      </w:r>
      <w:proofErr w:type="spellEnd"/>
      <w:r w:rsidRPr="00C61C5E">
        <w:rPr>
          <w:rFonts w:eastAsia="MS Mincho"/>
          <w:snapToGrid w:val="0"/>
          <w:vertAlign w:val="subscript"/>
          <w:lang w:val="fr-FR"/>
        </w:rPr>
        <w:t xml:space="preserve"> rep</w:t>
      </w:r>
      <w:r w:rsidRPr="00C61C5E">
        <w:rPr>
          <w:rFonts w:eastAsia="MS Mincho"/>
          <w:snapToGrid w:val="0"/>
          <w:lang w:val="fr-FR"/>
        </w:rPr>
        <w:t xml:space="preserve"> sont la moyenne des résultats des essais effectués dans chaque condition d</w:t>
      </w:r>
      <w:r w:rsidR="003D7377">
        <w:rPr>
          <w:rFonts w:eastAsia="MS Mincho"/>
          <w:snapToGrid w:val="0"/>
          <w:lang w:val="fr-FR"/>
        </w:rPr>
        <w:t>’</w:t>
      </w:r>
      <w:r w:rsidRPr="00C61C5E">
        <w:rPr>
          <w:rFonts w:eastAsia="MS Mincho"/>
          <w:snapToGrid w:val="0"/>
          <w:lang w:val="fr-FR"/>
        </w:rPr>
        <w:t>essai (accélération et vitesse constante).</w:t>
      </w:r>
    </w:p>
    <w:p w14:paraId="05F53182" w14:textId="77777777" w:rsidR="007802E2" w:rsidRPr="00C61C5E" w:rsidRDefault="007802E2" w:rsidP="007802E2">
      <w:pPr>
        <w:pStyle w:val="SingleTxtG"/>
        <w:ind w:left="2268"/>
        <w:rPr>
          <w:rFonts w:eastAsia="MS Mincho"/>
          <w:snapToGrid w:val="0"/>
          <w:lang w:val="fr-FR"/>
        </w:rPr>
      </w:pPr>
      <w:r w:rsidRPr="00C61C5E">
        <w:rPr>
          <w:rFonts w:eastAsia="MS Mincho"/>
          <w:snapToGrid w:val="0"/>
          <w:lang w:val="fr-FR"/>
        </w:rPr>
        <w:tab/>
        <w:t xml:space="preserve">Le résultat final est obtenu par combinaison de </w:t>
      </w:r>
      <w:proofErr w:type="spellStart"/>
      <w:r w:rsidRPr="00C61C5E">
        <w:rPr>
          <w:rFonts w:eastAsia="MS Mincho"/>
          <w:snapToGrid w:val="0"/>
          <w:lang w:val="fr-FR"/>
        </w:rPr>
        <w:t>L</w:t>
      </w:r>
      <w:r w:rsidRPr="00C61C5E">
        <w:rPr>
          <w:rFonts w:eastAsia="MS Mincho"/>
          <w:snapToGrid w:val="0"/>
          <w:vertAlign w:val="subscript"/>
          <w:lang w:val="fr-FR"/>
        </w:rPr>
        <w:t>acc</w:t>
      </w:r>
      <w:proofErr w:type="spellEnd"/>
      <w:r w:rsidRPr="00C61C5E">
        <w:rPr>
          <w:rFonts w:eastAsia="MS Mincho"/>
          <w:snapToGrid w:val="0"/>
          <w:vertAlign w:val="subscript"/>
          <w:lang w:val="fr-FR"/>
        </w:rPr>
        <w:t> rep</w:t>
      </w:r>
      <w:r w:rsidRPr="00C61C5E">
        <w:rPr>
          <w:rFonts w:eastAsia="MS Mincho"/>
          <w:snapToGrid w:val="0"/>
          <w:lang w:val="fr-FR"/>
        </w:rPr>
        <w:t xml:space="preserve"> et </w:t>
      </w:r>
      <w:proofErr w:type="spellStart"/>
      <w:r w:rsidRPr="00C61C5E">
        <w:rPr>
          <w:rFonts w:eastAsia="MS Mincho"/>
          <w:snapToGrid w:val="0"/>
          <w:lang w:val="fr-FR"/>
        </w:rPr>
        <w:t>L</w:t>
      </w:r>
      <w:r w:rsidRPr="00C61C5E">
        <w:rPr>
          <w:rFonts w:eastAsia="MS Mincho"/>
          <w:snapToGrid w:val="0"/>
          <w:vertAlign w:val="subscript"/>
          <w:lang w:val="fr-FR"/>
        </w:rPr>
        <w:t>crs</w:t>
      </w:r>
      <w:proofErr w:type="spellEnd"/>
      <w:r w:rsidRPr="00C61C5E">
        <w:rPr>
          <w:rFonts w:eastAsia="MS Mincho"/>
          <w:snapToGrid w:val="0"/>
          <w:vertAlign w:val="subscript"/>
          <w:lang w:val="fr-FR"/>
        </w:rPr>
        <w:t> rep</w:t>
      </w:r>
      <w:r w:rsidRPr="00C61C5E">
        <w:rPr>
          <w:rFonts w:eastAsia="MS Mincho"/>
          <w:snapToGrid w:val="0"/>
          <w:lang w:val="fr-FR"/>
        </w:rPr>
        <w:t>, comme suit :</w:t>
      </w:r>
    </w:p>
    <w:p w14:paraId="2A78FDE1" w14:textId="77777777" w:rsidR="007802E2" w:rsidRPr="00D0009C" w:rsidRDefault="007802E2" w:rsidP="007802E2">
      <w:pPr>
        <w:pStyle w:val="SingleTxtG"/>
        <w:ind w:left="2268"/>
        <w:rPr>
          <w:rFonts w:eastAsia="MS Mincho"/>
          <w:snapToGrid w:val="0"/>
          <w:lang w:val="en-US"/>
        </w:rPr>
      </w:pPr>
      <w:r w:rsidRPr="00C61C5E">
        <w:rPr>
          <w:rFonts w:eastAsia="MS Mincho"/>
          <w:snapToGrid w:val="0"/>
          <w:lang w:val="fr-FR"/>
        </w:rPr>
        <w:tab/>
      </w:r>
      <w:proofErr w:type="spellStart"/>
      <w:r w:rsidRPr="00D0009C">
        <w:rPr>
          <w:rFonts w:eastAsia="MS Mincho"/>
          <w:snapToGrid w:val="0"/>
          <w:lang w:val="en-US"/>
        </w:rPr>
        <w:t>L</w:t>
      </w:r>
      <w:r w:rsidRPr="00D0009C">
        <w:rPr>
          <w:rFonts w:eastAsia="MS Mincho"/>
          <w:snapToGrid w:val="0"/>
          <w:vertAlign w:val="subscript"/>
          <w:lang w:val="en-US"/>
        </w:rPr>
        <w:t>urban</w:t>
      </w:r>
      <w:proofErr w:type="spellEnd"/>
      <w:r w:rsidRPr="00D0009C">
        <w:rPr>
          <w:rFonts w:eastAsia="MS Mincho"/>
          <w:snapToGrid w:val="0"/>
          <w:lang w:val="en-US"/>
        </w:rPr>
        <w:t xml:space="preserve"> = </w:t>
      </w:r>
      <w:proofErr w:type="spellStart"/>
      <w:r w:rsidRPr="00D0009C">
        <w:rPr>
          <w:rFonts w:eastAsia="MS Mincho"/>
          <w:snapToGrid w:val="0"/>
          <w:lang w:val="en-US"/>
        </w:rPr>
        <w:t>L</w:t>
      </w:r>
      <w:r w:rsidRPr="00D0009C">
        <w:rPr>
          <w:rFonts w:eastAsia="MS Mincho"/>
          <w:snapToGrid w:val="0"/>
          <w:vertAlign w:val="subscript"/>
          <w:lang w:val="en-US"/>
        </w:rPr>
        <w:t>wot</w:t>
      </w:r>
      <w:proofErr w:type="spellEnd"/>
      <w:r w:rsidRPr="00D0009C">
        <w:rPr>
          <w:rFonts w:eastAsia="MS Mincho"/>
          <w:snapToGrid w:val="0"/>
          <w:vertAlign w:val="subscript"/>
          <w:lang w:val="en-US"/>
        </w:rPr>
        <w:t xml:space="preserve"> rep</w:t>
      </w:r>
      <w:r w:rsidRPr="00D0009C">
        <w:rPr>
          <w:rFonts w:eastAsia="MS Mincho"/>
          <w:snapToGrid w:val="0"/>
          <w:lang w:val="en-US"/>
        </w:rPr>
        <w:t xml:space="preserve"> – </w:t>
      </w:r>
      <w:proofErr w:type="spellStart"/>
      <w:r w:rsidRPr="00D0009C">
        <w:rPr>
          <w:rFonts w:eastAsia="MS Mincho"/>
          <w:snapToGrid w:val="0"/>
          <w:lang w:val="en-US"/>
        </w:rPr>
        <w:t>k</w:t>
      </w:r>
      <w:r w:rsidRPr="00D0009C">
        <w:rPr>
          <w:rFonts w:eastAsia="MS Mincho"/>
          <w:snapToGrid w:val="0"/>
          <w:vertAlign w:val="subscript"/>
          <w:lang w:val="en-US"/>
        </w:rPr>
        <w:t>P</w:t>
      </w:r>
      <w:proofErr w:type="spellEnd"/>
      <w:r w:rsidRPr="00D0009C">
        <w:rPr>
          <w:rFonts w:eastAsia="MS Mincho"/>
          <w:snapToGrid w:val="0"/>
          <w:lang w:val="en-US"/>
        </w:rPr>
        <w:t xml:space="preserve"> × (</w:t>
      </w:r>
      <w:proofErr w:type="spellStart"/>
      <w:r w:rsidRPr="00D0009C">
        <w:rPr>
          <w:rFonts w:eastAsia="MS Mincho"/>
          <w:snapToGrid w:val="0"/>
          <w:lang w:val="en-US"/>
        </w:rPr>
        <w:t>L</w:t>
      </w:r>
      <w:r w:rsidRPr="00D0009C">
        <w:rPr>
          <w:rFonts w:eastAsia="MS Mincho"/>
          <w:snapToGrid w:val="0"/>
          <w:vertAlign w:val="subscript"/>
          <w:lang w:val="en-US"/>
        </w:rPr>
        <w:t>wot</w:t>
      </w:r>
      <w:proofErr w:type="spellEnd"/>
      <w:r w:rsidRPr="00D0009C">
        <w:rPr>
          <w:rFonts w:eastAsia="MS Mincho"/>
          <w:snapToGrid w:val="0"/>
          <w:vertAlign w:val="subscript"/>
          <w:lang w:val="en-US"/>
        </w:rPr>
        <w:t xml:space="preserve"> rep</w:t>
      </w:r>
      <w:r w:rsidRPr="00D0009C">
        <w:rPr>
          <w:rFonts w:eastAsia="MS Mincho"/>
          <w:snapToGrid w:val="0"/>
          <w:lang w:val="en-US"/>
        </w:rPr>
        <w:t xml:space="preserve"> – </w:t>
      </w:r>
      <w:proofErr w:type="spellStart"/>
      <w:r w:rsidRPr="00D0009C">
        <w:rPr>
          <w:rFonts w:eastAsia="MS Mincho"/>
          <w:snapToGrid w:val="0"/>
          <w:lang w:val="en-US"/>
        </w:rPr>
        <w:t>L</w:t>
      </w:r>
      <w:r w:rsidRPr="00D0009C">
        <w:rPr>
          <w:rFonts w:eastAsia="MS Mincho"/>
          <w:snapToGrid w:val="0"/>
          <w:vertAlign w:val="subscript"/>
          <w:lang w:val="en-US"/>
        </w:rPr>
        <w:t>crs</w:t>
      </w:r>
      <w:proofErr w:type="spellEnd"/>
      <w:r w:rsidRPr="00D0009C">
        <w:rPr>
          <w:rFonts w:eastAsia="MS Mincho"/>
          <w:snapToGrid w:val="0"/>
          <w:vertAlign w:val="subscript"/>
          <w:lang w:val="en-US"/>
        </w:rPr>
        <w:t xml:space="preserve"> rep</w:t>
      </w:r>
      <w:r w:rsidRPr="00D0009C">
        <w:rPr>
          <w:rFonts w:eastAsia="MS Mincho"/>
          <w:snapToGrid w:val="0"/>
          <w:lang w:val="en-US"/>
        </w:rPr>
        <w:t>)</w:t>
      </w:r>
    </w:p>
    <w:p w14:paraId="7EB06D4D" w14:textId="77777777" w:rsidR="007802E2" w:rsidRPr="00C61C5E" w:rsidRDefault="007802E2" w:rsidP="007802E2">
      <w:pPr>
        <w:pStyle w:val="SingleTxtG"/>
        <w:ind w:left="2268"/>
        <w:rPr>
          <w:rFonts w:eastAsia="MS Mincho"/>
          <w:snapToGrid w:val="0"/>
          <w:lang w:val="fr-FR"/>
        </w:rPr>
      </w:pPr>
      <w:r w:rsidRPr="00D0009C">
        <w:rPr>
          <w:rFonts w:eastAsia="MS Mincho"/>
          <w:snapToGrid w:val="0"/>
          <w:lang w:val="en-US"/>
        </w:rPr>
        <w:tab/>
      </w:r>
      <w:r w:rsidRPr="00C61C5E">
        <w:rPr>
          <w:rFonts w:eastAsia="MS Mincho"/>
          <w:snapToGrid w:val="0"/>
          <w:lang w:val="fr-FR"/>
        </w:rPr>
        <w:t xml:space="preserve">Le facteur de pondération </w:t>
      </w:r>
      <w:proofErr w:type="spellStart"/>
      <w:r w:rsidRPr="00C61C5E">
        <w:rPr>
          <w:rFonts w:eastAsia="MS Mincho"/>
          <w:snapToGrid w:val="0"/>
          <w:lang w:val="fr-FR"/>
        </w:rPr>
        <w:t>k</w:t>
      </w:r>
      <w:r w:rsidRPr="00C61C5E">
        <w:rPr>
          <w:rFonts w:eastAsia="MS Mincho"/>
          <w:snapToGrid w:val="0"/>
          <w:vertAlign w:val="subscript"/>
          <w:lang w:val="fr-FR"/>
        </w:rPr>
        <w:t>P</w:t>
      </w:r>
      <w:proofErr w:type="spellEnd"/>
      <w:r w:rsidRPr="00C61C5E">
        <w:rPr>
          <w:rFonts w:eastAsia="MS Mincho"/>
          <w:snapToGrid w:val="0"/>
          <w:lang w:val="fr-FR"/>
        </w:rPr>
        <w:t xml:space="preserve"> donne le facteur de puissance partielle en conduite urbaine. Si l</w:t>
      </w:r>
      <w:r w:rsidR="003D7377">
        <w:rPr>
          <w:rFonts w:eastAsia="MS Mincho"/>
          <w:snapToGrid w:val="0"/>
          <w:lang w:val="fr-FR"/>
        </w:rPr>
        <w:t>’</w:t>
      </w:r>
      <w:r w:rsidRPr="00C61C5E">
        <w:rPr>
          <w:rFonts w:eastAsia="MS Mincho"/>
          <w:snapToGrid w:val="0"/>
          <w:lang w:val="fr-FR"/>
        </w:rPr>
        <w:t>essai n</w:t>
      </w:r>
      <w:r w:rsidR="003D7377">
        <w:rPr>
          <w:rFonts w:eastAsia="MS Mincho"/>
          <w:snapToGrid w:val="0"/>
          <w:lang w:val="fr-FR"/>
        </w:rPr>
        <w:t>’</w:t>
      </w:r>
      <w:r w:rsidRPr="00C61C5E">
        <w:rPr>
          <w:rFonts w:eastAsia="MS Mincho"/>
          <w:snapToGrid w:val="0"/>
          <w:lang w:val="fr-FR"/>
        </w:rPr>
        <w:t xml:space="preserve">est pas effectué sur un seul rapport, le facteur </w:t>
      </w:r>
      <w:proofErr w:type="spellStart"/>
      <w:r w:rsidRPr="00C61C5E">
        <w:rPr>
          <w:rFonts w:eastAsia="MS Mincho"/>
          <w:snapToGrid w:val="0"/>
          <w:lang w:val="fr-FR"/>
        </w:rPr>
        <w:t>k</w:t>
      </w:r>
      <w:r w:rsidRPr="00C61C5E">
        <w:rPr>
          <w:rFonts w:eastAsia="MS Mincho"/>
          <w:snapToGrid w:val="0"/>
          <w:vertAlign w:val="subscript"/>
          <w:lang w:val="fr-FR"/>
        </w:rPr>
        <w:t>P</w:t>
      </w:r>
      <w:proofErr w:type="spellEnd"/>
      <w:r w:rsidRPr="00C61C5E">
        <w:rPr>
          <w:rFonts w:eastAsia="MS Mincho"/>
          <w:snapToGrid w:val="0"/>
          <w:lang w:val="fr-FR"/>
        </w:rPr>
        <w:t xml:space="preserve"> se calcule comme suit :</w:t>
      </w:r>
    </w:p>
    <w:p w14:paraId="515E2C5A" w14:textId="77777777" w:rsidR="007802E2" w:rsidRPr="00C61C5E" w:rsidRDefault="007802E2" w:rsidP="007802E2">
      <w:pPr>
        <w:pStyle w:val="SingleTxtG"/>
        <w:ind w:left="2268"/>
        <w:rPr>
          <w:rFonts w:eastAsia="MS Mincho"/>
          <w:snapToGrid w:val="0"/>
          <w:lang w:val="fr-FR"/>
        </w:rPr>
      </w:pPr>
      <w:r w:rsidRPr="00C61C5E">
        <w:rPr>
          <w:rFonts w:eastAsia="MS Mincho"/>
          <w:snapToGrid w:val="0"/>
          <w:lang w:val="fr-FR"/>
        </w:rPr>
        <w:tab/>
      </w:r>
      <w:proofErr w:type="spellStart"/>
      <w:r w:rsidRPr="00C61C5E">
        <w:rPr>
          <w:rFonts w:eastAsia="MS Mincho"/>
          <w:snapToGrid w:val="0"/>
          <w:lang w:val="fr-FR"/>
        </w:rPr>
        <w:t>k</w:t>
      </w:r>
      <w:r w:rsidRPr="00C61C5E">
        <w:rPr>
          <w:rFonts w:eastAsia="MS Mincho"/>
          <w:snapToGrid w:val="0"/>
          <w:vertAlign w:val="subscript"/>
          <w:lang w:val="fr-FR"/>
        </w:rPr>
        <w:t>P</w:t>
      </w:r>
      <w:proofErr w:type="spellEnd"/>
      <w:r w:rsidRPr="00C61C5E">
        <w:rPr>
          <w:rFonts w:eastAsia="MS Mincho"/>
          <w:snapToGrid w:val="0"/>
          <w:lang w:val="fr-FR"/>
        </w:rPr>
        <w:t xml:space="preserve"> = 1 – (</w:t>
      </w:r>
      <w:proofErr w:type="spellStart"/>
      <w:r w:rsidRPr="00C61C5E">
        <w:rPr>
          <w:rFonts w:eastAsia="MS Mincho"/>
          <w:snapToGrid w:val="0"/>
          <w:lang w:val="fr-FR"/>
        </w:rPr>
        <w:t>a</w:t>
      </w:r>
      <w:r w:rsidRPr="00C61C5E">
        <w:rPr>
          <w:rFonts w:eastAsia="MS Mincho"/>
          <w:snapToGrid w:val="0"/>
          <w:vertAlign w:val="subscript"/>
          <w:lang w:val="fr-FR"/>
        </w:rPr>
        <w:t>urban</w:t>
      </w:r>
      <w:proofErr w:type="spellEnd"/>
      <w:r w:rsidRPr="00C61C5E">
        <w:rPr>
          <w:rFonts w:eastAsia="MS Mincho"/>
          <w:snapToGrid w:val="0"/>
          <w:lang w:val="fr-FR"/>
        </w:rPr>
        <w:t xml:space="preserve"> / </w:t>
      </w:r>
      <w:proofErr w:type="spellStart"/>
      <w:r w:rsidRPr="00C61C5E">
        <w:rPr>
          <w:rFonts w:eastAsia="MS Mincho"/>
          <w:snapToGrid w:val="0"/>
          <w:lang w:val="fr-FR"/>
        </w:rPr>
        <w:t>a</w:t>
      </w:r>
      <w:r w:rsidRPr="00C61C5E">
        <w:rPr>
          <w:rFonts w:eastAsia="MS Mincho"/>
          <w:snapToGrid w:val="0"/>
          <w:vertAlign w:val="subscript"/>
          <w:lang w:val="fr-FR"/>
        </w:rPr>
        <w:t>wot</w:t>
      </w:r>
      <w:proofErr w:type="spellEnd"/>
      <w:r w:rsidRPr="00C61C5E">
        <w:rPr>
          <w:rFonts w:eastAsia="MS Mincho"/>
          <w:snapToGrid w:val="0"/>
          <w:vertAlign w:val="subscript"/>
          <w:lang w:val="fr-FR"/>
        </w:rPr>
        <w:t xml:space="preserve"> </w:t>
      </w:r>
      <w:proofErr w:type="spellStart"/>
      <w:r w:rsidRPr="00C61C5E">
        <w:rPr>
          <w:rFonts w:eastAsia="MS Mincho"/>
          <w:snapToGrid w:val="0"/>
          <w:vertAlign w:val="subscript"/>
          <w:lang w:val="fr-FR"/>
        </w:rPr>
        <w:t>ref</w:t>
      </w:r>
      <w:proofErr w:type="spellEnd"/>
      <w:r w:rsidRPr="00C61C5E">
        <w:rPr>
          <w:rFonts w:eastAsia="MS Mincho"/>
          <w:snapToGrid w:val="0"/>
          <w:lang w:val="fr-FR"/>
        </w:rPr>
        <w:t>)</w:t>
      </w:r>
    </w:p>
    <w:p w14:paraId="24D86737" w14:textId="77777777" w:rsidR="007802E2" w:rsidRPr="00C61C5E" w:rsidRDefault="007802E2" w:rsidP="007802E2">
      <w:pPr>
        <w:pStyle w:val="SingleTxtG"/>
        <w:ind w:left="2268"/>
        <w:rPr>
          <w:rFonts w:eastAsia="MS Mincho"/>
          <w:snapToGrid w:val="0"/>
          <w:lang w:val="fr-FR"/>
        </w:rPr>
      </w:pPr>
      <w:r w:rsidRPr="00C61C5E">
        <w:rPr>
          <w:rFonts w:eastAsia="MS Mincho"/>
          <w:snapToGrid w:val="0"/>
          <w:lang w:val="fr-FR"/>
        </w:rPr>
        <w:tab/>
        <w:t>Si l</w:t>
      </w:r>
      <w:r w:rsidR="003D7377">
        <w:rPr>
          <w:rFonts w:eastAsia="MS Mincho"/>
          <w:snapToGrid w:val="0"/>
          <w:lang w:val="fr-FR"/>
        </w:rPr>
        <w:t>’</w:t>
      </w:r>
      <w:r w:rsidRPr="00C61C5E">
        <w:rPr>
          <w:rFonts w:eastAsia="MS Mincho"/>
          <w:snapToGrid w:val="0"/>
          <w:lang w:val="fr-FR"/>
        </w:rPr>
        <w:t xml:space="preserve">essai est effectué sur un seul rapport, le facteur </w:t>
      </w:r>
      <w:proofErr w:type="spellStart"/>
      <w:r w:rsidRPr="00C61C5E">
        <w:rPr>
          <w:rFonts w:eastAsia="MS Mincho"/>
          <w:snapToGrid w:val="0"/>
          <w:lang w:val="fr-FR"/>
        </w:rPr>
        <w:t>k</w:t>
      </w:r>
      <w:r w:rsidRPr="00C61C5E">
        <w:rPr>
          <w:rFonts w:eastAsia="MS Mincho"/>
          <w:snapToGrid w:val="0"/>
          <w:vertAlign w:val="subscript"/>
          <w:lang w:val="fr-FR"/>
        </w:rPr>
        <w:t>P</w:t>
      </w:r>
      <w:proofErr w:type="spellEnd"/>
      <w:r w:rsidRPr="00C61C5E">
        <w:rPr>
          <w:rFonts w:eastAsia="MS Mincho"/>
          <w:snapToGrid w:val="0"/>
          <w:lang w:val="fr-FR"/>
        </w:rPr>
        <w:t xml:space="preserve"> se calcule comme suit :</w:t>
      </w:r>
    </w:p>
    <w:p w14:paraId="1CFC7FC0" w14:textId="77777777" w:rsidR="007802E2" w:rsidRPr="00C61C5E" w:rsidRDefault="007802E2" w:rsidP="007802E2">
      <w:pPr>
        <w:pStyle w:val="SingleTxtG"/>
        <w:ind w:left="2268"/>
        <w:rPr>
          <w:rFonts w:eastAsia="MS Mincho"/>
          <w:snapToGrid w:val="0"/>
          <w:lang w:val="fr-FR"/>
        </w:rPr>
      </w:pPr>
      <w:r w:rsidRPr="00C61C5E">
        <w:rPr>
          <w:rFonts w:eastAsia="MS Mincho"/>
          <w:snapToGrid w:val="0"/>
          <w:lang w:val="fr-FR"/>
        </w:rPr>
        <w:tab/>
      </w:r>
      <w:proofErr w:type="spellStart"/>
      <w:r w:rsidRPr="00C61C5E">
        <w:rPr>
          <w:rFonts w:eastAsia="MS Mincho"/>
          <w:snapToGrid w:val="0"/>
          <w:lang w:val="fr-FR"/>
        </w:rPr>
        <w:t>k</w:t>
      </w:r>
      <w:r w:rsidRPr="00C61C5E">
        <w:rPr>
          <w:rFonts w:eastAsia="MS Mincho"/>
          <w:snapToGrid w:val="0"/>
          <w:vertAlign w:val="subscript"/>
          <w:lang w:val="fr-FR"/>
        </w:rPr>
        <w:t>P</w:t>
      </w:r>
      <w:proofErr w:type="spellEnd"/>
      <w:r w:rsidRPr="00C61C5E">
        <w:rPr>
          <w:rFonts w:eastAsia="MS Mincho"/>
          <w:snapToGrid w:val="0"/>
          <w:lang w:val="fr-FR"/>
        </w:rPr>
        <w:t xml:space="preserve"> = 1 – (</w:t>
      </w:r>
      <w:proofErr w:type="spellStart"/>
      <w:r w:rsidRPr="00C61C5E">
        <w:rPr>
          <w:rFonts w:eastAsia="MS Mincho"/>
          <w:snapToGrid w:val="0"/>
          <w:lang w:val="fr-FR"/>
        </w:rPr>
        <w:t>a</w:t>
      </w:r>
      <w:r w:rsidRPr="00C61C5E">
        <w:rPr>
          <w:rFonts w:eastAsia="MS Mincho"/>
          <w:snapToGrid w:val="0"/>
          <w:vertAlign w:val="subscript"/>
          <w:lang w:val="fr-FR"/>
        </w:rPr>
        <w:t>urban</w:t>
      </w:r>
      <w:proofErr w:type="spellEnd"/>
      <w:r w:rsidRPr="00C61C5E">
        <w:rPr>
          <w:rFonts w:eastAsia="MS Mincho"/>
          <w:snapToGrid w:val="0"/>
          <w:lang w:val="fr-FR"/>
        </w:rPr>
        <w:t xml:space="preserve"> / </w:t>
      </w:r>
      <w:proofErr w:type="spellStart"/>
      <w:r w:rsidRPr="00C61C5E">
        <w:rPr>
          <w:rFonts w:eastAsia="MS Mincho"/>
          <w:snapToGrid w:val="0"/>
          <w:lang w:val="fr-FR"/>
        </w:rPr>
        <w:t>a</w:t>
      </w:r>
      <w:r w:rsidRPr="00C61C5E">
        <w:rPr>
          <w:rFonts w:eastAsia="MS Mincho"/>
          <w:snapToGrid w:val="0"/>
          <w:vertAlign w:val="subscript"/>
          <w:lang w:val="fr-FR"/>
        </w:rPr>
        <w:t>wot</w:t>
      </w:r>
      <w:proofErr w:type="spellEnd"/>
      <w:r w:rsidRPr="00C61C5E">
        <w:rPr>
          <w:rFonts w:eastAsia="MS Mincho"/>
          <w:snapToGrid w:val="0"/>
          <w:vertAlign w:val="subscript"/>
          <w:lang w:val="fr-FR"/>
        </w:rPr>
        <w:t xml:space="preserve"> test</w:t>
      </w:r>
      <w:r w:rsidRPr="00C61C5E">
        <w:rPr>
          <w:rFonts w:eastAsia="MS Mincho"/>
          <w:snapToGrid w:val="0"/>
          <w:lang w:val="fr-FR"/>
        </w:rPr>
        <w:t>)</w:t>
      </w:r>
    </w:p>
    <w:p w14:paraId="1DBDA944" w14:textId="77777777" w:rsidR="007802E2" w:rsidRPr="00C61C5E" w:rsidRDefault="007802E2" w:rsidP="007802E2">
      <w:pPr>
        <w:pStyle w:val="SingleTxtG"/>
        <w:ind w:left="2268"/>
        <w:rPr>
          <w:rFonts w:eastAsia="MS Mincho"/>
          <w:snapToGrid w:val="0"/>
          <w:lang w:val="fr-FR"/>
        </w:rPr>
      </w:pPr>
      <w:r w:rsidRPr="00C61C5E">
        <w:rPr>
          <w:rFonts w:eastAsia="MS Mincho"/>
          <w:snapToGrid w:val="0"/>
          <w:lang w:val="fr-FR"/>
        </w:rPr>
        <w:t xml:space="preserve">Lorsque </w:t>
      </w:r>
      <w:proofErr w:type="spellStart"/>
      <w:r w:rsidRPr="00C61C5E">
        <w:rPr>
          <w:rFonts w:eastAsia="MS Mincho"/>
          <w:snapToGrid w:val="0"/>
          <w:lang w:val="fr-FR"/>
        </w:rPr>
        <w:t>a</w:t>
      </w:r>
      <w:r w:rsidRPr="00C61C5E">
        <w:rPr>
          <w:rFonts w:eastAsia="MS Mincho"/>
          <w:snapToGrid w:val="0"/>
          <w:vertAlign w:val="subscript"/>
          <w:lang w:val="fr-FR"/>
        </w:rPr>
        <w:t>wot</w:t>
      </w:r>
      <w:proofErr w:type="spellEnd"/>
      <w:r w:rsidRPr="00C61C5E">
        <w:rPr>
          <w:rFonts w:eastAsia="MS Mincho"/>
          <w:snapToGrid w:val="0"/>
          <w:vertAlign w:val="subscript"/>
          <w:lang w:val="fr-FR"/>
        </w:rPr>
        <w:t xml:space="preserve"> test</w:t>
      </w:r>
      <w:r w:rsidRPr="00C61C5E">
        <w:rPr>
          <w:rFonts w:eastAsia="MS Mincho"/>
          <w:snapToGrid w:val="0"/>
          <w:lang w:val="fr-FR"/>
        </w:rPr>
        <w:t xml:space="preserve"> est inférieur à </w:t>
      </w:r>
      <w:proofErr w:type="spellStart"/>
      <w:r w:rsidRPr="00C61C5E">
        <w:rPr>
          <w:rFonts w:eastAsia="MS Mincho"/>
          <w:snapToGrid w:val="0"/>
          <w:lang w:val="fr-FR"/>
        </w:rPr>
        <w:t>a</w:t>
      </w:r>
      <w:r w:rsidRPr="00C61C5E">
        <w:rPr>
          <w:rFonts w:eastAsia="MS Mincho"/>
          <w:snapToGrid w:val="0"/>
          <w:vertAlign w:val="subscript"/>
          <w:lang w:val="fr-FR"/>
        </w:rPr>
        <w:t>urban</w:t>
      </w:r>
      <w:proofErr w:type="spellEnd"/>
      <w:r w:rsidRPr="00C61C5E">
        <w:rPr>
          <w:rFonts w:eastAsia="MS Mincho"/>
          <w:snapToGrid w:val="0"/>
          <w:lang w:val="fr-FR"/>
        </w:rPr>
        <w:t> :</w:t>
      </w:r>
    </w:p>
    <w:p w14:paraId="1013583E" w14:textId="77777777" w:rsidR="007802E2" w:rsidRPr="00C61C5E" w:rsidRDefault="007802E2" w:rsidP="007802E2">
      <w:pPr>
        <w:pStyle w:val="SingleTxtG"/>
        <w:ind w:left="2268"/>
        <w:rPr>
          <w:rFonts w:eastAsia="MS Mincho"/>
          <w:snapToGrid w:val="0"/>
          <w:lang w:val="fr-FR"/>
        </w:rPr>
      </w:pPr>
      <w:r w:rsidRPr="00C61C5E">
        <w:rPr>
          <w:rFonts w:eastAsia="MS Mincho"/>
          <w:snapToGrid w:val="0"/>
          <w:lang w:val="fr-FR"/>
        </w:rPr>
        <w:tab/>
      </w:r>
      <w:proofErr w:type="spellStart"/>
      <w:r w:rsidRPr="00C61C5E">
        <w:rPr>
          <w:rFonts w:eastAsia="MS Mincho"/>
          <w:snapToGrid w:val="0"/>
          <w:lang w:val="fr-FR"/>
        </w:rPr>
        <w:t>k</w:t>
      </w:r>
      <w:r w:rsidRPr="00C61C5E">
        <w:rPr>
          <w:rFonts w:eastAsia="MS Mincho"/>
          <w:snapToGrid w:val="0"/>
          <w:vertAlign w:val="subscript"/>
          <w:lang w:val="fr-FR"/>
        </w:rPr>
        <w:t>P</w:t>
      </w:r>
      <w:proofErr w:type="spellEnd"/>
      <w:r w:rsidRPr="00C61C5E">
        <w:rPr>
          <w:rFonts w:eastAsia="MS Mincho"/>
          <w:snapToGrid w:val="0"/>
          <w:lang w:val="fr-FR"/>
        </w:rPr>
        <w:t xml:space="preserve"> = 0</w:t>
      </w:r>
    </w:p>
    <w:p w14:paraId="512D0163" w14:textId="77777777" w:rsidR="007802E2" w:rsidRPr="00C61C5E" w:rsidRDefault="007802E2" w:rsidP="007802E2">
      <w:pPr>
        <w:pStyle w:val="SingleTxtG"/>
        <w:ind w:left="2268"/>
        <w:rPr>
          <w:rFonts w:eastAsia="MS Mincho"/>
          <w:snapToGrid w:val="0"/>
          <w:lang w:val="fr-FR"/>
        </w:rPr>
      </w:pPr>
      <w:r w:rsidRPr="00C61C5E">
        <w:rPr>
          <w:rFonts w:eastAsia="MS Mincho"/>
          <w:snapToGrid w:val="0"/>
          <w:lang w:val="fr-FR"/>
        </w:rPr>
        <w:t xml:space="preserve">Lorsque le RPM du véhicule est inférieur à 25, le résultat final </w:t>
      </w:r>
      <w:proofErr w:type="spellStart"/>
      <w:r w:rsidRPr="00C61C5E">
        <w:rPr>
          <w:rFonts w:eastAsia="MS Mincho"/>
          <w:snapToGrid w:val="0"/>
          <w:lang w:val="fr-FR"/>
        </w:rPr>
        <w:t>L</w:t>
      </w:r>
      <w:r w:rsidRPr="00C61C5E">
        <w:rPr>
          <w:rFonts w:eastAsia="MS Mincho"/>
          <w:snapToGrid w:val="0"/>
          <w:vertAlign w:val="subscript"/>
          <w:lang w:val="fr-FR"/>
        </w:rPr>
        <w:t>urban</w:t>
      </w:r>
      <w:proofErr w:type="spellEnd"/>
      <w:r w:rsidRPr="00C61C5E">
        <w:rPr>
          <w:rFonts w:eastAsia="MS Mincho"/>
          <w:snapToGrid w:val="0"/>
          <w:lang w:val="fr-FR"/>
        </w:rPr>
        <w:t xml:space="preserve"> est le résultat de l</w:t>
      </w:r>
      <w:r w:rsidR="003D7377">
        <w:rPr>
          <w:rFonts w:eastAsia="MS Mincho"/>
          <w:snapToGrid w:val="0"/>
          <w:lang w:val="fr-FR"/>
        </w:rPr>
        <w:t>’</w:t>
      </w:r>
      <w:r w:rsidRPr="00C61C5E">
        <w:rPr>
          <w:rFonts w:eastAsia="MS Mincho"/>
          <w:snapToGrid w:val="0"/>
          <w:lang w:val="fr-FR"/>
        </w:rPr>
        <w:t>essai d</w:t>
      </w:r>
      <w:r w:rsidR="003D7377">
        <w:rPr>
          <w:rFonts w:eastAsia="MS Mincho"/>
          <w:snapToGrid w:val="0"/>
          <w:lang w:val="fr-FR"/>
        </w:rPr>
        <w:t>’</w:t>
      </w:r>
      <w:r w:rsidRPr="00C61C5E">
        <w:rPr>
          <w:rFonts w:eastAsia="MS Mincho"/>
          <w:snapToGrid w:val="0"/>
          <w:lang w:val="fr-FR"/>
        </w:rPr>
        <w:t>accélération :</w:t>
      </w:r>
    </w:p>
    <w:p w14:paraId="469B1C04" w14:textId="77777777" w:rsidR="007802E2" w:rsidRPr="00C61C5E" w:rsidRDefault="007802E2" w:rsidP="007802E2">
      <w:pPr>
        <w:pStyle w:val="SingleTxtG"/>
        <w:ind w:left="2268"/>
        <w:rPr>
          <w:rFonts w:eastAsia="MS Mincho"/>
          <w:snapToGrid w:val="0"/>
          <w:lang w:val="fr-FR"/>
        </w:rPr>
      </w:pPr>
      <w:r w:rsidRPr="00C61C5E">
        <w:rPr>
          <w:rFonts w:eastAsia="MS Mincho"/>
          <w:snapToGrid w:val="0"/>
          <w:lang w:val="fr-FR"/>
        </w:rPr>
        <w:tab/>
      </w:r>
      <w:proofErr w:type="spellStart"/>
      <w:r w:rsidRPr="00C61C5E">
        <w:rPr>
          <w:rFonts w:eastAsia="MS Mincho"/>
          <w:snapToGrid w:val="0"/>
          <w:lang w:val="fr-FR"/>
        </w:rPr>
        <w:t>L</w:t>
      </w:r>
      <w:r w:rsidRPr="00C61C5E">
        <w:rPr>
          <w:rFonts w:eastAsia="MS Mincho"/>
          <w:snapToGrid w:val="0"/>
          <w:vertAlign w:val="subscript"/>
          <w:lang w:val="fr-FR"/>
        </w:rPr>
        <w:t>urban</w:t>
      </w:r>
      <w:proofErr w:type="spellEnd"/>
      <w:r w:rsidRPr="00C61C5E">
        <w:rPr>
          <w:rFonts w:eastAsia="MS Mincho"/>
          <w:snapToGrid w:val="0"/>
          <w:lang w:val="fr-FR"/>
        </w:rPr>
        <w:t xml:space="preserve"> = </w:t>
      </w:r>
      <w:proofErr w:type="spellStart"/>
      <w:r w:rsidRPr="00C61C5E">
        <w:rPr>
          <w:rFonts w:eastAsia="MS Mincho"/>
          <w:snapToGrid w:val="0"/>
          <w:lang w:val="fr-FR"/>
        </w:rPr>
        <w:t>L</w:t>
      </w:r>
      <w:r w:rsidRPr="00C61C5E">
        <w:rPr>
          <w:rFonts w:eastAsia="MS Mincho"/>
          <w:snapToGrid w:val="0"/>
          <w:vertAlign w:val="subscript"/>
          <w:lang w:val="fr-FR"/>
        </w:rPr>
        <w:t>wot</w:t>
      </w:r>
      <w:proofErr w:type="spellEnd"/>
      <w:r w:rsidRPr="00C61C5E">
        <w:rPr>
          <w:rFonts w:eastAsia="MS Mincho"/>
          <w:snapToGrid w:val="0"/>
          <w:vertAlign w:val="subscript"/>
          <w:lang w:val="fr-FR"/>
        </w:rPr>
        <w:t xml:space="preserve"> rep</w:t>
      </w:r>
    </w:p>
    <w:p w14:paraId="478E9241" w14:textId="77777777" w:rsidR="007802E2" w:rsidRPr="00C61C5E" w:rsidRDefault="007802E2" w:rsidP="007802E2">
      <w:pPr>
        <w:pStyle w:val="SingleTxtG"/>
        <w:ind w:left="2268" w:hanging="1134"/>
        <w:rPr>
          <w:snapToGrid w:val="0"/>
          <w:lang w:val="fr-FR"/>
        </w:rPr>
      </w:pPr>
      <w:r w:rsidRPr="00C61C5E">
        <w:rPr>
          <w:snapToGrid w:val="0"/>
          <w:lang w:val="fr-FR"/>
        </w:rPr>
        <w:t>3.1.3.4.2</w:t>
      </w:r>
      <w:r w:rsidRPr="00C61C5E">
        <w:rPr>
          <w:snapToGrid w:val="0"/>
          <w:lang w:val="fr-FR"/>
        </w:rPr>
        <w:tab/>
        <w:t>Calcul applicable aux véhicules de la catégorie M</w:t>
      </w:r>
      <w:r w:rsidRPr="00C61C5E">
        <w:rPr>
          <w:snapToGrid w:val="0"/>
          <w:vertAlign w:val="subscript"/>
          <w:lang w:val="fr-FR"/>
        </w:rPr>
        <w:t xml:space="preserve">2 </w:t>
      </w:r>
      <w:r w:rsidRPr="00C61C5E">
        <w:rPr>
          <w:snapToGrid w:val="0"/>
          <w:lang w:val="fr-FR"/>
        </w:rPr>
        <w:t>dont la masse maximale autorisée est supérieure à 3 500 kg, et aux véhicules des catégories M</w:t>
      </w:r>
      <w:r w:rsidRPr="00C61C5E">
        <w:rPr>
          <w:snapToGrid w:val="0"/>
          <w:vertAlign w:val="subscript"/>
          <w:lang w:val="fr-FR"/>
        </w:rPr>
        <w:t>3</w:t>
      </w:r>
      <w:r w:rsidRPr="00C61C5E">
        <w:rPr>
          <w:snapToGrid w:val="0"/>
          <w:lang w:val="fr-FR"/>
        </w:rPr>
        <w:t>, N</w:t>
      </w:r>
      <w:r w:rsidRPr="00C61C5E">
        <w:rPr>
          <w:snapToGrid w:val="0"/>
          <w:vertAlign w:val="subscript"/>
          <w:lang w:val="fr-FR"/>
        </w:rPr>
        <w:t>2</w:t>
      </w:r>
      <w:r w:rsidRPr="00C61C5E">
        <w:rPr>
          <w:snapToGrid w:val="0"/>
          <w:lang w:val="fr-FR"/>
        </w:rPr>
        <w:t>, et N</w:t>
      </w:r>
      <w:r w:rsidRPr="00C61C5E">
        <w:rPr>
          <w:snapToGrid w:val="0"/>
          <w:vertAlign w:val="subscript"/>
          <w:lang w:val="fr-FR"/>
        </w:rPr>
        <w:t>3</w:t>
      </w:r>
    </w:p>
    <w:p w14:paraId="438DA86C" w14:textId="77777777" w:rsidR="007802E2" w:rsidRPr="00C61C5E" w:rsidRDefault="007802E2" w:rsidP="007802E2">
      <w:pPr>
        <w:pStyle w:val="SingleTxtG"/>
        <w:ind w:left="2268"/>
        <w:rPr>
          <w:bCs/>
          <w:snapToGrid w:val="0"/>
          <w:lang w:val="fr-FR"/>
        </w:rPr>
      </w:pPr>
      <w:r w:rsidRPr="00C61C5E">
        <w:rPr>
          <w:bCs/>
          <w:snapToGrid w:val="0"/>
          <w:lang w:val="fr-FR"/>
        </w:rPr>
        <w:t>Pour chaque rapport et chaque côté du véhicule, on doit calculer la moyenne des résultats des essais valables puis l</w:t>
      </w:r>
      <w:r w:rsidR="003D7377">
        <w:rPr>
          <w:bCs/>
          <w:snapToGrid w:val="0"/>
          <w:lang w:val="fr-FR"/>
        </w:rPr>
        <w:t>’</w:t>
      </w:r>
      <w:r w:rsidRPr="00C61C5E">
        <w:rPr>
          <w:bCs/>
          <w:snapToGrid w:val="0"/>
          <w:lang w:val="fr-FR"/>
        </w:rPr>
        <w:t>arrondir à une décimale près, et consigner la valeur obtenue en tant que résultat partiel.</w:t>
      </w:r>
    </w:p>
    <w:p w14:paraId="2C8304C9" w14:textId="77777777" w:rsidR="007802E2" w:rsidRPr="00C61C5E" w:rsidRDefault="007802E2" w:rsidP="007802E2">
      <w:pPr>
        <w:pStyle w:val="SingleTxtG"/>
        <w:ind w:left="2268"/>
        <w:rPr>
          <w:bCs/>
          <w:snapToGrid w:val="0"/>
          <w:lang w:val="fr-FR"/>
        </w:rPr>
      </w:pPr>
      <w:r w:rsidRPr="00C61C5E">
        <w:rPr>
          <w:bCs/>
          <w:snapToGrid w:val="0"/>
          <w:lang w:val="fr-FR"/>
        </w:rPr>
        <w:t xml:space="preserve">Tous les calculs ultérieurs de la valeur </w:t>
      </w:r>
      <w:proofErr w:type="spellStart"/>
      <w:r w:rsidRPr="00C61C5E">
        <w:rPr>
          <w:bCs/>
          <w:snapToGrid w:val="0"/>
          <w:lang w:val="fr-FR"/>
        </w:rPr>
        <w:t>L</w:t>
      </w:r>
      <w:r w:rsidRPr="00C61C5E">
        <w:rPr>
          <w:bCs/>
          <w:snapToGrid w:val="0"/>
          <w:vertAlign w:val="subscript"/>
          <w:lang w:val="fr-FR"/>
        </w:rPr>
        <w:t>urban</w:t>
      </w:r>
      <w:proofErr w:type="spellEnd"/>
      <w:r w:rsidRPr="00C61C5E">
        <w:rPr>
          <w:bCs/>
          <w:snapToGrid w:val="0"/>
          <w:lang w:val="fr-FR"/>
        </w:rPr>
        <w:t xml:space="preserve"> doivent être effectués séparément pour le côté gauche et le côté droit du véhicule. La dernière valeur </w:t>
      </w:r>
      <w:proofErr w:type="spellStart"/>
      <w:r w:rsidRPr="00C61C5E">
        <w:rPr>
          <w:bCs/>
          <w:snapToGrid w:val="0"/>
          <w:lang w:val="fr-FR"/>
        </w:rPr>
        <w:t>L</w:t>
      </w:r>
      <w:r w:rsidRPr="00C61C5E">
        <w:rPr>
          <w:bCs/>
          <w:snapToGrid w:val="0"/>
          <w:vertAlign w:val="subscript"/>
          <w:lang w:val="fr-FR"/>
        </w:rPr>
        <w:t>urban</w:t>
      </w:r>
      <w:proofErr w:type="spellEnd"/>
      <w:r w:rsidRPr="00C61C5E">
        <w:rPr>
          <w:bCs/>
          <w:snapToGrid w:val="0"/>
          <w:lang w:val="fr-FR"/>
        </w:rPr>
        <w:t xml:space="preserve"> relevée puis arrondie mathématiquement au plus proche chiffre entier, doit être la plus élevée des deux moyennes.</w:t>
      </w:r>
    </w:p>
    <w:p w14:paraId="395B6CC9" w14:textId="77777777" w:rsidR="007802E2" w:rsidRPr="00C61C5E" w:rsidRDefault="007802E2" w:rsidP="007802E2">
      <w:pPr>
        <w:pStyle w:val="SingleTxtG"/>
        <w:ind w:left="2268"/>
        <w:rPr>
          <w:bCs/>
          <w:snapToGrid w:val="0"/>
          <w:lang w:val="fr-FR"/>
        </w:rPr>
      </w:pPr>
      <w:r w:rsidRPr="00C61C5E">
        <w:rPr>
          <w:bCs/>
          <w:snapToGrid w:val="0"/>
          <w:lang w:val="fr-FR"/>
        </w:rPr>
        <w:tab/>
        <w:t>Les résultats des mesures de vitesse effectuées au droit de la ligne BB</w:t>
      </w:r>
      <w:r w:rsidR="003D7377">
        <w:rPr>
          <w:bCs/>
          <w:snapToGrid w:val="0"/>
          <w:lang w:val="fr-FR"/>
        </w:rPr>
        <w:t>’</w:t>
      </w:r>
      <w:r w:rsidRPr="00C61C5E">
        <w:rPr>
          <w:bCs/>
          <w:snapToGrid w:val="0"/>
          <w:lang w:val="fr-FR"/>
        </w:rPr>
        <w:t xml:space="preserve"> doivent être consignés et être utilisés dans les calculs jusqu</w:t>
      </w:r>
      <w:r w:rsidR="003D7377">
        <w:rPr>
          <w:bCs/>
          <w:snapToGrid w:val="0"/>
          <w:lang w:val="fr-FR"/>
        </w:rPr>
        <w:t>’</w:t>
      </w:r>
      <w:r w:rsidRPr="00C61C5E">
        <w:rPr>
          <w:bCs/>
          <w:snapToGrid w:val="0"/>
          <w:lang w:val="fr-FR"/>
        </w:rPr>
        <w:t>au premier chiffre significatif après la virgule.</w:t>
      </w:r>
    </w:p>
    <w:p w14:paraId="036925BA" w14:textId="77777777" w:rsidR="007802E2" w:rsidRPr="00C61C5E" w:rsidRDefault="007802E2" w:rsidP="007802E2">
      <w:pPr>
        <w:pStyle w:val="SingleTxtG"/>
        <w:ind w:left="2268"/>
        <w:rPr>
          <w:bCs/>
          <w:snapToGrid w:val="0"/>
          <w:lang w:val="fr-FR"/>
        </w:rPr>
      </w:pPr>
      <w:r w:rsidRPr="00C61C5E">
        <w:rPr>
          <w:bCs/>
          <w:snapToGrid w:val="0"/>
          <w:lang w:val="fr-FR"/>
        </w:rPr>
        <w:t>Le cas échéant, les résultats des mesures du régime moteur effectuées au droit de la ligne BB</w:t>
      </w:r>
      <w:r w:rsidR="003D7377">
        <w:rPr>
          <w:bCs/>
          <w:snapToGrid w:val="0"/>
          <w:lang w:val="fr-FR"/>
        </w:rPr>
        <w:t>’</w:t>
      </w:r>
      <w:r w:rsidRPr="00C61C5E">
        <w:rPr>
          <w:bCs/>
          <w:snapToGrid w:val="0"/>
          <w:lang w:val="fr-FR"/>
        </w:rPr>
        <w:t xml:space="preserve"> doivent être consignés et être utilisés dans les calculs jusqu</w:t>
      </w:r>
      <w:r w:rsidR="003D7377">
        <w:rPr>
          <w:bCs/>
          <w:snapToGrid w:val="0"/>
          <w:lang w:val="fr-FR"/>
        </w:rPr>
        <w:t>’</w:t>
      </w:r>
      <w:r w:rsidRPr="00C61C5E">
        <w:rPr>
          <w:bCs/>
          <w:snapToGrid w:val="0"/>
          <w:lang w:val="fr-FR"/>
        </w:rPr>
        <w:t>au plus proche chiffre entier.</w:t>
      </w:r>
    </w:p>
    <w:p w14:paraId="73D907B7" w14:textId="77777777" w:rsidR="007802E2" w:rsidRPr="00C61C5E" w:rsidRDefault="007802E2" w:rsidP="007802E2">
      <w:pPr>
        <w:pStyle w:val="SingleTxtG"/>
        <w:ind w:left="2268"/>
        <w:rPr>
          <w:snapToGrid w:val="0"/>
          <w:lang w:val="fr-FR"/>
        </w:rPr>
      </w:pPr>
      <w:r w:rsidRPr="00C61C5E">
        <w:rPr>
          <w:rFonts w:eastAsia="MS Mincho"/>
          <w:snapToGrid w:val="0"/>
          <w:color w:val="00B050"/>
          <w:lang w:val="fr-FR"/>
        </w:rPr>
        <w:tab/>
      </w:r>
      <w:r w:rsidRPr="00C61C5E">
        <w:rPr>
          <w:rFonts w:eastAsia="MS Mincho"/>
          <w:snapToGrid w:val="0"/>
          <w:lang w:val="fr-FR"/>
        </w:rPr>
        <w:t>Si l</w:t>
      </w:r>
      <w:r w:rsidR="003D7377">
        <w:rPr>
          <w:rFonts w:eastAsia="MS Mincho"/>
          <w:snapToGrid w:val="0"/>
          <w:lang w:val="fr-FR"/>
        </w:rPr>
        <w:t>’</w:t>
      </w:r>
      <w:r w:rsidRPr="00C61C5E">
        <w:rPr>
          <w:rFonts w:eastAsia="MS Mincho"/>
          <w:snapToGrid w:val="0"/>
          <w:lang w:val="fr-FR"/>
        </w:rPr>
        <w:t>essai est effectué sur un seul rapport, y compris sur un rapport non bloqué, l</w:t>
      </w:r>
      <w:r w:rsidRPr="00C61C5E">
        <w:rPr>
          <w:snapToGrid w:val="0"/>
          <w:lang w:val="fr-FR"/>
        </w:rPr>
        <w:t xml:space="preserve">e résultat final </w:t>
      </w:r>
      <w:proofErr w:type="spellStart"/>
      <w:r w:rsidRPr="00C61C5E">
        <w:rPr>
          <w:snapToGrid w:val="0"/>
          <w:lang w:val="fr-FR"/>
        </w:rPr>
        <w:t>L</w:t>
      </w:r>
      <w:r w:rsidRPr="00C61C5E">
        <w:rPr>
          <w:snapToGrid w:val="0"/>
          <w:vertAlign w:val="subscript"/>
          <w:lang w:val="fr-FR"/>
        </w:rPr>
        <w:t>urban</w:t>
      </w:r>
      <w:proofErr w:type="spellEnd"/>
      <w:r w:rsidRPr="00C61C5E">
        <w:rPr>
          <w:snapToGrid w:val="0"/>
          <w:lang w:val="fr-FR"/>
        </w:rPr>
        <w:t xml:space="preserve"> est égal au résultat intermédiaire.</w:t>
      </w:r>
    </w:p>
    <w:p w14:paraId="6809EBB1" w14:textId="77777777" w:rsidR="007802E2" w:rsidRPr="00C61C5E" w:rsidRDefault="007802E2" w:rsidP="007802E2">
      <w:pPr>
        <w:pStyle w:val="SingleTxtG"/>
        <w:ind w:left="2268"/>
        <w:rPr>
          <w:rFonts w:eastAsia="Times New Roman"/>
          <w:bCs/>
          <w:snapToGrid w:val="0"/>
          <w:lang w:val="fr-FR" w:eastAsia="fr-FR"/>
        </w:rPr>
      </w:pPr>
      <w:r w:rsidRPr="00C61C5E">
        <w:rPr>
          <w:rFonts w:eastAsia="MS Mincho"/>
          <w:snapToGrid w:val="0"/>
          <w:color w:val="00B050"/>
          <w:lang w:val="fr-FR"/>
        </w:rPr>
        <w:tab/>
      </w:r>
      <w:r w:rsidRPr="00C61C5E">
        <w:rPr>
          <w:rFonts w:eastAsia="MS Mincho"/>
          <w:snapToGrid w:val="0"/>
          <w:lang w:val="fr-FR"/>
        </w:rPr>
        <w:t>Si l</w:t>
      </w:r>
      <w:r w:rsidR="003D7377">
        <w:rPr>
          <w:rFonts w:eastAsia="MS Mincho"/>
          <w:snapToGrid w:val="0"/>
          <w:lang w:val="fr-FR"/>
        </w:rPr>
        <w:t>’</w:t>
      </w:r>
      <w:r w:rsidRPr="00C61C5E">
        <w:rPr>
          <w:rFonts w:eastAsia="MS Mincho"/>
          <w:snapToGrid w:val="0"/>
          <w:lang w:val="fr-FR"/>
        </w:rPr>
        <w:t>essai est effectué sur deux rapports</w:t>
      </w:r>
      <w:r w:rsidRPr="00C61C5E">
        <w:rPr>
          <w:snapToGrid w:val="0"/>
          <w:lang w:val="fr-FR"/>
        </w:rPr>
        <w:t xml:space="preserve">, le résultat final est la moyenne arithmétique des résultats intermédiaires. Le résultat final </w:t>
      </w:r>
      <w:proofErr w:type="spellStart"/>
      <w:r w:rsidRPr="00C61C5E">
        <w:rPr>
          <w:snapToGrid w:val="0"/>
          <w:lang w:val="fr-FR"/>
        </w:rPr>
        <w:t>L</w:t>
      </w:r>
      <w:r w:rsidRPr="00C61C5E">
        <w:rPr>
          <w:snapToGrid w:val="0"/>
          <w:vertAlign w:val="subscript"/>
          <w:lang w:val="fr-FR"/>
        </w:rPr>
        <w:t>urban</w:t>
      </w:r>
      <w:proofErr w:type="spellEnd"/>
      <w:r w:rsidRPr="00C61C5E">
        <w:rPr>
          <w:snapToGrid w:val="0"/>
          <w:lang w:val="fr-FR"/>
        </w:rPr>
        <w:t xml:space="preserve"> est égal à la plus élevée des deux valeurs moyennes calculées. ».</w:t>
      </w:r>
    </w:p>
    <w:p w14:paraId="5FA3DB03" w14:textId="77777777" w:rsidR="007802E2" w:rsidRPr="00C61C5E" w:rsidRDefault="007802E2" w:rsidP="007802E2">
      <w:pPr>
        <w:suppressAutoHyphens w:val="0"/>
        <w:kinsoku/>
        <w:overflowPunct/>
        <w:autoSpaceDE/>
        <w:autoSpaceDN/>
        <w:adjustRightInd/>
        <w:snapToGrid/>
        <w:spacing w:after="120"/>
        <w:ind w:left="567" w:right="1134" w:firstLine="567"/>
        <w:jc w:val="both"/>
        <w:rPr>
          <w:rFonts w:eastAsia="Times New Roman"/>
          <w:lang w:val="fr-FR" w:eastAsia="fr-FR"/>
        </w:rPr>
      </w:pPr>
      <w:r w:rsidRPr="00C61C5E">
        <w:rPr>
          <w:rFonts w:eastAsia="Times New Roman"/>
          <w:i/>
          <w:iCs/>
          <w:lang w:val="fr-FR" w:eastAsia="fr-FR"/>
        </w:rPr>
        <w:t>Paragraphe 3.2.3</w:t>
      </w:r>
      <w:r w:rsidRPr="00C61C5E">
        <w:rPr>
          <w:rFonts w:eastAsia="Times New Roman"/>
          <w:lang w:val="fr-FR" w:eastAsia="fr-FR"/>
        </w:rPr>
        <w:t>, lire</w:t>
      </w:r>
      <w:r w:rsidR="00CB1E9A">
        <w:rPr>
          <w:rFonts w:eastAsia="Times New Roman"/>
          <w:lang w:val="fr-FR" w:eastAsia="fr-FR"/>
        </w:rPr>
        <w:t> </w:t>
      </w:r>
      <w:r w:rsidRPr="00C61C5E">
        <w:rPr>
          <w:rFonts w:eastAsia="Times New Roman"/>
          <w:lang w:val="fr-FR" w:eastAsia="fr-FR"/>
        </w:rPr>
        <w:t>:</w:t>
      </w:r>
    </w:p>
    <w:p w14:paraId="2C15E9A4" w14:textId="77777777" w:rsidR="007802E2" w:rsidRPr="00C61C5E" w:rsidRDefault="007802E2" w:rsidP="007802E2">
      <w:pPr>
        <w:tabs>
          <w:tab w:val="right" w:leader="dot" w:pos="8505"/>
        </w:tabs>
        <w:kinsoku/>
        <w:overflowPunct/>
        <w:autoSpaceDE/>
        <w:autoSpaceDN/>
        <w:adjustRightInd/>
        <w:snapToGrid/>
        <w:spacing w:after="120"/>
        <w:ind w:left="2268" w:right="1134" w:hanging="1134"/>
        <w:jc w:val="both"/>
        <w:rPr>
          <w:rFonts w:eastAsia="Times New Roman"/>
          <w:lang w:val="fr-FR" w:eastAsia="fr-FR"/>
        </w:rPr>
      </w:pPr>
      <w:r w:rsidRPr="00C61C5E">
        <w:rPr>
          <w:rFonts w:eastAsia="Times New Roman"/>
          <w:lang w:val="fr-FR" w:eastAsia="fr-FR"/>
        </w:rPr>
        <w:t>3.2.3.</w:t>
      </w:r>
      <w:r w:rsidRPr="00C61C5E">
        <w:rPr>
          <w:rFonts w:eastAsia="Times New Roman"/>
          <w:lang w:val="fr-FR" w:eastAsia="fr-FR"/>
        </w:rPr>
        <w:tab/>
        <w:t>Nature du terrain d</w:t>
      </w:r>
      <w:r w:rsidR="003D7377">
        <w:rPr>
          <w:rFonts w:eastAsia="Times New Roman"/>
          <w:lang w:val="fr-FR" w:eastAsia="fr-FR"/>
        </w:rPr>
        <w:t>’</w:t>
      </w:r>
      <w:r w:rsidRPr="00C61C5E">
        <w:rPr>
          <w:rFonts w:eastAsia="Times New Roman"/>
          <w:lang w:val="fr-FR" w:eastAsia="fr-FR"/>
        </w:rPr>
        <w:t>essai − conditions ambiantes (voir la figure 2 de l</w:t>
      </w:r>
      <w:r w:rsidR="003D7377">
        <w:rPr>
          <w:rFonts w:eastAsia="Times New Roman"/>
          <w:lang w:val="fr-FR" w:eastAsia="fr-FR"/>
        </w:rPr>
        <w:t>’</w:t>
      </w:r>
      <w:r w:rsidRPr="00C61C5E">
        <w:rPr>
          <w:rFonts w:eastAsia="Times New Roman"/>
          <w:lang w:val="fr-FR" w:eastAsia="fr-FR"/>
        </w:rPr>
        <w:t>appendice 1 de l</w:t>
      </w:r>
      <w:r w:rsidR="003D7377">
        <w:rPr>
          <w:rFonts w:eastAsia="Times New Roman"/>
          <w:lang w:val="fr-FR" w:eastAsia="fr-FR"/>
        </w:rPr>
        <w:t>’</w:t>
      </w:r>
      <w:r w:rsidRPr="00C61C5E">
        <w:rPr>
          <w:rFonts w:eastAsia="Times New Roman"/>
          <w:lang w:val="fr-FR" w:eastAsia="fr-FR"/>
        </w:rPr>
        <w:t xml:space="preserve">annexe 3) </w:t>
      </w:r>
    </w:p>
    <w:p w14:paraId="5FB11377" w14:textId="77777777" w:rsidR="007802E2" w:rsidRPr="00C61C5E" w:rsidRDefault="007802E2" w:rsidP="007802E2">
      <w:pPr>
        <w:tabs>
          <w:tab w:val="right" w:leader="dot" w:pos="8505"/>
        </w:tabs>
        <w:kinsoku/>
        <w:overflowPunct/>
        <w:autoSpaceDE/>
        <w:autoSpaceDN/>
        <w:adjustRightInd/>
        <w:snapToGrid/>
        <w:spacing w:after="120"/>
        <w:ind w:left="2268" w:right="1134" w:hanging="1134"/>
        <w:jc w:val="both"/>
        <w:rPr>
          <w:rFonts w:eastAsia="Times New Roman"/>
          <w:lang w:val="fr-FR" w:eastAsia="fr-FR"/>
        </w:rPr>
      </w:pPr>
      <w:r w:rsidRPr="00C214AE">
        <w:rPr>
          <w:rFonts w:eastAsia="Times New Roman"/>
          <w:i/>
          <w:iCs/>
          <w:lang w:val="fr-FR" w:eastAsia="fr-FR"/>
        </w:rPr>
        <w:t>Paragraphe 3.2.5.3</w:t>
      </w:r>
      <w:r w:rsidRPr="00C214AE">
        <w:rPr>
          <w:rFonts w:eastAsia="Times New Roman"/>
          <w:lang w:val="fr-FR" w:eastAsia="fr-FR"/>
        </w:rPr>
        <w:t>,</w:t>
      </w:r>
      <w:r w:rsidRPr="00C61C5E">
        <w:rPr>
          <w:rFonts w:eastAsia="Times New Roman"/>
          <w:lang w:val="fr-FR" w:eastAsia="fr-FR"/>
        </w:rPr>
        <w:t xml:space="preserve"> lire</w:t>
      </w:r>
      <w:r w:rsidR="00CB1E9A">
        <w:rPr>
          <w:rFonts w:eastAsia="Times New Roman"/>
          <w:lang w:val="fr-FR" w:eastAsia="fr-FR"/>
        </w:rPr>
        <w:t> </w:t>
      </w:r>
      <w:r w:rsidRPr="00C61C5E">
        <w:rPr>
          <w:rFonts w:eastAsia="Times New Roman"/>
          <w:lang w:val="fr-FR" w:eastAsia="fr-FR"/>
        </w:rPr>
        <w:t>:</w:t>
      </w:r>
    </w:p>
    <w:p w14:paraId="2744A2BC" w14:textId="77777777" w:rsidR="007802E2" w:rsidRDefault="007802E2" w:rsidP="007802E2">
      <w:pPr>
        <w:tabs>
          <w:tab w:val="right" w:leader="dot" w:pos="8505"/>
        </w:tabs>
        <w:kinsoku/>
        <w:overflowPunct/>
        <w:autoSpaceDE/>
        <w:autoSpaceDN/>
        <w:adjustRightInd/>
        <w:snapToGrid/>
        <w:spacing w:after="120"/>
        <w:ind w:left="2268" w:right="1134" w:hanging="1134"/>
        <w:jc w:val="both"/>
        <w:rPr>
          <w:rFonts w:eastAsia="Times New Roman"/>
          <w:lang w:val="fr-FR" w:eastAsia="fr-FR"/>
        </w:rPr>
      </w:pPr>
      <w:r w:rsidRPr="00C61C5E">
        <w:rPr>
          <w:rFonts w:eastAsia="Times New Roman"/>
          <w:lang w:val="fr-FR" w:eastAsia="fr-FR"/>
        </w:rPr>
        <w:t>3.2.5.3.</w:t>
      </w:r>
      <w:r w:rsidRPr="00C61C5E">
        <w:rPr>
          <w:rFonts w:eastAsia="Times New Roman"/>
          <w:lang w:val="fr-FR" w:eastAsia="fr-FR"/>
        </w:rPr>
        <w:tab/>
        <w:t>Mesure du bruit à proximité de l</w:t>
      </w:r>
      <w:r w:rsidR="003D7377">
        <w:rPr>
          <w:rFonts w:eastAsia="Times New Roman"/>
          <w:lang w:val="fr-FR" w:eastAsia="fr-FR"/>
        </w:rPr>
        <w:t>’</w:t>
      </w:r>
      <w:r w:rsidRPr="00C61C5E">
        <w:rPr>
          <w:rFonts w:eastAsia="Times New Roman"/>
          <w:lang w:val="fr-FR" w:eastAsia="fr-FR"/>
        </w:rPr>
        <w:t xml:space="preserve">échappement (voir la figure 3a de </w:t>
      </w:r>
      <w:r w:rsidRPr="00E351DA">
        <w:rPr>
          <w:rFonts w:eastAsia="Times New Roman"/>
          <w:lang w:val="fr-FR" w:eastAsia="fr-FR"/>
        </w:rPr>
        <w:t>l</w:t>
      </w:r>
      <w:r w:rsidR="003D7377" w:rsidRPr="00E351DA">
        <w:rPr>
          <w:rFonts w:eastAsia="Times New Roman"/>
          <w:lang w:val="fr-FR" w:eastAsia="fr-FR"/>
        </w:rPr>
        <w:t>’</w:t>
      </w:r>
      <w:r w:rsidRPr="00E351DA">
        <w:rPr>
          <w:rFonts w:eastAsia="Times New Roman"/>
          <w:lang w:val="fr-FR" w:eastAsia="fr-FR"/>
        </w:rPr>
        <w:t>appendice</w:t>
      </w:r>
      <w:r w:rsidR="00E351DA" w:rsidRPr="00E351DA">
        <w:rPr>
          <w:rFonts w:eastAsia="Times New Roman"/>
          <w:lang w:val="fr-FR" w:eastAsia="fr-FR"/>
        </w:rPr>
        <w:t> </w:t>
      </w:r>
      <w:r w:rsidRPr="00E351DA">
        <w:rPr>
          <w:rFonts w:eastAsia="Times New Roman"/>
          <w:lang w:val="fr-FR" w:eastAsia="fr-FR"/>
        </w:rPr>
        <w:t>1 de l</w:t>
      </w:r>
      <w:r w:rsidR="003D7377" w:rsidRPr="00E351DA">
        <w:rPr>
          <w:rFonts w:eastAsia="Times New Roman"/>
          <w:lang w:val="fr-FR" w:eastAsia="fr-FR"/>
        </w:rPr>
        <w:t>’</w:t>
      </w:r>
      <w:r w:rsidRPr="00E351DA">
        <w:rPr>
          <w:rFonts w:eastAsia="Times New Roman"/>
          <w:lang w:val="fr-FR" w:eastAsia="fr-FR"/>
        </w:rPr>
        <w:t>annexe 3) ».</w:t>
      </w:r>
    </w:p>
    <w:p w14:paraId="0F23CC5C" w14:textId="77777777" w:rsidR="00897900" w:rsidRDefault="00897900" w:rsidP="00897900">
      <w:pPr>
        <w:keepNext/>
        <w:keepLines/>
        <w:tabs>
          <w:tab w:val="right" w:pos="851"/>
        </w:tabs>
        <w:kinsoku/>
        <w:overflowPunct/>
        <w:autoSpaceDE/>
        <w:autoSpaceDN/>
        <w:adjustRightInd/>
        <w:snapToGrid/>
        <w:spacing w:after="120"/>
        <w:ind w:left="1134" w:right="1134"/>
        <w:jc w:val="both"/>
        <w:rPr>
          <w:rFonts w:eastAsia="Times New Roman"/>
          <w:bCs/>
          <w:lang w:val="fr-FR" w:eastAsia="fr-FR"/>
        </w:rPr>
      </w:pPr>
      <w:r w:rsidRPr="00C61C5E">
        <w:rPr>
          <w:rFonts w:eastAsia="Times New Roman"/>
          <w:bCs/>
          <w:i/>
          <w:iCs/>
          <w:lang w:val="fr-FR" w:eastAsia="fr-FR"/>
        </w:rPr>
        <w:t>L</w:t>
      </w:r>
      <w:r w:rsidR="003D7377">
        <w:rPr>
          <w:rFonts w:eastAsia="Times New Roman"/>
          <w:bCs/>
          <w:i/>
          <w:iCs/>
          <w:lang w:val="fr-FR" w:eastAsia="fr-FR"/>
        </w:rPr>
        <w:t>’</w:t>
      </w:r>
      <w:r w:rsidRPr="00C61C5E">
        <w:rPr>
          <w:rFonts w:eastAsia="Times New Roman"/>
          <w:bCs/>
          <w:i/>
          <w:iCs/>
          <w:lang w:val="fr-FR" w:eastAsia="fr-FR"/>
        </w:rPr>
        <w:t>appendice</w:t>
      </w:r>
      <w:r w:rsidRPr="00C61C5E">
        <w:rPr>
          <w:rFonts w:eastAsia="Times New Roman"/>
          <w:bCs/>
          <w:lang w:val="fr-FR" w:eastAsia="fr-FR"/>
        </w:rPr>
        <w:t xml:space="preserve"> </w:t>
      </w:r>
      <w:r w:rsidRPr="00C61C5E">
        <w:rPr>
          <w:rFonts w:eastAsia="Times New Roman"/>
          <w:bCs/>
          <w:i/>
          <w:iCs/>
          <w:lang w:val="fr-FR" w:eastAsia="fr-FR"/>
        </w:rPr>
        <w:t>de l</w:t>
      </w:r>
      <w:r w:rsidR="003D7377">
        <w:rPr>
          <w:rFonts w:eastAsia="Times New Roman"/>
          <w:bCs/>
          <w:i/>
          <w:iCs/>
          <w:lang w:val="fr-FR" w:eastAsia="fr-FR"/>
        </w:rPr>
        <w:t>’</w:t>
      </w:r>
      <w:r w:rsidRPr="00C61C5E">
        <w:rPr>
          <w:rFonts w:eastAsia="Times New Roman"/>
          <w:bCs/>
          <w:i/>
          <w:iCs/>
          <w:lang w:val="fr-FR" w:eastAsia="fr-FR"/>
        </w:rPr>
        <w:t>annexe 3</w:t>
      </w:r>
      <w:r w:rsidRPr="00C61C5E">
        <w:rPr>
          <w:rFonts w:eastAsia="Times New Roman"/>
          <w:bCs/>
          <w:lang w:val="fr-FR" w:eastAsia="fr-FR"/>
        </w:rPr>
        <w:t xml:space="preserve"> devient l</w:t>
      </w:r>
      <w:r w:rsidR="003D7377">
        <w:rPr>
          <w:rFonts w:eastAsia="Times New Roman"/>
          <w:bCs/>
          <w:lang w:val="fr-FR" w:eastAsia="fr-FR"/>
        </w:rPr>
        <w:t>’</w:t>
      </w:r>
      <w:r w:rsidRPr="00C61C5E">
        <w:rPr>
          <w:rFonts w:eastAsia="Times New Roman"/>
          <w:bCs/>
          <w:lang w:val="fr-FR" w:eastAsia="fr-FR"/>
        </w:rPr>
        <w:t>appendice 1</w:t>
      </w:r>
    </w:p>
    <w:p w14:paraId="6B639287" w14:textId="77777777" w:rsidR="00897900" w:rsidRPr="00C61C5E" w:rsidRDefault="00897900" w:rsidP="00EA232C">
      <w:pPr>
        <w:keepNext/>
        <w:keepLines/>
        <w:tabs>
          <w:tab w:val="right" w:pos="851"/>
        </w:tabs>
        <w:kinsoku/>
        <w:overflowPunct/>
        <w:autoSpaceDE/>
        <w:autoSpaceDN/>
        <w:adjustRightInd/>
        <w:snapToGrid/>
        <w:spacing w:after="120"/>
        <w:ind w:left="1134" w:right="1134"/>
        <w:jc w:val="both"/>
        <w:rPr>
          <w:rFonts w:eastAsia="Times New Roman"/>
          <w:bCs/>
          <w:lang w:val="fr-FR" w:eastAsia="fr-FR"/>
        </w:rPr>
      </w:pPr>
      <w:r w:rsidRPr="00C61C5E">
        <w:rPr>
          <w:rFonts w:eastAsia="Times New Roman"/>
          <w:bCs/>
          <w:i/>
          <w:iCs/>
          <w:lang w:val="fr-FR" w:eastAsia="fr-FR"/>
        </w:rPr>
        <w:t>Annexe 3, appendice 1</w:t>
      </w:r>
      <w:r w:rsidRPr="00C61C5E">
        <w:rPr>
          <w:lang w:val="fr-FR"/>
        </w:rPr>
        <w:t xml:space="preserve"> </w:t>
      </w:r>
      <w:r w:rsidRPr="00C61C5E">
        <w:rPr>
          <w:rFonts w:eastAsia="Times New Roman"/>
          <w:bCs/>
          <w:i/>
          <w:iCs/>
          <w:lang w:val="fr-FR" w:eastAsia="fr-FR"/>
        </w:rPr>
        <w:t>(dans la nouvelle numérotation), figure 4b</w:t>
      </w:r>
      <w:r w:rsidRPr="00C61C5E">
        <w:rPr>
          <w:rFonts w:eastAsia="Times New Roman"/>
          <w:bCs/>
          <w:lang w:val="fr-FR" w:eastAsia="fr-FR"/>
        </w:rPr>
        <w:t>, lire</w:t>
      </w:r>
      <w:r>
        <w:rPr>
          <w:rFonts w:eastAsia="Times New Roman"/>
          <w:bCs/>
          <w:lang w:val="fr-FR" w:eastAsia="fr-FR"/>
        </w:rPr>
        <w:t> </w:t>
      </w:r>
    </w:p>
    <w:p w14:paraId="65F92C38" w14:textId="77777777" w:rsidR="00897900" w:rsidRPr="00C61C5E" w:rsidRDefault="00897900" w:rsidP="00EA232C">
      <w:pPr>
        <w:keepNext/>
        <w:kinsoku/>
        <w:overflowPunct/>
        <w:autoSpaceDE/>
        <w:autoSpaceDN/>
        <w:adjustRightInd/>
        <w:snapToGrid/>
        <w:spacing w:line="240" w:lineRule="auto"/>
        <w:ind w:left="1134" w:right="521"/>
        <w:outlineLvl w:val="0"/>
        <w:rPr>
          <w:rFonts w:eastAsia="Times New Roman"/>
          <w:bCs/>
          <w:lang w:val="fr-FR" w:eastAsia="fr-FR"/>
        </w:rPr>
      </w:pPr>
      <w:r w:rsidRPr="00C61C5E">
        <w:rPr>
          <w:rFonts w:eastAsia="Times New Roman"/>
          <w:bCs/>
          <w:lang w:val="fr-FR" w:eastAsia="fr-FR"/>
        </w:rPr>
        <w:t>« Figure 4b</w:t>
      </w:r>
    </w:p>
    <w:p w14:paraId="23223ED5" w14:textId="77777777" w:rsidR="00897900" w:rsidRDefault="00897900" w:rsidP="00EA232C">
      <w:pPr>
        <w:keepNext/>
        <w:tabs>
          <w:tab w:val="right" w:leader="dot" w:pos="8505"/>
        </w:tabs>
        <w:kinsoku/>
        <w:overflowPunct/>
        <w:autoSpaceDE/>
        <w:autoSpaceDN/>
        <w:adjustRightInd/>
        <w:snapToGrid/>
        <w:spacing w:after="120"/>
        <w:ind w:left="1134" w:right="1134"/>
        <w:jc w:val="both"/>
        <w:rPr>
          <w:rFonts w:eastAsia="Times New Roman"/>
          <w:b/>
          <w:lang w:val="fr-FR" w:eastAsia="fr-FR"/>
        </w:rPr>
      </w:pPr>
      <w:r w:rsidRPr="00C61C5E">
        <w:rPr>
          <w:rFonts w:eastAsia="Times New Roman"/>
          <w:b/>
          <w:lang w:val="fr-FR" w:eastAsia="fr-FR"/>
        </w:rPr>
        <w:t>Diagramme de décision pour les véhicules soumis à essai conformément aux dispositions du paragraphe 3.1.2.1 de l</w:t>
      </w:r>
      <w:r w:rsidR="003D7377">
        <w:rPr>
          <w:rFonts w:eastAsia="Times New Roman"/>
          <w:b/>
          <w:lang w:val="fr-FR" w:eastAsia="fr-FR"/>
        </w:rPr>
        <w:t>’</w:t>
      </w:r>
      <w:r w:rsidRPr="00C61C5E">
        <w:rPr>
          <w:rFonts w:eastAsia="Times New Roman"/>
          <w:b/>
          <w:lang w:val="fr-FR" w:eastAsia="fr-FR"/>
        </w:rPr>
        <w:t>annexe 3 du présent Règlement − Sélection des rapports avec rapports bloqués − PARTIE 1</w:t>
      </w:r>
    </w:p>
    <w:p w14:paraId="73D126BA" w14:textId="77777777" w:rsidR="00897900" w:rsidRDefault="00955F21" w:rsidP="00897900">
      <w:pPr>
        <w:tabs>
          <w:tab w:val="right" w:leader="dot" w:pos="8505"/>
        </w:tabs>
        <w:kinsoku/>
        <w:overflowPunct/>
        <w:autoSpaceDE/>
        <w:autoSpaceDN/>
        <w:adjustRightInd/>
        <w:snapToGrid/>
        <w:spacing w:after="120"/>
        <w:ind w:left="2268" w:right="1134" w:hanging="1134"/>
        <w:jc w:val="both"/>
        <w:rPr>
          <w:rFonts w:eastAsia="Times New Roman"/>
          <w:b/>
          <w:lang w:val="fr-FR" w:eastAsia="fr-FR"/>
        </w:rPr>
      </w:pPr>
      <w:r>
        <w:rPr>
          <w:rFonts w:eastAsia="Times New Roman"/>
          <w:b/>
          <w:noProof/>
          <w:lang w:val="fr-FR" w:eastAsia="fr-FR"/>
        </w:rPr>
        <w:drawing>
          <wp:inline distT="0" distB="0" distL="0" distR="0" wp14:anchorId="1A1D4013" wp14:editId="6F2FD31E">
            <wp:extent cx="6120130" cy="6812915"/>
            <wp:effectExtent l="0" t="0" r="0" b="0"/>
            <wp:docPr id="1509" name="Imag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 name="Doc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6812915"/>
                    </a:xfrm>
                    <a:prstGeom prst="rect">
                      <a:avLst/>
                    </a:prstGeom>
                  </pic:spPr>
                </pic:pic>
              </a:graphicData>
            </a:graphic>
          </wp:inline>
        </w:drawing>
      </w:r>
    </w:p>
    <w:p w14:paraId="39C793FF" w14:textId="77777777" w:rsidR="00897900" w:rsidRPr="00C61C5E" w:rsidRDefault="00897900" w:rsidP="00955F21">
      <w:pPr>
        <w:keepNext/>
        <w:keepLines/>
        <w:tabs>
          <w:tab w:val="right" w:pos="851"/>
        </w:tabs>
        <w:kinsoku/>
        <w:overflowPunct/>
        <w:autoSpaceDE/>
        <w:autoSpaceDN/>
        <w:adjustRightInd/>
        <w:snapToGrid/>
        <w:spacing w:after="120"/>
        <w:ind w:left="1134" w:right="1134"/>
        <w:jc w:val="both"/>
        <w:rPr>
          <w:rFonts w:eastAsia="Times New Roman"/>
          <w:bCs/>
          <w:lang w:val="fr-FR" w:eastAsia="fr-FR"/>
        </w:rPr>
      </w:pPr>
      <w:r w:rsidRPr="00C61C5E">
        <w:rPr>
          <w:rFonts w:eastAsia="Times New Roman"/>
          <w:bCs/>
          <w:i/>
          <w:iCs/>
          <w:lang w:val="fr-FR" w:eastAsia="fr-FR"/>
        </w:rPr>
        <w:t>Annexe 3, appendice 1</w:t>
      </w:r>
      <w:r w:rsidRPr="00C61C5E">
        <w:rPr>
          <w:lang w:val="fr-FR"/>
        </w:rPr>
        <w:t xml:space="preserve"> </w:t>
      </w:r>
      <w:r w:rsidRPr="00C61C5E">
        <w:rPr>
          <w:rFonts w:eastAsia="Times New Roman"/>
          <w:bCs/>
          <w:i/>
          <w:iCs/>
          <w:lang w:val="fr-FR" w:eastAsia="fr-FR"/>
        </w:rPr>
        <w:t>(dans la nouvelle numérotation), figure 4c</w:t>
      </w:r>
      <w:r w:rsidRPr="00C61C5E">
        <w:rPr>
          <w:rFonts w:eastAsia="Times New Roman"/>
          <w:bCs/>
          <w:lang w:val="fr-FR" w:eastAsia="fr-FR"/>
        </w:rPr>
        <w:t>, lire</w:t>
      </w:r>
      <w:r w:rsidR="00CB1E9A">
        <w:rPr>
          <w:rFonts w:eastAsia="Times New Roman"/>
          <w:bCs/>
          <w:i/>
          <w:iCs/>
          <w:lang w:val="fr-FR" w:eastAsia="fr-FR"/>
        </w:rPr>
        <w:t> </w:t>
      </w:r>
      <w:r w:rsidRPr="00C61C5E">
        <w:rPr>
          <w:rFonts w:eastAsia="Times New Roman"/>
          <w:bCs/>
          <w:lang w:val="fr-FR" w:eastAsia="fr-FR"/>
        </w:rPr>
        <w:t>:</w:t>
      </w:r>
    </w:p>
    <w:p w14:paraId="3885832A" w14:textId="77777777" w:rsidR="00897900" w:rsidRPr="00C61C5E" w:rsidRDefault="00897900" w:rsidP="00955F21">
      <w:pPr>
        <w:keepNext/>
        <w:kinsoku/>
        <w:overflowPunct/>
        <w:autoSpaceDE/>
        <w:autoSpaceDN/>
        <w:adjustRightInd/>
        <w:snapToGrid/>
        <w:spacing w:line="240" w:lineRule="auto"/>
        <w:ind w:left="1134" w:right="521"/>
        <w:outlineLvl w:val="0"/>
        <w:rPr>
          <w:rFonts w:eastAsia="Times New Roman"/>
          <w:bCs/>
          <w:lang w:val="fr-FR" w:eastAsia="fr-FR"/>
        </w:rPr>
      </w:pPr>
      <w:r w:rsidRPr="00C61C5E">
        <w:rPr>
          <w:rFonts w:eastAsia="Times New Roman"/>
          <w:bCs/>
          <w:lang w:val="fr-FR" w:eastAsia="fr-FR"/>
        </w:rPr>
        <w:t>«</w:t>
      </w:r>
      <w:r w:rsidR="00955F21">
        <w:rPr>
          <w:rFonts w:eastAsia="Times New Roman"/>
          <w:bCs/>
          <w:lang w:val="fr-FR" w:eastAsia="fr-FR"/>
        </w:rPr>
        <w:t> </w:t>
      </w:r>
      <w:r w:rsidRPr="00C61C5E">
        <w:rPr>
          <w:rFonts w:eastAsia="Times New Roman"/>
          <w:bCs/>
          <w:lang w:val="fr-FR" w:eastAsia="fr-FR"/>
        </w:rPr>
        <w:t>Figure 4c</w:t>
      </w:r>
    </w:p>
    <w:p w14:paraId="7505C0D0" w14:textId="77777777" w:rsidR="00897900" w:rsidRDefault="00897900" w:rsidP="00955F21">
      <w:pPr>
        <w:keepNext/>
        <w:tabs>
          <w:tab w:val="right" w:leader="dot" w:pos="8505"/>
        </w:tabs>
        <w:kinsoku/>
        <w:overflowPunct/>
        <w:autoSpaceDE/>
        <w:autoSpaceDN/>
        <w:adjustRightInd/>
        <w:snapToGrid/>
        <w:spacing w:after="120"/>
        <w:ind w:left="1134" w:right="1134"/>
        <w:jc w:val="both"/>
        <w:rPr>
          <w:rFonts w:eastAsia="Times New Roman"/>
          <w:lang w:val="fr-FR" w:eastAsia="fr-FR"/>
        </w:rPr>
      </w:pPr>
      <w:r w:rsidRPr="00C61C5E">
        <w:rPr>
          <w:rFonts w:eastAsia="Times New Roman"/>
          <w:b/>
          <w:lang w:val="fr-FR" w:eastAsia="fr-FR"/>
        </w:rPr>
        <w:t>Diagramme de décision pour les véhicules soumis à essai conformément aux dispositions du paragraphe 3.1.2.1 de l</w:t>
      </w:r>
      <w:r w:rsidR="003D7377">
        <w:rPr>
          <w:rFonts w:eastAsia="Times New Roman"/>
          <w:b/>
          <w:lang w:val="fr-FR" w:eastAsia="fr-FR"/>
        </w:rPr>
        <w:t>’</w:t>
      </w:r>
      <w:r w:rsidRPr="00C61C5E">
        <w:rPr>
          <w:rFonts w:eastAsia="Times New Roman"/>
          <w:b/>
          <w:lang w:val="fr-FR" w:eastAsia="fr-FR"/>
        </w:rPr>
        <w:t xml:space="preserve">annexe 3 du présent Règlement </w:t>
      </w:r>
      <w:r w:rsidR="001F6B56">
        <w:rPr>
          <w:rFonts w:eastAsia="Times New Roman"/>
          <w:b/>
          <w:lang w:val="fr-FR" w:eastAsia="fr-FR"/>
        </w:rPr>
        <w:t>−</w:t>
      </w:r>
      <w:r w:rsidRPr="00C61C5E">
        <w:rPr>
          <w:rFonts w:eastAsia="Times New Roman"/>
          <w:b/>
          <w:lang w:val="fr-FR" w:eastAsia="fr-FR"/>
        </w:rPr>
        <w:t xml:space="preserve"> Sélection des rapports avec rapports bloqués </w:t>
      </w:r>
      <w:r w:rsidR="00955F21">
        <w:rPr>
          <w:rFonts w:eastAsia="Times New Roman"/>
          <w:b/>
          <w:lang w:val="fr-FR" w:eastAsia="fr-FR"/>
        </w:rPr>
        <w:t>−</w:t>
      </w:r>
      <w:r w:rsidRPr="00C61C5E">
        <w:rPr>
          <w:rFonts w:eastAsia="Times New Roman"/>
          <w:b/>
          <w:lang w:val="fr-FR" w:eastAsia="fr-FR"/>
        </w:rPr>
        <w:t xml:space="preserve"> PARTIE 2</w:t>
      </w:r>
    </w:p>
    <w:p w14:paraId="78C2F49A" w14:textId="77777777" w:rsidR="00897900" w:rsidRDefault="001F6B56" w:rsidP="009F11D1">
      <w:pPr>
        <w:keepNext/>
        <w:tabs>
          <w:tab w:val="right" w:leader="dot" w:pos="8505"/>
        </w:tabs>
        <w:kinsoku/>
        <w:overflowPunct/>
        <w:autoSpaceDE/>
        <w:autoSpaceDN/>
        <w:adjustRightInd/>
        <w:snapToGrid/>
        <w:spacing w:after="120"/>
        <w:ind w:left="1077" w:right="1134"/>
        <w:jc w:val="both"/>
        <w:rPr>
          <w:rFonts w:eastAsia="Times New Roman"/>
          <w:lang w:val="fr-FR" w:eastAsia="fr-FR"/>
        </w:rPr>
      </w:pPr>
      <w:r>
        <w:rPr>
          <w:rFonts w:eastAsia="Times New Roman"/>
          <w:noProof/>
          <w:lang w:val="fr-FR" w:eastAsia="fr-FR"/>
        </w:rPr>
        <w:drawing>
          <wp:inline distT="0" distB="0" distL="0" distR="0" wp14:anchorId="18C32B46" wp14:editId="125FDC32">
            <wp:extent cx="5873686" cy="5795645"/>
            <wp:effectExtent l="0" t="0" r="0" b="0"/>
            <wp:docPr id="1513" name="Imag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 name="Doc1.png"/>
                    <pic:cNvPicPr/>
                  </pic:nvPicPr>
                  <pic:blipFill rotWithShape="1">
                    <a:blip r:embed="rId9" cstate="print">
                      <a:extLst>
                        <a:ext uri="{28A0092B-C50C-407E-A947-70E740481C1C}">
                          <a14:useLocalDpi xmlns:a14="http://schemas.microsoft.com/office/drawing/2010/main" val="0"/>
                        </a:ext>
                      </a:extLst>
                    </a:blip>
                    <a:srcRect l="4023" b="7167"/>
                    <a:stretch/>
                  </pic:blipFill>
                  <pic:spPr bwMode="auto">
                    <a:xfrm>
                      <a:off x="0" y="0"/>
                      <a:ext cx="5873934" cy="5795890"/>
                    </a:xfrm>
                    <a:prstGeom prst="rect">
                      <a:avLst/>
                    </a:prstGeom>
                    <a:ln>
                      <a:noFill/>
                    </a:ln>
                    <a:extLst>
                      <a:ext uri="{53640926-AAD7-44D8-BBD7-CCE9431645EC}">
                        <a14:shadowObscured xmlns:a14="http://schemas.microsoft.com/office/drawing/2010/main"/>
                      </a:ext>
                    </a:extLst>
                  </pic:spPr>
                </pic:pic>
              </a:graphicData>
            </a:graphic>
          </wp:inline>
        </w:drawing>
      </w:r>
    </w:p>
    <w:p w14:paraId="6A2EC0B0" w14:textId="77777777" w:rsidR="00881DD6" w:rsidRDefault="00881DD6" w:rsidP="00C03218">
      <w:pPr>
        <w:keepNext/>
        <w:keepLines/>
        <w:tabs>
          <w:tab w:val="right" w:pos="851"/>
        </w:tabs>
        <w:kinsoku/>
        <w:overflowPunct/>
        <w:autoSpaceDE/>
        <w:autoSpaceDN/>
        <w:adjustRightInd/>
        <w:snapToGrid/>
        <w:spacing w:after="120"/>
        <w:ind w:left="1134" w:right="1134"/>
        <w:jc w:val="both"/>
        <w:rPr>
          <w:rFonts w:eastAsia="Times New Roman"/>
          <w:bCs/>
          <w:i/>
          <w:iCs/>
          <w:lang w:val="fr-FR" w:eastAsia="fr-FR"/>
        </w:rPr>
      </w:pPr>
      <w:r>
        <w:rPr>
          <w:rFonts w:eastAsia="Times New Roman"/>
          <w:bCs/>
          <w:i/>
          <w:iCs/>
          <w:lang w:val="fr-FR" w:eastAsia="fr-FR"/>
        </w:rPr>
        <w:br w:type="page"/>
      </w:r>
    </w:p>
    <w:p w14:paraId="1EA30CD0" w14:textId="77777777" w:rsidR="00897900" w:rsidRPr="00C61C5E" w:rsidRDefault="00897900" w:rsidP="00C03218">
      <w:pPr>
        <w:keepNext/>
        <w:keepLines/>
        <w:tabs>
          <w:tab w:val="right" w:pos="851"/>
        </w:tabs>
        <w:kinsoku/>
        <w:overflowPunct/>
        <w:autoSpaceDE/>
        <w:autoSpaceDN/>
        <w:adjustRightInd/>
        <w:snapToGrid/>
        <w:spacing w:after="120"/>
        <w:ind w:left="1134" w:right="1134"/>
        <w:jc w:val="both"/>
        <w:rPr>
          <w:rFonts w:eastAsia="Times New Roman"/>
          <w:bCs/>
          <w:lang w:val="fr-FR" w:eastAsia="fr-FR"/>
        </w:rPr>
      </w:pPr>
      <w:r w:rsidRPr="00C61C5E">
        <w:rPr>
          <w:rFonts w:eastAsia="Times New Roman"/>
          <w:bCs/>
          <w:i/>
          <w:iCs/>
          <w:lang w:val="fr-FR" w:eastAsia="fr-FR"/>
        </w:rPr>
        <w:t>Annexe 3, appendice 1</w:t>
      </w:r>
      <w:r w:rsidRPr="00C61C5E">
        <w:rPr>
          <w:lang w:val="fr-FR"/>
        </w:rPr>
        <w:t xml:space="preserve"> </w:t>
      </w:r>
      <w:r w:rsidRPr="00C61C5E">
        <w:rPr>
          <w:rFonts w:eastAsia="Times New Roman"/>
          <w:bCs/>
          <w:i/>
          <w:iCs/>
          <w:lang w:val="fr-FR" w:eastAsia="fr-FR"/>
        </w:rPr>
        <w:t>(dans la nouvelle numérotation), figure 4d</w:t>
      </w:r>
      <w:r w:rsidRPr="00C61C5E">
        <w:rPr>
          <w:rFonts w:eastAsia="Times New Roman"/>
          <w:bCs/>
          <w:lang w:val="fr-FR" w:eastAsia="fr-FR"/>
        </w:rPr>
        <w:t>, lire</w:t>
      </w:r>
      <w:r w:rsidR="00CB1E9A">
        <w:rPr>
          <w:rFonts w:eastAsia="Times New Roman"/>
          <w:bCs/>
          <w:i/>
          <w:iCs/>
          <w:lang w:val="fr-FR" w:eastAsia="fr-FR"/>
        </w:rPr>
        <w:t> </w:t>
      </w:r>
      <w:r w:rsidRPr="00C61C5E">
        <w:rPr>
          <w:rFonts w:eastAsia="Times New Roman"/>
          <w:bCs/>
          <w:lang w:val="fr-FR" w:eastAsia="fr-FR"/>
        </w:rPr>
        <w:t xml:space="preserve">: </w:t>
      </w:r>
    </w:p>
    <w:p w14:paraId="702F381D" w14:textId="77777777" w:rsidR="00897900" w:rsidRPr="00C61C5E" w:rsidRDefault="00897900" w:rsidP="00C03218">
      <w:pPr>
        <w:keepNext/>
        <w:keepLines/>
        <w:kinsoku/>
        <w:overflowPunct/>
        <w:autoSpaceDE/>
        <w:autoSpaceDN/>
        <w:adjustRightInd/>
        <w:snapToGrid/>
        <w:spacing w:line="240" w:lineRule="auto"/>
        <w:ind w:left="1134" w:right="521"/>
        <w:outlineLvl w:val="0"/>
        <w:rPr>
          <w:rFonts w:eastAsia="Times New Roman"/>
          <w:bCs/>
          <w:lang w:val="fr-FR" w:eastAsia="fr-FR"/>
        </w:rPr>
      </w:pPr>
      <w:r w:rsidRPr="00C61C5E">
        <w:rPr>
          <w:rFonts w:eastAsia="Times New Roman"/>
          <w:bCs/>
          <w:lang w:val="fr-FR" w:eastAsia="fr-FR"/>
        </w:rPr>
        <w:t>«</w:t>
      </w:r>
      <w:r w:rsidR="00C03218">
        <w:rPr>
          <w:rFonts w:eastAsia="Times New Roman"/>
          <w:bCs/>
          <w:lang w:val="fr-FR" w:eastAsia="fr-FR"/>
        </w:rPr>
        <w:t> </w:t>
      </w:r>
      <w:r w:rsidRPr="00C61C5E">
        <w:rPr>
          <w:rFonts w:eastAsia="Times New Roman"/>
          <w:bCs/>
          <w:lang w:val="fr-FR" w:eastAsia="fr-FR"/>
        </w:rPr>
        <w:t>Figure 4d</w:t>
      </w:r>
    </w:p>
    <w:p w14:paraId="5E88A559" w14:textId="77777777" w:rsidR="00897900" w:rsidRDefault="00897900" w:rsidP="00881DD6">
      <w:pPr>
        <w:keepNext/>
        <w:keepLines/>
        <w:tabs>
          <w:tab w:val="right" w:leader="dot" w:pos="8505"/>
        </w:tabs>
        <w:kinsoku/>
        <w:overflowPunct/>
        <w:autoSpaceDE/>
        <w:autoSpaceDN/>
        <w:adjustRightInd/>
        <w:snapToGrid/>
        <w:spacing w:after="120"/>
        <w:ind w:left="1134" w:right="1134"/>
        <w:jc w:val="both"/>
        <w:rPr>
          <w:rFonts w:eastAsia="Times New Roman"/>
          <w:lang w:val="fr-FR" w:eastAsia="fr-FR"/>
        </w:rPr>
      </w:pPr>
      <w:r w:rsidRPr="00C61C5E">
        <w:rPr>
          <w:rFonts w:eastAsia="Times New Roman"/>
          <w:b/>
          <w:lang w:val="fr-FR" w:eastAsia="fr-FR"/>
        </w:rPr>
        <w:t>Diagramme de décision pour les véhicules soumis à essai conformément aux dispositions du paragraphe 3.1.2.1 de l</w:t>
      </w:r>
      <w:r w:rsidR="003D7377">
        <w:rPr>
          <w:rFonts w:eastAsia="Times New Roman"/>
          <w:b/>
          <w:lang w:val="fr-FR" w:eastAsia="fr-FR"/>
        </w:rPr>
        <w:t>’</w:t>
      </w:r>
      <w:r w:rsidRPr="00C61C5E">
        <w:rPr>
          <w:rFonts w:eastAsia="Times New Roman"/>
          <w:b/>
          <w:lang w:val="fr-FR" w:eastAsia="fr-FR"/>
        </w:rPr>
        <w:t>annexe 3 du présent Règlement − Sélection des rapports avec rapports bloqués − PARTIE 3</w:t>
      </w:r>
    </w:p>
    <w:p w14:paraId="3B3C2811" w14:textId="77777777" w:rsidR="00897900" w:rsidRDefault="00816267" w:rsidP="00881DD6">
      <w:pPr>
        <w:keepNext/>
        <w:keepLines/>
        <w:tabs>
          <w:tab w:val="right" w:leader="dot" w:pos="8505"/>
        </w:tabs>
        <w:kinsoku/>
        <w:overflowPunct/>
        <w:autoSpaceDE/>
        <w:autoSpaceDN/>
        <w:adjustRightInd/>
        <w:snapToGrid/>
        <w:spacing w:after="120"/>
        <w:ind w:left="1134" w:right="1134"/>
        <w:jc w:val="both"/>
        <w:rPr>
          <w:rFonts w:eastAsia="Times New Roman"/>
          <w:lang w:val="fr-FR" w:eastAsia="fr-FR"/>
        </w:rPr>
      </w:pPr>
      <w:r>
        <w:rPr>
          <w:rFonts w:eastAsia="Times New Roman"/>
          <w:noProof/>
          <w:lang w:val="fr-FR" w:eastAsia="fr-FR"/>
        </w:rPr>
        <w:drawing>
          <wp:inline distT="0" distB="0" distL="0" distR="0" wp14:anchorId="028F33BF" wp14:editId="4AC0E819">
            <wp:extent cx="5972058" cy="4149725"/>
            <wp:effectExtent l="0" t="0" r="0" b="0"/>
            <wp:docPr id="1515" name="Image 15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 name="Doc1.png"/>
                    <pic:cNvPicPr/>
                  </pic:nvPicPr>
                  <pic:blipFill rotWithShape="1">
                    <a:blip r:embed="rId10" cstate="print">
                      <a:extLst>
                        <a:ext uri="{28A0092B-C50C-407E-A947-70E740481C1C}">
                          <a14:useLocalDpi xmlns:a14="http://schemas.microsoft.com/office/drawing/2010/main" val="0"/>
                        </a:ext>
                      </a:extLst>
                    </a:blip>
                    <a:srcRect l="2414" b="37009"/>
                    <a:stretch/>
                  </pic:blipFill>
                  <pic:spPr bwMode="auto">
                    <a:xfrm>
                      <a:off x="0" y="0"/>
                      <a:ext cx="5972411" cy="4149970"/>
                    </a:xfrm>
                    <a:prstGeom prst="rect">
                      <a:avLst/>
                    </a:prstGeom>
                    <a:ln>
                      <a:noFill/>
                    </a:ln>
                    <a:extLst>
                      <a:ext uri="{53640926-AAD7-44D8-BBD7-CCE9431645EC}">
                        <a14:shadowObscured xmlns:a14="http://schemas.microsoft.com/office/drawing/2010/main"/>
                      </a:ext>
                    </a:extLst>
                  </pic:spPr>
                </pic:pic>
              </a:graphicData>
            </a:graphic>
          </wp:inline>
        </w:drawing>
      </w:r>
    </w:p>
    <w:p w14:paraId="0DD9DAC3" w14:textId="77777777" w:rsidR="004135D8" w:rsidRDefault="004135D8" w:rsidP="004135D8">
      <w:pPr>
        <w:tabs>
          <w:tab w:val="right" w:leader="dot" w:pos="8505"/>
        </w:tabs>
        <w:kinsoku/>
        <w:overflowPunct/>
        <w:autoSpaceDE/>
        <w:autoSpaceDN/>
        <w:adjustRightInd/>
        <w:snapToGrid/>
        <w:spacing w:after="120"/>
        <w:ind w:left="1134" w:right="1134"/>
        <w:jc w:val="both"/>
        <w:rPr>
          <w:rFonts w:eastAsia="Times New Roman"/>
          <w:lang w:val="fr-FR" w:eastAsia="fr-FR"/>
        </w:rPr>
      </w:pPr>
    </w:p>
    <w:p w14:paraId="79AA225C" w14:textId="77777777" w:rsidR="00897900" w:rsidRPr="00C61C5E" w:rsidRDefault="00897900" w:rsidP="00816267">
      <w:pPr>
        <w:keepNext/>
        <w:keepLines/>
        <w:tabs>
          <w:tab w:val="right" w:pos="851"/>
        </w:tabs>
        <w:kinsoku/>
        <w:overflowPunct/>
        <w:autoSpaceDE/>
        <w:autoSpaceDN/>
        <w:adjustRightInd/>
        <w:snapToGrid/>
        <w:spacing w:after="120"/>
        <w:ind w:left="1134" w:right="1134"/>
        <w:jc w:val="both"/>
        <w:rPr>
          <w:rFonts w:eastAsia="Times New Roman"/>
          <w:bCs/>
          <w:lang w:val="fr-FR" w:eastAsia="fr-FR"/>
        </w:rPr>
      </w:pPr>
      <w:r w:rsidRPr="00C61C5E">
        <w:rPr>
          <w:rFonts w:eastAsia="Times New Roman"/>
          <w:bCs/>
          <w:i/>
          <w:iCs/>
          <w:lang w:val="fr-FR" w:eastAsia="fr-FR"/>
        </w:rPr>
        <w:t>Annexe 3, appendice 1</w:t>
      </w:r>
      <w:r w:rsidRPr="00C61C5E">
        <w:rPr>
          <w:lang w:val="fr-FR"/>
        </w:rPr>
        <w:t xml:space="preserve"> </w:t>
      </w:r>
      <w:r w:rsidRPr="00C61C5E">
        <w:rPr>
          <w:rFonts w:eastAsia="Times New Roman"/>
          <w:bCs/>
          <w:i/>
          <w:iCs/>
          <w:lang w:val="fr-FR" w:eastAsia="fr-FR"/>
        </w:rPr>
        <w:t>(dans la nouvelle numérotation), figure 4e</w:t>
      </w:r>
      <w:r w:rsidRPr="00C61C5E">
        <w:rPr>
          <w:rFonts w:eastAsia="Times New Roman"/>
          <w:bCs/>
          <w:lang w:val="fr-FR" w:eastAsia="fr-FR"/>
        </w:rPr>
        <w:t>, lire</w:t>
      </w:r>
      <w:r w:rsidR="00CB1E9A">
        <w:rPr>
          <w:rFonts w:eastAsia="Times New Roman"/>
          <w:bCs/>
          <w:lang w:val="fr-FR" w:eastAsia="fr-FR"/>
        </w:rPr>
        <w:t> </w:t>
      </w:r>
      <w:r w:rsidRPr="00C61C5E">
        <w:rPr>
          <w:rFonts w:eastAsia="Times New Roman"/>
          <w:bCs/>
          <w:lang w:val="fr-FR" w:eastAsia="fr-FR"/>
        </w:rPr>
        <w:t>:</w:t>
      </w:r>
    </w:p>
    <w:p w14:paraId="0EF5141E" w14:textId="77777777" w:rsidR="00897900" w:rsidRPr="00C61C5E" w:rsidRDefault="00897900" w:rsidP="00816267">
      <w:pPr>
        <w:keepNext/>
        <w:kinsoku/>
        <w:overflowPunct/>
        <w:autoSpaceDE/>
        <w:autoSpaceDN/>
        <w:adjustRightInd/>
        <w:snapToGrid/>
        <w:spacing w:line="240" w:lineRule="auto"/>
        <w:ind w:left="1134" w:right="521"/>
        <w:outlineLvl w:val="0"/>
        <w:rPr>
          <w:rFonts w:eastAsia="Times New Roman"/>
          <w:bCs/>
          <w:lang w:val="fr-FR" w:eastAsia="fr-FR"/>
        </w:rPr>
      </w:pPr>
      <w:r w:rsidRPr="00C61C5E">
        <w:rPr>
          <w:rFonts w:eastAsia="Times New Roman"/>
          <w:bCs/>
          <w:lang w:val="fr-FR" w:eastAsia="fr-FR"/>
        </w:rPr>
        <w:t>«</w:t>
      </w:r>
      <w:r w:rsidR="00816267">
        <w:rPr>
          <w:rFonts w:eastAsia="Times New Roman"/>
          <w:bCs/>
          <w:lang w:val="fr-FR" w:eastAsia="fr-FR"/>
        </w:rPr>
        <w:t> </w:t>
      </w:r>
      <w:r w:rsidRPr="00C61C5E">
        <w:rPr>
          <w:rFonts w:eastAsia="Times New Roman"/>
          <w:bCs/>
          <w:lang w:val="fr-FR" w:eastAsia="fr-FR"/>
        </w:rPr>
        <w:t>Figure 4e</w:t>
      </w:r>
    </w:p>
    <w:p w14:paraId="6B117D91" w14:textId="77777777" w:rsidR="00897900" w:rsidRDefault="00897900" w:rsidP="00816267">
      <w:pPr>
        <w:keepNext/>
        <w:keepLines/>
        <w:tabs>
          <w:tab w:val="right" w:leader="dot" w:pos="8505"/>
        </w:tabs>
        <w:kinsoku/>
        <w:overflowPunct/>
        <w:autoSpaceDE/>
        <w:autoSpaceDN/>
        <w:adjustRightInd/>
        <w:snapToGrid/>
        <w:spacing w:after="120"/>
        <w:ind w:left="1134" w:right="1134"/>
        <w:jc w:val="both"/>
        <w:rPr>
          <w:rFonts w:eastAsia="Times New Roman"/>
          <w:b/>
          <w:lang w:val="fr-FR" w:eastAsia="fr-FR"/>
        </w:rPr>
      </w:pPr>
      <w:r w:rsidRPr="00C61C5E">
        <w:rPr>
          <w:b/>
          <w:bCs/>
          <w:lang w:val="fr-FR"/>
        </w:rPr>
        <w:t xml:space="preserve">Diagramme de décision pour les véhicules soumis à essai conformément aux dispositions </w:t>
      </w:r>
      <w:r w:rsidRPr="00C61C5E">
        <w:rPr>
          <w:b/>
          <w:bCs/>
          <w:lang w:val="fr-FR"/>
        </w:rPr>
        <w:br/>
        <w:t>du paragraphe 3.1.2.1 de l</w:t>
      </w:r>
      <w:r w:rsidR="003D7377">
        <w:rPr>
          <w:b/>
          <w:bCs/>
          <w:lang w:val="fr-FR"/>
        </w:rPr>
        <w:t>’</w:t>
      </w:r>
      <w:r w:rsidRPr="00C61C5E">
        <w:rPr>
          <w:b/>
          <w:bCs/>
          <w:lang w:val="fr-FR"/>
        </w:rPr>
        <w:t xml:space="preserve">annexe 3 du présent Règlement − Sélection des rapports </w:t>
      </w:r>
      <w:r w:rsidRPr="00C61C5E">
        <w:rPr>
          <w:b/>
          <w:bCs/>
          <w:lang w:val="fr-FR"/>
        </w:rPr>
        <w:br/>
        <w:t xml:space="preserve">avec rapports non </w:t>
      </w:r>
      <w:r w:rsidRPr="00C61C5E">
        <w:rPr>
          <w:rFonts w:eastAsia="Times New Roman"/>
          <w:b/>
          <w:lang w:val="fr-FR" w:eastAsia="fr-FR"/>
        </w:rPr>
        <w:t>bloqués</w:t>
      </w:r>
    </w:p>
    <w:p w14:paraId="190B0622" w14:textId="77777777" w:rsidR="00897900" w:rsidRDefault="00D4091D" w:rsidP="004135D8">
      <w:pPr>
        <w:tabs>
          <w:tab w:val="right" w:leader="dot" w:pos="8505"/>
        </w:tabs>
        <w:kinsoku/>
        <w:overflowPunct/>
        <w:autoSpaceDE/>
        <w:autoSpaceDN/>
        <w:adjustRightInd/>
        <w:snapToGrid/>
        <w:spacing w:after="120"/>
        <w:ind w:left="2098" w:right="1134" w:hanging="964"/>
        <w:jc w:val="both"/>
        <w:rPr>
          <w:rFonts w:eastAsia="Times New Roman"/>
          <w:b/>
          <w:lang w:val="fr-FR" w:eastAsia="fr-FR"/>
        </w:rPr>
      </w:pPr>
      <w:r>
        <w:rPr>
          <w:rFonts w:eastAsia="Times New Roman"/>
          <w:b/>
          <w:noProof/>
          <w:lang w:val="fr-FR" w:eastAsia="fr-FR"/>
        </w:rPr>
        <w:drawing>
          <wp:inline distT="0" distB="0" distL="0" distR="0" wp14:anchorId="6594EC63" wp14:editId="1D3D72A0">
            <wp:extent cx="5908479" cy="6857758"/>
            <wp:effectExtent l="0" t="0" r="0" b="635"/>
            <wp:docPr id="1519" name="Image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 name="Doc1.png"/>
                    <pic:cNvPicPr/>
                  </pic:nvPicPr>
                  <pic:blipFill rotWithShape="1">
                    <a:blip r:embed="rId11" cstate="print">
                      <a:extLst>
                        <a:ext uri="{28A0092B-C50C-407E-A947-70E740481C1C}">
                          <a14:useLocalDpi xmlns:a14="http://schemas.microsoft.com/office/drawing/2010/main" val="0"/>
                        </a:ext>
                      </a:extLst>
                    </a:blip>
                    <a:srcRect l="3448" t="7416" b="3322"/>
                    <a:stretch/>
                  </pic:blipFill>
                  <pic:spPr bwMode="auto">
                    <a:xfrm>
                      <a:off x="0" y="0"/>
                      <a:ext cx="5909092" cy="6858470"/>
                    </a:xfrm>
                    <a:prstGeom prst="rect">
                      <a:avLst/>
                    </a:prstGeom>
                    <a:ln>
                      <a:noFill/>
                    </a:ln>
                    <a:extLst>
                      <a:ext uri="{53640926-AAD7-44D8-BBD7-CCE9431645EC}">
                        <a14:shadowObscured xmlns:a14="http://schemas.microsoft.com/office/drawing/2010/main"/>
                      </a:ext>
                    </a:extLst>
                  </pic:spPr>
                </pic:pic>
              </a:graphicData>
            </a:graphic>
          </wp:inline>
        </w:drawing>
      </w:r>
    </w:p>
    <w:p w14:paraId="56F713E7" w14:textId="77777777" w:rsidR="00897900" w:rsidRPr="00C61C5E" w:rsidRDefault="00897900" w:rsidP="00D4091D">
      <w:pPr>
        <w:keepNext/>
        <w:keepLines/>
        <w:tabs>
          <w:tab w:val="right" w:pos="851"/>
        </w:tabs>
        <w:kinsoku/>
        <w:overflowPunct/>
        <w:autoSpaceDE/>
        <w:autoSpaceDN/>
        <w:adjustRightInd/>
        <w:snapToGrid/>
        <w:spacing w:after="120"/>
        <w:ind w:left="1134" w:right="1134"/>
        <w:jc w:val="both"/>
        <w:rPr>
          <w:rFonts w:eastAsia="Times New Roman"/>
          <w:lang w:val="fr-FR" w:eastAsia="fr-FR"/>
        </w:rPr>
      </w:pPr>
      <w:r w:rsidRPr="002E27B5">
        <w:rPr>
          <w:rFonts w:eastAsia="Times New Roman"/>
          <w:i/>
          <w:iCs/>
          <w:lang w:val="fr-FR" w:eastAsia="fr-FR"/>
        </w:rPr>
        <w:t>Annexe 3, appendice</w:t>
      </w:r>
      <w:r w:rsidRPr="00C61C5E">
        <w:rPr>
          <w:rFonts w:eastAsia="Times New Roman"/>
          <w:i/>
          <w:iCs/>
          <w:lang w:val="fr-FR" w:eastAsia="fr-FR"/>
        </w:rPr>
        <w:t xml:space="preserve"> 1 (dans la nouvelle numérotation), </w:t>
      </w:r>
      <w:r w:rsidRPr="00C61C5E">
        <w:rPr>
          <w:rFonts w:eastAsia="Times New Roman"/>
          <w:lang w:val="fr-FR" w:eastAsia="fr-FR"/>
        </w:rPr>
        <w:t>ajouter la nouvelle</w:t>
      </w:r>
      <w:r w:rsidRPr="00C61C5E">
        <w:rPr>
          <w:rFonts w:eastAsia="Times New Roman"/>
          <w:i/>
          <w:iCs/>
          <w:lang w:val="fr-FR" w:eastAsia="fr-FR"/>
        </w:rPr>
        <w:t xml:space="preserve"> figure 4f</w:t>
      </w:r>
      <w:r w:rsidRPr="00C61C5E">
        <w:rPr>
          <w:rFonts w:eastAsia="Times New Roman"/>
          <w:lang w:val="fr-FR" w:eastAsia="fr-FR"/>
        </w:rPr>
        <w:t xml:space="preserve">, libellée comme </w:t>
      </w:r>
      <w:r w:rsidRPr="00D4091D">
        <w:rPr>
          <w:rFonts w:eastAsia="Times New Roman"/>
          <w:bCs/>
          <w:lang w:val="fr-FR" w:eastAsia="fr-FR"/>
        </w:rPr>
        <w:t>suit</w:t>
      </w:r>
      <w:r w:rsidR="00CB1E9A">
        <w:rPr>
          <w:rFonts w:eastAsia="Times New Roman"/>
          <w:lang w:val="fr-FR" w:eastAsia="fr-FR"/>
        </w:rPr>
        <w:t> </w:t>
      </w:r>
      <w:r w:rsidRPr="00C61C5E">
        <w:rPr>
          <w:rFonts w:eastAsia="Times New Roman"/>
          <w:lang w:val="fr-FR" w:eastAsia="fr-FR"/>
        </w:rPr>
        <w:t xml:space="preserve">: </w:t>
      </w:r>
    </w:p>
    <w:p w14:paraId="5FC35EAE" w14:textId="77777777" w:rsidR="00897900" w:rsidRPr="00C61C5E" w:rsidRDefault="00897900" w:rsidP="00D4091D">
      <w:pPr>
        <w:keepNext/>
        <w:kinsoku/>
        <w:overflowPunct/>
        <w:autoSpaceDE/>
        <w:autoSpaceDN/>
        <w:adjustRightInd/>
        <w:snapToGrid/>
        <w:spacing w:line="240" w:lineRule="auto"/>
        <w:ind w:left="1134" w:right="521"/>
        <w:outlineLvl w:val="0"/>
        <w:rPr>
          <w:lang w:val="fr-FR"/>
        </w:rPr>
      </w:pPr>
      <w:r w:rsidRPr="00C61C5E">
        <w:rPr>
          <w:lang w:val="fr-FR"/>
        </w:rPr>
        <w:tab/>
        <w:t>« </w:t>
      </w:r>
      <w:r w:rsidRPr="00D4091D">
        <w:rPr>
          <w:rFonts w:eastAsia="Times New Roman"/>
          <w:bCs/>
          <w:lang w:val="fr-FR" w:eastAsia="fr-FR"/>
        </w:rPr>
        <w:t>Figure</w:t>
      </w:r>
      <w:r w:rsidRPr="00C61C5E">
        <w:rPr>
          <w:lang w:val="fr-FR"/>
        </w:rPr>
        <w:t xml:space="preserve"> 4f</w:t>
      </w:r>
    </w:p>
    <w:p w14:paraId="65142A47" w14:textId="77777777" w:rsidR="00897900" w:rsidRPr="00C61C5E" w:rsidRDefault="00897900" w:rsidP="00D4091D">
      <w:pPr>
        <w:keepNext/>
        <w:keepLines/>
        <w:tabs>
          <w:tab w:val="right" w:leader="dot" w:pos="8505"/>
        </w:tabs>
        <w:kinsoku/>
        <w:overflowPunct/>
        <w:autoSpaceDE/>
        <w:autoSpaceDN/>
        <w:adjustRightInd/>
        <w:snapToGrid/>
        <w:spacing w:after="120"/>
        <w:ind w:left="1134" w:right="1134"/>
        <w:jc w:val="both"/>
        <w:rPr>
          <w:rFonts w:eastAsia="Times New Roman"/>
          <w:lang w:val="fr-FR" w:eastAsia="fr-FR"/>
        </w:rPr>
      </w:pPr>
      <w:r w:rsidRPr="00C61C5E">
        <w:rPr>
          <w:b/>
          <w:bCs/>
          <w:lang w:val="fr-FR"/>
        </w:rPr>
        <w:t xml:space="preserve">Diagramme de décision pour les véhicules soumis à essai conformément aux dispositions </w:t>
      </w:r>
      <w:r w:rsidRPr="00C61C5E">
        <w:rPr>
          <w:b/>
          <w:bCs/>
          <w:lang w:val="fr-FR"/>
        </w:rPr>
        <w:br/>
        <w:t>du paragraphe 3.1.2.1.4.2 de l</w:t>
      </w:r>
      <w:r w:rsidR="003D7377">
        <w:rPr>
          <w:b/>
          <w:bCs/>
          <w:lang w:val="fr-FR"/>
        </w:rPr>
        <w:t>’</w:t>
      </w:r>
      <w:r w:rsidRPr="00C61C5E">
        <w:rPr>
          <w:b/>
          <w:bCs/>
          <w:lang w:val="fr-FR"/>
        </w:rPr>
        <w:t xml:space="preserve">annexe 3 du présent Règlement </w:t>
      </w:r>
      <w:r w:rsidR="00D4091D">
        <w:rPr>
          <w:b/>
          <w:bCs/>
          <w:lang w:val="fr-FR"/>
        </w:rPr>
        <w:t>−</w:t>
      </w:r>
      <w:r w:rsidRPr="00C61C5E">
        <w:rPr>
          <w:b/>
          <w:bCs/>
          <w:lang w:val="fr-FR"/>
        </w:rPr>
        <w:t xml:space="preserve"> Sélection des rapports </w:t>
      </w:r>
      <w:r w:rsidRPr="00C61C5E">
        <w:rPr>
          <w:b/>
          <w:bCs/>
          <w:lang w:val="fr-FR"/>
        </w:rPr>
        <w:br/>
        <w:t xml:space="preserve">avec rapports non bloqués </w:t>
      </w:r>
    </w:p>
    <w:p w14:paraId="51A6C34D" w14:textId="77777777" w:rsidR="00897900" w:rsidRPr="000A5FAD" w:rsidRDefault="002E27B5" w:rsidP="000A5FAD">
      <w:pPr>
        <w:keepNext/>
        <w:keepLines/>
        <w:kinsoku/>
        <w:overflowPunct/>
        <w:autoSpaceDE/>
        <w:autoSpaceDN/>
        <w:adjustRightInd/>
        <w:snapToGrid/>
        <w:ind w:left="1134"/>
        <w:jc w:val="right"/>
        <w:outlineLvl w:val="0"/>
        <w:rPr>
          <w:b/>
          <w:bCs/>
          <w:lang w:val="fr-FR"/>
        </w:rPr>
      </w:pPr>
      <w:r>
        <w:rPr>
          <w:b/>
          <w:bCs/>
          <w:noProof/>
          <w:lang w:val="fr-FR"/>
        </w:rPr>
        <w:drawing>
          <wp:inline distT="0" distB="0" distL="0" distR="0" wp14:anchorId="596323BD" wp14:editId="4B5EEBAA">
            <wp:extent cx="5549900" cy="3397348"/>
            <wp:effectExtent l="0" t="0" r="0" b="0"/>
            <wp:docPr id="1522" name="Imag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 name="Doc1.png"/>
                    <pic:cNvPicPr/>
                  </pic:nvPicPr>
                  <pic:blipFill rotWithShape="1">
                    <a:blip r:embed="rId12" cstate="print">
                      <a:extLst>
                        <a:ext uri="{28A0092B-C50C-407E-A947-70E740481C1C}">
                          <a14:useLocalDpi xmlns:a14="http://schemas.microsoft.com/office/drawing/2010/main" val="0"/>
                        </a:ext>
                      </a:extLst>
                    </a:blip>
                    <a:srcRect l="9310" t="3239" b="46278"/>
                    <a:stretch/>
                  </pic:blipFill>
                  <pic:spPr bwMode="auto">
                    <a:xfrm>
                      <a:off x="0" y="0"/>
                      <a:ext cx="5550354" cy="3397626"/>
                    </a:xfrm>
                    <a:prstGeom prst="rect">
                      <a:avLst/>
                    </a:prstGeom>
                    <a:ln>
                      <a:noFill/>
                    </a:ln>
                    <a:extLst>
                      <a:ext uri="{53640926-AAD7-44D8-BBD7-CCE9431645EC}">
                        <a14:shadowObscured xmlns:a14="http://schemas.microsoft.com/office/drawing/2010/main"/>
                      </a:ext>
                    </a:extLst>
                  </pic:spPr>
                </pic:pic>
              </a:graphicData>
            </a:graphic>
          </wp:inline>
        </w:drawing>
      </w:r>
    </w:p>
    <w:p w14:paraId="059F5531" w14:textId="77777777" w:rsidR="00897900" w:rsidRPr="00C61C5E" w:rsidRDefault="00897900" w:rsidP="000A5FAD">
      <w:pPr>
        <w:pStyle w:val="SingleTxtG"/>
        <w:ind w:right="0"/>
        <w:jc w:val="right"/>
        <w:rPr>
          <w:lang w:val="fr-FR"/>
        </w:rPr>
      </w:pPr>
      <w:r w:rsidRPr="00C61C5E">
        <w:rPr>
          <w:lang w:val="fr-FR"/>
        </w:rPr>
        <w:t>».</w:t>
      </w:r>
    </w:p>
    <w:p w14:paraId="4C93E1B6" w14:textId="77777777" w:rsidR="00557473" w:rsidRDefault="00557473" w:rsidP="00897900">
      <w:pPr>
        <w:tabs>
          <w:tab w:val="right" w:leader="dot" w:pos="8505"/>
        </w:tabs>
        <w:kinsoku/>
        <w:overflowPunct/>
        <w:autoSpaceDE/>
        <w:autoSpaceDN/>
        <w:adjustRightInd/>
        <w:snapToGrid/>
        <w:spacing w:after="120"/>
        <w:ind w:left="2268" w:right="1134" w:hanging="1134"/>
        <w:jc w:val="both"/>
      </w:pPr>
      <w:r>
        <w:br w:type="page"/>
      </w:r>
    </w:p>
    <w:p w14:paraId="6046E3B3" w14:textId="77777777" w:rsidR="00557473" w:rsidRPr="00C61C5E" w:rsidRDefault="00557473" w:rsidP="00557473">
      <w:pPr>
        <w:pStyle w:val="HChG"/>
        <w:spacing w:before="0" w:after="120" w:line="240" w:lineRule="atLeast"/>
        <w:ind w:firstLine="0"/>
        <w:jc w:val="both"/>
        <w:rPr>
          <w:b w:val="0"/>
          <w:bCs/>
          <w:sz w:val="20"/>
          <w:lang w:val="fr-FR"/>
        </w:rPr>
      </w:pPr>
      <w:r w:rsidRPr="00C61C5E">
        <w:rPr>
          <w:b w:val="0"/>
          <w:bCs/>
          <w:i/>
          <w:iCs/>
          <w:sz w:val="20"/>
          <w:lang w:val="fr-FR"/>
        </w:rPr>
        <w:t>Annexe 3</w:t>
      </w:r>
      <w:r w:rsidRPr="00D0009C">
        <w:rPr>
          <w:b w:val="0"/>
          <w:bCs/>
          <w:i/>
          <w:iCs/>
          <w:sz w:val="20"/>
          <w:lang w:val="fr-FR"/>
        </w:rPr>
        <w:t>, ajouter le nouvel appendice 2</w:t>
      </w:r>
      <w:r w:rsidRPr="00C61C5E">
        <w:rPr>
          <w:b w:val="0"/>
          <w:bCs/>
          <w:sz w:val="20"/>
          <w:lang w:val="fr-FR"/>
        </w:rPr>
        <w:t>, libellé comme suit :</w:t>
      </w:r>
    </w:p>
    <w:p w14:paraId="1A9A290A" w14:textId="77777777" w:rsidR="00557473" w:rsidRPr="00C61C5E" w:rsidRDefault="00557473" w:rsidP="00557473">
      <w:pPr>
        <w:pStyle w:val="HChG"/>
        <w:rPr>
          <w:lang w:val="fr-FR"/>
        </w:rPr>
      </w:pPr>
      <w:r w:rsidRPr="002E27B5">
        <w:rPr>
          <w:b w:val="0"/>
          <w:bCs/>
          <w:sz w:val="20"/>
          <w:lang w:val="fr-FR"/>
        </w:rPr>
        <w:t>« </w:t>
      </w:r>
      <w:r w:rsidRPr="00C61C5E">
        <w:rPr>
          <w:lang w:val="fr-FR"/>
        </w:rPr>
        <w:t>Annexe 3 − Appendice 2</w:t>
      </w:r>
    </w:p>
    <w:p w14:paraId="27252466" w14:textId="77777777" w:rsidR="00557473" w:rsidRPr="00C61C5E" w:rsidRDefault="00557473" w:rsidP="00557473">
      <w:pPr>
        <w:pStyle w:val="HChG"/>
        <w:rPr>
          <w:lang w:val="fr-FR"/>
        </w:rPr>
      </w:pPr>
      <w:r w:rsidRPr="00C61C5E">
        <w:rPr>
          <w:lang w:val="fr-FR"/>
        </w:rPr>
        <w:tab/>
      </w:r>
      <w:r w:rsidRPr="00C61C5E">
        <w:rPr>
          <w:lang w:val="fr-FR"/>
        </w:rPr>
        <w:tab/>
        <w:t>Correction de la composante bruit de roulement des pneumatiques lors de la mesure du bruit de passage</w:t>
      </w:r>
    </w:p>
    <w:p w14:paraId="56F226A2" w14:textId="77777777" w:rsidR="00557473" w:rsidRPr="00C61C5E" w:rsidRDefault="00557473" w:rsidP="00557473">
      <w:pPr>
        <w:pStyle w:val="SingleTxtG"/>
        <w:ind w:left="2268" w:hanging="1134"/>
        <w:rPr>
          <w:lang w:val="fr-FR"/>
        </w:rPr>
      </w:pPr>
      <w:r w:rsidRPr="00C61C5E">
        <w:rPr>
          <w:lang w:val="fr-FR"/>
        </w:rPr>
        <w:t>1.</w:t>
      </w:r>
      <w:r w:rsidRPr="00C61C5E">
        <w:rPr>
          <w:lang w:val="fr-FR"/>
        </w:rPr>
        <w:tab/>
        <w:t xml:space="preserve">Portée de la correction </w:t>
      </w:r>
    </w:p>
    <w:p w14:paraId="22C0FCEE" w14:textId="77777777" w:rsidR="00557473" w:rsidRPr="00C61C5E" w:rsidRDefault="00557473" w:rsidP="00557473">
      <w:pPr>
        <w:kinsoku/>
        <w:overflowPunct/>
        <w:autoSpaceDE/>
        <w:autoSpaceDN/>
        <w:adjustRightInd/>
        <w:snapToGrid/>
        <w:spacing w:after="120"/>
        <w:ind w:left="2268" w:right="1134"/>
        <w:jc w:val="both"/>
        <w:rPr>
          <w:rFonts w:eastAsia="Times New Roman"/>
          <w:bCs/>
          <w:lang w:val="fr-FR" w:eastAsia="fr-FR"/>
        </w:rPr>
      </w:pPr>
      <w:r w:rsidRPr="00C61C5E">
        <w:rPr>
          <w:rFonts w:eastAsia="Times New Roman"/>
          <w:lang w:val="fr-FR" w:eastAsia="fr-FR"/>
        </w:rPr>
        <w:t>Le présent appendice contient des dispositions relatives à la correction de la composante bruit de roulement des pneumatiques lors de la mesure du bruit de passage conformément à l</w:t>
      </w:r>
      <w:r w:rsidR="003D7377">
        <w:rPr>
          <w:rFonts w:eastAsia="Times New Roman"/>
          <w:lang w:val="fr-FR" w:eastAsia="fr-FR"/>
        </w:rPr>
        <w:t>’</w:t>
      </w:r>
      <w:r w:rsidRPr="00C61C5E">
        <w:rPr>
          <w:rFonts w:eastAsia="Times New Roman"/>
          <w:lang w:val="fr-FR" w:eastAsia="fr-FR"/>
        </w:rPr>
        <w:t>annexe 3 ; il s</w:t>
      </w:r>
      <w:r w:rsidR="003D7377">
        <w:rPr>
          <w:rFonts w:eastAsia="Times New Roman"/>
          <w:lang w:val="fr-FR" w:eastAsia="fr-FR"/>
        </w:rPr>
        <w:t>’</w:t>
      </w:r>
      <w:r w:rsidRPr="00C61C5E">
        <w:rPr>
          <w:rFonts w:eastAsia="Times New Roman"/>
          <w:lang w:val="fr-FR" w:eastAsia="fr-FR"/>
        </w:rPr>
        <w:t>applique aux véhicules des catégories M</w:t>
      </w:r>
      <w:r w:rsidRPr="00C61C5E">
        <w:rPr>
          <w:rFonts w:eastAsia="Times New Roman"/>
          <w:vertAlign w:val="subscript"/>
          <w:lang w:val="fr-FR" w:eastAsia="fr-FR"/>
        </w:rPr>
        <w:t>1</w:t>
      </w:r>
      <w:r w:rsidRPr="00C61C5E">
        <w:rPr>
          <w:rFonts w:eastAsia="Times New Roman"/>
          <w:lang w:val="fr-FR" w:eastAsia="fr-FR"/>
        </w:rPr>
        <w:t xml:space="preserve"> et N</w:t>
      </w:r>
      <w:r w:rsidRPr="00C61C5E">
        <w:rPr>
          <w:rFonts w:eastAsia="Times New Roman"/>
          <w:vertAlign w:val="subscript"/>
          <w:lang w:val="fr-FR" w:eastAsia="fr-FR"/>
        </w:rPr>
        <w:t>1</w:t>
      </w:r>
      <w:r w:rsidRPr="00C61C5E">
        <w:rPr>
          <w:rFonts w:eastAsia="Times New Roman"/>
          <w:lang w:val="fr-FR" w:eastAsia="fr-FR"/>
        </w:rPr>
        <w:t>, et aux véhicules de la catégorie M</w:t>
      </w:r>
      <w:r w:rsidRPr="00C61C5E">
        <w:rPr>
          <w:rFonts w:eastAsia="Times New Roman"/>
          <w:vertAlign w:val="subscript"/>
          <w:lang w:val="fr-FR" w:eastAsia="fr-FR"/>
        </w:rPr>
        <w:t>2</w:t>
      </w:r>
      <w:r w:rsidRPr="00C61C5E">
        <w:rPr>
          <w:rFonts w:eastAsia="Times New Roman"/>
          <w:lang w:val="fr-FR" w:eastAsia="fr-FR"/>
        </w:rPr>
        <w:t xml:space="preserve"> dont la masse maximale autorisée n</w:t>
      </w:r>
      <w:r w:rsidR="003D7377">
        <w:rPr>
          <w:rFonts w:eastAsia="Times New Roman"/>
          <w:lang w:val="fr-FR" w:eastAsia="fr-FR"/>
        </w:rPr>
        <w:t>’</w:t>
      </w:r>
      <w:r w:rsidRPr="00C61C5E">
        <w:rPr>
          <w:rFonts w:eastAsia="Times New Roman"/>
          <w:lang w:val="fr-FR" w:eastAsia="fr-FR"/>
        </w:rPr>
        <w:t>est pas supérieure à 3 500 kg.</w:t>
      </w:r>
    </w:p>
    <w:p w14:paraId="60B3F566" w14:textId="77777777" w:rsidR="00557473" w:rsidRPr="00C61C5E" w:rsidRDefault="00557473" w:rsidP="00557473">
      <w:pPr>
        <w:pStyle w:val="SingleTxtG"/>
        <w:ind w:left="2268" w:hanging="1134"/>
        <w:rPr>
          <w:lang w:val="fr-FR"/>
        </w:rPr>
      </w:pPr>
      <w:r w:rsidRPr="00C61C5E">
        <w:rPr>
          <w:lang w:val="fr-FR"/>
        </w:rPr>
        <w:t>2.</w:t>
      </w:r>
      <w:r w:rsidRPr="00C61C5E">
        <w:rPr>
          <w:lang w:val="fr-FR"/>
        </w:rPr>
        <w:tab/>
        <w:t>Généralités (voir les diagrammes de décision de l</w:t>
      </w:r>
      <w:r w:rsidR="003D7377">
        <w:rPr>
          <w:lang w:val="fr-FR"/>
        </w:rPr>
        <w:t>’</w:t>
      </w:r>
      <w:r w:rsidRPr="00C61C5E">
        <w:rPr>
          <w:lang w:val="fr-FR"/>
        </w:rPr>
        <w:t>appendice 3, f</w:t>
      </w:r>
      <w:r w:rsidRPr="00C61C5E">
        <w:rPr>
          <w:snapToGrid w:val="0"/>
          <w:lang w:val="fr-FR"/>
        </w:rPr>
        <w:t>igures 7a à 7d)</w:t>
      </w:r>
    </w:p>
    <w:p w14:paraId="72DA3A12" w14:textId="77777777" w:rsidR="00557473" w:rsidRPr="00C61C5E" w:rsidRDefault="00557473" w:rsidP="00557473">
      <w:pPr>
        <w:pStyle w:val="SingleTxtG"/>
        <w:ind w:left="2268"/>
        <w:rPr>
          <w:lang w:val="fr-FR"/>
        </w:rPr>
      </w:pPr>
      <w:r w:rsidRPr="00C61C5E">
        <w:rPr>
          <w:lang w:val="fr-FR"/>
        </w:rPr>
        <w:t>Le présent appendice prévoit des corrections en fonction de la température et de la piste d</w:t>
      </w:r>
      <w:r w:rsidR="003D7377">
        <w:rPr>
          <w:lang w:val="fr-FR"/>
        </w:rPr>
        <w:t>’</w:t>
      </w:r>
      <w:r w:rsidRPr="00C61C5E">
        <w:rPr>
          <w:lang w:val="fr-FR"/>
        </w:rPr>
        <w:t>essai selon la catégorie et la destination des pneumatiques.</w:t>
      </w:r>
    </w:p>
    <w:p w14:paraId="38F2B395" w14:textId="77777777" w:rsidR="00557473" w:rsidRPr="00C61C5E" w:rsidRDefault="00557473" w:rsidP="00557473">
      <w:pPr>
        <w:pStyle w:val="SingleTxtG"/>
        <w:ind w:left="2268"/>
        <w:rPr>
          <w:lang w:val="fr-FR"/>
        </w:rPr>
      </w:pPr>
      <w:r w:rsidRPr="00C61C5E">
        <w:rPr>
          <w:lang w:val="fr-FR"/>
        </w:rPr>
        <w:t>Pour apporter ces corrections, il est nécessaire de disposer de valeurs de référence pour le bruit de roulement des pneumatiques. Des mesures de ce bruit doivent être réalisées conformément à la procédure d</w:t>
      </w:r>
      <w:r w:rsidR="003D7377">
        <w:rPr>
          <w:lang w:val="fr-FR"/>
        </w:rPr>
        <w:t>’</w:t>
      </w:r>
      <w:r w:rsidRPr="00C61C5E">
        <w:rPr>
          <w:lang w:val="fr-FR"/>
        </w:rPr>
        <w:t>essai décrite dans l</w:t>
      </w:r>
      <w:r w:rsidR="003D7377">
        <w:rPr>
          <w:lang w:val="fr-FR"/>
        </w:rPr>
        <w:t>’</w:t>
      </w:r>
      <w:r w:rsidRPr="00C61C5E">
        <w:rPr>
          <w:lang w:val="fr-FR"/>
        </w:rPr>
        <w:t>appendice 3 de l</w:t>
      </w:r>
      <w:r w:rsidR="003D7377">
        <w:rPr>
          <w:lang w:val="fr-FR"/>
        </w:rPr>
        <w:t>’</w:t>
      </w:r>
      <w:r w:rsidRPr="00C61C5E">
        <w:rPr>
          <w:lang w:val="fr-FR"/>
        </w:rPr>
        <w:t>annexe 3 du présent Règlement.</w:t>
      </w:r>
    </w:p>
    <w:p w14:paraId="51E03C76" w14:textId="77777777" w:rsidR="00557473" w:rsidRPr="00C61C5E" w:rsidRDefault="00557473" w:rsidP="00557473">
      <w:pPr>
        <w:pStyle w:val="SingleTxtG"/>
        <w:ind w:left="2268" w:hanging="1134"/>
        <w:rPr>
          <w:lang w:val="fr-FR"/>
        </w:rPr>
      </w:pPr>
      <w:r w:rsidRPr="00C61C5E">
        <w:rPr>
          <w:lang w:val="fr-FR"/>
        </w:rPr>
        <w:t>2.1</w:t>
      </w:r>
      <w:r w:rsidRPr="00C61C5E">
        <w:rPr>
          <w:lang w:val="fr-FR"/>
        </w:rPr>
        <w:tab/>
        <w:t>Ces mesures peuvent être effectuées pendant l</w:t>
      </w:r>
      <w:r w:rsidR="003D7377">
        <w:rPr>
          <w:lang w:val="fr-FR"/>
        </w:rPr>
        <w:t>’</w:t>
      </w:r>
      <w:r w:rsidRPr="00C61C5E">
        <w:rPr>
          <w:lang w:val="fr-FR"/>
        </w:rPr>
        <w:t>homologation d</w:t>
      </w:r>
      <w:r w:rsidR="003D7377">
        <w:rPr>
          <w:lang w:val="fr-FR"/>
        </w:rPr>
        <w:t>’</w:t>
      </w:r>
      <w:r w:rsidRPr="00C61C5E">
        <w:rPr>
          <w:lang w:val="fr-FR"/>
        </w:rPr>
        <w:t>un type de véhicule (cas n</w:t>
      </w:r>
      <w:r w:rsidRPr="00C61C5E">
        <w:rPr>
          <w:vertAlign w:val="superscript"/>
          <w:lang w:val="fr-FR"/>
        </w:rPr>
        <w:t>o</w:t>
      </w:r>
      <w:r w:rsidRPr="00C61C5E">
        <w:rPr>
          <w:lang w:val="fr-FR"/>
        </w:rPr>
        <w:t> 1 décrit au paragraphe 3 du présent appendice) ou dans le cadre d</w:t>
      </w:r>
      <w:r w:rsidR="003D7377">
        <w:rPr>
          <w:lang w:val="fr-FR"/>
        </w:rPr>
        <w:t>’</w:t>
      </w:r>
      <w:r w:rsidRPr="00C61C5E">
        <w:rPr>
          <w:lang w:val="fr-FR"/>
        </w:rPr>
        <w:t>un essai indépendant à utiliser pour les essais d</w:t>
      </w:r>
      <w:r w:rsidR="003D7377">
        <w:rPr>
          <w:lang w:val="fr-FR"/>
        </w:rPr>
        <w:t>’</w:t>
      </w:r>
      <w:r w:rsidRPr="00C61C5E">
        <w:rPr>
          <w:lang w:val="fr-FR"/>
        </w:rPr>
        <w:t>homologation de différents types de véhicules (cas n</w:t>
      </w:r>
      <w:r w:rsidRPr="00C61C5E">
        <w:rPr>
          <w:vertAlign w:val="superscript"/>
          <w:lang w:val="fr-FR"/>
        </w:rPr>
        <w:t>o</w:t>
      </w:r>
      <w:r w:rsidRPr="00C61C5E">
        <w:rPr>
          <w:lang w:val="fr-FR"/>
        </w:rPr>
        <w:t> 2 décrit au paragraphe 4 du présent appendice).</w:t>
      </w:r>
    </w:p>
    <w:p w14:paraId="227C52D6" w14:textId="77777777" w:rsidR="00557473" w:rsidRPr="00C61C5E" w:rsidRDefault="00557473" w:rsidP="00557473">
      <w:pPr>
        <w:pStyle w:val="SingleTxtG"/>
        <w:ind w:left="2268"/>
        <w:rPr>
          <w:lang w:val="fr-FR"/>
        </w:rPr>
      </w:pPr>
      <w:r w:rsidRPr="00C61C5E">
        <w:rPr>
          <w:lang w:val="fr-FR"/>
        </w:rPr>
        <w:t>Pour continuer le traitement des données, on doit disposer, à l</w:t>
      </w:r>
      <w:r w:rsidR="003D7377">
        <w:rPr>
          <w:lang w:val="fr-FR"/>
        </w:rPr>
        <w:t>’</w:t>
      </w:r>
      <w:r w:rsidRPr="00C61C5E">
        <w:rPr>
          <w:lang w:val="fr-FR"/>
        </w:rPr>
        <w:t>issue de l</w:t>
      </w:r>
      <w:r w:rsidR="003D7377">
        <w:rPr>
          <w:lang w:val="fr-FR"/>
        </w:rPr>
        <w:t>’</w:t>
      </w:r>
      <w:r w:rsidRPr="00C61C5E">
        <w:rPr>
          <w:lang w:val="fr-FR"/>
        </w:rPr>
        <w:t>essai réalisé en application de l</w:t>
      </w:r>
      <w:r w:rsidR="003D7377">
        <w:rPr>
          <w:lang w:val="fr-FR"/>
        </w:rPr>
        <w:t>’</w:t>
      </w:r>
      <w:r w:rsidRPr="00C61C5E">
        <w:rPr>
          <w:lang w:val="fr-FR"/>
        </w:rPr>
        <w:t>appendice 3 de l</w:t>
      </w:r>
      <w:r w:rsidR="003D7377">
        <w:rPr>
          <w:lang w:val="fr-FR"/>
        </w:rPr>
        <w:t>’</w:t>
      </w:r>
      <w:r w:rsidRPr="00C61C5E">
        <w:rPr>
          <w:lang w:val="fr-FR"/>
        </w:rPr>
        <w:t>annexe 3, des données de référence suivantes concernant le bruit de roulement des pneumatiques :</w:t>
      </w:r>
    </w:p>
    <w:p w14:paraId="168298A9" w14:textId="77777777" w:rsidR="00557473" w:rsidRPr="00C61C5E" w:rsidRDefault="00557473" w:rsidP="00557473">
      <w:pPr>
        <w:pStyle w:val="SingleTxtG"/>
        <w:ind w:left="2835" w:hanging="567"/>
        <w:rPr>
          <w:lang w:val="fr-FR"/>
        </w:rPr>
      </w:pPr>
      <w:r w:rsidRPr="00C61C5E">
        <w:rPr>
          <w:lang w:val="fr-FR"/>
        </w:rPr>
        <w:t>a)</w:t>
      </w:r>
      <w:r w:rsidRPr="00C61C5E">
        <w:rPr>
          <w:lang w:val="fr-FR"/>
        </w:rPr>
        <w:tab/>
        <w:t>Bruit de roulement des pneumatiques L</w:t>
      </w:r>
      <w:r w:rsidRPr="00C61C5E">
        <w:rPr>
          <w:vertAlign w:val="subscript"/>
          <w:lang w:val="fr-FR"/>
        </w:rPr>
        <w:t>TR,</w:t>
      </w:r>
      <w:r w:rsidRPr="00C61C5E">
        <w:rPr>
          <w:vertAlign w:val="subscript"/>
          <w:lang w:val="fr-FR"/>
        </w:rPr>
        <w:sym w:font="Symbol" w:char="F04A"/>
      </w:r>
      <w:proofErr w:type="spellStart"/>
      <w:r w:rsidRPr="00C61C5E">
        <w:rPr>
          <w:vertAlign w:val="subscript"/>
          <w:lang w:val="fr-FR"/>
        </w:rPr>
        <w:t>ref</w:t>
      </w:r>
      <w:proofErr w:type="spellEnd"/>
      <w:r w:rsidRPr="00C61C5E">
        <w:rPr>
          <w:lang w:val="fr-FR"/>
        </w:rPr>
        <w:t>, respectivement pour les côtés gauche et droit du véhicule ;</w:t>
      </w:r>
    </w:p>
    <w:p w14:paraId="2B2758B9" w14:textId="77777777" w:rsidR="00557473" w:rsidRPr="00C61C5E" w:rsidRDefault="00557473" w:rsidP="00557473">
      <w:pPr>
        <w:pStyle w:val="SingleTxtG"/>
        <w:ind w:left="2835" w:hanging="567"/>
        <w:rPr>
          <w:lang w:val="fr-FR"/>
        </w:rPr>
      </w:pPr>
      <w:r w:rsidRPr="00C61C5E">
        <w:rPr>
          <w:lang w:val="fr-FR"/>
        </w:rPr>
        <w:t>b)</w:t>
      </w:r>
      <w:r w:rsidRPr="00C61C5E">
        <w:rPr>
          <w:lang w:val="fr-FR"/>
        </w:rPr>
        <w:tab/>
        <w:t xml:space="preserve">Pente du bruit de roulement des pneumatiques </w:t>
      </w:r>
      <w:proofErr w:type="spellStart"/>
      <w:r w:rsidRPr="00C61C5E">
        <w:rPr>
          <w:lang w:val="fr-FR"/>
        </w:rPr>
        <w:t>slp</w:t>
      </w:r>
      <w:r w:rsidRPr="00C61C5E">
        <w:rPr>
          <w:vertAlign w:val="subscript"/>
          <w:lang w:val="fr-FR"/>
        </w:rPr>
        <w:t>ref</w:t>
      </w:r>
      <w:proofErr w:type="spellEnd"/>
      <w:r w:rsidRPr="00C61C5E">
        <w:rPr>
          <w:lang w:val="fr-FR"/>
        </w:rPr>
        <w:t>, respectivement pour les côtés gauche et droit du véhicule ;</w:t>
      </w:r>
    </w:p>
    <w:p w14:paraId="1F837612" w14:textId="77777777" w:rsidR="00557473" w:rsidRPr="00C61C5E" w:rsidRDefault="00557473" w:rsidP="00557473">
      <w:pPr>
        <w:pStyle w:val="SingleTxtG"/>
        <w:ind w:left="2835" w:hanging="567"/>
        <w:rPr>
          <w:lang w:val="fr-FR"/>
        </w:rPr>
      </w:pPr>
      <w:r w:rsidRPr="00C61C5E">
        <w:rPr>
          <w:lang w:val="fr-FR"/>
        </w:rPr>
        <w:t>c)</w:t>
      </w:r>
      <w:r w:rsidRPr="00C61C5E">
        <w:rPr>
          <w:lang w:val="fr-FR"/>
        </w:rPr>
        <w:tab/>
        <w:t xml:space="preserve">Vitesse de référence </w:t>
      </w:r>
      <w:proofErr w:type="spellStart"/>
      <w:r w:rsidRPr="00C61C5E">
        <w:rPr>
          <w:lang w:val="fr-FR"/>
        </w:rPr>
        <w:t>v</w:t>
      </w:r>
      <w:r w:rsidRPr="00C61C5E">
        <w:rPr>
          <w:vertAlign w:val="subscript"/>
          <w:lang w:val="fr-FR"/>
        </w:rPr>
        <w:t>TR,ref</w:t>
      </w:r>
      <w:proofErr w:type="spellEnd"/>
      <w:r w:rsidRPr="00C61C5E">
        <w:rPr>
          <w:lang w:val="fr-FR"/>
        </w:rPr>
        <w:t xml:space="preserve"> à laquelle correspondent ces niveaux sonores. Si des mesures du bruit de roulement des pneumatiques sont réalisées en association directe avec les mesures du bruit de passage, la vitesse de référence </w:t>
      </w:r>
      <w:proofErr w:type="spellStart"/>
      <w:r w:rsidRPr="00C61C5E">
        <w:rPr>
          <w:lang w:val="fr-FR"/>
        </w:rPr>
        <w:t>v</w:t>
      </w:r>
      <w:r w:rsidRPr="00C61C5E">
        <w:rPr>
          <w:vertAlign w:val="subscript"/>
          <w:lang w:val="fr-FR"/>
        </w:rPr>
        <w:t>TR,ref</w:t>
      </w:r>
      <w:proofErr w:type="spellEnd"/>
      <w:r w:rsidRPr="00C61C5E">
        <w:rPr>
          <w:lang w:val="fr-FR"/>
        </w:rPr>
        <w:t xml:space="preserve"> doit être déterminée de sorte à être égale aux vitesses d</w:t>
      </w:r>
      <w:r w:rsidR="003D7377">
        <w:rPr>
          <w:lang w:val="fr-FR"/>
        </w:rPr>
        <w:t>’</w:t>
      </w:r>
      <w:r w:rsidRPr="00C61C5E">
        <w:rPr>
          <w:lang w:val="fr-FR"/>
        </w:rPr>
        <w:t xml:space="preserve">essai </w:t>
      </w:r>
      <w:proofErr w:type="spellStart"/>
      <w:r w:rsidRPr="00C61C5E">
        <w:rPr>
          <w:lang w:val="fr-FR"/>
        </w:rPr>
        <w:t>v</w:t>
      </w:r>
      <w:r w:rsidRPr="00C61C5E">
        <w:rPr>
          <w:vertAlign w:val="subscript"/>
          <w:lang w:val="fr-FR"/>
        </w:rPr>
        <w:t>crs</w:t>
      </w:r>
      <w:proofErr w:type="spellEnd"/>
      <w:r w:rsidRPr="00C61C5E">
        <w:rPr>
          <w:lang w:val="fr-FR"/>
        </w:rPr>
        <w:t xml:space="preserve"> et </w:t>
      </w:r>
      <w:proofErr w:type="spellStart"/>
      <w:r w:rsidRPr="00C61C5E">
        <w:rPr>
          <w:lang w:val="fr-FR"/>
        </w:rPr>
        <w:t>v</w:t>
      </w:r>
      <w:r w:rsidRPr="00C61C5E">
        <w:rPr>
          <w:vertAlign w:val="subscript"/>
          <w:lang w:val="fr-FR"/>
        </w:rPr>
        <w:t>wot</w:t>
      </w:r>
      <w:proofErr w:type="spellEnd"/>
      <w:r w:rsidRPr="00C61C5E">
        <w:rPr>
          <w:lang w:val="fr-FR"/>
        </w:rPr>
        <w:t>.</w:t>
      </w:r>
    </w:p>
    <w:p w14:paraId="1155413F" w14:textId="77777777" w:rsidR="00557473" w:rsidRPr="00C61C5E" w:rsidRDefault="00557473" w:rsidP="00557473">
      <w:pPr>
        <w:pStyle w:val="SingleTxtG"/>
        <w:ind w:left="2268" w:hanging="1134"/>
        <w:rPr>
          <w:lang w:val="fr-FR"/>
        </w:rPr>
      </w:pPr>
      <w:r w:rsidRPr="00C61C5E">
        <w:rPr>
          <w:lang w:val="fr-FR"/>
        </w:rPr>
        <w:t>2.2</w:t>
      </w:r>
      <w:r w:rsidRPr="00C61C5E">
        <w:rPr>
          <w:lang w:val="fr-FR"/>
        </w:rPr>
        <w:tab/>
        <w:t>Les résultats de l</w:t>
      </w:r>
      <w:r w:rsidR="003D7377">
        <w:rPr>
          <w:lang w:val="fr-FR"/>
        </w:rPr>
        <w:t>’</w:t>
      </w:r>
      <w:r w:rsidRPr="00C61C5E">
        <w:rPr>
          <w:lang w:val="fr-FR"/>
        </w:rPr>
        <w:t>essai pour chaque rapport choisi conformément au paragraphe 3.1.2.1.4 de l</w:t>
      </w:r>
      <w:r w:rsidR="003D7377">
        <w:rPr>
          <w:lang w:val="fr-FR"/>
        </w:rPr>
        <w:t>’</w:t>
      </w:r>
      <w:r w:rsidRPr="00C61C5E">
        <w:rPr>
          <w:lang w:val="fr-FR"/>
        </w:rPr>
        <w:t>annexe 3, chaque condition (accélération ou vitesse constante) et chaque côté du véhicule, doivent faire l</w:t>
      </w:r>
      <w:r w:rsidR="003D7377">
        <w:rPr>
          <w:lang w:val="fr-FR"/>
        </w:rPr>
        <w:t>’</w:t>
      </w:r>
      <w:r w:rsidRPr="00C61C5E">
        <w:rPr>
          <w:lang w:val="fr-FR"/>
        </w:rPr>
        <w:t>objet d</w:t>
      </w:r>
      <w:r w:rsidR="003D7377">
        <w:rPr>
          <w:lang w:val="fr-FR"/>
        </w:rPr>
        <w:t>’</w:t>
      </w:r>
      <w:r w:rsidRPr="00C61C5E">
        <w:rPr>
          <w:lang w:val="fr-FR"/>
        </w:rPr>
        <w:t xml:space="preserve">une correction en fonction de la température. </w:t>
      </w:r>
    </w:p>
    <w:p w14:paraId="0EB4C3EA" w14:textId="77777777" w:rsidR="00557473" w:rsidRPr="00C61C5E" w:rsidRDefault="00557473" w:rsidP="00557473">
      <w:pPr>
        <w:pStyle w:val="SingleTxtG"/>
        <w:ind w:left="2268" w:hanging="1134"/>
        <w:rPr>
          <w:lang w:val="fr-FR"/>
        </w:rPr>
      </w:pPr>
      <w:r w:rsidRPr="00C61C5E">
        <w:rPr>
          <w:lang w:val="fr-FR"/>
        </w:rPr>
        <w:t>2.3</w:t>
      </w:r>
      <w:r w:rsidRPr="00C61C5E">
        <w:rPr>
          <w:lang w:val="fr-FR"/>
        </w:rPr>
        <w:tab/>
        <w:t>À des fins de simplicité, la formule ci-dessous utilise l</w:t>
      </w:r>
      <w:r w:rsidR="003D7377">
        <w:rPr>
          <w:lang w:val="fr-FR"/>
        </w:rPr>
        <w:t>’</w:t>
      </w:r>
      <w:r w:rsidRPr="00C61C5E">
        <w:rPr>
          <w:lang w:val="fr-FR"/>
        </w:rPr>
        <w:t xml:space="preserve">indice x à titre indicatif pour le ou les rapports applicables i ou </w:t>
      </w:r>
      <w:proofErr w:type="spellStart"/>
      <w:r w:rsidRPr="00C61C5E">
        <w:rPr>
          <w:lang w:val="fr-FR"/>
        </w:rPr>
        <w:t>i+n</w:t>
      </w:r>
      <w:proofErr w:type="spellEnd"/>
      <w:r w:rsidRPr="00C61C5E">
        <w:rPr>
          <w:lang w:val="fr-FR"/>
        </w:rPr>
        <w:t>. Aucun indice n</w:t>
      </w:r>
      <w:r w:rsidR="003D7377">
        <w:rPr>
          <w:lang w:val="fr-FR"/>
        </w:rPr>
        <w:t>’</w:t>
      </w:r>
      <w:r w:rsidRPr="00C61C5E">
        <w:rPr>
          <w:lang w:val="fr-FR"/>
        </w:rPr>
        <w:t>est ajouté pour les côtés gauche et droit, mais tous les calculs doivent être faits séparément pour chaque côté du véhicule.</w:t>
      </w:r>
    </w:p>
    <w:p w14:paraId="47CC9A0F" w14:textId="77777777" w:rsidR="00557473" w:rsidRPr="00C61C5E" w:rsidRDefault="00557473" w:rsidP="00557473">
      <w:pPr>
        <w:pStyle w:val="SingleTxtG"/>
        <w:ind w:left="2268" w:hanging="1134"/>
        <w:rPr>
          <w:lang w:val="fr-FR"/>
        </w:rPr>
      </w:pPr>
      <w:r w:rsidRPr="00C61C5E">
        <w:rPr>
          <w:lang w:val="fr-FR"/>
        </w:rPr>
        <w:t>2.4</w:t>
      </w:r>
      <w:r w:rsidRPr="00C61C5E">
        <w:rPr>
          <w:lang w:val="fr-FR"/>
        </w:rPr>
        <w:tab/>
        <w:t>Si des essais sont réalisés à une température de l</w:t>
      </w:r>
      <w:r w:rsidR="003D7377">
        <w:rPr>
          <w:lang w:val="fr-FR"/>
        </w:rPr>
        <w:t>’</w:t>
      </w:r>
      <w:r w:rsidRPr="00C61C5E">
        <w:rPr>
          <w:lang w:val="fr-FR"/>
        </w:rPr>
        <w:t>air inférieure à 5</w:t>
      </w:r>
      <w:r w:rsidR="003826F8">
        <w:rPr>
          <w:lang w:val="fr-FR"/>
        </w:rPr>
        <w:t> </w:t>
      </w:r>
      <w:r w:rsidRPr="00C61C5E">
        <w:rPr>
          <w:lang w:val="fr-FR"/>
        </w:rPr>
        <w:t>°C conformément au paragraphe 2.1.3 de l</w:t>
      </w:r>
      <w:r w:rsidR="003D7377">
        <w:rPr>
          <w:lang w:val="fr-FR"/>
        </w:rPr>
        <w:t>’</w:t>
      </w:r>
      <w:r w:rsidRPr="00C61C5E">
        <w:rPr>
          <w:lang w:val="fr-FR"/>
        </w:rPr>
        <w:t>annexe 3, la correction en fonction de la température est applicable jusqu</w:t>
      </w:r>
      <w:r w:rsidR="003D7377">
        <w:rPr>
          <w:lang w:val="fr-FR"/>
        </w:rPr>
        <w:t>’</w:t>
      </w:r>
      <w:r w:rsidRPr="00C61C5E">
        <w:rPr>
          <w:lang w:val="fr-FR"/>
        </w:rPr>
        <w:t>à une température de l</w:t>
      </w:r>
      <w:r w:rsidR="003D7377">
        <w:rPr>
          <w:lang w:val="fr-FR"/>
        </w:rPr>
        <w:t>’</w:t>
      </w:r>
      <w:r w:rsidRPr="00C61C5E">
        <w:rPr>
          <w:lang w:val="fr-FR"/>
        </w:rPr>
        <w:t>air de 0</w:t>
      </w:r>
      <w:r w:rsidR="003826F8">
        <w:rPr>
          <w:lang w:val="fr-FR"/>
        </w:rPr>
        <w:t> </w:t>
      </w:r>
      <w:r w:rsidRPr="00C61C5E">
        <w:rPr>
          <w:lang w:val="fr-FR"/>
        </w:rPr>
        <w:t>°C. Pour</w:t>
      </w:r>
      <w:r w:rsidR="003826F8">
        <w:rPr>
          <w:lang w:val="fr-FR"/>
        </w:rPr>
        <w:t> </w:t>
      </w:r>
      <w:r w:rsidRPr="00C61C5E">
        <w:rPr>
          <w:lang w:val="fr-FR"/>
        </w:rPr>
        <w:t>tous les essais réalisés à une température inférieure à 0</w:t>
      </w:r>
      <w:r w:rsidR="003826F8">
        <w:rPr>
          <w:lang w:val="fr-FR"/>
        </w:rPr>
        <w:t> </w:t>
      </w:r>
      <w:r w:rsidRPr="00C61C5E">
        <w:rPr>
          <w:lang w:val="fr-FR"/>
        </w:rPr>
        <w:t>°C, la correction en fonction de la température doit être calculée pour 0</w:t>
      </w:r>
      <w:r w:rsidR="003826F8">
        <w:rPr>
          <w:lang w:val="fr-FR"/>
        </w:rPr>
        <w:t> </w:t>
      </w:r>
      <w:r w:rsidRPr="00C61C5E">
        <w:rPr>
          <w:lang w:val="fr-FR"/>
        </w:rPr>
        <w:t>°C, quelle que soit la température de l</w:t>
      </w:r>
      <w:r w:rsidR="003D7377">
        <w:rPr>
          <w:lang w:val="fr-FR"/>
        </w:rPr>
        <w:t>’</w:t>
      </w:r>
      <w:r w:rsidRPr="00C61C5E">
        <w:rPr>
          <w:lang w:val="fr-FR"/>
        </w:rPr>
        <w:t>air mesurée.</w:t>
      </w:r>
    </w:p>
    <w:p w14:paraId="0F3F182E" w14:textId="77777777" w:rsidR="00557473" w:rsidRPr="00C61C5E" w:rsidRDefault="00557473" w:rsidP="003826F8">
      <w:pPr>
        <w:pStyle w:val="SingleTxtG"/>
        <w:keepNext/>
        <w:ind w:left="2268" w:hanging="1134"/>
        <w:rPr>
          <w:lang w:val="fr-FR"/>
        </w:rPr>
      </w:pPr>
      <w:r w:rsidRPr="00C61C5E">
        <w:rPr>
          <w:lang w:val="fr-FR"/>
        </w:rPr>
        <w:t>3.</w:t>
      </w:r>
      <w:r w:rsidRPr="00C61C5E">
        <w:rPr>
          <w:lang w:val="fr-FR"/>
        </w:rPr>
        <w:tab/>
        <w:t>Cas n</w:t>
      </w:r>
      <w:r w:rsidRPr="00C61C5E">
        <w:rPr>
          <w:vertAlign w:val="superscript"/>
          <w:lang w:val="fr-FR"/>
        </w:rPr>
        <w:t>o</w:t>
      </w:r>
      <w:r w:rsidRPr="00C61C5E">
        <w:rPr>
          <w:lang w:val="fr-FR"/>
        </w:rPr>
        <w:t> 1</w:t>
      </w:r>
    </w:p>
    <w:p w14:paraId="028F5151" w14:textId="77777777" w:rsidR="00557473" w:rsidRPr="00C61C5E" w:rsidRDefault="00557473" w:rsidP="003826F8">
      <w:pPr>
        <w:pStyle w:val="SingleTxtG"/>
        <w:keepNext/>
        <w:ind w:left="2268"/>
        <w:rPr>
          <w:lang w:val="fr-FR"/>
        </w:rPr>
      </w:pPr>
      <w:r w:rsidRPr="00C61C5E">
        <w:rPr>
          <w:lang w:val="fr-FR"/>
        </w:rPr>
        <w:t>La correction en fonction de la température est fondée sur les mesures du bruit de roulement des pneumatiques réalisées conjointement aux mesures du bruit de passage conformément à l</w:t>
      </w:r>
      <w:r w:rsidR="003D7377">
        <w:rPr>
          <w:lang w:val="fr-FR"/>
        </w:rPr>
        <w:t>’</w:t>
      </w:r>
      <w:r w:rsidRPr="00C61C5E">
        <w:rPr>
          <w:lang w:val="fr-FR"/>
        </w:rPr>
        <w:t>annexe 3.</w:t>
      </w:r>
    </w:p>
    <w:p w14:paraId="4F2F312B" w14:textId="77777777" w:rsidR="00557473" w:rsidRPr="00C61C5E" w:rsidRDefault="00557473" w:rsidP="00557473">
      <w:pPr>
        <w:pStyle w:val="SingleTxtG"/>
        <w:ind w:left="2268" w:hanging="1134"/>
        <w:rPr>
          <w:lang w:val="fr-FR"/>
        </w:rPr>
      </w:pPr>
      <w:r w:rsidRPr="00C61C5E">
        <w:rPr>
          <w:lang w:val="fr-FR"/>
        </w:rPr>
        <w:t>3.1</w:t>
      </w:r>
      <w:r w:rsidRPr="00C61C5E">
        <w:rPr>
          <w:lang w:val="fr-FR"/>
        </w:rPr>
        <w:tab/>
        <w:t>Niveau de référence du bruit de roulement des pneumatiques</w:t>
      </w:r>
    </w:p>
    <w:p w14:paraId="607E26EC" w14:textId="77777777" w:rsidR="00557473" w:rsidRPr="00C61C5E" w:rsidRDefault="00557473" w:rsidP="00557473">
      <w:pPr>
        <w:pStyle w:val="SingleTxtG"/>
        <w:ind w:left="2268"/>
        <w:rPr>
          <w:lang w:val="fr-FR"/>
        </w:rPr>
      </w:pPr>
      <w:r w:rsidRPr="00C61C5E">
        <w:rPr>
          <w:lang w:val="fr-FR"/>
        </w:rPr>
        <w:t>Le bruit de roulement des pneumatiques L</w:t>
      </w:r>
      <w:r w:rsidRPr="00C61C5E">
        <w:rPr>
          <w:vertAlign w:val="subscript"/>
          <w:lang w:val="fr-FR"/>
        </w:rPr>
        <w:t>TR,</w:t>
      </w:r>
      <w:r w:rsidRPr="00C61C5E">
        <w:rPr>
          <w:vertAlign w:val="subscript"/>
          <w:lang w:val="fr-FR"/>
        </w:rPr>
        <w:sym w:font="Symbol" w:char="F04A"/>
      </w:r>
      <w:proofErr w:type="spellStart"/>
      <w:r w:rsidRPr="00C61C5E">
        <w:rPr>
          <w:position w:val="-6"/>
          <w:sz w:val="16"/>
          <w:szCs w:val="16"/>
          <w:vertAlign w:val="subscript"/>
          <w:lang w:val="fr-FR"/>
          <w14:props3d w14:extrusionH="0" w14:contourW="0" w14:prstMaterial="matte"/>
        </w:rPr>
        <w:t>ref</w:t>
      </w:r>
      <w:proofErr w:type="spellEnd"/>
      <w:r w:rsidRPr="00C61C5E">
        <w:rPr>
          <w:vertAlign w:val="subscript"/>
          <w:lang w:val="fr-FR"/>
        </w:rPr>
        <w:t>,v</w:t>
      </w:r>
      <w:proofErr w:type="spellStart"/>
      <w:r w:rsidRPr="00C61C5E">
        <w:rPr>
          <w:position w:val="-6"/>
          <w:sz w:val="16"/>
          <w:szCs w:val="16"/>
          <w:vertAlign w:val="subscript"/>
          <w:lang w:val="fr-FR"/>
        </w:rPr>
        <w:t>TR,ref</w:t>
      </w:r>
      <w:proofErr w:type="spellEnd"/>
      <w:r w:rsidRPr="00C61C5E">
        <w:rPr>
          <w:lang w:val="fr-FR"/>
        </w:rPr>
        <w:t xml:space="preserve"> et la pente du bruit de roulement des pneumatiques </w:t>
      </w:r>
      <w:proofErr w:type="spellStart"/>
      <w:r w:rsidRPr="00C61C5E">
        <w:rPr>
          <w:lang w:val="fr-FR"/>
        </w:rPr>
        <w:t>slp</w:t>
      </w:r>
      <w:r w:rsidRPr="00C61C5E">
        <w:rPr>
          <w:vertAlign w:val="subscript"/>
          <w:lang w:val="fr-FR"/>
        </w:rPr>
        <w:t>ref</w:t>
      </w:r>
      <w:proofErr w:type="spellEnd"/>
      <w:r w:rsidRPr="00C61C5E">
        <w:rPr>
          <w:lang w:val="fr-FR"/>
        </w:rPr>
        <w:t xml:space="preserve"> pour les côtés gauche et droit du véhicule doivent être déterminés pour une vitesse de référence </w:t>
      </w:r>
      <w:proofErr w:type="spellStart"/>
      <w:r w:rsidRPr="00C61C5E">
        <w:rPr>
          <w:lang w:val="fr-FR"/>
        </w:rPr>
        <w:t>v</w:t>
      </w:r>
      <w:r w:rsidRPr="00C61C5E">
        <w:rPr>
          <w:vertAlign w:val="subscript"/>
          <w:lang w:val="fr-FR"/>
        </w:rPr>
        <w:t>TR,ref</w:t>
      </w:r>
      <w:proofErr w:type="spellEnd"/>
      <w:r w:rsidRPr="00C61C5E">
        <w:rPr>
          <w:lang w:val="fr-FR"/>
        </w:rPr>
        <w:t xml:space="preserve">, à la température de référence </w:t>
      </w:r>
      <w:r w:rsidRPr="00C61C5E">
        <w:rPr>
          <w:lang w:val="fr-FR"/>
        </w:rPr>
        <w:sym w:font="Symbol" w:char="F04A"/>
      </w:r>
      <w:proofErr w:type="spellStart"/>
      <w:r w:rsidRPr="00C61C5E">
        <w:rPr>
          <w:vertAlign w:val="subscript"/>
          <w:lang w:val="fr-FR"/>
        </w:rPr>
        <w:t>ref</w:t>
      </w:r>
      <w:proofErr w:type="spellEnd"/>
      <w:r w:rsidRPr="00C61C5E">
        <w:rPr>
          <w:lang w:val="fr-FR"/>
        </w:rPr>
        <w:t>, telle que définie dans l</w:t>
      </w:r>
      <w:r w:rsidR="003D7377">
        <w:rPr>
          <w:lang w:val="fr-FR"/>
        </w:rPr>
        <w:t>’</w:t>
      </w:r>
      <w:r w:rsidRPr="00C61C5E">
        <w:rPr>
          <w:lang w:val="fr-FR"/>
        </w:rPr>
        <w:t>appendice 3 de l</w:t>
      </w:r>
      <w:r w:rsidR="003D7377">
        <w:rPr>
          <w:lang w:val="fr-FR"/>
        </w:rPr>
        <w:t>’</w:t>
      </w:r>
      <w:r w:rsidRPr="00C61C5E">
        <w:rPr>
          <w:lang w:val="fr-FR"/>
        </w:rPr>
        <w:t>annexe 3.</w:t>
      </w:r>
    </w:p>
    <w:p w14:paraId="62A81695" w14:textId="77777777" w:rsidR="00557473" w:rsidRPr="00C61C5E" w:rsidRDefault="00557473" w:rsidP="00557473">
      <w:pPr>
        <w:pStyle w:val="SingleTxtG"/>
        <w:ind w:left="2268" w:hanging="1134"/>
        <w:rPr>
          <w:lang w:val="fr-FR"/>
        </w:rPr>
      </w:pPr>
      <w:r w:rsidRPr="00C61C5E">
        <w:rPr>
          <w:lang w:val="fr-FR"/>
        </w:rPr>
        <w:t>3.2</w:t>
      </w:r>
      <w:r w:rsidRPr="00C61C5E">
        <w:rPr>
          <w:lang w:val="fr-FR"/>
        </w:rPr>
        <w:tab/>
        <w:t>Correction des résultats de l</w:t>
      </w:r>
      <w:r w:rsidR="003D7377">
        <w:rPr>
          <w:lang w:val="fr-FR"/>
        </w:rPr>
        <w:t>’</w:t>
      </w:r>
      <w:r w:rsidRPr="00C61C5E">
        <w:rPr>
          <w:lang w:val="fr-FR"/>
        </w:rPr>
        <w:t xml:space="preserve">essai à vitesse constante, en fonction de la température </w:t>
      </w:r>
    </w:p>
    <w:p w14:paraId="65772CB7" w14:textId="77777777" w:rsidR="00557473" w:rsidRPr="00C61C5E" w:rsidRDefault="00557473" w:rsidP="00557473">
      <w:pPr>
        <w:pStyle w:val="SingleTxtG"/>
        <w:ind w:left="2268" w:hanging="1134"/>
        <w:rPr>
          <w:lang w:val="fr-FR"/>
        </w:rPr>
      </w:pPr>
      <w:r w:rsidRPr="00C61C5E">
        <w:rPr>
          <w:lang w:val="fr-FR"/>
        </w:rPr>
        <w:t>3.2.1</w:t>
      </w:r>
      <w:r w:rsidRPr="00C61C5E">
        <w:rPr>
          <w:lang w:val="fr-FR"/>
        </w:rPr>
        <w:tab/>
        <w:t>La vitesse de référence doit être identique à la vitesse de référence de l</w:t>
      </w:r>
      <w:r w:rsidR="003D7377">
        <w:rPr>
          <w:lang w:val="fr-FR"/>
        </w:rPr>
        <w:t>’</w:t>
      </w:r>
      <w:r w:rsidRPr="00C61C5E">
        <w:rPr>
          <w:lang w:val="fr-FR"/>
        </w:rPr>
        <w:t xml:space="preserve">essai à vitesse constante </w:t>
      </w:r>
      <w:proofErr w:type="spellStart"/>
      <w:r w:rsidRPr="00C61C5E">
        <w:rPr>
          <w:lang w:val="fr-FR"/>
        </w:rPr>
        <w:t>v</w:t>
      </w:r>
      <w:r w:rsidRPr="00C61C5E">
        <w:rPr>
          <w:vertAlign w:val="subscript"/>
          <w:lang w:val="fr-FR"/>
        </w:rPr>
        <w:t>crs</w:t>
      </w:r>
      <w:proofErr w:type="spellEnd"/>
      <w:r w:rsidRPr="00C61C5E">
        <w:rPr>
          <w:lang w:val="fr-FR"/>
        </w:rPr>
        <w:t>, telle que déterminée dans l</w:t>
      </w:r>
      <w:r w:rsidR="003D7377">
        <w:rPr>
          <w:lang w:val="fr-FR"/>
        </w:rPr>
        <w:t>’</w:t>
      </w:r>
      <w:r w:rsidRPr="00C61C5E">
        <w:rPr>
          <w:lang w:val="fr-FR"/>
        </w:rPr>
        <w:t>annexe 3. Dans la plupart des cas, cette vitesse sera de 50</w:t>
      </w:r>
      <w:r w:rsidR="003826F8">
        <w:rPr>
          <w:lang w:val="fr-FR"/>
        </w:rPr>
        <w:t> </w:t>
      </w:r>
      <w:r w:rsidRPr="00C61C5E">
        <w:rPr>
          <w:lang w:val="fr-FR"/>
        </w:rPr>
        <w:t xml:space="preserve">km/h. Si la vitesse de référence des pneumatiques </w:t>
      </w:r>
      <w:proofErr w:type="spellStart"/>
      <w:r w:rsidRPr="00C61C5E">
        <w:rPr>
          <w:lang w:val="fr-FR"/>
        </w:rPr>
        <w:t>v</w:t>
      </w:r>
      <w:r w:rsidRPr="00C61C5E">
        <w:rPr>
          <w:vertAlign w:val="subscript"/>
          <w:lang w:val="fr-FR"/>
        </w:rPr>
        <w:t>TR,ref</w:t>
      </w:r>
      <w:proofErr w:type="spellEnd"/>
      <w:r w:rsidRPr="00C61C5E">
        <w:rPr>
          <w:lang w:val="fr-FR"/>
        </w:rPr>
        <w:t xml:space="preserve"> est différente de </w:t>
      </w:r>
      <w:proofErr w:type="spellStart"/>
      <w:r w:rsidRPr="00C61C5E">
        <w:rPr>
          <w:lang w:val="fr-FR"/>
        </w:rPr>
        <w:t>v</w:t>
      </w:r>
      <w:r w:rsidRPr="00C61C5E">
        <w:rPr>
          <w:vertAlign w:val="subscript"/>
          <w:lang w:val="fr-FR"/>
        </w:rPr>
        <w:t>crs</w:t>
      </w:r>
      <w:proofErr w:type="spellEnd"/>
      <w:r w:rsidRPr="00C61C5E">
        <w:rPr>
          <w:lang w:val="fr-FR"/>
        </w:rPr>
        <w:t>, ajuster le bruit de roulement des pneumatiques pour chaque côté du véhicule en fonction de la vitesse d</w:t>
      </w:r>
      <w:r w:rsidR="003D7377">
        <w:rPr>
          <w:lang w:val="fr-FR"/>
        </w:rPr>
        <w:t>’</w:t>
      </w:r>
      <w:r w:rsidRPr="00C61C5E">
        <w:rPr>
          <w:lang w:val="fr-FR"/>
        </w:rPr>
        <w:t xml:space="preserve">essai </w:t>
      </w:r>
      <w:proofErr w:type="spellStart"/>
      <w:r w:rsidRPr="00C61C5E">
        <w:rPr>
          <w:lang w:val="fr-FR"/>
        </w:rPr>
        <w:t>v</w:t>
      </w:r>
      <w:r w:rsidRPr="00C61C5E">
        <w:rPr>
          <w:vertAlign w:val="subscript"/>
          <w:lang w:val="fr-FR"/>
        </w:rPr>
        <w:t>crs</w:t>
      </w:r>
      <w:proofErr w:type="spellEnd"/>
      <w:r w:rsidRPr="00C61C5E">
        <w:rPr>
          <w:lang w:val="fr-FR"/>
        </w:rPr>
        <w:t>, en appliquant la formule suivante :</w:t>
      </w:r>
    </w:p>
    <w:p w14:paraId="27FB5979" w14:textId="77777777" w:rsidR="00557473" w:rsidRPr="00C61C5E" w:rsidRDefault="00C214AE" w:rsidP="00557473">
      <w:pPr>
        <w:pStyle w:val="SingleTxtG"/>
        <w:ind w:left="2268"/>
        <w:rPr>
          <w:iCs/>
          <w:lang w:val="fr-FR"/>
        </w:rPr>
      </w:pPr>
      <m:oMath>
        <m:sSub>
          <m:sSubPr>
            <m:ctrlPr>
              <w:rPr>
                <w:rFonts w:ascii="Cambria Math" w:hAnsi="Cambria Math"/>
                <w:iCs/>
                <w:lang w:val="fr-FR"/>
              </w:rPr>
            </m:ctrlPr>
          </m:sSubPr>
          <m:e>
            <m:r>
              <m:rPr>
                <m:sty m:val="p"/>
              </m:rPr>
              <w:rPr>
                <w:rFonts w:ascii="Cambria Math" w:hAnsi="Cambria Math"/>
                <w:lang w:val="fr-FR"/>
              </w:rPr>
              <m:t>L</m:t>
            </m:r>
          </m:e>
          <m:sub>
            <m:r>
              <m:rPr>
                <m:sty m:val="p"/>
              </m:rPr>
              <w:rPr>
                <w:rFonts w:ascii="Cambria Math" w:hAnsi="Cambria Math"/>
                <w:lang w:val="fr-FR"/>
              </w:rPr>
              <m:t>TR,crs,j,</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sub>
        </m:sSub>
        <m:r>
          <m:rPr>
            <m:sty m:val="p"/>
          </m:rPr>
          <w:rPr>
            <w:rFonts w:ascii="Cambria Math" w:hAnsi="Cambria Math"/>
            <w:lang w:val="fr-FR"/>
          </w:rPr>
          <m:t>=</m:t>
        </m:r>
        <m:sSub>
          <m:sSubPr>
            <m:ctrlPr>
              <w:rPr>
                <w:rFonts w:ascii="Cambria Math" w:hAnsi="Cambria Math"/>
                <w:iCs/>
                <w:lang w:val="fr-FR"/>
              </w:rPr>
            </m:ctrlPr>
          </m:sSubPr>
          <m:e>
            <m:r>
              <m:rPr>
                <m:sty m:val="p"/>
              </m:rPr>
              <w:rPr>
                <w:rFonts w:ascii="Cambria Math" w:hAnsi="Cambria Math"/>
                <w:lang w:val="fr-FR"/>
              </w:rPr>
              <m:t>L</m:t>
            </m:r>
          </m:e>
          <m:sub>
            <m:r>
              <m:rPr>
                <m:sty m:val="p"/>
              </m:rPr>
              <w:rPr>
                <w:rFonts w:ascii="Cambria Math" w:hAnsi="Cambria Math"/>
                <w:lang w:val="fr-FR"/>
              </w:rPr>
              <m:t>TR,</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r>
              <m:rPr>
                <m:sty m:val="p"/>
              </m:rPr>
              <w:rPr>
                <w:rFonts w:ascii="Cambria Math" w:hAnsi="Cambria Math"/>
                <w:lang w:val="fr-FR"/>
              </w:rPr>
              <m:t xml:space="preserve">, </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TR,ref</m:t>
                </m:r>
              </m:sub>
            </m:sSub>
          </m:sub>
        </m:sSub>
        <m:r>
          <m:rPr>
            <m:sty m:val="p"/>
          </m:rPr>
          <w:rPr>
            <w:rFonts w:ascii="Cambria Math" w:hAnsi="Cambria Math"/>
            <w:lang w:val="fr-FR"/>
          </w:rPr>
          <m:t xml:space="preserve">+ </m:t>
        </m:r>
        <m:sSub>
          <m:sSubPr>
            <m:ctrlPr>
              <w:rPr>
                <w:rFonts w:ascii="Cambria Math" w:hAnsi="Cambria Math"/>
                <w:iCs/>
                <w:lang w:val="fr-FR"/>
              </w:rPr>
            </m:ctrlPr>
          </m:sSubPr>
          <m:e>
            <m:r>
              <m:rPr>
                <m:sty m:val="p"/>
              </m:rPr>
              <w:rPr>
                <w:rFonts w:ascii="Cambria Math" w:hAnsi="Cambria Math"/>
                <w:lang w:val="fr-FR"/>
              </w:rPr>
              <m:t>slp</m:t>
            </m:r>
          </m:e>
          <m:sub>
            <m:r>
              <m:rPr>
                <m:sty m:val="p"/>
              </m:rPr>
              <w:rPr>
                <w:rFonts w:ascii="Cambria Math" w:hAnsi="Cambria Math"/>
                <w:lang w:val="fr-FR"/>
              </w:rPr>
              <m:t>ref</m:t>
            </m:r>
          </m:sub>
        </m:sSub>
        <m:r>
          <m:rPr>
            <m:sty m:val="p"/>
          </m:rPr>
          <w:rPr>
            <w:rFonts w:ascii="Cambria Math" w:hAnsi="Cambria Math"/>
            <w:lang w:val="fr-FR"/>
          </w:rPr>
          <m:t>×</m:t>
        </m:r>
        <m:func>
          <m:funcPr>
            <m:ctrlPr>
              <w:rPr>
                <w:rFonts w:ascii="Cambria Math" w:hAnsi="Cambria Math"/>
                <w:iCs/>
                <w:lang w:val="fr-FR"/>
              </w:rPr>
            </m:ctrlPr>
          </m:funcPr>
          <m:fName>
            <m:r>
              <m:rPr>
                <m:sty m:val="p"/>
              </m:rPr>
              <w:rPr>
                <w:rFonts w:ascii="Cambria Math" w:hAnsi="Cambria Math"/>
                <w:lang w:val="fr-FR"/>
              </w:rPr>
              <m:t>lg</m:t>
            </m:r>
          </m:fName>
          <m:e>
            <m:f>
              <m:fPr>
                <m:ctrlPr>
                  <w:rPr>
                    <w:rFonts w:ascii="Cambria Math" w:hAnsi="Cambria Math"/>
                    <w:iCs/>
                    <w:lang w:val="fr-FR"/>
                  </w:rPr>
                </m:ctrlPr>
              </m:fPr>
              <m:num>
                <m:sSub>
                  <m:sSubPr>
                    <m:ctrlPr>
                      <w:rPr>
                        <w:rFonts w:ascii="Cambria Math" w:hAnsi="Cambria Math"/>
                        <w:iCs/>
                        <w:lang w:val="fr-FR"/>
                      </w:rPr>
                    </m:ctrlPr>
                  </m:sSubPr>
                  <m:e>
                    <m:r>
                      <m:rPr>
                        <m:sty m:val="p"/>
                      </m:rPr>
                      <w:rPr>
                        <w:rFonts w:ascii="Cambria Math" w:hAnsi="Cambria Math"/>
                        <w:lang w:val="fr-FR"/>
                      </w:rPr>
                      <m:t>v</m:t>
                    </m:r>
                  </m:e>
                  <m:sub>
                    <m:r>
                      <m:rPr>
                        <m:sty m:val="p"/>
                      </m:rPr>
                      <w:rPr>
                        <w:rFonts w:ascii="Cambria Math" w:hAnsi="Cambria Math"/>
                        <w:lang w:val="fr-FR"/>
                      </w:rPr>
                      <m:t>crs</m:t>
                    </m:r>
                  </m:sub>
                </m:sSub>
              </m:num>
              <m:den>
                <m:sSub>
                  <m:sSubPr>
                    <m:ctrlPr>
                      <w:rPr>
                        <w:rFonts w:ascii="Cambria Math" w:hAnsi="Cambria Math"/>
                        <w:iCs/>
                        <w:lang w:val="fr-FR"/>
                      </w:rPr>
                    </m:ctrlPr>
                  </m:sSubPr>
                  <m:e>
                    <m:r>
                      <m:rPr>
                        <m:sty m:val="p"/>
                      </m:rPr>
                      <w:rPr>
                        <w:rFonts w:ascii="Cambria Math" w:hAnsi="Cambria Math"/>
                        <w:lang w:val="fr-FR"/>
                      </w:rPr>
                      <m:t>v</m:t>
                    </m:r>
                  </m:e>
                  <m:sub>
                    <m:r>
                      <m:rPr>
                        <m:sty m:val="p"/>
                      </m:rPr>
                      <w:rPr>
                        <w:rFonts w:ascii="Cambria Math" w:hAnsi="Cambria Math"/>
                        <w:lang w:val="fr-FR"/>
                      </w:rPr>
                      <m:t>TR,ref</m:t>
                    </m:r>
                  </m:sub>
                </m:sSub>
              </m:den>
            </m:f>
          </m:e>
        </m:func>
      </m:oMath>
      <w:r w:rsidR="00557473" w:rsidRPr="00C61C5E">
        <w:rPr>
          <w:iCs/>
          <w:lang w:val="fr-FR"/>
        </w:rPr>
        <w:t xml:space="preserve"> </w:t>
      </w:r>
    </w:p>
    <w:p w14:paraId="70A44D7F" w14:textId="77777777" w:rsidR="00557473" w:rsidRPr="00C61C5E" w:rsidRDefault="00557473" w:rsidP="00557473">
      <w:pPr>
        <w:pStyle w:val="SingleTxtG"/>
        <w:ind w:left="2268" w:hanging="1134"/>
        <w:rPr>
          <w:lang w:val="fr-FR"/>
        </w:rPr>
      </w:pPr>
      <w:r w:rsidRPr="00C61C5E">
        <w:rPr>
          <w:lang w:val="fr-FR"/>
        </w:rPr>
        <w:t>3.2.2</w:t>
      </w:r>
      <w:r w:rsidRPr="00C61C5E">
        <w:rPr>
          <w:lang w:val="fr-FR"/>
        </w:rPr>
        <w:tab/>
        <w:t>Pour chaque essai de mesure du bruit de passage valable j réalisé à vitesse constante, les valeurs suivantes peuvent être extraites, pour chaque rapport, des mesures réalisées conformément au paragraphe 3.1.2.1 de l</w:t>
      </w:r>
      <w:r w:rsidR="003D7377">
        <w:rPr>
          <w:lang w:val="fr-FR"/>
        </w:rPr>
        <w:t>’</w:t>
      </w:r>
      <w:r w:rsidRPr="00C61C5E">
        <w:rPr>
          <w:lang w:val="fr-FR"/>
        </w:rPr>
        <w:t>annexe 3 :</w:t>
      </w:r>
    </w:p>
    <w:p w14:paraId="6A3DF978" w14:textId="77777777" w:rsidR="00557473" w:rsidRPr="00C61C5E" w:rsidRDefault="00557473" w:rsidP="00557473">
      <w:pPr>
        <w:pStyle w:val="SingleTxtG"/>
        <w:ind w:left="2835" w:hanging="567"/>
        <w:rPr>
          <w:lang w:val="fr-FR"/>
        </w:rPr>
      </w:pPr>
      <w:r w:rsidRPr="00C61C5E">
        <w:rPr>
          <w:lang w:val="fr-FR"/>
        </w:rPr>
        <w:t>a)</w:t>
      </w:r>
      <w:r w:rsidRPr="00C61C5E">
        <w:rPr>
          <w:lang w:val="fr-FR"/>
        </w:rPr>
        <w:tab/>
        <w:t xml:space="preserve">Niveau des émissions sonores relevé </w:t>
      </w:r>
      <w:proofErr w:type="spellStart"/>
      <w:r w:rsidRPr="00C61C5E">
        <w:rPr>
          <w:lang w:val="fr-FR"/>
        </w:rPr>
        <w:t>L</w:t>
      </w:r>
      <w:r w:rsidRPr="00C61C5E">
        <w:rPr>
          <w:vertAlign w:val="subscript"/>
          <w:lang w:val="fr-FR"/>
        </w:rPr>
        <w:t>crs,j</w:t>
      </w:r>
      <w:proofErr w:type="spellEnd"/>
      <w:r w:rsidRPr="00C61C5E">
        <w:rPr>
          <w:lang w:val="fr-FR"/>
        </w:rPr>
        <w:t> ;</w:t>
      </w:r>
    </w:p>
    <w:p w14:paraId="66986601" w14:textId="77777777" w:rsidR="00557473" w:rsidRPr="00C61C5E" w:rsidRDefault="00557473" w:rsidP="00557473">
      <w:pPr>
        <w:pStyle w:val="SingleTxtG"/>
        <w:ind w:left="2835" w:hanging="567"/>
        <w:rPr>
          <w:lang w:val="fr-FR"/>
        </w:rPr>
      </w:pPr>
      <w:r w:rsidRPr="00C61C5E">
        <w:rPr>
          <w:lang w:val="fr-FR"/>
        </w:rPr>
        <w:t>b)</w:t>
      </w:r>
      <w:r w:rsidRPr="00C61C5E">
        <w:rPr>
          <w:lang w:val="fr-FR"/>
        </w:rPr>
        <w:tab/>
        <w:t xml:space="preserve">Vitesse du véhicule </w:t>
      </w:r>
      <w:proofErr w:type="spellStart"/>
      <w:r w:rsidRPr="00C61C5E">
        <w:rPr>
          <w:lang w:val="fr-FR"/>
        </w:rPr>
        <w:t>v</w:t>
      </w:r>
      <w:r w:rsidRPr="00C61C5E">
        <w:rPr>
          <w:vertAlign w:val="subscript"/>
          <w:lang w:val="fr-FR"/>
        </w:rPr>
        <w:t>crs,PP</w:t>
      </w:r>
      <w:r w:rsidR="003D7377">
        <w:rPr>
          <w:vertAlign w:val="subscript"/>
          <w:lang w:val="fr-FR"/>
        </w:rPr>
        <w:t>’</w:t>
      </w:r>
      <w:r w:rsidRPr="00C61C5E">
        <w:rPr>
          <w:vertAlign w:val="subscript"/>
          <w:lang w:val="fr-FR"/>
        </w:rPr>
        <w:t>,j</w:t>
      </w:r>
      <w:proofErr w:type="spellEnd"/>
      <w:r w:rsidRPr="00C61C5E">
        <w:rPr>
          <w:lang w:val="fr-FR"/>
        </w:rPr>
        <w:t> ;</w:t>
      </w:r>
    </w:p>
    <w:p w14:paraId="7F8E2667" w14:textId="77777777" w:rsidR="00557473" w:rsidRPr="00C61C5E" w:rsidRDefault="00557473" w:rsidP="00557473">
      <w:pPr>
        <w:pStyle w:val="SingleTxtG"/>
        <w:ind w:left="2835" w:hanging="567"/>
        <w:rPr>
          <w:lang w:val="fr-FR"/>
        </w:rPr>
      </w:pPr>
      <w:r w:rsidRPr="00C61C5E">
        <w:rPr>
          <w:lang w:val="fr-FR"/>
        </w:rPr>
        <w:t>c)</w:t>
      </w:r>
      <w:r w:rsidRPr="00C61C5E">
        <w:rPr>
          <w:lang w:val="fr-FR"/>
        </w:rPr>
        <w:tab/>
        <w:t>Température de l</w:t>
      </w:r>
      <w:r w:rsidR="003D7377">
        <w:rPr>
          <w:lang w:val="fr-FR"/>
        </w:rPr>
        <w:t>’</w:t>
      </w:r>
      <w:r w:rsidRPr="00C61C5E">
        <w:rPr>
          <w:lang w:val="fr-FR"/>
        </w:rPr>
        <w:t xml:space="preserve">air </w:t>
      </w:r>
      <w:r w:rsidRPr="00C61C5E">
        <w:rPr>
          <w:lang w:val="fr-FR"/>
        </w:rPr>
        <w:sym w:font="Symbol" w:char="F04A"/>
      </w:r>
      <w:proofErr w:type="spellStart"/>
      <w:r w:rsidRPr="00C61C5E">
        <w:rPr>
          <w:vertAlign w:val="subscript"/>
          <w:lang w:val="fr-FR"/>
        </w:rPr>
        <w:t>crs,j</w:t>
      </w:r>
      <w:proofErr w:type="spellEnd"/>
      <w:r w:rsidRPr="00C61C5E">
        <w:rPr>
          <w:lang w:val="fr-FR"/>
        </w:rPr>
        <w:t>.</w:t>
      </w:r>
    </w:p>
    <w:p w14:paraId="0B6428CB" w14:textId="77777777" w:rsidR="00557473" w:rsidRPr="00C61C5E" w:rsidRDefault="00557473" w:rsidP="00557473">
      <w:pPr>
        <w:pStyle w:val="SingleTxtG"/>
        <w:ind w:left="2268" w:hanging="1134"/>
        <w:rPr>
          <w:lang w:val="fr-FR"/>
        </w:rPr>
      </w:pPr>
      <w:r w:rsidRPr="00C61C5E">
        <w:rPr>
          <w:lang w:val="fr-FR"/>
        </w:rPr>
        <w:t>3.2.3</w:t>
      </w:r>
      <w:r w:rsidRPr="00C61C5E">
        <w:rPr>
          <w:lang w:val="fr-FR"/>
        </w:rPr>
        <w:tab/>
        <w:t>Pour chaque parcours d</w:t>
      </w:r>
      <w:r w:rsidR="003D7377">
        <w:rPr>
          <w:lang w:val="fr-FR"/>
        </w:rPr>
        <w:t>’</w:t>
      </w:r>
      <w:r w:rsidRPr="00C61C5E">
        <w:rPr>
          <w:lang w:val="fr-FR"/>
        </w:rPr>
        <w:t>essai (rapport, condition et côté du véhicule), un niveau sonore de référence doit être calculé pour le bruit de roulement des pneumatiques en fonction de la température de l</w:t>
      </w:r>
      <w:r w:rsidR="003D7377">
        <w:rPr>
          <w:lang w:val="fr-FR"/>
        </w:rPr>
        <w:t>’</w:t>
      </w:r>
      <w:r w:rsidRPr="00C61C5E">
        <w:rPr>
          <w:lang w:val="fr-FR"/>
        </w:rPr>
        <w:t xml:space="preserve">air applicable </w:t>
      </w:r>
      <w:r w:rsidRPr="00C61C5E">
        <w:rPr>
          <w:lang w:val="fr-FR"/>
        </w:rPr>
        <w:sym w:font="Symbol" w:char="F04A"/>
      </w:r>
      <w:proofErr w:type="spellStart"/>
      <w:r w:rsidRPr="00C61C5E">
        <w:rPr>
          <w:vertAlign w:val="subscript"/>
          <w:lang w:val="fr-FR"/>
        </w:rPr>
        <w:t>crs,j</w:t>
      </w:r>
      <w:proofErr w:type="spellEnd"/>
      <w:r w:rsidRPr="00C61C5E">
        <w:rPr>
          <w:lang w:val="fr-FR"/>
        </w:rPr>
        <w:t>.</w:t>
      </w:r>
    </w:p>
    <w:p w14:paraId="1C7DB277" w14:textId="77777777" w:rsidR="00557473" w:rsidRPr="00C61C5E" w:rsidRDefault="00C214AE" w:rsidP="00557473">
      <w:pPr>
        <w:pStyle w:val="SingleTxtG"/>
        <w:ind w:left="2268"/>
        <w:rPr>
          <w:kern w:val="24"/>
          <w:sz w:val="24"/>
          <w:szCs w:val="24"/>
          <w:lang w:val="fr-FR"/>
        </w:rPr>
      </w:pPr>
      <m:oMathPara>
        <m:oMathParaPr>
          <m:jc m:val="left"/>
        </m:oMathParaPr>
        <m:oMath>
          <m:sSub>
            <m:sSubPr>
              <m:ctrlPr>
                <w:rPr>
                  <w:rFonts w:ascii="Cambria Math" w:hAnsi="Cambria Math"/>
                  <w:kern w:val="24"/>
                  <w:sz w:val="24"/>
                  <w:szCs w:val="24"/>
                  <w:lang w:val="fr-FR"/>
                </w:rPr>
              </m:ctrlPr>
            </m:sSubPr>
            <m:e>
              <m:r>
                <m:rPr>
                  <m:sty m:val="p"/>
                </m:rPr>
                <w:rPr>
                  <w:rFonts w:ascii="Cambria Math" w:hAnsi="Cambria Math"/>
                  <w:kern w:val="24"/>
                  <w:lang w:val="fr-FR"/>
                </w:rPr>
                <m:t>L</m:t>
              </m:r>
            </m:e>
            <m:sub>
              <m:r>
                <m:rPr>
                  <m:sty m:val="p"/>
                </m:rPr>
                <w:rPr>
                  <w:rFonts w:ascii="Cambria Math" w:hAnsi="Cambria Math"/>
                  <w:kern w:val="24"/>
                  <w:lang w:val="fr-FR"/>
                </w:rPr>
                <m:t>TR,crs,j,</m:t>
              </m:r>
              <m:r>
                <m:rPr>
                  <m:sty m:val="p"/>
                </m:rPr>
                <w:rPr>
                  <w:rFonts w:ascii="Cambria Math" w:eastAsia="Cambria Math" w:hAnsi="Cambria Math"/>
                  <w:kern w:val="24"/>
                  <w:lang w:val="fr-FR"/>
                </w:rPr>
                <m:t>ϑcrs</m:t>
              </m:r>
            </m:sub>
          </m:sSub>
          <m:r>
            <m:rPr>
              <m:sty m:val="p"/>
            </m:rPr>
            <w:rPr>
              <w:rFonts w:ascii="Cambria Math" w:hAnsi="Cambria Math"/>
              <w:kern w:val="24"/>
              <w:lang w:val="fr-FR"/>
            </w:rPr>
            <m:t>=</m:t>
          </m:r>
          <m:sSub>
            <m:sSubPr>
              <m:ctrlPr>
                <w:rPr>
                  <w:rFonts w:ascii="Cambria Math" w:eastAsia="Cambria Math" w:hAnsi="Cambria Math"/>
                  <w:kern w:val="24"/>
                  <w:sz w:val="24"/>
                  <w:szCs w:val="24"/>
                  <w:lang w:val="fr-FR"/>
                </w:rPr>
              </m:ctrlPr>
            </m:sSubPr>
            <m:e>
              <m:r>
                <m:rPr>
                  <m:sty m:val="p"/>
                </m:rPr>
                <w:rPr>
                  <w:rFonts w:ascii="Cambria Math" w:eastAsia="Cambria Math" w:hAnsi="Cambria Math"/>
                  <w:kern w:val="24"/>
                  <w:lang w:val="fr-FR"/>
                </w:rPr>
                <m:t>L</m:t>
              </m:r>
            </m:e>
            <m:sub>
              <m:r>
                <m:rPr>
                  <m:sty m:val="p"/>
                </m:rPr>
                <w:rPr>
                  <w:rFonts w:ascii="Cambria Math" w:eastAsia="Cambria Math" w:hAnsi="Cambria Math"/>
                  <w:kern w:val="24"/>
                  <w:lang w:val="fr-FR"/>
                </w:rPr>
                <m:t>TR,crs,j,</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sub>
          </m:sSub>
          <m:r>
            <m:rPr>
              <m:sty m:val="p"/>
            </m:rPr>
            <w:rPr>
              <w:rFonts w:ascii="Cambria Math" w:hAnsi="Cambria Math"/>
              <w:kern w:val="24"/>
              <w:lang w:val="fr-FR"/>
            </w:rPr>
            <m:t>+</m:t>
          </m:r>
          <m:sSub>
            <m:sSubPr>
              <m:ctrlPr>
                <w:rPr>
                  <w:rFonts w:ascii="Cambria Math" w:hAnsi="Cambria Math"/>
                  <w:kern w:val="24"/>
                  <w:lang w:val="fr-FR"/>
                </w:rPr>
              </m:ctrlPr>
            </m:sSubPr>
            <m:e>
              <m:r>
                <m:rPr>
                  <m:sty m:val="p"/>
                </m:rPr>
                <w:rPr>
                  <w:rFonts w:ascii="Cambria Math" w:hAnsi="Cambria Math"/>
                  <w:kern w:val="24"/>
                  <w:lang w:val="fr-FR"/>
                </w:rPr>
                <m:t>K</m:t>
              </m:r>
            </m:e>
            <m:sub>
              <m:r>
                <w:rPr>
                  <w:rFonts w:ascii="Cambria Math" w:hAnsi="Cambria Math"/>
                  <w:kern w:val="24"/>
                  <w:lang w:val="fr-FR"/>
                </w:rPr>
                <m:t>1</m:t>
              </m:r>
            </m:sub>
          </m:sSub>
          <m:r>
            <m:rPr>
              <m:sty m:val="p"/>
            </m:rPr>
            <w:rPr>
              <w:rFonts w:ascii="Cambria Math" w:eastAsia="Cambria Math" w:hAnsi="Cambria Math"/>
              <w:kern w:val="24"/>
              <w:lang w:val="fr-FR"/>
            </w:rPr>
            <m:t>×</m:t>
          </m:r>
          <m:func>
            <m:funcPr>
              <m:ctrlPr>
                <w:rPr>
                  <w:rFonts w:ascii="Cambria Math" w:eastAsia="Cambria Math" w:hAnsi="Cambria Math"/>
                  <w:kern w:val="24"/>
                  <w:sz w:val="24"/>
                  <w:szCs w:val="24"/>
                  <w:lang w:val="fr-FR"/>
                </w:rPr>
              </m:ctrlPr>
            </m:funcPr>
            <m:fName>
              <m:r>
                <m:rPr>
                  <m:sty m:val="p"/>
                </m:rPr>
                <w:rPr>
                  <w:rFonts w:ascii="Cambria Math" w:eastAsia="Cambria Math" w:hAnsi="Cambria Math"/>
                  <w:kern w:val="24"/>
                  <w:lang w:val="fr-FR"/>
                </w:rPr>
                <m:t>lg</m:t>
              </m:r>
            </m:fName>
            <m:e>
              <m:d>
                <m:dPr>
                  <m:ctrlPr>
                    <w:rPr>
                      <w:rFonts w:ascii="Cambria Math" w:eastAsia="Cambria Math" w:hAnsi="Cambria Math"/>
                      <w:kern w:val="24"/>
                      <w:sz w:val="24"/>
                      <w:szCs w:val="24"/>
                      <w:lang w:val="fr-FR"/>
                    </w:rPr>
                  </m:ctrlPr>
                </m:dPr>
                <m:e>
                  <m:f>
                    <m:fPr>
                      <m:ctrlPr>
                        <w:rPr>
                          <w:rFonts w:ascii="Cambria Math" w:eastAsia="Cambria Math" w:hAnsi="Cambria Math"/>
                          <w:kern w:val="24"/>
                          <w:sz w:val="24"/>
                          <w:szCs w:val="24"/>
                          <w:lang w:val="fr-FR"/>
                        </w:rPr>
                      </m:ctrlPr>
                    </m:fPr>
                    <m:num>
                      <m:sSub>
                        <m:sSubPr>
                          <m:ctrlPr>
                            <w:rPr>
                              <w:rFonts w:ascii="Cambria Math" w:eastAsia="Cambria Math" w:hAnsi="Cambria Math"/>
                              <w:kern w:val="24"/>
                              <w:sz w:val="24"/>
                              <w:szCs w:val="24"/>
                              <w:lang w:val="fr-FR"/>
                            </w:rPr>
                          </m:ctrlPr>
                        </m:sSubPr>
                        <m:e>
                          <m:r>
                            <m:rPr>
                              <m:sty m:val="p"/>
                            </m:rPr>
                            <w:rPr>
                              <w:rFonts w:ascii="Cambria Math" w:eastAsia="Cambria Math" w:hAnsi="Cambria Math"/>
                              <w:kern w:val="24"/>
                              <w:lang w:val="fr-FR"/>
                            </w:rPr>
                            <m:t>ϑ</m:t>
                          </m:r>
                        </m:e>
                        <m:sub>
                          <m:r>
                            <m:rPr>
                              <m:sty m:val="p"/>
                            </m:rPr>
                            <w:rPr>
                              <w:rFonts w:ascii="Cambria Math" w:eastAsia="Cambria Math" w:hAnsi="Cambria Math"/>
                              <w:kern w:val="24"/>
                              <w:sz w:val="24"/>
                              <w:szCs w:val="24"/>
                              <w:lang w:val="fr-FR"/>
                            </w:rPr>
                            <m:t>ref</m:t>
                          </m:r>
                        </m:sub>
                      </m:sSub>
                      <m:r>
                        <m:rPr>
                          <m:sty m:val="p"/>
                        </m:rPr>
                        <w:rPr>
                          <w:rFonts w:ascii="Cambria Math" w:eastAsia="Cambria Math" w:hAnsi="Cambria Math"/>
                          <w:kern w:val="24"/>
                          <w:lang w:val="fr-FR"/>
                        </w:rPr>
                        <m:t>+</m:t>
                      </m:r>
                      <m:sSub>
                        <m:sSubPr>
                          <m:ctrlPr>
                            <w:rPr>
                              <w:rFonts w:ascii="Cambria Math" w:eastAsia="Cambria Math" w:hAnsi="Cambria Math"/>
                              <w:kern w:val="24"/>
                              <w:lang w:val="fr-FR"/>
                            </w:rPr>
                          </m:ctrlPr>
                        </m:sSubPr>
                        <m:e>
                          <m:r>
                            <m:rPr>
                              <m:sty m:val="p"/>
                            </m:rPr>
                            <w:rPr>
                              <w:rFonts w:ascii="Cambria Math" w:eastAsia="Cambria Math" w:hAnsi="Cambria Math"/>
                              <w:kern w:val="24"/>
                              <w:lang w:val="fr-FR"/>
                            </w:rPr>
                            <m:t>K</m:t>
                          </m:r>
                        </m:e>
                        <m:sub>
                          <m:r>
                            <w:rPr>
                              <w:rFonts w:ascii="Cambria Math" w:eastAsia="Cambria Math" w:hAnsi="Cambria Math"/>
                              <w:kern w:val="24"/>
                              <w:lang w:val="fr-FR"/>
                            </w:rPr>
                            <m:t>2</m:t>
                          </m:r>
                        </m:sub>
                      </m:sSub>
                    </m:num>
                    <m:den>
                      <m:sSub>
                        <m:sSubPr>
                          <m:ctrlPr>
                            <w:rPr>
                              <w:rFonts w:ascii="Cambria Math" w:eastAsia="Cambria Math" w:hAnsi="Cambria Math"/>
                              <w:kern w:val="24"/>
                              <w:sz w:val="24"/>
                              <w:szCs w:val="24"/>
                              <w:lang w:val="fr-FR"/>
                            </w:rPr>
                          </m:ctrlPr>
                        </m:sSubPr>
                        <m:e>
                          <m:r>
                            <m:rPr>
                              <m:sty m:val="p"/>
                            </m:rPr>
                            <w:rPr>
                              <w:rFonts w:ascii="Cambria Math" w:eastAsia="Cambria Math" w:hAnsi="Cambria Math"/>
                              <w:kern w:val="24"/>
                              <w:lang w:val="fr-FR"/>
                            </w:rPr>
                            <m:t>ϑ</m:t>
                          </m:r>
                        </m:e>
                        <m:sub>
                          <m:r>
                            <m:rPr>
                              <m:sty m:val="p"/>
                            </m:rPr>
                            <w:rPr>
                              <w:rFonts w:ascii="Cambria Math" w:eastAsia="Cambria Math" w:hAnsi="Cambria Math"/>
                              <w:kern w:val="24"/>
                              <w:lang w:val="fr-FR"/>
                            </w:rPr>
                            <m:t>crs,j</m:t>
                          </m:r>
                        </m:sub>
                      </m:sSub>
                      <m:r>
                        <m:rPr>
                          <m:sty m:val="p"/>
                        </m:rPr>
                        <w:rPr>
                          <w:rFonts w:ascii="Cambria Math" w:eastAsia="Cambria Math" w:hAnsi="Cambria Math"/>
                          <w:kern w:val="24"/>
                          <w:lang w:val="fr-FR"/>
                        </w:rPr>
                        <m:t>+</m:t>
                      </m:r>
                      <m:sSub>
                        <m:sSubPr>
                          <m:ctrlPr>
                            <w:rPr>
                              <w:rFonts w:ascii="Cambria Math" w:eastAsia="Cambria Math" w:hAnsi="Cambria Math"/>
                              <w:kern w:val="24"/>
                              <w:lang w:val="fr-FR"/>
                            </w:rPr>
                          </m:ctrlPr>
                        </m:sSubPr>
                        <m:e>
                          <m:r>
                            <m:rPr>
                              <m:sty m:val="p"/>
                            </m:rPr>
                            <w:rPr>
                              <w:rFonts w:ascii="Cambria Math" w:eastAsia="Cambria Math" w:hAnsi="Cambria Math"/>
                              <w:kern w:val="24"/>
                              <w:lang w:val="fr-FR"/>
                            </w:rPr>
                            <m:t>K</m:t>
                          </m:r>
                        </m:e>
                        <m:sub>
                          <m:r>
                            <w:rPr>
                              <w:rFonts w:ascii="Cambria Math" w:eastAsia="Cambria Math" w:hAnsi="Cambria Math"/>
                              <w:kern w:val="24"/>
                              <w:lang w:val="fr-FR"/>
                            </w:rPr>
                            <m:t>2</m:t>
                          </m:r>
                        </m:sub>
                      </m:sSub>
                    </m:den>
                  </m:f>
                </m:e>
              </m:d>
            </m:e>
          </m:func>
        </m:oMath>
      </m:oMathPara>
    </w:p>
    <w:p w14:paraId="1D3433FC" w14:textId="77777777" w:rsidR="00557473" w:rsidRPr="00C61C5E" w:rsidRDefault="00557473" w:rsidP="00557473">
      <w:pPr>
        <w:pStyle w:val="SingleTxtG"/>
        <w:ind w:left="2835" w:hanging="567"/>
        <w:jc w:val="left"/>
        <w:rPr>
          <w:bCs/>
          <w:lang w:val="fr-FR"/>
        </w:rPr>
      </w:pPr>
      <w:r w:rsidRPr="00C61C5E">
        <w:rPr>
          <w:bCs/>
          <w:lang w:val="fr-FR"/>
        </w:rPr>
        <w:t xml:space="preserve">où </w:t>
      </w:r>
      <w:r w:rsidRPr="00C61C5E">
        <w:rPr>
          <w:bCs/>
          <w:lang w:val="fr-FR"/>
        </w:rPr>
        <w:tab/>
      </w:r>
      <m:oMath>
        <m:sSub>
          <m:sSubPr>
            <m:ctrlPr>
              <w:rPr>
                <w:rFonts w:ascii="Cambria Math" w:hAnsi="Cambria Math"/>
                <w:bCs/>
                <w:iCs/>
                <w:lang w:val="fr-FR"/>
              </w:rPr>
            </m:ctrlPr>
          </m:sSubPr>
          <m:e>
            <m:r>
              <m:rPr>
                <m:sty m:val="p"/>
              </m:rPr>
              <w:rPr>
                <w:rFonts w:ascii="Cambria Math" w:hAnsi="Cambria Math"/>
                <w:lang w:val="fr-FR"/>
              </w:rPr>
              <m:t>ϑ</m:t>
            </m:r>
          </m:e>
          <m:sub>
            <m:r>
              <m:rPr>
                <m:sty m:val="p"/>
              </m:rPr>
              <w:rPr>
                <w:rFonts w:ascii="Cambria Math" w:hAnsi="Cambria Math"/>
                <w:lang w:val="fr-FR"/>
              </w:rPr>
              <m:t>ref</m:t>
            </m:r>
          </m:sub>
        </m:sSub>
      </m:oMath>
      <w:r w:rsidRPr="00C61C5E">
        <w:rPr>
          <w:bCs/>
          <w:lang w:val="fr-FR"/>
        </w:rPr>
        <w:t xml:space="preserve"> </w:t>
      </w:r>
      <w:r w:rsidRPr="00C61C5E">
        <w:rPr>
          <w:bCs/>
          <w:lang w:val="fr-FR"/>
        </w:rPr>
        <w:tab/>
        <w:t xml:space="preserve">= </w:t>
      </w:r>
      <w:r w:rsidRPr="00C61C5E">
        <w:rPr>
          <w:bCs/>
          <w:lang w:val="fr-FR"/>
        </w:rPr>
        <w:tab/>
        <w:t xml:space="preserve">20 °C </w:t>
      </w:r>
      <w:r w:rsidRPr="00C61C5E">
        <w:rPr>
          <w:bCs/>
          <w:lang w:val="fr-FR"/>
        </w:rPr>
        <w:tab/>
      </w:r>
      <w:r w:rsidRPr="00C61C5E">
        <w:rPr>
          <w:bCs/>
          <w:lang w:val="fr-FR"/>
        </w:rPr>
        <w:br/>
        <w:t>K</w:t>
      </w:r>
      <w:r w:rsidRPr="00C61C5E">
        <w:rPr>
          <w:bCs/>
          <w:vertAlign w:val="subscript"/>
          <w:lang w:val="fr-FR"/>
        </w:rPr>
        <w:t>1</w:t>
      </w:r>
      <w:r w:rsidRPr="00C61C5E">
        <w:rPr>
          <w:bCs/>
          <w:lang w:val="fr-FR"/>
        </w:rPr>
        <w:t xml:space="preserve"> </w:t>
      </w:r>
      <w:r w:rsidRPr="00C61C5E">
        <w:rPr>
          <w:bCs/>
          <w:lang w:val="fr-FR"/>
        </w:rPr>
        <w:tab/>
        <w:t>=</w:t>
      </w:r>
      <w:r w:rsidRPr="00C61C5E">
        <w:rPr>
          <w:bCs/>
          <w:lang w:val="fr-FR"/>
        </w:rPr>
        <w:tab/>
        <w:t xml:space="preserve">3,4 </w:t>
      </w:r>
      <w:r w:rsidRPr="00C61C5E">
        <w:rPr>
          <w:bCs/>
          <w:lang w:val="fr-FR"/>
        </w:rPr>
        <w:tab/>
        <w:t>pour les pneumatiques des classes C</w:t>
      </w:r>
      <w:r w:rsidRPr="00C61C5E">
        <w:rPr>
          <w:bCs/>
          <w:vertAlign w:val="subscript"/>
          <w:lang w:val="fr-FR"/>
        </w:rPr>
        <w:t>1</w:t>
      </w:r>
      <w:r w:rsidRPr="00C61C5E">
        <w:rPr>
          <w:bCs/>
          <w:lang w:val="fr-FR"/>
        </w:rPr>
        <w:t xml:space="preserve"> et C</w:t>
      </w:r>
      <w:r w:rsidRPr="00C61C5E">
        <w:rPr>
          <w:bCs/>
          <w:vertAlign w:val="subscript"/>
          <w:lang w:val="fr-FR"/>
        </w:rPr>
        <w:t>2</w:t>
      </w:r>
      <w:r w:rsidRPr="00C61C5E">
        <w:rPr>
          <w:bCs/>
          <w:lang w:val="fr-FR"/>
        </w:rPr>
        <w:br/>
        <w:t>K</w:t>
      </w:r>
      <w:r w:rsidRPr="00C61C5E">
        <w:rPr>
          <w:bCs/>
          <w:vertAlign w:val="subscript"/>
          <w:lang w:val="fr-FR"/>
        </w:rPr>
        <w:t>2</w:t>
      </w:r>
      <w:r w:rsidRPr="00C61C5E">
        <w:rPr>
          <w:bCs/>
          <w:lang w:val="fr-FR"/>
        </w:rPr>
        <w:tab/>
        <w:t>=</w:t>
      </w:r>
      <w:r w:rsidRPr="00C61C5E">
        <w:rPr>
          <w:bCs/>
          <w:lang w:val="fr-FR"/>
        </w:rPr>
        <w:tab/>
        <w:t xml:space="preserve">3,0 </w:t>
      </w:r>
      <w:r w:rsidRPr="00C61C5E">
        <w:rPr>
          <w:bCs/>
          <w:lang w:val="fr-FR"/>
        </w:rPr>
        <w:tab/>
        <w:t>pour les pneumatiques de la classe C</w:t>
      </w:r>
      <w:r w:rsidRPr="00C61C5E">
        <w:rPr>
          <w:bCs/>
          <w:vertAlign w:val="subscript"/>
          <w:lang w:val="fr-FR"/>
        </w:rPr>
        <w:t>1</w:t>
      </w:r>
      <w:r w:rsidRPr="00C61C5E">
        <w:rPr>
          <w:bCs/>
          <w:lang w:val="fr-FR"/>
        </w:rPr>
        <w:br/>
        <w:t>K</w:t>
      </w:r>
      <w:r w:rsidRPr="00C61C5E">
        <w:rPr>
          <w:bCs/>
          <w:vertAlign w:val="subscript"/>
          <w:lang w:val="fr-FR"/>
        </w:rPr>
        <w:t>2</w:t>
      </w:r>
      <w:r w:rsidRPr="00C61C5E">
        <w:rPr>
          <w:bCs/>
          <w:lang w:val="fr-FR"/>
        </w:rPr>
        <w:t xml:space="preserve"> </w:t>
      </w:r>
      <w:r w:rsidRPr="00C61C5E">
        <w:rPr>
          <w:bCs/>
          <w:lang w:val="fr-FR"/>
        </w:rPr>
        <w:tab/>
        <w:t>=</w:t>
      </w:r>
      <w:r w:rsidRPr="00C61C5E">
        <w:rPr>
          <w:bCs/>
          <w:lang w:val="fr-FR"/>
        </w:rPr>
        <w:tab/>
        <w:t xml:space="preserve">15,0 </w:t>
      </w:r>
      <w:r w:rsidRPr="00C61C5E">
        <w:rPr>
          <w:bCs/>
          <w:lang w:val="fr-FR"/>
        </w:rPr>
        <w:tab/>
        <w:t>pour les pneumatiques de la classe C</w:t>
      </w:r>
      <w:r w:rsidRPr="00C61C5E">
        <w:rPr>
          <w:bCs/>
          <w:vertAlign w:val="subscript"/>
          <w:lang w:val="fr-FR"/>
        </w:rPr>
        <w:t>2</w:t>
      </w:r>
      <w:r w:rsidRPr="00C61C5E">
        <w:rPr>
          <w:bCs/>
          <w:lang w:val="fr-FR"/>
        </w:rPr>
        <w:t>.</w:t>
      </w:r>
    </w:p>
    <w:p w14:paraId="76BAF939" w14:textId="77777777" w:rsidR="00557473" w:rsidRPr="00C61C5E" w:rsidRDefault="00557473" w:rsidP="00557473">
      <w:pPr>
        <w:pStyle w:val="SingleTxtG"/>
        <w:ind w:left="2268" w:hanging="1134"/>
        <w:rPr>
          <w:bCs/>
          <w:lang w:val="fr-FR"/>
        </w:rPr>
      </w:pPr>
      <w:r w:rsidRPr="00C61C5E">
        <w:rPr>
          <w:bCs/>
          <w:lang w:val="fr-FR"/>
        </w:rPr>
        <w:t>3.2.4</w:t>
      </w:r>
      <w:r w:rsidRPr="00C61C5E">
        <w:rPr>
          <w:bCs/>
          <w:lang w:val="fr-FR"/>
        </w:rPr>
        <w:tab/>
        <w:t xml:space="preserve">Pour chaque rapport, chaque parcours et chaque côté du véhicule, à vitesse constante, extraire par calcul la composante groupe motopropulseur </w:t>
      </w:r>
      <w:proofErr w:type="spellStart"/>
      <w:r w:rsidRPr="00C61C5E">
        <w:rPr>
          <w:bCs/>
          <w:lang w:val="fr-FR"/>
        </w:rPr>
        <w:t>L</w:t>
      </w:r>
      <w:r w:rsidRPr="00C61C5E">
        <w:rPr>
          <w:bCs/>
          <w:vertAlign w:val="subscript"/>
          <w:lang w:val="fr-FR"/>
        </w:rPr>
        <w:t>PT,crs,j</w:t>
      </w:r>
      <w:proofErr w:type="spellEnd"/>
      <w:r w:rsidRPr="00C61C5E">
        <w:rPr>
          <w:bCs/>
          <w:lang w:val="fr-FR"/>
        </w:rPr>
        <w:t xml:space="preserve"> du résultat de l</w:t>
      </w:r>
      <w:r w:rsidR="003D7377">
        <w:rPr>
          <w:bCs/>
          <w:lang w:val="fr-FR"/>
        </w:rPr>
        <w:t>’</w:t>
      </w:r>
      <w:r w:rsidRPr="00C61C5E">
        <w:rPr>
          <w:bCs/>
          <w:lang w:val="fr-FR"/>
        </w:rPr>
        <w:t xml:space="preserve">essai </w:t>
      </w:r>
      <w:proofErr w:type="spellStart"/>
      <w:r w:rsidRPr="00C61C5E">
        <w:rPr>
          <w:bCs/>
          <w:lang w:val="fr-FR"/>
        </w:rPr>
        <w:t>L</w:t>
      </w:r>
      <w:r w:rsidRPr="00C61C5E">
        <w:rPr>
          <w:bCs/>
          <w:vertAlign w:val="subscript"/>
          <w:lang w:val="fr-FR"/>
        </w:rPr>
        <w:t>crs,j</w:t>
      </w:r>
      <w:proofErr w:type="spellEnd"/>
      <w:r w:rsidRPr="00C61C5E">
        <w:rPr>
          <w:bCs/>
          <w:lang w:val="fr-FR"/>
        </w:rPr>
        <w:t>, en appliquant la formule suivante :</w:t>
      </w:r>
    </w:p>
    <w:p w14:paraId="7DF80620" w14:textId="77777777" w:rsidR="00557473" w:rsidRPr="00C61C5E" w:rsidRDefault="00C214AE" w:rsidP="00557473">
      <w:pPr>
        <w:pStyle w:val="SingleTxtG"/>
        <w:ind w:left="2268"/>
        <w:rPr>
          <w:bCs/>
          <w:lang w:val="fr-FR"/>
        </w:rPr>
      </w:pPr>
      <m:oMathPara>
        <m:oMathParaPr>
          <m:jc m:val="left"/>
        </m:oMathParaPr>
        <m:oMath>
          <m:sSub>
            <m:sSubPr>
              <m:ctrlPr>
                <w:rPr>
                  <w:rFonts w:ascii="Cambria Math" w:hAnsi="Cambria Math"/>
                  <w:bCs/>
                  <w:lang w:val="fr-FR"/>
                </w:rPr>
              </m:ctrlPr>
            </m:sSubPr>
            <m:e>
              <m:r>
                <m:rPr>
                  <m:sty m:val="p"/>
                </m:rPr>
                <w:rPr>
                  <w:rFonts w:ascii="Cambria Math" w:hAnsi="Cambria Math"/>
                  <w:lang w:val="fr-FR"/>
                </w:rPr>
                <m:t>L</m:t>
              </m:r>
            </m:e>
            <m:sub>
              <m:r>
                <m:rPr>
                  <m:sty m:val="p"/>
                </m:rPr>
                <w:rPr>
                  <w:rFonts w:ascii="Cambria Math" w:hAnsi="Cambria Math"/>
                  <w:lang w:val="fr-FR"/>
                </w:rPr>
                <m:t>PT,crs,j</m:t>
              </m:r>
            </m:sub>
          </m:sSub>
          <m:r>
            <m:rPr>
              <m:sty m:val="p"/>
            </m:rPr>
            <w:rPr>
              <w:rFonts w:ascii="Cambria Math" w:hAnsi="Cambria Math"/>
              <w:lang w:val="fr-FR"/>
            </w:rPr>
            <m:t>=10×</m:t>
          </m:r>
          <m:func>
            <m:funcPr>
              <m:ctrlPr>
                <w:rPr>
                  <w:rFonts w:ascii="Cambria Math" w:hAnsi="Cambria Math"/>
                  <w:bCs/>
                  <w:lang w:val="fr-FR"/>
                </w:rPr>
              </m:ctrlPr>
            </m:funcPr>
            <m:fName>
              <m:r>
                <m:rPr>
                  <m:sty m:val="p"/>
                </m:rPr>
                <w:rPr>
                  <w:rFonts w:ascii="Cambria Math" w:hAnsi="Cambria Math"/>
                  <w:lang w:val="fr-FR"/>
                </w:rPr>
                <m:t>lg</m:t>
              </m:r>
            </m:fName>
            <m:e>
              <m:d>
                <m:dPr>
                  <m:ctrlPr>
                    <w:rPr>
                      <w:rFonts w:ascii="Cambria Math" w:hAnsi="Cambria Math"/>
                      <w:bCs/>
                      <w:lang w:val="fr-FR"/>
                    </w:rPr>
                  </m:ctrlPr>
                </m:dPr>
                <m:e>
                  <m:sSup>
                    <m:sSupPr>
                      <m:ctrlPr>
                        <w:rPr>
                          <w:rFonts w:ascii="Cambria Math" w:hAnsi="Cambria Math"/>
                          <w:bCs/>
                          <w:lang w:val="fr-FR"/>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bCs/>
                              <w:lang w:val="fr-FR"/>
                            </w:rPr>
                          </m:ctrlPr>
                        </m:sSubPr>
                        <m:e>
                          <m:r>
                            <m:rPr>
                              <m:sty m:val="p"/>
                            </m:rPr>
                            <w:rPr>
                              <w:rFonts w:ascii="Cambria Math" w:hAnsi="Cambria Math"/>
                              <w:lang w:val="fr-FR"/>
                            </w:rPr>
                            <m:t>L</m:t>
                          </m:r>
                        </m:e>
                        <m:sub>
                          <m:r>
                            <m:rPr>
                              <m:sty m:val="p"/>
                            </m:rPr>
                            <w:rPr>
                              <w:rFonts w:ascii="Cambria Math" w:hAnsi="Cambria Math"/>
                              <w:lang w:val="fr-FR"/>
                            </w:rPr>
                            <m:t>crs,j</m:t>
                          </m:r>
                        </m:sub>
                      </m:sSub>
                    </m:sup>
                  </m:sSup>
                  <m:r>
                    <m:rPr>
                      <m:sty m:val="p"/>
                    </m:rPr>
                    <w:rPr>
                      <w:rFonts w:ascii="Cambria Math" w:hAnsi="Cambria Math"/>
                      <w:lang w:val="fr-FR"/>
                    </w:rPr>
                    <m:t>-</m:t>
                  </m:r>
                  <m:sSup>
                    <m:sSupPr>
                      <m:ctrlPr>
                        <w:rPr>
                          <w:rFonts w:ascii="Cambria Math" w:hAnsi="Cambria Math"/>
                          <w:bCs/>
                          <w:lang w:val="fr-FR"/>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bCs/>
                              <w:lang w:val="fr-FR"/>
                            </w:rPr>
                          </m:ctrlPr>
                        </m:sSubPr>
                        <m:e>
                          <m:r>
                            <m:rPr>
                              <m:sty m:val="p"/>
                            </m:rPr>
                            <w:rPr>
                              <w:rFonts w:ascii="Cambria Math" w:hAnsi="Cambria Math"/>
                              <w:lang w:val="fr-FR"/>
                            </w:rPr>
                            <m:t>L</m:t>
                          </m:r>
                        </m:e>
                        <m:sub>
                          <m:r>
                            <m:rPr>
                              <m:sty m:val="p"/>
                            </m:rPr>
                            <w:rPr>
                              <w:rFonts w:ascii="Cambria Math" w:hAnsi="Cambria Math"/>
                              <w:lang w:val="fr-FR"/>
                            </w:rPr>
                            <m:t>TR,crs,j,ϑ</m:t>
                          </m:r>
                          <m:r>
                            <m:rPr>
                              <m:sty m:val="p"/>
                            </m:rPr>
                            <w:rPr>
                              <w:rFonts w:ascii="Cambria Math" w:hAnsi="Cambria Math"/>
                              <w:position w:val="-4"/>
                              <w:lang w:val="fr-FR"/>
                            </w:rPr>
                            <m:t>crs</m:t>
                          </m:r>
                        </m:sub>
                      </m:sSub>
                    </m:sup>
                  </m:sSup>
                </m:e>
              </m:d>
            </m:e>
          </m:func>
        </m:oMath>
      </m:oMathPara>
    </w:p>
    <w:p w14:paraId="2F0FF4BC" w14:textId="77777777" w:rsidR="00557473" w:rsidRPr="00C61C5E" w:rsidRDefault="00557473" w:rsidP="00557473">
      <w:pPr>
        <w:pStyle w:val="SingleTxtG"/>
        <w:ind w:left="2268"/>
        <w:rPr>
          <w:lang w:val="fr-FR"/>
        </w:rPr>
      </w:pPr>
      <w:r w:rsidRPr="00C61C5E">
        <w:rPr>
          <w:lang w:val="fr-FR"/>
        </w:rPr>
        <w:t xml:space="preserve">Si </w:t>
      </w:r>
      <w:proofErr w:type="spellStart"/>
      <w:r w:rsidRPr="00C61C5E">
        <w:rPr>
          <w:lang w:val="fr-FR"/>
        </w:rPr>
        <w:t>L</w:t>
      </w:r>
      <w:r w:rsidRPr="00C61C5E">
        <w:rPr>
          <w:vertAlign w:val="subscript"/>
          <w:lang w:val="fr-FR"/>
        </w:rPr>
        <w:t>TR,crs</w:t>
      </w:r>
      <w:proofErr w:type="spellEnd"/>
      <w:r w:rsidRPr="00C61C5E">
        <w:rPr>
          <w:vertAlign w:val="subscript"/>
          <w:lang w:val="fr-FR"/>
        </w:rPr>
        <w:t>,</w:t>
      </w:r>
      <w:r w:rsidRPr="00C61C5E">
        <w:rPr>
          <w:vertAlign w:val="subscript"/>
          <w:lang w:val="fr-FR"/>
        </w:rPr>
        <w:sym w:font="Symbol" w:char="F04A"/>
      </w:r>
      <w:r w:rsidRPr="00C61C5E">
        <w:rPr>
          <w:position w:val="-4"/>
          <w:vertAlign w:val="subscript"/>
          <w:lang w:val="fr-FR"/>
        </w:rPr>
        <w:t>crs</w:t>
      </w:r>
      <w:r w:rsidRPr="00C61C5E">
        <w:rPr>
          <w:lang w:val="fr-FR"/>
        </w:rPr>
        <w:t xml:space="preserve"> est supérieur à </w:t>
      </w:r>
      <w:proofErr w:type="spellStart"/>
      <w:r w:rsidRPr="00C61C5E">
        <w:rPr>
          <w:lang w:val="fr-FR"/>
        </w:rPr>
        <w:t>L</w:t>
      </w:r>
      <w:r w:rsidRPr="00C61C5E">
        <w:rPr>
          <w:vertAlign w:val="subscript"/>
          <w:lang w:val="fr-FR"/>
        </w:rPr>
        <w:t>crs,j</w:t>
      </w:r>
      <w:proofErr w:type="spellEnd"/>
      <w:r w:rsidRPr="00C61C5E">
        <w:rPr>
          <w:lang w:val="fr-FR"/>
        </w:rPr>
        <w:t xml:space="preserve">, la composante groupe motopropulseur </w:t>
      </w:r>
      <w:proofErr w:type="spellStart"/>
      <w:r w:rsidRPr="00C61C5E">
        <w:rPr>
          <w:lang w:val="fr-FR"/>
        </w:rPr>
        <w:t>L</w:t>
      </w:r>
      <w:r w:rsidRPr="00C61C5E">
        <w:rPr>
          <w:vertAlign w:val="subscript"/>
          <w:lang w:val="fr-FR"/>
        </w:rPr>
        <w:t>PT,crs,j</w:t>
      </w:r>
      <w:proofErr w:type="spellEnd"/>
      <w:r w:rsidRPr="00C61C5E">
        <w:rPr>
          <w:lang w:val="fr-FR"/>
        </w:rPr>
        <w:t xml:space="preserve"> est déterminée en appliquant la formule suivante :</w:t>
      </w:r>
    </w:p>
    <w:p w14:paraId="122C948F" w14:textId="77777777" w:rsidR="00557473" w:rsidRPr="00C61C5E" w:rsidRDefault="00C214AE" w:rsidP="00557473">
      <w:pPr>
        <w:pStyle w:val="SingleTxtG"/>
        <w:ind w:left="2268"/>
        <w:rPr>
          <w:lang w:val="fr-FR"/>
        </w:rPr>
      </w:pPr>
      <m:oMath>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PT,crs,j</m:t>
            </m:r>
          </m:sub>
        </m:sSub>
        <m:r>
          <m:rPr>
            <m:sty m:val="p"/>
          </m:rPr>
          <w:rPr>
            <w:rFonts w:ascii="Cambria Math" w:hAnsi="Cambria Math"/>
            <w:lang w:val="fr-FR"/>
          </w:rPr>
          <m:t>=10×</m:t>
        </m:r>
        <m:func>
          <m:funcPr>
            <m:ctrlPr>
              <w:rPr>
                <w:rFonts w:ascii="Cambria Math" w:hAnsi="Cambria Math"/>
                <w:lang w:val="fr-FR"/>
              </w:rPr>
            </m:ctrlPr>
          </m:funcPr>
          <m:fName>
            <m:r>
              <m:rPr>
                <m:sty m:val="p"/>
              </m:rPr>
              <w:rPr>
                <w:rFonts w:ascii="Cambria Math" w:hAnsi="Cambria Math"/>
                <w:lang w:val="fr-FR"/>
              </w:rPr>
              <m:t>lg</m:t>
            </m:r>
          </m:fName>
          <m:e>
            <m:d>
              <m:dPr>
                <m:ctrlPr>
                  <w:rPr>
                    <w:rFonts w:ascii="Cambria Math" w:hAnsi="Cambria Math"/>
                    <w:lang w:val="fr-FR"/>
                  </w:rPr>
                </m:ctrlPr>
              </m:dPr>
              <m:e>
                <m:sSup>
                  <m:sSupPr>
                    <m:ctrlPr>
                      <w:rPr>
                        <w:rFonts w:ascii="Cambria Math" w:hAnsi="Cambria Math"/>
                        <w:lang w:val="fr-FR"/>
                      </w:rPr>
                    </m:ctrlPr>
                  </m:sSupPr>
                  <m:e>
                    <m:r>
                      <m:rPr>
                        <m:sty m:val="p"/>
                      </m:rPr>
                      <w:rPr>
                        <w:rFonts w:ascii="Cambria Math" w:hAnsi="Cambria Math"/>
                        <w:lang w:val="fr-FR"/>
                      </w:rPr>
                      <m:t>0,01×10</m:t>
                    </m:r>
                  </m:e>
                  <m:sup>
                    <m:r>
                      <m:rPr>
                        <m:sty m:val="p"/>
                      </m:rPr>
                      <w:rPr>
                        <w:rFonts w:ascii="Cambria Math" w:hAnsi="Cambria Math"/>
                        <w:lang w:val="fr-FR"/>
                      </w:rPr>
                      <m:t>0,1×</m:t>
                    </m:r>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crs,j</m:t>
                        </m:r>
                      </m:sub>
                    </m:sSub>
                  </m:sup>
                </m:sSup>
              </m:e>
            </m:d>
          </m:e>
        </m:func>
      </m:oMath>
      <w:r w:rsidR="00557473" w:rsidRPr="00C61C5E">
        <w:rPr>
          <w:lang w:val="fr-FR"/>
        </w:rPr>
        <w:t xml:space="preserve"> </w:t>
      </w:r>
    </w:p>
    <w:p w14:paraId="534BF7A2" w14:textId="77777777" w:rsidR="00557473" w:rsidRPr="00C61C5E" w:rsidRDefault="00557473" w:rsidP="00557473">
      <w:pPr>
        <w:pStyle w:val="SingleTxtG"/>
        <w:ind w:left="2268" w:hanging="1134"/>
        <w:rPr>
          <w:lang w:val="fr-FR"/>
        </w:rPr>
      </w:pPr>
      <w:r w:rsidRPr="00C61C5E">
        <w:rPr>
          <w:lang w:val="fr-FR"/>
        </w:rPr>
        <w:t>3.2.5</w:t>
      </w:r>
      <w:r w:rsidRPr="00C61C5E">
        <w:rPr>
          <w:lang w:val="fr-FR"/>
        </w:rPr>
        <w:tab/>
        <w:t xml:space="preserve">Pour chaque rapport, chaque parcours et chaque côté du véhicule, calculer le résultat </w:t>
      </w:r>
      <w:proofErr w:type="spellStart"/>
      <w:r w:rsidRPr="00C61C5E">
        <w:rPr>
          <w:lang w:val="fr-FR"/>
        </w:rPr>
        <w:t>L</w:t>
      </w:r>
      <w:r w:rsidRPr="00C61C5E">
        <w:rPr>
          <w:vertAlign w:val="subscript"/>
          <w:lang w:val="fr-FR"/>
        </w:rPr>
        <w:t>crs,j</w:t>
      </w:r>
      <w:proofErr w:type="spellEnd"/>
      <w:r w:rsidRPr="00C61C5E">
        <w:rPr>
          <w:vertAlign w:val="subscript"/>
          <w:lang w:val="fr-FR"/>
        </w:rPr>
        <w:t>,</w:t>
      </w:r>
      <w:r w:rsidRPr="00C61C5E">
        <w:rPr>
          <w:vertAlign w:val="subscript"/>
          <w:lang w:val="fr-FR"/>
        </w:rPr>
        <w:sym w:font="Symbol" w:char="F04A"/>
      </w:r>
      <w:proofErr w:type="spellStart"/>
      <w:r w:rsidRPr="00C61C5E">
        <w:rPr>
          <w:position w:val="-4"/>
          <w:vertAlign w:val="subscript"/>
          <w:lang w:val="fr-FR"/>
        </w:rPr>
        <w:t>ref</w:t>
      </w:r>
      <w:proofErr w:type="spellEnd"/>
      <w:r w:rsidRPr="00C61C5E">
        <w:rPr>
          <w:lang w:val="fr-FR"/>
        </w:rPr>
        <w:t xml:space="preserve"> de l</w:t>
      </w:r>
      <w:r w:rsidR="003D7377">
        <w:rPr>
          <w:lang w:val="fr-FR"/>
        </w:rPr>
        <w:t>’</w:t>
      </w:r>
      <w:r w:rsidRPr="00C61C5E">
        <w:rPr>
          <w:lang w:val="fr-FR"/>
        </w:rPr>
        <w:t>essai à vitesse constante, ajusté en fonction de la température de l</w:t>
      </w:r>
      <w:r w:rsidR="003D7377">
        <w:rPr>
          <w:lang w:val="fr-FR"/>
        </w:rPr>
        <w:t>’</w:t>
      </w:r>
      <w:r w:rsidRPr="00C61C5E">
        <w:rPr>
          <w:lang w:val="fr-FR"/>
        </w:rPr>
        <w:t>air, en utilisant le bruit de roulement des pneumatiques L</w:t>
      </w:r>
      <w:r w:rsidRPr="00C61C5E">
        <w:rPr>
          <w:vertAlign w:val="subscript"/>
          <w:lang w:val="fr-FR"/>
        </w:rPr>
        <w:t>TR,</w:t>
      </w:r>
      <w:r w:rsidRPr="00C61C5E">
        <w:rPr>
          <w:vertAlign w:val="subscript"/>
          <w:lang w:val="fr-FR"/>
        </w:rPr>
        <w:sym w:font="Symbol" w:char="F04A"/>
      </w:r>
      <w:proofErr w:type="spellStart"/>
      <w:r w:rsidRPr="00C61C5E">
        <w:rPr>
          <w:position w:val="-4"/>
          <w:vertAlign w:val="subscript"/>
          <w:lang w:val="fr-FR"/>
          <w14:props3d w14:extrusionH="0" w14:contourW="0" w14:prstMaterial="matte"/>
        </w:rPr>
        <w:t>ref</w:t>
      </w:r>
      <w:proofErr w:type="spellEnd"/>
      <w:r w:rsidRPr="00C61C5E">
        <w:rPr>
          <w:lang w:val="fr-FR"/>
        </w:rPr>
        <w:t xml:space="preserve"> normalisé en fonction de la température, comme suit :</w:t>
      </w:r>
    </w:p>
    <w:p w14:paraId="2467D8D8" w14:textId="77777777" w:rsidR="00557473" w:rsidRPr="00C61C5E" w:rsidRDefault="00C214AE" w:rsidP="00557473">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crs,j,</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sub>
          </m:sSub>
          <m:r>
            <m:rPr>
              <m:sty m:val="p"/>
            </m:rPr>
            <w:rPr>
              <w:rFonts w:ascii="Cambria Math" w:hAnsi="Cambria Math"/>
              <w:lang w:val="fr-FR"/>
            </w:rPr>
            <m:t>=10×</m:t>
          </m:r>
          <m:func>
            <m:funcPr>
              <m:ctrlPr>
                <w:rPr>
                  <w:rFonts w:ascii="Cambria Math" w:hAnsi="Cambria Math"/>
                  <w:lang w:val="fr-FR"/>
                </w:rPr>
              </m:ctrlPr>
            </m:funcPr>
            <m:fName>
              <m:r>
                <m:rPr>
                  <m:sty m:val="p"/>
                </m:rPr>
                <w:rPr>
                  <w:rFonts w:ascii="Cambria Math" w:hAnsi="Cambria Math"/>
                  <w:lang w:val="fr-FR"/>
                </w:rPr>
                <m:t>lg</m:t>
              </m:r>
            </m:fName>
            <m:e>
              <m:d>
                <m:dPr>
                  <m:ctrlPr>
                    <w:rPr>
                      <w:rFonts w:ascii="Cambria Math" w:hAnsi="Cambria Math"/>
                      <w:lang w:val="fr-FR"/>
                    </w:rPr>
                  </m:ctrlPr>
                </m:dPr>
                <m:e>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PT,crs,j</m:t>
                          </m:r>
                        </m:sub>
                      </m:sSub>
                    </m:sup>
                  </m:sSup>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TR,crs,j,</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sub>
                      </m:sSub>
                    </m:sup>
                  </m:sSup>
                </m:e>
              </m:d>
            </m:e>
          </m:func>
        </m:oMath>
      </m:oMathPara>
    </w:p>
    <w:p w14:paraId="3EF6ABE3" w14:textId="77777777" w:rsidR="00557473" w:rsidRPr="00C61C5E" w:rsidRDefault="00557473" w:rsidP="003826F8">
      <w:pPr>
        <w:pStyle w:val="SingleTxtG"/>
        <w:keepNext/>
        <w:keepLines/>
        <w:ind w:left="2268" w:hanging="1134"/>
        <w:rPr>
          <w:lang w:val="fr-FR"/>
        </w:rPr>
      </w:pPr>
      <w:r w:rsidRPr="00C61C5E">
        <w:rPr>
          <w:lang w:val="fr-FR"/>
        </w:rPr>
        <w:t>3.3</w:t>
      </w:r>
      <w:r w:rsidRPr="00C61C5E">
        <w:rPr>
          <w:lang w:val="fr-FR"/>
        </w:rPr>
        <w:tab/>
        <w:t>Correction des résultats de l</w:t>
      </w:r>
      <w:r w:rsidR="003D7377">
        <w:rPr>
          <w:lang w:val="fr-FR"/>
        </w:rPr>
        <w:t>’</w:t>
      </w:r>
      <w:r w:rsidRPr="00C61C5E">
        <w:rPr>
          <w:lang w:val="fr-FR"/>
        </w:rPr>
        <w:t>essai d</w:t>
      </w:r>
      <w:r w:rsidR="003D7377">
        <w:rPr>
          <w:lang w:val="fr-FR"/>
        </w:rPr>
        <w:t>’</w:t>
      </w:r>
      <w:r w:rsidRPr="00C61C5E">
        <w:rPr>
          <w:lang w:val="fr-FR"/>
        </w:rPr>
        <w:t xml:space="preserve">accélération, en fonction de la température </w:t>
      </w:r>
    </w:p>
    <w:p w14:paraId="182D0001" w14:textId="77777777" w:rsidR="00557473" w:rsidRPr="00C61C5E" w:rsidRDefault="00557473" w:rsidP="003826F8">
      <w:pPr>
        <w:pStyle w:val="SingleTxtG"/>
        <w:keepNext/>
        <w:keepLines/>
        <w:ind w:left="2268" w:hanging="1134"/>
        <w:rPr>
          <w:lang w:val="fr-FR"/>
        </w:rPr>
      </w:pPr>
      <w:r w:rsidRPr="00C61C5E">
        <w:rPr>
          <w:lang w:val="fr-FR"/>
        </w:rPr>
        <w:t>3.3.1</w:t>
      </w:r>
      <w:r w:rsidRPr="00C61C5E">
        <w:rPr>
          <w:lang w:val="fr-FR"/>
        </w:rPr>
        <w:tab/>
        <w:t>Pour chaque rapport, chaque essai et chaque côté du véhicule, ajuster le bruit de roulement des pneumatiques en fonction de la condition de vitesse appliquée pendant l</w:t>
      </w:r>
      <w:r w:rsidR="003D7377">
        <w:rPr>
          <w:lang w:val="fr-FR"/>
        </w:rPr>
        <w:t>’</w:t>
      </w:r>
      <w:r w:rsidRPr="00C61C5E">
        <w:rPr>
          <w:lang w:val="fr-FR"/>
        </w:rPr>
        <w:t>essai d</w:t>
      </w:r>
      <w:r w:rsidR="003D7377">
        <w:rPr>
          <w:lang w:val="fr-FR"/>
        </w:rPr>
        <w:t>’</w:t>
      </w:r>
      <w:r w:rsidRPr="00C61C5E">
        <w:rPr>
          <w:lang w:val="fr-FR"/>
        </w:rPr>
        <w:t>accélération</w:t>
      </w:r>
    </w:p>
    <w:p w14:paraId="1165E65B" w14:textId="77777777" w:rsidR="00557473" w:rsidRPr="00C61C5E" w:rsidRDefault="00C214AE" w:rsidP="00557473">
      <w:pPr>
        <w:pStyle w:val="SingleTxtG"/>
        <w:ind w:left="2268"/>
        <w:rPr>
          <w:sz w:val="18"/>
          <w:szCs w:val="18"/>
          <w:lang w:val="fr-FR"/>
        </w:rPr>
      </w:pPr>
      <m:oMathPara>
        <m:oMathParaPr>
          <m:jc m:val="left"/>
        </m:oMathParaPr>
        <m:oMath>
          <m:sSub>
            <m:sSubPr>
              <m:ctrlPr>
                <w:rPr>
                  <w:rFonts w:ascii="Cambria Math" w:hAnsi="Cambria Math"/>
                  <w:sz w:val="18"/>
                  <w:szCs w:val="18"/>
                  <w:lang w:val="fr-FR"/>
                </w:rPr>
              </m:ctrlPr>
            </m:sSubPr>
            <m:e>
              <m:r>
                <m:rPr>
                  <m:sty m:val="p"/>
                </m:rPr>
                <w:rPr>
                  <w:rFonts w:ascii="Cambria Math" w:hAnsi="Cambria Math"/>
                  <w:sz w:val="18"/>
                  <w:szCs w:val="18"/>
                  <w:lang w:val="fr-FR"/>
                </w:rPr>
                <m:t>L</m:t>
              </m:r>
            </m:e>
            <m:sub>
              <m:r>
                <m:rPr>
                  <m:sty m:val="p"/>
                </m:rPr>
                <w:rPr>
                  <w:rFonts w:ascii="Cambria Math" w:hAnsi="Cambria Math"/>
                  <w:sz w:val="18"/>
                  <w:szCs w:val="18"/>
                  <w:lang w:val="fr-FR"/>
                </w:rPr>
                <m:t>TR,wot,j,</m:t>
              </m:r>
              <m:sSub>
                <m:sSubPr>
                  <m:ctrlPr>
                    <w:rPr>
                      <w:rFonts w:ascii="Cambria Math" w:hAnsi="Cambria Math"/>
                      <w:iCs/>
                      <w:sz w:val="18"/>
                      <w:szCs w:val="18"/>
                      <w:lang w:val="fr-FR"/>
                    </w:rPr>
                  </m:ctrlPr>
                </m:sSubPr>
                <m:e>
                  <m:r>
                    <m:rPr>
                      <m:sty m:val="p"/>
                    </m:rPr>
                    <w:rPr>
                      <w:rFonts w:ascii="Cambria Math" w:hAnsi="Cambria Math"/>
                      <w:sz w:val="18"/>
                      <w:szCs w:val="18"/>
                      <w:lang w:val="fr-FR"/>
                    </w:rPr>
                    <m:t>ϑ</m:t>
                  </m:r>
                </m:e>
                <m:sub>
                  <m:r>
                    <m:rPr>
                      <m:sty m:val="p"/>
                    </m:rPr>
                    <w:rPr>
                      <w:rFonts w:ascii="Cambria Math" w:hAnsi="Cambria Math"/>
                      <w:sz w:val="18"/>
                      <w:szCs w:val="18"/>
                      <w:lang w:val="fr-FR"/>
                    </w:rPr>
                    <m:t>ref</m:t>
                  </m:r>
                </m:sub>
              </m:sSub>
            </m:sub>
          </m:sSub>
          <m:r>
            <m:rPr>
              <m:sty m:val="p"/>
            </m:rPr>
            <w:rPr>
              <w:rFonts w:ascii="Cambria Math" w:hAnsi="Cambria Math"/>
              <w:sz w:val="18"/>
              <w:szCs w:val="18"/>
              <w:lang w:val="fr-FR"/>
            </w:rPr>
            <m:t>=</m:t>
          </m:r>
          <m:sSub>
            <m:sSubPr>
              <m:ctrlPr>
                <w:rPr>
                  <w:rFonts w:ascii="Cambria Math" w:hAnsi="Cambria Math"/>
                  <w:sz w:val="18"/>
                  <w:szCs w:val="18"/>
                  <w:lang w:val="fr-FR"/>
                </w:rPr>
              </m:ctrlPr>
            </m:sSubPr>
            <m:e>
              <m:sSub>
                <m:sSubPr>
                  <m:ctrlPr>
                    <w:rPr>
                      <w:rFonts w:ascii="Cambria Math" w:hAnsi="Cambria Math"/>
                      <w:sz w:val="18"/>
                      <w:szCs w:val="18"/>
                      <w:lang w:val="fr-FR"/>
                    </w:rPr>
                  </m:ctrlPr>
                </m:sSubPr>
                <m:e>
                  <m:r>
                    <m:rPr>
                      <m:sty m:val="p"/>
                    </m:rPr>
                    <w:rPr>
                      <w:rFonts w:ascii="Cambria Math" w:hAnsi="Cambria Math"/>
                      <w:sz w:val="18"/>
                      <w:szCs w:val="18"/>
                      <w:lang w:val="fr-FR"/>
                    </w:rPr>
                    <m:t>L</m:t>
                  </m:r>
                </m:e>
                <m:sub>
                  <m:r>
                    <m:rPr>
                      <m:sty m:val="p"/>
                    </m:rPr>
                    <w:rPr>
                      <w:rFonts w:ascii="Cambria Math" w:hAnsi="Cambria Math"/>
                      <w:sz w:val="18"/>
                      <w:szCs w:val="18"/>
                      <w:lang w:val="fr-FR"/>
                    </w:rPr>
                    <m:t>TR,</m:t>
                  </m:r>
                  <m:sSub>
                    <m:sSubPr>
                      <m:ctrlPr>
                        <w:rPr>
                          <w:rFonts w:ascii="Cambria Math" w:hAnsi="Cambria Math"/>
                          <w:iCs/>
                          <w:sz w:val="18"/>
                          <w:szCs w:val="18"/>
                          <w:lang w:val="fr-FR"/>
                        </w:rPr>
                      </m:ctrlPr>
                    </m:sSubPr>
                    <m:e>
                      <m:r>
                        <m:rPr>
                          <m:sty m:val="p"/>
                        </m:rPr>
                        <w:rPr>
                          <w:rFonts w:ascii="Cambria Math" w:hAnsi="Cambria Math"/>
                          <w:sz w:val="18"/>
                          <w:szCs w:val="18"/>
                          <w:lang w:val="fr-FR"/>
                        </w:rPr>
                        <m:t>ϑ</m:t>
                      </m:r>
                    </m:e>
                    <m:sub>
                      <m:r>
                        <m:rPr>
                          <m:sty m:val="p"/>
                        </m:rPr>
                        <w:rPr>
                          <w:rFonts w:ascii="Cambria Math" w:hAnsi="Cambria Math"/>
                          <w:sz w:val="18"/>
                          <w:szCs w:val="18"/>
                          <w:lang w:val="fr-FR"/>
                        </w:rPr>
                        <m:t>ref</m:t>
                      </m:r>
                    </m:sub>
                  </m:sSub>
                  <m:r>
                    <m:rPr>
                      <m:sty m:val="p"/>
                    </m:rPr>
                    <w:rPr>
                      <w:rFonts w:ascii="Cambria Math" w:hAnsi="Cambria Math"/>
                      <w:sz w:val="18"/>
                      <w:szCs w:val="18"/>
                      <w:lang w:val="fr-FR"/>
                    </w:rPr>
                    <m:t>, v</m:t>
                  </m:r>
                  <m:r>
                    <m:rPr>
                      <m:sty m:val="p"/>
                    </m:rPr>
                    <w:rPr>
                      <w:rFonts w:ascii="Cambria Math" w:hAnsi="Cambria Math"/>
                      <w:position w:val="-4"/>
                      <w:sz w:val="18"/>
                      <w:szCs w:val="18"/>
                      <w:lang w:val="fr-FR"/>
                    </w:rPr>
                    <m:t>TR,ref</m:t>
                  </m:r>
                </m:sub>
              </m:sSub>
              <m:r>
                <m:rPr>
                  <m:sty m:val="p"/>
                </m:rPr>
                <w:rPr>
                  <w:rFonts w:ascii="Cambria Math" w:hAnsi="Cambria Math"/>
                  <w:sz w:val="18"/>
                  <w:szCs w:val="18"/>
                  <w:lang w:val="fr-FR"/>
                </w:rPr>
                <m:t>+slp</m:t>
              </m:r>
            </m:e>
            <m:sub>
              <m:r>
                <m:rPr>
                  <m:sty m:val="p"/>
                </m:rPr>
                <w:rPr>
                  <w:rFonts w:ascii="Cambria Math" w:hAnsi="Cambria Math"/>
                  <w:sz w:val="18"/>
                  <w:szCs w:val="18"/>
                  <w:lang w:val="fr-FR"/>
                </w:rPr>
                <m:t>ref</m:t>
              </m:r>
            </m:sub>
          </m:sSub>
          <m:r>
            <m:rPr>
              <m:sty m:val="p"/>
            </m:rPr>
            <w:rPr>
              <w:rFonts w:ascii="Cambria Math" w:hAnsi="Cambria Math"/>
              <w:sz w:val="18"/>
              <w:szCs w:val="18"/>
              <w:lang w:val="fr-FR"/>
            </w:rPr>
            <m:t>×</m:t>
          </m:r>
          <m:func>
            <m:funcPr>
              <m:ctrlPr>
                <w:rPr>
                  <w:rFonts w:ascii="Cambria Math" w:hAnsi="Cambria Math"/>
                  <w:sz w:val="18"/>
                  <w:szCs w:val="18"/>
                  <w:lang w:val="fr-FR"/>
                </w:rPr>
              </m:ctrlPr>
            </m:funcPr>
            <m:fName>
              <m:r>
                <m:rPr>
                  <m:sty m:val="p"/>
                </m:rPr>
                <w:rPr>
                  <w:rFonts w:ascii="Cambria Math" w:hAnsi="Cambria Math"/>
                  <w:sz w:val="18"/>
                  <w:szCs w:val="18"/>
                  <w:lang w:val="fr-FR"/>
                </w:rPr>
                <m:t>lg</m:t>
              </m:r>
            </m:fName>
            <m:e>
              <m:d>
                <m:dPr>
                  <m:ctrlPr>
                    <w:rPr>
                      <w:rFonts w:ascii="Cambria Math" w:hAnsi="Cambria Math"/>
                      <w:sz w:val="18"/>
                      <w:szCs w:val="18"/>
                      <w:lang w:val="fr-FR"/>
                    </w:rPr>
                  </m:ctrlPr>
                </m:dPr>
                <m:e>
                  <m:r>
                    <m:rPr>
                      <m:sty m:val="p"/>
                    </m:rPr>
                    <w:rPr>
                      <w:rFonts w:ascii="Cambria Math" w:hAnsi="Cambria Math"/>
                      <w:sz w:val="18"/>
                      <w:szCs w:val="18"/>
                      <w:lang w:val="fr-FR"/>
                    </w:rPr>
                    <m:t>0,5×</m:t>
                  </m:r>
                  <m:f>
                    <m:fPr>
                      <m:type m:val="lin"/>
                      <m:ctrlPr>
                        <w:rPr>
                          <w:rFonts w:ascii="Cambria Math" w:hAnsi="Cambria Math"/>
                          <w:sz w:val="18"/>
                          <w:szCs w:val="18"/>
                          <w:lang w:val="fr-FR"/>
                        </w:rPr>
                      </m:ctrlPr>
                    </m:fPr>
                    <m:num>
                      <m:d>
                        <m:dPr>
                          <m:ctrlPr>
                            <w:rPr>
                              <w:rFonts w:ascii="Cambria Math" w:hAnsi="Cambria Math"/>
                              <w:sz w:val="18"/>
                              <w:szCs w:val="18"/>
                              <w:lang w:val="fr-FR"/>
                            </w:rPr>
                          </m:ctrlPr>
                        </m:dPr>
                        <m:e>
                          <m:sSub>
                            <m:sSubPr>
                              <m:ctrlPr>
                                <w:rPr>
                                  <w:rFonts w:ascii="Cambria Math" w:hAnsi="Cambria Math"/>
                                  <w:sz w:val="18"/>
                                  <w:szCs w:val="18"/>
                                  <w:lang w:val="fr-FR"/>
                                </w:rPr>
                              </m:ctrlPr>
                            </m:sSubPr>
                            <m:e>
                              <m:r>
                                <m:rPr>
                                  <m:sty m:val="p"/>
                                </m:rPr>
                                <w:rPr>
                                  <w:rFonts w:ascii="Cambria Math" w:hAnsi="Cambria Math"/>
                                  <w:sz w:val="18"/>
                                  <w:szCs w:val="18"/>
                                  <w:lang w:val="fr-FR"/>
                                </w:rPr>
                                <m:t>v</m:t>
                              </m:r>
                            </m:e>
                            <m:sub>
                              <m:r>
                                <m:rPr>
                                  <m:sty m:val="p"/>
                                </m:rPr>
                                <w:rPr>
                                  <w:rFonts w:ascii="Cambria Math" w:hAnsi="Cambria Math"/>
                                  <w:sz w:val="18"/>
                                  <w:szCs w:val="18"/>
                                  <w:lang w:val="fr-FR"/>
                                </w:rPr>
                                <m:t>B</m:t>
                              </m:r>
                              <m:sSup>
                                <m:sSupPr>
                                  <m:ctrlPr>
                                    <w:rPr>
                                      <w:rFonts w:ascii="Cambria Math" w:hAnsi="Cambria Math"/>
                                      <w:sz w:val="18"/>
                                      <w:szCs w:val="18"/>
                                      <w:lang w:val="fr-FR"/>
                                    </w:rPr>
                                  </m:ctrlPr>
                                </m:sSupPr>
                                <m:e>
                                  <m:r>
                                    <m:rPr>
                                      <m:sty m:val="p"/>
                                    </m:rPr>
                                    <w:rPr>
                                      <w:rFonts w:ascii="Cambria Math" w:hAnsi="Cambria Math"/>
                                      <w:sz w:val="18"/>
                                      <w:szCs w:val="18"/>
                                      <w:lang w:val="fr-FR"/>
                                    </w:rPr>
                                    <m:t>B</m:t>
                                  </m:r>
                                </m:e>
                                <m:sup>
                                  <m:r>
                                    <m:rPr>
                                      <m:sty m:val="p"/>
                                    </m:rPr>
                                    <w:rPr>
                                      <w:rFonts w:ascii="Cambria Math" w:hAnsi="Cambria Math"/>
                                      <w:sz w:val="18"/>
                                      <w:szCs w:val="18"/>
                                      <w:lang w:val="fr-FR"/>
                                    </w:rPr>
                                    <m:t>'</m:t>
                                  </m:r>
                                </m:sup>
                              </m:sSup>
                              <m:r>
                                <m:rPr>
                                  <m:sty m:val="p"/>
                                </m:rPr>
                                <w:rPr>
                                  <w:rFonts w:ascii="Cambria Math" w:hAnsi="Cambria Math"/>
                                  <w:sz w:val="18"/>
                                  <w:szCs w:val="18"/>
                                  <w:lang w:val="fr-FR"/>
                                </w:rPr>
                                <m:t>,wot</m:t>
                              </m:r>
                            </m:sub>
                          </m:sSub>
                          <m:r>
                            <m:rPr>
                              <m:sty m:val="p"/>
                            </m:rPr>
                            <w:rPr>
                              <w:rFonts w:ascii="Cambria Math" w:hAnsi="Cambria Math"/>
                              <w:sz w:val="18"/>
                              <w:szCs w:val="18"/>
                              <w:lang w:val="fr-FR"/>
                            </w:rPr>
                            <m:t>+</m:t>
                          </m:r>
                          <m:sSub>
                            <m:sSubPr>
                              <m:ctrlPr>
                                <w:rPr>
                                  <w:rFonts w:ascii="Cambria Math" w:hAnsi="Cambria Math"/>
                                  <w:sz w:val="18"/>
                                  <w:szCs w:val="18"/>
                                  <w:lang w:val="fr-FR"/>
                                </w:rPr>
                              </m:ctrlPr>
                            </m:sSubPr>
                            <m:e>
                              <m:r>
                                <m:rPr>
                                  <m:sty m:val="p"/>
                                </m:rPr>
                                <w:rPr>
                                  <w:rFonts w:ascii="Cambria Math" w:hAnsi="Cambria Math"/>
                                  <w:sz w:val="18"/>
                                  <w:szCs w:val="18"/>
                                  <w:lang w:val="fr-FR"/>
                                </w:rPr>
                                <m:t>v</m:t>
                              </m:r>
                            </m:e>
                            <m:sub>
                              <m:r>
                                <m:rPr>
                                  <m:sty m:val="p"/>
                                </m:rPr>
                                <w:rPr>
                                  <w:rFonts w:ascii="Cambria Math" w:hAnsi="Cambria Math"/>
                                  <w:sz w:val="18"/>
                                  <w:szCs w:val="18"/>
                                  <w:lang w:val="fr-FR"/>
                                </w:rPr>
                                <m:t>P</m:t>
                              </m:r>
                              <m:sSup>
                                <m:sSupPr>
                                  <m:ctrlPr>
                                    <w:rPr>
                                      <w:rFonts w:ascii="Cambria Math" w:hAnsi="Cambria Math"/>
                                      <w:sz w:val="18"/>
                                      <w:szCs w:val="18"/>
                                      <w:lang w:val="fr-FR"/>
                                    </w:rPr>
                                  </m:ctrlPr>
                                </m:sSupPr>
                                <m:e>
                                  <m:r>
                                    <m:rPr>
                                      <m:sty m:val="p"/>
                                    </m:rPr>
                                    <w:rPr>
                                      <w:rFonts w:ascii="Cambria Math" w:hAnsi="Cambria Math"/>
                                      <w:sz w:val="18"/>
                                      <w:szCs w:val="18"/>
                                      <w:lang w:val="fr-FR"/>
                                    </w:rPr>
                                    <m:t>P</m:t>
                                  </m:r>
                                </m:e>
                                <m:sup>
                                  <m:r>
                                    <m:rPr>
                                      <m:sty m:val="p"/>
                                    </m:rPr>
                                    <w:rPr>
                                      <w:rFonts w:ascii="Cambria Math" w:hAnsi="Cambria Math"/>
                                      <w:sz w:val="18"/>
                                      <w:szCs w:val="18"/>
                                      <w:lang w:val="fr-FR"/>
                                    </w:rPr>
                                    <m:t>'</m:t>
                                  </m:r>
                                </m:sup>
                              </m:sSup>
                              <m:r>
                                <m:rPr>
                                  <m:sty m:val="p"/>
                                </m:rPr>
                                <w:rPr>
                                  <w:rFonts w:ascii="Cambria Math" w:hAnsi="Cambria Math"/>
                                  <w:sz w:val="18"/>
                                  <w:szCs w:val="18"/>
                                  <w:lang w:val="fr-FR"/>
                                </w:rPr>
                                <m:t>,wot</m:t>
                              </m:r>
                            </m:sub>
                          </m:sSub>
                        </m:e>
                      </m:d>
                    </m:num>
                    <m:den>
                      <m:sSub>
                        <m:sSubPr>
                          <m:ctrlPr>
                            <w:rPr>
                              <w:rFonts w:ascii="Cambria Math" w:hAnsi="Cambria Math"/>
                              <w:sz w:val="18"/>
                              <w:szCs w:val="18"/>
                              <w:lang w:val="fr-FR"/>
                            </w:rPr>
                          </m:ctrlPr>
                        </m:sSubPr>
                        <m:e>
                          <m:r>
                            <m:rPr>
                              <m:sty m:val="p"/>
                            </m:rPr>
                            <w:rPr>
                              <w:rFonts w:ascii="Cambria Math" w:hAnsi="Cambria Math"/>
                              <w:sz w:val="18"/>
                              <w:szCs w:val="18"/>
                              <w:lang w:val="fr-FR"/>
                            </w:rPr>
                            <m:t>v</m:t>
                          </m:r>
                        </m:e>
                        <m:sub>
                          <m:r>
                            <m:rPr>
                              <m:sty m:val="p"/>
                            </m:rPr>
                            <w:rPr>
                              <w:rFonts w:ascii="Cambria Math" w:hAnsi="Cambria Math"/>
                              <w:sz w:val="18"/>
                              <w:szCs w:val="18"/>
                              <w:lang w:val="fr-FR"/>
                            </w:rPr>
                            <m:t>TR, ref</m:t>
                          </m:r>
                        </m:sub>
                      </m:sSub>
                    </m:den>
                  </m:f>
                </m:e>
              </m:d>
            </m:e>
          </m:func>
        </m:oMath>
      </m:oMathPara>
    </w:p>
    <w:p w14:paraId="0D42E92F" w14:textId="77777777" w:rsidR="00557473" w:rsidRPr="00C61C5E" w:rsidRDefault="00557473" w:rsidP="00557473">
      <w:pPr>
        <w:pStyle w:val="SingleTxtG"/>
        <w:ind w:left="2268" w:hanging="1134"/>
        <w:rPr>
          <w:lang w:val="fr-FR"/>
        </w:rPr>
      </w:pPr>
      <w:r w:rsidRPr="00C61C5E">
        <w:rPr>
          <w:lang w:val="fr-FR"/>
        </w:rPr>
        <w:t>3.3.2</w:t>
      </w:r>
      <w:r w:rsidRPr="00C61C5E">
        <w:rPr>
          <w:lang w:val="fr-FR"/>
        </w:rPr>
        <w:tab/>
        <w:t>Pour chaque essai de mesure du bruit de passage valable réalisé sous accélération, les valeurs suivantes peuvent être extraites, pour chaque rapport, des mesures réalisées conformément au paragraphe 3.1.2.1 de l</w:t>
      </w:r>
      <w:r w:rsidR="003D7377">
        <w:rPr>
          <w:lang w:val="fr-FR"/>
        </w:rPr>
        <w:t>’</w:t>
      </w:r>
      <w:r w:rsidRPr="00C61C5E">
        <w:rPr>
          <w:lang w:val="fr-FR"/>
        </w:rPr>
        <w:t>annexe 3 :</w:t>
      </w:r>
    </w:p>
    <w:p w14:paraId="5AF8656C" w14:textId="77777777" w:rsidR="00557473" w:rsidRPr="00C61C5E" w:rsidRDefault="00557473" w:rsidP="00557473">
      <w:pPr>
        <w:pStyle w:val="SingleTxtG"/>
        <w:ind w:left="2268"/>
        <w:rPr>
          <w:lang w:val="fr-FR"/>
        </w:rPr>
      </w:pPr>
      <w:r w:rsidRPr="00C61C5E">
        <w:rPr>
          <w:lang w:val="fr-FR"/>
        </w:rPr>
        <w:t>a)</w:t>
      </w:r>
      <w:r w:rsidRPr="00C61C5E">
        <w:rPr>
          <w:lang w:val="fr-FR"/>
        </w:rPr>
        <w:tab/>
        <w:t xml:space="preserve">Niveau des émissions sonores relevé </w:t>
      </w:r>
      <w:proofErr w:type="spellStart"/>
      <w:r w:rsidRPr="00C61C5E">
        <w:rPr>
          <w:lang w:val="fr-FR"/>
        </w:rPr>
        <w:t>L</w:t>
      </w:r>
      <w:r w:rsidRPr="00C61C5E">
        <w:rPr>
          <w:vertAlign w:val="subscript"/>
          <w:lang w:val="fr-FR"/>
        </w:rPr>
        <w:t>wot,j</w:t>
      </w:r>
      <w:proofErr w:type="spellEnd"/>
      <w:r w:rsidRPr="00C61C5E">
        <w:rPr>
          <w:lang w:val="fr-FR"/>
        </w:rPr>
        <w:t> ;</w:t>
      </w:r>
    </w:p>
    <w:p w14:paraId="0657C6AA" w14:textId="77777777" w:rsidR="00557473" w:rsidRPr="00C61C5E" w:rsidRDefault="00557473" w:rsidP="00557473">
      <w:pPr>
        <w:pStyle w:val="SingleTxtG"/>
        <w:ind w:left="2268"/>
        <w:rPr>
          <w:lang w:val="fr-FR"/>
        </w:rPr>
      </w:pPr>
      <w:r w:rsidRPr="00C61C5E">
        <w:rPr>
          <w:lang w:val="fr-FR"/>
        </w:rPr>
        <w:t>b)</w:t>
      </w:r>
      <w:r w:rsidRPr="00C61C5E">
        <w:rPr>
          <w:lang w:val="fr-FR"/>
        </w:rPr>
        <w:tab/>
        <w:t xml:space="preserve">Vitesses du véhicule </w:t>
      </w:r>
      <w:proofErr w:type="spellStart"/>
      <w:r w:rsidRPr="00C61C5E">
        <w:rPr>
          <w:lang w:val="fr-FR"/>
        </w:rPr>
        <w:t>v</w:t>
      </w:r>
      <w:r w:rsidRPr="00C61C5E">
        <w:rPr>
          <w:vertAlign w:val="subscript"/>
          <w:lang w:val="fr-FR"/>
        </w:rPr>
        <w:t>wot,PP</w:t>
      </w:r>
      <w:r w:rsidR="003D7377">
        <w:rPr>
          <w:vertAlign w:val="subscript"/>
          <w:lang w:val="fr-FR"/>
        </w:rPr>
        <w:t>’</w:t>
      </w:r>
      <w:r w:rsidRPr="00C61C5E">
        <w:rPr>
          <w:vertAlign w:val="subscript"/>
          <w:lang w:val="fr-FR"/>
        </w:rPr>
        <w:t>,j</w:t>
      </w:r>
      <w:proofErr w:type="spellEnd"/>
      <w:r w:rsidRPr="00C61C5E">
        <w:rPr>
          <w:vertAlign w:val="subscript"/>
          <w:lang w:val="fr-FR"/>
        </w:rPr>
        <w:t xml:space="preserve"> </w:t>
      </w:r>
      <w:r w:rsidRPr="00C61C5E">
        <w:rPr>
          <w:lang w:val="fr-FR"/>
        </w:rPr>
        <w:t xml:space="preserve">et </w:t>
      </w:r>
      <w:proofErr w:type="spellStart"/>
      <w:r w:rsidRPr="00C61C5E">
        <w:rPr>
          <w:lang w:val="fr-FR"/>
        </w:rPr>
        <w:t>v</w:t>
      </w:r>
      <w:r w:rsidRPr="00C61C5E">
        <w:rPr>
          <w:vertAlign w:val="subscript"/>
          <w:lang w:val="fr-FR"/>
        </w:rPr>
        <w:t>wot,BB</w:t>
      </w:r>
      <w:r w:rsidR="003D7377">
        <w:rPr>
          <w:vertAlign w:val="subscript"/>
          <w:lang w:val="fr-FR"/>
        </w:rPr>
        <w:t>’</w:t>
      </w:r>
      <w:r w:rsidRPr="00C61C5E">
        <w:rPr>
          <w:vertAlign w:val="subscript"/>
          <w:lang w:val="fr-FR"/>
        </w:rPr>
        <w:t>,j</w:t>
      </w:r>
      <w:proofErr w:type="spellEnd"/>
      <w:r w:rsidRPr="00C61C5E">
        <w:rPr>
          <w:lang w:val="fr-FR"/>
        </w:rPr>
        <w:t> ;</w:t>
      </w:r>
    </w:p>
    <w:p w14:paraId="706D26D8" w14:textId="77777777" w:rsidR="00557473" w:rsidRPr="00C61C5E" w:rsidRDefault="00557473" w:rsidP="00557473">
      <w:pPr>
        <w:pStyle w:val="SingleTxtG"/>
        <w:ind w:left="2268"/>
        <w:rPr>
          <w:lang w:val="fr-FR"/>
        </w:rPr>
      </w:pPr>
      <w:r w:rsidRPr="00C61C5E">
        <w:rPr>
          <w:lang w:val="fr-FR"/>
        </w:rPr>
        <w:t>c)</w:t>
      </w:r>
      <w:r w:rsidRPr="00C61C5E">
        <w:rPr>
          <w:lang w:val="fr-FR"/>
        </w:rPr>
        <w:tab/>
        <w:t>Température de l</w:t>
      </w:r>
      <w:r w:rsidR="003D7377">
        <w:rPr>
          <w:lang w:val="fr-FR"/>
        </w:rPr>
        <w:t>’</w:t>
      </w:r>
      <w:r w:rsidRPr="00C61C5E">
        <w:rPr>
          <w:lang w:val="fr-FR"/>
        </w:rPr>
        <w:t xml:space="preserve">air </w:t>
      </w:r>
      <w:r w:rsidRPr="00C61C5E">
        <w:rPr>
          <w:lang w:val="fr-FR"/>
        </w:rPr>
        <w:sym w:font="Symbol" w:char="F04A"/>
      </w:r>
      <w:proofErr w:type="spellStart"/>
      <w:r w:rsidRPr="00C61C5E">
        <w:rPr>
          <w:vertAlign w:val="subscript"/>
          <w:lang w:val="fr-FR"/>
        </w:rPr>
        <w:t>wot,j</w:t>
      </w:r>
      <w:proofErr w:type="spellEnd"/>
      <w:r w:rsidRPr="00C61C5E">
        <w:rPr>
          <w:lang w:val="fr-FR"/>
        </w:rPr>
        <w:t>.</w:t>
      </w:r>
    </w:p>
    <w:p w14:paraId="26782A6D" w14:textId="77777777" w:rsidR="00557473" w:rsidRPr="00C61C5E" w:rsidRDefault="00557473" w:rsidP="00557473">
      <w:pPr>
        <w:pStyle w:val="SingleTxtG"/>
        <w:ind w:left="2268" w:hanging="1134"/>
        <w:rPr>
          <w:lang w:val="fr-FR"/>
        </w:rPr>
      </w:pPr>
      <w:r w:rsidRPr="00C61C5E">
        <w:rPr>
          <w:lang w:val="fr-FR"/>
        </w:rPr>
        <w:t>3.3.3</w:t>
      </w:r>
      <w:r w:rsidRPr="00C61C5E">
        <w:rPr>
          <w:lang w:val="fr-FR"/>
        </w:rPr>
        <w:tab/>
        <w:t>Pour chaque parcours d</w:t>
      </w:r>
      <w:r w:rsidR="003D7377">
        <w:rPr>
          <w:lang w:val="fr-FR"/>
        </w:rPr>
        <w:t>’</w:t>
      </w:r>
      <w:r w:rsidRPr="00C61C5E">
        <w:rPr>
          <w:lang w:val="fr-FR"/>
        </w:rPr>
        <w:t>essai (rapport, condition et côté du véhicule), un niveau sonore de référence doit être calculé pour le bruit de roulement des pneumatiques en fonction de la température de l</w:t>
      </w:r>
      <w:r w:rsidR="003D7377">
        <w:rPr>
          <w:lang w:val="fr-FR"/>
        </w:rPr>
        <w:t>’</w:t>
      </w:r>
      <w:r w:rsidRPr="00C61C5E">
        <w:rPr>
          <w:lang w:val="fr-FR"/>
        </w:rPr>
        <w:t xml:space="preserve">air applicable </w:t>
      </w:r>
      <w:r w:rsidRPr="00C61C5E">
        <w:rPr>
          <w:lang w:val="fr-FR"/>
        </w:rPr>
        <w:sym w:font="Symbol" w:char="F04A"/>
      </w:r>
      <w:proofErr w:type="spellStart"/>
      <w:r w:rsidRPr="00C61C5E">
        <w:rPr>
          <w:vertAlign w:val="subscript"/>
          <w:lang w:val="fr-FR"/>
        </w:rPr>
        <w:t>wot,j</w:t>
      </w:r>
      <w:proofErr w:type="spellEnd"/>
      <w:r w:rsidRPr="00C61C5E">
        <w:rPr>
          <w:lang w:val="fr-FR"/>
        </w:rPr>
        <w:t>, en appliquant la formule suivante :</w:t>
      </w:r>
    </w:p>
    <w:p w14:paraId="6B00581C" w14:textId="77777777" w:rsidR="00557473" w:rsidRPr="00C61C5E" w:rsidRDefault="00C214AE" w:rsidP="00557473">
      <w:pPr>
        <w:pStyle w:val="SingleTxtG"/>
        <w:ind w:left="2268"/>
        <w:rPr>
          <w:kern w:val="24"/>
          <w:sz w:val="24"/>
          <w:szCs w:val="24"/>
          <w:lang w:val="fr-FR"/>
        </w:rPr>
      </w:pPr>
      <m:oMathPara>
        <m:oMathParaPr>
          <m:jc m:val="left"/>
        </m:oMathParaPr>
        <m:oMath>
          <m:sSub>
            <m:sSubPr>
              <m:ctrlPr>
                <w:rPr>
                  <w:rFonts w:ascii="Cambria Math" w:hAnsi="Cambria Math"/>
                  <w:kern w:val="24"/>
                  <w:sz w:val="24"/>
                  <w:szCs w:val="24"/>
                  <w:lang w:val="fr-FR"/>
                </w:rPr>
              </m:ctrlPr>
            </m:sSubPr>
            <m:e>
              <m:r>
                <m:rPr>
                  <m:sty m:val="p"/>
                </m:rPr>
                <w:rPr>
                  <w:rFonts w:ascii="Cambria Math" w:hAnsi="Cambria Math"/>
                  <w:kern w:val="24"/>
                  <w:lang w:val="fr-FR"/>
                </w:rPr>
                <m:t>L</m:t>
              </m:r>
            </m:e>
            <m:sub>
              <m:r>
                <m:rPr>
                  <m:sty m:val="p"/>
                </m:rPr>
                <w:rPr>
                  <w:rFonts w:ascii="Cambria Math" w:hAnsi="Cambria Math"/>
                  <w:kern w:val="24"/>
                  <w:lang w:val="fr-FR"/>
                </w:rPr>
                <m:t>TR,wot, j,</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wot</m:t>
                  </m:r>
                </m:sub>
              </m:sSub>
            </m:sub>
          </m:sSub>
          <m:r>
            <m:rPr>
              <m:sty m:val="p"/>
            </m:rPr>
            <w:rPr>
              <w:rFonts w:ascii="Cambria Math" w:hAnsi="Cambria Math"/>
              <w:kern w:val="24"/>
              <w:lang w:val="fr-FR"/>
            </w:rPr>
            <m:t>=</m:t>
          </m:r>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TR,wot,j,</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sub>
          </m:sSub>
          <m:r>
            <m:rPr>
              <m:sty m:val="p"/>
            </m:rPr>
            <w:rPr>
              <w:rFonts w:ascii="Cambria Math" w:hAnsi="Cambria Math"/>
              <w:kern w:val="24"/>
              <w:lang w:val="fr-FR"/>
            </w:rPr>
            <m:t>+</m:t>
          </m:r>
          <m:sSub>
            <m:sSubPr>
              <m:ctrlPr>
                <w:rPr>
                  <w:rFonts w:ascii="Cambria Math" w:hAnsi="Cambria Math"/>
                  <w:kern w:val="24"/>
                  <w:lang w:val="fr-FR"/>
                </w:rPr>
              </m:ctrlPr>
            </m:sSubPr>
            <m:e>
              <m:r>
                <m:rPr>
                  <m:sty m:val="p"/>
                </m:rPr>
                <w:rPr>
                  <w:rFonts w:ascii="Cambria Math" w:hAnsi="Cambria Math"/>
                  <w:kern w:val="24"/>
                  <w:lang w:val="fr-FR"/>
                </w:rPr>
                <m:t>K</m:t>
              </m:r>
            </m:e>
            <m:sub>
              <m:r>
                <w:rPr>
                  <w:rFonts w:ascii="Cambria Math" w:hAnsi="Cambria Math"/>
                  <w:kern w:val="24"/>
                  <w:lang w:val="fr-FR"/>
                </w:rPr>
                <m:t>1</m:t>
              </m:r>
            </m:sub>
          </m:sSub>
          <m:r>
            <m:rPr>
              <m:sty m:val="p"/>
            </m:rPr>
            <w:rPr>
              <w:rFonts w:ascii="Cambria Math" w:eastAsia="Cambria Math" w:hAnsi="Cambria Math"/>
              <w:kern w:val="24"/>
              <w:lang w:val="fr-FR"/>
            </w:rPr>
            <m:t>×</m:t>
          </m:r>
          <m:func>
            <m:funcPr>
              <m:ctrlPr>
                <w:rPr>
                  <w:rFonts w:ascii="Cambria Math" w:eastAsia="Cambria Math" w:hAnsi="Cambria Math"/>
                  <w:kern w:val="24"/>
                  <w:sz w:val="24"/>
                  <w:szCs w:val="24"/>
                  <w:lang w:val="fr-FR"/>
                </w:rPr>
              </m:ctrlPr>
            </m:funcPr>
            <m:fName>
              <m:r>
                <m:rPr>
                  <m:sty m:val="p"/>
                </m:rPr>
                <w:rPr>
                  <w:rFonts w:ascii="Cambria Math" w:eastAsia="Cambria Math" w:hAnsi="Cambria Math"/>
                  <w:kern w:val="24"/>
                  <w:lang w:val="fr-FR"/>
                </w:rPr>
                <m:t>lg</m:t>
              </m:r>
            </m:fName>
            <m:e>
              <m:d>
                <m:dPr>
                  <m:ctrlPr>
                    <w:rPr>
                      <w:rFonts w:ascii="Cambria Math" w:eastAsia="Cambria Math" w:hAnsi="Cambria Math"/>
                      <w:kern w:val="24"/>
                      <w:sz w:val="24"/>
                      <w:szCs w:val="24"/>
                      <w:lang w:val="fr-FR"/>
                    </w:rPr>
                  </m:ctrlPr>
                </m:dPr>
                <m:e>
                  <m:f>
                    <m:fPr>
                      <m:ctrlPr>
                        <w:rPr>
                          <w:rFonts w:ascii="Cambria Math" w:eastAsia="Cambria Math" w:hAnsi="Cambria Math"/>
                          <w:kern w:val="24"/>
                          <w:sz w:val="24"/>
                          <w:szCs w:val="24"/>
                          <w:lang w:val="fr-FR"/>
                        </w:rPr>
                      </m:ctrlPr>
                    </m:fPr>
                    <m:num>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r>
                        <m:rPr>
                          <m:sty m:val="p"/>
                        </m:rPr>
                        <w:rPr>
                          <w:rFonts w:ascii="Cambria Math" w:eastAsia="Cambria Math" w:hAnsi="Cambria Math"/>
                          <w:kern w:val="24"/>
                          <w:lang w:val="fr-FR"/>
                        </w:rPr>
                        <m:t>+</m:t>
                      </m:r>
                      <m:sSub>
                        <m:sSubPr>
                          <m:ctrlPr>
                            <w:rPr>
                              <w:rFonts w:ascii="Cambria Math" w:eastAsia="Cambria Math" w:hAnsi="Cambria Math"/>
                              <w:kern w:val="24"/>
                              <w:lang w:val="fr-FR"/>
                            </w:rPr>
                          </m:ctrlPr>
                        </m:sSubPr>
                        <m:e>
                          <m:r>
                            <m:rPr>
                              <m:sty m:val="p"/>
                            </m:rPr>
                            <w:rPr>
                              <w:rFonts w:ascii="Cambria Math" w:eastAsia="Cambria Math" w:hAnsi="Cambria Math"/>
                              <w:kern w:val="24"/>
                              <w:lang w:val="fr-FR"/>
                            </w:rPr>
                            <m:t>K</m:t>
                          </m:r>
                        </m:e>
                        <m:sub>
                          <m:r>
                            <w:rPr>
                              <w:rFonts w:ascii="Cambria Math" w:eastAsia="Cambria Math" w:hAnsi="Cambria Math"/>
                              <w:kern w:val="24"/>
                              <w:lang w:val="fr-FR"/>
                            </w:rPr>
                            <m:t>2</m:t>
                          </m:r>
                        </m:sub>
                      </m:sSub>
                    </m:num>
                    <m:den>
                      <m:sSub>
                        <m:sSubPr>
                          <m:ctrlPr>
                            <w:rPr>
                              <w:rFonts w:ascii="Cambria Math" w:eastAsia="Cambria Math" w:hAnsi="Cambria Math"/>
                              <w:kern w:val="24"/>
                              <w:sz w:val="24"/>
                              <w:szCs w:val="24"/>
                              <w:lang w:val="fr-FR"/>
                            </w:rPr>
                          </m:ctrlPr>
                        </m:sSubPr>
                        <m:e>
                          <m:r>
                            <m:rPr>
                              <m:sty m:val="p"/>
                            </m:rPr>
                            <w:rPr>
                              <w:rFonts w:ascii="Cambria Math" w:eastAsia="Cambria Math" w:hAnsi="Cambria Math"/>
                              <w:kern w:val="24"/>
                              <w:lang w:val="fr-FR"/>
                            </w:rPr>
                            <m:t>ϑ</m:t>
                          </m:r>
                        </m:e>
                        <m:sub>
                          <m:r>
                            <m:rPr>
                              <m:sty m:val="p"/>
                            </m:rPr>
                            <w:rPr>
                              <w:rFonts w:ascii="Cambria Math" w:eastAsia="Cambria Math" w:hAnsi="Cambria Math"/>
                              <w:kern w:val="24"/>
                              <w:lang w:val="fr-FR"/>
                            </w:rPr>
                            <m:t>wot,j</m:t>
                          </m:r>
                        </m:sub>
                      </m:sSub>
                      <m:r>
                        <m:rPr>
                          <m:sty m:val="p"/>
                        </m:rPr>
                        <w:rPr>
                          <w:rFonts w:ascii="Cambria Math" w:eastAsia="Cambria Math" w:hAnsi="Cambria Math"/>
                          <w:kern w:val="24"/>
                          <w:lang w:val="fr-FR"/>
                        </w:rPr>
                        <m:t>+</m:t>
                      </m:r>
                      <m:sSub>
                        <m:sSubPr>
                          <m:ctrlPr>
                            <w:rPr>
                              <w:rFonts w:ascii="Cambria Math" w:eastAsia="Cambria Math" w:hAnsi="Cambria Math"/>
                              <w:kern w:val="24"/>
                              <w:lang w:val="fr-FR"/>
                            </w:rPr>
                          </m:ctrlPr>
                        </m:sSubPr>
                        <m:e>
                          <m:r>
                            <m:rPr>
                              <m:sty m:val="p"/>
                            </m:rPr>
                            <w:rPr>
                              <w:rFonts w:ascii="Cambria Math" w:eastAsia="Cambria Math" w:hAnsi="Cambria Math"/>
                              <w:kern w:val="24"/>
                              <w:lang w:val="fr-FR"/>
                            </w:rPr>
                            <m:t>K</m:t>
                          </m:r>
                        </m:e>
                        <m:sub>
                          <m:r>
                            <w:rPr>
                              <w:rFonts w:ascii="Cambria Math" w:eastAsia="Cambria Math" w:hAnsi="Cambria Math"/>
                              <w:kern w:val="24"/>
                              <w:lang w:val="fr-FR"/>
                            </w:rPr>
                            <m:t>2</m:t>
                          </m:r>
                        </m:sub>
                      </m:sSub>
                    </m:den>
                  </m:f>
                </m:e>
              </m:d>
            </m:e>
          </m:func>
        </m:oMath>
      </m:oMathPara>
    </w:p>
    <w:p w14:paraId="07411313" w14:textId="77777777" w:rsidR="00557473" w:rsidRPr="00C61C5E" w:rsidRDefault="00557473" w:rsidP="00557473">
      <w:pPr>
        <w:pStyle w:val="SingleTxtG"/>
        <w:ind w:left="2835" w:hanging="567"/>
        <w:jc w:val="left"/>
        <w:rPr>
          <w:lang w:val="fr-FR"/>
        </w:rPr>
      </w:pPr>
      <w:r w:rsidRPr="00C61C5E">
        <w:rPr>
          <w:lang w:val="fr-FR"/>
        </w:rPr>
        <w:t>où</w:t>
      </w:r>
      <w:r w:rsidRPr="00C61C5E">
        <w:rPr>
          <w:lang w:val="fr-FR"/>
        </w:rPr>
        <w:tab/>
      </w:r>
      <m:oMath>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oMath>
      <w:r w:rsidRPr="00C61C5E">
        <w:rPr>
          <w:lang w:val="fr-FR"/>
        </w:rPr>
        <w:t xml:space="preserve"> </w:t>
      </w:r>
      <w:r w:rsidRPr="00C61C5E">
        <w:rPr>
          <w:lang w:val="fr-FR"/>
        </w:rPr>
        <w:tab/>
        <w:t>=</w:t>
      </w:r>
      <w:r w:rsidRPr="00C61C5E">
        <w:rPr>
          <w:lang w:val="fr-FR"/>
        </w:rPr>
        <w:tab/>
        <w:t>20 °C</w:t>
      </w:r>
      <w:r w:rsidRPr="00C61C5E">
        <w:rPr>
          <w:lang w:val="fr-FR"/>
        </w:rPr>
        <w:br/>
      </w:r>
      <w:r w:rsidRPr="00C61C5E">
        <w:rPr>
          <w:rFonts w:eastAsia="MS Mincho"/>
          <w:lang w:val="fr-FR"/>
        </w:rPr>
        <w:tab/>
        <w:t>K</w:t>
      </w:r>
      <w:r w:rsidRPr="00C61C5E">
        <w:rPr>
          <w:rFonts w:eastAsia="MS Mincho"/>
          <w:vertAlign w:val="subscript"/>
          <w:lang w:val="fr-FR"/>
        </w:rPr>
        <w:t>1</w:t>
      </w:r>
      <w:r w:rsidRPr="00C61C5E">
        <w:rPr>
          <w:rFonts w:eastAsia="MS Mincho"/>
          <w:lang w:val="fr-FR"/>
        </w:rPr>
        <w:t xml:space="preserve"> </w:t>
      </w:r>
      <w:r w:rsidRPr="00C61C5E">
        <w:rPr>
          <w:rFonts w:eastAsia="MS Mincho"/>
          <w:lang w:val="fr-FR"/>
        </w:rPr>
        <w:tab/>
        <w:t>=</w:t>
      </w:r>
      <w:r w:rsidRPr="00C61C5E">
        <w:rPr>
          <w:rFonts w:eastAsia="MS Mincho"/>
          <w:lang w:val="fr-FR"/>
        </w:rPr>
        <w:tab/>
      </w:r>
      <w:r w:rsidRPr="00C61C5E">
        <w:rPr>
          <w:lang w:val="fr-FR"/>
        </w:rPr>
        <w:t xml:space="preserve">3,4 </w:t>
      </w:r>
      <w:r w:rsidRPr="00C61C5E">
        <w:rPr>
          <w:lang w:val="fr-FR"/>
        </w:rPr>
        <w:tab/>
        <w:t>pour les pneumatiques des classes C</w:t>
      </w:r>
      <w:r w:rsidRPr="00C61C5E">
        <w:rPr>
          <w:vertAlign w:val="subscript"/>
          <w:lang w:val="fr-FR"/>
        </w:rPr>
        <w:t>1</w:t>
      </w:r>
      <w:r w:rsidRPr="00C61C5E">
        <w:rPr>
          <w:lang w:val="fr-FR"/>
        </w:rPr>
        <w:t xml:space="preserve"> et C</w:t>
      </w:r>
      <w:r w:rsidRPr="00C61C5E">
        <w:rPr>
          <w:vertAlign w:val="subscript"/>
          <w:lang w:val="fr-FR"/>
        </w:rPr>
        <w:t>2</w:t>
      </w:r>
      <w:r w:rsidRPr="00C61C5E">
        <w:rPr>
          <w:rFonts w:eastAsia="MS Mincho"/>
          <w:lang w:val="fr-FR"/>
        </w:rPr>
        <w:br/>
      </w:r>
      <w:r w:rsidRPr="00C61C5E">
        <w:rPr>
          <w:rFonts w:eastAsia="MS Mincho"/>
          <w:lang w:val="fr-FR"/>
        </w:rPr>
        <w:tab/>
        <w:t>K</w:t>
      </w:r>
      <w:r w:rsidRPr="00C61C5E">
        <w:rPr>
          <w:rFonts w:eastAsia="MS Mincho"/>
          <w:vertAlign w:val="subscript"/>
          <w:lang w:val="fr-FR"/>
        </w:rPr>
        <w:t>2</w:t>
      </w:r>
      <w:r w:rsidRPr="00C61C5E">
        <w:rPr>
          <w:rFonts w:eastAsia="MS Mincho"/>
          <w:lang w:val="fr-FR"/>
        </w:rPr>
        <w:t xml:space="preserve"> </w:t>
      </w:r>
      <w:r w:rsidRPr="00C61C5E">
        <w:rPr>
          <w:rFonts w:eastAsia="MS Mincho"/>
          <w:lang w:val="fr-FR"/>
        </w:rPr>
        <w:tab/>
        <w:t>=</w:t>
      </w:r>
      <w:r w:rsidRPr="00C61C5E">
        <w:rPr>
          <w:rFonts w:eastAsia="MS Mincho"/>
          <w:lang w:val="fr-FR"/>
        </w:rPr>
        <w:tab/>
      </w:r>
      <w:r w:rsidRPr="00C61C5E">
        <w:rPr>
          <w:lang w:val="fr-FR"/>
        </w:rPr>
        <w:t xml:space="preserve">3,0 </w:t>
      </w:r>
      <w:r w:rsidRPr="00C61C5E">
        <w:rPr>
          <w:lang w:val="fr-FR"/>
        </w:rPr>
        <w:tab/>
        <w:t>pour les pneumatiques de la classe C</w:t>
      </w:r>
      <w:r w:rsidRPr="00C61C5E">
        <w:rPr>
          <w:vertAlign w:val="subscript"/>
          <w:lang w:val="fr-FR"/>
        </w:rPr>
        <w:t>1</w:t>
      </w:r>
      <w:r w:rsidRPr="00C61C5E">
        <w:rPr>
          <w:rFonts w:eastAsia="MS Mincho"/>
          <w:lang w:val="fr-FR"/>
        </w:rPr>
        <w:br/>
      </w:r>
      <w:r w:rsidRPr="00C61C5E">
        <w:rPr>
          <w:rFonts w:eastAsia="MS Mincho"/>
          <w:lang w:val="fr-FR"/>
        </w:rPr>
        <w:tab/>
        <w:t>K</w:t>
      </w:r>
      <w:r w:rsidRPr="00C61C5E">
        <w:rPr>
          <w:rFonts w:eastAsia="MS Mincho"/>
          <w:vertAlign w:val="subscript"/>
          <w:lang w:val="fr-FR"/>
        </w:rPr>
        <w:t>2</w:t>
      </w:r>
      <w:r w:rsidRPr="00C61C5E">
        <w:rPr>
          <w:rFonts w:eastAsia="MS Mincho"/>
          <w:lang w:val="fr-FR"/>
        </w:rPr>
        <w:t xml:space="preserve"> </w:t>
      </w:r>
      <w:r w:rsidRPr="00C61C5E">
        <w:rPr>
          <w:rFonts w:eastAsia="MS Mincho"/>
          <w:lang w:val="fr-FR"/>
        </w:rPr>
        <w:tab/>
        <w:t xml:space="preserve">= </w:t>
      </w:r>
      <w:r w:rsidRPr="00C61C5E">
        <w:rPr>
          <w:rFonts w:eastAsia="MS Mincho"/>
          <w:lang w:val="fr-FR"/>
        </w:rPr>
        <w:tab/>
      </w:r>
      <w:r w:rsidRPr="00C61C5E">
        <w:rPr>
          <w:lang w:val="fr-FR"/>
        </w:rPr>
        <w:t xml:space="preserve">15,0 </w:t>
      </w:r>
      <w:r w:rsidRPr="00C61C5E">
        <w:rPr>
          <w:lang w:val="fr-FR"/>
        </w:rPr>
        <w:tab/>
        <w:t>pour les pneumatiques de la classe C</w:t>
      </w:r>
      <w:r w:rsidRPr="00C61C5E">
        <w:rPr>
          <w:vertAlign w:val="subscript"/>
          <w:lang w:val="fr-FR"/>
        </w:rPr>
        <w:t>2</w:t>
      </w:r>
      <w:r w:rsidRPr="00C61C5E">
        <w:rPr>
          <w:lang w:val="fr-FR"/>
        </w:rPr>
        <w:t>.</w:t>
      </w:r>
    </w:p>
    <w:p w14:paraId="66857EC4" w14:textId="77777777" w:rsidR="00557473" w:rsidRPr="00C61C5E" w:rsidRDefault="00557473" w:rsidP="00557473">
      <w:pPr>
        <w:pStyle w:val="SingleTxtG"/>
        <w:ind w:left="2268" w:hanging="1134"/>
        <w:rPr>
          <w:lang w:val="fr-FR"/>
        </w:rPr>
      </w:pPr>
      <w:r w:rsidRPr="00C61C5E">
        <w:rPr>
          <w:lang w:val="fr-FR"/>
        </w:rPr>
        <w:t>3.3.4</w:t>
      </w:r>
      <w:r w:rsidRPr="00C61C5E">
        <w:rPr>
          <w:lang w:val="fr-FR"/>
        </w:rPr>
        <w:tab/>
        <w:t xml:space="preserve">Pour chaque rapport, chaque essai et chaque côté du véhicule, extraire la composante groupe motopropulseur </w:t>
      </w:r>
      <w:proofErr w:type="spellStart"/>
      <w:r w:rsidRPr="00C61C5E">
        <w:rPr>
          <w:lang w:val="fr-FR"/>
        </w:rPr>
        <w:t>L</w:t>
      </w:r>
      <w:r w:rsidRPr="00C61C5E">
        <w:rPr>
          <w:vertAlign w:val="subscript"/>
          <w:lang w:val="fr-FR"/>
        </w:rPr>
        <w:t>PT,wot,j</w:t>
      </w:r>
      <w:proofErr w:type="spellEnd"/>
      <w:r w:rsidRPr="00C61C5E">
        <w:rPr>
          <w:lang w:val="fr-FR"/>
        </w:rPr>
        <w:t xml:space="preserve"> de la valeur </w:t>
      </w:r>
      <w:proofErr w:type="spellStart"/>
      <w:r w:rsidRPr="00C61C5E">
        <w:rPr>
          <w:lang w:val="fr-FR"/>
        </w:rPr>
        <w:t>L</w:t>
      </w:r>
      <w:r w:rsidRPr="00C61C5E">
        <w:rPr>
          <w:vertAlign w:val="subscript"/>
          <w:lang w:val="fr-FR"/>
        </w:rPr>
        <w:t>wot,j</w:t>
      </w:r>
      <w:proofErr w:type="spellEnd"/>
      <w:r w:rsidRPr="00C61C5E">
        <w:rPr>
          <w:lang w:val="fr-FR"/>
        </w:rPr>
        <w:t xml:space="preserve"> relevée pour l</w:t>
      </w:r>
      <w:r w:rsidR="003D7377">
        <w:rPr>
          <w:lang w:val="fr-FR"/>
        </w:rPr>
        <w:t>’</w:t>
      </w:r>
      <w:r w:rsidRPr="00C61C5E">
        <w:rPr>
          <w:lang w:val="fr-FR"/>
        </w:rPr>
        <w:t>essai d</w:t>
      </w:r>
      <w:r w:rsidR="003D7377">
        <w:rPr>
          <w:lang w:val="fr-FR"/>
        </w:rPr>
        <w:t>’</w:t>
      </w:r>
      <w:r w:rsidRPr="00C61C5E">
        <w:rPr>
          <w:lang w:val="fr-FR"/>
        </w:rPr>
        <w:t>accélération, comme suit :</w:t>
      </w:r>
    </w:p>
    <w:p w14:paraId="2A5D0E41" w14:textId="77777777" w:rsidR="00557473" w:rsidRPr="00C61C5E" w:rsidRDefault="00C214AE" w:rsidP="00557473">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PT,wot,j</m:t>
              </m:r>
            </m:sub>
          </m:sSub>
          <m:r>
            <m:rPr>
              <m:sty m:val="p"/>
            </m:rPr>
            <w:rPr>
              <w:rFonts w:ascii="Cambria Math" w:hAnsi="Cambria Math"/>
              <w:lang w:val="fr-FR"/>
            </w:rPr>
            <m:t>=10×</m:t>
          </m:r>
          <m:func>
            <m:funcPr>
              <m:ctrlPr>
                <w:rPr>
                  <w:rFonts w:ascii="Cambria Math" w:hAnsi="Cambria Math"/>
                  <w:lang w:val="fr-FR"/>
                </w:rPr>
              </m:ctrlPr>
            </m:funcPr>
            <m:fName>
              <m:r>
                <m:rPr>
                  <m:sty m:val="p"/>
                </m:rPr>
                <w:rPr>
                  <w:rFonts w:ascii="Cambria Math" w:hAnsi="Cambria Math"/>
                  <w:lang w:val="fr-FR"/>
                </w:rPr>
                <m:t>lg</m:t>
              </m:r>
            </m:fName>
            <m:e>
              <m:d>
                <m:dPr>
                  <m:ctrlPr>
                    <w:rPr>
                      <w:rFonts w:ascii="Cambria Math" w:hAnsi="Cambria Math"/>
                      <w:lang w:val="fr-FR"/>
                    </w:rPr>
                  </m:ctrlPr>
                </m:dPr>
                <m:e>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wot,j</m:t>
                          </m:r>
                        </m:sub>
                      </m:sSub>
                    </m:sup>
                  </m:sSup>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TR,wot,j,ϑ</m:t>
                          </m:r>
                          <m:r>
                            <m:rPr>
                              <m:sty m:val="p"/>
                            </m:rPr>
                            <w:rPr>
                              <w:rFonts w:ascii="Cambria Math" w:hAnsi="Cambria Math"/>
                              <w:position w:val="-4"/>
                              <w:lang w:val="fr-FR"/>
                            </w:rPr>
                            <m:t>wot</m:t>
                          </m:r>
                        </m:sub>
                      </m:sSub>
                    </m:sup>
                  </m:sSup>
                </m:e>
              </m:d>
            </m:e>
          </m:func>
        </m:oMath>
      </m:oMathPara>
    </w:p>
    <w:p w14:paraId="4EF8A06A" w14:textId="77777777" w:rsidR="00557473" w:rsidRPr="00C61C5E" w:rsidRDefault="00557473" w:rsidP="00557473">
      <w:pPr>
        <w:pStyle w:val="SingleTxtG"/>
        <w:ind w:left="2268"/>
        <w:rPr>
          <w:lang w:val="fr-FR"/>
        </w:rPr>
      </w:pPr>
      <w:r w:rsidRPr="00C61C5E">
        <w:rPr>
          <w:lang w:val="fr-FR"/>
        </w:rPr>
        <w:t xml:space="preserve">Si </w:t>
      </w:r>
      <w:proofErr w:type="spellStart"/>
      <w:r w:rsidRPr="00C61C5E">
        <w:rPr>
          <w:lang w:val="fr-FR"/>
        </w:rPr>
        <w:t>L</w:t>
      </w:r>
      <w:r w:rsidRPr="00C61C5E">
        <w:rPr>
          <w:vertAlign w:val="subscript"/>
          <w:lang w:val="fr-FR"/>
        </w:rPr>
        <w:t>TR,wot,j</w:t>
      </w:r>
      <w:proofErr w:type="spellEnd"/>
      <w:r w:rsidRPr="00C61C5E">
        <w:rPr>
          <w:vertAlign w:val="subscript"/>
          <w:lang w:val="fr-FR"/>
        </w:rPr>
        <w:t>,</w:t>
      </w:r>
      <w:r w:rsidRPr="00C61C5E">
        <w:rPr>
          <w:vertAlign w:val="subscript"/>
          <w:lang w:val="fr-FR"/>
        </w:rPr>
        <w:sym w:font="Symbol" w:char="F04A"/>
      </w:r>
      <w:proofErr w:type="spellStart"/>
      <w:r w:rsidRPr="00C61C5E">
        <w:rPr>
          <w:position w:val="-4"/>
          <w:vertAlign w:val="subscript"/>
          <w:lang w:val="fr-FR"/>
        </w:rPr>
        <w:t>wot</w:t>
      </w:r>
      <w:proofErr w:type="spellEnd"/>
      <w:r w:rsidRPr="00C61C5E">
        <w:rPr>
          <w:lang w:val="fr-FR"/>
        </w:rPr>
        <w:t xml:space="preserve"> est supérieur à </w:t>
      </w:r>
      <w:proofErr w:type="spellStart"/>
      <w:r w:rsidRPr="00C61C5E">
        <w:rPr>
          <w:lang w:val="fr-FR"/>
        </w:rPr>
        <w:t>L</w:t>
      </w:r>
      <w:r w:rsidRPr="00C61C5E">
        <w:rPr>
          <w:vertAlign w:val="subscript"/>
          <w:lang w:val="fr-FR"/>
        </w:rPr>
        <w:t>wot,j</w:t>
      </w:r>
      <w:proofErr w:type="spellEnd"/>
      <w:r w:rsidRPr="00C61C5E">
        <w:rPr>
          <w:lang w:val="fr-FR"/>
        </w:rPr>
        <w:t xml:space="preserve">, la composante groupe motopropulseur </w:t>
      </w:r>
      <w:proofErr w:type="spellStart"/>
      <w:r w:rsidRPr="00C61C5E">
        <w:rPr>
          <w:lang w:val="fr-FR"/>
        </w:rPr>
        <w:t>L</w:t>
      </w:r>
      <w:r w:rsidRPr="00C61C5E">
        <w:rPr>
          <w:vertAlign w:val="subscript"/>
          <w:lang w:val="fr-FR"/>
        </w:rPr>
        <w:t>PT,wot,j</w:t>
      </w:r>
      <w:proofErr w:type="spellEnd"/>
      <w:r w:rsidRPr="00C61C5E">
        <w:rPr>
          <w:lang w:val="fr-FR"/>
        </w:rPr>
        <w:t xml:space="preserve"> est déterminée comme suit :</w:t>
      </w:r>
    </w:p>
    <w:p w14:paraId="332EE351" w14:textId="77777777" w:rsidR="00557473" w:rsidRPr="00C61C5E" w:rsidRDefault="00C214AE" w:rsidP="00557473">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PT,wot,j</m:t>
              </m:r>
            </m:sub>
          </m:sSub>
          <m:r>
            <m:rPr>
              <m:sty m:val="p"/>
            </m:rPr>
            <w:rPr>
              <w:rFonts w:ascii="Cambria Math" w:hAnsi="Cambria Math"/>
              <w:lang w:val="fr-FR"/>
            </w:rPr>
            <m:t>=10×</m:t>
          </m:r>
          <m:func>
            <m:funcPr>
              <m:ctrlPr>
                <w:rPr>
                  <w:rFonts w:ascii="Cambria Math" w:hAnsi="Cambria Math"/>
                  <w:lang w:val="fr-FR"/>
                </w:rPr>
              </m:ctrlPr>
            </m:funcPr>
            <m:fName>
              <m:r>
                <m:rPr>
                  <m:sty m:val="p"/>
                </m:rPr>
                <w:rPr>
                  <w:rFonts w:ascii="Cambria Math" w:hAnsi="Cambria Math"/>
                  <w:lang w:val="fr-FR"/>
                </w:rPr>
                <m:t>lg</m:t>
              </m:r>
            </m:fName>
            <m:e>
              <m:d>
                <m:dPr>
                  <m:ctrlPr>
                    <w:rPr>
                      <w:rFonts w:ascii="Cambria Math" w:hAnsi="Cambria Math"/>
                      <w:lang w:val="fr-FR"/>
                    </w:rPr>
                  </m:ctrlPr>
                </m:dPr>
                <m:e>
                  <m:r>
                    <m:rPr>
                      <m:sty m:val="p"/>
                    </m:rPr>
                    <w:rPr>
                      <w:rFonts w:ascii="Cambria Math" w:hAnsi="Cambria Math"/>
                      <w:lang w:val="fr-FR"/>
                    </w:rPr>
                    <m:t>0,01×</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wot,j</m:t>
                          </m:r>
                        </m:sub>
                      </m:sSub>
                    </m:sup>
                  </m:sSup>
                </m:e>
              </m:d>
            </m:e>
          </m:func>
        </m:oMath>
      </m:oMathPara>
    </w:p>
    <w:p w14:paraId="28D367FA" w14:textId="77777777" w:rsidR="00557473" w:rsidRPr="00C61C5E" w:rsidRDefault="00557473" w:rsidP="00557473">
      <w:pPr>
        <w:pStyle w:val="SingleTxtG"/>
        <w:ind w:left="2268" w:hanging="1134"/>
        <w:rPr>
          <w:lang w:val="fr-FR"/>
        </w:rPr>
      </w:pPr>
      <w:r w:rsidRPr="00C61C5E">
        <w:rPr>
          <w:lang w:val="fr-FR"/>
        </w:rPr>
        <w:t>3.3.5</w:t>
      </w:r>
      <w:r w:rsidRPr="00C61C5E">
        <w:rPr>
          <w:lang w:val="fr-FR"/>
        </w:rPr>
        <w:tab/>
        <w:t xml:space="preserve">Calculer, pour chaque rapport, le résultat </w:t>
      </w:r>
      <w:proofErr w:type="spellStart"/>
      <w:r w:rsidRPr="00C61C5E">
        <w:rPr>
          <w:lang w:val="fr-FR"/>
        </w:rPr>
        <w:t>L</w:t>
      </w:r>
      <w:r w:rsidRPr="00C61C5E">
        <w:rPr>
          <w:vertAlign w:val="subscript"/>
          <w:lang w:val="fr-FR"/>
        </w:rPr>
        <w:t>wot,j</w:t>
      </w:r>
      <w:proofErr w:type="spellEnd"/>
      <w:r w:rsidRPr="00C61C5E">
        <w:rPr>
          <w:vertAlign w:val="subscript"/>
          <w:lang w:val="fr-FR"/>
        </w:rPr>
        <w:t>,</w:t>
      </w:r>
      <w:r w:rsidRPr="00C61C5E">
        <w:rPr>
          <w:vertAlign w:val="subscript"/>
          <w:lang w:val="fr-FR"/>
        </w:rPr>
        <w:sym w:font="Symbol" w:char="F04A"/>
      </w:r>
      <w:proofErr w:type="spellStart"/>
      <w:r w:rsidRPr="00C61C5E">
        <w:rPr>
          <w:position w:val="-4"/>
          <w:vertAlign w:val="subscript"/>
          <w:lang w:val="fr-FR"/>
          <w14:props3d w14:extrusionH="0" w14:contourW="0" w14:prstMaterial="matte"/>
        </w:rPr>
        <w:t>ref</w:t>
      </w:r>
      <w:proofErr w:type="spellEnd"/>
      <w:r w:rsidRPr="00C61C5E">
        <w:rPr>
          <w:lang w:val="fr-FR"/>
        </w:rPr>
        <w:t>, de l</w:t>
      </w:r>
      <w:r w:rsidR="003D7377">
        <w:rPr>
          <w:lang w:val="fr-FR"/>
        </w:rPr>
        <w:t>’</w:t>
      </w:r>
      <w:r w:rsidRPr="00C61C5E">
        <w:rPr>
          <w:lang w:val="fr-FR"/>
        </w:rPr>
        <w:t>essai d</w:t>
      </w:r>
      <w:r w:rsidR="003D7377">
        <w:rPr>
          <w:lang w:val="fr-FR"/>
        </w:rPr>
        <w:t>’</w:t>
      </w:r>
      <w:r w:rsidRPr="00C61C5E">
        <w:rPr>
          <w:lang w:val="fr-FR"/>
        </w:rPr>
        <w:t>accélération, comme suit :</w:t>
      </w:r>
    </w:p>
    <w:p w14:paraId="5148BB95" w14:textId="77777777" w:rsidR="00557473" w:rsidRPr="00C61C5E" w:rsidRDefault="00C214AE" w:rsidP="00557473">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wot,j,</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sub>
          </m:sSub>
          <m:r>
            <m:rPr>
              <m:sty m:val="p"/>
            </m:rPr>
            <w:rPr>
              <w:rFonts w:ascii="Cambria Math" w:hAnsi="Cambria Math"/>
              <w:lang w:val="fr-FR"/>
            </w:rPr>
            <m:t>=10×</m:t>
          </m:r>
          <m:func>
            <m:funcPr>
              <m:ctrlPr>
                <w:rPr>
                  <w:rFonts w:ascii="Cambria Math" w:hAnsi="Cambria Math"/>
                  <w:lang w:val="fr-FR"/>
                </w:rPr>
              </m:ctrlPr>
            </m:funcPr>
            <m:fName>
              <m:r>
                <m:rPr>
                  <m:sty m:val="p"/>
                </m:rPr>
                <w:rPr>
                  <w:rFonts w:ascii="Cambria Math" w:hAnsi="Cambria Math"/>
                  <w:lang w:val="fr-FR"/>
                </w:rPr>
                <m:t>lg</m:t>
              </m:r>
            </m:fName>
            <m:e>
              <m:d>
                <m:dPr>
                  <m:ctrlPr>
                    <w:rPr>
                      <w:rFonts w:ascii="Cambria Math" w:hAnsi="Cambria Math"/>
                      <w:lang w:val="fr-FR"/>
                    </w:rPr>
                  </m:ctrlPr>
                </m:dPr>
                <m:e>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PT,wot,j</m:t>
                          </m:r>
                        </m:sub>
                      </m:sSub>
                    </m:sup>
                  </m:sSup>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TR,wot,j,</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sub>
                      </m:sSub>
                    </m:sup>
                  </m:sSup>
                </m:e>
              </m:d>
            </m:e>
          </m:func>
        </m:oMath>
      </m:oMathPara>
    </w:p>
    <w:p w14:paraId="6E513431" w14:textId="77777777" w:rsidR="00557473" w:rsidRPr="00C61C5E" w:rsidRDefault="00557473" w:rsidP="00557473">
      <w:pPr>
        <w:pStyle w:val="SingleTxtG"/>
        <w:ind w:left="2268" w:hanging="1134"/>
        <w:rPr>
          <w:lang w:val="fr-FR"/>
        </w:rPr>
      </w:pPr>
      <w:r w:rsidRPr="00C61C5E">
        <w:rPr>
          <w:lang w:val="fr-FR"/>
        </w:rPr>
        <w:t>3.4</w:t>
      </w:r>
      <w:r w:rsidRPr="00C61C5E">
        <w:rPr>
          <w:lang w:val="fr-FR"/>
        </w:rPr>
        <w:tab/>
        <w:t xml:space="preserve">Calculer </w:t>
      </w:r>
      <w:proofErr w:type="spellStart"/>
      <w:r w:rsidRPr="00C61C5E">
        <w:rPr>
          <w:lang w:val="fr-FR"/>
        </w:rPr>
        <w:t>L</w:t>
      </w:r>
      <w:r w:rsidRPr="00C61C5E">
        <w:rPr>
          <w:vertAlign w:val="subscript"/>
          <w:lang w:val="fr-FR"/>
        </w:rPr>
        <w:t>urban</w:t>
      </w:r>
      <w:proofErr w:type="spellEnd"/>
      <w:r w:rsidRPr="00C61C5E">
        <w:rPr>
          <w:vertAlign w:val="subscript"/>
          <w:lang w:val="fr-FR"/>
        </w:rPr>
        <w:t xml:space="preserve"> </w:t>
      </w:r>
      <w:r w:rsidRPr="00C61C5E">
        <w:rPr>
          <w:lang w:val="fr-FR"/>
        </w:rPr>
        <w:t xml:space="preserve">en utilisant les niveaux de pression sonore normalisés en fonction de la température </w:t>
      </w:r>
      <w:proofErr w:type="spellStart"/>
      <w:r w:rsidRPr="00C61C5E">
        <w:rPr>
          <w:lang w:val="fr-FR"/>
        </w:rPr>
        <w:t>L</w:t>
      </w:r>
      <w:r w:rsidRPr="00C61C5E">
        <w:rPr>
          <w:vertAlign w:val="subscript"/>
          <w:lang w:val="fr-FR"/>
        </w:rPr>
        <w:t>crs,j</w:t>
      </w:r>
      <w:proofErr w:type="spellEnd"/>
      <w:r w:rsidRPr="00C61C5E">
        <w:rPr>
          <w:vertAlign w:val="subscript"/>
          <w:lang w:val="fr-FR"/>
        </w:rPr>
        <w:t>,</w:t>
      </w:r>
      <w:r w:rsidRPr="00C61C5E">
        <w:rPr>
          <w:vertAlign w:val="subscript"/>
          <w:lang w:val="fr-FR"/>
        </w:rPr>
        <w:sym w:font="Symbol" w:char="F04A"/>
      </w:r>
      <w:proofErr w:type="spellStart"/>
      <w:r w:rsidRPr="00C61C5E">
        <w:rPr>
          <w:vertAlign w:val="subscript"/>
          <w:lang w:val="fr-FR"/>
        </w:rPr>
        <w:t>ref</w:t>
      </w:r>
      <w:proofErr w:type="spellEnd"/>
      <w:r w:rsidRPr="00C61C5E">
        <w:rPr>
          <w:lang w:val="fr-FR"/>
        </w:rPr>
        <w:t xml:space="preserve"> et </w:t>
      </w:r>
      <w:proofErr w:type="spellStart"/>
      <w:r w:rsidRPr="00C61C5E">
        <w:rPr>
          <w:lang w:val="fr-FR"/>
        </w:rPr>
        <w:t>L</w:t>
      </w:r>
      <w:r w:rsidRPr="00C61C5E">
        <w:rPr>
          <w:vertAlign w:val="subscript"/>
          <w:lang w:val="fr-FR"/>
        </w:rPr>
        <w:t>wot,j</w:t>
      </w:r>
      <w:proofErr w:type="spellEnd"/>
      <w:r w:rsidRPr="00C61C5E">
        <w:rPr>
          <w:vertAlign w:val="subscript"/>
          <w:lang w:val="fr-FR"/>
        </w:rPr>
        <w:t>,</w:t>
      </w:r>
      <w:r w:rsidRPr="00C61C5E">
        <w:rPr>
          <w:vertAlign w:val="subscript"/>
          <w:lang w:val="fr-FR"/>
        </w:rPr>
        <w:sym w:font="Symbol" w:char="F04A"/>
      </w:r>
      <w:proofErr w:type="spellStart"/>
      <w:r w:rsidRPr="00C61C5E">
        <w:rPr>
          <w:vertAlign w:val="subscript"/>
          <w:lang w:val="fr-FR"/>
        </w:rPr>
        <w:t>ref</w:t>
      </w:r>
      <w:proofErr w:type="spellEnd"/>
      <w:r w:rsidRPr="00C61C5E">
        <w:rPr>
          <w:lang w:val="fr-FR"/>
        </w:rPr>
        <w:t xml:space="preserve"> conformément à la procédure décrite au paragraphe 3.1.3.4.1.2 de l</w:t>
      </w:r>
      <w:r w:rsidR="003D7377">
        <w:rPr>
          <w:lang w:val="fr-FR"/>
        </w:rPr>
        <w:t>’</w:t>
      </w:r>
      <w:r w:rsidRPr="00C61C5E">
        <w:rPr>
          <w:lang w:val="fr-FR"/>
        </w:rPr>
        <w:t>annexe 3.</w:t>
      </w:r>
    </w:p>
    <w:p w14:paraId="3C4C3FAD" w14:textId="77777777" w:rsidR="00557473" w:rsidRPr="00C61C5E" w:rsidRDefault="00557473" w:rsidP="00557473">
      <w:pPr>
        <w:pStyle w:val="SingleTxtG"/>
        <w:ind w:left="2268" w:hanging="1134"/>
        <w:rPr>
          <w:lang w:val="fr-FR"/>
        </w:rPr>
      </w:pPr>
      <w:r w:rsidRPr="00C61C5E">
        <w:rPr>
          <w:lang w:val="fr-FR"/>
        </w:rPr>
        <w:t>4.</w:t>
      </w:r>
      <w:r w:rsidRPr="00C61C5E">
        <w:rPr>
          <w:lang w:val="fr-FR"/>
        </w:rPr>
        <w:tab/>
        <w:t>Cas n</w:t>
      </w:r>
      <w:r w:rsidRPr="00C61C5E">
        <w:rPr>
          <w:vertAlign w:val="superscript"/>
          <w:lang w:val="fr-FR"/>
        </w:rPr>
        <w:t>o</w:t>
      </w:r>
      <w:r w:rsidRPr="00C61C5E">
        <w:rPr>
          <w:lang w:val="fr-FR"/>
        </w:rPr>
        <w:t> 2</w:t>
      </w:r>
    </w:p>
    <w:p w14:paraId="54339DB2" w14:textId="77777777" w:rsidR="00557473" w:rsidRPr="00C61C5E" w:rsidRDefault="00557473" w:rsidP="00557473">
      <w:pPr>
        <w:pStyle w:val="SingleTxtG"/>
        <w:ind w:left="2268"/>
        <w:rPr>
          <w:lang w:val="fr-FR"/>
        </w:rPr>
      </w:pPr>
      <w:r w:rsidRPr="00C61C5E">
        <w:rPr>
          <w:lang w:val="fr-FR"/>
        </w:rPr>
        <w:t>Correction de température fondée sur les mesures du bruit de roulement des pneumatiques qui ont été réalisées indépendamment des essais de mesure du bruit de passage, avec une correction en fonction de la température.</w:t>
      </w:r>
    </w:p>
    <w:p w14:paraId="5B35AB4D" w14:textId="77777777" w:rsidR="00557473" w:rsidRPr="00C61C5E" w:rsidRDefault="00557473" w:rsidP="00557473">
      <w:pPr>
        <w:pStyle w:val="SingleTxtG"/>
        <w:ind w:left="2268"/>
        <w:rPr>
          <w:lang w:val="fr-FR"/>
        </w:rPr>
      </w:pPr>
      <w:r w:rsidRPr="00C61C5E">
        <w:rPr>
          <w:lang w:val="fr-FR"/>
        </w:rPr>
        <w:t>Le cas n</w:t>
      </w:r>
      <w:r w:rsidRPr="00C61C5E">
        <w:rPr>
          <w:vertAlign w:val="superscript"/>
          <w:lang w:val="fr-FR"/>
        </w:rPr>
        <w:t>o</w:t>
      </w:r>
      <w:r w:rsidRPr="00C61C5E">
        <w:rPr>
          <w:lang w:val="fr-FR"/>
        </w:rPr>
        <w:t> 2 s</w:t>
      </w:r>
      <w:r w:rsidR="003D7377">
        <w:rPr>
          <w:lang w:val="fr-FR"/>
        </w:rPr>
        <w:t>’</w:t>
      </w:r>
      <w:r w:rsidRPr="00C61C5E">
        <w:rPr>
          <w:lang w:val="fr-FR"/>
        </w:rPr>
        <w:t>applique lorsque des essais de mesure du bruit de passage réalisés conformément à l</w:t>
      </w:r>
      <w:r w:rsidR="003D7377">
        <w:rPr>
          <w:lang w:val="fr-FR"/>
        </w:rPr>
        <w:t>’</w:t>
      </w:r>
      <w:r w:rsidRPr="00C61C5E">
        <w:rPr>
          <w:lang w:val="fr-FR"/>
        </w:rPr>
        <w:t>annexe 3 doivent être comparés avec les résultats d</w:t>
      </w:r>
      <w:r w:rsidR="003D7377">
        <w:rPr>
          <w:lang w:val="fr-FR"/>
        </w:rPr>
        <w:t>’</w:t>
      </w:r>
      <w:r w:rsidRPr="00C61C5E">
        <w:rPr>
          <w:lang w:val="fr-FR"/>
        </w:rPr>
        <w:t>essais existants, exécutés, par exemple, pour une homologation de type dans une condition de température différente et sur une piste d</w:t>
      </w:r>
      <w:r w:rsidR="003D7377">
        <w:rPr>
          <w:lang w:val="fr-FR"/>
        </w:rPr>
        <w:t>’</w:t>
      </w:r>
      <w:r w:rsidRPr="00C61C5E">
        <w:rPr>
          <w:lang w:val="fr-FR"/>
        </w:rPr>
        <w:t>essai différente.</w:t>
      </w:r>
    </w:p>
    <w:p w14:paraId="34F9898E" w14:textId="77777777" w:rsidR="00557473" w:rsidRPr="00C61C5E" w:rsidRDefault="00557473" w:rsidP="00557473">
      <w:pPr>
        <w:pStyle w:val="SingleTxtG"/>
        <w:ind w:left="2268" w:hanging="1134"/>
        <w:rPr>
          <w:lang w:val="fr-FR"/>
        </w:rPr>
      </w:pPr>
      <w:r w:rsidRPr="00C61C5E">
        <w:rPr>
          <w:lang w:val="fr-FR"/>
        </w:rPr>
        <w:t>4.1</w:t>
      </w:r>
      <w:r w:rsidRPr="00C61C5E">
        <w:rPr>
          <w:lang w:val="fr-FR"/>
        </w:rPr>
        <w:tab/>
        <w:t>Les informations nécessaires sur le bruit de roulement des pneumatiques, qui sont représentatives des pneumatiques utilisés sur le véhicule peuvent être dégagées d</w:t>
      </w:r>
      <w:r w:rsidR="003D7377">
        <w:rPr>
          <w:lang w:val="fr-FR"/>
        </w:rPr>
        <w:t>’</w:t>
      </w:r>
      <w:r w:rsidRPr="00C61C5E">
        <w:rPr>
          <w:lang w:val="fr-FR"/>
        </w:rPr>
        <w:t>essais antérieurs d</w:t>
      </w:r>
      <w:r w:rsidR="003D7377">
        <w:rPr>
          <w:lang w:val="fr-FR"/>
        </w:rPr>
        <w:t>’</w:t>
      </w:r>
      <w:r w:rsidRPr="00C61C5E">
        <w:rPr>
          <w:lang w:val="fr-FR"/>
        </w:rPr>
        <w:t>homologation de type ou être obtenues séparément, en application de l</w:t>
      </w:r>
      <w:r w:rsidR="003D7377">
        <w:rPr>
          <w:lang w:val="fr-FR"/>
        </w:rPr>
        <w:t>’</w:t>
      </w:r>
      <w:r w:rsidRPr="00C61C5E">
        <w:rPr>
          <w:lang w:val="fr-FR"/>
        </w:rPr>
        <w:t>appendice 3 de l</w:t>
      </w:r>
      <w:r w:rsidR="003D7377">
        <w:rPr>
          <w:lang w:val="fr-FR"/>
        </w:rPr>
        <w:t>’</w:t>
      </w:r>
      <w:r w:rsidRPr="00C61C5E">
        <w:rPr>
          <w:lang w:val="fr-FR"/>
        </w:rPr>
        <w:t>annexe 3 du présent Règlement</w:t>
      </w:r>
      <w:r>
        <w:rPr>
          <w:lang w:val="fr-FR"/>
        </w:rPr>
        <w:t xml:space="preserve"> ONU</w:t>
      </w:r>
      <w:r w:rsidRPr="00C61C5E">
        <w:rPr>
          <w:lang w:val="fr-FR"/>
        </w:rPr>
        <w:t>. Les données essentielles proviennent du procès-verbal d</w:t>
      </w:r>
      <w:r w:rsidR="003D7377">
        <w:rPr>
          <w:lang w:val="fr-FR"/>
        </w:rPr>
        <w:t>’</w:t>
      </w:r>
      <w:r w:rsidRPr="00C61C5E">
        <w:rPr>
          <w:lang w:val="fr-FR"/>
        </w:rPr>
        <w:t>essai conforme au modèle de cet appendice ; il s</w:t>
      </w:r>
      <w:r w:rsidR="003D7377">
        <w:rPr>
          <w:lang w:val="fr-FR"/>
        </w:rPr>
        <w:t>’</w:t>
      </w:r>
      <w:r w:rsidRPr="00C61C5E">
        <w:rPr>
          <w:lang w:val="fr-FR"/>
        </w:rPr>
        <w:t>agit des suivantes :</w:t>
      </w:r>
    </w:p>
    <w:p w14:paraId="641EEB98" w14:textId="77777777" w:rsidR="00557473" w:rsidRPr="00C61C5E" w:rsidRDefault="00557473" w:rsidP="00557473">
      <w:pPr>
        <w:pStyle w:val="SingleTxtG"/>
        <w:ind w:left="2835" w:hanging="567"/>
        <w:rPr>
          <w:lang w:val="fr-FR"/>
        </w:rPr>
      </w:pPr>
      <w:r w:rsidRPr="00C61C5E">
        <w:rPr>
          <w:lang w:val="fr-FR"/>
        </w:rPr>
        <w:t>a)</w:t>
      </w:r>
      <w:r w:rsidRPr="00C61C5E">
        <w:rPr>
          <w:lang w:val="fr-FR"/>
        </w:rPr>
        <w:tab/>
        <w:t>Bruit de roulement des pneumatiques L</w:t>
      </w:r>
      <w:r w:rsidRPr="00C61C5E">
        <w:rPr>
          <w:vertAlign w:val="subscript"/>
          <w:lang w:val="fr-FR"/>
        </w:rPr>
        <w:t>TR,DB,</w:t>
      </w:r>
      <w:r w:rsidRPr="00C61C5E">
        <w:rPr>
          <w:vertAlign w:val="subscript"/>
          <w:lang w:val="fr-FR"/>
        </w:rPr>
        <w:sym w:font="Symbol" w:char="F04A"/>
      </w:r>
      <w:proofErr w:type="spellStart"/>
      <w:r w:rsidRPr="00C61C5E">
        <w:rPr>
          <w:position w:val="-4"/>
          <w:vertAlign w:val="subscript"/>
          <w:lang w:val="fr-FR"/>
          <w14:props3d w14:extrusionH="0" w14:contourW="0" w14:prstMaterial="matte"/>
        </w:rPr>
        <w:t>ref</w:t>
      </w:r>
      <w:proofErr w:type="spellEnd"/>
      <w:r w:rsidRPr="00C61C5E">
        <w:rPr>
          <w:lang w:val="fr-FR"/>
        </w:rPr>
        <w:t xml:space="preserve"> à la température de référence </w:t>
      </w:r>
      <w:r w:rsidRPr="00C61C5E">
        <w:rPr>
          <w:lang w:val="fr-FR"/>
        </w:rPr>
        <w:sym w:font="Symbol" w:char="F04A"/>
      </w:r>
      <w:proofErr w:type="spellStart"/>
      <w:r w:rsidRPr="00C61C5E">
        <w:rPr>
          <w:vertAlign w:val="subscript"/>
          <w:lang w:val="fr-FR"/>
        </w:rPr>
        <w:t>ref</w:t>
      </w:r>
      <w:proofErr w:type="spellEnd"/>
      <w:r w:rsidRPr="00C61C5E">
        <w:rPr>
          <w:lang w:val="fr-FR"/>
        </w:rPr>
        <w:t> ;</w:t>
      </w:r>
    </w:p>
    <w:p w14:paraId="11410C59" w14:textId="77777777" w:rsidR="00557473" w:rsidRPr="00C61C5E" w:rsidRDefault="00557473" w:rsidP="00557473">
      <w:pPr>
        <w:pStyle w:val="SingleTxtG"/>
        <w:ind w:left="2835" w:hanging="567"/>
        <w:rPr>
          <w:lang w:val="fr-FR"/>
        </w:rPr>
      </w:pPr>
      <w:r w:rsidRPr="00C61C5E">
        <w:rPr>
          <w:lang w:val="fr-FR"/>
        </w:rPr>
        <w:t>b)</w:t>
      </w:r>
      <w:r w:rsidRPr="00C61C5E">
        <w:rPr>
          <w:lang w:val="fr-FR"/>
        </w:rPr>
        <w:tab/>
        <w:t xml:space="preserve">Vitesse de référence du véhicule </w:t>
      </w:r>
      <w:proofErr w:type="spellStart"/>
      <w:r w:rsidRPr="00C61C5E">
        <w:rPr>
          <w:lang w:val="fr-FR"/>
        </w:rPr>
        <w:t>v</w:t>
      </w:r>
      <w:r w:rsidRPr="00C61C5E">
        <w:rPr>
          <w:vertAlign w:val="subscript"/>
          <w:lang w:val="fr-FR"/>
        </w:rPr>
        <w:t>TR,DB,ref</w:t>
      </w:r>
      <w:proofErr w:type="spellEnd"/>
      <w:r w:rsidRPr="00C61C5E">
        <w:rPr>
          <w:lang w:val="fr-FR"/>
        </w:rPr>
        <w:t> ;</w:t>
      </w:r>
    </w:p>
    <w:p w14:paraId="07837BEA" w14:textId="77777777" w:rsidR="00557473" w:rsidRPr="00C61C5E" w:rsidRDefault="00557473" w:rsidP="00557473">
      <w:pPr>
        <w:pStyle w:val="SingleTxtG"/>
        <w:ind w:left="2835" w:hanging="567"/>
        <w:rPr>
          <w:lang w:val="fr-FR"/>
        </w:rPr>
      </w:pPr>
      <w:r w:rsidRPr="00C61C5E">
        <w:rPr>
          <w:lang w:val="fr-FR"/>
        </w:rPr>
        <w:t>c)</w:t>
      </w:r>
      <w:r w:rsidRPr="00C61C5E">
        <w:rPr>
          <w:lang w:val="fr-FR"/>
        </w:rPr>
        <w:tab/>
        <w:t xml:space="preserve">Pente du bruit de roulement des pneumatiques </w:t>
      </w:r>
      <w:proofErr w:type="spellStart"/>
      <w:r w:rsidRPr="00C61C5E">
        <w:rPr>
          <w:lang w:val="fr-FR"/>
        </w:rPr>
        <w:t>slp</w:t>
      </w:r>
      <w:r w:rsidRPr="00C61C5E">
        <w:rPr>
          <w:vertAlign w:val="subscript"/>
          <w:lang w:val="fr-FR"/>
        </w:rPr>
        <w:t>DB,ref</w:t>
      </w:r>
      <w:proofErr w:type="spellEnd"/>
      <w:r w:rsidRPr="00C61C5E">
        <w:rPr>
          <w:lang w:val="fr-FR"/>
        </w:rPr>
        <w:t>.</w:t>
      </w:r>
    </w:p>
    <w:p w14:paraId="5A3581B8" w14:textId="77777777" w:rsidR="00557473" w:rsidRPr="00C61C5E" w:rsidRDefault="00557473" w:rsidP="00557473">
      <w:pPr>
        <w:pStyle w:val="SingleTxtG"/>
        <w:ind w:left="2268" w:hanging="1134"/>
        <w:rPr>
          <w:lang w:val="fr-FR"/>
        </w:rPr>
      </w:pPr>
      <w:r w:rsidRPr="00C61C5E">
        <w:rPr>
          <w:lang w:val="fr-FR"/>
        </w:rPr>
        <w:t>4.2</w:t>
      </w:r>
      <w:r w:rsidRPr="00C61C5E">
        <w:rPr>
          <w:lang w:val="fr-FR"/>
        </w:rPr>
        <w:tab/>
        <w:t xml:space="preserve">Déterminer le bruit de roulement des pneumatiques pour le véhicule selon le cas </w:t>
      </w:r>
      <w:r w:rsidRPr="00C61C5E">
        <w:rPr>
          <w:rFonts w:eastAsia="MS Mincho"/>
          <w:lang w:val="fr-FR"/>
        </w:rPr>
        <w:t>n</w:t>
      </w:r>
      <w:r w:rsidRPr="00C61C5E">
        <w:rPr>
          <w:rFonts w:eastAsia="MS Mincho"/>
          <w:vertAlign w:val="superscript"/>
          <w:lang w:val="fr-FR"/>
        </w:rPr>
        <w:t>o</w:t>
      </w:r>
      <w:r w:rsidR="009844B8">
        <w:rPr>
          <w:lang w:val="fr-FR"/>
        </w:rPr>
        <w:t> </w:t>
      </w:r>
      <w:r w:rsidRPr="00C61C5E">
        <w:rPr>
          <w:lang w:val="fr-FR"/>
        </w:rPr>
        <w:t xml:space="preserve">1 ci-dessus et extraire les composantes </w:t>
      </w:r>
      <w:proofErr w:type="spellStart"/>
      <w:r w:rsidRPr="00C61C5E">
        <w:rPr>
          <w:lang w:val="fr-FR"/>
        </w:rPr>
        <w:t>L</w:t>
      </w:r>
      <w:r w:rsidRPr="00C61C5E">
        <w:rPr>
          <w:vertAlign w:val="subscript"/>
          <w:lang w:val="fr-FR"/>
        </w:rPr>
        <w:t>PT,crs,j</w:t>
      </w:r>
      <w:proofErr w:type="spellEnd"/>
      <w:r w:rsidRPr="00C61C5E">
        <w:rPr>
          <w:lang w:val="fr-FR"/>
        </w:rPr>
        <w:t xml:space="preserve"> et </w:t>
      </w:r>
      <w:proofErr w:type="spellStart"/>
      <w:r w:rsidRPr="00C61C5E">
        <w:rPr>
          <w:lang w:val="fr-FR"/>
        </w:rPr>
        <w:t>L</w:t>
      </w:r>
      <w:r w:rsidRPr="00C61C5E">
        <w:rPr>
          <w:vertAlign w:val="subscript"/>
          <w:lang w:val="fr-FR"/>
        </w:rPr>
        <w:t>PT,wot,j</w:t>
      </w:r>
      <w:proofErr w:type="spellEnd"/>
      <w:r w:rsidRPr="00C61C5E">
        <w:rPr>
          <w:lang w:val="fr-FR"/>
        </w:rPr>
        <w:t xml:space="preserve"> relatives au groupe motopropulseur pour chaque rapport et chaque parcours d</w:t>
      </w:r>
      <w:r w:rsidR="003D7377">
        <w:rPr>
          <w:lang w:val="fr-FR"/>
        </w:rPr>
        <w:t>’</w:t>
      </w:r>
      <w:r w:rsidRPr="00C61C5E">
        <w:rPr>
          <w:lang w:val="fr-FR"/>
        </w:rPr>
        <w:t>essai.</w:t>
      </w:r>
    </w:p>
    <w:p w14:paraId="51BE5525" w14:textId="77777777" w:rsidR="00557473" w:rsidRPr="00C61C5E" w:rsidRDefault="00557473" w:rsidP="00557473">
      <w:pPr>
        <w:pStyle w:val="SingleTxtG"/>
        <w:ind w:left="2268" w:hanging="1134"/>
        <w:rPr>
          <w:lang w:val="fr-FR"/>
        </w:rPr>
      </w:pPr>
      <w:r w:rsidRPr="00C61C5E">
        <w:rPr>
          <w:lang w:val="fr-FR"/>
        </w:rPr>
        <w:t>4.3</w:t>
      </w:r>
      <w:r w:rsidRPr="00C61C5E">
        <w:rPr>
          <w:lang w:val="fr-FR"/>
        </w:rPr>
        <w:tab/>
        <w:t>Correction en fonction de la température applicable aux résultats de l</w:t>
      </w:r>
      <w:r w:rsidR="003D7377">
        <w:rPr>
          <w:lang w:val="fr-FR"/>
        </w:rPr>
        <w:t>’</w:t>
      </w:r>
      <w:r w:rsidRPr="00C61C5E">
        <w:rPr>
          <w:lang w:val="fr-FR"/>
        </w:rPr>
        <w:t>essai à vitesse constante</w:t>
      </w:r>
    </w:p>
    <w:p w14:paraId="0DD55C76" w14:textId="77777777" w:rsidR="00557473" w:rsidRPr="00C61C5E" w:rsidRDefault="00557473" w:rsidP="00557473">
      <w:pPr>
        <w:pStyle w:val="SingleTxtG"/>
        <w:ind w:left="2268" w:hanging="1134"/>
        <w:rPr>
          <w:lang w:val="fr-FR"/>
        </w:rPr>
      </w:pPr>
      <w:r w:rsidRPr="00C61C5E">
        <w:rPr>
          <w:lang w:val="fr-FR"/>
        </w:rPr>
        <w:t>4.3.1</w:t>
      </w:r>
      <w:r w:rsidRPr="00C61C5E">
        <w:rPr>
          <w:lang w:val="fr-FR"/>
        </w:rPr>
        <w:tab/>
        <w:t>La vitesse de référence doit être identique à la vitesse d</w:t>
      </w:r>
      <w:r w:rsidR="003D7377">
        <w:rPr>
          <w:lang w:val="fr-FR"/>
        </w:rPr>
        <w:t>’</w:t>
      </w:r>
      <w:r w:rsidRPr="00C61C5E">
        <w:rPr>
          <w:lang w:val="fr-FR"/>
        </w:rPr>
        <w:t xml:space="preserve">essai de référence </w:t>
      </w:r>
      <w:proofErr w:type="spellStart"/>
      <w:r w:rsidRPr="00C61C5E">
        <w:rPr>
          <w:lang w:val="fr-FR"/>
        </w:rPr>
        <w:t>v</w:t>
      </w:r>
      <w:r w:rsidRPr="00C61C5E">
        <w:rPr>
          <w:vertAlign w:val="subscript"/>
          <w:lang w:val="fr-FR"/>
        </w:rPr>
        <w:t>test</w:t>
      </w:r>
      <w:proofErr w:type="spellEnd"/>
      <w:r w:rsidRPr="00C61C5E">
        <w:rPr>
          <w:lang w:val="fr-FR"/>
        </w:rPr>
        <w:t xml:space="preserve"> de l</w:t>
      </w:r>
      <w:r w:rsidR="003D7377">
        <w:rPr>
          <w:lang w:val="fr-FR"/>
        </w:rPr>
        <w:t>’</w:t>
      </w:r>
      <w:r w:rsidRPr="00C61C5E">
        <w:rPr>
          <w:lang w:val="fr-FR"/>
        </w:rPr>
        <w:t>essai à vitesse constante, déterminée conformément à l</w:t>
      </w:r>
      <w:r w:rsidR="003D7377">
        <w:rPr>
          <w:lang w:val="fr-FR"/>
        </w:rPr>
        <w:t>’</w:t>
      </w:r>
      <w:r w:rsidRPr="00C61C5E">
        <w:rPr>
          <w:lang w:val="fr-FR"/>
        </w:rPr>
        <w:t xml:space="preserve">annexe 3. Dans la plupart des cas, cette vitesse est de 50 km/h. Si la vitesse de référence des pneumatiques </w:t>
      </w:r>
      <w:proofErr w:type="spellStart"/>
      <w:r w:rsidRPr="00C61C5E">
        <w:rPr>
          <w:lang w:val="fr-FR"/>
        </w:rPr>
        <w:t>v</w:t>
      </w:r>
      <w:r w:rsidRPr="00C61C5E">
        <w:rPr>
          <w:vertAlign w:val="subscript"/>
          <w:lang w:val="fr-FR"/>
        </w:rPr>
        <w:t>TR,DB,ref</w:t>
      </w:r>
      <w:proofErr w:type="spellEnd"/>
      <w:r w:rsidRPr="00C61C5E">
        <w:rPr>
          <w:lang w:val="fr-FR"/>
        </w:rPr>
        <w:t xml:space="preserve"> est différente de la valeur </w:t>
      </w:r>
      <w:proofErr w:type="spellStart"/>
      <w:r w:rsidRPr="00C61C5E">
        <w:rPr>
          <w:lang w:val="fr-FR"/>
        </w:rPr>
        <w:t>v</w:t>
      </w:r>
      <w:r w:rsidRPr="00C61C5E">
        <w:rPr>
          <w:vertAlign w:val="subscript"/>
          <w:lang w:val="fr-FR"/>
        </w:rPr>
        <w:t>crs</w:t>
      </w:r>
      <w:proofErr w:type="spellEnd"/>
      <w:r w:rsidRPr="00C61C5E">
        <w:rPr>
          <w:lang w:val="fr-FR"/>
        </w:rPr>
        <w:t>, ajuster le bruit de roulement des pneumatiques pour chaque côté du véhicule par rapport à la vitesse d</w:t>
      </w:r>
      <w:r w:rsidR="003D7377">
        <w:rPr>
          <w:lang w:val="fr-FR"/>
        </w:rPr>
        <w:t>’</w:t>
      </w:r>
      <w:r w:rsidRPr="00C61C5E">
        <w:rPr>
          <w:lang w:val="fr-FR"/>
        </w:rPr>
        <w:t xml:space="preserve">essai </w:t>
      </w:r>
      <w:proofErr w:type="spellStart"/>
      <w:r w:rsidRPr="00C61C5E">
        <w:rPr>
          <w:lang w:val="fr-FR"/>
        </w:rPr>
        <w:t>v</w:t>
      </w:r>
      <w:r w:rsidRPr="00C61C5E">
        <w:rPr>
          <w:vertAlign w:val="subscript"/>
          <w:lang w:val="fr-FR"/>
        </w:rPr>
        <w:t>crs</w:t>
      </w:r>
      <w:proofErr w:type="spellEnd"/>
      <w:r w:rsidRPr="00C61C5E">
        <w:rPr>
          <w:lang w:val="fr-FR"/>
        </w:rPr>
        <w:t>, en appliquant la formule suivante :</w:t>
      </w:r>
    </w:p>
    <w:p w14:paraId="4D48E38C" w14:textId="77777777" w:rsidR="00557473" w:rsidRPr="00C61C5E" w:rsidRDefault="00C214AE" w:rsidP="00557473">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TR,DB, crs,j,</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TR,DB,</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r>
                <m:rPr>
                  <m:sty m:val="p"/>
                </m:rPr>
                <w:rPr>
                  <w:rFonts w:ascii="Cambria Math" w:hAnsi="Cambria Math"/>
                  <w:lang w:val="fr-FR"/>
                </w:rPr>
                <m:t xml:space="preserve"> </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slp</m:t>
              </m:r>
            </m:e>
            <m:sub>
              <m:r>
                <m:rPr>
                  <m:sty m:val="p"/>
                </m:rPr>
                <w:rPr>
                  <w:rFonts w:ascii="Cambria Math" w:hAnsi="Cambria Math"/>
                  <w:lang w:val="fr-FR"/>
                </w:rPr>
                <m:t>DB,ref</m:t>
              </m:r>
            </m:sub>
          </m:sSub>
          <m:r>
            <m:rPr>
              <m:sty m:val="p"/>
            </m:rPr>
            <w:rPr>
              <w:rFonts w:ascii="Cambria Math" w:hAnsi="Cambria Math"/>
              <w:lang w:val="fr-FR"/>
            </w:rPr>
            <m:t>×</m:t>
          </m:r>
          <m:func>
            <m:funcPr>
              <m:ctrlPr>
                <w:rPr>
                  <w:rFonts w:ascii="Cambria Math" w:hAnsi="Cambria Math"/>
                  <w:lang w:val="fr-FR"/>
                </w:rPr>
              </m:ctrlPr>
            </m:funcPr>
            <m:fName>
              <m:r>
                <m:rPr>
                  <m:sty m:val="p"/>
                </m:rPr>
                <w:rPr>
                  <w:rFonts w:ascii="Cambria Math" w:hAnsi="Cambria Math"/>
                  <w:lang w:val="fr-FR"/>
                </w:rPr>
                <m:t>lg</m:t>
              </m:r>
            </m:fName>
            <m:e>
              <m:d>
                <m:dPr>
                  <m:ctrlPr>
                    <w:rPr>
                      <w:rFonts w:ascii="Cambria Math" w:hAnsi="Cambria Math"/>
                      <w:lang w:val="fr-FR"/>
                    </w:rPr>
                  </m:ctrlPr>
                </m:dPr>
                <m:e>
                  <m:f>
                    <m:fPr>
                      <m:type m:val="lin"/>
                      <m:ctrlPr>
                        <w:rPr>
                          <w:rFonts w:ascii="Cambria Math" w:hAnsi="Cambria Math"/>
                          <w:lang w:val="fr-FR"/>
                        </w:rPr>
                      </m:ctrlPr>
                    </m:fPr>
                    <m:num>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crs,j</m:t>
                          </m:r>
                        </m:sub>
                      </m:sSub>
                    </m:num>
                    <m:den>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TR,DB,ref</m:t>
                          </m:r>
                        </m:sub>
                      </m:sSub>
                    </m:den>
                  </m:f>
                </m:e>
              </m:d>
            </m:e>
          </m:func>
        </m:oMath>
      </m:oMathPara>
    </w:p>
    <w:p w14:paraId="004E530C" w14:textId="77777777" w:rsidR="00557473" w:rsidRPr="00C61C5E" w:rsidRDefault="00557473" w:rsidP="00557473">
      <w:pPr>
        <w:pStyle w:val="SingleTxtG"/>
        <w:ind w:left="2268" w:hanging="1134"/>
        <w:rPr>
          <w:lang w:val="fr-FR"/>
        </w:rPr>
      </w:pPr>
      <w:r w:rsidRPr="00C61C5E">
        <w:rPr>
          <w:lang w:val="fr-FR"/>
        </w:rPr>
        <w:t>4.3.2</w:t>
      </w:r>
      <w:r w:rsidRPr="00C61C5E">
        <w:rPr>
          <w:lang w:val="fr-FR"/>
        </w:rPr>
        <w:tab/>
        <w:t>Pour chaque rapport, chaque essai et chaque côté du véhicule, calculer les résultats de l</w:t>
      </w:r>
      <w:r w:rsidR="003D7377">
        <w:rPr>
          <w:lang w:val="fr-FR"/>
        </w:rPr>
        <w:t>’</w:t>
      </w:r>
      <w:r w:rsidRPr="00C61C5E">
        <w:rPr>
          <w:lang w:val="fr-FR"/>
        </w:rPr>
        <w:t>essai à vitesse constante ajustés par rapport à la température de l</w:t>
      </w:r>
      <w:r w:rsidR="003D7377">
        <w:rPr>
          <w:lang w:val="fr-FR"/>
        </w:rPr>
        <w:t>’</w:t>
      </w:r>
      <w:r w:rsidRPr="00C61C5E">
        <w:rPr>
          <w:lang w:val="fr-FR"/>
        </w:rPr>
        <w:t>air et à la piste d</w:t>
      </w:r>
      <w:r w:rsidR="003D7377">
        <w:rPr>
          <w:lang w:val="fr-FR"/>
        </w:rPr>
        <w:t>’</w:t>
      </w:r>
      <w:r w:rsidRPr="00C61C5E">
        <w:rPr>
          <w:lang w:val="fr-FR"/>
        </w:rPr>
        <w:t xml:space="preserve">essai </w:t>
      </w:r>
      <w:proofErr w:type="spellStart"/>
      <w:r w:rsidRPr="00C61C5E">
        <w:rPr>
          <w:lang w:val="fr-FR"/>
        </w:rPr>
        <w:t>L</w:t>
      </w:r>
      <w:r w:rsidRPr="00C61C5E">
        <w:rPr>
          <w:vertAlign w:val="subscript"/>
          <w:lang w:val="fr-FR"/>
        </w:rPr>
        <w:t>crs,j</w:t>
      </w:r>
      <w:proofErr w:type="spellEnd"/>
      <w:r w:rsidRPr="00C61C5E">
        <w:rPr>
          <w:vertAlign w:val="subscript"/>
          <w:lang w:val="fr-FR"/>
        </w:rPr>
        <w:t>,</w:t>
      </w:r>
      <w:r w:rsidRPr="00C61C5E">
        <w:rPr>
          <w:vertAlign w:val="subscript"/>
          <w:lang w:val="fr-FR"/>
        </w:rPr>
        <w:sym w:font="Symbol" w:char="F04A"/>
      </w:r>
      <w:proofErr w:type="spellStart"/>
      <w:r w:rsidRPr="00C61C5E">
        <w:rPr>
          <w:position w:val="-4"/>
          <w:vertAlign w:val="subscript"/>
          <w:lang w:val="fr-FR"/>
          <w14:props3d w14:extrusionH="0" w14:contourW="0" w14:prstMaterial="matte"/>
        </w:rPr>
        <w:t>ref</w:t>
      </w:r>
      <w:proofErr w:type="spellEnd"/>
      <w:r w:rsidRPr="00C61C5E">
        <w:rPr>
          <w:lang w:val="fr-FR"/>
        </w:rPr>
        <w:t xml:space="preserve"> en appliquant la formule suivante :</w:t>
      </w:r>
    </w:p>
    <w:p w14:paraId="57D49706" w14:textId="77777777" w:rsidR="00557473" w:rsidRPr="00C61C5E" w:rsidRDefault="00C214AE" w:rsidP="00557473">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crs,j,</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sub>
          </m:sSub>
          <m:r>
            <m:rPr>
              <m:sty m:val="p"/>
            </m:rPr>
            <w:rPr>
              <w:rFonts w:ascii="Cambria Math" w:hAnsi="Cambria Math"/>
              <w:lang w:val="fr-FR"/>
            </w:rPr>
            <m:t>=10×</m:t>
          </m:r>
          <m:func>
            <m:funcPr>
              <m:ctrlPr>
                <w:rPr>
                  <w:rFonts w:ascii="Cambria Math" w:hAnsi="Cambria Math"/>
                  <w:lang w:val="fr-FR"/>
                </w:rPr>
              </m:ctrlPr>
            </m:funcPr>
            <m:fName>
              <m:r>
                <m:rPr>
                  <m:sty m:val="p"/>
                </m:rPr>
                <w:rPr>
                  <w:rFonts w:ascii="Cambria Math" w:hAnsi="Cambria Math"/>
                  <w:lang w:val="fr-FR"/>
                </w:rPr>
                <m:t>lg</m:t>
              </m:r>
            </m:fName>
            <m:e>
              <m:d>
                <m:dPr>
                  <m:ctrlPr>
                    <w:rPr>
                      <w:rFonts w:ascii="Cambria Math" w:hAnsi="Cambria Math"/>
                      <w:lang w:val="fr-FR"/>
                    </w:rPr>
                  </m:ctrlPr>
                </m:dPr>
                <m:e>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PT,crs,j</m:t>
                          </m:r>
                        </m:sub>
                      </m:sSub>
                    </m:sup>
                  </m:sSup>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TR,DB,crs,j,</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sub>
                      </m:sSub>
                    </m:sup>
                  </m:sSup>
                </m:e>
              </m:d>
            </m:e>
          </m:func>
        </m:oMath>
      </m:oMathPara>
    </w:p>
    <w:p w14:paraId="11B2ACB5" w14:textId="77777777" w:rsidR="00557473" w:rsidRPr="00C61C5E" w:rsidRDefault="00557473" w:rsidP="00557473">
      <w:pPr>
        <w:pStyle w:val="SingleTxtG"/>
        <w:ind w:left="2268" w:hanging="1134"/>
        <w:rPr>
          <w:lang w:val="fr-FR"/>
        </w:rPr>
      </w:pPr>
      <w:r w:rsidRPr="00C61C5E">
        <w:rPr>
          <w:lang w:val="fr-FR"/>
        </w:rPr>
        <w:t>4.4</w:t>
      </w:r>
      <w:r w:rsidRPr="00C61C5E">
        <w:rPr>
          <w:lang w:val="fr-FR"/>
        </w:rPr>
        <w:tab/>
        <w:t>Correction en fonction de la température pour les résultats de l</w:t>
      </w:r>
      <w:r w:rsidR="003D7377">
        <w:rPr>
          <w:lang w:val="fr-FR"/>
        </w:rPr>
        <w:t>’</w:t>
      </w:r>
      <w:r w:rsidRPr="00C61C5E">
        <w:rPr>
          <w:lang w:val="fr-FR"/>
        </w:rPr>
        <w:t>essai d</w:t>
      </w:r>
      <w:r w:rsidR="003D7377">
        <w:rPr>
          <w:lang w:val="fr-FR"/>
        </w:rPr>
        <w:t>’</w:t>
      </w:r>
      <w:r w:rsidRPr="00C61C5E">
        <w:rPr>
          <w:lang w:val="fr-FR"/>
        </w:rPr>
        <w:t>accélération</w:t>
      </w:r>
    </w:p>
    <w:p w14:paraId="0E98505B" w14:textId="77777777" w:rsidR="00557473" w:rsidRPr="00C61C5E" w:rsidRDefault="00557473" w:rsidP="00557473">
      <w:pPr>
        <w:pStyle w:val="SingleTxtG"/>
        <w:ind w:left="2268" w:hanging="1134"/>
        <w:rPr>
          <w:lang w:val="fr-FR"/>
        </w:rPr>
      </w:pPr>
      <w:r w:rsidRPr="00C61C5E">
        <w:rPr>
          <w:lang w:val="fr-FR"/>
        </w:rPr>
        <w:t>4.4.1</w:t>
      </w:r>
      <w:r w:rsidRPr="00C61C5E">
        <w:rPr>
          <w:lang w:val="fr-FR"/>
        </w:rPr>
        <w:tab/>
        <w:t>Pour chaque rapport, chaque essai et chaque côté du véhicule, ajuster le bruit de roulement des pneumatiques L</w:t>
      </w:r>
      <w:r w:rsidRPr="00C61C5E">
        <w:rPr>
          <w:vertAlign w:val="subscript"/>
          <w:lang w:val="fr-FR"/>
        </w:rPr>
        <w:t>TR,DB,</w:t>
      </w:r>
      <w:r w:rsidRPr="00C61C5E">
        <w:rPr>
          <w:vertAlign w:val="subscript"/>
          <w:lang w:val="fr-FR"/>
        </w:rPr>
        <w:sym w:font="Symbol" w:char="F04A"/>
      </w:r>
      <w:proofErr w:type="spellStart"/>
      <w:r w:rsidRPr="00C61C5E">
        <w:rPr>
          <w:position w:val="-4"/>
          <w:vertAlign w:val="subscript"/>
          <w:lang w:val="fr-FR"/>
          <w14:props3d w14:extrusionH="0" w14:contourW="0" w14:prstMaterial="matte"/>
        </w:rPr>
        <w:t>ref</w:t>
      </w:r>
      <w:proofErr w:type="spellEnd"/>
      <w:r w:rsidRPr="00C61C5E">
        <w:rPr>
          <w:lang w:val="fr-FR"/>
        </w:rPr>
        <w:t xml:space="preserve"> en fonction de la condition de vitesse appliquée pendant l</w:t>
      </w:r>
      <w:r w:rsidR="003D7377">
        <w:rPr>
          <w:lang w:val="fr-FR"/>
        </w:rPr>
        <w:t>’</w:t>
      </w:r>
      <w:r w:rsidRPr="00C61C5E">
        <w:rPr>
          <w:lang w:val="fr-FR"/>
        </w:rPr>
        <w:t>essai d</w:t>
      </w:r>
      <w:r w:rsidR="003D7377">
        <w:rPr>
          <w:lang w:val="fr-FR"/>
        </w:rPr>
        <w:t>’</w:t>
      </w:r>
      <w:r w:rsidRPr="00C61C5E">
        <w:rPr>
          <w:lang w:val="fr-FR"/>
        </w:rPr>
        <w:t>accélération</w:t>
      </w:r>
    </w:p>
    <w:p w14:paraId="044F7A2B" w14:textId="77777777" w:rsidR="00557473" w:rsidRPr="00C61C5E" w:rsidRDefault="00C214AE" w:rsidP="00557473">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TR,DB,wot,j,</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sub>
          </m:sSub>
          <m:r>
            <m:rPr>
              <m:sty m:val="p"/>
            </m:rPr>
            <w:rPr>
              <w:rFonts w:ascii="Cambria Math" w:hAnsi="Cambria Math"/>
              <w:lang w:val="fr-FR"/>
            </w:rPr>
            <m:t>=</m:t>
          </m:r>
          <m:sSub>
            <m:sSubPr>
              <m:ctrlPr>
                <w:rPr>
                  <w:rFonts w:ascii="Cambria Math" w:hAnsi="Cambria Math"/>
                  <w:lang w:val="fr-FR"/>
                </w:rPr>
              </m:ctrlPr>
            </m:sSubPr>
            <m:e>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TR,DB,</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sub>
              </m:sSub>
              <m:r>
                <m:rPr>
                  <m:sty m:val="p"/>
                </m:rPr>
                <w:rPr>
                  <w:rFonts w:ascii="Cambria Math" w:hAnsi="Cambria Math"/>
                  <w:lang w:val="fr-FR"/>
                </w:rPr>
                <m:t>+slp</m:t>
              </m:r>
            </m:e>
            <m:sub>
              <m:r>
                <m:rPr>
                  <m:sty m:val="p"/>
                </m:rPr>
                <w:rPr>
                  <w:rFonts w:ascii="Cambria Math" w:hAnsi="Cambria Math"/>
                  <w:lang w:val="fr-FR"/>
                </w:rPr>
                <m:t>DB,ref</m:t>
              </m:r>
            </m:sub>
          </m:sSub>
          <m:r>
            <m:rPr>
              <m:sty m:val="p"/>
            </m:rPr>
            <w:rPr>
              <w:rFonts w:ascii="Cambria Math" w:hAnsi="Cambria Math"/>
              <w:lang w:val="fr-FR"/>
            </w:rPr>
            <m:t>×</m:t>
          </m:r>
          <m:func>
            <m:funcPr>
              <m:ctrlPr>
                <w:rPr>
                  <w:rFonts w:ascii="Cambria Math" w:hAnsi="Cambria Math"/>
                  <w:lang w:val="fr-FR"/>
                </w:rPr>
              </m:ctrlPr>
            </m:funcPr>
            <m:fName>
              <m:r>
                <m:rPr>
                  <m:sty m:val="p"/>
                </m:rPr>
                <w:rPr>
                  <w:rFonts w:ascii="Cambria Math" w:hAnsi="Cambria Math"/>
                  <w:lang w:val="fr-FR"/>
                </w:rPr>
                <m:t>lg</m:t>
              </m:r>
            </m:fName>
            <m:e>
              <m:d>
                <m:dPr>
                  <m:ctrlPr>
                    <w:rPr>
                      <w:rFonts w:ascii="Cambria Math" w:hAnsi="Cambria Math"/>
                      <w:lang w:val="fr-FR"/>
                    </w:rPr>
                  </m:ctrlPr>
                </m:dPr>
                <m:e>
                  <m:r>
                    <m:rPr>
                      <m:sty m:val="p"/>
                    </m:rPr>
                    <w:rPr>
                      <w:rFonts w:ascii="Cambria Math" w:hAnsi="Cambria Math"/>
                      <w:lang w:val="fr-FR"/>
                    </w:rPr>
                    <m:t>0,5×</m:t>
                  </m:r>
                  <m:f>
                    <m:fPr>
                      <m:type m:val="lin"/>
                      <m:ctrlPr>
                        <w:rPr>
                          <w:rFonts w:ascii="Cambria Math" w:hAnsi="Cambria Math"/>
                          <w:lang w:val="fr-FR"/>
                        </w:rPr>
                      </m:ctrlPr>
                    </m:fPr>
                    <m:num>
                      <m:d>
                        <m:dPr>
                          <m:ctrlPr>
                            <w:rPr>
                              <w:rFonts w:ascii="Cambria Math" w:hAnsi="Cambria Math"/>
                              <w:lang w:val="fr-FR"/>
                            </w:rPr>
                          </m:ctrlPr>
                        </m:dPr>
                        <m:e>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B</m:t>
                              </m:r>
                              <m:sSup>
                                <m:sSupPr>
                                  <m:ctrlPr>
                                    <w:rPr>
                                      <w:rFonts w:ascii="Cambria Math" w:hAnsi="Cambria Math"/>
                                      <w:lang w:val="fr-FR"/>
                                    </w:rPr>
                                  </m:ctrlPr>
                                </m:sSupPr>
                                <m:e>
                                  <m:r>
                                    <m:rPr>
                                      <m:sty m:val="p"/>
                                    </m:rPr>
                                    <w:rPr>
                                      <w:rFonts w:ascii="Cambria Math" w:hAnsi="Cambria Math"/>
                                      <w:lang w:val="fr-FR"/>
                                    </w:rPr>
                                    <m:t>B</m:t>
                                  </m:r>
                                </m:e>
                                <m:sup>
                                  <m:r>
                                    <m:rPr>
                                      <m:sty m:val="p"/>
                                    </m:rPr>
                                    <w:rPr>
                                      <w:rFonts w:ascii="Cambria Math" w:hAnsi="Cambria Math"/>
                                      <w:lang w:val="fr-FR"/>
                                    </w:rPr>
                                    <m:t>'</m:t>
                                  </m:r>
                                </m:sup>
                              </m:sSup>
                              <m:r>
                                <m:rPr>
                                  <m:sty m:val="p"/>
                                </m:rPr>
                                <w:rPr>
                                  <w:rFonts w:ascii="Cambria Math" w:hAnsi="Cambria Math"/>
                                  <w:lang w:val="fr-FR"/>
                                </w:rPr>
                                <m:t>,wot,j</m:t>
                              </m:r>
                            </m:sub>
                          </m:sSub>
                          <m:r>
                            <m:rPr>
                              <m:sty m:val="p"/>
                            </m:rPr>
                            <w:rPr>
                              <w:rFonts w:ascii="Cambria Math" w:hAnsi="Cambria Math"/>
                              <w:lang w:val="fr-FR"/>
                            </w:rPr>
                            <m:t>+</m:t>
                          </m:r>
                          <m:sSub>
                            <m:sSubPr>
                              <m:ctrlPr>
                                <w:rPr>
                                  <w:rFonts w:ascii="Cambria Math" w:hAnsi="Cambria Math"/>
                                  <w:lang w:val="fr-FR"/>
                                </w:rPr>
                              </m:ctrlPr>
                            </m:sSubPr>
                            <m:e>
                              <m:r>
                                <m:rPr>
                                  <m:sty m:val="p"/>
                                </m:rPr>
                                <w:rPr>
                                  <w:rFonts w:ascii="Cambria Math" w:hAnsi="Cambria Math"/>
                                  <w:lang w:val="fr-FR"/>
                                </w:rPr>
                                <m:t>v</m:t>
                              </m:r>
                            </m:e>
                            <m:sub>
                              <m:r>
                                <m:rPr>
                                  <m:sty m:val="p"/>
                                </m:rPr>
                                <w:rPr>
                                  <w:rFonts w:ascii="Cambria Math" w:hAnsi="Cambria Math"/>
                                  <w:lang w:val="fr-FR"/>
                                </w:rPr>
                                <m:t>P</m:t>
                              </m:r>
                              <m:sSup>
                                <m:sSupPr>
                                  <m:ctrlPr>
                                    <w:rPr>
                                      <w:rFonts w:ascii="Cambria Math" w:hAnsi="Cambria Math"/>
                                      <w:lang w:val="fr-FR"/>
                                    </w:rPr>
                                  </m:ctrlPr>
                                </m:sSupPr>
                                <m:e>
                                  <m:r>
                                    <m:rPr>
                                      <m:sty m:val="p"/>
                                    </m:rPr>
                                    <w:rPr>
                                      <w:rFonts w:ascii="Cambria Math" w:hAnsi="Cambria Math"/>
                                      <w:lang w:val="fr-FR"/>
                                    </w:rPr>
                                    <m:t>P</m:t>
                                  </m:r>
                                </m:e>
                                <m:sup>
                                  <m:r>
                                    <m:rPr>
                                      <m:sty m:val="p"/>
                                    </m:rPr>
                                    <w:rPr>
                                      <w:rFonts w:ascii="Cambria Math" w:hAnsi="Cambria Math"/>
                                      <w:lang w:val="fr-FR"/>
                                    </w:rPr>
                                    <m:t>'</m:t>
                                  </m:r>
                                </m:sup>
                              </m:sSup>
                              <m:r>
                                <m:rPr>
                                  <m:sty m:val="p"/>
                                </m:rPr>
                                <w:rPr>
                                  <w:rFonts w:ascii="Cambria Math" w:hAnsi="Cambria Math"/>
                                  <w:lang w:val="fr-FR"/>
                                </w:rPr>
                                <m:t>,wot,j</m:t>
                              </m:r>
                            </m:sub>
                          </m:sSub>
                        </m:e>
                      </m:d>
                    </m:num>
                    <m:den>
                      <m:sSub>
                        <m:sSubPr>
                          <m:ctrlPr>
                            <w:rPr>
                              <w:rFonts w:ascii="Cambria Math" w:hAnsi="Cambria Math"/>
                              <w:iCs/>
                              <w:lang w:val="fr-FR"/>
                            </w:rPr>
                          </m:ctrlPr>
                        </m:sSubPr>
                        <m:e>
                          <m:r>
                            <m:rPr>
                              <m:sty m:val="p"/>
                            </m:rPr>
                            <w:rPr>
                              <w:rFonts w:ascii="Cambria Math" w:hAnsi="Cambria Math"/>
                              <w:lang w:val="fr-FR"/>
                            </w:rPr>
                            <m:t>v</m:t>
                          </m:r>
                        </m:e>
                        <m:sub>
                          <m:r>
                            <m:rPr>
                              <m:sty m:val="p"/>
                            </m:rPr>
                            <w:rPr>
                              <w:rFonts w:ascii="Cambria Math" w:hAnsi="Cambria Math"/>
                              <w:lang w:val="fr-FR"/>
                            </w:rPr>
                            <m:t>TR,DB,ref</m:t>
                          </m:r>
                        </m:sub>
                      </m:sSub>
                    </m:den>
                  </m:f>
                </m:e>
              </m:d>
            </m:e>
          </m:func>
        </m:oMath>
      </m:oMathPara>
    </w:p>
    <w:p w14:paraId="780E858E" w14:textId="77777777" w:rsidR="00557473" w:rsidRPr="00C61C5E" w:rsidRDefault="00557473" w:rsidP="00557473">
      <w:pPr>
        <w:pStyle w:val="SingleTxtG"/>
        <w:ind w:left="2268" w:hanging="1134"/>
        <w:rPr>
          <w:lang w:val="fr-FR"/>
        </w:rPr>
      </w:pPr>
      <w:r w:rsidRPr="00C61C5E">
        <w:rPr>
          <w:lang w:val="fr-FR"/>
        </w:rPr>
        <w:t>4.4.2</w:t>
      </w:r>
      <w:r w:rsidRPr="00C61C5E">
        <w:rPr>
          <w:lang w:val="fr-FR"/>
        </w:rPr>
        <w:tab/>
        <w:t>Pour chaque rapport, chaque essai et chaque côté du véhicule, calculer le résultat de l</w:t>
      </w:r>
      <w:r w:rsidR="003D7377">
        <w:rPr>
          <w:lang w:val="fr-FR"/>
        </w:rPr>
        <w:t>’</w:t>
      </w:r>
      <w:r w:rsidRPr="00C61C5E">
        <w:rPr>
          <w:lang w:val="fr-FR"/>
        </w:rPr>
        <w:t>essai d</w:t>
      </w:r>
      <w:r w:rsidR="003D7377">
        <w:rPr>
          <w:lang w:val="fr-FR"/>
        </w:rPr>
        <w:t>’</w:t>
      </w:r>
      <w:r w:rsidRPr="00C61C5E">
        <w:rPr>
          <w:lang w:val="fr-FR"/>
        </w:rPr>
        <w:t xml:space="preserve">accélération </w:t>
      </w:r>
      <w:proofErr w:type="spellStart"/>
      <w:r w:rsidRPr="00C61C5E">
        <w:rPr>
          <w:lang w:val="fr-FR"/>
        </w:rPr>
        <w:t>L</w:t>
      </w:r>
      <w:r w:rsidRPr="00C61C5E">
        <w:rPr>
          <w:vertAlign w:val="subscript"/>
          <w:lang w:val="fr-FR"/>
        </w:rPr>
        <w:t>wot,j</w:t>
      </w:r>
      <w:proofErr w:type="spellEnd"/>
      <w:r w:rsidRPr="00C61C5E">
        <w:rPr>
          <w:vertAlign w:val="subscript"/>
          <w:lang w:val="fr-FR"/>
        </w:rPr>
        <w:t>,</w:t>
      </w:r>
      <w:r w:rsidRPr="00C61C5E">
        <w:rPr>
          <w:vertAlign w:val="subscript"/>
          <w:lang w:val="fr-FR"/>
        </w:rPr>
        <w:sym w:font="Symbol" w:char="F04A"/>
      </w:r>
      <w:proofErr w:type="spellStart"/>
      <w:r w:rsidRPr="00C61C5E">
        <w:rPr>
          <w:position w:val="-4"/>
          <w:vertAlign w:val="subscript"/>
          <w:lang w:val="fr-FR"/>
        </w:rPr>
        <w:t>ref</w:t>
      </w:r>
      <w:proofErr w:type="spellEnd"/>
      <w:r w:rsidRPr="00C61C5E">
        <w:rPr>
          <w:lang w:val="fr-FR"/>
        </w:rPr>
        <w:t xml:space="preserve"> en appliquant la formule suivante :</w:t>
      </w:r>
    </w:p>
    <w:p w14:paraId="602692CB" w14:textId="77777777" w:rsidR="00557473" w:rsidRPr="00C61C5E" w:rsidRDefault="00C214AE" w:rsidP="00557473">
      <w:pPr>
        <w:pStyle w:val="SingleTxtG"/>
        <w:ind w:left="2268"/>
        <w:rPr>
          <w:lang w:val="fr-FR"/>
        </w:rPr>
      </w:pPr>
      <m:oMathPara>
        <m:oMathParaPr>
          <m:jc m:val="left"/>
        </m:oMathParaPr>
        <m:oMath>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wot,j,</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sub>
          </m:sSub>
          <m:r>
            <m:rPr>
              <m:sty m:val="p"/>
            </m:rPr>
            <w:rPr>
              <w:rFonts w:ascii="Cambria Math" w:hAnsi="Cambria Math"/>
              <w:lang w:val="fr-FR"/>
            </w:rPr>
            <m:t>=10×</m:t>
          </m:r>
          <m:func>
            <m:funcPr>
              <m:ctrlPr>
                <w:rPr>
                  <w:rFonts w:ascii="Cambria Math" w:hAnsi="Cambria Math"/>
                  <w:lang w:val="fr-FR"/>
                </w:rPr>
              </m:ctrlPr>
            </m:funcPr>
            <m:fName>
              <m:r>
                <m:rPr>
                  <m:sty m:val="p"/>
                </m:rPr>
                <w:rPr>
                  <w:rFonts w:ascii="Cambria Math" w:hAnsi="Cambria Math"/>
                  <w:lang w:val="fr-FR"/>
                </w:rPr>
                <m:t>lg</m:t>
              </m:r>
            </m:fName>
            <m:e>
              <m:d>
                <m:dPr>
                  <m:ctrlPr>
                    <w:rPr>
                      <w:rFonts w:ascii="Cambria Math" w:hAnsi="Cambria Math"/>
                      <w:lang w:val="fr-FR"/>
                    </w:rPr>
                  </m:ctrlPr>
                </m:dPr>
                <m:e>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PT,wot,j</m:t>
                          </m:r>
                        </m:sub>
                      </m:sSub>
                    </m:sup>
                  </m:sSup>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lang w:val="fr-FR"/>
                            </w:rPr>
                          </m:ctrlPr>
                        </m:sSubPr>
                        <m:e>
                          <m:r>
                            <m:rPr>
                              <m:sty m:val="p"/>
                            </m:rPr>
                            <w:rPr>
                              <w:rFonts w:ascii="Cambria Math" w:hAnsi="Cambria Math"/>
                              <w:lang w:val="fr-FR"/>
                            </w:rPr>
                            <m:t>L</m:t>
                          </m:r>
                        </m:e>
                        <m:sub>
                          <m:r>
                            <m:rPr>
                              <m:sty m:val="p"/>
                            </m:rPr>
                            <w:rPr>
                              <w:rFonts w:ascii="Cambria Math" w:hAnsi="Cambria Math"/>
                              <w:lang w:val="fr-FR"/>
                            </w:rPr>
                            <m:t>TR,DB,wot,j,</m:t>
                          </m:r>
                          <m:sSub>
                            <m:sSubPr>
                              <m:ctrlPr>
                                <w:rPr>
                                  <w:rFonts w:ascii="Cambria Math" w:hAnsi="Cambria Math"/>
                                  <w:iCs/>
                                  <w:lang w:val="fr-FR"/>
                                </w:rPr>
                              </m:ctrlPr>
                            </m:sSubPr>
                            <m:e>
                              <m:r>
                                <m:rPr>
                                  <m:sty m:val="p"/>
                                </m:rPr>
                                <w:rPr>
                                  <w:rFonts w:ascii="Cambria Math" w:hAnsi="Cambria Math"/>
                                  <w:lang w:val="fr-FR"/>
                                </w:rPr>
                                <m:t>ϑ</m:t>
                              </m:r>
                            </m:e>
                            <m:sub>
                              <m:r>
                                <m:rPr>
                                  <m:sty m:val="p"/>
                                </m:rPr>
                                <w:rPr>
                                  <w:rFonts w:ascii="Cambria Math" w:hAnsi="Cambria Math"/>
                                  <w:lang w:val="fr-FR"/>
                                </w:rPr>
                                <m:t>ref</m:t>
                              </m:r>
                            </m:sub>
                          </m:sSub>
                        </m:sub>
                      </m:sSub>
                    </m:sup>
                  </m:sSup>
                </m:e>
              </m:d>
            </m:e>
          </m:func>
        </m:oMath>
      </m:oMathPara>
    </w:p>
    <w:p w14:paraId="42DA597A" w14:textId="77777777" w:rsidR="00557473" w:rsidRDefault="00557473" w:rsidP="00557473">
      <w:pPr>
        <w:pStyle w:val="SingleTxtG"/>
        <w:ind w:left="2268" w:hanging="1134"/>
        <w:rPr>
          <w:lang w:val="fr-FR"/>
        </w:rPr>
      </w:pPr>
      <w:r w:rsidRPr="00C61C5E">
        <w:rPr>
          <w:lang w:val="fr-FR"/>
        </w:rPr>
        <w:t>4.5</w:t>
      </w:r>
      <w:r w:rsidRPr="00C61C5E">
        <w:rPr>
          <w:lang w:val="fr-FR"/>
        </w:rPr>
        <w:tab/>
        <w:t xml:space="preserve">Calculer </w:t>
      </w:r>
      <w:proofErr w:type="spellStart"/>
      <w:r w:rsidRPr="00C61C5E">
        <w:rPr>
          <w:lang w:val="fr-FR"/>
        </w:rPr>
        <w:t>L</w:t>
      </w:r>
      <w:r w:rsidRPr="00C61C5E">
        <w:rPr>
          <w:vertAlign w:val="subscript"/>
          <w:lang w:val="fr-FR"/>
        </w:rPr>
        <w:t>urban</w:t>
      </w:r>
      <w:proofErr w:type="spellEnd"/>
      <w:r w:rsidRPr="00C61C5E">
        <w:rPr>
          <w:vertAlign w:val="subscript"/>
          <w:lang w:val="fr-FR"/>
        </w:rPr>
        <w:t xml:space="preserve"> </w:t>
      </w:r>
      <w:r w:rsidRPr="00C61C5E">
        <w:rPr>
          <w:lang w:val="fr-FR"/>
        </w:rPr>
        <w:t xml:space="preserve">en utilisant les niveaux de pression sonore normalisés en fonction de la température </w:t>
      </w:r>
      <w:proofErr w:type="spellStart"/>
      <w:r w:rsidRPr="00C61C5E">
        <w:rPr>
          <w:lang w:val="fr-FR"/>
        </w:rPr>
        <w:t>L</w:t>
      </w:r>
      <w:r w:rsidRPr="00C61C5E">
        <w:rPr>
          <w:vertAlign w:val="subscript"/>
          <w:lang w:val="fr-FR"/>
        </w:rPr>
        <w:t>crs,j</w:t>
      </w:r>
      <w:proofErr w:type="spellEnd"/>
      <w:r w:rsidRPr="00C61C5E">
        <w:rPr>
          <w:vertAlign w:val="subscript"/>
          <w:lang w:val="fr-FR"/>
        </w:rPr>
        <w:t>,</w:t>
      </w:r>
      <w:r w:rsidRPr="00C61C5E">
        <w:rPr>
          <w:vertAlign w:val="subscript"/>
          <w:lang w:val="fr-FR"/>
        </w:rPr>
        <w:sym w:font="Symbol" w:char="F04A"/>
      </w:r>
      <w:proofErr w:type="spellStart"/>
      <w:r w:rsidRPr="00C61C5E">
        <w:rPr>
          <w:vertAlign w:val="subscript"/>
          <w:lang w:val="fr-FR"/>
        </w:rPr>
        <w:t>ref</w:t>
      </w:r>
      <w:proofErr w:type="spellEnd"/>
      <w:r w:rsidRPr="00C61C5E">
        <w:rPr>
          <w:lang w:val="fr-FR"/>
        </w:rPr>
        <w:t xml:space="preserve"> et </w:t>
      </w:r>
      <w:proofErr w:type="spellStart"/>
      <w:r w:rsidRPr="00C61C5E">
        <w:rPr>
          <w:lang w:val="fr-FR"/>
        </w:rPr>
        <w:t>L</w:t>
      </w:r>
      <w:r w:rsidRPr="00C61C5E">
        <w:rPr>
          <w:vertAlign w:val="subscript"/>
          <w:lang w:val="fr-FR"/>
        </w:rPr>
        <w:t>wot,j</w:t>
      </w:r>
      <w:proofErr w:type="spellEnd"/>
      <w:r w:rsidRPr="00C61C5E">
        <w:rPr>
          <w:vertAlign w:val="subscript"/>
          <w:lang w:val="fr-FR"/>
        </w:rPr>
        <w:t>,</w:t>
      </w:r>
      <w:r w:rsidRPr="00C61C5E">
        <w:rPr>
          <w:vertAlign w:val="subscript"/>
          <w:lang w:val="fr-FR"/>
        </w:rPr>
        <w:sym w:font="Symbol" w:char="F04A"/>
      </w:r>
      <w:proofErr w:type="spellStart"/>
      <w:r w:rsidRPr="00C61C5E">
        <w:rPr>
          <w:vertAlign w:val="subscript"/>
          <w:lang w:val="fr-FR"/>
        </w:rPr>
        <w:t>ref</w:t>
      </w:r>
      <w:proofErr w:type="spellEnd"/>
      <w:r w:rsidRPr="00C61C5E">
        <w:rPr>
          <w:lang w:val="fr-FR"/>
        </w:rPr>
        <w:t xml:space="preserve"> conformément à la procédure décrite au paragraphe 3.1.3.4.1.2 de l</w:t>
      </w:r>
      <w:r w:rsidR="003D7377">
        <w:rPr>
          <w:lang w:val="fr-FR"/>
        </w:rPr>
        <w:t>’</w:t>
      </w:r>
      <w:r w:rsidRPr="00C61C5E">
        <w:rPr>
          <w:lang w:val="fr-FR"/>
        </w:rPr>
        <w:t>annexe 3.</w:t>
      </w:r>
    </w:p>
    <w:p w14:paraId="4DA76E18" w14:textId="77777777" w:rsidR="009844B8" w:rsidRDefault="009844B8" w:rsidP="00557473">
      <w:pPr>
        <w:pStyle w:val="SingleTxtG"/>
        <w:ind w:left="2268" w:hanging="1134"/>
        <w:rPr>
          <w:lang w:val="fr-FR"/>
        </w:rPr>
      </w:pPr>
      <w:r>
        <w:rPr>
          <w:lang w:val="fr-FR"/>
        </w:rPr>
        <w:br w:type="page"/>
      </w:r>
    </w:p>
    <w:p w14:paraId="2B376137" w14:textId="77777777" w:rsidR="009844B8" w:rsidRDefault="002613A6" w:rsidP="009844B8">
      <w:pPr>
        <w:keepNext/>
        <w:kinsoku/>
        <w:overflowPunct/>
        <w:autoSpaceDE/>
        <w:autoSpaceDN/>
        <w:adjustRightInd/>
        <w:snapToGrid/>
        <w:spacing w:line="240" w:lineRule="auto"/>
        <w:ind w:left="1134" w:right="521"/>
        <w:outlineLvl w:val="0"/>
        <w:rPr>
          <w:b/>
          <w:lang w:val="fr-FR"/>
        </w:rPr>
      </w:pPr>
      <w:r w:rsidRPr="009844B8">
        <w:rPr>
          <w:lang w:val="fr-FR"/>
        </w:rPr>
        <w:t>Figure</w:t>
      </w:r>
      <w:r w:rsidRPr="00C61C5E">
        <w:rPr>
          <w:bCs/>
          <w:lang w:val="fr-FR"/>
        </w:rPr>
        <w:t xml:space="preserve"> 7a</w:t>
      </w:r>
      <w:r w:rsidR="009844B8">
        <w:rPr>
          <w:b/>
          <w:lang w:val="fr-FR"/>
        </w:rPr>
        <w:t xml:space="preserve"> </w:t>
      </w:r>
    </w:p>
    <w:p w14:paraId="0699544C" w14:textId="77777777" w:rsidR="00897900" w:rsidRDefault="002613A6" w:rsidP="009844B8">
      <w:pPr>
        <w:keepNext/>
        <w:keepLines/>
        <w:tabs>
          <w:tab w:val="right" w:leader="dot" w:pos="8505"/>
        </w:tabs>
        <w:kinsoku/>
        <w:overflowPunct/>
        <w:autoSpaceDE/>
        <w:autoSpaceDN/>
        <w:adjustRightInd/>
        <w:snapToGrid/>
        <w:spacing w:after="120"/>
        <w:ind w:left="1134" w:right="1134"/>
        <w:rPr>
          <w:b/>
          <w:lang w:val="fr-FR"/>
        </w:rPr>
      </w:pPr>
      <w:r w:rsidRPr="00C61C5E">
        <w:rPr>
          <w:b/>
          <w:lang w:val="fr-FR"/>
        </w:rPr>
        <w:t>Diagramme de décision concernant les véhicules mis à l</w:t>
      </w:r>
      <w:r w:rsidR="003D7377">
        <w:rPr>
          <w:b/>
          <w:lang w:val="fr-FR"/>
        </w:rPr>
        <w:t>’</w:t>
      </w:r>
      <w:r w:rsidRPr="00C61C5E">
        <w:rPr>
          <w:b/>
          <w:lang w:val="fr-FR"/>
        </w:rPr>
        <w:t>essai conformément au</w:t>
      </w:r>
      <w:r w:rsidR="009844B8">
        <w:rPr>
          <w:b/>
          <w:lang w:val="fr-FR"/>
        </w:rPr>
        <w:t> </w:t>
      </w:r>
      <w:r w:rsidRPr="00C61C5E">
        <w:rPr>
          <w:b/>
          <w:lang w:val="fr-FR"/>
        </w:rPr>
        <w:t>paragraphe 3.1.2.1 de l</w:t>
      </w:r>
      <w:r w:rsidR="003D7377">
        <w:rPr>
          <w:b/>
          <w:lang w:val="fr-FR"/>
        </w:rPr>
        <w:t>’</w:t>
      </w:r>
      <w:r w:rsidRPr="00C61C5E">
        <w:rPr>
          <w:b/>
          <w:lang w:val="fr-FR"/>
        </w:rPr>
        <w:t xml:space="preserve">annexe 3 du présent Règlement − Correction des mesures du bruit de passage en </w:t>
      </w:r>
      <w:r w:rsidRPr="009844B8">
        <w:rPr>
          <w:b/>
          <w:bCs/>
          <w:lang w:val="fr-FR"/>
        </w:rPr>
        <w:t>fonction</w:t>
      </w:r>
      <w:r w:rsidRPr="00C61C5E">
        <w:rPr>
          <w:b/>
          <w:lang w:val="fr-FR"/>
        </w:rPr>
        <w:t xml:space="preserve"> de la température et, le cas échéant, des différences entre les pistes d</w:t>
      </w:r>
      <w:r w:rsidR="003D7377">
        <w:rPr>
          <w:b/>
          <w:lang w:val="fr-FR"/>
        </w:rPr>
        <w:t>’</w:t>
      </w:r>
      <w:r w:rsidRPr="00C61C5E">
        <w:rPr>
          <w:b/>
          <w:lang w:val="fr-FR"/>
        </w:rPr>
        <w:t>essai</w:t>
      </w:r>
    </w:p>
    <w:p w14:paraId="4343AEDE" w14:textId="77777777" w:rsidR="002613A6" w:rsidRDefault="009844B8" w:rsidP="00897900">
      <w:pPr>
        <w:tabs>
          <w:tab w:val="right" w:leader="dot" w:pos="8505"/>
        </w:tabs>
        <w:kinsoku/>
        <w:overflowPunct/>
        <w:autoSpaceDE/>
        <w:autoSpaceDN/>
        <w:adjustRightInd/>
        <w:snapToGrid/>
        <w:spacing w:after="120"/>
        <w:ind w:left="2268" w:right="1134" w:hanging="1134"/>
        <w:jc w:val="both"/>
        <w:rPr>
          <w:lang w:val="fr-FR"/>
        </w:rPr>
      </w:pPr>
      <w:r>
        <w:rPr>
          <w:noProof/>
          <w:lang w:val="fr-FR"/>
        </w:rPr>
        <w:drawing>
          <wp:inline distT="0" distB="0" distL="0" distR="0" wp14:anchorId="1383C914" wp14:editId="41C5C275">
            <wp:extent cx="5212080" cy="8146060"/>
            <wp:effectExtent l="0" t="0" r="0" b="7620"/>
            <wp:docPr id="1523" name="Imag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 name="Doc.1.png"/>
                    <pic:cNvPicPr/>
                  </pic:nvPicPr>
                  <pic:blipFill rotWithShape="1">
                    <a:blip r:embed="rId13" cstate="print">
                      <a:extLst>
                        <a:ext uri="{28A0092B-C50C-407E-A947-70E740481C1C}">
                          <a14:useLocalDpi xmlns:a14="http://schemas.microsoft.com/office/drawing/2010/main" val="0"/>
                        </a:ext>
                      </a:extLst>
                    </a:blip>
                    <a:srcRect r="12424"/>
                    <a:stretch/>
                  </pic:blipFill>
                  <pic:spPr bwMode="auto">
                    <a:xfrm>
                      <a:off x="0" y="0"/>
                      <a:ext cx="5215463" cy="8151347"/>
                    </a:xfrm>
                    <a:prstGeom prst="rect">
                      <a:avLst/>
                    </a:prstGeom>
                    <a:ln>
                      <a:noFill/>
                    </a:ln>
                    <a:extLst>
                      <a:ext uri="{53640926-AAD7-44D8-BBD7-CCE9431645EC}">
                        <a14:shadowObscured xmlns:a14="http://schemas.microsoft.com/office/drawing/2010/main"/>
                      </a:ext>
                    </a:extLst>
                  </pic:spPr>
                </pic:pic>
              </a:graphicData>
            </a:graphic>
          </wp:inline>
        </w:drawing>
      </w:r>
    </w:p>
    <w:p w14:paraId="16984A86" w14:textId="77777777" w:rsidR="0001249E" w:rsidRDefault="002625BD" w:rsidP="0001249E">
      <w:pPr>
        <w:keepNext/>
        <w:kinsoku/>
        <w:overflowPunct/>
        <w:autoSpaceDE/>
        <w:autoSpaceDN/>
        <w:adjustRightInd/>
        <w:snapToGrid/>
        <w:spacing w:line="240" w:lineRule="auto"/>
        <w:ind w:left="1134" w:right="521"/>
        <w:outlineLvl w:val="0"/>
        <w:rPr>
          <w:b/>
          <w:lang w:val="fr-FR"/>
        </w:rPr>
      </w:pPr>
      <w:r w:rsidRPr="00C61C5E">
        <w:rPr>
          <w:bCs/>
          <w:lang w:val="fr-FR"/>
        </w:rPr>
        <w:t xml:space="preserve">Figure 7b </w:t>
      </w:r>
    </w:p>
    <w:p w14:paraId="6B6FC248" w14:textId="77777777" w:rsidR="002625BD" w:rsidRPr="00C61C5E" w:rsidRDefault="002625BD" w:rsidP="0001249E">
      <w:pPr>
        <w:keepNext/>
        <w:keepLines/>
        <w:tabs>
          <w:tab w:val="right" w:leader="dot" w:pos="8505"/>
        </w:tabs>
        <w:kinsoku/>
        <w:overflowPunct/>
        <w:autoSpaceDE/>
        <w:autoSpaceDN/>
        <w:adjustRightInd/>
        <w:snapToGrid/>
        <w:spacing w:after="120"/>
        <w:ind w:left="1134" w:right="1134"/>
        <w:rPr>
          <w:b/>
          <w:lang w:val="fr-FR"/>
        </w:rPr>
      </w:pPr>
      <w:r w:rsidRPr="00C61C5E">
        <w:rPr>
          <w:b/>
          <w:lang w:val="fr-FR"/>
        </w:rPr>
        <w:t>Diagramme de décision concernant les véhicules mis à l</w:t>
      </w:r>
      <w:r w:rsidR="003D7377">
        <w:rPr>
          <w:b/>
          <w:lang w:val="fr-FR"/>
        </w:rPr>
        <w:t>’</w:t>
      </w:r>
      <w:r w:rsidRPr="00C61C5E">
        <w:rPr>
          <w:b/>
          <w:lang w:val="fr-FR"/>
        </w:rPr>
        <w:t xml:space="preserve">essai conformément </w:t>
      </w:r>
      <w:r w:rsidRPr="00C61C5E">
        <w:rPr>
          <w:b/>
          <w:lang w:val="fr-FR"/>
        </w:rPr>
        <w:br/>
        <w:t>au paragraphe 3.1.2.1 de l</w:t>
      </w:r>
      <w:r w:rsidR="003D7377">
        <w:rPr>
          <w:b/>
          <w:lang w:val="fr-FR"/>
        </w:rPr>
        <w:t>’</w:t>
      </w:r>
      <w:r w:rsidRPr="00C61C5E">
        <w:rPr>
          <w:b/>
          <w:lang w:val="fr-FR"/>
        </w:rPr>
        <w:t xml:space="preserve">annexe 3 du présent Règlement − Correction </w:t>
      </w:r>
      <w:r w:rsidRPr="00C61C5E">
        <w:rPr>
          <w:b/>
          <w:lang w:val="fr-FR"/>
        </w:rPr>
        <w:br/>
        <w:t xml:space="preserve">en fonction de la température pour la composante bruit de roulement </w:t>
      </w:r>
      <w:r w:rsidRPr="00C61C5E">
        <w:rPr>
          <w:b/>
          <w:lang w:val="fr-FR"/>
        </w:rPr>
        <w:br/>
        <w:t>des pneumatiques (cas n</w:t>
      </w:r>
      <w:r w:rsidRPr="00C61C5E">
        <w:rPr>
          <w:b/>
          <w:vertAlign w:val="superscript"/>
          <w:lang w:val="fr-FR"/>
        </w:rPr>
        <w:t>o</w:t>
      </w:r>
      <w:r w:rsidRPr="00C61C5E">
        <w:rPr>
          <w:b/>
          <w:lang w:val="fr-FR"/>
        </w:rPr>
        <w:t> 1)</w:t>
      </w:r>
    </w:p>
    <w:p w14:paraId="397D2890" w14:textId="77777777" w:rsidR="002625BD" w:rsidRDefault="002625BD" w:rsidP="002625BD">
      <w:pPr>
        <w:tabs>
          <w:tab w:val="right" w:leader="dot" w:pos="8505"/>
        </w:tabs>
        <w:kinsoku/>
        <w:overflowPunct/>
        <w:autoSpaceDE/>
        <w:autoSpaceDN/>
        <w:adjustRightInd/>
        <w:snapToGrid/>
        <w:spacing w:after="120"/>
        <w:ind w:left="2268" w:right="1134" w:hanging="1134"/>
        <w:jc w:val="both"/>
        <w:rPr>
          <w:lang w:val="fr-FR"/>
        </w:rPr>
      </w:pPr>
      <w:r w:rsidRPr="00C61C5E">
        <w:rPr>
          <w:noProof/>
          <w:lang w:val="fr-FR"/>
        </w:rPr>
        <mc:AlternateContent>
          <mc:Choice Requires="wpc">
            <w:drawing>
              <wp:inline distT="0" distB="0" distL="0" distR="0" wp14:anchorId="5AC1D333" wp14:editId="58D03D6B">
                <wp:extent cx="5377815" cy="7678389"/>
                <wp:effectExtent l="0" t="0" r="13335" b="0"/>
                <wp:docPr id="70" name="Zeichenbereich 7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1" name="Textfeld 71"/>
                        <wps:cNvSpPr txBox="1"/>
                        <wps:spPr>
                          <a:xfrm>
                            <a:off x="28136" y="33637"/>
                            <a:ext cx="5349679" cy="334010"/>
                          </a:xfrm>
                          <a:prstGeom prst="rect">
                            <a:avLst/>
                          </a:prstGeom>
                          <a:solidFill>
                            <a:sysClr val="windowText" lastClr="000000"/>
                          </a:solidFill>
                          <a:ln w="6350">
                            <a:solidFill>
                              <a:prstClr val="black"/>
                            </a:solidFill>
                          </a:ln>
                        </wps:spPr>
                        <wps:txbx>
                          <w:txbxContent>
                            <w:p w14:paraId="61F6C712" w14:textId="77777777" w:rsidR="00C214AE" w:rsidRPr="00C80229" w:rsidRDefault="00C214AE" w:rsidP="002625BD">
                              <w:pPr>
                                <w:spacing w:before="120" w:after="120"/>
                                <w:jc w:val="center"/>
                                <w:rPr>
                                  <w:color w:val="FFFFFF" w:themeColor="background1"/>
                                </w:rPr>
                              </w:pPr>
                              <w:r w:rsidRPr="00C80229">
                                <w:rPr>
                                  <w:b/>
                                  <w:bCs/>
                                  <w:color w:val="FFFFFF" w:themeColor="background1"/>
                                  <w:sz w:val="24"/>
                                  <w:szCs w:val="24"/>
                                </w:rPr>
                                <w:t xml:space="preserve">Corrections applicables </w:t>
                              </w:r>
                              <w:r>
                                <w:rPr>
                                  <w:b/>
                                  <w:bCs/>
                                  <w:color w:val="FFFFFF" w:themeColor="background1"/>
                                  <w:sz w:val="24"/>
                                  <w:szCs w:val="24"/>
                                </w:rPr>
                                <w:t>à la</w:t>
                              </w:r>
                              <w:r w:rsidRPr="00C80229">
                                <w:rPr>
                                  <w:b/>
                                  <w:bCs/>
                                  <w:color w:val="FFFFFF" w:themeColor="background1"/>
                                  <w:sz w:val="24"/>
                                  <w:szCs w:val="24"/>
                                </w:rPr>
                                <w:t xml:space="preserve"> composante bruit de roulement des pneumatiques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2" name="Textfeld 72"/>
                        <wps:cNvSpPr txBox="1"/>
                        <wps:spPr>
                          <a:xfrm>
                            <a:off x="29845" y="367499"/>
                            <a:ext cx="5347970" cy="695325"/>
                          </a:xfrm>
                          <a:prstGeom prst="rect">
                            <a:avLst/>
                          </a:prstGeom>
                          <a:noFill/>
                          <a:ln w="6350">
                            <a:solidFill>
                              <a:prstClr val="black"/>
                            </a:solidFill>
                          </a:ln>
                        </wps:spPr>
                        <wps:txbx>
                          <w:txbxContent>
                            <w:p w14:paraId="583B5C1A" w14:textId="77777777" w:rsidR="00C214AE" w:rsidRPr="00DF07A2" w:rsidRDefault="00C214AE" w:rsidP="002625BD">
                              <w:pPr>
                                <w:spacing w:before="120" w:after="120" w:line="240" w:lineRule="auto"/>
                                <w:jc w:val="center"/>
                              </w:pPr>
                              <w:r w:rsidRPr="00410249">
                                <w:rPr>
                                  <w:rFonts w:eastAsia="+mn-ea"/>
                                  <w:b/>
                                  <w:bCs/>
                                  <w:kern w:val="24"/>
                                  <w:lang w:eastAsia="de-DE"/>
                                </w:rPr>
                                <w:t>Cas n</w:t>
                              </w:r>
                              <w:r w:rsidRPr="00410249">
                                <w:rPr>
                                  <w:rFonts w:eastAsia="+mn-ea"/>
                                  <w:b/>
                                  <w:bCs/>
                                  <w:kern w:val="24"/>
                                  <w:vertAlign w:val="superscript"/>
                                  <w:lang w:eastAsia="de-DE"/>
                                </w:rPr>
                                <w:t>o</w:t>
                              </w:r>
                              <w:r w:rsidRPr="00410249">
                                <w:rPr>
                                  <w:rFonts w:eastAsia="+mn-ea"/>
                                  <w:b/>
                                  <w:bCs/>
                                  <w:kern w:val="24"/>
                                  <w:lang w:eastAsia="de-DE"/>
                                </w:rPr>
                                <w:t> 1</w:t>
                              </w:r>
                              <w:r>
                                <w:rPr>
                                  <w:rFonts w:eastAsia="+mn-ea"/>
                                  <w:b/>
                                  <w:bCs/>
                                  <w:kern w:val="24"/>
                                  <w:lang w:eastAsia="de-DE"/>
                                </w:rPr>
                                <w:t> </w:t>
                              </w:r>
                              <w:r w:rsidRPr="00410249">
                                <w:rPr>
                                  <w:rFonts w:eastAsia="+mn-ea"/>
                                  <w:b/>
                                  <w:bCs/>
                                  <w:kern w:val="24"/>
                                  <w:lang w:eastAsia="de-DE"/>
                                </w:rPr>
                                <w:t>: Correction de la température</w:t>
                              </w:r>
                              <w:r w:rsidRPr="00410249">
                                <w:rPr>
                                  <w:rFonts w:eastAsia="+mn-ea"/>
                                  <w:b/>
                                  <w:bCs/>
                                  <w:kern w:val="24"/>
                                  <w:sz w:val="18"/>
                                  <w:szCs w:val="18"/>
                                  <w:lang w:eastAsia="de-DE"/>
                                </w:rPr>
                                <w:br/>
                              </w:r>
                              <w:r w:rsidRPr="00DF07A2">
                                <w:rPr>
                                  <w:rFonts w:eastAsia="+mn-ea"/>
                                  <w:kern w:val="24"/>
                                  <w:sz w:val="16"/>
                                  <w:szCs w:val="16"/>
                                  <w:lang w:eastAsia="de-DE"/>
                                </w:rPr>
                                <w:t>Le bruit de roulement des pneumatiques L</w:t>
                              </w:r>
                              <w:r w:rsidRPr="00DF07A2">
                                <w:rPr>
                                  <w:rFonts w:eastAsia="+mn-ea"/>
                                  <w:kern w:val="24"/>
                                  <w:sz w:val="16"/>
                                  <w:szCs w:val="16"/>
                                  <w:vertAlign w:val="subscript"/>
                                  <w:lang w:eastAsia="de-DE"/>
                                </w:rPr>
                                <w:t>TR,</w:t>
                              </w:r>
                              <w:r w:rsidRPr="00DF07A2">
                                <w:rPr>
                                  <w:rFonts w:eastAsia="+mn-ea"/>
                                  <w:kern w:val="24"/>
                                  <w:sz w:val="16"/>
                                  <w:szCs w:val="16"/>
                                  <w:vertAlign w:val="subscript"/>
                                  <w:lang w:eastAsia="de-DE"/>
                                </w:rPr>
                                <w:sym w:font="Symbol" w:char="F04A"/>
                              </w:r>
                              <w:r w:rsidRPr="00DF07A2">
                                <w:rPr>
                                  <w:rFonts w:eastAsia="+mn-ea"/>
                                  <w:color w:val="000000"/>
                                  <w:kern w:val="24"/>
                                  <w:position w:val="-4"/>
                                  <w:sz w:val="16"/>
                                  <w:szCs w:val="16"/>
                                  <w:vertAlign w:val="subscript"/>
                                  <w:lang w:eastAsia="de-DE"/>
                                </w:rPr>
                                <w:t>ref</w:t>
                              </w:r>
                              <w:r w:rsidRPr="00DF07A2">
                                <w:rPr>
                                  <w:rFonts w:eastAsia="+mn-ea"/>
                                  <w:kern w:val="24"/>
                                  <w:sz w:val="16"/>
                                  <w:szCs w:val="16"/>
                                  <w:lang w:eastAsia="de-DE"/>
                                </w:rPr>
                                <w:t xml:space="preserve"> est déterminé par une série de mesures du bruit de passage</w:t>
                              </w:r>
                              <w:r w:rsidRPr="00DF07A2">
                                <w:rPr>
                                  <w:rFonts w:eastAsia="+mn-ea"/>
                                  <w:kern w:val="24"/>
                                  <w:sz w:val="16"/>
                                  <w:szCs w:val="16"/>
                                  <w:lang w:eastAsia="de-DE"/>
                                </w:rPr>
                                <w:br/>
                                <w:t xml:space="preserve">conformément à l’annexe 3, et utilisé pour normaliser la composante bruit de roulement des pneumatiques </w:t>
                              </w:r>
                              <w:r w:rsidRPr="00DF07A2">
                                <w:rPr>
                                  <w:rFonts w:eastAsia="+mn-ea"/>
                                  <w:kern w:val="24"/>
                                  <w:sz w:val="16"/>
                                  <w:szCs w:val="16"/>
                                  <w:lang w:eastAsia="de-DE"/>
                                </w:rPr>
                                <w:br/>
                                <w:t xml:space="preserve">pour chaque parcours d’essai en fonction de la température de référence de l’air </w:t>
                              </w:r>
                              <w:r w:rsidRPr="00DF07A2">
                                <w:rPr>
                                  <w:rFonts w:eastAsia="+mn-ea"/>
                                  <w:kern w:val="24"/>
                                  <w:sz w:val="16"/>
                                  <w:szCs w:val="16"/>
                                  <w:lang w:eastAsia="de-DE"/>
                                </w:rPr>
                                <w:sym w:font="Symbol" w:char="F04A"/>
                              </w:r>
                              <w:r w:rsidRPr="00DF07A2">
                                <w:rPr>
                                  <w:rFonts w:eastAsia="+mn-ea"/>
                                  <w:kern w:val="24"/>
                                  <w:sz w:val="16"/>
                                  <w:szCs w:val="16"/>
                                  <w:vertAlign w:val="subscript"/>
                                  <w:lang w:eastAsia="de-DE"/>
                                </w:rPr>
                                <w:t>ref</w:t>
                              </w:r>
                              <w:r w:rsidRPr="00DF07A2">
                                <w:rPr>
                                  <w:rFonts w:eastAsia="+mn-ea"/>
                                  <w:kern w:val="24"/>
                                  <w:sz w:val="16"/>
                                  <w:szCs w:val="16"/>
                                  <w:lang w:eastAsia="de-DE"/>
                                </w:rPr>
                                <w:t xml:space="preserve"> = 20 °C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3" name="Textfeld 73"/>
                        <wps:cNvSpPr txBox="1"/>
                        <wps:spPr>
                          <a:xfrm>
                            <a:off x="30480" y="1187484"/>
                            <a:ext cx="5347335" cy="699135"/>
                          </a:xfrm>
                          <a:prstGeom prst="rect">
                            <a:avLst/>
                          </a:prstGeom>
                          <a:noFill/>
                          <a:ln w="6350">
                            <a:solidFill>
                              <a:prstClr val="black"/>
                            </a:solidFill>
                          </a:ln>
                        </wps:spPr>
                        <wps:txbx>
                          <w:txbxContent>
                            <w:p w14:paraId="29E34322" w14:textId="77777777" w:rsidR="00C214AE" w:rsidRPr="00DF07A2" w:rsidRDefault="00C214AE" w:rsidP="002625BD">
                              <w:pPr>
                                <w:suppressAutoHyphens w:val="0"/>
                                <w:spacing w:before="120" w:after="120" w:line="240" w:lineRule="auto"/>
                                <w:jc w:val="center"/>
                                <w:rPr>
                                  <w:sz w:val="22"/>
                                  <w:szCs w:val="22"/>
                                </w:rPr>
                              </w:pPr>
                              <w:r w:rsidRPr="00DF07A2">
                                <w:rPr>
                                  <w:rFonts w:eastAsia="+mn-ea"/>
                                  <w:kern w:val="24"/>
                                  <w:sz w:val="16"/>
                                  <w:szCs w:val="16"/>
                                  <w:lang w:eastAsia="de-DE"/>
                                </w:rPr>
                                <w:t>Le bruit de roulement des pneumatiques L</w:t>
                              </w:r>
                              <w:r w:rsidRPr="00DF07A2">
                                <w:rPr>
                                  <w:rFonts w:eastAsia="+mn-ea"/>
                                  <w:kern w:val="24"/>
                                  <w:sz w:val="16"/>
                                  <w:szCs w:val="16"/>
                                  <w:vertAlign w:val="subscript"/>
                                  <w:lang w:eastAsia="de-DE"/>
                                </w:rPr>
                                <w:t>TR,</w:t>
                              </w:r>
                              <w:r w:rsidRPr="00DF07A2">
                                <w:rPr>
                                  <w:rFonts w:eastAsia="+mn-ea"/>
                                  <w:kern w:val="24"/>
                                  <w:sz w:val="16"/>
                                  <w:szCs w:val="16"/>
                                  <w:vertAlign w:val="subscript"/>
                                  <w:lang w:eastAsia="de-DE"/>
                                </w:rPr>
                                <w:sym w:font="Symbol" w:char="F04A"/>
                              </w:r>
                              <w:r w:rsidRPr="00DF07A2">
                                <w:rPr>
                                  <w:rFonts w:eastAsia="+mn-ea"/>
                                  <w:kern w:val="24"/>
                                  <w:position w:val="-4"/>
                                  <w:sz w:val="16"/>
                                  <w:szCs w:val="16"/>
                                  <w:vertAlign w:val="subscript"/>
                                  <w:lang w:eastAsia="de-DE"/>
                                </w:rPr>
                                <w:t>ref</w:t>
                              </w:r>
                              <w:r w:rsidRPr="00DF07A2">
                                <w:rPr>
                                  <w:rFonts w:eastAsia="+mn-ea"/>
                                  <w:kern w:val="24"/>
                                  <w:sz w:val="16"/>
                                  <w:szCs w:val="16"/>
                                  <w:vertAlign w:val="subscript"/>
                                  <w:lang w:eastAsia="de-DE"/>
                                </w:rPr>
                                <w:t>, v</w:t>
                              </w:r>
                              <w:r w:rsidRPr="00DF07A2">
                                <w:rPr>
                                  <w:rFonts w:eastAsia="+mn-ea"/>
                                  <w:kern w:val="24"/>
                                  <w:position w:val="-4"/>
                                  <w:sz w:val="16"/>
                                  <w:szCs w:val="16"/>
                                  <w:vertAlign w:val="subscript"/>
                                  <w:lang w:eastAsia="de-DE"/>
                                </w:rPr>
                                <w:t>TR,ref</w:t>
                              </w:r>
                              <w:r w:rsidRPr="00DF07A2">
                                <w:rPr>
                                  <w:rFonts w:eastAsia="+mn-ea"/>
                                  <w:kern w:val="24"/>
                                  <w:sz w:val="16"/>
                                  <w:szCs w:val="16"/>
                                  <w:lang w:eastAsia="de-DE"/>
                                </w:rPr>
                                <w:t xml:space="preserve"> doit être déterminé pour les côtés gauche et droit du véhicule</w:t>
                              </w:r>
                              <w:r w:rsidRPr="00DF07A2">
                                <w:rPr>
                                  <w:rFonts w:eastAsia="+mn-ea"/>
                                  <w:kern w:val="24"/>
                                  <w:sz w:val="16"/>
                                  <w:szCs w:val="16"/>
                                  <w:lang w:eastAsia="de-DE"/>
                                </w:rPr>
                                <w:br/>
                                <w:t>à la vitesse de référence du véhicule v</w:t>
                              </w:r>
                              <w:r w:rsidRPr="00DF07A2">
                                <w:rPr>
                                  <w:rFonts w:eastAsia="+mn-ea"/>
                                  <w:kern w:val="24"/>
                                  <w:sz w:val="16"/>
                                  <w:szCs w:val="16"/>
                                  <w:vertAlign w:val="subscript"/>
                                  <w:lang w:eastAsia="de-DE"/>
                                </w:rPr>
                                <w:t>TR,ref</w:t>
                              </w:r>
                              <w:r w:rsidRPr="00DF07A2">
                                <w:rPr>
                                  <w:rFonts w:eastAsia="+mn-ea"/>
                                  <w:kern w:val="24"/>
                                  <w:sz w:val="16"/>
                                  <w:szCs w:val="16"/>
                                  <w:lang w:eastAsia="de-DE"/>
                                </w:rPr>
                                <w:t>, conformément à l’appendice 3 de l’annexe 3.</w:t>
                              </w:r>
                              <w:r w:rsidRPr="00DF07A2">
                                <w:rPr>
                                  <w:rFonts w:eastAsia="+mn-ea"/>
                                  <w:kern w:val="24"/>
                                  <w:sz w:val="16"/>
                                  <w:szCs w:val="16"/>
                                  <w:lang w:eastAsia="de-DE"/>
                                </w:rPr>
                                <w:br/>
                                <w:t>Les valeurs relevées sont le bruit de roulement des pneumatiques L</w:t>
                              </w:r>
                              <w:r w:rsidRPr="00DF07A2">
                                <w:rPr>
                                  <w:rFonts w:eastAsia="+mn-ea"/>
                                  <w:kern w:val="24"/>
                                  <w:sz w:val="16"/>
                                  <w:szCs w:val="16"/>
                                  <w:vertAlign w:val="subscript"/>
                                  <w:lang w:eastAsia="de-DE"/>
                                </w:rPr>
                                <w:t>TR,</w:t>
                              </w:r>
                              <w:r w:rsidRPr="00DF07A2">
                                <w:rPr>
                                  <w:rFonts w:ascii="Symbol" w:eastAsia="+mn-ea" w:hAnsi="Symbol"/>
                                  <w:kern w:val="24"/>
                                  <w:sz w:val="16"/>
                                  <w:szCs w:val="16"/>
                                  <w:vertAlign w:val="subscript"/>
                                  <w:lang w:eastAsia="de-DE"/>
                                </w:rPr>
                                <w:t></w:t>
                              </w:r>
                              <w:r w:rsidRPr="00DF07A2">
                                <w:rPr>
                                  <w:rFonts w:eastAsia="+mn-ea"/>
                                  <w:kern w:val="24"/>
                                  <w:position w:val="-4"/>
                                  <w:sz w:val="16"/>
                                  <w:szCs w:val="16"/>
                                  <w:vertAlign w:val="subscript"/>
                                  <w:lang w:eastAsia="de-DE"/>
                                </w:rPr>
                                <w:t>ref</w:t>
                              </w:r>
                              <w:r w:rsidRPr="00DF07A2">
                                <w:rPr>
                                  <w:rFonts w:ascii="Symbol" w:eastAsia="+mn-ea" w:hAnsi="Symbol"/>
                                  <w:kern w:val="24"/>
                                  <w:sz w:val="16"/>
                                  <w:szCs w:val="16"/>
                                  <w:vertAlign w:val="subscript"/>
                                  <w:lang w:eastAsia="de-DE"/>
                                </w:rPr>
                                <w:t xml:space="preserve"> </w:t>
                              </w:r>
                              <w:r w:rsidRPr="00DF07A2">
                                <w:rPr>
                                  <w:rFonts w:eastAsia="+mn-ea"/>
                                  <w:kern w:val="24"/>
                                  <w:sz w:val="16"/>
                                  <w:szCs w:val="16"/>
                                  <w:vertAlign w:val="subscript"/>
                                  <w:lang w:eastAsia="de-DE"/>
                                </w:rPr>
                                <w:t>, v</w:t>
                              </w:r>
                              <w:r w:rsidRPr="00DF07A2">
                                <w:rPr>
                                  <w:rFonts w:eastAsia="+mn-ea"/>
                                  <w:kern w:val="24"/>
                                  <w:position w:val="-4"/>
                                  <w:sz w:val="16"/>
                                  <w:szCs w:val="16"/>
                                  <w:vertAlign w:val="subscript"/>
                                  <w:lang w:eastAsia="de-DE"/>
                                </w:rPr>
                                <w:t>TR,ref</w:t>
                              </w:r>
                              <w:r w:rsidRPr="00DF07A2">
                                <w:rPr>
                                  <w:rFonts w:eastAsia="+mn-ea"/>
                                  <w:kern w:val="24"/>
                                  <w:position w:val="-4"/>
                                  <w:sz w:val="16"/>
                                  <w:szCs w:val="16"/>
                                  <w:lang w:eastAsia="de-DE"/>
                                </w:rPr>
                                <w:t>,</w:t>
                              </w:r>
                              <w:r w:rsidRPr="00DF07A2">
                                <w:rPr>
                                  <w:rFonts w:eastAsia="+mn-ea"/>
                                  <w:kern w:val="24"/>
                                  <w:sz w:val="16"/>
                                  <w:szCs w:val="16"/>
                                  <w:lang w:eastAsia="de-DE"/>
                                </w:rPr>
                                <w:br/>
                                <w:t>la pente du bruit des pneumatiques slp</w:t>
                              </w:r>
                              <w:r w:rsidRPr="00DF07A2">
                                <w:rPr>
                                  <w:rFonts w:eastAsia="+mn-ea"/>
                                  <w:kern w:val="24"/>
                                  <w:sz w:val="16"/>
                                  <w:szCs w:val="16"/>
                                  <w:vertAlign w:val="subscript"/>
                                  <w:lang w:eastAsia="de-DE"/>
                                </w:rPr>
                                <w:t xml:space="preserve">ref </w:t>
                              </w:r>
                              <w:r w:rsidRPr="00DF07A2">
                                <w:rPr>
                                  <w:rFonts w:eastAsia="+mn-ea"/>
                                  <w:kern w:val="24"/>
                                  <w:sz w:val="16"/>
                                  <w:szCs w:val="16"/>
                                  <w:lang w:eastAsia="de-DE"/>
                                </w:rPr>
                                <w:t xml:space="preserve">et la température </w:t>
                              </w:r>
                              <w:r w:rsidRPr="00DF07A2">
                                <w:rPr>
                                  <w:rFonts w:eastAsia="+mn-ea"/>
                                  <w:kern w:val="24"/>
                                  <w:sz w:val="16"/>
                                  <w:szCs w:val="16"/>
                                  <w:lang w:eastAsia="de-DE"/>
                                </w:rPr>
                                <w:sym w:font="Symbol" w:char="F04A"/>
                              </w:r>
                              <w:r w:rsidRPr="00DF07A2">
                                <w:rPr>
                                  <w:rFonts w:eastAsia="+mn-ea"/>
                                  <w:kern w:val="24"/>
                                  <w:sz w:val="16"/>
                                  <w:szCs w:val="16"/>
                                  <w:vertAlign w:val="subscript"/>
                                  <w:lang w:eastAsia="de-DE"/>
                                </w:rPr>
                                <w:t>TR</w:t>
                              </w:r>
                              <w:r w:rsidRPr="00DF07A2">
                                <w:rPr>
                                  <w:rFonts w:eastAsia="+mn-ea"/>
                                  <w:kern w:val="24"/>
                                  <w:sz w:val="16"/>
                                  <w:szCs w:val="16"/>
                                  <w:lang w:eastAsia="de-DE"/>
                                </w:rPr>
                                <w:t xml:space="preserve"> à laquelle ces essais ont été réalisés.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4" name="Textfeld 74"/>
                        <wps:cNvSpPr txBox="1"/>
                        <wps:spPr>
                          <a:xfrm>
                            <a:off x="24387" y="2040960"/>
                            <a:ext cx="2594610" cy="750570"/>
                          </a:xfrm>
                          <a:prstGeom prst="rect">
                            <a:avLst/>
                          </a:prstGeom>
                          <a:noFill/>
                          <a:ln w="6350">
                            <a:solidFill>
                              <a:prstClr val="black"/>
                            </a:solidFill>
                          </a:ln>
                        </wps:spPr>
                        <wps:txbx>
                          <w:txbxContent>
                            <w:p w14:paraId="412148DB" w14:textId="77777777" w:rsidR="00C214AE" w:rsidRPr="00DF07A2" w:rsidRDefault="00C214AE" w:rsidP="002625BD">
                              <w:pPr>
                                <w:spacing w:before="120" w:after="120" w:line="240" w:lineRule="auto"/>
                                <w:jc w:val="center"/>
                                <w:rPr>
                                  <w:rFonts w:eastAsia="+mn-ea"/>
                                  <w:color w:val="000000"/>
                                  <w:kern w:val="24"/>
                                  <w:sz w:val="16"/>
                                  <w:szCs w:val="16"/>
                                  <w:lang w:eastAsia="de-DE"/>
                                </w:rPr>
                              </w:pPr>
                              <w:r w:rsidRPr="00DF07A2">
                                <w:rPr>
                                  <w:rFonts w:eastAsia="+mn-ea"/>
                                  <w:color w:val="000000"/>
                                  <w:spacing w:val="-2"/>
                                  <w:kern w:val="24"/>
                                  <w:sz w:val="16"/>
                                  <w:szCs w:val="16"/>
                                  <w:lang w:eastAsia="de-DE"/>
                                </w:rPr>
                                <w:t xml:space="preserve">Pour chaque mesure </w:t>
                              </w:r>
                              <w:r w:rsidRPr="00DF07A2">
                                <w:rPr>
                                  <w:rFonts w:eastAsia="+mn-ea"/>
                                  <w:spacing w:val="-2"/>
                                  <w:kern w:val="24"/>
                                  <w:sz w:val="16"/>
                                  <w:szCs w:val="16"/>
                                  <w:lang w:eastAsia="de-DE"/>
                                </w:rPr>
                                <w:t xml:space="preserve">du bruit </w:t>
                              </w:r>
                              <w:r w:rsidRPr="00DF07A2">
                                <w:rPr>
                                  <w:rFonts w:eastAsia="+mn-ea"/>
                                  <w:color w:val="000000"/>
                                  <w:spacing w:val="-2"/>
                                  <w:kern w:val="24"/>
                                  <w:sz w:val="16"/>
                                  <w:szCs w:val="16"/>
                                  <w:lang w:eastAsia="de-DE"/>
                                </w:rPr>
                                <w:t xml:space="preserve">de passage j à </w:t>
                              </w:r>
                              <w:r w:rsidRPr="00DF07A2">
                                <w:rPr>
                                  <w:rFonts w:eastAsia="+mn-ea"/>
                                  <w:color w:val="000000"/>
                                  <w:spacing w:val="-2"/>
                                  <w:kern w:val="24"/>
                                  <w:sz w:val="16"/>
                                  <w:szCs w:val="16"/>
                                  <w:u w:val="single"/>
                                  <w:lang w:eastAsia="de-DE"/>
                                </w:rPr>
                                <w:t>vitesse constante</w:t>
                              </w:r>
                              <w:r w:rsidRPr="00DF07A2">
                                <w:rPr>
                                  <w:rFonts w:eastAsia="+mn-ea"/>
                                  <w:color w:val="000000"/>
                                  <w:spacing w:val="-2"/>
                                  <w:kern w:val="24"/>
                                  <w:sz w:val="16"/>
                                  <w:szCs w:val="16"/>
                                  <w:lang w:eastAsia="de-DE"/>
                                </w:rPr>
                                <w:t xml:space="preserve">, on dispose des valeurs suivantes pour chaque rapport : </w:t>
                              </w:r>
                              <w:r w:rsidRPr="00DF07A2">
                                <w:rPr>
                                  <w:rFonts w:eastAsia="+mn-ea"/>
                                  <w:color w:val="000000"/>
                                  <w:kern w:val="24"/>
                                  <w:sz w:val="16"/>
                                  <w:szCs w:val="16"/>
                                  <w:lang w:eastAsia="de-DE"/>
                                </w:rPr>
                                <w:t>niveau des émissions sonores relevées L</w:t>
                              </w:r>
                              <w:r w:rsidRPr="00DF07A2">
                                <w:rPr>
                                  <w:rFonts w:eastAsia="+mn-ea"/>
                                  <w:color w:val="000000"/>
                                  <w:kern w:val="24"/>
                                  <w:sz w:val="16"/>
                                  <w:szCs w:val="16"/>
                                  <w:vertAlign w:val="subscript"/>
                                  <w:lang w:eastAsia="de-DE"/>
                                </w:rPr>
                                <w:t>crs,j</w:t>
                              </w:r>
                              <w:r w:rsidRPr="00DF07A2">
                                <w:rPr>
                                  <w:rFonts w:eastAsia="+mn-ea"/>
                                  <w:color w:val="000000"/>
                                  <w:kern w:val="24"/>
                                  <w:sz w:val="16"/>
                                  <w:szCs w:val="16"/>
                                  <w:lang w:eastAsia="de-DE"/>
                                </w:rPr>
                                <w:t xml:space="preserve">, </w:t>
                              </w:r>
                              <w:r w:rsidRPr="00DF07A2">
                                <w:rPr>
                                  <w:rFonts w:eastAsia="+mn-ea"/>
                                  <w:color w:val="000000"/>
                                  <w:kern w:val="24"/>
                                  <w:sz w:val="16"/>
                                  <w:szCs w:val="16"/>
                                  <w:lang w:eastAsia="de-DE"/>
                                </w:rPr>
                                <w:br/>
                                <w:t>vitesse du véhicule v</w:t>
                              </w:r>
                              <w:r w:rsidRPr="00DF07A2">
                                <w:rPr>
                                  <w:rFonts w:eastAsia="+mn-ea"/>
                                  <w:color w:val="000000"/>
                                  <w:kern w:val="24"/>
                                  <w:sz w:val="16"/>
                                  <w:szCs w:val="16"/>
                                  <w:vertAlign w:val="subscript"/>
                                  <w:lang w:eastAsia="de-DE"/>
                                </w:rPr>
                                <w:t>crs,PP’,j</w:t>
                              </w:r>
                              <w:r w:rsidRPr="00DF07A2">
                                <w:rPr>
                                  <w:rFonts w:eastAsia="+mn-ea"/>
                                  <w:color w:val="000000"/>
                                  <w:kern w:val="24"/>
                                  <w:sz w:val="16"/>
                                  <w:szCs w:val="16"/>
                                  <w:lang w:eastAsia="de-DE"/>
                                </w:rPr>
                                <w:t xml:space="preserve">  </w:t>
                              </w:r>
                              <w:r w:rsidRPr="00DF07A2">
                                <w:rPr>
                                  <w:rFonts w:eastAsia="+mn-ea"/>
                                  <w:color w:val="000000"/>
                                  <w:kern w:val="24"/>
                                  <w:sz w:val="16"/>
                                  <w:szCs w:val="16"/>
                                  <w:lang w:eastAsia="de-DE"/>
                                </w:rPr>
                                <w:br/>
                                <w:t xml:space="preserve">température de l’air </w:t>
                              </w:r>
                              <w:r w:rsidRPr="00DF07A2">
                                <w:rPr>
                                  <w:rFonts w:eastAsia="+mn-ea"/>
                                  <w:color w:val="000000"/>
                                  <w:kern w:val="24"/>
                                  <w:sz w:val="16"/>
                                  <w:szCs w:val="16"/>
                                  <w:lang w:eastAsia="de-DE"/>
                                </w:rPr>
                                <w:sym w:font="Symbol" w:char="F04A"/>
                              </w:r>
                              <w:r w:rsidRPr="00DF07A2">
                                <w:rPr>
                                  <w:rFonts w:eastAsia="+mn-ea"/>
                                  <w:color w:val="000000"/>
                                  <w:kern w:val="24"/>
                                  <w:sz w:val="16"/>
                                  <w:szCs w:val="16"/>
                                  <w:vertAlign w:val="subscript"/>
                                  <w:lang w:eastAsia="de-DE"/>
                                </w:rPr>
                                <w:t>crs, 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5" name="Textfeld 75"/>
                        <wps:cNvSpPr txBox="1"/>
                        <wps:spPr>
                          <a:xfrm>
                            <a:off x="25920" y="2953456"/>
                            <a:ext cx="2594610" cy="776605"/>
                          </a:xfrm>
                          <a:prstGeom prst="rect">
                            <a:avLst/>
                          </a:prstGeom>
                          <a:noFill/>
                          <a:ln w="6350">
                            <a:solidFill>
                              <a:prstClr val="black"/>
                            </a:solidFill>
                          </a:ln>
                        </wps:spPr>
                        <wps:txbx>
                          <w:txbxContent>
                            <w:p w14:paraId="2ECF0832" w14:textId="77777777" w:rsidR="00C214AE" w:rsidRPr="00943F49" w:rsidRDefault="00C214AE" w:rsidP="002625BD">
                              <w:pPr>
                                <w:suppressAutoHyphens w:val="0"/>
                                <w:spacing w:before="120" w:after="40" w:line="240" w:lineRule="auto"/>
                                <w:jc w:val="center"/>
                                <w:rPr>
                                  <w:rFonts w:eastAsia="+mn-ea"/>
                                  <w:kern w:val="24"/>
                                  <w:sz w:val="16"/>
                                  <w:szCs w:val="16"/>
                                  <w:lang w:eastAsia="de-DE"/>
                                </w:rPr>
                              </w:pPr>
                              <w:r w:rsidRPr="00943F49">
                                <w:rPr>
                                  <w:rFonts w:eastAsia="+mn-ea"/>
                                  <w:kern w:val="24"/>
                                  <w:sz w:val="16"/>
                                  <w:szCs w:val="16"/>
                                  <w:lang w:eastAsia="de-DE"/>
                                </w:rPr>
                                <w:t>Ajuster le bruit de roulement des pneumatiques</w:t>
                              </w:r>
                              <w:r w:rsidRPr="00943F49">
                                <w:rPr>
                                  <w:rFonts w:eastAsia="+mn-ea"/>
                                  <w:kern w:val="24"/>
                                  <w:sz w:val="16"/>
                                  <w:szCs w:val="16"/>
                                  <w:lang w:eastAsia="de-DE"/>
                                </w:rPr>
                                <w:br/>
                                <w:t>L</w:t>
                              </w:r>
                              <w:r w:rsidRPr="00943F49">
                                <w:rPr>
                                  <w:rFonts w:eastAsia="+mn-ea"/>
                                  <w:kern w:val="24"/>
                                  <w:sz w:val="16"/>
                                  <w:szCs w:val="16"/>
                                  <w:vertAlign w:val="subscript"/>
                                  <w:lang w:eastAsia="de-DE"/>
                                </w:rPr>
                                <w:t>TR,</w:t>
                              </w:r>
                              <w:r w:rsidRPr="00943F49">
                                <w:rPr>
                                  <w:rFonts w:eastAsia="+mn-ea"/>
                                  <w:kern w:val="24"/>
                                  <w:sz w:val="16"/>
                                  <w:szCs w:val="16"/>
                                  <w:vertAlign w:val="subscript"/>
                                  <w:lang w:eastAsia="de-DE"/>
                                </w:rPr>
                                <w:sym w:font="Symbol" w:char="F04A"/>
                              </w:r>
                              <w:r w:rsidRPr="00943F49">
                                <w:rPr>
                                  <w:rFonts w:eastAsia="+mn-ea"/>
                                  <w:kern w:val="24"/>
                                  <w:position w:val="-4"/>
                                  <w:sz w:val="16"/>
                                  <w:szCs w:val="16"/>
                                  <w:vertAlign w:val="subscript"/>
                                  <w:lang w:eastAsia="de-DE"/>
                                </w:rPr>
                                <w:t>ref</w:t>
                              </w:r>
                              <w:r w:rsidRPr="00943F49">
                                <w:rPr>
                                  <w:rFonts w:eastAsia="+mn-ea"/>
                                  <w:kern w:val="24"/>
                                  <w:sz w:val="16"/>
                                  <w:szCs w:val="16"/>
                                  <w:vertAlign w:val="subscript"/>
                                  <w:lang w:eastAsia="de-DE"/>
                                </w:rPr>
                                <w:t>, v</w:t>
                              </w:r>
                              <w:r w:rsidRPr="00943F49">
                                <w:rPr>
                                  <w:rFonts w:eastAsia="+mn-ea"/>
                                  <w:kern w:val="24"/>
                                  <w:position w:val="-4"/>
                                  <w:sz w:val="16"/>
                                  <w:szCs w:val="16"/>
                                  <w:vertAlign w:val="subscript"/>
                                  <w:lang w:eastAsia="de-DE"/>
                                </w:rPr>
                                <w:t>TR,ref</w:t>
                              </w:r>
                              <w:r w:rsidRPr="00943F49">
                                <w:rPr>
                                  <w:rFonts w:eastAsia="+mn-ea"/>
                                  <w:kern w:val="24"/>
                                  <w:sz w:val="16"/>
                                  <w:szCs w:val="16"/>
                                  <w:vertAlign w:val="subscript"/>
                                  <w:lang w:eastAsia="de-DE"/>
                                </w:rPr>
                                <w:t xml:space="preserve"> </w:t>
                              </w:r>
                              <w:r w:rsidRPr="00943F49">
                                <w:rPr>
                                  <w:rFonts w:eastAsia="+mn-ea"/>
                                  <w:color w:val="000000"/>
                                  <w:kern w:val="24"/>
                                  <w:sz w:val="16"/>
                                  <w:szCs w:val="16"/>
                                  <w:lang w:eastAsia="de-DE"/>
                                </w:rPr>
                                <w:t xml:space="preserve">en fonction de la </w:t>
                              </w:r>
                              <w:r w:rsidRPr="00943F49">
                                <w:rPr>
                                  <w:rFonts w:eastAsia="+mn-ea"/>
                                  <w:kern w:val="24"/>
                                  <w:sz w:val="16"/>
                                  <w:szCs w:val="16"/>
                                  <w:lang w:eastAsia="de-DE"/>
                                </w:rPr>
                                <w:t xml:space="preserve">condition de vitesse </w:t>
                              </w:r>
                              <w:r w:rsidRPr="00943F49">
                                <w:rPr>
                                  <w:rFonts w:eastAsia="+mn-ea"/>
                                  <w:kern w:val="24"/>
                                  <w:sz w:val="16"/>
                                  <w:szCs w:val="16"/>
                                  <w:lang w:eastAsia="de-DE"/>
                                </w:rPr>
                                <w:br/>
                                <w:t>appliquée pendant l’essai à vitesse constante :</w:t>
                              </w:r>
                            </w:p>
                            <w:p w14:paraId="577A276D" w14:textId="77777777" w:rsidR="00C214AE" w:rsidRPr="00943F49" w:rsidRDefault="00C214AE" w:rsidP="002625BD">
                              <w:pPr>
                                <w:spacing w:after="120" w:line="240" w:lineRule="auto"/>
                                <w:jc w:val="center"/>
                                <w:rPr>
                                  <w:sz w:val="16"/>
                                  <w:szCs w:val="16"/>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6" name="Textfeld 76"/>
                        <wps:cNvSpPr txBox="1"/>
                        <wps:spPr>
                          <a:xfrm>
                            <a:off x="24387" y="3893760"/>
                            <a:ext cx="2594610" cy="1297305"/>
                          </a:xfrm>
                          <a:prstGeom prst="rect">
                            <a:avLst/>
                          </a:prstGeom>
                          <a:noFill/>
                          <a:ln w="6350">
                            <a:solidFill>
                              <a:prstClr val="black"/>
                            </a:solidFill>
                          </a:ln>
                        </wps:spPr>
                        <wps:txbx>
                          <w:txbxContent>
                            <w:p w14:paraId="4198DE86" w14:textId="77777777" w:rsidR="00C214AE" w:rsidRPr="00943F49" w:rsidRDefault="00C214AE" w:rsidP="002625BD">
                              <w:pPr>
                                <w:suppressAutoHyphens w:val="0"/>
                                <w:spacing w:before="120" w:after="120" w:line="240" w:lineRule="auto"/>
                                <w:jc w:val="center"/>
                                <w:rPr>
                                  <w:rFonts w:eastAsia="+mn-ea"/>
                                  <w:color w:val="000000"/>
                                  <w:kern w:val="24"/>
                                  <w:sz w:val="16"/>
                                  <w:szCs w:val="16"/>
                                  <w:lang w:eastAsia="de-DE"/>
                                </w:rPr>
                              </w:pPr>
                              <w:r w:rsidRPr="00943F49">
                                <w:rPr>
                                  <w:rFonts w:eastAsia="+mn-ea"/>
                                  <w:color w:val="000000"/>
                                  <w:kern w:val="24"/>
                                  <w:sz w:val="16"/>
                                  <w:szCs w:val="16"/>
                                  <w:lang w:eastAsia="de-DE"/>
                                </w:rPr>
                                <w:t>Ajuster le bruit de roulement des pneumatiques</w:t>
                              </w:r>
                              <w:r w:rsidRPr="00943F49">
                                <w:rPr>
                                  <w:rFonts w:eastAsia="+mn-ea"/>
                                  <w:color w:val="000000"/>
                                  <w:kern w:val="24"/>
                                  <w:sz w:val="16"/>
                                  <w:szCs w:val="16"/>
                                  <w:lang w:eastAsia="de-DE"/>
                                </w:rPr>
                                <w:br/>
                                <w:t xml:space="preserve">selon la température de l’air </w:t>
                              </w:r>
                              <w:r w:rsidRPr="00943F49">
                                <w:rPr>
                                  <w:rFonts w:eastAsia="+mn-ea"/>
                                  <w:color w:val="000000"/>
                                  <w:kern w:val="24"/>
                                  <w:sz w:val="16"/>
                                  <w:szCs w:val="16"/>
                                  <w:lang w:eastAsia="de-DE"/>
                                </w:rPr>
                                <w:sym w:font="Symbol" w:char="F04A"/>
                              </w:r>
                              <w:r w:rsidRPr="00943F49">
                                <w:rPr>
                                  <w:rFonts w:eastAsia="+mn-ea"/>
                                  <w:color w:val="000000"/>
                                  <w:kern w:val="24"/>
                                  <w:sz w:val="16"/>
                                  <w:szCs w:val="16"/>
                                  <w:vertAlign w:val="subscript"/>
                                  <w:lang w:eastAsia="de-DE"/>
                                </w:rPr>
                                <w:t xml:space="preserve">crs,j </w:t>
                              </w:r>
                              <w:r w:rsidRPr="00943F49">
                                <w:rPr>
                                  <w:rFonts w:eastAsia="+mn-ea"/>
                                  <w:color w:val="000000"/>
                                  <w:kern w:val="24"/>
                                  <w:sz w:val="16"/>
                                  <w:szCs w:val="16"/>
                                  <w:lang w:eastAsia="de-DE"/>
                                </w:rPr>
                                <w:t>applicable</w:t>
                              </w:r>
                              <w:r w:rsidRPr="00943F49">
                                <w:rPr>
                                  <w:rFonts w:eastAsia="+mn-ea"/>
                                  <w:color w:val="000000"/>
                                  <w:kern w:val="24"/>
                                  <w:sz w:val="16"/>
                                  <w:szCs w:val="16"/>
                                  <w:lang w:eastAsia="de-DE"/>
                                </w:rPr>
                                <w:br/>
                                <w:t>au parcours et au côté du véhicule :</w:t>
                              </w:r>
                            </w:p>
                            <w:p w14:paraId="209D811D" w14:textId="77777777" w:rsidR="00C214AE" w:rsidRPr="00943F49" w:rsidRDefault="00C214AE" w:rsidP="002625BD">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556F057C" w14:textId="77777777" w:rsidR="00C214AE" w:rsidRPr="00943F49" w:rsidRDefault="00C214AE" w:rsidP="002625BD">
                              <w:pPr>
                                <w:tabs>
                                  <w:tab w:val="left" w:pos="728"/>
                                  <w:tab w:val="right" w:pos="1092"/>
                                  <w:tab w:val="left" w:pos="1274"/>
                                </w:tabs>
                                <w:suppressAutoHyphens w:val="0"/>
                                <w:spacing w:before="120" w:after="120" w:line="240" w:lineRule="auto"/>
                                <w:ind w:left="397" w:hanging="340"/>
                                <w:rPr>
                                  <w:rFonts w:eastAsia="+mn-ea"/>
                                  <w:sz w:val="18"/>
                                  <w:szCs w:val="18"/>
                                </w:rPr>
                              </w:pPr>
                              <w:r w:rsidRPr="00943F49">
                                <w:rPr>
                                  <w:rFonts w:eastAsia="+mn-ea"/>
                                  <w:color w:val="000000"/>
                                  <w:spacing w:val="-2"/>
                                  <w:kern w:val="24"/>
                                  <w:sz w:val="16"/>
                                  <w:szCs w:val="16"/>
                                  <w:lang w:eastAsia="de-DE"/>
                                </w:rPr>
                                <w:t xml:space="preserve">où </w:t>
                              </w:r>
                              <w:r w:rsidRPr="00943F49">
                                <w:rPr>
                                  <w:rFonts w:eastAsia="+mn-ea"/>
                                  <w:color w:val="000000"/>
                                  <w:spacing w:val="-2"/>
                                  <w:kern w:val="24"/>
                                  <w:sz w:val="16"/>
                                  <w:szCs w:val="16"/>
                                  <w:lang w:eastAsia="de-DE"/>
                                </w:rPr>
                                <w:tab/>
                                <w:t>K</w:t>
                              </w:r>
                              <w:r w:rsidRPr="00943F49">
                                <w:rPr>
                                  <w:rFonts w:eastAsia="+mn-ea"/>
                                  <w:color w:val="000000"/>
                                  <w:spacing w:val="-2"/>
                                  <w:kern w:val="24"/>
                                  <w:sz w:val="16"/>
                                  <w:szCs w:val="16"/>
                                  <w:vertAlign w:val="subscript"/>
                                  <w:lang w:eastAsia="de-DE"/>
                                </w:rPr>
                                <w:t>1</w:t>
                              </w:r>
                              <w:r w:rsidRPr="00943F49">
                                <w:rPr>
                                  <w:rFonts w:eastAsia="+mn-ea"/>
                                  <w:color w:val="000000"/>
                                  <w:spacing w:val="-2"/>
                                  <w:kern w:val="24"/>
                                  <w:sz w:val="16"/>
                                  <w:szCs w:val="16"/>
                                  <w:lang w:eastAsia="de-DE"/>
                                </w:rPr>
                                <w:tab/>
                                <w:t>=</w:t>
                              </w:r>
                              <w:r w:rsidRPr="00943F49">
                                <w:rPr>
                                  <w:rFonts w:eastAsia="+mn-ea"/>
                                  <w:color w:val="000000"/>
                                  <w:spacing w:val="-2"/>
                                  <w:kern w:val="24"/>
                                  <w:sz w:val="16"/>
                                  <w:szCs w:val="16"/>
                                  <w:lang w:eastAsia="de-DE"/>
                                </w:rPr>
                                <w:tab/>
                                <w:t xml:space="preserve">3,4 </w:t>
                              </w:r>
                              <w:r w:rsidRPr="00943F49">
                                <w:rPr>
                                  <w:rFonts w:eastAsia="+mn-ea"/>
                                  <w:color w:val="000000"/>
                                  <w:spacing w:val="-2"/>
                                  <w:kern w:val="24"/>
                                  <w:sz w:val="16"/>
                                  <w:szCs w:val="16"/>
                                  <w:lang w:eastAsia="de-DE"/>
                                </w:rPr>
                                <w:tab/>
                                <w:t>pour les pneumatiques des classes C</w:t>
                              </w:r>
                              <w:r w:rsidRPr="00943F49">
                                <w:rPr>
                                  <w:rFonts w:eastAsia="+mn-ea"/>
                                  <w:color w:val="000000"/>
                                  <w:spacing w:val="-2"/>
                                  <w:kern w:val="24"/>
                                  <w:sz w:val="16"/>
                                  <w:szCs w:val="16"/>
                                  <w:vertAlign w:val="subscript"/>
                                  <w:lang w:eastAsia="de-DE"/>
                                </w:rPr>
                                <w:t>1</w:t>
                              </w:r>
                              <w:r w:rsidRPr="00943F49">
                                <w:rPr>
                                  <w:rFonts w:eastAsia="+mn-ea"/>
                                  <w:color w:val="000000"/>
                                  <w:spacing w:val="-2"/>
                                  <w:kern w:val="24"/>
                                  <w:sz w:val="16"/>
                                  <w:szCs w:val="16"/>
                                  <w:lang w:eastAsia="de-DE"/>
                                </w:rPr>
                                <w:t xml:space="preserve"> et C</w:t>
                              </w:r>
                              <w:r w:rsidRPr="00943F49">
                                <w:rPr>
                                  <w:rFonts w:eastAsia="+mn-ea"/>
                                  <w:color w:val="000000"/>
                                  <w:spacing w:val="-2"/>
                                  <w:kern w:val="24"/>
                                  <w:sz w:val="16"/>
                                  <w:szCs w:val="16"/>
                                  <w:vertAlign w:val="subscript"/>
                                  <w:lang w:eastAsia="de-DE"/>
                                </w:rPr>
                                <w:t>2</w:t>
                              </w:r>
                              <w:r w:rsidRPr="00943F49">
                                <w:rPr>
                                  <w:rFonts w:eastAsia="+mn-ea"/>
                                  <w:color w:val="000000"/>
                                  <w:kern w:val="24"/>
                                  <w:sz w:val="16"/>
                                  <w:szCs w:val="16"/>
                                  <w:lang w:eastAsia="de-DE"/>
                                </w:rPr>
                                <w:br/>
                                <w:t>K</w:t>
                              </w:r>
                              <w:r w:rsidRPr="00943F49">
                                <w:rPr>
                                  <w:rFonts w:eastAsia="+mn-ea"/>
                                  <w:color w:val="000000"/>
                                  <w:kern w:val="24"/>
                                  <w:sz w:val="16"/>
                                  <w:szCs w:val="16"/>
                                  <w:vertAlign w:val="subscript"/>
                                  <w:lang w:eastAsia="de-DE"/>
                                </w:rPr>
                                <w:t>2</w:t>
                              </w:r>
                              <w:r w:rsidRPr="00943F49">
                                <w:rPr>
                                  <w:rFonts w:eastAsia="+mn-ea"/>
                                  <w:color w:val="000000"/>
                                  <w:kern w:val="24"/>
                                  <w:sz w:val="16"/>
                                  <w:szCs w:val="16"/>
                                  <w:lang w:eastAsia="de-DE"/>
                                </w:rPr>
                                <w:tab/>
                                <w:t>=</w:t>
                              </w:r>
                              <w:r w:rsidRPr="00943F49">
                                <w:rPr>
                                  <w:rFonts w:eastAsia="+mn-ea"/>
                                  <w:color w:val="000000"/>
                                  <w:kern w:val="24"/>
                                  <w:sz w:val="16"/>
                                  <w:szCs w:val="16"/>
                                  <w:lang w:eastAsia="de-DE"/>
                                </w:rPr>
                                <w:tab/>
                                <w:t xml:space="preserve">3,0 </w:t>
                              </w:r>
                              <w:r w:rsidRPr="00943F49">
                                <w:rPr>
                                  <w:rFonts w:eastAsia="+mn-ea"/>
                                  <w:color w:val="000000"/>
                                  <w:kern w:val="24"/>
                                  <w:sz w:val="16"/>
                                  <w:szCs w:val="16"/>
                                  <w:lang w:eastAsia="de-DE"/>
                                </w:rPr>
                                <w:tab/>
                                <w:t>pour les pneumatiques de la classe C</w:t>
                              </w:r>
                              <w:r w:rsidRPr="00943F49">
                                <w:rPr>
                                  <w:rFonts w:eastAsia="+mn-ea"/>
                                  <w:color w:val="000000"/>
                                  <w:kern w:val="24"/>
                                  <w:sz w:val="16"/>
                                  <w:szCs w:val="16"/>
                                  <w:vertAlign w:val="subscript"/>
                                  <w:lang w:eastAsia="de-DE"/>
                                </w:rPr>
                                <w:t>1</w:t>
                              </w:r>
                              <w:r w:rsidRPr="00943F49">
                                <w:rPr>
                                  <w:rFonts w:eastAsia="+mn-ea"/>
                                  <w:color w:val="000000"/>
                                  <w:kern w:val="24"/>
                                  <w:sz w:val="16"/>
                                  <w:szCs w:val="16"/>
                                  <w:lang w:eastAsia="de-DE"/>
                                </w:rPr>
                                <w:br/>
                                <w:t>K</w:t>
                              </w:r>
                              <w:r w:rsidRPr="00943F49">
                                <w:rPr>
                                  <w:rFonts w:eastAsia="+mn-ea"/>
                                  <w:color w:val="000000"/>
                                  <w:kern w:val="24"/>
                                  <w:sz w:val="16"/>
                                  <w:szCs w:val="16"/>
                                  <w:vertAlign w:val="subscript"/>
                                  <w:lang w:eastAsia="de-DE"/>
                                </w:rPr>
                                <w:t>2</w:t>
                              </w:r>
                              <w:r w:rsidRPr="00943F49">
                                <w:rPr>
                                  <w:rFonts w:eastAsia="+mn-ea"/>
                                  <w:color w:val="000000"/>
                                  <w:kern w:val="24"/>
                                  <w:sz w:val="16"/>
                                  <w:szCs w:val="16"/>
                                  <w:lang w:eastAsia="de-DE"/>
                                </w:rPr>
                                <w:tab/>
                                <w:t>=</w:t>
                              </w:r>
                              <w:r w:rsidRPr="00943F49">
                                <w:rPr>
                                  <w:rFonts w:eastAsia="+mn-ea"/>
                                  <w:color w:val="000000"/>
                                  <w:kern w:val="24"/>
                                  <w:sz w:val="16"/>
                                  <w:szCs w:val="16"/>
                                  <w:lang w:eastAsia="de-DE"/>
                                </w:rPr>
                                <w:tab/>
                                <w:t xml:space="preserve">15,0 </w:t>
                              </w:r>
                              <w:r w:rsidRPr="00943F49">
                                <w:rPr>
                                  <w:rFonts w:eastAsia="+mn-ea"/>
                                  <w:color w:val="000000"/>
                                  <w:kern w:val="24"/>
                                  <w:sz w:val="16"/>
                                  <w:szCs w:val="16"/>
                                  <w:lang w:eastAsia="de-DE"/>
                                </w:rPr>
                                <w:tab/>
                                <w:t>pour les pneumatiques de la classe C</w:t>
                              </w:r>
                              <w:r w:rsidRPr="00943F49">
                                <w:rPr>
                                  <w:rFonts w:eastAsia="+mn-ea"/>
                                  <w:color w:val="000000"/>
                                  <w:kern w:val="24"/>
                                  <w:sz w:val="16"/>
                                  <w:szCs w:val="16"/>
                                  <w:vertAlign w:val="subscript"/>
                                  <w:lang w:eastAsia="de-DE"/>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7" name="Textfeld 77"/>
                        <wps:cNvSpPr txBox="1"/>
                        <wps:spPr>
                          <a:xfrm>
                            <a:off x="24363" y="5366424"/>
                            <a:ext cx="2594610" cy="721995"/>
                          </a:xfrm>
                          <a:prstGeom prst="rect">
                            <a:avLst/>
                          </a:prstGeom>
                          <a:noFill/>
                          <a:ln w="6350">
                            <a:solidFill>
                              <a:prstClr val="black"/>
                            </a:solidFill>
                          </a:ln>
                        </wps:spPr>
                        <wps:txbx>
                          <w:txbxContent>
                            <w:p w14:paraId="64B2E5AE" w14:textId="77777777" w:rsidR="00C214AE" w:rsidRPr="00C50430" w:rsidRDefault="00C214AE" w:rsidP="002625BD">
                              <w:pPr>
                                <w:suppressAutoHyphens w:val="0"/>
                                <w:spacing w:before="120" w:after="120" w:line="240" w:lineRule="auto"/>
                                <w:jc w:val="center"/>
                                <w:rPr>
                                  <w:rFonts w:eastAsia="+mn-ea"/>
                                  <w:color w:val="000000"/>
                                  <w:kern w:val="24"/>
                                  <w:sz w:val="16"/>
                                  <w:szCs w:val="16"/>
                                  <w:lang w:eastAsia="de-DE"/>
                                </w:rPr>
                              </w:pPr>
                              <w:r w:rsidRPr="00C50430">
                                <w:rPr>
                                  <w:rFonts w:eastAsia="+mn-ea"/>
                                  <w:color w:val="000000"/>
                                  <w:kern w:val="24"/>
                                  <w:sz w:val="16"/>
                                  <w:szCs w:val="16"/>
                                  <w:lang w:eastAsia="de-DE"/>
                                </w:rPr>
                                <w:t>Pour le résultat L</w:t>
                              </w:r>
                              <w:r w:rsidRPr="00C50430">
                                <w:rPr>
                                  <w:rFonts w:eastAsia="+mn-ea"/>
                                  <w:color w:val="000000"/>
                                  <w:kern w:val="24"/>
                                  <w:sz w:val="16"/>
                                  <w:szCs w:val="16"/>
                                  <w:vertAlign w:val="subscript"/>
                                  <w:lang w:eastAsia="de-DE"/>
                                </w:rPr>
                                <w:t>crs,j</w:t>
                              </w:r>
                              <w:r w:rsidRPr="00C50430">
                                <w:rPr>
                                  <w:rFonts w:eastAsia="+mn-ea"/>
                                  <w:color w:val="000000"/>
                                  <w:kern w:val="24"/>
                                  <w:sz w:val="16"/>
                                  <w:szCs w:val="16"/>
                                  <w:lang w:eastAsia="de-DE"/>
                                </w:rPr>
                                <w:t xml:space="preserve"> relevé pour chaque rapport et chaque parcours lors des essais à vitesse constante, extraire par calcul la composante groupe motopropulseur L</w:t>
                              </w:r>
                              <w:r w:rsidRPr="00C50430">
                                <w:rPr>
                                  <w:rFonts w:eastAsia="+mn-ea"/>
                                  <w:color w:val="000000"/>
                                  <w:kern w:val="24"/>
                                  <w:sz w:val="16"/>
                                  <w:szCs w:val="16"/>
                                  <w:vertAlign w:val="subscript"/>
                                  <w:lang w:eastAsia="de-DE"/>
                                </w:rPr>
                                <w:t>PT,crs,j</w:t>
                              </w:r>
                              <w:r w:rsidRPr="00C50430">
                                <w:rPr>
                                  <w:rFonts w:eastAsia="+mn-ea"/>
                                  <w:color w:val="000000"/>
                                  <w:kern w:val="24"/>
                                  <w:sz w:val="16"/>
                                  <w:szCs w:val="16"/>
                                  <w:lang w:eastAsia="de-DE"/>
                                </w:rPr>
                                <w:t> :</w:t>
                              </w:r>
                            </w:p>
                            <w:p w14:paraId="3E222DB6" w14:textId="77777777" w:rsidR="00C214AE" w:rsidRPr="00C50430" w:rsidRDefault="00C214AE" w:rsidP="002625BD">
                              <w:pPr>
                                <w:tabs>
                                  <w:tab w:val="left" w:pos="3969"/>
                                  <w:tab w:val="right" w:pos="4536"/>
                                  <w:tab w:val="left" w:pos="4678"/>
                                </w:tabs>
                                <w:suppressAutoHyphens w:val="0"/>
                                <w:spacing w:before="120" w:after="120" w:line="240" w:lineRule="auto"/>
                                <w:jc w:val="center"/>
                                <w:rPr>
                                  <w:rFonts w:eastAsia="+mn-ea"/>
                                  <w:sz w:val="16"/>
                                  <w:szCs w:val="16"/>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79" name="Textfeld 79"/>
                        <wps:cNvSpPr txBox="1"/>
                        <wps:spPr>
                          <a:xfrm>
                            <a:off x="24338" y="6296501"/>
                            <a:ext cx="2594610" cy="754380"/>
                          </a:xfrm>
                          <a:prstGeom prst="rect">
                            <a:avLst/>
                          </a:prstGeom>
                          <a:noFill/>
                          <a:ln w="6350">
                            <a:solidFill>
                              <a:prstClr val="black"/>
                            </a:solidFill>
                          </a:ln>
                        </wps:spPr>
                        <wps:txbx>
                          <w:txbxContent>
                            <w:p w14:paraId="02FD313C" w14:textId="77777777" w:rsidR="00C214AE" w:rsidRPr="00C50430" w:rsidRDefault="00C214AE" w:rsidP="002625BD">
                              <w:pPr>
                                <w:suppressAutoHyphens w:val="0"/>
                                <w:spacing w:before="120" w:after="120" w:line="240" w:lineRule="auto"/>
                                <w:jc w:val="center"/>
                                <w:rPr>
                                  <w:rFonts w:eastAsia="+mn-ea"/>
                                  <w:color w:val="000000"/>
                                  <w:kern w:val="24"/>
                                  <w:sz w:val="16"/>
                                  <w:szCs w:val="16"/>
                                  <w:vertAlign w:val="subscript"/>
                                  <w:lang w:eastAsia="de-DE"/>
                                </w:rPr>
                              </w:pPr>
                              <w:r w:rsidRPr="00C50430">
                                <w:rPr>
                                  <w:rFonts w:eastAsia="+mn-ea"/>
                                  <w:color w:val="000000"/>
                                  <w:kern w:val="24"/>
                                  <w:sz w:val="16"/>
                                  <w:szCs w:val="16"/>
                                  <w:lang w:eastAsia="de-DE"/>
                                </w:rPr>
                                <w:t xml:space="preserve">Pour chaque rapport et chaque essai, calculer le résultat </w:t>
                              </w:r>
                              <w:r w:rsidRPr="00C50430">
                                <w:rPr>
                                  <w:rFonts w:eastAsia="+mn-ea"/>
                                  <w:color w:val="000000"/>
                                  <w:kern w:val="24"/>
                                  <w:sz w:val="16"/>
                                  <w:szCs w:val="16"/>
                                  <w:lang w:eastAsia="de-DE"/>
                                </w:rPr>
                                <w:br/>
                                <w:t>de l’essai à vitesse constante ajusté en fonction de la température L</w:t>
                              </w:r>
                              <w:r w:rsidRPr="00C50430">
                                <w:rPr>
                                  <w:rFonts w:eastAsia="+mn-ea"/>
                                  <w:color w:val="000000"/>
                                  <w:kern w:val="24"/>
                                  <w:sz w:val="16"/>
                                  <w:szCs w:val="16"/>
                                  <w:vertAlign w:val="subscript"/>
                                  <w:lang w:eastAsia="de-DE"/>
                                </w:rPr>
                                <w:t>crs,j,</w:t>
                              </w:r>
                              <w:r w:rsidRPr="00C50430">
                                <w:rPr>
                                  <w:rFonts w:eastAsia="+mn-ea"/>
                                  <w:color w:val="000000"/>
                                  <w:kern w:val="24"/>
                                  <w:sz w:val="16"/>
                                  <w:szCs w:val="16"/>
                                  <w:vertAlign w:val="subscript"/>
                                  <w:lang w:eastAsia="de-DE"/>
                                </w:rPr>
                                <w:sym w:font="Symbol" w:char="F04A"/>
                              </w:r>
                              <w:r w:rsidRPr="00C50430">
                                <w:rPr>
                                  <w:rFonts w:eastAsia="+mn-ea"/>
                                  <w:color w:val="000000"/>
                                  <w:kern w:val="24"/>
                                  <w:position w:val="-4"/>
                                  <w:sz w:val="16"/>
                                  <w:szCs w:val="16"/>
                                  <w:vertAlign w:val="subscript"/>
                                  <w:lang w:eastAsia="de-DE"/>
                                </w:rPr>
                                <w:t>ref</w:t>
                              </w:r>
                            </w:p>
                            <w:p w14:paraId="4656743B" w14:textId="77777777" w:rsidR="00C214AE" w:rsidRPr="00C50430" w:rsidRDefault="00C214AE" w:rsidP="002625BD">
                              <w:pPr>
                                <w:suppressAutoHyphens w:val="0"/>
                                <w:spacing w:before="120" w:after="120" w:line="240" w:lineRule="auto"/>
                                <w:jc w:val="center"/>
                                <w:rPr>
                                  <w:rFonts w:eastAsia="+mn-ea"/>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0" name="Textfeld 80"/>
                        <wps:cNvSpPr txBox="1"/>
                        <wps:spPr>
                          <a:xfrm>
                            <a:off x="2780005" y="2043476"/>
                            <a:ext cx="2594610" cy="750570"/>
                          </a:xfrm>
                          <a:prstGeom prst="rect">
                            <a:avLst/>
                          </a:prstGeom>
                          <a:noFill/>
                          <a:ln w="6350">
                            <a:solidFill>
                              <a:prstClr val="black"/>
                            </a:solidFill>
                          </a:ln>
                        </wps:spPr>
                        <wps:txbx>
                          <w:txbxContent>
                            <w:p w14:paraId="4656097D" w14:textId="77777777" w:rsidR="00C214AE" w:rsidRPr="00AB35DA" w:rsidRDefault="00C214AE" w:rsidP="002625BD">
                              <w:pPr>
                                <w:suppressAutoHyphens w:val="0"/>
                                <w:spacing w:before="120" w:after="120" w:line="240" w:lineRule="auto"/>
                                <w:jc w:val="center"/>
                                <w:rPr>
                                  <w:rFonts w:eastAsia="+mn-ea"/>
                                  <w:sz w:val="22"/>
                                  <w:szCs w:val="22"/>
                                </w:rPr>
                              </w:pPr>
                              <w:r w:rsidRPr="00AB35DA">
                                <w:rPr>
                                  <w:rFonts w:eastAsia="+mn-ea"/>
                                  <w:color w:val="000000"/>
                                  <w:kern w:val="24"/>
                                  <w:sz w:val="16"/>
                                  <w:szCs w:val="16"/>
                                  <w:lang w:eastAsia="de-DE"/>
                                </w:rPr>
                                <w:t xml:space="preserve">Pour chaque mesure </w:t>
                              </w:r>
                              <w:r w:rsidRPr="00AB35DA">
                                <w:rPr>
                                  <w:rFonts w:eastAsia="+mn-ea"/>
                                  <w:kern w:val="24"/>
                                  <w:sz w:val="16"/>
                                  <w:szCs w:val="16"/>
                                  <w:lang w:eastAsia="de-DE"/>
                                </w:rPr>
                                <w:t xml:space="preserve">du bruit </w:t>
                              </w:r>
                              <w:r w:rsidRPr="00AB35DA">
                                <w:rPr>
                                  <w:rFonts w:eastAsia="+mn-ea"/>
                                  <w:color w:val="000000"/>
                                  <w:kern w:val="24"/>
                                  <w:sz w:val="16"/>
                                  <w:szCs w:val="16"/>
                                  <w:lang w:eastAsia="de-DE"/>
                                </w:rPr>
                                <w:t xml:space="preserve">de passage sous </w:t>
                              </w:r>
                              <w:r w:rsidRPr="00AB35DA">
                                <w:rPr>
                                  <w:rFonts w:eastAsia="+mn-ea"/>
                                  <w:color w:val="000000"/>
                                  <w:kern w:val="24"/>
                                  <w:sz w:val="16"/>
                                  <w:szCs w:val="16"/>
                                  <w:u w:val="single"/>
                                  <w:lang w:eastAsia="de-DE"/>
                                </w:rPr>
                                <w:t>accélération</w:t>
                              </w:r>
                              <w:r w:rsidRPr="00AB35DA">
                                <w:rPr>
                                  <w:rFonts w:eastAsia="+mn-ea"/>
                                  <w:color w:val="000000"/>
                                  <w:kern w:val="24"/>
                                  <w:sz w:val="16"/>
                                  <w:szCs w:val="16"/>
                                  <w:lang w:eastAsia="de-DE"/>
                                </w:rPr>
                                <w:t>, on dispose des valeurs suivantes pour chaque rapport :</w:t>
                              </w:r>
                              <w:r w:rsidRPr="00AB35DA">
                                <w:rPr>
                                  <w:rFonts w:eastAsia="+mn-ea"/>
                                  <w:color w:val="000000"/>
                                  <w:kern w:val="24"/>
                                  <w:sz w:val="16"/>
                                  <w:szCs w:val="16"/>
                                  <w:lang w:eastAsia="de-DE"/>
                                </w:rPr>
                                <w:br/>
                                <w:t>niveau des émissions sonores relevées L</w:t>
                              </w:r>
                              <w:r w:rsidRPr="00AB35DA">
                                <w:rPr>
                                  <w:rFonts w:eastAsia="+mn-ea"/>
                                  <w:color w:val="000000"/>
                                  <w:kern w:val="24"/>
                                  <w:sz w:val="16"/>
                                  <w:szCs w:val="16"/>
                                  <w:vertAlign w:val="subscript"/>
                                  <w:lang w:eastAsia="de-DE"/>
                                </w:rPr>
                                <w:t>wot,j</w:t>
                              </w:r>
                              <w:r w:rsidRPr="00AB35DA">
                                <w:rPr>
                                  <w:rFonts w:eastAsia="+mn-ea"/>
                                  <w:color w:val="000000"/>
                                  <w:kern w:val="24"/>
                                  <w:sz w:val="16"/>
                                  <w:szCs w:val="16"/>
                                  <w:lang w:eastAsia="de-DE"/>
                                </w:rPr>
                                <w:t xml:space="preserve">, </w:t>
                              </w:r>
                              <w:r w:rsidRPr="00AB35DA">
                                <w:rPr>
                                  <w:rFonts w:eastAsia="+mn-ea"/>
                                  <w:color w:val="000000"/>
                                  <w:kern w:val="24"/>
                                  <w:sz w:val="16"/>
                                  <w:szCs w:val="16"/>
                                  <w:lang w:eastAsia="de-DE"/>
                                </w:rPr>
                                <w:br/>
                                <w:t>vitesses du véhicule v</w:t>
                              </w:r>
                              <w:r w:rsidRPr="00AB35DA">
                                <w:rPr>
                                  <w:rFonts w:eastAsia="+mn-ea"/>
                                  <w:color w:val="000000"/>
                                  <w:kern w:val="24"/>
                                  <w:sz w:val="16"/>
                                  <w:szCs w:val="16"/>
                                  <w:vertAlign w:val="subscript"/>
                                  <w:lang w:eastAsia="de-DE"/>
                                </w:rPr>
                                <w:t>wot,PP’,j</w:t>
                              </w:r>
                              <w:r w:rsidRPr="00AB35DA">
                                <w:rPr>
                                  <w:rFonts w:eastAsia="+mn-ea"/>
                                  <w:color w:val="000000"/>
                                  <w:kern w:val="24"/>
                                  <w:sz w:val="16"/>
                                  <w:szCs w:val="16"/>
                                  <w:lang w:eastAsia="de-DE"/>
                                </w:rPr>
                                <w:t xml:space="preserve"> et v</w:t>
                              </w:r>
                              <w:r w:rsidRPr="00AB35DA">
                                <w:rPr>
                                  <w:rFonts w:eastAsia="+mn-ea"/>
                                  <w:color w:val="000000"/>
                                  <w:kern w:val="24"/>
                                  <w:sz w:val="16"/>
                                  <w:szCs w:val="16"/>
                                  <w:vertAlign w:val="subscript"/>
                                  <w:lang w:eastAsia="de-DE"/>
                                </w:rPr>
                                <w:t>wot,BB’,j</w:t>
                              </w:r>
                              <w:r w:rsidRPr="00AB35DA">
                                <w:rPr>
                                  <w:rFonts w:eastAsia="+mn-ea"/>
                                  <w:color w:val="000000"/>
                                  <w:kern w:val="24"/>
                                  <w:sz w:val="16"/>
                                  <w:szCs w:val="16"/>
                                  <w:lang w:eastAsia="de-DE"/>
                                </w:rPr>
                                <w:t xml:space="preserve"> </w:t>
                              </w:r>
                              <w:r w:rsidRPr="00AB35DA">
                                <w:rPr>
                                  <w:rFonts w:eastAsia="+mn-ea"/>
                                  <w:color w:val="000000"/>
                                  <w:kern w:val="24"/>
                                  <w:sz w:val="16"/>
                                  <w:szCs w:val="16"/>
                                  <w:lang w:eastAsia="de-DE"/>
                                </w:rPr>
                                <w:br/>
                                <w:t xml:space="preserve">température de l’air </w:t>
                              </w:r>
                              <w:r w:rsidRPr="00AB35DA">
                                <w:rPr>
                                  <w:rFonts w:eastAsia="+mn-ea"/>
                                  <w:color w:val="000000"/>
                                  <w:kern w:val="24"/>
                                  <w:sz w:val="16"/>
                                  <w:szCs w:val="16"/>
                                  <w:lang w:eastAsia="de-DE"/>
                                </w:rPr>
                                <w:sym w:font="Symbol" w:char="F04A"/>
                              </w:r>
                              <w:r w:rsidRPr="00AB35DA">
                                <w:rPr>
                                  <w:rFonts w:eastAsia="+mn-ea"/>
                                  <w:color w:val="000000"/>
                                  <w:kern w:val="24"/>
                                  <w:sz w:val="16"/>
                                  <w:szCs w:val="16"/>
                                  <w:vertAlign w:val="subscript"/>
                                  <w:lang w:eastAsia="de-DE"/>
                                </w:rPr>
                                <w:t>wot,j</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1" name="Textfeld 81"/>
                        <wps:cNvSpPr txBox="1"/>
                        <wps:spPr>
                          <a:xfrm>
                            <a:off x="2779940" y="2947295"/>
                            <a:ext cx="2594610" cy="807085"/>
                          </a:xfrm>
                          <a:prstGeom prst="rect">
                            <a:avLst/>
                          </a:prstGeom>
                          <a:noFill/>
                          <a:ln w="6350">
                            <a:solidFill>
                              <a:prstClr val="black"/>
                            </a:solidFill>
                          </a:ln>
                        </wps:spPr>
                        <wps:txbx>
                          <w:txbxContent>
                            <w:p w14:paraId="1BC59094" w14:textId="77777777" w:rsidR="00C214AE" w:rsidRPr="00943F49" w:rsidRDefault="00C214AE" w:rsidP="002625BD">
                              <w:pPr>
                                <w:suppressAutoHyphens w:val="0"/>
                                <w:spacing w:before="120" w:after="40" w:line="240" w:lineRule="auto"/>
                                <w:jc w:val="center"/>
                                <w:rPr>
                                  <w:rFonts w:eastAsia="+mn-ea"/>
                                  <w:color w:val="000000"/>
                                  <w:kern w:val="24"/>
                                  <w:sz w:val="16"/>
                                  <w:szCs w:val="16"/>
                                  <w:lang w:eastAsia="de-DE"/>
                                </w:rPr>
                              </w:pPr>
                              <w:r w:rsidRPr="00943F49">
                                <w:rPr>
                                  <w:rFonts w:eastAsia="+mn-ea"/>
                                  <w:color w:val="000000"/>
                                  <w:kern w:val="24"/>
                                  <w:sz w:val="16"/>
                                  <w:szCs w:val="16"/>
                                  <w:lang w:eastAsia="de-DE"/>
                                </w:rPr>
                                <w:t>Ajuster le bruit de roulement des pneumatiques</w:t>
                              </w:r>
                              <w:r w:rsidRPr="00943F49">
                                <w:rPr>
                                  <w:rFonts w:eastAsia="+mn-ea"/>
                                  <w:color w:val="000000"/>
                                  <w:kern w:val="24"/>
                                  <w:sz w:val="16"/>
                                  <w:szCs w:val="16"/>
                                  <w:lang w:eastAsia="de-DE"/>
                                </w:rPr>
                                <w:br/>
                                <w:t>L</w:t>
                              </w:r>
                              <w:r w:rsidRPr="00943F49">
                                <w:rPr>
                                  <w:rFonts w:eastAsia="+mn-ea"/>
                                  <w:color w:val="000000"/>
                                  <w:kern w:val="24"/>
                                  <w:sz w:val="16"/>
                                  <w:szCs w:val="16"/>
                                  <w:vertAlign w:val="subscript"/>
                                  <w:lang w:eastAsia="de-DE"/>
                                </w:rPr>
                                <w:t>TR,</w:t>
                              </w:r>
                              <w:r w:rsidRPr="00943F49">
                                <w:rPr>
                                  <w:rFonts w:eastAsia="+mn-ea"/>
                                  <w:color w:val="000000"/>
                                  <w:kern w:val="24"/>
                                  <w:sz w:val="16"/>
                                  <w:szCs w:val="16"/>
                                  <w:vertAlign w:val="subscript"/>
                                  <w:lang w:eastAsia="de-DE"/>
                                </w:rPr>
                                <w:sym w:font="Symbol" w:char="F04A"/>
                              </w:r>
                              <w:r w:rsidRPr="00943F49">
                                <w:rPr>
                                  <w:rFonts w:eastAsia="+mn-ea"/>
                                  <w:kern w:val="24"/>
                                  <w:position w:val="-4"/>
                                  <w:sz w:val="16"/>
                                  <w:szCs w:val="16"/>
                                  <w:vertAlign w:val="subscript"/>
                                  <w:lang w:eastAsia="de-DE"/>
                                </w:rPr>
                                <w:t>ref</w:t>
                              </w:r>
                              <w:r w:rsidRPr="00943F49">
                                <w:rPr>
                                  <w:rFonts w:eastAsia="+mn-ea"/>
                                  <w:color w:val="000000"/>
                                  <w:kern w:val="24"/>
                                  <w:sz w:val="16"/>
                                  <w:szCs w:val="16"/>
                                  <w:vertAlign w:val="subscript"/>
                                  <w:lang w:eastAsia="de-DE"/>
                                </w:rPr>
                                <w:t>,</w:t>
                              </w:r>
                              <w:r w:rsidRPr="00943F49">
                                <w:rPr>
                                  <w:rFonts w:eastAsia="+mn-ea"/>
                                  <w:kern w:val="24"/>
                                  <w:sz w:val="16"/>
                                  <w:szCs w:val="16"/>
                                  <w:vertAlign w:val="subscript"/>
                                  <w:lang w:eastAsia="de-DE"/>
                                </w:rPr>
                                <w:t xml:space="preserve"> v</w:t>
                              </w:r>
                              <w:r w:rsidRPr="00943F49">
                                <w:rPr>
                                  <w:rFonts w:eastAsia="+mn-ea"/>
                                  <w:kern w:val="24"/>
                                  <w:position w:val="-4"/>
                                  <w:sz w:val="16"/>
                                  <w:szCs w:val="16"/>
                                  <w:vertAlign w:val="subscript"/>
                                  <w:lang w:eastAsia="de-DE"/>
                                </w:rPr>
                                <w:t>TR,ref</w:t>
                              </w:r>
                              <w:r w:rsidRPr="00943F49">
                                <w:rPr>
                                  <w:rFonts w:eastAsia="+mn-ea"/>
                                  <w:color w:val="000000"/>
                                  <w:kern w:val="24"/>
                                  <w:sz w:val="16"/>
                                  <w:szCs w:val="16"/>
                                  <w:lang w:eastAsia="de-DE"/>
                                </w:rPr>
                                <w:t xml:space="preserve"> en fonction de la </w:t>
                              </w:r>
                              <w:r w:rsidRPr="00943F49">
                                <w:rPr>
                                  <w:rFonts w:eastAsia="+mn-ea"/>
                                  <w:kern w:val="24"/>
                                  <w:sz w:val="16"/>
                                  <w:szCs w:val="16"/>
                                  <w:lang w:eastAsia="de-DE"/>
                                </w:rPr>
                                <w:t>condition de vitesse appliquée pendant l’essai d’</w:t>
                              </w:r>
                              <w:r w:rsidRPr="00943F49">
                                <w:rPr>
                                  <w:rFonts w:eastAsia="+mn-ea"/>
                                  <w:color w:val="000000"/>
                                  <w:kern w:val="24"/>
                                  <w:sz w:val="16"/>
                                  <w:szCs w:val="16"/>
                                  <w:lang w:eastAsia="de-DE"/>
                                </w:rPr>
                                <w:t>accélération :</w:t>
                              </w:r>
                            </w:p>
                            <w:p w14:paraId="05484088" w14:textId="77777777" w:rsidR="00C214AE" w:rsidRPr="00943F49" w:rsidRDefault="00C214AE" w:rsidP="002625BD">
                              <w:pPr>
                                <w:spacing w:after="120" w:line="240" w:lineRule="auto"/>
                                <w:jc w:val="center"/>
                                <w:rPr>
                                  <w:rFonts w:eastAsia="+mn-ea"/>
                                  <w:sz w:val="16"/>
                                  <w:szCs w:val="16"/>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2" name="Textfeld 82"/>
                        <wps:cNvSpPr txBox="1"/>
                        <wps:spPr>
                          <a:xfrm>
                            <a:off x="2783205" y="3902658"/>
                            <a:ext cx="2594610" cy="1297305"/>
                          </a:xfrm>
                          <a:prstGeom prst="rect">
                            <a:avLst/>
                          </a:prstGeom>
                          <a:noFill/>
                          <a:ln w="6350">
                            <a:solidFill>
                              <a:prstClr val="black"/>
                            </a:solidFill>
                          </a:ln>
                        </wps:spPr>
                        <wps:txbx>
                          <w:txbxContent>
                            <w:p w14:paraId="1B3C5E40" w14:textId="77777777" w:rsidR="00C214AE" w:rsidRPr="00943F49" w:rsidRDefault="00C214AE" w:rsidP="002625BD">
                              <w:pPr>
                                <w:suppressAutoHyphens w:val="0"/>
                                <w:spacing w:before="120" w:after="120" w:line="240" w:lineRule="auto"/>
                                <w:jc w:val="center"/>
                                <w:rPr>
                                  <w:rFonts w:eastAsia="+mn-ea"/>
                                  <w:color w:val="000000"/>
                                  <w:kern w:val="24"/>
                                  <w:sz w:val="16"/>
                                  <w:szCs w:val="16"/>
                                  <w:lang w:eastAsia="de-DE"/>
                                </w:rPr>
                              </w:pPr>
                              <w:r w:rsidRPr="00943F49">
                                <w:rPr>
                                  <w:rFonts w:eastAsia="+mn-ea"/>
                                  <w:color w:val="000000"/>
                                  <w:kern w:val="24"/>
                                  <w:sz w:val="16"/>
                                  <w:szCs w:val="16"/>
                                  <w:lang w:eastAsia="de-DE"/>
                                </w:rPr>
                                <w:t>Ajuster le bruit de roulement des pneumatiques</w:t>
                              </w:r>
                              <w:r w:rsidRPr="00943F49">
                                <w:rPr>
                                  <w:rFonts w:eastAsia="+mn-ea"/>
                                  <w:color w:val="000000"/>
                                  <w:kern w:val="24"/>
                                  <w:sz w:val="16"/>
                                  <w:szCs w:val="16"/>
                                  <w:lang w:eastAsia="de-DE"/>
                                </w:rPr>
                                <w:br/>
                                <w:t xml:space="preserve">selon la température de l’air </w:t>
                              </w:r>
                              <w:r w:rsidRPr="00943F49">
                                <w:rPr>
                                  <w:rFonts w:eastAsia="+mn-ea"/>
                                  <w:color w:val="000000"/>
                                  <w:kern w:val="24"/>
                                  <w:sz w:val="16"/>
                                  <w:szCs w:val="16"/>
                                  <w:lang w:eastAsia="de-DE"/>
                                </w:rPr>
                                <w:sym w:font="Symbol" w:char="F04A"/>
                              </w:r>
                              <w:r w:rsidRPr="00943F49">
                                <w:rPr>
                                  <w:rFonts w:eastAsia="+mn-ea"/>
                                  <w:color w:val="000000"/>
                                  <w:kern w:val="24"/>
                                  <w:sz w:val="16"/>
                                  <w:szCs w:val="16"/>
                                  <w:vertAlign w:val="subscript"/>
                                  <w:lang w:eastAsia="de-DE"/>
                                </w:rPr>
                                <w:t xml:space="preserve">wot,j </w:t>
                              </w:r>
                              <w:r w:rsidRPr="00943F49">
                                <w:rPr>
                                  <w:rFonts w:eastAsia="+mn-ea"/>
                                  <w:color w:val="000000"/>
                                  <w:kern w:val="24"/>
                                  <w:sz w:val="16"/>
                                  <w:szCs w:val="16"/>
                                  <w:lang w:eastAsia="de-DE"/>
                                </w:rPr>
                                <w:t>applicable</w:t>
                              </w:r>
                              <w:r w:rsidRPr="00943F49">
                                <w:rPr>
                                  <w:rFonts w:eastAsia="+mn-ea"/>
                                  <w:color w:val="000000"/>
                                  <w:kern w:val="24"/>
                                  <w:sz w:val="16"/>
                                  <w:szCs w:val="16"/>
                                  <w:lang w:eastAsia="de-DE"/>
                                </w:rPr>
                                <w:br/>
                                <w:t>au parcours et au côté du véhicule :</w:t>
                              </w:r>
                            </w:p>
                            <w:p w14:paraId="75F88B2C" w14:textId="77777777" w:rsidR="00C214AE" w:rsidRPr="00943F49" w:rsidRDefault="00C214AE" w:rsidP="002625BD">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5B001397" w14:textId="77777777" w:rsidR="00C214AE" w:rsidRPr="00943F49" w:rsidRDefault="00C214AE" w:rsidP="002625BD">
                              <w:pPr>
                                <w:tabs>
                                  <w:tab w:val="left" w:pos="728"/>
                                  <w:tab w:val="right" w:pos="1092"/>
                                  <w:tab w:val="left" w:pos="1274"/>
                                </w:tabs>
                                <w:suppressAutoHyphens w:val="0"/>
                                <w:spacing w:before="120" w:after="120" w:line="240" w:lineRule="auto"/>
                                <w:ind w:left="397" w:hanging="340"/>
                                <w:rPr>
                                  <w:rFonts w:eastAsia="+mn-ea"/>
                                  <w:sz w:val="16"/>
                                  <w:szCs w:val="16"/>
                                </w:rPr>
                              </w:pPr>
                              <w:r w:rsidRPr="00943F49">
                                <w:rPr>
                                  <w:rFonts w:eastAsia="+mn-ea"/>
                                  <w:color w:val="000000"/>
                                  <w:kern w:val="24"/>
                                  <w:sz w:val="16"/>
                                  <w:szCs w:val="16"/>
                                  <w:lang w:eastAsia="de-DE"/>
                                </w:rPr>
                                <w:t>où</w:t>
                              </w:r>
                              <w:r w:rsidRPr="00943F49">
                                <w:rPr>
                                  <w:rFonts w:eastAsia="+mn-ea"/>
                                  <w:color w:val="000000"/>
                                  <w:kern w:val="24"/>
                                  <w:sz w:val="16"/>
                                  <w:szCs w:val="16"/>
                                  <w:lang w:eastAsia="de-DE"/>
                                </w:rPr>
                                <w:tab/>
                              </w:r>
                              <w:r w:rsidRPr="00943F49">
                                <w:rPr>
                                  <w:rFonts w:eastAsia="+mn-ea"/>
                                  <w:color w:val="000000"/>
                                  <w:spacing w:val="-2"/>
                                  <w:kern w:val="24"/>
                                  <w:sz w:val="16"/>
                                  <w:szCs w:val="16"/>
                                  <w:lang w:eastAsia="de-DE"/>
                                </w:rPr>
                                <w:t>K</w:t>
                              </w:r>
                              <w:r w:rsidRPr="00943F49">
                                <w:rPr>
                                  <w:rFonts w:eastAsia="+mn-ea"/>
                                  <w:color w:val="000000"/>
                                  <w:spacing w:val="-2"/>
                                  <w:kern w:val="24"/>
                                  <w:sz w:val="16"/>
                                  <w:szCs w:val="16"/>
                                  <w:vertAlign w:val="subscript"/>
                                  <w:lang w:eastAsia="de-DE"/>
                                </w:rPr>
                                <w:t>1</w:t>
                              </w:r>
                              <w:r w:rsidRPr="00943F49">
                                <w:rPr>
                                  <w:rFonts w:eastAsia="+mn-ea"/>
                                  <w:color w:val="000000"/>
                                  <w:spacing w:val="-2"/>
                                  <w:kern w:val="24"/>
                                  <w:sz w:val="16"/>
                                  <w:szCs w:val="16"/>
                                  <w:lang w:eastAsia="de-DE"/>
                                </w:rPr>
                                <w:tab/>
                                <w:t xml:space="preserve">= </w:t>
                              </w:r>
                              <w:r w:rsidRPr="00943F49">
                                <w:rPr>
                                  <w:rFonts w:eastAsia="+mn-ea"/>
                                  <w:color w:val="000000"/>
                                  <w:spacing w:val="-2"/>
                                  <w:kern w:val="24"/>
                                  <w:sz w:val="16"/>
                                  <w:szCs w:val="16"/>
                                  <w:lang w:eastAsia="de-DE"/>
                                </w:rPr>
                                <w:tab/>
                                <w:t xml:space="preserve">3,4 </w:t>
                              </w:r>
                              <w:r w:rsidRPr="00943F49">
                                <w:rPr>
                                  <w:rFonts w:eastAsia="+mn-ea"/>
                                  <w:color w:val="000000"/>
                                  <w:spacing w:val="-2"/>
                                  <w:kern w:val="24"/>
                                  <w:sz w:val="16"/>
                                  <w:szCs w:val="16"/>
                                  <w:lang w:eastAsia="de-DE"/>
                                </w:rPr>
                                <w:tab/>
                                <w:t>pour les pneumatiques des classes C</w:t>
                              </w:r>
                              <w:r w:rsidRPr="00943F49">
                                <w:rPr>
                                  <w:rFonts w:eastAsia="+mn-ea"/>
                                  <w:color w:val="000000"/>
                                  <w:spacing w:val="-2"/>
                                  <w:kern w:val="24"/>
                                  <w:sz w:val="16"/>
                                  <w:szCs w:val="16"/>
                                  <w:vertAlign w:val="subscript"/>
                                  <w:lang w:eastAsia="de-DE"/>
                                </w:rPr>
                                <w:t>1</w:t>
                              </w:r>
                              <w:r w:rsidRPr="00943F49">
                                <w:rPr>
                                  <w:rFonts w:eastAsia="+mn-ea"/>
                                  <w:color w:val="000000"/>
                                  <w:spacing w:val="-2"/>
                                  <w:kern w:val="24"/>
                                  <w:sz w:val="16"/>
                                  <w:szCs w:val="16"/>
                                  <w:lang w:eastAsia="de-DE"/>
                                </w:rPr>
                                <w:t xml:space="preserve"> et C</w:t>
                              </w:r>
                              <w:r w:rsidRPr="00943F49">
                                <w:rPr>
                                  <w:rFonts w:eastAsia="+mn-ea"/>
                                  <w:color w:val="000000"/>
                                  <w:spacing w:val="-2"/>
                                  <w:kern w:val="24"/>
                                  <w:sz w:val="16"/>
                                  <w:szCs w:val="16"/>
                                  <w:vertAlign w:val="subscript"/>
                                  <w:lang w:eastAsia="de-DE"/>
                                </w:rPr>
                                <w:t>2</w:t>
                              </w:r>
                              <w:r w:rsidRPr="00943F49">
                                <w:rPr>
                                  <w:rFonts w:eastAsia="+mn-ea"/>
                                  <w:color w:val="000000"/>
                                  <w:spacing w:val="-2"/>
                                  <w:kern w:val="24"/>
                                  <w:sz w:val="16"/>
                                  <w:szCs w:val="16"/>
                                  <w:lang w:eastAsia="de-DE"/>
                                </w:rPr>
                                <w:br/>
                              </w:r>
                              <w:r w:rsidRPr="00943F49">
                                <w:rPr>
                                  <w:rFonts w:eastAsia="+mn-ea"/>
                                  <w:color w:val="000000"/>
                                  <w:kern w:val="24"/>
                                  <w:sz w:val="16"/>
                                  <w:szCs w:val="16"/>
                                  <w:lang w:eastAsia="de-DE"/>
                                </w:rPr>
                                <w:t>K</w:t>
                              </w:r>
                              <w:r w:rsidRPr="00943F49">
                                <w:rPr>
                                  <w:rFonts w:eastAsia="+mn-ea"/>
                                  <w:color w:val="000000"/>
                                  <w:kern w:val="24"/>
                                  <w:sz w:val="16"/>
                                  <w:szCs w:val="16"/>
                                  <w:vertAlign w:val="subscript"/>
                                  <w:lang w:eastAsia="de-DE"/>
                                </w:rPr>
                                <w:t>2</w:t>
                              </w:r>
                              <w:r w:rsidRPr="00943F49">
                                <w:rPr>
                                  <w:rFonts w:eastAsia="+mn-ea"/>
                                  <w:color w:val="000000"/>
                                  <w:kern w:val="24"/>
                                  <w:sz w:val="16"/>
                                  <w:szCs w:val="16"/>
                                  <w:lang w:eastAsia="de-DE"/>
                                </w:rPr>
                                <w:tab/>
                                <w:t xml:space="preserve">= </w:t>
                              </w:r>
                              <w:r w:rsidRPr="00943F49">
                                <w:rPr>
                                  <w:rFonts w:eastAsia="+mn-ea"/>
                                  <w:color w:val="000000"/>
                                  <w:kern w:val="24"/>
                                  <w:sz w:val="16"/>
                                  <w:szCs w:val="16"/>
                                  <w:lang w:eastAsia="de-DE"/>
                                </w:rPr>
                                <w:tab/>
                                <w:t xml:space="preserve">3,0 </w:t>
                              </w:r>
                              <w:r w:rsidRPr="00943F49">
                                <w:rPr>
                                  <w:rFonts w:eastAsia="+mn-ea"/>
                                  <w:color w:val="000000"/>
                                  <w:kern w:val="24"/>
                                  <w:sz w:val="16"/>
                                  <w:szCs w:val="16"/>
                                  <w:lang w:eastAsia="de-DE"/>
                                </w:rPr>
                                <w:tab/>
                                <w:t>pour les pneumatiques de la classe C</w:t>
                              </w:r>
                              <w:r w:rsidRPr="00943F49">
                                <w:rPr>
                                  <w:rFonts w:eastAsia="+mn-ea"/>
                                  <w:color w:val="000000"/>
                                  <w:kern w:val="24"/>
                                  <w:sz w:val="16"/>
                                  <w:szCs w:val="16"/>
                                  <w:vertAlign w:val="subscript"/>
                                  <w:lang w:eastAsia="de-DE"/>
                                </w:rPr>
                                <w:t>1</w:t>
                              </w:r>
                              <w:r w:rsidRPr="00943F49">
                                <w:rPr>
                                  <w:rFonts w:eastAsia="+mn-ea"/>
                                  <w:color w:val="000000"/>
                                  <w:kern w:val="24"/>
                                  <w:sz w:val="16"/>
                                  <w:szCs w:val="16"/>
                                  <w:lang w:eastAsia="de-DE"/>
                                </w:rPr>
                                <w:br/>
                                <w:t>K</w:t>
                              </w:r>
                              <w:r w:rsidRPr="00943F49">
                                <w:rPr>
                                  <w:rFonts w:eastAsia="+mn-ea"/>
                                  <w:color w:val="000000"/>
                                  <w:kern w:val="24"/>
                                  <w:sz w:val="16"/>
                                  <w:szCs w:val="16"/>
                                  <w:vertAlign w:val="subscript"/>
                                  <w:lang w:eastAsia="de-DE"/>
                                </w:rPr>
                                <w:t>2</w:t>
                              </w:r>
                              <w:r w:rsidRPr="00943F49">
                                <w:rPr>
                                  <w:rFonts w:eastAsia="+mn-ea"/>
                                  <w:color w:val="000000"/>
                                  <w:kern w:val="24"/>
                                  <w:sz w:val="16"/>
                                  <w:szCs w:val="16"/>
                                  <w:lang w:eastAsia="de-DE"/>
                                </w:rPr>
                                <w:tab/>
                                <w:t>=</w:t>
                              </w:r>
                              <w:r w:rsidRPr="00943F49">
                                <w:rPr>
                                  <w:rFonts w:eastAsia="+mn-ea"/>
                                  <w:color w:val="000000"/>
                                  <w:kern w:val="24"/>
                                  <w:sz w:val="16"/>
                                  <w:szCs w:val="16"/>
                                  <w:lang w:eastAsia="de-DE"/>
                                </w:rPr>
                                <w:tab/>
                                <w:t xml:space="preserve">15,0 </w:t>
                              </w:r>
                              <w:r w:rsidRPr="00943F49">
                                <w:rPr>
                                  <w:rFonts w:eastAsia="+mn-ea"/>
                                  <w:color w:val="000000"/>
                                  <w:kern w:val="24"/>
                                  <w:sz w:val="16"/>
                                  <w:szCs w:val="16"/>
                                  <w:lang w:eastAsia="de-DE"/>
                                </w:rPr>
                                <w:tab/>
                                <w:t>pour les pneumatiques de la classe C</w:t>
                              </w:r>
                              <w:r w:rsidRPr="00943F49">
                                <w:rPr>
                                  <w:rFonts w:eastAsia="+mn-ea"/>
                                  <w:color w:val="000000"/>
                                  <w:kern w:val="24"/>
                                  <w:sz w:val="16"/>
                                  <w:szCs w:val="16"/>
                                  <w:vertAlign w:val="subscript"/>
                                  <w:lang w:eastAsia="de-DE"/>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3" name="Textfeld 83"/>
                        <wps:cNvSpPr txBox="1"/>
                        <wps:spPr>
                          <a:xfrm>
                            <a:off x="2781935" y="5370878"/>
                            <a:ext cx="2595880" cy="718545"/>
                          </a:xfrm>
                          <a:prstGeom prst="rect">
                            <a:avLst/>
                          </a:prstGeom>
                          <a:noFill/>
                          <a:ln w="6350">
                            <a:solidFill>
                              <a:prstClr val="black"/>
                            </a:solidFill>
                          </a:ln>
                        </wps:spPr>
                        <wps:txbx>
                          <w:txbxContent>
                            <w:p w14:paraId="69A436AE" w14:textId="77777777" w:rsidR="00C214AE" w:rsidRPr="00C50430" w:rsidRDefault="00C214AE" w:rsidP="002625BD">
                              <w:pPr>
                                <w:suppressAutoHyphens w:val="0"/>
                                <w:spacing w:before="120" w:after="120" w:line="240" w:lineRule="auto"/>
                                <w:jc w:val="center"/>
                                <w:rPr>
                                  <w:rFonts w:eastAsia="+mn-ea"/>
                                  <w:color w:val="000000"/>
                                  <w:kern w:val="24"/>
                                  <w:sz w:val="16"/>
                                  <w:szCs w:val="16"/>
                                  <w:lang w:eastAsia="de-DE"/>
                                </w:rPr>
                              </w:pPr>
                              <w:r w:rsidRPr="00C50430">
                                <w:rPr>
                                  <w:rFonts w:eastAsia="+mn-ea"/>
                                  <w:color w:val="000000"/>
                                  <w:kern w:val="24"/>
                                  <w:sz w:val="16"/>
                                  <w:szCs w:val="16"/>
                                  <w:lang w:eastAsia="de-DE"/>
                                </w:rPr>
                                <w:t>Pour le résultat L</w:t>
                              </w:r>
                              <w:r w:rsidRPr="00C50430">
                                <w:rPr>
                                  <w:rFonts w:eastAsia="+mn-ea"/>
                                  <w:color w:val="000000"/>
                                  <w:kern w:val="24"/>
                                  <w:sz w:val="16"/>
                                  <w:szCs w:val="16"/>
                                  <w:vertAlign w:val="subscript"/>
                                  <w:lang w:eastAsia="de-DE"/>
                                </w:rPr>
                                <w:t>wot,j</w:t>
                              </w:r>
                              <w:r w:rsidRPr="00C50430">
                                <w:rPr>
                                  <w:rFonts w:eastAsia="+mn-ea"/>
                                  <w:color w:val="000000"/>
                                  <w:kern w:val="24"/>
                                  <w:sz w:val="16"/>
                                  <w:szCs w:val="16"/>
                                  <w:lang w:eastAsia="de-DE"/>
                                </w:rPr>
                                <w:t xml:space="preserve"> relevé pour chaque rapport et chaque parcours lors des essais d’accélération, extraire par calcul la composante groupe motopropulseur L</w:t>
                              </w:r>
                              <w:r w:rsidRPr="00C50430">
                                <w:rPr>
                                  <w:rFonts w:eastAsia="+mn-ea"/>
                                  <w:color w:val="000000"/>
                                  <w:kern w:val="24"/>
                                  <w:sz w:val="16"/>
                                  <w:szCs w:val="16"/>
                                  <w:vertAlign w:val="subscript"/>
                                  <w:lang w:eastAsia="de-DE"/>
                                </w:rPr>
                                <w:t>PT,wot,j</w:t>
                              </w:r>
                              <w:r w:rsidRPr="00C50430">
                                <w:rPr>
                                  <w:rFonts w:eastAsia="+mn-ea"/>
                                  <w:color w:val="000000"/>
                                  <w:kern w:val="24"/>
                                  <w:sz w:val="16"/>
                                  <w:szCs w:val="16"/>
                                  <w:lang w:eastAsia="de-DE"/>
                                </w:rPr>
                                <w:t> :</w:t>
                              </w:r>
                            </w:p>
                            <w:p w14:paraId="5BD28FB2" w14:textId="77777777" w:rsidR="00C214AE" w:rsidRPr="00C80229" w:rsidRDefault="00C214AE" w:rsidP="002625BD">
                              <w:pPr>
                                <w:tabs>
                                  <w:tab w:val="left" w:leader="dot" w:pos="8100"/>
                                </w:tabs>
                                <w:spacing w:before="120" w:after="120" w:line="240" w:lineRule="auto"/>
                                <w:ind w:left="27"/>
                                <w:rPr>
                                  <w:rFonts w:eastAsia="+mn-ea"/>
                                  <w:sz w:val="16"/>
                                  <w:szCs w:val="16"/>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6" name="Textfeld 86"/>
                        <wps:cNvSpPr txBox="1"/>
                        <wps:spPr>
                          <a:xfrm>
                            <a:off x="2783205" y="6298124"/>
                            <a:ext cx="2594610" cy="754380"/>
                          </a:xfrm>
                          <a:prstGeom prst="rect">
                            <a:avLst/>
                          </a:prstGeom>
                          <a:noFill/>
                          <a:ln w="6350">
                            <a:solidFill>
                              <a:prstClr val="black"/>
                            </a:solidFill>
                          </a:ln>
                        </wps:spPr>
                        <wps:txbx>
                          <w:txbxContent>
                            <w:p w14:paraId="138CF84E" w14:textId="77777777" w:rsidR="00C214AE" w:rsidRPr="00C50430" w:rsidRDefault="00C214AE" w:rsidP="002625BD">
                              <w:pPr>
                                <w:suppressAutoHyphens w:val="0"/>
                                <w:spacing w:before="120" w:after="120" w:line="240" w:lineRule="auto"/>
                                <w:jc w:val="center"/>
                                <w:rPr>
                                  <w:rFonts w:eastAsia="+mn-ea"/>
                                  <w:color w:val="000000"/>
                                  <w:kern w:val="24"/>
                                  <w:sz w:val="16"/>
                                  <w:szCs w:val="16"/>
                                  <w:vertAlign w:val="subscript"/>
                                  <w:lang w:eastAsia="de-DE"/>
                                </w:rPr>
                              </w:pPr>
                              <w:r w:rsidRPr="00C50430">
                                <w:rPr>
                                  <w:rFonts w:eastAsia="+mn-ea"/>
                                  <w:color w:val="000000"/>
                                  <w:kern w:val="24"/>
                                  <w:sz w:val="16"/>
                                  <w:szCs w:val="16"/>
                                  <w:lang w:eastAsia="de-DE"/>
                                </w:rPr>
                                <w:t xml:space="preserve">Pour chaque rapport et chaque essai, calculer le résultat </w:t>
                              </w:r>
                              <w:r w:rsidRPr="00C50430">
                                <w:rPr>
                                  <w:rFonts w:eastAsia="+mn-ea"/>
                                  <w:color w:val="000000"/>
                                  <w:kern w:val="24"/>
                                  <w:sz w:val="16"/>
                                  <w:szCs w:val="16"/>
                                  <w:lang w:eastAsia="de-DE"/>
                                </w:rPr>
                                <w:br/>
                                <w:t>de l’essai d’accélération ajusté en fonction de la température L</w:t>
                              </w:r>
                              <w:r w:rsidRPr="00C50430">
                                <w:rPr>
                                  <w:rFonts w:eastAsia="+mn-ea"/>
                                  <w:color w:val="000000"/>
                                  <w:kern w:val="24"/>
                                  <w:sz w:val="16"/>
                                  <w:szCs w:val="16"/>
                                  <w:vertAlign w:val="subscript"/>
                                  <w:lang w:eastAsia="de-DE"/>
                                </w:rPr>
                                <w:t>wot,REP,</w:t>
                              </w:r>
                              <w:r w:rsidRPr="00C50430">
                                <w:rPr>
                                  <w:rFonts w:eastAsia="+mn-ea"/>
                                  <w:color w:val="000000"/>
                                  <w:kern w:val="24"/>
                                  <w:sz w:val="16"/>
                                  <w:szCs w:val="16"/>
                                  <w:vertAlign w:val="subscript"/>
                                  <w:lang w:eastAsia="de-DE"/>
                                </w:rPr>
                                <w:sym w:font="Symbol" w:char="F04A"/>
                              </w:r>
                              <w:r w:rsidRPr="00C50430">
                                <w:rPr>
                                  <w:rFonts w:eastAsia="+mn-ea"/>
                                  <w:color w:val="000000"/>
                                  <w:kern w:val="24"/>
                                  <w:position w:val="-4"/>
                                  <w:sz w:val="16"/>
                                  <w:szCs w:val="16"/>
                                  <w:vertAlign w:val="subscript"/>
                                  <w:lang w:eastAsia="de-DE"/>
                                </w:rPr>
                                <w:t>ref</w:t>
                              </w:r>
                            </w:p>
                            <w:p w14:paraId="221E876D" w14:textId="77777777" w:rsidR="00C214AE" w:rsidRPr="00C50430" w:rsidRDefault="00C214AE" w:rsidP="002625BD">
                              <w:pPr>
                                <w:suppressAutoHyphens w:val="0"/>
                                <w:spacing w:before="120" w:after="120" w:line="240" w:lineRule="auto"/>
                                <w:jc w:val="center"/>
                                <w:rPr>
                                  <w:rFonts w:eastAsia="+mn-ea"/>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7" name="Textfeld 87"/>
                        <wps:cNvSpPr txBox="1"/>
                        <wps:spPr>
                          <a:xfrm>
                            <a:off x="24338" y="7246776"/>
                            <a:ext cx="5347335" cy="400050"/>
                          </a:xfrm>
                          <a:prstGeom prst="rect">
                            <a:avLst/>
                          </a:prstGeom>
                          <a:noFill/>
                          <a:ln w="6350">
                            <a:solidFill>
                              <a:prstClr val="black"/>
                            </a:solidFill>
                          </a:ln>
                        </wps:spPr>
                        <wps:txbx>
                          <w:txbxContent>
                            <w:p w14:paraId="55FE703D" w14:textId="77777777" w:rsidR="00C214AE" w:rsidRPr="00C50430" w:rsidRDefault="00C214AE" w:rsidP="002625BD">
                              <w:pPr>
                                <w:suppressAutoHyphens w:val="0"/>
                                <w:spacing w:before="120" w:after="120" w:line="240" w:lineRule="auto"/>
                                <w:jc w:val="center"/>
                                <w:rPr>
                                  <w:sz w:val="22"/>
                                  <w:szCs w:val="22"/>
                                </w:rPr>
                              </w:pPr>
                              <w:r w:rsidRPr="00C50430">
                                <w:rPr>
                                  <w:rFonts w:eastAsia="+mn-ea"/>
                                  <w:color w:val="000000"/>
                                  <w:kern w:val="24"/>
                                  <w:sz w:val="16"/>
                                  <w:szCs w:val="16"/>
                                  <w:lang w:eastAsia="de-DE"/>
                                </w:rPr>
                                <w:t>Calculer L</w:t>
                              </w:r>
                              <w:r w:rsidRPr="00C50430">
                                <w:rPr>
                                  <w:rFonts w:eastAsia="+mn-ea"/>
                                  <w:color w:val="000000"/>
                                  <w:kern w:val="24"/>
                                  <w:sz w:val="16"/>
                                  <w:szCs w:val="16"/>
                                  <w:vertAlign w:val="subscript"/>
                                  <w:lang w:eastAsia="de-DE"/>
                                </w:rPr>
                                <w:t xml:space="preserve">urban </w:t>
                              </w:r>
                              <w:r w:rsidRPr="00C50430">
                                <w:rPr>
                                  <w:rFonts w:eastAsia="+mn-ea"/>
                                  <w:color w:val="000000"/>
                                  <w:kern w:val="24"/>
                                  <w:sz w:val="16"/>
                                  <w:szCs w:val="16"/>
                                  <w:lang w:eastAsia="de-DE"/>
                                </w:rPr>
                                <w:t xml:space="preserve">en utilisant les niveaux de pression sonore normalisés en fonction de la température </w:t>
                              </w:r>
                              <w:r w:rsidRPr="00C50430">
                                <w:rPr>
                                  <w:rFonts w:eastAsia="+mn-ea"/>
                                  <w:color w:val="000000"/>
                                  <w:kern w:val="24"/>
                                  <w:sz w:val="16"/>
                                  <w:szCs w:val="16"/>
                                  <w:lang w:eastAsia="de-DE"/>
                                </w:rPr>
                                <w:br/>
                                <w:t>L</w:t>
                              </w:r>
                              <w:r w:rsidRPr="00C50430">
                                <w:rPr>
                                  <w:rFonts w:eastAsia="+mn-ea"/>
                                  <w:color w:val="000000"/>
                                  <w:kern w:val="24"/>
                                  <w:sz w:val="16"/>
                                  <w:szCs w:val="16"/>
                                  <w:vertAlign w:val="subscript"/>
                                  <w:lang w:eastAsia="de-DE"/>
                                </w:rPr>
                                <w:t>crs,j,</w:t>
                              </w:r>
                              <w:r w:rsidRPr="00C50430">
                                <w:rPr>
                                  <w:rFonts w:eastAsia="+mn-ea"/>
                                  <w:color w:val="000000"/>
                                  <w:kern w:val="24"/>
                                  <w:sz w:val="16"/>
                                  <w:szCs w:val="16"/>
                                  <w:vertAlign w:val="subscript"/>
                                  <w:lang w:eastAsia="de-DE"/>
                                </w:rPr>
                                <w:sym w:font="Symbol" w:char="F04A"/>
                              </w:r>
                              <w:r w:rsidRPr="00C50430">
                                <w:rPr>
                                  <w:rFonts w:eastAsia="+mn-ea"/>
                                  <w:color w:val="000000"/>
                                  <w:kern w:val="24"/>
                                  <w:sz w:val="16"/>
                                  <w:szCs w:val="16"/>
                                  <w:vertAlign w:val="subscript"/>
                                  <w:lang w:eastAsia="de-DE"/>
                                </w:rPr>
                                <w:t>ref</w:t>
                              </w:r>
                              <w:r w:rsidRPr="00C50430">
                                <w:rPr>
                                  <w:rFonts w:eastAsia="+mn-ea"/>
                                  <w:color w:val="000000"/>
                                  <w:kern w:val="24"/>
                                  <w:sz w:val="16"/>
                                  <w:szCs w:val="16"/>
                                  <w:lang w:eastAsia="de-DE"/>
                                </w:rPr>
                                <w:t xml:space="preserve"> et L</w:t>
                              </w:r>
                              <w:r w:rsidRPr="00C50430">
                                <w:rPr>
                                  <w:rFonts w:eastAsia="+mn-ea"/>
                                  <w:color w:val="000000"/>
                                  <w:kern w:val="24"/>
                                  <w:sz w:val="16"/>
                                  <w:szCs w:val="16"/>
                                  <w:vertAlign w:val="subscript"/>
                                  <w:lang w:eastAsia="de-DE"/>
                                </w:rPr>
                                <w:t>wot,j,</w:t>
                              </w:r>
                              <w:r w:rsidRPr="00C50430">
                                <w:rPr>
                                  <w:rFonts w:eastAsia="+mn-ea"/>
                                  <w:color w:val="000000"/>
                                  <w:kern w:val="24"/>
                                  <w:sz w:val="16"/>
                                  <w:szCs w:val="16"/>
                                  <w:vertAlign w:val="subscript"/>
                                  <w:lang w:eastAsia="de-DE"/>
                                </w:rPr>
                                <w:sym w:font="Symbol" w:char="F04A"/>
                              </w:r>
                              <w:r w:rsidRPr="00C50430">
                                <w:rPr>
                                  <w:rFonts w:eastAsia="+mn-ea"/>
                                  <w:color w:val="000000"/>
                                  <w:kern w:val="24"/>
                                  <w:sz w:val="16"/>
                                  <w:szCs w:val="16"/>
                                  <w:vertAlign w:val="subscript"/>
                                  <w:lang w:eastAsia="de-DE"/>
                                </w:rPr>
                                <w:t>ref</w:t>
                              </w:r>
                              <w:r w:rsidRPr="00C50430">
                                <w:rPr>
                                  <w:rFonts w:eastAsia="+mn-ea"/>
                                  <w:color w:val="000000"/>
                                  <w:kern w:val="24"/>
                                  <w:sz w:val="16"/>
                                  <w:szCs w:val="16"/>
                                  <w:lang w:eastAsia="de-DE"/>
                                </w:rPr>
                                <w:t xml:space="preserve"> conformément à la procédure décrite dans l’annexe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88" name="Gerade Verbindung mit Pfeil 88"/>
                        <wps:cNvCnPr>
                          <a:stCxn id="72" idx="2"/>
                          <a:endCxn id="73" idx="0"/>
                        </wps:cNvCnPr>
                        <wps:spPr>
                          <a:xfrm>
                            <a:off x="2703830" y="1062740"/>
                            <a:ext cx="318" cy="124651"/>
                          </a:xfrm>
                          <a:prstGeom prst="straightConnector1">
                            <a:avLst/>
                          </a:prstGeom>
                          <a:noFill/>
                          <a:ln w="12700" cap="flat" cmpd="sng" algn="ctr">
                            <a:solidFill>
                              <a:sysClr val="windowText" lastClr="000000"/>
                            </a:solidFill>
                            <a:prstDash val="solid"/>
                            <a:tailEnd type="triangle"/>
                          </a:ln>
                          <a:effectLst/>
                        </wps:spPr>
                        <wps:bodyPr/>
                      </wps:wsp>
                      <wps:wsp>
                        <wps:cNvPr id="90" name="Gerade Verbindung mit Pfeil 90"/>
                        <wps:cNvCnPr>
                          <a:endCxn id="74" idx="0"/>
                        </wps:cNvCnPr>
                        <wps:spPr>
                          <a:xfrm flipH="1">
                            <a:off x="1321692" y="1892105"/>
                            <a:ext cx="672" cy="148694"/>
                          </a:xfrm>
                          <a:prstGeom prst="straightConnector1">
                            <a:avLst/>
                          </a:prstGeom>
                          <a:noFill/>
                          <a:ln w="12700" cap="flat" cmpd="sng" algn="ctr">
                            <a:solidFill>
                              <a:sysClr val="windowText" lastClr="000000"/>
                            </a:solidFill>
                            <a:prstDash val="solid"/>
                            <a:tailEnd type="triangle"/>
                          </a:ln>
                          <a:effectLst/>
                        </wps:spPr>
                        <wps:bodyPr/>
                      </wps:wsp>
                      <wps:wsp>
                        <wps:cNvPr id="91" name="Gerade Verbindung mit Pfeil 91"/>
                        <wps:cNvCnPr>
                          <a:endCxn id="80" idx="0"/>
                        </wps:cNvCnPr>
                        <wps:spPr>
                          <a:xfrm flipH="1">
                            <a:off x="4077310" y="1885071"/>
                            <a:ext cx="2321" cy="158244"/>
                          </a:xfrm>
                          <a:prstGeom prst="straightConnector1">
                            <a:avLst/>
                          </a:prstGeom>
                          <a:noFill/>
                          <a:ln w="12700" cap="flat" cmpd="sng" algn="ctr">
                            <a:solidFill>
                              <a:sysClr val="windowText" lastClr="000000"/>
                            </a:solidFill>
                            <a:prstDash val="solid"/>
                            <a:tailEnd type="triangle"/>
                          </a:ln>
                          <a:effectLst/>
                        </wps:spPr>
                        <wps:bodyPr/>
                      </wps:wsp>
                      <wps:wsp>
                        <wps:cNvPr id="92" name="Gerade Verbindung mit Pfeil 92"/>
                        <wps:cNvCnPr>
                          <a:stCxn id="74" idx="2"/>
                          <a:endCxn id="75" idx="0"/>
                        </wps:cNvCnPr>
                        <wps:spPr>
                          <a:xfrm>
                            <a:off x="1321692" y="2791956"/>
                            <a:ext cx="1533" cy="165006"/>
                          </a:xfrm>
                          <a:prstGeom prst="straightConnector1">
                            <a:avLst/>
                          </a:prstGeom>
                          <a:noFill/>
                          <a:ln w="12700" cap="flat" cmpd="sng" algn="ctr">
                            <a:solidFill>
                              <a:sysClr val="windowText" lastClr="000000"/>
                            </a:solidFill>
                            <a:prstDash val="solid"/>
                            <a:tailEnd type="triangle"/>
                          </a:ln>
                          <a:effectLst/>
                        </wps:spPr>
                        <wps:bodyPr/>
                      </wps:wsp>
                      <wps:wsp>
                        <wps:cNvPr id="93" name="Gerade Verbindung mit Pfeil 93"/>
                        <wps:cNvCnPr>
                          <a:stCxn id="75" idx="2"/>
                          <a:endCxn id="76" idx="0"/>
                        </wps:cNvCnPr>
                        <wps:spPr>
                          <a:xfrm flipH="1">
                            <a:off x="1321692" y="3730061"/>
                            <a:ext cx="1533" cy="163699"/>
                          </a:xfrm>
                          <a:prstGeom prst="straightConnector1">
                            <a:avLst/>
                          </a:prstGeom>
                          <a:noFill/>
                          <a:ln w="12700" cap="flat" cmpd="sng" algn="ctr">
                            <a:solidFill>
                              <a:sysClr val="windowText" lastClr="000000"/>
                            </a:solidFill>
                            <a:prstDash val="solid"/>
                            <a:tailEnd type="triangle"/>
                          </a:ln>
                          <a:effectLst/>
                        </wps:spPr>
                        <wps:bodyPr/>
                      </wps:wsp>
                      <wps:wsp>
                        <wps:cNvPr id="94" name="Gerade Verbindung mit Pfeil 94"/>
                        <wps:cNvCnPr/>
                        <wps:spPr>
                          <a:xfrm flipH="1">
                            <a:off x="1321680" y="5193523"/>
                            <a:ext cx="12" cy="180000"/>
                          </a:xfrm>
                          <a:prstGeom prst="straightConnector1">
                            <a:avLst/>
                          </a:prstGeom>
                          <a:noFill/>
                          <a:ln w="12700" cap="flat" cmpd="sng" algn="ctr">
                            <a:solidFill>
                              <a:sysClr val="windowText" lastClr="000000"/>
                            </a:solidFill>
                            <a:prstDash val="solid"/>
                            <a:tailEnd type="triangle"/>
                          </a:ln>
                          <a:effectLst/>
                        </wps:spPr>
                        <wps:bodyPr/>
                      </wps:wsp>
                      <wps:wsp>
                        <wps:cNvPr id="95" name="Gerade Verbindung mit Pfeil 95"/>
                        <wps:cNvCnPr>
                          <a:stCxn id="77" idx="2"/>
                          <a:endCxn id="79" idx="0"/>
                        </wps:cNvCnPr>
                        <wps:spPr>
                          <a:xfrm flipH="1">
                            <a:off x="1321643" y="6088419"/>
                            <a:ext cx="25" cy="208082"/>
                          </a:xfrm>
                          <a:prstGeom prst="straightConnector1">
                            <a:avLst/>
                          </a:prstGeom>
                          <a:noFill/>
                          <a:ln w="12700" cap="flat" cmpd="sng" algn="ctr">
                            <a:solidFill>
                              <a:sysClr val="windowText" lastClr="000000"/>
                            </a:solidFill>
                            <a:prstDash val="solid"/>
                            <a:tailEnd type="triangle"/>
                          </a:ln>
                          <a:effectLst/>
                        </wps:spPr>
                        <wps:bodyPr/>
                      </wps:wsp>
                      <wps:wsp>
                        <wps:cNvPr id="97" name="Gerade Verbindung mit Pfeil 97"/>
                        <wps:cNvCnPr/>
                        <wps:spPr>
                          <a:xfrm>
                            <a:off x="1321656" y="7046652"/>
                            <a:ext cx="1569" cy="205423"/>
                          </a:xfrm>
                          <a:prstGeom prst="straightConnector1">
                            <a:avLst/>
                          </a:prstGeom>
                          <a:noFill/>
                          <a:ln w="12700" cap="flat" cmpd="sng" algn="ctr">
                            <a:solidFill>
                              <a:sysClr val="windowText" lastClr="000000"/>
                            </a:solidFill>
                            <a:prstDash val="solid"/>
                            <a:tailEnd type="triangle"/>
                          </a:ln>
                          <a:effectLst/>
                        </wps:spPr>
                        <wps:bodyPr/>
                      </wps:wsp>
                      <wps:wsp>
                        <wps:cNvPr id="98" name="Gerade Verbindung mit Pfeil 98"/>
                        <wps:cNvCnPr>
                          <a:stCxn id="80" idx="2"/>
                          <a:endCxn id="81" idx="0"/>
                        </wps:cNvCnPr>
                        <wps:spPr>
                          <a:xfrm flipH="1">
                            <a:off x="4077245" y="2794772"/>
                            <a:ext cx="65" cy="155162"/>
                          </a:xfrm>
                          <a:prstGeom prst="straightConnector1">
                            <a:avLst/>
                          </a:prstGeom>
                          <a:noFill/>
                          <a:ln w="12700" cap="flat" cmpd="sng" algn="ctr">
                            <a:solidFill>
                              <a:sysClr val="windowText" lastClr="000000"/>
                            </a:solidFill>
                            <a:prstDash val="solid"/>
                            <a:tailEnd type="triangle"/>
                          </a:ln>
                          <a:effectLst/>
                        </wps:spPr>
                        <wps:bodyPr/>
                      </wps:wsp>
                      <wps:wsp>
                        <wps:cNvPr id="99" name="Gerade Verbindung mit Pfeil 99"/>
                        <wps:cNvCnPr>
                          <a:stCxn id="81" idx="2"/>
                          <a:endCxn id="82" idx="0"/>
                        </wps:cNvCnPr>
                        <wps:spPr>
                          <a:xfrm>
                            <a:off x="4077245" y="3754380"/>
                            <a:ext cx="3265" cy="148278"/>
                          </a:xfrm>
                          <a:prstGeom prst="straightConnector1">
                            <a:avLst/>
                          </a:prstGeom>
                          <a:noFill/>
                          <a:ln w="12700" cap="flat" cmpd="sng" algn="ctr">
                            <a:solidFill>
                              <a:sysClr val="windowText" lastClr="000000"/>
                            </a:solidFill>
                            <a:prstDash val="solid"/>
                            <a:tailEnd type="triangle"/>
                          </a:ln>
                          <a:effectLst/>
                        </wps:spPr>
                        <wps:bodyPr/>
                      </wps:wsp>
                      <wps:wsp>
                        <wps:cNvPr id="100" name="Gerade Verbindung mit Pfeil 100"/>
                        <wps:cNvCnPr/>
                        <wps:spPr>
                          <a:xfrm flipH="1">
                            <a:off x="4079875" y="5200607"/>
                            <a:ext cx="635" cy="180000"/>
                          </a:xfrm>
                          <a:prstGeom prst="straightConnector1">
                            <a:avLst/>
                          </a:prstGeom>
                          <a:noFill/>
                          <a:ln w="12700" cap="flat" cmpd="sng" algn="ctr">
                            <a:solidFill>
                              <a:sysClr val="windowText" lastClr="000000"/>
                            </a:solidFill>
                            <a:prstDash val="solid"/>
                            <a:tailEnd type="triangle"/>
                          </a:ln>
                          <a:effectLst/>
                        </wps:spPr>
                        <wps:bodyPr/>
                      </wps:wsp>
                      <wps:wsp>
                        <wps:cNvPr id="101" name="Gerade Verbindung mit Pfeil 101"/>
                        <wps:cNvCnPr/>
                        <wps:spPr>
                          <a:xfrm>
                            <a:off x="4079875" y="6096511"/>
                            <a:ext cx="635" cy="203428"/>
                          </a:xfrm>
                          <a:prstGeom prst="straightConnector1">
                            <a:avLst/>
                          </a:prstGeom>
                          <a:noFill/>
                          <a:ln w="12700" cap="flat" cmpd="sng" algn="ctr">
                            <a:solidFill>
                              <a:sysClr val="windowText" lastClr="000000"/>
                            </a:solidFill>
                            <a:prstDash val="solid"/>
                            <a:tailEnd type="triangle"/>
                          </a:ln>
                          <a:effectLst/>
                        </wps:spPr>
                        <wps:bodyPr/>
                      </wps:wsp>
                      <wps:wsp>
                        <wps:cNvPr id="103" name="Gerade Verbindung mit Pfeil 103"/>
                        <wps:cNvCnPr/>
                        <wps:spPr>
                          <a:xfrm>
                            <a:off x="4080510" y="7047863"/>
                            <a:ext cx="0" cy="202930"/>
                          </a:xfrm>
                          <a:prstGeom prst="straightConnector1">
                            <a:avLst/>
                          </a:prstGeom>
                          <a:noFill/>
                          <a:ln w="12700" cap="flat" cmpd="sng" algn="ctr">
                            <a:solidFill>
                              <a:sysClr val="windowText" lastClr="000000"/>
                            </a:solidFill>
                            <a:prstDash val="solid"/>
                            <a:tailEnd type="triangle"/>
                          </a:ln>
                          <a:effectLst/>
                        </wps:spPr>
                        <wps:bodyPr/>
                      </wps:wsp>
                    </wpc:wpc>
                  </a:graphicData>
                </a:graphic>
              </wp:inline>
            </w:drawing>
          </mc:Choice>
          <mc:Fallback>
            <w:pict>
              <v:group w14:anchorId="5AC1D333" id="Zeichenbereich 70" o:spid="_x0000_s1026" editas="canvas" style="width:423.45pt;height:604.6pt;mso-position-horizontal-relative:char;mso-position-vertical-relative:line" coordsize="53778,76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78;height:76777;visibility:visible;mso-wrap-style:square" filled="t">
                  <v:fill o:detectmouseclick="t"/>
                  <v:path o:connecttype="none"/>
                </v:shape>
                <v:shapetype id="_x0000_t202" coordsize="21600,21600" o:spt="202" path="m,l,21600r21600,l21600,xe">
                  <v:stroke joinstyle="miter"/>
                  <v:path gradientshapeok="t" o:connecttype="rect"/>
                </v:shapetype>
                <v:shape id="Textfeld 71" o:spid="_x0000_s1028" type="#_x0000_t202" style="position:absolute;left:281;top:336;width:53497;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" fillcolor="windowText" strokeweight=".5pt">
                  <v:textbox style="mso-fit-shape-to-text:t" inset="0,0,0,0">
                    <w:txbxContent>
                      <w:p w14:paraId="61F6C712" w14:textId="77777777" w:rsidR="00C214AE" w:rsidRPr="00C80229" w:rsidRDefault="00C214AE" w:rsidP="002625BD">
                        <w:pPr>
                          <w:spacing w:before="120" w:after="120"/>
                          <w:jc w:val="center"/>
                          <w:rPr>
                            <w:color w:val="FFFFFF" w:themeColor="background1"/>
                          </w:rPr>
                        </w:pPr>
                        <w:r w:rsidRPr="00C80229">
                          <w:rPr>
                            <w:b/>
                            <w:bCs/>
                            <w:color w:val="FFFFFF" w:themeColor="background1"/>
                            <w:sz w:val="24"/>
                            <w:szCs w:val="24"/>
                          </w:rPr>
                          <w:t xml:space="preserve">Corrections applicables </w:t>
                        </w:r>
                        <w:r>
                          <w:rPr>
                            <w:b/>
                            <w:bCs/>
                            <w:color w:val="FFFFFF" w:themeColor="background1"/>
                            <w:sz w:val="24"/>
                            <w:szCs w:val="24"/>
                          </w:rPr>
                          <w:t>à la</w:t>
                        </w:r>
                        <w:r w:rsidRPr="00C80229">
                          <w:rPr>
                            <w:b/>
                            <w:bCs/>
                            <w:color w:val="FFFFFF" w:themeColor="background1"/>
                            <w:sz w:val="24"/>
                            <w:szCs w:val="24"/>
                          </w:rPr>
                          <w:t xml:space="preserve"> composante bruit de roulement des pneumatiques </w:t>
                        </w:r>
                      </w:p>
                    </w:txbxContent>
                  </v:textbox>
                </v:shape>
                <v:shape id="Textfeld 72" o:spid="_x0000_s1029" type="#_x0000_t202" style="position:absolute;left:298;top:3674;width:53480;height: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" filled="f" strokeweight=".5pt">
                  <v:textbox style="mso-fit-shape-to-text:t" inset="0,0,0,0">
                    <w:txbxContent>
                      <w:p w14:paraId="583B5C1A" w14:textId="77777777" w:rsidR="00C214AE" w:rsidRPr="00DF07A2" w:rsidRDefault="00C214AE" w:rsidP="002625BD">
                        <w:pPr>
                          <w:spacing w:before="120" w:after="120" w:line="240" w:lineRule="auto"/>
                          <w:jc w:val="center"/>
                        </w:pPr>
                        <w:r w:rsidRPr="00410249">
                          <w:rPr>
                            <w:rFonts w:eastAsia="+mn-ea"/>
                            <w:b/>
                            <w:bCs/>
                            <w:kern w:val="24"/>
                            <w:lang w:eastAsia="de-DE"/>
                          </w:rPr>
                          <w:t>Cas n</w:t>
                        </w:r>
                        <w:r w:rsidRPr="00410249">
                          <w:rPr>
                            <w:rFonts w:eastAsia="+mn-ea"/>
                            <w:b/>
                            <w:bCs/>
                            <w:kern w:val="24"/>
                            <w:vertAlign w:val="superscript"/>
                            <w:lang w:eastAsia="de-DE"/>
                          </w:rPr>
                          <w:t>o</w:t>
                        </w:r>
                        <w:r w:rsidRPr="00410249">
                          <w:rPr>
                            <w:rFonts w:eastAsia="+mn-ea"/>
                            <w:b/>
                            <w:bCs/>
                            <w:kern w:val="24"/>
                            <w:lang w:eastAsia="de-DE"/>
                          </w:rPr>
                          <w:t> 1</w:t>
                        </w:r>
                        <w:r>
                          <w:rPr>
                            <w:rFonts w:eastAsia="+mn-ea"/>
                            <w:b/>
                            <w:bCs/>
                            <w:kern w:val="24"/>
                            <w:lang w:eastAsia="de-DE"/>
                          </w:rPr>
                          <w:t> </w:t>
                        </w:r>
                        <w:r w:rsidRPr="00410249">
                          <w:rPr>
                            <w:rFonts w:eastAsia="+mn-ea"/>
                            <w:b/>
                            <w:bCs/>
                            <w:kern w:val="24"/>
                            <w:lang w:eastAsia="de-DE"/>
                          </w:rPr>
                          <w:t>: Correction de la température</w:t>
                        </w:r>
                        <w:r w:rsidRPr="00410249">
                          <w:rPr>
                            <w:rFonts w:eastAsia="+mn-ea"/>
                            <w:b/>
                            <w:bCs/>
                            <w:kern w:val="24"/>
                            <w:sz w:val="18"/>
                            <w:szCs w:val="18"/>
                            <w:lang w:eastAsia="de-DE"/>
                          </w:rPr>
                          <w:br/>
                        </w:r>
                        <w:r w:rsidRPr="00DF07A2">
                          <w:rPr>
                            <w:rFonts w:eastAsia="+mn-ea"/>
                            <w:kern w:val="24"/>
                            <w:sz w:val="16"/>
                            <w:szCs w:val="16"/>
                            <w:lang w:eastAsia="de-DE"/>
                          </w:rPr>
                          <w:t>Le bruit de roulement des pneumatiques L</w:t>
                        </w:r>
                        <w:r w:rsidRPr="00DF07A2">
                          <w:rPr>
                            <w:rFonts w:eastAsia="+mn-ea"/>
                            <w:kern w:val="24"/>
                            <w:sz w:val="16"/>
                            <w:szCs w:val="16"/>
                            <w:vertAlign w:val="subscript"/>
                            <w:lang w:eastAsia="de-DE"/>
                          </w:rPr>
                          <w:t>TR,</w:t>
                        </w:r>
                        <w:r w:rsidRPr="00DF07A2">
                          <w:rPr>
                            <w:rFonts w:eastAsia="+mn-ea"/>
                            <w:kern w:val="24"/>
                            <w:sz w:val="16"/>
                            <w:szCs w:val="16"/>
                            <w:vertAlign w:val="subscript"/>
                            <w:lang w:eastAsia="de-DE"/>
                          </w:rPr>
                          <w:sym w:font="Symbol" w:char="F04A"/>
                        </w:r>
                        <w:r w:rsidRPr="00DF07A2">
                          <w:rPr>
                            <w:rFonts w:eastAsia="+mn-ea"/>
                            <w:color w:val="000000"/>
                            <w:kern w:val="24"/>
                            <w:position w:val="-4"/>
                            <w:sz w:val="16"/>
                            <w:szCs w:val="16"/>
                            <w:vertAlign w:val="subscript"/>
                            <w:lang w:eastAsia="de-DE"/>
                          </w:rPr>
                          <w:t>ref</w:t>
                        </w:r>
                        <w:r w:rsidRPr="00DF07A2">
                          <w:rPr>
                            <w:rFonts w:eastAsia="+mn-ea"/>
                            <w:kern w:val="24"/>
                            <w:sz w:val="16"/>
                            <w:szCs w:val="16"/>
                            <w:lang w:eastAsia="de-DE"/>
                          </w:rPr>
                          <w:t xml:space="preserve"> est déterminé par une série de mesures du bruit de passage</w:t>
                        </w:r>
                        <w:r w:rsidRPr="00DF07A2">
                          <w:rPr>
                            <w:rFonts w:eastAsia="+mn-ea"/>
                            <w:kern w:val="24"/>
                            <w:sz w:val="16"/>
                            <w:szCs w:val="16"/>
                            <w:lang w:eastAsia="de-DE"/>
                          </w:rPr>
                          <w:br/>
                          <w:t xml:space="preserve">conformément à l’annexe 3, et utilisé pour normaliser la composante bruit de roulement des pneumatiques </w:t>
                        </w:r>
                        <w:r w:rsidRPr="00DF07A2">
                          <w:rPr>
                            <w:rFonts w:eastAsia="+mn-ea"/>
                            <w:kern w:val="24"/>
                            <w:sz w:val="16"/>
                            <w:szCs w:val="16"/>
                            <w:lang w:eastAsia="de-DE"/>
                          </w:rPr>
                          <w:br/>
                          <w:t xml:space="preserve">pour chaque parcours d’essai en fonction de la température de référence de l’air </w:t>
                        </w:r>
                        <w:r w:rsidRPr="00DF07A2">
                          <w:rPr>
                            <w:rFonts w:eastAsia="+mn-ea"/>
                            <w:kern w:val="24"/>
                            <w:sz w:val="16"/>
                            <w:szCs w:val="16"/>
                            <w:lang w:eastAsia="de-DE"/>
                          </w:rPr>
                          <w:sym w:font="Symbol" w:char="F04A"/>
                        </w:r>
                        <w:r w:rsidRPr="00DF07A2">
                          <w:rPr>
                            <w:rFonts w:eastAsia="+mn-ea"/>
                            <w:kern w:val="24"/>
                            <w:sz w:val="16"/>
                            <w:szCs w:val="16"/>
                            <w:vertAlign w:val="subscript"/>
                            <w:lang w:eastAsia="de-DE"/>
                          </w:rPr>
                          <w:t>ref</w:t>
                        </w:r>
                        <w:r w:rsidRPr="00DF07A2">
                          <w:rPr>
                            <w:rFonts w:eastAsia="+mn-ea"/>
                            <w:kern w:val="24"/>
                            <w:sz w:val="16"/>
                            <w:szCs w:val="16"/>
                            <w:lang w:eastAsia="de-DE"/>
                          </w:rPr>
                          <w:t xml:space="preserve"> = 20 °C</w:t>
                        </w:r>
                      </w:p>
                    </w:txbxContent>
                  </v:textbox>
                </v:shape>
                <v:shape id="Textfeld 73" o:spid="_x0000_s1030" type="#_x0000_t202" style="position:absolute;left:304;top:11874;width:53474;height:6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" filled="f" strokeweight=".5pt">
                  <v:textbox style="mso-fit-shape-to-text:t" inset="0,0,0,0">
                    <w:txbxContent>
                      <w:p w14:paraId="29E34322" w14:textId="77777777" w:rsidR="00C214AE" w:rsidRPr="00DF07A2" w:rsidRDefault="00C214AE" w:rsidP="002625BD">
                        <w:pPr>
                          <w:suppressAutoHyphens w:val="0"/>
                          <w:spacing w:before="120" w:after="120" w:line="240" w:lineRule="auto"/>
                          <w:jc w:val="center"/>
                          <w:rPr>
                            <w:sz w:val="22"/>
                            <w:szCs w:val="22"/>
                          </w:rPr>
                        </w:pPr>
                        <w:r w:rsidRPr="00DF07A2">
                          <w:rPr>
                            <w:rFonts w:eastAsia="+mn-ea"/>
                            <w:kern w:val="24"/>
                            <w:sz w:val="16"/>
                            <w:szCs w:val="16"/>
                            <w:lang w:eastAsia="de-DE"/>
                          </w:rPr>
                          <w:t>Le bruit de roulement des pneumatiques L</w:t>
                        </w:r>
                        <w:r w:rsidRPr="00DF07A2">
                          <w:rPr>
                            <w:rFonts w:eastAsia="+mn-ea"/>
                            <w:kern w:val="24"/>
                            <w:sz w:val="16"/>
                            <w:szCs w:val="16"/>
                            <w:vertAlign w:val="subscript"/>
                            <w:lang w:eastAsia="de-DE"/>
                          </w:rPr>
                          <w:t>TR,</w:t>
                        </w:r>
                        <w:r w:rsidRPr="00DF07A2">
                          <w:rPr>
                            <w:rFonts w:eastAsia="+mn-ea"/>
                            <w:kern w:val="24"/>
                            <w:sz w:val="16"/>
                            <w:szCs w:val="16"/>
                            <w:vertAlign w:val="subscript"/>
                            <w:lang w:eastAsia="de-DE"/>
                          </w:rPr>
                          <w:sym w:font="Symbol" w:char="F04A"/>
                        </w:r>
                        <w:r w:rsidRPr="00DF07A2">
                          <w:rPr>
                            <w:rFonts w:eastAsia="+mn-ea"/>
                            <w:kern w:val="24"/>
                            <w:position w:val="-4"/>
                            <w:sz w:val="16"/>
                            <w:szCs w:val="16"/>
                            <w:vertAlign w:val="subscript"/>
                            <w:lang w:eastAsia="de-DE"/>
                          </w:rPr>
                          <w:t>ref</w:t>
                        </w:r>
                        <w:r w:rsidRPr="00DF07A2">
                          <w:rPr>
                            <w:rFonts w:eastAsia="+mn-ea"/>
                            <w:kern w:val="24"/>
                            <w:sz w:val="16"/>
                            <w:szCs w:val="16"/>
                            <w:vertAlign w:val="subscript"/>
                            <w:lang w:eastAsia="de-DE"/>
                          </w:rPr>
                          <w:t>, v</w:t>
                        </w:r>
                        <w:r w:rsidRPr="00DF07A2">
                          <w:rPr>
                            <w:rFonts w:eastAsia="+mn-ea"/>
                            <w:kern w:val="24"/>
                            <w:position w:val="-4"/>
                            <w:sz w:val="16"/>
                            <w:szCs w:val="16"/>
                            <w:vertAlign w:val="subscript"/>
                            <w:lang w:eastAsia="de-DE"/>
                          </w:rPr>
                          <w:t>TR,ref</w:t>
                        </w:r>
                        <w:r w:rsidRPr="00DF07A2">
                          <w:rPr>
                            <w:rFonts w:eastAsia="+mn-ea"/>
                            <w:kern w:val="24"/>
                            <w:sz w:val="16"/>
                            <w:szCs w:val="16"/>
                            <w:lang w:eastAsia="de-DE"/>
                          </w:rPr>
                          <w:t xml:space="preserve"> doit être déterminé pour les côtés gauche et droit du véhicule</w:t>
                        </w:r>
                        <w:r w:rsidRPr="00DF07A2">
                          <w:rPr>
                            <w:rFonts w:eastAsia="+mn-ea"/>
                            <w:kern w:val="24"/>
                            <w:sz w:val="16"/>
                            <w:szCs w:val="16"/>
                            <w:lang w:eastAsia="de-DE"/>
                          </w:rPr>
                          <w:br/>
                          <w:t>à la vitesse de référence du véhicule v</w:t>
                        </w:r>
                        <w:r w:rsidRPr="00DF07A2">
                          <w:rPr>
                            <w:rFonts w:eastAsia="+mn-ea"/>
                            <w:kern w:val="24"/>
                            <w:sz w:val="16"/>
                            <w:szCs w:val="16"/>
                            <w:vertAlign w:val="subscript"/>
                            <w:lang w:eastAsia="de-DE"/>
                          </w:rPr>
                          <w:t>TR,ref</w:t>
                        </w:r>
                        <w:r w:rsidRPr="00DF07A2">
                          <w:rPr>
                            <w:rFonts w:eastAsia="+mn-ea"/>
                            <w:kern w:val="24"/>
                            <w:sz w:val="16"/>
                            <w:szCs w:val="16"/>
                            <w:lang w:eastAsia="de-DE"/>
                          </w:rPr>
                          <w:t>, conformément à l’appendice 3 de l’annexe 3.</w:t>
                        </w:r>
                        <w:r w:rsidRPr="00DF07A2">
                          <w:rPr>
                            <w:rFonts w:eastAsia="+mn-ea"/>
                            <w:kern w:val="24"/>
                            <w:sz w:val="16"/>
                            <w:szCs w:val="16"/>
                            <w:lang w:eastAsia="de-DE"/>
                          </w:rPr>
                          <w:br/>
                          <w:t>Les valeurs relevées sont le bruit de roulement des pneumatiques L</w:t>
                        </w:r>
                        <w:r w:rsidRPr="00DF07A2">
                          <w:rPr>
                            <w:rFonts w:eastAsia="+mn-ea"/>
                            <w:kern w:val="24"/>
                            <w:sz w:val="16"/>
                            <w:szCs w:val="16"/>
                            <w:vertAlign w:val="subscript"/>
                            <w:lang w:eastAsia="de-DE"/>
                          </w:rPr>
                          <w:t>TR,</w:t>
                        </w:r>
                        <w:r w:rsidRPr="00DF07A2">
                          <w:rPr>
                            <w:rFonts w:ascii="Symbol" w:eastAsia="+mn-ea" w:hAnsi="Symbol"/>
                            <w:kern w:val="24"/>
                            <w:sz w:val="16"/>
                            <w:szCs w:val="16"/>
                            <w:vertAlign w:val="subscript"/>
                            <w:lang w:eastAsia="de-DE"/>
                          </w:rPr>
                          <w:t></w:t>
                        </w:r>
                        <w:r w:rsidRPr="00DF07A2">
                          <w:rPr>
                            <w:rFonts w:eastAsia="+mn-ea"/>
                            <w:kern w:val="24"/>
                            <w:position w:val="-4"/>
                            <w:sz w:val="16"/>
                            <w:szCs w:val="16"/>
                            <w:vertAlign w:val="subscript"/>
                            <w:lang w:eastAsia="de-DE"/>
                          </w:rPr>
                          <w:t>ref</w:t>
                        </w:r>
                        <w:r w:rsidRPr="00DF07A2">
                          <w:rPr>
                            <w:rFonts w:ascii="Symbol" w:eastAsia="+mn-ea" w:hAnsi="Symbol"/>
                            <w:kern w:val="24"/>
                            <w:sz w:val="16"/>
                            <w:szCs w:val="16"/>
                            <w:vertAlign w:val="subscript"/>
                            <w:lang w:eastAsia="de-DE"/>
                          </w:rPr>
                          <w:t xml:space="preserve"> </w:t>
                        </w:r>
                        <w:r w:rsidRPr="00DF07A2">
                          <w:rPr>
                            <w:rFonts w:eastAsia="+mn-ea"/>
                            <w:kern w:val="24"/>
                            <w:sz w:val="16"/>
                            <w:szCs w:val="16"/>
                            <w:vertAlign w:val="subscript"/>
                            <w:lang w:eastAsia="de-DE"/>
                          </w:rPr>
                          <w:t>, v</w:t>
                        </w:r>
                        <w:r w:rsidRPr="00DF07A2">
                          <w:rPr>
                            <w:rFonts w:eastAsia="+mn-ea"/>
                            <w:kern w:val="24"/>
                            <w:position w:val="-4"/>
                            <w:sz w:val="16"/>
                            <w:szCs w:val="16"/>
                            <w:vertAlign w:val="subscript"/>
                            <w:lang w:eastAsia="de-DE"/>
                          </w:rPr>
                          <w:t>TR,ref</w:t>
                        </w:r>
                        <w:r w:rsidRPr="00DF07A2">
                          <w:rPr>
                            <w:rFonts w:eastAsia="+mn-ea"/>
                            <w:kern w:val="24"/>
                            <w:position w:val="-4"/>
                            <w:sz w:val="16"/>
                            <w:szCs w:val="16"/>
                            <w:lang w:eastAsia="de-DE"/>
                          </w:rPr>
                          <w:t>,</w:t>
                        </w:r>
                        <w:r w:rsidRPr="00DF07A2">
                          <w:rPr>
                            <w:rFonts w:eastAsia="+mn-ea"/>
                            <w:kern w:val="24"/>
                            <w:sz w:val="16"/>
                            <w:szCs w:val="16"/>
                            <w:lang w:eastAsia="de-DE"/>
                          </w:rPr>
                          <w:br/>
                          <w:t>la pente du bruit des pneumatiques slp</w:t>
                        </w:r>
                        <w:r w:rsidRPr="00DF07A2">
                          <w:rPr>
                            <w:rFonts w:eastAsia="+mn-ea"/>
                            <w:kern w:val="24"/>
                            <w:sz w:val="16"/>
                            <w:szCs w:val="16"/>
                            <w:vertAlign w:val="subscript"/>
                            <w:lang w:eastAsia="de-DE"/>
                          </w:rPr>
                          <w:t xml:space="preserve">ref </w:t>
                        </w:r>
                        <w:r w:rsidRPr="00DF07A2">
                          <w:rPr>
                            <w:rFonts w:eastAsia="+mn-ea"/>
                            <w:kern w:val="24"/>
                            <w:sz w:val="16"/>
                            <w:szCs w:val="16"/>
                            <w:lang w:eastAsia="de-DE"/>
                          </w:rPr>
                          <w:t xml:space="preserve">et la température </w:t>
                        </w:r>
                        <w:r w:rsidRPr="00DF07A2">
                          <w:rPr>
                            <w:rFonts w:eastAsia="+mn-ea"/>
                            <w:kern w:val="24"/>
                            <w:sz w:val="16"/>
                            <w:szCs w:val="16"/>
                            <w:lang w:eastAsia="de-DE"/>
                          </w:rPr>
                          <w:sym w:font="Symbol" w:char="F04A"/>
                        </w:r>
                        <w:r w:rsidRPr="00DF07A2">
                          <w:rPr>
                            <w:rFonts w:eastAsia="+mn-ea"/>
                            <w:kern w:val="24"/>
                            <w:sz w:val="16"/>
                            <w:szCs w:val="16"/>
                            <w:vertAlign w:val="subscript"/>
                            <w:lang w:eastAsia="de-DE"/>
                          </w:rPr>
                          <w:t>TR</w:t>
                        </w:r>
                        <w:r w:rsidRPr="00DF07A2">
                          <w:rPr>
                            <w:rFonts w:eastAsia="+mn-ea"/>
                            <w:kern w:val="24"/>
                            <w:sz w:val="16"/>
                            <w:szCs w:val="16"/>
                            <w:lang w:eastAsia="de-DE"/>
                          </w:rPr>
                          <w:t xml:space="preserve"> à laquelle ces essais ont été réalisés.</w:t>
                        </w:r>
                      </w:p>
                    </w:txbxContent>
                  </v:textbox>
                </v:shape>
                <v:shape id="Textfeld 74" o:spid="_x0000_s1031" type="#_x0000_t202" style="position:absolute;left:243;top:20409;width:25946;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" filled="f" strokeweight=".5pt">
                  <v:textbox style="mso-fit-shape-to-text:t" inset="0,0,0,0">
                    <w:txbxContent>
                      <w:p w14:paraId="412148DB" w14:textId="77777777" w:rsidR="00C214AE" w:rsidRPr="00DF07A2" w:rsidRDefault="00C214AE" w:rsidP="002625BD">
                        <w:pPr>
                          <w:spacing w:before="120" w:after="120" w:line="240" w:lineRule="auto"/>
                          <w:jc w:val="center"/>
                          <w:rPr>
                            <w:rFonts w:eastAsia="+mn-ea"/>
                            <w:color w:val="000000"/>
                            <w:kern w:val="24"/>
                            <w:sz w:val="16"/>
                            <w:szCs w:val="16"/>
                            <w:lang w:eastAsia="de-DE"/>
                          </w:rPr>
                        </w:pPr>
                        <w:r w:rsidRPr="00DF07A2">
                          <w:rPr>
                            <w:rFonts w:eastAsia="+mn-ea"/>
                            <w:color w:val="000000"/>
                            <w:spacing w:val="-2"/>
                            <w:kern w:val="24"/>
                            <w:sz w:val="16"/>
                            <w:szCs w:val="16"/>
                            <w:lang w:eastAsia="de-DE"/>
                          </w:rPr>
                          <w:t xml:space="preserve">Pour chaque mesure </w:t>
                        </w:r>
                        <w:r w:rsidRPr="00DF07A2">
                          <w:rPr>
                            <w:rFonts w:eastAsia="+mn-ea"/>
                            <w:spacing w:val="-2"/>
                            <w:kern w:val="24"/>
                            <w:sz w:val="16"/>
                            <w:szCs w:val="16"/>
                            <w:lang w:eastAsia="de-DE"/>
                          </w:rPr>
                          <w:t xml:space="preserve">du bruit </w:t>
                        </w:r>
                        <w:r w:rsidRPr="00DF07A2">
                          <w:rPr>
                            <w:rFonts w:eastAsia="+mn-ea"/>
                            <w:color w:val="000000"/>
                            <w:spacing w:val="-2"/>
                            <w:kern w:val="24"/>
                            <w:sz w:val="16"/>
                            <w:szCs w:val="16"/>
                            <w:lang w:eastAsia="de-DE"/>
                          </w:rPr>
                          <w:t xml:space="preserve">de passage j à </w:t>
                        </w:r>
                        <w:r w:rsidRPr="00DF07A2">
                          <w:rPr>
                            <w:rFonts w:eastAsia="+mn-ea"/>
                            <w:color w:val="000000"/>
                            <w:spacing w:val="-2"/>
                            <w:kern w:val="24"/>
                            <w:sz w:val="16"/>
                            <w:szCs w:val="16"/>
                            <w:u w:val="single"/>
                            <w:lang w:eastAsia="de-DE"/>
                          </w:rPr>
                          <w:t>vitesse constante</w:t>
                        </w:r>
                        <w:r w:rsidRPr="00DF07A2">
                          <w:rPr>
                            <w:rFonts w:eastAsia="+mn-ea"/>
                            <w:color w:val="000000"/>
                            <w:spacing w:val="-2"/>
                            <w:kern w:val="24"/>
                            <w:sz w:val="16"/>
                            <w:szCs w:val="16"/>
                            <w:lang w:eastAsia="de-DE"/>
                          </w:rPr>
                          <w:t xml:space="preserve">, on dispose des valeurs suivantes pour chaque rapport : </w:t>
                        </w:r>
                        <w:r w:rsidRPr="00DF07A2">
                          <w:rPr>
                            <w:rFonts w:eastAsia="+mn-ea"/>
                            <w:color w:val="000000"/>
                            <w:kern w:val="24"/>
                            <w:sz w:val="16"/>
                            <w:szCs w:val="16"/>
                            <w:lang w:eastAsia="de-DE"/>
                          </w:rPr>
                          <w:t>niveau des émissions sonores relevées L</w:t>
                        </w:r>
                        <w:r w:rsidRPr="00DF07A2">
                          <w:rPr>
                            <w:rFonts w:eastAsia="+mn-ea"/>
                            <w:color w:val="000000"/>
                            <w:kern w:val="24"/>
                            <w:sz w:val="16"/>
                            <w:szCs w:val="16"/>
                            <w:vertAlign w:val="subscript"/>
                            <w:lang w:eastAsia="de-DE"/>
                          </w:rPr>
                          <w:t>crs,j</w:t>
                        </w:r>
                        <w:r w:rsidRPr="00DF07A2">
                          <w:rPr>
                            <w:rFonts w:eastAsia="+mn-ea"/>
                            <w:color w:val="000000"/>
                            <w:kern w:val="24"/>
                            <w:sz w:val="16"/>
                            <w:szCs w:val="16"/>
                            <w:lang w:eastAsia="de-DE"/>
                          </w:rPr>
                          <w:t xml:space="preserve">, </w:t>
                        </w:r>
                        <w:r w:rsidRPr="00DF07A2">
                          <w:rPr>
                            <w:rFonts w:eastAsia="+mn-ea"/>
                            <w:color w:val="000000"/>
                            <w:kern w:val="24"/>
                            <w:sz w:val="16"/>
                            <w:szCs w:val="16"/>
                            <w:lang w:eastAsia="de-DE"/>
                          </w:rPr>
                          <w:br/>
                          <w:t>vitesse du véhicule v</w:t>
                        </w:r>
                        <w:r w:rsidRPr="00DF07A2">
                          <w:rPr>
                            <w:rFonts w:eastAsia="+mn-ea"/>
                            <w:color w:val="000000"/>
                            <w:kern w:val="24"/>
                            <w:sz w:val="16"/>
                            <w:szCs w:val="16"/>
                            <w:vertAlign w:val="subscript"/>
                            <w:lang w:eastAsia="de-DE"/>
                          </w:rPr>
                          <w:t>crs,PP’,j</w:t>
                        </w:r>
                        <w:r w:rsidRPr="00DF07A2">
                          <w:rPr>
                            <w:rFonts w:eastAsia="+mn-ea"/>
                            <w:color w:val="000000"/>
                            <w:kern w:val="24"/>
                            <w:sz w:val="16"/>
                            <w:szCs w:val="16"/>
                            <w:lang w:eastAsia="de-DE"/>
                          </w:rPr>
                          <w:t xml:space="preserve">  </w:t>
                        </w:r>
                        <w:r w:rsidRPr="00DF07A2">
                          <w:rPr>
                            <w:rFonts w:eastAsia="+mn-ea"/>
                            <w:color w:val="000000"/>
                            <w:kern w:val="24"/>
                            <w:sz w:val="16"/>
                            <w:szCs w:val="16"/>
                            <w:lang w:eastAsia="de-DE"/>
                          </w:rPr>
                          <w:br/>
                          <w:t xml:space="preserve">température de l’air </w:t>
                        </w:r>
                        <w:r w:rsidRPr="00DF07A2">
                          <w:rPr>
                            <w:rFonts w:eastAsia="+mn-ea"/>
                            <w:color w:val="000000"/>
                            <w:kern w:val="24"/>
                            <w:sz w:val="16"/>
                            <w:szCs w:val="16"/>
                            <w:lang w:eastAsia="de-DE"/>
                          </w:rPr>
                          <w:sym w:font="Symbol" w:char="F04A"/>
                        </w:r>
                        <w:r w:rsidRPr="00DF07A2">
                          <w:rPr>
                            <w:rFonts w:eastAsia="+mn-ea"/>
                            <w:color w:val="000000"/>
                            <w:kern w:val="24"/>
                            <w:sz w:val="16"/>
                            <w:szCs w:val="16"/>
                            <w:vertAlign w:val="subscript"/>
                            <w:lang w:eastAsia="de-DE"/>
                          </w:rPr>
                          <w:t>crs, j</w:t>
                        </w:r>
                      </w:p>
                    </w:txbxContent>
                  </v:textbox>
                </v:shape>
                <v:shape id="Textfeld 75" o:spid="_x0000_s1032" type="#_x0000_t202" style="position:absolute;left:259;top:29534;width:25946;height:7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" filled="f" strokeweight=".5pt">
                  <v:textbox style="mso-fit-shape-to-text:t" inset="0,0,0,0">
                    <w:txbxContent>
                      <w:p w14:paraId="2ECF0832" w14:textId="77777777" w:rsidR="00C214AE" w:rsidRPr="00943F49" w:rsidRDefault="00C214AE" w:rsidP="002625BD">
                        <w:pPr>
                          <w:suppressAutoHyphens w:val="0"/>
                          <w:spacing w:before="120" w:after="40" w:line="240" w:lineRule="auto"/>
                          <w:jc w:val="center"/>
                          <w:rPr>
                            <w:rFonts w:eastAsia="+mn-ea"/>
                            <w:kern w:val="24"/>
                            <w:sz w:val="16"/>
                            <w:szCs w:val="16"/>
                            <w:lang w:eastAsia="de-DE"/>
                          </w:rPr>
                        </w:pPr>
                        <w:r w:rsidRPr="00943F49">
                          <w:rPr>
                            <w:rFonts w:eastAsia="+mn-ea"/>
                            <w:kern w:val="24"/>
                            <w:sz w:val="16"/>
                            <w:szCs w:val="16"/>
                            <w:lang w:eastAsia="de-DE"/>
                          </w:rPr>
                          <w:t>Ajuster le bruit de roulement des pneumatiques</w:t>
                        </w:r>
                        <w:r w:rsidRPr="00943F49">
                          <w:rPr>
                            <w:rFonts w:eastAsia="+mn-ea"/>
                            <w:kern w:val="24"/>
                            <w:sz w:val="16"/>
                            <w:szCs w:val="16"/>
                            <w:lang w:eastAsia="de-DE"/>
                          </w:rPr>
                          <w:br/>
                          <w:t>L</w:t>
                        </w:r>
                        <w:r w:rsidRPr="00943F49">
                          <w:rPr>
                            <w:rFonts w:eastAsia="+mn-ea"/>
                            <w:kern w:val="24"/>
                            <w:sz w:val="16"/>
                            <w:szCs w:val="16"/>
                            <w:vertAlign w:val="subscript"/>
                            <w:lang w:eastAsia="de-DE"/>
                          </w:rPr>
                          <w:t>TR,</w:t>
                        </w:r>
                        <w:r w:rsidRPr="00943F49">
                          <w:rPr>
                            <w:rFonts w:eastAsia="+mn-ea"/>
                            <w:kern w:val="24"/>
                            <w:sz w:val="16"/>
                            <w:szCs w:val="16"/>
                            <w:vertAlign w:val="subscript"/>
                            <w:lang w:eastAsia="de-DE"/>
                          </w:rPr>
                          <w:sym w:font="Symbol" w:char="F04A"/>
                        </w:r>
                        <w:r w:rsidRPr="00943F49">
                          <w:rPr>
                            <w:rFonts w:eastAsia="+mn-ea"/>
                            <w:kern w:val="24"/>
                            <w:position w:val="-4"/>
                            <w:sz w:val="16"/>
                            <w:szCs w:val="16"/>
                            <w:vertAlign w:val="subscript"/>
                            <w:lang w:eastAsia="de-DE"/>
                          </w:rPr>
                          <w:t>ref</w:t>
                        </w:r>
                        <w:r w:rsidRPr="00943F49">
                          <w:rPr>
                            <w:rFonts w:eastAsia="+mn-ea"/>
                            <w:kern w:val="24"/>
                            <w:sz w:val="16"/>
                            <w:szCs w:val="16"/>
                            <w:vertAlign w:val="subscript"/>
                            <w:lang w:eastAsia="de-DE"/>
                          </w:rPr>
                          <w:t>, v</w:t>
                        </w:r>
                        <w:r w:rsidRPr="00943F49">
                          <w:rPr>
                            <w:rFonts w:eastAsia="+mn-ea"/>
                            <w:kern w:val="24"/>
                            <w:position w:val="-4"/>
                            <w:sz w:val="16"/>
                            <w:szCs w:val="16"/>
                            <w:vertAlign w:val="subscript"/>
                            <w:lang w:eastAsia="de-DE"/>
                          </w:rPr>
                          <w:t>TR,ref</w:t>
                        </w:r>
                        <w:r w:rsidRPr="00943F49">
                          <w:rPr>
                            <w:rFonts w:eastAsia="+mn-ea"/>
                            <w:kern w:val="24"/>
                            <w:sz w:val="16"/>
                            <w:szCs w:val="16"/>
                            <w:vertAlign w:val="subscript"/>
                            <w:lang w:eastAsia="de-DE"/>
                          </w:rPr>
                          <w:t xml:space="preserve"> </w:t>
                        </w:r>
                        <w:r w:rsidRPr="00943F49">
                          <w:rPr>
                            <w:rFonts w:eastAsia="+mn-ea"/>
                            <w:color w:val="000000"/>
                            <w:kern w:val="24"/>
                            <w:sz w:val="16"/>
                            <w:szCs w:val="16"/>
                            <w:lang w:eastAsia="de-DE"/>
                          </w:rPr>
                          <w:t xml:space="preserve">en fonction de la </w:t>
                        </w:r>
                        <w:r w:rsidRPr="00943F49">
                          <w:rPr>
                            <w:rFonts w:eastAsia="+mn-ea"/>
                            <w:kern w:val="24"/>
                            <w:sz w:val="16"/>
                            <w:szCs w:val="16"/>
                            <w:lang w:eastAsia="de-DE"/>
                          </w:rPr>
                          <w:t xml:space="preserve">condition de vitesse </w:t>
                        </w:r>
                        <w:r w:rsidRPr="00943F49">
                          <w:rPr>
                            <w:rFonts w:eastAsia="+mn-ea"/>
                            <w:kern w:val="24"/>
                            <w:sz w:val="16"/>
                            <w:szCs w:val="16"/>
                            <w:lang w:eastAsia="de-DE"/>
                          </w:rPr>
                          <w:br/>
                          <w:t>appliquée pendant l’essai à vitesse constante :</w:t>
                        </w:r>
                      </w:p>
                      <w:p w14:paraId="577A276D" w14:textId="77777777" w:rsidR="00C214AE" w:rsidRPr="00943F49" w:rsidRDefault="00C214AE" w:rsidP="002625BD">
                        <w:pPr>
                          <w:spacing w:after="120" w:line="240" w:lineRule="auto"/>
                          <w:jc w:val="center"/>
                          <w:rPr>
                            <w:sz w:val="16"/>
                            <w:szCs w:val="16"/>
                          </w:rPr>
                        </w:pPr>
                        <m:oMathPara>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TR,,crs,j,ϑ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 v</m:t>
                                </m:r>
                                <m:r>
                                  <m:rPr>
                                    <m:sty m:val="p"/>
                                  </m:rPr>
                                  <w:rPr>
                                    <w:rFonts w:ascii="Cambria Math" w:hAnsi="Cambria Math"/>
                                    <w:position w:val="-4"/>
                                    <w:sz w:val="14"/>
                                    <w:szCs w:val="14"/>
                                  </w:rPr>
                                  <m:t>TR,ref</m:t>
                                </m:r>
                              </m:sub>
                            </m:sSub>
                            <m:r>
                              <m:rPr>
                                <m:sty m:val="p"/>
                              </m:rPr>
                              <w:rPr>
                                <w:rFonts w:ascii="Cambria Math" w:hAnsi="Cambria Math"/>
                                <w:sz w:val="14"/>
                                <w:szCs w:val="14"/>
                              </w:rPr>
                              <m:t xml:space="preserve">+ </m:t>
                            </m:r>
                            <m:sSub>
                              <m:sSubPr>
                                <m:ctrlPr>
                                  <w:rPr>
                                    <w:rFonts w:ascii="Cambria Math" w:hAnsi="Cambria Math"/>
                                    <w:sz w:val="14"/>
                                    <w:szCs w:val="14"/>
                                  </w:rPr>
                                </m:ctrlPr>
                              </m:sSubPr>
                              <m:e>
                                <m:r>
                                  <m:rPr>
                                    <m:sty m:val="p"/>
                                  </m:rPr>
                                  <w:rPr>
                                    <w:rFonts w:ascii="Cambria Math" w:hAnsi="Cambria Math"/>
                                    <w:sz w:val="14"/>
                                    <w:szCs w:val="14"/>
                                  </w:rPr>
                                  <m:t>slp</m:t>
                                </m:r>
                              </m:e>
                              <m:sub>
                                <m:r>
                                  <m:rPr>
                                    <m:sty m:val="p"/>
                                  </m:rPr>
                                  <w:rPr>
                                    <w:rFonts w:ascii="Cambria Math" w:hAnsi="Cambria Math"/>
                                    <w:sz w:val="14"/>
                                    <w:szCs w:val="14"/>
                                  </w:rPr>
                                  <m:t>ref</m:t>
                                </m:r>
                              </m:sub>
                            </m:sSub>
                            <m:r>
                              <m:rPr>
                                <m:sty m:val="p"/>
                              </m:rPr>
                              <w:rPr>
                                <w:rFonts w:ascii="Cambria Math" w:hAnsi="Cambria Math"/>
                                <w:sz w:val="14"/>
                                <w:szCs w:val="14"/>
                              </w:rPr>
                              <m:t>×</m:t>
                            </m:r>
                            <m:func>
                              <m:funcPr>
                                <m:ctrlPr>
                                  <w:rPr>
                                    <w:rFonts w:ascii="Cambria Math" w:hAnsi="Cambria Math"/>
                                    <w:iCs/>
                                    <w:sz w:val="14"/>
                                    <w:szCs w:val="14"/>
                                  </w:rPr>
                                </m:ctrlPr>
                              </m:funcPr>
                              <m:fName>
                                <m:r>
                                  <m:rPr>
                                    <m:sty m:val="p"/>
                                  </m:rPr>
                                  <w:rPr>
                                    <w:rFonts w:ascii="Cambria Math" w:hAnsi="Cambria Math"/>
                                    <w:sz w:val="14"/>
                                    <w:szCs w:val="14"/>
                                  </w:rPr>
                                  <m:t>lg</m:t>
                                </m:r>
                              </m:fName>
                              <m:e>
                                <m:f>
                                  <m:fPr>
                                    <m:ctrlPr>
                                      <w:rPr>
                                        <w:rFonts w:ascii="Cambria Math" w:hAnsi="Cambria Math"/>
                                        <w:iCs/>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crs</m:t>
                                        </m:r>
                                      </m:sub>
                                    </m:sSub>
                                  </m:num>
                                  <m:den>
                                    <m:sSub>
                                      <m:sSubPr>
                                        <m:ctrlPr>
                                          <w:rPr>
                                            <w:rFonts w:ascii="Cambria Math" w:hAnsi="Cambria Math"/>
                                            <w:iCs/>
                                            <w:sz w:val="14"/>
                                            <w:szCs w:val="14"/>
                                          </w:rPr>
                                        </m:ctrlPr>
                                      </m:sSubPr>
                                      <m:e>
                                        <m:r>
                                          <m:rPr>
                                            <m:sty m:val="p"/>
                                          </m:rPr>
                                          <w:rPr>
                                            <w:rFonts w:ascii="Cambria Math" w:hAnsi="Cambria Math"/>
                                            <w:sz w:val="14"/>
                                            <w:szCs w:val="14"/>
                                          </w:rPr>
                                          <m:t>v</m:t>
                                        </m:r>
                                      </m:e>
                                      <m:sub>
                                        <m:r>
                                          <m:rPr>
                                            <m:sty m:val="p"/>
                                          </m:rPr>
                                          <w:rPr>
                                            <w:rFonts w:ascii="Cambria Math" w:hAnsi="Cambria Math"/>
                                            <w:sz w:val="14"/>
                                            <w:szCs w:val="14"/>
                                          </w:rPr>
                                          <m:t>TR,ref</m:t>
                                        </m:r>
                                      </m:sub>
                                    </m:sSub>
                                  </m:den>
                                </m:f>
                              </m:e>
                            </m:func>
                          </m:oMath>
                        </m:oMathPara>
                      </w:p>
                    </w:txbxContent>
                  </v:textbox>
                </v:shape>
                <v:shape id="Textfeld 76" o:spid="_x0000_s1033" type="#_x0000_t202" style="position:absolute;left:243;top:38937;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" filled="f" strokeweight=".5pt">
                  <v:textbox style="mso-fit-shape-to-text:t" inset="0,0,0,0">
                    <w:txbxContent>
                      <w:p w14:paraId="4198DE86" w14:textId="77777777" w:rsidR="00C214AE" w:rsidRPr="00943F49" w:rsidRDefault="00C214AE" w:rsidP="002625BD">
                        <w:pPr>
                          <w:suppressAutoHyphens w:val="0"/>
                          <w:spacing w:before="120" w:after="120" w:line="240" w:lineRule="auto"/>
                          <w:jc w:val="center"/>
                          <w:rPr>
                            <w:rFonts w:eastAsia="+mn-ea"/>
                            <w:color w:val="000000"/>
                            <w:kern w:val="24"/>
                            <w:sz w:val="16"/>
                            <w:szCs w:val="16"/>
                            <w:lang w:eastAsia="de-DE"/>
                          </w:rPr>
                        </w:pPr>
                        <w:r w:rsidRPr="00943F49">
                          <w:rPr>
                            <w:rFonts w:eastAsia="+mn-ea"/>
                            <w:color w:val="000000"/>
                            <w:kern w:val="24"/>
                            <w:sz w:val="16"/>
                            <w:szCs w:val="16"/>
                            <w:lang w:eastAsia="de-DE"/>
                          </w:rPr>
                          <w:t>Ajuster le bruit de roulement des pneumatiques</w:t>
                        </w:r>
                        <w:r w:rsidRPr="00943F49">
                          <w:rPr>
                            <w:rFonts w:eastAsia="+mn-ea"/>
                            <w:color w:val="000000"/>
                            <w:kern w:val="24"/>
                            <w:sz w:val="16"/>
                            <w:szCs w:val="16"/>
                            <w:lang w:eastAsia="de-DE"/>
                          </w:rPr>
                          <w:br/>
                          <w:t xml:space="preserve">selon la température de l’air </w:t>
                        </w:r>
                        <w:r w:rsidRPr="00943F49">
                          <w:rPr>
                            <w:rFonts w:eastAsia="+mn-ea"/>
                            <w:color w:val="000000"/>
                            <w:kern w:val="24"/>
                            <w:sz w:val="16"/>
                            <w:szCs w:val="16"/>
                            <w:lang w:eastAsia="de-DE"/>
                          </w:rPr>
                          <w:sym w:font="Symbol" w:char="F04A"/>
                        </w:r>
                        <w:r w:rsidRPr="00943F49">
                          <w:rPr>
                            <w:rFonts w:eastAsia="+mn-ea"/>
                            <w:color w:val="000000"/>
                            <w:kern w:val="24"/>
                            <w:sz w:val="16"/>
                            <w:szCs w:val="16"/>
                            <w:vertAlign w:val="subscript"/>
                            <w:lang w:eastAsia="de-DE"/>
                          </w:rPr>
                          <w:t xml:space="preserve">crs,j </w:t>
                        </w:r>
                        <w:r w:rsidRPr="00943F49">
                          <w:rPr>
                            <w:rFonts w:eastAsia="+mn-ea"/>
                            <w:color w:val="000000"/>
                            <w:kern w:val="24"/>
                            <w:sz w:val="16"/>
                            <w:szCs w:val="16"/>
                            <w:lang w:eastAsia="de-DE"/>
                          </w:rPr>
                          <w:t>applicable</w:t>
                        </w:r>
                        <w:r w:rsidRPr="00943F49">
                          <w:rPr>
                            <w:rFonts w:eastAsia="+mn-ea"/>
                            <w:color w:val="000000"/>
                            <w:kern w:val="24"/>
                            <w:sz w:val="16"/>
                            <w:szCs w:val="16"/>
                            <w:lang w:eastAsia="de-DE"/>
                          </w:rPr>
                          <w:br/>
                          <w:t>au parcours et au côté du véhicule :</w:t>
                        </w:r>
                      </w:p>
                      <w:p w14:paraId="209D811D" w14:textId="77777777" w:rsidR="00C214AE" w:rsidRPr="00943F49" w:rsidRDefault="00C214AE" w:rsidP="002625BD">
                        <w:pPr>
                          <w:suppressAutoHyphens w:val="0"/>
                          <w:spacing w:before="120" w:after="120" w:line="240" w:lineRule="auto"/>
                          <w:jc w:val="center"/>
                          <w:rPr>
                            <w:rFonts w:eastAsia="+mn-ea"/>
                            <w:kern w:val="24"/>
                            <w:sz w:val="16"/>
                            <w:szCs w:val="16"/>
                          </w:rPr>
                        </w:pPr>
                        <m:oMathPara>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TR,crs,j,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crs</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TR,crs, j,ϑ</m:t>
                                </m:r>
                                <m:r>
                                  <m:rPr>
                                    <m:sty m:val="p"/>
                                  </m:rPr>
                                  <w:rPr>
                                    <w:rFonts w:ascii="Cambria Math" w:eastAsia="Cambria Math" w:hAnsi="Cambria Math"/>
                                    <w:kern w:val="24"/>
                                    <w:position w:val="-4"/>
                                    <w:sz w:val="16"/>
                                    <w:szCs w:val="16"/>
                                  </w:rPr>
                                  <m:t>ref</m:t>
                                </m:r>
                              </m:sub>
                            </m:sSub>
                            <m: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crs,j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556F057C" w14:textId="77777777" w:rsidR="00C214AE" w:rsidRPr="00943F49" w:rsidRDefault="00C214AE" w:rsidP="002625BD">
                        <w:pPr>
                          <w:tabs>
                            <w:tab w:val="left" w:pos="728"/>
                            <w:tab w:val="right" w:pos="1092"/>
                            <w:tab w:val="left" w:pos="1274"/>
                          </w:tabs>
                          <w:suppressAutoHyphens w:val="0"/>
                          <w:spacing w:before="120" w:after="120" w:line="240" w:lineRule="auto"/>
                          <w:ind w:left="397" w:hanging="340"/>
                          <w:rPr>
                            <w:rFonts w:eastAsia="+mn-ea"/>
                            <w:sz w:val="18"/>
                            <w:szCs w:val="18"/>
                          </w:rPr>
                        </w:pPr>
                        <w:r w:rsidRPr="00943F49">
                          <w:rPr>
                            <w:rFonts w:eastAsia="+mn-ea"/>
                            <w:color w:val="000000"/>
                            <w:spacing w:val="-2"/>
                            <w:kern w:val="24"/>
                            <w:sz w:val="16"/>
                            <w:szCs w:val="16"/>
                            <w:lang w:eastAsia="de-DE"/>
                          </w:rPr>
                          <w:t xml:space="preserve">où </w:t>
                        </w:r>
                        <w:r w:rsidRPr="00943F49">
                          <w:rPr>
                            <w:rFonts w:eastAsia="+mn-ea"/>
                            <w:color w:val="000000"/>
                            <w:spacing w:val="-2"/>
                            <w:kern w:val="24"/>
                            <w:sz w:val="16"/>
                            <w:szCs w:val="16"/>
                            <w:lang w:eastAsia="de-DE"/>
                          </w:rPr>
                          <w:tab/>
                          <w:t>K</w:t>
                        </w:r>
                        <w:r w:rsidRPr="00943F49">
                          <w:rPr>
                            <w:rFonts w:eastAsia="+mn-ea"/>
                            <w:color w:val="000000"/>
                            <w:spacing w:val="-2"/>
                            <w:kern w:val="24"/>
                            <w:sz w:val="16"/>
                            <w:szCs w:val="16"/>
                            <w:vertAlign w:val="subscript"/>
                            <w:lang w:eastAsia="de-DE"/>
                          </w:rPr>
                          <w:t>1</w:t>
                        </w:r>
                        <w:r w:rsidRPr="00943F49">
                          <w:rPr>
                            <w:rFonts w:eastAsia="+mn-ea"/>
                            <w:color w:val="000000"/>
                            <w:spacing w:val="-2"/>
                            <w:kern w:val="24"/>
                            <w:sz w:val="16"/>
                            <w:szCs w:val="16"/>
                            <w:lang w:eastAsia="de-DE"/>
                          </w:rPr>
                          <w:tab/>
                          <w:t>=</w:t>
                        </w:r>
                        <w:r w:rsidRPr="00943F49">
                          <w:rPr>
                            <w:rFonts w:eastAsia="+mn-ea"/>
                            <w:color w:val="000000"/>
                            <w:spacing w:val="-2"/>
                            <w:kern w:val="24"/>
                            <w:sz w:val="16"/>
                            <w:szCs w:val="16"/>
                            <w:lang w:eastAsia="de-DE"/>
                          </w:rPr>
                          <w:tab/>
                          <w:t xml:space="preserve">3,4 </w:t>
                        </w:r>
                        <w:r w:rsidRPr="00943F49">
                          <w:rPr>
                            <w:rFonts w:eastAsia="+mn-ea"/>
                            <w:color w:val="000000"/>
                            <w:spacing w:val="-2"/>
                            <w:kern w:val="24"/>
                            <w:sz w:val="16"/>
                            <w:szCs w:val="16"/>
                            <w:lang w:eastAsia="de-DE"/>
                          </w:rPr>
                          <w:tab/>
                          <w:t>pour les pneumatiques des classes C</w:t>
                        </w:r>
                        <w:r w:rsidRPr="00943F49">
                          <w:rPr>
                            <w:rFonts w:eastAsia="+mn-ea"/>
                            <w:color w:val="000000"/>
                            <w:spacing w:val="-2"/>
                            <w:kern w:val="24"/>
                            <w:sz w:val="16"/>
                            <w:szCs w:val="16"/>
                            <w:vertAlign w:val="subscript"/>
                            <w:lang w:eastAsia="de-DE"/>
                          </w:rPr>
                          <w:t>1</w:t>
                        </w:r>
                        <w:r w:rsidRPr="00943F49">
                          <w:rPr>
                            <w:rFonts w:eastAsia="+mn-ea"/>
                            <w:color w:val="000000"/>
                            <w:spacing w:val="-2"/>
                            <w:kern w:val="24"/>
                            <w:sz w:val="16"/>
                            <w:szCs w:val="16"/>
                            <w:lang w:eastAsia="de-DE"/>
                          </w:rPr>
                          <w:t xml:space="preserve"> et C</w:t>
                        </w:r>
                        <w:r w:rsidRPr="00943F49">
                          <w:rPr>
                            <w:rFonts w:eastAsia="+mn-ea"/>
                            <w:color w:val="000000"/>
                            <w:spacing w:val="-2"/>
                            <w:kern w:val="24"/>
                            <w:sz w:val="16"/>
                            <w:szCs w:val="16"/>
                            <w:vertAlign w:val="subscript"/>
                            <w:lang w:eastAsia="de-DE"/>
                          </w:rPr>
                          <w:t>2</w:t>
                        </w:r>
                        <w:r w:rsidRPr="00943F49">
                          <w:rPr>
                            <w:rFonts w:eastAsia="+mn-ea"/>
                            <w:color w:val="000000"/>
                            <w:kern w:val="24"/>
                            <w:sz w:val="16"/>
                            <w:szCs w:val="16"/>
                            <w:lang w:eastAsia="de-DE"/>
                          </w:rPr>
                          <w:br/>
                          <w:t>K</w:t>
                        </w:r>
                        <w:r w:rsidRPr="00943F49">
                          <w:rPr>
                            <w:rFonts w:eastAsia="+mn-ea"/>
                            <w:color w:val="000000"/>
                            <w:kern w:val="24"/>
                            <w:sz w:val="16"/>
                            <w:szCs w:val="16"/>
                            <w:vertAlign w:val="subscript"/>
                            <w:lang w:eastAsia="de-DE"/>
                          </w:rPr>
                          <w:t>2</w:t>
                        </w:r>
                        <w:r w:rsidRPr="00943F49">
                          <w:rPr>
                            <w:rFonts w:eastAsia="+mn-ea"/>
                            <w:color w:val="000000"/>
                            <w:kern w:val="24"/>
                            <w:sz w:val="16"/>
                            <w:szCs w:val="16"/>
                            <w:lang w:eastAsia="de-DE"/>
                          </w:rPr>
                          <w:tab/>
                          <w:t>=</w:t>
                        </w:r>
                        <w:r w:rsidRPr="00943F49">
                          <w:rPr>
                            <w:rFonts w:eastAsia="+mn-ea"/>
                            <w:color w:val="000000"/>
                            <w:kern w:val="24"/>
                            <w:sz w:val="16"/>
                            <w:szCs w:val="16"/>
                            <w:lang w:eastAsia="de-DE"/>
                          </w:rPr>
                          <w:tab/>
                          <w:t xml:space="preserve">3,0 </w:t>
                        </w:r>
                        <w:r w:rsidRPr="00943F49">
                          <w:rPr>
                            <w:rFonts w:eastAsia="+mn-ea"/>
                            <w:color w:val="000000"/>
                            <w:kern w:val="24"/>
                            <w:sz w:val="16"/>
                            <w:szCs w:val="16"/>
                            <w:lang w:eastAsia="de-DE"/>
                          </w:rPr>
                          <w:tab/>
                          <w:t>pour les pneumatiques de la classe C</w:t>
                        </w:r>
                        <w:r w:rsidRPr="00943F49">
                          <w:rPr>
                            <w:rFonts w:eastAsia="+mn-ea"/>
                            <w:color w:val="000000"/>
                            <w:kern w:val="24"/>
                            <w:sz w:val="16"/>
                            <w:szCs w:val="16"/>
                            <w:vertAlign w:val="subscript"/>
                            <w:lang w:eastAsia="de-DE"/>
                          </w:rPr>
                          <w:t>1</w:t>
                        </w:r>
                        <w:r w:rsidRPr="00943F49">
                          <w:rPr>
                            <w:rFonts w:eastAsia="+mn-ea"/>
                            <w:color w:val="000000"/>
                            <w:kern w:val="24"/>
                            <w:sz w:val="16"/>
                            <w:szCs w:val="16"/>
                            <w:lang w:eastAsia="de-DE"/>
                          </w:rPr>
                          <w:br/>
                          <w:t>K</w:t>
                        </w:r>
                        <w:r w:rsidRPr="00943F49">
                          <w:rPr>
                            <w:rFonts w:eastAsia="+mn-ea"/>
                            <w:color w:val="000000"/>
                            <w:kern w:val="24"/>
                            <w:sz w:val="16"/>
                            <w:szCs w:val="16"/>
                            <w:vertAlign w:val="subscript"/>
                            <w:lang w:eastAsia="de-DE"/>
                          </w:rPr>
                          <w:t>2</w:t>
                        </w:r>
                        <w:r w:rsidRPr="00943F49">
                          <w:rPr>
                            <w:rFonts w:eastAsia="+mn-ea"/>
                            <w:color w:val="000000"/>
                            <w:kern w:val="24"/>
                            <w:sz w:val="16"/>
                            <w:szCs w:val="16"/>
                            <w:lang w:eastAsia="de-DE"/>
                          </w:rPr>
                          <w:tab/>
                          <w:t>=</w:t>
                        </w:r>
                        <w:r w:rsidRPr="00943F49">
                          <w:rPr>
                            <w:rFonts w:eastAsia="+mn-ea"/>
                            <w:color w:val="000000"/>
                            <w:kern w:val="24"/>
                            <w:sz w:val="16"/>
                            <w:szCs w:val="16"/>
                            <w:lang w:eastAsia="de-DE"/>
                          </w:rPr>
                          <w:tab/>
                          <w:t xml:space="preserve">15,0 </w:t>
                        </w:r>
                        <w:r w:rsidRPr="00943F49">
                          <w:rPr>
                            <w:rFonts w:eastAsia="+mn-ea"/>
                            <w:color w:val="000000"/>
                            <w:kern w:val="24"/>
                            <w:sz w:val="16"/>
                            <w:szCs w:val="16"/>
                            <w:lang w:eastAsia="de-DE"/>
                          </w:rPr>
                          <w:tab/>
                          <w:t>pour les pneumatiques de la classe C</w:t>
                        </w:r>
                        <w:r w:rsidRPr="00943F49">
                          <w:rPr>
                            <w:rFonts w:eastAsia="+mn-ea"/>
                            <w:color w:val="000000"/>
                            <w:kern w:val="24"/>
                            <w:sz w:val="16"/>
                            <w:szCs w:val="16"/>
                            <w:vertAlign w:val="subscript"/>
                            <w:lang w:eastAsia="de-DE"/>
                          </w:rPr>
                          <w:t>2</w:t>
                        </w:r>
                      </w:p>
                    </w:txbxContent>
                  </v:textbox>
                </v:shape>
                <v:shape id="Textfeld 77" o:spid="_x0000_s1034" type="#_x0000_t202" style="position:absolute;left:243;top:53664;width:25946;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" filled="f" strokeweight=".5pt">
                  <v:textbox style="mso-fit-shape-to-text:t" inset="0,0,0,0">
                    <w:txbxContent>
                      <w:p w14:paraId="64B2E5AE" w14:textId="77777777" w:rsidR="00C214AE" w:rsidRPr="00C50430" w:rsidRDefault="00C214AE" w:rsidP="002625BD">
                        <w:pPr>
                          <w:suppressAutoHyphens w:val="0"/>
                          <w:spacing w:before="120" w:after="120" w:line="240" w:lineRule="auto"/>
                          <w:jc w:val="center"/>
                          <w:rPr>
                            <w:rFonts w:eastAsia="+mn-ea"/>
                            <w:color w:val="000000"/>
                            <w:kern w:val="24"/>
                            <w:sz w:val="16"/>
                            <w:szCs w:val="16"/>
                            <w:lang w:eastAsia="de-DE"/>
                          </w:rPr>
                        </w:pPr>
                        <w:r w:rsidRPr="00C50430">
                          <w:rPr>
                            <w:rFonts w:eastAsia="+mn-ea"/>
                            <w:color w:val="000000"/>
                            <w:kern w:val="24"/>
                            <w:sz w:val="16"/>
                            <w:szCs w:val="16"/>
                            <w:lang w:eastAsia="de-DE"/>
                          </w:rPr>
                          <w:t>Pour le résultat L</w:t>
                        </w:r>
                        <w:r w:rsidRPr="00C50430">
                          <w:rPr>
                            <w:rFonts w:eastAsia="+mn-ea"/>
                            <w:color w:val="000000"/>
                            <w:kern w:val="24"/>
                            <w:sz w:val="16"/>
                            <w:szCs w:val="16"/>
                            <w:vertAlign w:val="subscript"/>
                            <w:lang w:eastAsia="de-DE"/>
                          </w:rPr>
                          <w:t>crs,j</w:t>
                        </w:r>
                        <w:r w:rsidRPr="00C50430">
                          <w:rPr>
                            <w:rFonts w:eastAsia="+mn-ea"/>
                            <w:color w:val="000000"/>
                            <w:kern w:val="24"/>
                            <w:sz w:val="16"/>
                            <w:szCs w:val="16"/>
                            <w:lang w:eastAsia="de-DE"/>
                          </w:rPr>
                          <w:t xml:space="preserve"> relevé pour chaque rapport et chaque parcours lors des essais à vitesse constante, extraire par calcul la composante groupe motopropulseur L</w:t>
                        </w:r>
                        <w:r w:rsidRPr="00C50430">
                          <w:rPr>
                            <w:rFonts w:eastAsia="+mn-ea"/>
                            <w:color w:val="000000"/>
                            <w:kern w:val="24"/>
                            <w:sz w:val="16"/>
                            <w:szCs w:val="16"/>
                            <w:vertAlign w:val="subscript"/>
                            <w:lang w:eastAsia="de-DE"/>
                          </w:rPr>
                          <w:t>PT,crs,j</w:t>
                        </w:r>
                        <w:r w:rsidRPr="00C50430">
                          <w:rPr>
                            <w:rFonts w:eastAsia="+mn-ea"/>
                            <w:color w:val="000000"/>
                            <w:kern w:val="24"/>
                            <w:sz w:val="16"/>
                            <w:szCs w:val="16"/>
                            <w:lang w:eastAsia="de-DE"/>
                          </w:rPr>
                          <w:t> :</w:t>
                        </w:r>
                      </w:p>
                      <w:p w14:paraId="3E222DB6" w14:textId="77777777" w:rsidR="00C214AE" w:rsidRPr="00C50430" w:rsidRDefault="00C214AE" w:rsidP="002625BD">
                        <w:pPr>
                          <w:tabs>
                            <w:tab w:val="left" w:pos="3969"/>
                            <w:tab w:val="right" w:pos="4536"/>
                            <w:tab w:val="left" w:pos="4678"/>
                          </w:tabs>
                          <w:suppressAutoHyphens w:val="0"/>
                          <w:spacing w:before="120" w:after="120" w:line="240" w:lineRule="auto"/>
                          <w:jc w:val="center"/>
                          <w:rPr>
                            <w:rFonts w:eastAsia="+mn-ea"/>
                            <w:sz w:val="16"/>
                            <w:szCs w:val="16"/>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crs</m:t>
                                            </m:r>
                                          </m:sub>
                                        </m:sSub>
                                      </m:sup>
                                    </m:sSup>
                                  </m:e>
                                </m:d>
                              </m:e>
                            </m:func>
                          </m:oMath>
                        </m:oMathPara>
                      </w:p>
                    </w:txbxContent>
                  </v:textbox>
                </v:shape>
                <v:shape id="Textfeld 79" o:spid="_x0000_s1035" type="#_x0000_t202" style="position:absolute;left:243;top:62965;width:25946;height:7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" filled="f" strokeweight=".5pt">
                  <v:textbox style="mso-fit-shape-to-text:t" inset="0,0,0,0">
                    <w:txbxContent>
                      <w:p w14:paraId="02FD313C" w14:textId="77777777" w:rsidR="00C214AE" w:rsidRPr="00C50430" w:rsidRDefault="00C214AE" w:rsidP="002625BD">
                        <w:pPr>
                          <w:suppressAutoHyphens w:val="0"/>
                          <w:spacing w:before="120" w:after="120" w:line="240" w:lineRule="auto"/>
                          <w:jc w:val="center"/>
                          <w:rPr>
                            <w:rFonts w:eastAsia="+mn-ea"/>
                            <w:color w:val="000000"/>
                            <w:kern w:val="24"/>
                            <w:sz w:val="16"/>
                            <w:szCs w:val="16"/>
                            <w:vertAlign w:val="subscript"/>
                            <w:lang w:eastAsia="de-DE"/>
                          </w:rPr>
                        </w:pPr>
                        <w:r w:rsidRPr="00C50430">
                          <w:rPr>
                            <w:rFonts w:eastAsia="+mn-ea"/>
                            <w:color w:val="000000"/>
                            <w:kern w:val="24"/>
                            <w:sz w:val="16"/>
                            <w:szCs w:val="16"/>
                            <w:lang w:eastAsia="de-DE"/>
                          </w:rPr>
                          <w:t xml:space="preserve">Pour chaque rapport et chaque essai, calculer le résultat </w:t>
                        </w:r>
                        <w:r w:rsidRPr="00C50430">
                          <w:rPr>
                            <w:rFonts w:eastAsia="+mn-ea"/>
                            <w:color w:val="000000"/>
                            <w:kern w:val="24"/>
                            <w:sz w:val="16"/>
                            <w:szCs w:val="16"/>
                            <w:lang w:eastAsia="de-DE"/>
                          </w:rPr>
                          <w:br/>
                          <w:t>de l’essai à vitesse constante ajusté en fonction de la température L</w:t>
                        </w:r>
                        <w:r w:rsidRPr="00C50430">
                          <w:rPr>
                            <w:rFonts w:eastAsia="+mn-ea"/>
                            <w:color w:val="000000"/>
                            <w:kern w:val="24"/>
                            <w:sz w:val="16"/>
                            <w:szCs w:val="16"/>
                            <w:vertAlign w:val="subscript"/>
                            <w:lang w:eastAsia="de-DE"/>
                          </w:rPr>
                          <w:t>crs,j,</w:t>
                        </w:r>
                        <w:r w:rsidRPr="00C50430">
                          <w:rPr>
                            <w:rFonts w:eastAsia="+mn-ea"/>
                            <w:color w:val="000000"/>
                            <w:kern w:val="24"/>
                            <w:sz w:val="16"/>
                            <w:szCs w:val="16"/>
                            <w:vertAlign w:val="subscript"/>
                            <w:lang w:eastAsia="de-DE"/>
                          </w:rPr>
                          <w:sym w:font="Symbol" w:char="F04A"/>
                        </w:r>
                        <w:r w:rsidRPr="00C50430">
                          <w:rPr>
                            <w:rFonts w:eastAsia="+mn-ea"/>
                            <w:color w:val="000000"/>
                            <w:kern w:val="24"/>
                            <w:position w:val="-4"/>
                            <w:sz w:val="16"/>
                            <w:szCs w:val="16"/>
                            <w:vertAlign w:val="subscript"/>
                            <w:lang w:eastAsia="de-DE"/>
                          </w:rPr>
                          <w:t>ref</w:t>
                        </w:r>
                      </w:p>
                      <w:p w14:paraId="4656743B" w14:textId="77777777" w:rsidR="00C214AE" w:rsidRPr="00C50430" w:rsidRDefault="00C214AE" w:rsidP="002625BD">
                        <w:pPr>
                          <w:suppressAutoHyphens w:val="0"/>
                          <w:spacing w:before="120" w:after="120" w:line="240" w:lineRule="auto"/>
                          <w:jc w:val="center"/>
                          <w:rPr>
                            <w:rFonts w:eastAsia="+mn-ea"/>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crs,j,ϑ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PT,crs,j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TR,crs,j,ϑ</m:t>
                                            </m:r>
                                            <m:r>
                                              <m:rPr>
                                                <m:sty m:val="p"/>
                                              </m:rPr>
                                              <w:rPr>
                                                <w:rFonts w:ascii="Cambria Math" w:hAnsi="Cambria Math"/>
                                                <w:position w:val="-4"/>
                                                <w:sz w:val="16"/>
                                                <w:szCs w:val="16"/>
                                              </w:rPr>
                                              <m:t>ref</m:t>
                                            </m:r>
                                          </m:sub>
                                        </m:sSub>
                                      </m:sup>
                                    </m:sSup>
                                  </m:e>
                                </m:d>
                              </m:e>
                            </m:func>
                          </m:oMath>
                        </m:oMathPara>
                      </w:p>
                    </w:txbxContent>
                  </v:textbox>
                </v:shape>
                <v:shape id="Textfeld 80" o:spid="_x0000_s1036" type="#_x0000_t202" style="position:absolute;left:27800;top:20434;width:25946;height:7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" filled="f" strokeweight=".5pt">
                  <v:textbox style="mso-fit-shape-to-text:t" inset="0,0,0,0">
                    <w:txbxContent>
                      <w:p w14:paraId="4656097D" w14:textId="77777777" w:rsidR="00C214AE" w:rsidRPr="00AB35DA" w:rsidRDefault="00C214AE" w:rsidP="002625BD">
                        <w:pPr>
                          <w:suppressAutoHyphens w:val="0"/>
                          <w:spacing w:before="120" w:after="120" w:line="240" w:lineRule="auto"/>
                          <w:jc w:val="center"/>
                          <w:rPr>
                            <w:rFonts w:eastAsia="+mn-ea"/>
                            <w:sz w:val="22"/>
                            <w:szCs w:val="22"/>
                          </w:rPr>
                        </w:pPr>
                        <w:r w:rsidRPr="00AB35DA">
                          <w:rPr>
                            <w:rFonts w:eastAsia="+mn-ea"/>
                            <w:color w:val="000000"/>
                            <w:kern w:val="24"/>
                            <w:sz w:val="16"/>
                            <w:szCs w:val="16"/>
                            <w:lang w:eastAsia="de-DE"/>
                          </w:rPr>
                          <w:t xml:space="preserve">Pour chaque mesure </w:t>
                        </w:r>
                        <w:r w:rsidRPr="00AB35DA">
                          <w:rPr>
                            <w:rFonts w:eastAsia="+mn-ea"/>
                            <w:kern w:val="24"/>
                            <w:sz w:val="16"/>
                            <w:szCs w:val="16"/>
                            <w:lang w:eastAsia="de-DE"/>
                          </w:rPr>
                          <w:t xml:space="preserve">du bruit </w:t>
                        </w:r>
                        <w:r w:rsidRPr="00AB35DA">
                          <w:rPr>
                            <w:rFonts w:eastAsia="+mn-ea"/>
                            <w:color w:val="000000"/>
                            <w:kern w:val="24"/>
                            <w:sz w:val="16"/>
                            <w:szCs w:val="16"/>
                            <w:lang w:eastAsia="de-DE"/>
                          </w:rPr>
                          <w:t xml:space="preserve">de passage sous </w:t>
                        </w:r>
                        <w:r w:rsidRPr="00AB35DA">
                          <w:rPr>
                            <w:rFonts w:eastAsia="+mn-ea"/>
                            <w:color w:val="000000"/>
                            <w:kern w:val="24"/>
                            <w:sz w:val="16"/>
                            <w:szCs w:val="16"/>
                            <w:u w:val="single"/>
                            <w:lang w:eastAsia="de-DE"/>
                          </w:rPr>
                          <w:t>accélération</w:t>
                        </w:r>
                        <w:r w:rsidRPr="00AB35DA">
                          <w:rPr>
                            <w:rFonts w:eastAsia="+mn-ea"/>
                            <w:color w:val="000000"/>
                            <w:kern w:val="24"/>
                            <w:sz w:val="16"/>
                            <w:szCs w:val="16"/>
                            <w:lang w:eastAsia="de-DE"/>
                          </w:rPr>
                          <w:t>, on dispose des valeurs suivantes pour chaque rapport :</w:t>
                        </w:r>
                        <w:r w:rsidRPr="00AB35DA">
                          <w:rPr>
                            <w:rFonts w:eastAsia="+mn-ea"/>
                            <w:color w:val="000000"/>
                            <w:kern w:val="24"/>
                            <w:sz w:val="16"/>
                            <w:szCs w:val="16"/>
                            <w:lang w:eastAsia="de-DE"/>
                          </w:rPr>
                          <w:br/>
                          <w:t>niveau des émissions sonores relevées L</w:t>
                        </w:r>
                        <w:r w:rsidRPr="00AB35DA">
                          <w:rPr>
                            <w:rFonts w:eastAsia="+mn-ea"/>
                            <w:color w:val="000000"/>
                            <w:kern w:val="24"/>
                            <w:sz w:val="16"/>
                            <w:szCs w:val="16"/>
                            <w:vertAlign w:val="subscript"/>
                            <w:lang w:eastAsia="de-DE"/>
                          </w:rPr>
                          <w:t>wot,j</w:t>
                        </w:r>
                        <w:r w:rsidRPr="00AB35DA">
                          <w:rPr>
                            <w:rFonts w:eastAsia="+mn-ea"/>
                            <w:color w:val="000000"/>
                            <w:kern w:val="24"/>
                            <w:sz w:val="16"/>
                            <w:szCs w:val="16"/>
                            <w:lang w:eastAsia="de-DE"/>
                          </w:rPr>
                          <w:t xml:space="preserve">, </w:t>
                        </w:r>
                        <w:r w:rsidRPr="00AB35DA">
                          <w:rPr>
                            <w:rFonts w:eastAsia="+mn-ea"/>
                            <w:color w:val="000000"/>
                            <w:kern w:val="24"/>
                            <w:sz w:val="16"/>
                            <w:szCs w:val="16"/>
                            <w:lang w:eastAsia="de-DE"/>
                          </w:rPr>
                          <w:br/>
                          <w:t>vitesses du véhicule v</w:t>
                        </w:r>
                        <w:r w:rsidRPr="00AB35DA">
                          <w:rPr>
                            <w:rFonts w:eastAsia="+mn-ea"/>
                            <w:color w:val="000000"/>
                            <w:kern w:val="24"/>
                            <w:sz w:val="16"/>
                            <w:szCs w:val="16"/>
                            <w:vertAlign w:val="subscript"/>
                            <w:lang w:eastAsia="de-DE"/>
                          </w:rPr>
                          <w:t>wot,PP’,j</w:t>
                        </w:r>
                        <w:r w:rsidRPr="00AB35DA">
                          <w:rPr>
                            <w:rFonts w:eastAsia="+mn-ea"/>
                            <w:color w:val="000000"/>
                            <w:kern w:val="24"/>
                            <w:sz w:val="16"/>
                            <w:szCs w:val="16"/>
                            <w:lang w:eastAsia="de-DE"/>
                          </w:rPr>
                          <w:t xml:space="preserve"> et v</w:t>
                        </w:r>
                        <w:r w:rsidRPr="00AB35DA">
                          <w:rPr>
                            <w:rFonts w:eastAsia="+mn-ea"/>
                            <w:color w:val="000000"/>
                            <w:kern w:val="24"/>
                            <w:sz w:val="16"/>
                            <w:szCs w:val="16"/>
                            <w:vertAlign w:val="subscript"/>
                            <w:lang w:eastAsia="de-DE"/>
                          </w:rPr>
                          <w:t>wot,BB’,j</w:t>
                        </w:r>
                        <w:r w:rsidRPr="00AB35DA">
                          <w:rPr>
                            <w:rFonts w:eastAsia="+mn-ea"/>
                            <w:color w:val="000000"/>
                            <w:kern w:val="24"/>
                            <w:sz w:val="16"/>
                            <w:szCs w:val="16"/>
                            <w:lang w:eastAsia="de-DE"/>
                          </w:rPr>
                          <w:t xml:space="preserve"> </w:t>
                        </w:r>
                        <w:r w:rsidRPr="00AB35DA">
                          <w:rPr>
                            <w:rFonts w:eastAsia="+mn-ea"/>
                            <w:color w:val="000000"/>
                            <w:kern w:val="24"/>
                            <w:sz w:val="16"/>
                            <w:szCs w:val="16"/>
                            <w:lang w:eastAsia="de-DE"/>
                          </w:rPr>
                          <w:br/>
                          <w:t xml:space="preserve">température de l’air </w:t>
                        </w:r>
                        <w:r w:rsidRPr="00AB35DA">
                          <w:rPr>
                            <w:rFonts w:eastAsia="+mn-ea"/>
                            <w:color w:val="000000"/>
                            <w:kern w:val="24"/>
                            <w:sz w:val="16"/>
                            <w:szCs w:val="16"/>
                            <w:lang w:eastAsia="de-DE"/>
                          </w:rPr>
                          <w:sym w:font="Symbol" w:char="F04A"/>
                        </w:r>
                        <w:r w:rsidRPr="00AB35DA">
                          <w:rPr>
                            <w:rFonts w:eastAsia="+mn-ea"/>
                            <w:color w:val="000000"/>
                            <w:kern w:val="24"/>
                            <w:sz w:val="16"/>
                            <w:szCs w:val="16"/>
                            <w:vertAlign w:val="subscript"/>
                            <w:lang w:eastAsia="de-DE"/>
                          </w:rPr>
                          <w:t>wot,j</w:t>
                        </w:r>
                      </w:p>
                    </w:txbxContent>
                  </v:textbox>
                </v:shape>
                <v:shape id="Textfeld 81" o:spid="_x0000_s1037" type="#_x0000_t202" style="position:absolute;left:27799;top:29472;width:25946;height:8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" filled="f" strokeweight=".5pt">
                  <v:textbox style="mso-fit-shape-to-text:t" inset="0,0,0,0">
                    <w:txbxContent>
                      <w:p w14:paraId="1BC59094" w14:textId="77777777" w:rsidR="00C214AE" w:rsidRPr="00943F49" w:rsidRDefault="00C214AE" w:rsidP="002625BD">
                        <w:pPr>
                          <w:suppressAutoHyphens w:val="0"/>
                          <w:spacing w:before="120" w:after="40" w:line="240" w:lineRule="auto"/>
                          <w:jc w:val="center"/>
                          <w:rPr>
                            <w:rFonts w:eastAsia="+mn-ea"/>
                            <w:color w:val="000000"/>
                            <w:kern w:val="24"/>
                            <w:sz w:val="16"/>
                            <w:szCs w:val="16"/>
                            <w:lang w:eastAsia="de-DE"/>
                          </w:rPr>
                        </w:pPr>
                        <w:r w:rsidRPr="00943F49">
                          <w:rPr>
                            <w:rFonts w:eastAsia="+mn-ea"/>
                            <w:color w:val="000000"/>
                            <w:kern w:val="24"/>
                            <w:sz w:val="16"/>
                            <w:szCs w:val="16"/>
                            <w:lang w:eastAsia="de-DE"/>
                          </w:rPr>
                          <w:t>Ajuster le bruit de roulement des pneumatiques</w:t>
                        </w:r>
                        <w:r w:rsidRPr="00943F49">
                          <w:rPr>
                            <w:rFonts w:eastAsia="+mn-ea"/>
                            <w:color w:val="000000"/>
                            <w:kern w:val="24"/>
                            <w:sz w:val="16"/>
                            <w:szCs w:val="16"/>
                            <w:lang w:eastAsia="de-DE"/>
                          </w:rPr>
                          <w:br/>
                          <w:t>L</w:t>
                        </w:r>
                        <w:r w:rsidRPr="00943F49">
                          <w:rPr>
                            <w:rFonts w:eastAsia="+mn-ea"/>
                            <w:color w:val="000000"/>
                            <w:kern w:val="24"/>
                            <w:sz w:val="16"/>
                            <w:szCs w:val="16"/>
                            <w:vertAlign w:val="subscript"/>
                            <w:lang w:eastAsia="de-DE"/>
                          </w:rPr>
                          <w:t>TR,</w:t>
                        </w:r>
                        <w:r w:rsidRPr="00943F49">
                          <w:rPr>
                            <w:rFonts w:eastAsia="+mn-ea"/>
                            <w:color w:val="000000"/>
                            <w:kern w:val="24"/>
                            <w:sz w:val="16"/>
                            <w:szCs w:val="16"/>
                            <w:vertAlign w:val="subscript"/>
                            <w:lang w:eastAsia="de-DE"/>
                          </w:rPr>
                          <w:sym w:font="Symbol" w:char="F04A"/>
                        </w:r>
                        <w:r w:rsidRPr="00943F49">
                          <w:rPr>
                            <w:rFonts w:eastAsia="+mn-ea"/>
                            <w:kern w:val="24"/>
                            <w:position w:val="-4"/>
                            <w:sz w:val="16"/>
                            <w:szCs w:val="16"/>
                            <w:vertAlign w:val="subscript"/>
                            <w:lang w:eastAsia="de-DE"/>
                          </w:rPr>
                          <w:t>ref</w:t>
                        </w:r>
                        <w:r w:rsidRPr="00943F49">
                          <w:rPr>
                            <w:rFonts w:eastAsia="+mn-ea"/>
                            <w:color w:val="000000"/>
                            <w:kern w:val="24"/>
                            <w:sz w:val="16"/>
                            <w:szCs w:val="16"/>
                            <w:vertAlign w:val="subscript"/>
                            <w:lang w:eastAsia="de-DE"/>
                          </w:rPr>
                          <w:t>,</w:t>
                        </w:r>
                        <w:r w:rsidRPr="00943F49">
                          <w:rPr>
                            <w:rFonts w:eastAsia="+mn-ea"/>
                            <w:kern w:val="24"/>
                            <w:sz w:val="16"/>
                            <w:szCs w:val="16"/>
                            <w:vertAlign w:val="subscript"/>
                            <w:lang w:eastAsia="de-DE"/>
                          </w:rPr>
                          <w:t xml:space="preserve"> v</w:t>
                        </w:r>
                        <w:r w:rsidRPr="00943F49">
                          <w:rPr>
                            <w:rFonts w:eastAsia="+mn-ea"/>
                            <w:kern w:val="24"/>
                            <w:position w:val="-4"/>
                            <w:sz w:val="16"/>
                            <w:szCs w:val="16"/>
                            <w:vertAlign w:val="subscript"/>
                            <w:lang w:eastAsia="de-DE"/>
                          </w:rPr>
                          <w:t>TR,ref</w:t>
                        </w:r>
                        <w:r w:rsidRPr="00943F49">
                          <w:rPr>
                            <w:rFonts w:eastAsia="+mn-ea"/>
                            <w:color w:val="000000"/>
                            <w:kern w:val="24"/>
                            <w:sz w:val="16"/>
                            <w:szCs w:val="16"/>
                            <w:lang w:eastAsia="de-DE"/>
                          </w:rPr>
                          <w:t xml:space="preserve"> en fonction de la </w:t>
                        </w:r>
                        <w:r w:rsidRPr="00943F49">
                          <w:rPr>
                            <w:rFonts w:eastAsia="+mn-ea"/>
                            <w:kern w:val="24"/>
                            <w:sz w:val="16"/>
                            <w:szCs w:val="16"/>
                            <w:lang w:eastAsia="de-DE"/>
                          </w:rPr>
                          <w:t>condition de vitesse appliquée pendant l’essai d’</w:t>
                        </w:r>
                        <w:r w:rsidRPr="00943F49">
                          <w:rPr>
                            <w:rFonts w:eastAsia="+mn-ea"/>
                            <w:color w:val="000000"/>
                            <w:kern w:val="24"/>
                            <w:sz w:val="16"/>
                            <w:szCs w:val="16"/>
                            <w:lang w:eastAsia="de-DE"/>
                          </w:rPr>
                          <w:t>accélération :</w:t>
                        </w:r>
                      </w:p>
                      <w:p w14:paraId="05484088" w14:textId="77777777" w:rsidR="00C214AE" w:rsidRPr="00943F49" w:rsidRDefault="00C214AE" w:rsidP="002625BD">
                        <w:pPr>
                          <w:spacing w:after="120" w:line="240" w:lineRule="auto"/>
                          <w:jc w:val="center"/>
                          <w:rPr>
                            <w:rFonts w:eastAsia="+mn-ea"/>
                            <w:sz w:val="16"/>
                            <w:szCs w:val="16"/>
                          </w:rPr>
                        </w:pPr>
                        <m:oMathPara>
                          <m:oMathParaPr>
                            <m:jc m:val="center"/>
                          </m:oMathParaPr>
                          <m:oMath>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TR,wot,j,ϑ</m:t>
                                </m:r>
                                <m:r>
                                  <m:rPr>
                                    <m:sty m:val="p"/>
                                  </m:rPr>
                                  <w:rPr>
                                    <w:rFonts w:ascii="Cambria Math" w:hAnsi="Cambria Math"/>
                                    <w:position w:val="-4"/>
                                    <w:sz w:val="14"/>
                                    <w:szCs w:val="14"/>
                                  </w:rPr>
                                  <m:t>ref</m:t>
                                </m:r>
                              </m:sub>
                            </m:sSub>
                            <m:r>
                              <m:rPr>
                                <m:sty m:val="p"/>
                              </m:rPr>
                              <w:rPr>
                                <w:rFonts w:ascii="Cambria Math" w:hAnsi="Cambria Math"/>
                                <w:sz w:val="14"/>
                                <w:szCs w:val="14"/>
                              </w:rPr>
                              <m:t>=</m:t>
                            </m:r>
                            <m:sSub>
                              <m:sSubPr>
                                <m:ctrlPr>
                                  <w:rPr>
                                    <w:rFonts w:ascii="Cambria Math" w:hAnsi="Cambria Math"/>
                                    <w:sz w:val="14"/>
                                    <w:szCs w:val="14"/>
                                  </w:rPr>
                                </m:ctrlPr>
                              </m:sSubPr>
                              <m:e>
                                <m:sSub>
                                  <m:sSubPr>
                                    <m:ctrlPr>
                                      <w:rPr>
                                        <w:rFonts w:ascii="Cambria Math" w:hAnsi="Cambria Math"/>
                                        <w:sz w:val="14"/>
                                        <w:szCs w:val="14"/>
                                      </w:rPr>
                                    </m:ctrlPr>
                                  </m:sSubPr>
                                  <m:e>
                                    <m:r>
                                      <m:rPr>
                                        <m:sty m:val="p"/>
                                      </m:rPr>
                                      <w:rPr>
                                        <w:rFonts w:ascii="Cambria Math" w:hAnsi="Cambria Math"/>
                                        <w:sz w:val="14"/>
                                        <w:szCs w:val="14"/>
                                      </w:rPr>
                                      <m:t>L</m:t>
                                    </m:r>
                                  </m:e>
                                  <m:sub>
                                    <m:r>
                                      <m:rPr>
                                        <m:sty m:val="p"/>
                                      </m:rPr>
                                      <w:rPr>
                                        <w:rFonts w:ascii="Cambria Math" w:hAnsi="Cambria Math"/>
                                        <w:sz w:val="14"/>
                                        <w:szCs w:val="14"/>
                                      </w:rPr>
                                      <m:t>TR,ϑ</m:t>
                                    </m:r>
                                    <m:r>
                                      <m:rPr>
                                        <m:sty m:val="p"/>
                                      </m:rPr>
                                      <w:rPr>
                                        <w:rFonts w:ascii="Cambria Math" w:hAnsi="Cambria Math"/>
                                        <w:position w:val="-4"/>
                                        <w:sz w:val="14"/>
                                        <w:szCs w:val="14"/>
                                      </w:rPr>
                                      <m:t>ref</m:t>
                                    </m:r>
                                    <m:r>
                                      <m:rPr>
                                        <m:sty m:val="p"/>
                                      </m:rPr>
                                      <w:rPr>
                                        <w:rFonts w:ascii="Cambria Math" w:hAnsi="Cambria Math"/>
                                        <w:sz w:val="14"/>
                                        <w:szCs w:val="14"/>
                                      </w:rPr>
                                      <m:t>,v</m:t>
                                    </m:r>
                                    <m:r>
                                      <m:rPr>
                                        <m:sty m:val="p"/>
                                      </m:rPr>
                                      <w:rPr>
                                        <w:rFonts w:ascii="Cambria Math" w:hAnsi="Cambria Math"/>
                                        <w:position w:val="-4"/>
                                        <w:sz w:val="14"/>
                                        <w:szCs w:val="14"/>
                                      </w:rPr>
                                      <m:t>TR,ref</m:t>
                                    </m:r>
                                  </m:sub>
                                </m:sSub>
                                <m:r>
                                  <m:rPr>
                                    <m:sty m:val="p"/>
                                  </m:rPr>
                                  <w:rPr>
                                    <w:rFonts w:ascii="Cambria Math" w:hAnsi="Cambria Math"/>
                                    <w:sz w:val="14"/>
                                    <w:szCs w:val="14"/>
                                  </w:rPr>
                                  <m:t>+slp</m:t>
                                </m:r>
                              </m:e>
                              <m:sub>
                                <m:r>
                                  <m:rPr>
                                    <m:sty m:val="p"/>
                                  </m:rPr>
                                  <w:rPr>
                                    <w:rFonts w:ascii="Cambria Math" w:hAnsi="Cambria Math"/>
                                    <w:sz w:val="14"/>
                                    <w:szCs w:val="14"/>
                                  </w:rPr>
                                  <m:t>ref</m:t>
                                </m:r>
                              </m:sub>
                            </m:sSub>
                            <m:r>
                              <w:rPr>
                                <w:rFonts w:ascii="Cambria Math" w:hAnsi="Cambria Math"/>
                                <w:sz w:val="14"/>
                                <w:szCs w:val="14"/>
                              </w:rPr>
                              <m:t>×</m:t>
                            </m:r>
                            <m:func>
                              <m:funcPr>
                                <m:ctrlPr>
                                  <w:rPr>
                                    <w:rFonts w:ascii="Cambria Math" w:hAnsi="Cambria Math"/>
                                    <w:sz w:val="14"/>
                                    <w:szCs w:val="14"/>
                                  </w:rPr>
                                </m:ctrlPr>
                              </m:funcPr>
                              <m:fName>
                                <m:r>
                                  <m:rPr>
                                    <m:sty m:val="p"/>
                                  </m:rPr>
                                  <w:rPr>
                                    <w:rFonts w:ascii="Cambria Math" w:hAnsi="Cambria Math"/>
                                    <w:sz w:val="14"/>
                                    <w:szCs w:val="14"/>
                                  </w:rPr>
                                  <m:t>lg</m:t>
                                </m:r>
                              </m:fName>
                              <m:e>
                                <m:d>
                                  <m:dPr>
                                    <m:ctrlPr>
                                      <w:rPr>
                                        <w:rFonts w:ascii="Cambria Math" w:hAnsi="Cambria Math"/>
                                        <w:sz w:val="14"/>
                                        <w:szCs w:val="14"/>
                                      </w:rPr>
                                    </m:ctrlPr>
                                  </m:dPr>
                                  <m:e>
                                    <m:f>
                                      <m:fPr>
                                        <m:ctrlPr>
                                          <w:rPr>
                                            <w:rFonts w:ascii="Cambria Math" w:hAnsi="Cambria Math"/>
                                            <w:sz w:val="14"/>
                                            <w:szCs w:val="14"/>
                                          </w:rPr>
                                        </m:ctrlPr>
                                      </m:fPr>
                                      <m:num>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B</m:t>
                                            </m:r>
                                            <m:sSup>
                                              <m:sSupPr>
                                                <m:ctrlPr>
                                                  <w:rPr>
                                                    <w:rFonts w:ascii="Cambria Math" w:hAnsi="Cambria Math"/>
                                                    <w:sz w:val="14"/>
                                                    <w:szCs w:val="14"/>
                                                  </w:rPr>
                                                </m:ctrlPr>
                                              </m:sSupPr>
                                              <m:e>
                                                <m:r>
                                                  <m:rPr>
                                                    <m:sty m:val="p"/>
                                                  </m:rPr>
                                                  <w:rPr>
                                                    <w:rFonts w:ascii="Cambria Math" w:hAnsi="Cambria Math"/>
                                                    <w:sz w:val="14"/>
                                                    <w:szCs w:val="14"/>
                                                  </w:rPr>
                                                  <m:t>B</m:t>
                                                </m:r>
                                              </m:e>
                                              <m:sup>
                                                <m:r>
                                                  <m:rPr>
                                                    <m:sty m:val="p"/>
                                                  </m:rPr>
                                                  <w:rPr>
                                                    <w:rFonts w:ascii="Cambria Math" w:hAnsi="Cambria Math"/>
                                                    <w:sz w:val="14"/>
                                                    <w:szCs w:val="14"/>
                                                  </w:rPr>
                                                  <m:t>'</m:t>
                                                </m:r>
                                              </m:sup>
                                            </m:sSup>
                                            <m:r>
                                              <m:rPr>
                                                <m:sty m:val="p"/>
                                              </m:rPr>
                                              <w:rPr>
                                                <w:rFonts w:ascii="Cambria Math" w:hAnsi="Cambria Math"/>
                                                <w:sz w:val="14"/>
                                                <w:szCs w:val="14"/>
                                              </w:rPr>
                                              <m:t>,wot</m:t>
                                            </m:r>
                                          </m:sub>
                                        </m:sSub>
                                        <m:r>
                                          <m:rPr>
                                            <m:sty m:val="p"/>
                                          </m:rP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P</m:t>
                                            </m:r>
                                            <m:sSup>
                                              <m:sSupPr>
                                                <m:ctrlPr>
                                                  <w:rPr>
                                                    <w:rFonts w:ascii="Cambria Math" w:hAnsi="Cambria Math"/>
                                                    <w:sz w:val="14"/>
                                                    <w:szCs w:val="14"/>
                                                  </w:rPr>
                                                </m:ctrlPr>
                                              </m:sSupPr>
                                              <m:e>
                                                <m:r>
                                                  <m:rPr>
                                                    <m:sty m:val="p"/>
                                                  </m:rPr>
                                                  <w:rPr>
                                                    <w:rFonts w:ascii="Cambria Math" w:hAnsi="Cambria Math"/>
                                                    <w:sz w:val="14"/>
                                                    <w:szCs w:val="14"/>
                                                  </w:rPr>
                                                  <m:t>P</m:t>
                                                </m:r>
                                              </m:e>
                                              <m:sup>
                                                <m:r>
                                                  <m:rPr>
                                                    <m:sty m:val="p"/>
                                                  </m:rPr>
                                                  <w:rPr>
                                                    <w:rFonts w:ascii="Cambria Math" w:hAnsi="Cambria Math"/>
                                                    <w:sz w:val="14"/>
                                                    <w:szCs w:val="14"/>
                                                  </w:rPr>
                                                  <m:t>'</m:t>
                                                </m:r>
                                              </m:sup>
                                            </m:sSup>
                                            <m:r>
                                              <m:rPr>
                                                <m:sty m:val="p"/>
                                              </m:rPr>
                                              <w:rPr>
                                                <w:rFonts w:ascii="Cambria Math" w:hAnsi="Cambria Math"/>
                                                <w:sz w:val="14"/>
                                                <w:szCs w:val="14"/>
                                              </w:rPr>
                                              <m:t>,wot</m:t>
                                            </m:r>
                                          </m:sub>
                                        </m:sSub>
                                      </m:num>
                                      <m:den>
                                        <m:r>
                                          <w:rPr>
                                            <w:rFonts w:ascii="Cambria Math" w:hAnsi="Cambria Math"/>
                                            <w:sz w:val="14"/>
                                            <w:szCs w:val="14"/>
                                          </w:rPr>
                                          <m:t xml:space="preserve">2 × </m:t>
                                        </m:r>
                                        <m:sSub>
                                          <m:sSubPr>
                                            <m:ctrlPr>
                                              <w:rPr>
                                                <w:rFonts w:ascii="Cambria Math" w:hAnsi="Cambria Math"/>
                                                <w:sz w:val="14"/>
                                                <w:szCs w:val="14"/>
                                              </w:rPr>
                                            </m:ctrlPr>
                                          </m:sSubPr>
                                          <m:e>
                                            <m:r>
                                              <m:rPr>
                                                <m:sty m:val="p"/>
                                              </m:rPr>
                                              <w:rPr>
                                                <w:rFonts w:ascii="Cambria Math" w:hAnsi="Cambria Math"/>
                                                <w:sz w:val="14"/>
                                                <w:szCs w:val="14"/>
                                              </w:rPr>
                                              <m:t>v</m:t>
                                            </m:r>
                                          </m:e>
                                          <m:sub>
                                            <m:r>
                                              <m:rPr>
                                                <m:sty m:val="p"/>
                                              </m:rPr>
                                              <w:rPr>
                                                <w:rFonts w:ascii="Cambria Math" w:hAnsi="Cambria Math"/>
                                                <w:sz w:val="14"/>
                                                <w:szCs w:val="14"/>
                                              </w:rPr>
                                              <m:t>TR, ref</m:t>
                                            </m:r>
                                          </m:sub>
                                        </m:sSub>
                                      </m:den>
                                    </m:f>
                                  </m:e>
                                </m:d>
                              </m:e>
                            </m:func>
                          </m:oMath>
                        </m:oMathPara>
                      </w:p>
                    </w:txbxContent>
                  </v:textbox>
                </v:shape>
                <v:shape id="Textfeld 82" o:spid="_x0000_s1038" type="#_x0000_t202" style="position:absolute;left:27832;top:39026;width:25946;height:12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" filled="f" strokeweight=".5pt">
                  <v:textbox style="mso-fit-shape-to-text:t" inset="0,0,0,0">
                    <w:txbxContent>
                      <w:p w14:paraId="1B3C5E40" w14:textId="77777777" w:rsidR="00C214AE" w:rsidRPr="00943F49" w:rsidRDefault="00C214AE" w:rsidP="002625BD">
                        <w:pPr>
                          <w:suppressAutoHyphens w:val="0"/>
                          <w:spacing w:before="120" w:after="120" w:line="240" w:lineRule="auto"/>
                          <w:jc w:val="center"/>
                          <w:rPr>
                            <w:rFonts w:eastAsia="+mn-ea"/>
                            <w:color w:val="000000"/>
                            <w:kern w:val="24"/>
                            <w:sz w:val="16"/>
                            <w:szCs w:val="16"/>
                            <w:lang w:eastAsia="de-DE"/>
                          </w:rPr>
                        </w:pPr>
                        <w:r w:rsidRPr="00943F49">
                          <w:rPr>
                            <w:rFonts w:eastAsia="+mn-ea"/>
                            <w:color w:val="000000"/>
                            <w:kern w:val="24"/>
                            <w:sz w:val="16"/>
                            <w:szCs w:val="16"/>
                            <w:lang w:eastAsia="de-DE"/>
                          </w:rPr>
                          <w:t>Ajuster le bruit de roulement des pneumatiques</w:t>
                        </w:r>
                        <w:r w:rsidRPr="00943F49">
                          <w:rPr>
                            <w:rFonts w:eastAsia="+mn-ea"/>
                            <w:color w:val="000000"/>
                            <w:kern w:val="24"/>
                            <w:sz w:val="16"/>
                            <w:szCs w:val="16"/>
                            <w:lang w:eastAsia="de-DE"/>
                          </w:rPr>
                          <w:br/>
                          <w:t xml:space="preserve">selon la température de l’air </w:t>
                        </w:r>
                        <w:r w:rsidRPr="00943F49">
                          <w:rPr>
                            <w:rFonts w:eastAsia="+mn-ea"/>
                            <w:color w:val="000000"/>
                            <w:kern w:val="24"/>
                            <w:sz w:val="16"/>
                            <w:szCs w:val="16"/>
                            <w:lang w:eastAsia="de-DE"/>
                          </w:rPr>
                          <w:sym w:font="Symbol" w:char="F04A"/>
                        </w:r>
                        <w:r w:rsidRPr="00943F49">
                          <w:rPr>
                            <w:rFonts w:eastAsia="+mn-ea"/>
                            <w:color w:val="000000"/>
                            <w:kern w:val="24"/>
                            <w:sz w:val="16"/>
                            <w:szCs w:val="16"/>
                            <w:vertAlign w:val="subscript"/>
                            <w:lang w:eastAsia="de-DE"/>
                          </w:rPr>
                          <w:t xml:space="preserve">wot,j </w:t>
                        </w:r>
                        <w:r w:rsidRPr="00943F49">
                          <w:rPr>
                            <w:rFonts w:eastAsia="+mn-ea"/>
                            <w:color w:val="000000"/>
                            <w:kern w:val="24"/>
                            <w:sz w:val="16"/>
                            <w:szCs w:val="16"/>
                            <w:lang w:eastAsia="de-DE"/>
                          </w:rPr>
                          <w:t>applicable</w:t>
                        </w:r>
                        <w:r w:rsidRPr="00943F49">
                          <w:rPr>
                            <w:rFonts w:eastAsia="+mn-ea"/>
                            <w:color w:val="000000"/>
                            <w:kern w:val="24"/>
                            <w:sz w:val="16"/>
                            <w:szCs w:val="16"/>
                            <w:lang w:eastAsia="de-DE"/>
                          </w:rPr>
                          <w:br/>
                          <w:t>au parcours et au côté du véhicule :</w:t>
                        </w:r>
                      </w:p>
                      <w:p w14:paraId="75F88B2C" w14:textId="77777777" w:rsidR="00C214AE" w:rsidRPr="00943F49" w:rsidRDefault="00C214AE" w:rsidP="002625BD">
                        <w:pPr>
                          <w:tabs>
                            <w:tab w:val="left" w:leader="dot" w:pos="8100"/>
                          </w:tabs>
                          <w:spacing w:before="120" w:after="120" w:line="240" w:lineRule="auto"/>
                          <w:ind w:left="27"/>
                          <w:rPr>
                            <w:rFonts w:eastAsia="+mn-ea"/>
                            <w:kern w:val="24"/>
                            <w:sz w:val="16"/>
                            <w:szCs w:val="16"/>
                          </w:rPr>
                        </w:pPr>
                        <m:oMathPara>
                          <m:oMathParaPr>
                            <m:jc m:val="center"/>
                          </m:oMathParaPr>
                          <m:oMath>
                            <m:sSub>
                              <m:sSubPr>
                                <m:ctrlPr>
                                  <w:rPr>
                                    <w:rFonts w:ascii="Cambria Math" w:hAnsi="Cambria Math"/>
                                    <w:kern w:val="24"/>
                                    <w:sz w:val="16"/>
                                    <w:szCs w:val="16"/>
                                  </w:rPr>
                                </m:ctrlPr>
                              </m:sSubPr>
                              <m:e>
                                <m:r>
                                  <m:rPr>
                                    <m:sty m:val="p"/>
                                  </m:rPr>
                                  <w:rPr>
                                    <w:rFonts w:ascii="Cambria Math" w:hAnsi="Cambria Math"/>
                                    <w:kern w:val="24"/>
                                    <w:sz w:val="16"/>
                                    <w:szCs w:val="16"/>
                                  </w:rPr>
                                  <m:t>L</m:t>
                                </m:r>
                              </m:e>
                              <m:sub>
                                <m:r>
                                  <m:rPr>
                                    <m:sty m:val="p"/>
                                  </m:rPr>
                                  <w:rPr>
                                    <w:rFonts w:ascii="Cambria Math" w:hAnsi="Cambria Math"/>
                                    <w:kern w:val="24"/>
                                    <w:sz w:val="16"/>
                                    <w:szCs w:val="16"/>
                                  </w:rPr>
                                  <m:t>TR,wot, j,</m:t>
                                </m:r>
                                <m:r>
                                  <m:rPr>
                                    <m:sty m:val="p"/>
                                  </m:rPr>
                                  <w:rPr>
                                    <w:rFonts w:ascii="Cambria Math" w:eastAsia="Cambria Math" w:hAnsi="Cambria Math"/>
                                    <w:kern w:val="24"/>
                                    <w:sz w:val="16"/>
                                    <w:szCs w:val="16"/>
                                  </w:rPr>
                                  <m:t>ϑ</m:t>
                                </m:r>
                                <m:r>
                                  <m:rPr>
                                    <m:sty m:val="p"/>
                                  </m:rPr>
                                  <w:rPr>
                                    <w:rFonts w:ascii="Cambria Math" w:eastAsia="Cambria Math" w:hAnsi="Cambria Math"/>
                                    <w:kern w:val="24"/>
                                    <w:position w:val="-4"/>
                                    <w:sz w:val="16"/>
                                    <w:szCs w:val="16"/>
                                  </w:rPr>
                                  <m:t>wot</m:t>
                                </m:r>
                              </m:sub>
                            </m:sSub>
                            <m:r>
                              <m:rPr>
                                <m:sty m:val="p"/>
                              </m:rPr>
                              <w:rPr>
                                <w:rFonts w:ascii="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L</m:t>
                                </m:r>
                              </m:e>
                              <m:sub>
                                <m:r>
                                  <m:rPr>
                                    <m:sty m:val="p"/>
                                  </m:rPr>
                                  <w:rPr>
                                    <w:rFonts w:ascii="Cambria Math" w:eastAsia="Cambria Math" w:hAnsi="Cambria Math"/>
                                    <w:kern w:val="24"/>
                                    <w:sz w:val="16"/>
                                    <w:szCs w:val="16"/>
                                  </w:rPr>
                                  <m:t>TR,wot,j,ϑ</m:t>
                                </m:r>
                                <m:r>
                                  <m:rPr>
                                    <m:sty m:val="p"/>
                                  </m:rPr>
                                  <w:rPr>
                                    <w:rFonts w:ascii="Cambria Math" w:eastAsia="Cambria Math" w:hAnsi="Cambria Math"/>
                                    <w:kern w:val="24"/>
                                    <w:position w:val="-4"/>
                                    <w:sz w:val="16"/>
                                    <w:szCs w:val="16"/>
                                  </w:rPr>
                                  <m:t>ref</m:t>
                                </m:r>
                              </m:sub>
                            </m:sSub>
                            <m:r>
                              <m:rPr>
                                <m:sty m:val="p"/>
                              </m:rPr>
                              <w:rPr>
                                <w:rFonts w:ascii="Cambria Math" w:hAnsi="Cambria Math"/>
                                <w:kern w:val="24"/>
                                <w:sz w:val="16"/>
                                <w:szCs w:val="16"/>
                              </w:rPr>
                              <m:t>+</m:t>
                            </m:r>
                            <m:sSub>
                              <m:sSubPr>
                                <m:ctrlPr>
                                  <w:rPr>
                                    <w:rFonts w:ascii="Cambria Math" w:hAnsi="Cambria Math"/>
                                    <w:kern w:val="24"/>
                                    <w:sz w:val="16"/>
                                    <w:szCs w:val="16"/>
                                  </w:rPr>
                                </m:ctrlPr>
                              </m:sSubPr>
                              <m:e>
                                <m:r>
                                  <m:rPr>
                                    <m:sty m:val="p"/>
                                  </m:rPr>
                                  <w:rPr>
                                    <w:rFonts w:ascii="Cambria Math" w:hAnsi="Cambria Math"/>
                                    <w:kern w:val="24"/>
                                    <w:sz w:val="16"/>
                                    <w:szCs w:val="16"/>
                                  </w:rPr>
                                  <m:t>K</m:t>
                                </m:r>
                              </m:e>
                              <m:sub>
                                <m:r>
                                  <w:rPr>
                                    <w:rFonts w:ascii="Cambria Math" w:hAnsi="Cambria Math"/>
                                    <w:kern w:val="24"/>
                                    <w:sz w:val="16"/>
                                    <w:szCs w:val="16"/>
                                  </w:rPr>
                                  <m:t>1</m:t>
                                </m:r>
                              </m:sub>
                            </m:sSub>
                            <m:r>
                              <m:rPr>
                                <m:sty m:val="p"/>
                              </m:rPr>
                              <w:rPr>
                                <w:rFonts w:ascii="Cambria Math" w:eastAsia="Cambria Math" w:hAnsi="Cambria Math"/>
                                <w:kern w:val="24"/>
                                <w:sz w:val="16"/>
                                <w:szCs w:val="16"/>
                              </w:rPr>
                              <m:t>×</m:t>
                            </m:r>
                            <m:func>
                              <m:funcPr>
                                <m:ctrlPr>
                                  <w:rPr>
                                    <w:rFonts w:ascii="Cambria Math" w:eastAsia="Cambria Math" w:hAnsi="Cambria Math"/>
                                    <w:kern w:val="24"/>
                                    <w:sz w:val="16"/>
                                    <w:szCs w:val="16"/>
                                  </w:rPr>
                                </m:ctrlPr>
                              </m:funcPr>
                              <m:fName>
                                <m:r>
                                  <m:rPr>
                                    <m:sty m:val="p"/>
                                  </m:rPr>
                                  <w:rPr>
                                    <w:rFonts w:ascii="Cambria Math" w:eastAsia="Cambria Math" w:hAnsi="Cambria Math"/>
                                    <w:kern w:val="24"/>
                                    <w:sz w:val="16"/>
                                    <w:szCs w:val="16"/>
                                  </w:rPr>
                                  <m:t>lg</m:t>
                                </m:r>
                              </m:fName>
                              <m:e>
                                <m:d>
                                  <m:dPr>
                                    <m:ctrlPr>
                                      <w:rPr>
                                        <w:rFonts w:ascii="Cambria Math" w:eastAsia="Cambria Math" w:hAnsi="Cambria Math"/>
                                        <w:kern w:val="24"/>
                                        <w:sz w:val="16"/>
                                        <w:szCs w:val="16"/>
                                      </w:rPr>
                                    </m:ctrlPr>
                                  </m:dPr>
                                  <m:e>
                                    <m:f>
                                      <m:fPr>
                                        <m:ctrlPr>
                                          <w:rPr>
                                            <w:rFonts w:ascii="Cambria Math" w:eastAsia="Cambria Math" w:hAnsi="Cambria Math"/>
                                            <w:kern w:val="24"/>
                                            <w:sz w:val="16"/>
                                            <w:szCs w:val="16"/>
                                          </w:rPr>
                                        </m:ctrlPr>
                                      </m:fPr>
                                      <m:num>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ref</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num>
                                      <m:den>
                                        <m:sSub>
                                          <m:sSubPr>
                                            <m:ctrlPr>
                                              <w:rPr>
                                                <w:rFonts w:ascii="Cambria Math" w:eastAsia="Cambria Math" w:hAnsi="Cambria Math"/>
                                                <w:iCs/>
                                                <w:kern w:val="24"/>
                                                <w:sz w:val="16"/>
                                                <w:szCs w:val="16"/>
                                              </w:rPr>
                                            </m:ctrlPr>
                                          </m:sSubPr>
                                          <m:e>
                                            <m:r>
                                              <m:rPr>
                                                <m:sty m:val="p"/>
                                              </m:rPr>
                                              <w:rPr>
                                                <w:rFonts w:ascii="Cambria Math" w:eastAsia="Cambria Math" w:hAnsi="Cambria Math"/>
                                                <w:kern w:val="24"/>
                                                <w:sz w:val="16"/>
                                                <w:szCs w:val="16"/>
                                              </w:rPr>
                                              <m:t>ϑ</m:t>
                                            </m:r>
                                          </m:e>
                                          <m:sub>
                                            <m:r>
                                              <m:rPr>
                                                <m:sty m:val="p"/>
                                              </m:rPr>
                                              <w:rPr>
                                                <w:rFonts w:ascii="Cambria Math" w:eastAsia="Cambria Math" w:hAnsi="Cambria Math"/>
                                                <w:kern w:val="24"/>
                                                <w:sz w:val="16"/>
                                                <w:szCs w:val="16"/>
                                              </w:rPr>
                                              <m:t>wot,j</m:t>
                                            </m:r>
                                          </m:sub>
                                        </m:sSub>
                                        <m:r>
                                          <m:rPr>
                                            <m:sty m:val="p"/>
                                          </m:rPr>
                                          <w:rPr>
                                            <w:rFonts w:ascii="Cambria Math" w:eastAsia="Cambria Math" w:hAnsi="Cambria Math"/>
                                            <w:kern w:val="24"/>
                                            <w:sz w:val="16"/>
                                            <w:szCs w:val="16"/>
                                          </w:rPr>
                                          <m:t>+</m:t>
                                        </m:r>
                                        <m:sSub>
                                          <m:sSubPr>
                                            <m:ctrlPr>
                                              <w:rPr>
                                                <w:rFonts w:ascii="Cambria Math" w:eastAsia="Cambria Math" w:hAnsi="Cambria Math"/>
                                                <w:kern w:val="24"/>
                                                <w:sz w:val="16"/>
                                                <w:szCs w:val="16"/>
                                              </w:rPr>
                                            </m:ctrlPr>
                                          </m:sSubPr>
                                          <m:e>
                                            <m:r>
                                              <m:rPr>
                                                <m:sty m:val="p"/>
                                              </m:rPr>
                                              <w:rPr>
                                                <w:rFonts w:ascii="Cambria Math" w:eastAsia="Cambria Math" w:hAnsi="Cambria Math"/>
                                                <w:kern w:val="24"/>
                                                <w:sz w:val="16"/>
                                                <w:szCs w:val="16"/>
                                              </w:rPr>
                                              <m:t>K</m:t>
                                            </m:r>
                                          </m:e>
                                          <m:sub>
                                            <m:r>
                                              <w:rPr>
                                                <w:rFonts w:ascii="Cambria Math" w:eastAsia="Cambria Math" w:hAnsi="Cambria Math"/>
                                                <w:kern w:val="24"/>
                                                <w:sz w:val="16"/>
                                                <w:szCs w:val="16"/>
                                              </w:rPr>
                                              <m:t>2</m:t>
                                            </m:r>
                                          </m:sub>
                                        </m:sSub>
                                      </m:den>
                                    </m:f>
                                  </m:e>
                                </m:d>
                              </m:e>
                            </m:func>
                          </m:oMath>
                        </m:oMathPara>
                      </w:p>
                      <w:p w14:paraId="5B001397" w14:textId="77777777" w:rsidR="00C214AE" w:rsidRPr="00943F49" w:rsidRDefault="00C214AE" w:rsidP="002625BD">
                        <w:pPr>
                          <w:tabs>
                            <w:tab w:val="left" w:pos="728"/>
                            <w:tab w:val="right" w:pos="1092"/>
                            <w:tab w:val="left" w:pos="1274"/>
                          </w:tabs>
                          <w:suppressAutoHyphens w:val="0"/>
                          <w:spacing w:before="120" w:after="120" w:line="240" w:lineRule="auto"/>
                          <w:ind w:left="397" w:hanging="340"/>
                          <w:rPr>
                            <w:rFonts w:eastAsia="+mn-ea"/>
                            <w:sz w:val="16"/>
                            <w:szCs w:val="16"/>
                          </w:rPr>
                        </w:pPr>
                        <w:r w:rsidRPr="00943F49">
                          <w:rPr>
                            <w:rFonts w:eastAsia="+mn-ea"/>
                            <w:color w:val="000000"/>
                            <w:kern w:val="24"/>
                            <w:sz w:val="16"/>
                            <w:szCs w:val="16"/>
                            <w:lang w:eastAsia="de-DE"/>
                          </w:rPr>
                          <w:t>où</w:t>
                        </w:r>
                        <w:r w:rsidRPr="00943F49">
                          <w:rPr>
                            <w:rFonts w:eastAsia="+mn-ea"/>
                            <w:color w:val="000000"/>
                            <w:kern w:val="24"/>
                            <w:sz w:val="16"/>
                            <w:szCs w:val="16"/>
                            <w:lang w:eastAsia="de-DE"/>
                          </w:rPr>
                          <w:tab/>
                        </w:r>
                        <w:r w:rsidRPr="00943F49">
                          <w:rPr>
                            <w:rFonts w:eastAsia="+mn-ea"/>
                            <w:color w:val="000000"/>
                            <w:spacing w:val="-2"/>
                            <w:kern w:val="24"/>
                            <w:sz w:val="16"/>
                            <w:szCs w:val="16"/>
                            <w:lang w:eastAsia="de-DE"/>
                          </w:rPr>
                          <w:t>K</w:t>
                        </w:r>
                        <w:r w:rsidRPr="00943F49">
                          <w:rPr>
                            <w:rFonts w:eastAsia="+mn-ea"/>
                            <w:color w:val="000000"/>
                            <w:spacing w:val="-2"/>
                            <w:kern w:val="24"/>
                            <w:sz w:val="16"/>
                            <w:szCs w:val="16"/>
                            <w:vertAlign w:val="subscript"/>
                            <w:lang w:eastAsia="de-DE"/>
                          </w:rPr>
                          <w:t>1</w:t>
                        </w:r>
                        <w:r w:rsidRPr="00943F49">
                          <w:rPr>
                            <w:rFonts w:eastAsia="+mn-ea"/>
                            <w:color w:val="000000"/>
                            <w:spacing w:val="-2"/>
                            <w:kern w:val="24"/>
                            <w:sz w:val="16"/>
                            <w:szCs w:val="16"/>
                            <w:lang w:eastAsia="de-DE"/>
                          </w:rPr>
                          <w:tab/>
                          <w:t xml:space="preserve">= </w:t>
                        </w:r>
                        <w:r w:rsidRPr="00943F49">
                          <w:rPr>
                            <w:rFonts w:eastAsia="+mn-ea"/>
                            <w:color w:val="000000"/>
                            <w:spacing w:val="-2"/>
                            <w:kern w:val="24"/>
                            <w:sz w:val="16"/>
                            <w:szCs w:val="16"/>
                            <w:lang w:eastAsia="de-DE"/>
                          </w:rPr>
                          <w:tab/>
                          <w:t xml:space="preserve">3,4 </w:t>
                        </w:r>
                        <w:r w:rsidRPr="00943F49">
                          <w:rPr>
                            <w:rFonts w:eastAsia="+mn-ea"/>
                            <w:color w:val="000000"/>
                            <w:spacing w:val="-2"/>
                            <w:kern w:val="24"/>
                            <w:sz w:val="16"/>
                            <w:szCs w:val="16"/>
                            <w:lang w:eastAsia="de-DE"/>
                          </w:rPr>
                          <w:tab/>
                          <w:t>pour les pneumatiques des classes C</w:t>
                        </w:r>
                        <w:r w:rsidRPr="00943F49">
                          <w:rPr>
                            <w:rFonts w:eastAsia="+mn-ea"/>
                            <w:color w:val="000000"/>
                            <w:spacing w:val="-2"/>
                            <w:kern w:val="24"/>
                            <w:sz w:val="16"/>
                            <w:szCs w:val="16"/>
                            <w:vertAlign w:val="subscript"/>
                            <w:lang w:eastAsia="de-DE"/>
                          </w:rPr>
                          <w:t>1</w:t>
                        </w:r>
                        <w:r w:rsidRPr="00943F49">
                          <w:rPr>
                            <w:rFonts w:eastAsia="+mn-ea"/>
                            <w:color w:val="000000"/>
                            <w:spacing w:val="-2"/>
                            <w:kern w:val="24"/>
                            <w:sz w:val="16"/>
                            <w:szCs w:val="16"/>
                            <w:lang w:eastAsia="de-DE"/>
                          </w:rPr>
                          <w:t xml:space="preserve"> et C</w:t>
                        </w:r>
                        <w:r w:rsidRPr="00943F49">
                          <w:rPr>
                            <w:rFonts w:eastAsia="+mn-ea"/>
                            <w:color w:val="000000"/>
                            <w:spacing w:val="-2"/>
                            <w:kern w:val="24"/>
                            <w:sz w:val="16"/>
                            <w:szCs w:val="16"/>
                            <w:vertAlign w:val="subscript"/>
                            <w:lang w:eastAsia="de-DE"/>
                          </w:rPr>
                          <w:t>2</w:t>
                        </w:r>
                        <w:r w:rsidRPr="00943F49">
                          <w:rPr>
                            <w:rFonts w:eastAsia="+mn-ea"/>
                            <w:color w:val="000000"/>
                            <w:spacing w:val="-2"/>
                            <w:kern w:val="24"/>
                            <w:sz w:val="16"/>
                            <w:szCs w:val="16"/>
                            <w:lang w:eastAsia="de-DE"/>
                          </w:rPr>
                          <w:br/>
                        </w:r>
                        <w:r w:rsidRPr="00943F49">
                          <w:rPr>
                            <w:rFonts w:eastAsia="+mn-ea"/>
                            <w:color w:val="000000"/>
                            <w:kern w:val="24"/>
                            <w:sz w:val="16"/>
                            <w:szCs w:val="16"/>
                            <w:lang w:eastAsia="de-DE"/>
                          </w:rPr>
                          <w:t>K</w:t>
                        </w:r>
                        <w:r w:rsidRPr="00943F49">
                          <w:rPr>
                            <w:rFonts w:eastAsia="+mn-ea"/>
                            <w:color w:val="000000"/>
                            <w:kern w:val="24"/>
                            <w:sz w:val="16"/>
                            <w:szCs w:val="16"/>
                            <w:vertAlign w:val="subscript"/>
                            <w:lang w:eastAsia="de-DE"/>
                          </w:rPr>
                          <w:t>2</w:t>
                        </w:r>
                        <w:r w:rsidRPr="00943F49">
                          <w:rPr>
                            <w:rFonts w:eastAsia="+mn-ea"/>
                            <w:color w:val="000000"/>
                            <w:kern w:val="24"/>
                            <w:sz w:val="16"/>
                            <w:szCs w:val="16"/>
                            <w:lang w:eastAsia="de-DE"/>
                          </w:rPr>
                          <w:tab/>
                          <w:t xml:space="preserve">= </w:t>
                        </w:r>
                        <w:r w:rsidRPr="00943F49">
                          <w:rPr>
                            <w:rFonts w:eastAsia="+mn-ea"/>
                            <w:color w:val="000000"/>
                            <w:kern w:val="24"/>
                            <w:sz w:val="16"/>
                            <w:szCs w:val="16"/>
                            <w:lang w:eastAsia="de-DE"/>
                          </w:rPr>
                          <w:tab/>
                          <w:t xml:space="preserve">3,0 </w:t>
                        </w:r>
                        <w:r w:rsidRPr="00943F49">
                          <w:rPr>
                            <w:rFonts w:eastAsia="+mn-ea"/>
                            <w:color w:val="000000"/>
                            <w:kern w:val="24"/>
                            <w:sz w:val="16"/>
                            <w:szCs w:val="16"/>
                            <w:lang w:eastAsia="de-DE"/>
                          </w:rPr>
                          <w:tab/>
                          <w:t>pour les pneumatiques de la classe C</w:t>
                        </w:r>
                        <w:r w:rsidRPr="00943F49">
                          <w:rPr>
                            <w:rFonts w:eastAsia="+mn-ea"/>
                            <w:color w:val="000000"/>
                            <w:kern w:val="24"/>
                            <w:sz w:val="16"/>
                            <w:szCs w:val="16"/>
                            <w:vertAlign w:val="subscript"/>
                            <w:lang w:eastAsia="de-DE"/>
                          </w:rPr>
                          <w:t>1</w:t>
                        </w:r>
                        <w:r w:rsidRPr="00943F49">
                          <w:rPr>
                            <w:rFonts w:eastAsia="+mn-ea"/>
                            <w:color w:val="000000"/>
                            <w:kern w:val="24"/>
                            <w:sz w:val="16"/>
                            <w:szCs w:val="16"/>
                            <w:lang w:eastAsia="de-DE"/>
                          </w:rPr>
                          <w:br/>
                          <w:t>K</w:t>
                        </w:r>
                        <w:r w:rsidRPr="00943F49">
                          <w:rPr>
                            <w:rFonts w:eastAsia="+mn-ea"/>
                            <w:color w:val="000000"/>
                            <w:kern w:val="24"/>
                            <w:sz w:val="16"/>
                            <w:szCs w:val="16"/>
                            <w:vertAlign w:val="subscript"/>
                            <w:lang w:eastAsia="de-DE"/>
                          </w:rPr>
                          <w:t>2</w:t>
                        </w:r>
                        <w:r w:rsidRPr="00943F49">
                          <w:rPr>
                            <w:rFonts w:eastAsia="+mn-ea"/>
                            <w:color w:val="000000"/>
                            <w:kern w:val="24"/>
                            <w:sz w:val="16"/>
                            <w:szCs w:val="16"/>
                            <w:lang w:eastAsia="de-DE"/>
                          </w:rPr>
                          <w:tab/>
                          <w:t>=</w:t>
                        </w:r>
                        <w:r w:rsidRPr="00943F49">
                          <w:rPr>
                            <w:rFonts w:eastAsia="+mn-ea"/>
                            <w:color w:val="000000"/>
                            <w:kern w:val="24"/>
                            <w:sz w:val="16"/>
                            <w:szCs w:val="16"/>
                            <w:lang w:eastAsia="de-DE"/>
                          </w:rPr>
                          <w:tab/>
                          <w:t xml:space="preserve">15,0 </w:t>
                        </w:r>
                        <w:r w:rsidRPr="00943F49">
                          <w:rPr>
                            <w:rFonts w:eastAsia="+mn-ea"/>
                            <w:color w:val="000000"/>
                            <w:kern w:val="24"/>
                            <w:sz w:val="16"/>
                            <w:szCs w:val="16"/>
                            <w:lang w:eastAsia="de-DE"/>
                          </w:rPr>
                          <w:tab/>
                          <w:t>pour les pneumatiques de la classe C</w:t>
                        </w:r>
                        <w:r w:rsidRPr="00943F49">
                          <w:rPr>
                            <w:rFonts w:eastAsia="+mn-ea"/>
                            <w:color w:val="000000"/>
                            <w:kern w:val="24"/>
                            <w:sz w:val="16"/>
                            <w:szCs w:val="16"/>
                            <w:vertAlign w:val="subscript"/>
                            <w:lang w:eastAsia="de-DE"/>
                          </w:rPr>
                          <w:t>2</w:t>
                        </w:r>
                      </w:p>
                    </w:txbxContent>
                  </v:textbox>
                </v:shape>
                <v:shape id="Textfeld 83" o:spid="_x0000_s1039" type="#_x0000_t202" style="position:absolute;left:27819;top:53708;width:25959;height:7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" filled="f" strokeweight=".5pt">
                  <v:textbox inset="0,0,0,0">
                    <w:txbxContent>
                      <w:p w14:paraId="69A436AE" w14:textId="77777777" w:rsidR="00C214AE" w:rsidRPr="00C50430" w:rsidRDefault="00C214AE" w:rsidP="002625BD">
                        <w:pPr>
                          <w:suppressAutoHyphens w:val="0"/>
                          <w:spacing w:before="120" w:after="120" w:line="240" w:lineRule="auto"/>
                          <w:jc w:val="center"/>
                          <w:rPr>
                            <w:rFonts w:eastAsia="+mn-ea"/>
                            <w:color w:val="000000"/>
                            <w:kern w:val="24"/>
                            <w:sz w:val="16"/>
                            <w:szCs w:val="16"/>
                            <w:lang w:eastAsia="de-DE"/>
                          </w:rPr>
                        </w:pPr>
                        <w:r w:rsidRPr="00C50430">
                          <w:rPr>
                            <w:rFonts w:eastAsia="+mn-ea"/>
                            <w:color w:val="000000"/>
                            <w:kern w:val="24"/>
                            <w:sz w:val="16"/>
                            <w:szCs w:val="16"/>
                            <w:lang w:eastAsia="de-DE"/>
                          </w:rPr>
                          <w:t>Pour le résultat L</w:t>
                        </w:r>
                        <w:r w:rsidRPr="00C50430">
                          <w:rPr>
                            <w:rFonts w:eastAsia="+mn-ea"/>
                            <w:color w:val="000000"/>
                            <w:kern w:val="24"/>
                            <w:sz w:val="16"/>
                            <w:szCs w:val="16"/>
                            <w:vertAlign w:val="subscript"/>
                            <w:lang w:eastAsia="de-DE"/>
                          </w:rPr>
                          <w:t>wot,j</w:t>
                        </w:r>
                        <w:r w:rsidRPr="00C50430">
                          <w:rPr>
                            <w:rFonts w:eastAsia="+mn-ea"/>
                            <w:color w:val="000000"/>
                            <w:kern w:val="24"/>
                            <w:sz w:val="16"/>
                            <w:szCs w:val="16"/>
                            <w:lang w:eastAsia="de-DE"/>
                          </w:rPr>
                          <w:t xml:space="preserve"> relevé pour chaque rapport et chaque parcours lors des essais d’accélération, extraire par calcul la composante groupe motopropulseur L</w:t>
                        </w:r>
                        <w:r w:rsidRPr="00C50430">
                          <w:rPr>
                            <w:rFonts w:eastAsia="+mn-ea"/>
                            <w:color w:val="000000"/>
                            <w:kern w:val="24"/>
                            <w:sz w:val="16"/>
                            <w:szCs w:val="16"/>
                            <w:vertAlign w:val="subscript"/>
                            <w:lang w:eastAsia="de-DE"/>
                          </w:rPr>
                          <w:t>PT,wot,j</w:t>
                        </w:r>
                        <w:r w:rsidRPr="00C50430">
                          <w:rPr>
                            <w:rFonts w:eastAsia="+mn-ea"/>
                            <w:color w:val="000000"/>
                            <w:kern w:val="24"/>
                            <w:sz w:val="16"/>
                            <w:szCs w:val="16"/>
                            <w:lang w:eastAsia="de-DE"/>
                          </w:rPr>
                          <w:t> :</w:t>
                        </w:r>
                      </w:p>
                      <w:p w14:paraId="5BD28FB2" w14:textId="77777777" w:rsidR="00C214AE" w:rsidRPr="00C80229" w:rsidRDefault="00C214AE" w:rsidP="002625BD">
                        <w:pPr>
                          <w:tabs>
                            <w:tab w:val="left" w:leader="dot" w:pos="8100"/>
                          </w:tabs>
                          <w:spacing w:before="120" w:after="120" w:line="240" w:lineRule="auto"/>
                          <w:ind w:left="27"/>
                          <w:rPr>
                            <w:rFonts w:eastAsia="+mn-ea"/>
                            <w:sz w:val="16"/>
                            <w:szCs w:val="16"/>
                          </w:rPr>
                        </w:pPr>
                        <m:oMathPara>
                          <m:oMathParaPr>
                            <m:jc m:val="center"/>
                          </m:oMathParaPr>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wot</m:t>
                                            </m:r>
                                          </m:sub>
                                        </m:sSub>
                                      </m:sup>
                                    </m:sSup>
                                  </m:e>
                                </m:d>
                              </m:e>
                            </m:func>
                          </m:oMath>
                        </m:oMathPara>
                      </w:p>
                    </w:txbxContent>
                  </v:textbox>
                </v:shape>
                <v:shape id="Textfeld 86" o:spid="_x0000_s1040" type="#_x0000_t202" style="position:absolute;left:27832;top:62981;width:25946;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" filled="f" strokeweight=".5pt">
                  <v:textbox style="mso-fit-shape-to-text:t" inset="0,0,0,0">
                    <w:txbxContent>
                      <w:p w14:paraId="138CF84E" w14:textId="77777777" w:rsidR="00C214AE" w:rsidRPr="00C50430" w:rsidRDefault="00C214AE" w:rsidP="002625BD">
                        <w:pPr>
                          <w:suppressAutoHyphens w:val="0"/>
                          <w:spacing w:before="120" w:after="120" w:line="240" w:lineRule="auto"/>
                          <w:jc w:val="center"/>
                          <w:rPr>
                            <w:rFonts w:eastAsia="+mn-ea"/>
                            <w:color w:val="000000"/>
                            <w:kern w:val="24"/>
                            <w:sz w:val="16"/>
                            <w:szCs w:val="16"/>
                            <w:vertAlign w:val="subscript"/>
                            <w:lang w:eastAsia="de-DE"/>
                          </w:rPr>
                        </w:pPr>
                        <w:r w:rsidRPr="00C50430">
                          <w:rPr>
                            <w:rFonts w:eastAsia="+mn-ea"/>
                            <w:color w:val="000000"/>
                            <w:kern w:val="24"/>
                            <w:sz w:val="16"/>
                            <w:szCs w:val="16"/>
                            <w:lang w:eastAsia="de-DE"/>
                          </w:rPr>
                          <w:t xml:space="preserve">Pour chaque rapport et chaque essai, calculer le résultat </w:t>
                        </w:r>
                        <w:r w:rsidRPr="00C50430">
                          <w:rPr>
                            <w:rFonts w:eastAsia="+mn-ea"/>
                            <w:color w:val="000000"/>
                            <w:kern w:val="24"/>
                            <w:sz w:val="16"/>
                            <w:szCs w:val="16"/>
                            <w:lang w:eastAsia="de-DE"/>
                          </w:rPr>
                          <w:br/>
                          <w:t>de l’essai d’accélération ajusté en fonction de la température L</w:t>
                        </w:r>
                        <w:r w:rsidRPr="00C50430">
                          <w:rPr>
                            <w:rFonts w:eastAsia="+mn-ea"/>
                            <w:color w:val="000000"/>
                            <w:kern w:val="24"/>
                            <w:sz w:val="16"/>
                            <w:szCs w:val="16"/>
                            <w:vertAlign w:val="subscript"/>
                            <w:lang w:eastAsia="de-DE"/>
                          </w:rPr>
                          <w:t>wot,REP,</w:t>
                        </w:r>
                        <w:r w:rsidRPr="00C50430">
                          <w:rPr>
                            <w:rFonts w:eastAsia="+mn-ea"/>
                            <w:color w:val="000000"/>
                            <w:kern w:val="24"/>
                            <w:sz w:val="16"/>
                            <w:szCs w:val="16"/>
                            <w:vertAlign w:val="subscript"/>
                            <w:lang w:eastAsia="de-DE"/>
                          </w:rPr>
                          <w:sym w:font="Symbol" w:char="F04A"/>
                        </w:r>
                        <w:r w:rsidRPr="00C50430">
                          <w:rPr>
                            <w:rFonts w:eastAsia="+mn-ea"/>
                            <w:color w:val="000000"/>
                            <w:kern w:val="24"/>
                            <w:position w:val="-4"/>
                            <w:sz w:val="16"/>
                            <w:szCs w:val="16"/>
                            <w:vertAlign w:val="subscript"/>
                            <w:lang w:eastAsia="de-DE"/>
                          </w:rPr>
                          <w:t>ref</w:t>
                        </w:r>
                      </w:p>
                      <w:p w14:paraId="221E876D" w14:textId="77777777" w:rsidR="00C214AE" w:rsidRPr="00C50430" w:rsidRDefault="00C214AE" w:rsidP="002625BD">
                        <w:pPr>
                          <w:suppressAutoHyphens w:val="0"/>
                          <w:spacing w:before="120" w:after="120" w:line="240" w:lineRule="auto"/>
                          <w:jc w:val="center"/>
                          <w:rPr>
                            <w:rFonts w:eastAsia="+mn-ea"/>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TR,wot,j,ϑ</m:t>
                                            </m:r>
                                            <m:r>
                                              <m:rPr>
                                                <m:sty m:val="p"/>
                                              </m:rPr>
                                              <w:rPr>
                                                <w:rFonts w:ascii="Cambria Math" w:hAnsi="Cambria Math"/>
                                                <w:position w:val="-4"/>
                                                <w:sz w:val="16"/>
                                                <w:szCs w:val="16"/>
                                              </w:rPr>
                                              <m:t>ref</m:t>
                                            </m:r>
                                          </m:sub>
                                        </m:sSub>
                                      </m:sup>
                                    </m:sSup>
                                  </m:e>
                                </m:d>
                              </m:e>
                            </m:func>
                          </m:oMath>
                        </m:oMathPara>
                      </w:p>
                    </w:txbxContent>
                  </v:textbox>
                </v:shape>
                <v:shape id="Textfeld 87" o:spid="_x0000_s1041" type="#_x0000_t202" style="position:absolute;left:243;top:72467;width:5347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" filled="f" strokeweight=".5pt">
                  <v:textbox style="mso-fit-shape-to-text:t" inset="0,0,0,0">
                    <w:txbxContent>
                      <w:p w14:paraId="55FE703D" w14:textId="77777777" w:rsidR="00C214AE" w:rsidRPr="00C50430" w:rsidRDefault="00C214AE" w:rsidP="002625BD">
                        <w:pPr>
                          <w:suppressAutoHyphens w:val="0"/>
                          <w:spacing w:before="120" w:after="120" w:line="240" w:lineRule="auto"/>
                          <w:jc w:val="center"/>
                          <w:rPr>
                            <w:sz w:val="22"/>
                            <w:szCs w:val="22"/>
                          </w:rPr>
                        </w:pPr>
                        <w:r w:rsidRPr="00C50430">
                          <w:rPr>
                            <w:rFonts w:eastAsia="+mn-ea"/>
                            <w:color w:val="000000"/>
                            <w:kern w:val="24"/>
                            <w:sz w:val="16"/>
                            <w:szCs w:val="16"/>
                            <w:lang w:eastAsia="de-DE"/>
                          </w:rPr>
                          <w:t>Calculer L</w:t>
                        </w:r>
                        <w:r w:rsidRPr="00C50430">
                          <w:rPr>
                            <w:rFonts w:eastAsia="+mn-ea"/>
                            <w:color w:val="000000"/>
                            <w:kern w:val="24"/>
                            <w:sz w:val="16"/>
                            <w:szCs w:val="16"/>
                            <w:vertAlign w:val="subscript"/>
                            <w:lang w:eastAsia="de-DE"/>
                          </w:rPr>
                          <w:t xml:space="preserve">urban </w:t>
                        </w:r>
                        <w:r w:rsidRPr="00C50430">
                          <w:rPr>
                            <w:rFonts w:eastAsia="+mn-ea"/>
                            <w:color w:val="000000"/>
                            <w:kern w:val="24"/>
                            <w:sz w:val="16"/>
                            <w:szCs w:val="16"/>
                            <w:lang w:eastAsia="de-DE"/>
                          </w:rPr>
                          <w:t xml:space="preserve">en utilisant les niveaux de pression sonore normalisés en fonction de la température </w:t>
                        </w:r>
                        <w:r w:rsidRPr="00C50430">
                          <w:rPr>
                            <w:rFonts w:eastAsia="+mn-ea"/>
                            <w:color w:val="000000"/>
                            <w:kern w:val="24"/>
                            <w:sz w:val="16"/>
                            <w:szCs w:val="16"/>
                            <w:lang w:eastAsia="de-DE"/>
                          </w:rPr>
                          <w:br/>
                          <w:t>L</w:t>
                        </w:r>
                        <w:r w:rsidRPr="00C50430">
                          <w:rPr>
                            <w:rFonts w:eastAsia="+mn-ea"/>
                            <w:color w:val="000000"/>
                            <w:kern w:val="24"/>
                            <w:sz w:val="16"/>
                            <w:szCs w:val="16"/>
                            <w:vertAlign w:val="subscript"/>
                            <w:lang w:eastAsia="de-DE"/>
                          </w:rPr>
                          <w:t>crs,j,</w:t>
                        </w:r>
                        <w:r w:rsidRPr="00C50430">
                          <w:rPr>
                            <w:rFonts w:eastAsia="+mn-ea"/>
                            <w:color w:val="000000"/>
                            <w:kern w:val="24"/>
                            <w:sz w:val="16"/>
                            <w:szCs w:val="16"/>
                            <w:vertAlign w:val="subscript"/>
                            <w:lang w:eastAsia="de-DE"/>
                          </w:rPr>
                          <w:sym w:font="Symbol" w:char="F04A"/>
                        </w:r>
                        <w:r w:rsidRPr="00C50430">
                          <w:rPr>
                            <w:rFonts w:eastAsia="+mn-ea"/>
                            <w:color w:val="000000"/>
                            <w:kern w:val="24"/>
                            <w:sz w:val="16"/>
                            <w:szCs w:val="16"/>
                            <w:vertAlign w:val="subscript"/>
                            <w:lang w:eastAsia="de-DE"/>
                          </w:rPr>
                          <w:t>ref</w:t>
                        </w:r>
                        <w:r w:rsidRPr="00C50430">
                          <w:rPr>
                            <w:rFonts w:eastAsia="+mn-ea"/>
                            <w:color w:val="000000"/>
                            <w:kern w:val="24"/>
                            <w:sz w:val="16"/>
                            <w:szCs w:val="16"/>
                            <w:lang w:eastAsia="de-DE"/>
                          </w:rPr>
                          <w:t xml:space="preserve"> et L</w:t>
                        </w:r>
                        <w:r w:rsidRPr="00C50430">
                          <w:rPr>
                            <w:rFonts w:eastAsia="+mn-ea"/>
                            <w:color w:val="000000"/>
                            <w:kern w:val="24"/>
                            <w:sz w:val="16"/>
                            <w:szCs w:val="16"/>
                            <w:vertAlign w:val="subscript"/>
                            <w:lang w:eastAsia="de-DE"/>
                          </w:rPr>
                          <w:t>wot,j,</w:t>
                        </w:r>
                        <w:r w:rsidRPr="00C50430">
                          <w:rPr>
                            <w:rFonts w:eastAsia="+mn-ea"/>
                            <w:color w:val="000000"/>
                            <w:kern w:val="24"/>
                            <w:sz w:val="16"/>
                            <w:szCs w:val="16"/>
                            <w:vertAlign w:val="subscript"/>
                            <w:lang w:eastAsia="de-DE"/>
                          </w:rPr>
                          <w:sym w:font="Symbol" w:char="F04A"/>
                        </w:r>
                        <w:r w:rsidRPr="00C50430">
                          <w:rPr>
                            <w:rFonts w:eastAsia="+mn-ea"/>
                            <w:color w:val="000000"/>
                            <w:kern w:val="24"/>
                            <w:sz w:val="16"/>
                            <w:szCs w:val="16"/>
                            <w:vertAlign w:val="subscript"/>
                            <w:lang w:eastAsia="de-DE"/>
                          </w:rPr>
                          <w:t>ref</w:t>
                        </w:r>
                        <w:r w:rsidRPr="00C50430">
                          <w:rPr>
                            <w:rFonts w:eastAsia="+mn-ea"/>
                            <w:color w:val="000000"/>
                            <w:kern w:val="24"/>
                            <w:sz w:val="16"/>
                            <w:szCs w:val="16"/>
                            <w:lang w:eastAsia="de-DE"/>
                          </w:rPr>
                          <w:t xml:space="preserve"> conformément à la procédure décrite dans l’annexe 3</w:t>
                        </w:r>
                      </w:p>
                    </w:txbxContent>
                  </v:textbox>
                </v:shape>
                <v:shapetype id="_x0000_t32" coordsize="21600,21600" o:spt="32" o:oned="t" path="m,l21600,21600e" filled="f">
                  <v:path arrowok="t" fillok="f" o:connecttype="none"/>
                  <o:lock v:ext="edit" shapetype="t"/>
                </v:shapetype>
                <v:shape id="Gerade Verbindung mit Pfeil 88" o:spid="_x0000_s1042" type="#_x0000_t32" style="position:absolute;left:27038;top:10627;width:3;height:1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" strokecolor="windowText" strokeweight="1pt">
                  <v:stroke endarrow="block"/>
                </v:shape>
                <v:shape id="Gerade Verbindung mit Pfeil 90" o:spid="_x0000_s1043" type="#_x0000_t32" style="position:absolute;left:13216;top:18921;width:7;height:14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" strokecolor="windowText" strokeweight="1pt">
                  <v:stroke endarrow="block"/>
                </v:shape>
                <v:shape id="Gerade Verbindung mit Pfeil 91" o:spid="_x0000_s1044" type="#_x0000_t32" style="position:absolute;left:40773;top:18850;width:23;height:15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" strokecolor="windowText" strokeweight="1pt">
                  <v:stroke endarrow="block"/>
                </v:shape>
                <v:shape id="Gerade Verbindung mit Pfeil 92" o:spid="_x0000_s1045" type="#_x0000_t32" style="position:absolute;left:13216;top:27919;width:16;height:1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" strokecolor="windowText" strokeweight="1pt">
                  <v:stroke endarrow="block"/>
                </v:shape>
                <v:shape id="Gerade Verbindung mit Pfeil 93" o:spid="_x0000_s1046" type="#_x0000_t32" style="position:absolute;left:13216;top:37300;width:16;height:16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" strokecolor="windowText" strokeweight="1pt">
                  <v:stroke endarrow="block"/>
                </v:shape>
                <v:shape id="Gerade Verbindung mit Pfeil 94" o:spid="_x0000_s1047" type="#_x0000_t32" style="position:absolute;left:13216;top:51935;width:0;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" strokecolor="windowText" strokeweight="1pt">
                  <v:stroke endarrow="block"/>
                </v:shape>
                <v:shape id="Gerade Verbindung mit Pfeil 95" o:spid="_x0000_s1048" type="#_x0000_t32" style="position:absolute;left:13216;top:60884;width:0;height:2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" strokecolor="windowText" strokeweight="1pt">
                  <v:stroke endarrow="block"/>
                </v:shape>
                <v:shape id="Gerade Verbindung mit Pfeil 97" o:spid="_x0000_s1049" type="#_x0000_t32" style="position:absolute;left:13216;top:70466;width:16;height:20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" strokecolor="windowText" strokeweight="1pt">
                  <v:stroke endarrow="block"/>
                </v:shape>
                <v:shape id="Gerade Verbindung mit Pfeil 98" o:spid="_x0000_s1050" type="#_x0000_t32" style="position:absolute;left:40772;top:27947;width:1;height:15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" strokecolor="windowText" strokeweight="1pt">
                  <v:stroke endarrow="block"/>
                </v:shape>
                <v:shape id="Gerade Verbindung mit Pfeil 99" o:spid="_x0000_s1051" type="#_x0000_t32" style="position:absolute;left:40772;top:37543;width:33;height:14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" strokecolor="windowText" strokeweight="1pt">
                  <v:stroke endarrow="block"/>
                </v:shape>
                <v:shape id="Gerade Verbindung mit Pfeil 100" o:spid="_x0000_s1052" type="#_x0000_t32" style="position:absolute;left:40798;top:52006;width:7;height:18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" strokecolor="windowText" strokeweight="1pt">
                  <v:stroke endarrow="block"/>
                </v:shape>
                <v:shape id="Gerade Verbindung mit Pfeil 101" o:spid="_x0000_s1053" type="#_x0000_t32" style="position:absolute;left:40798;top:60965;width:7;height:20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" strokecolor="windowText" strokeweight="1pt">
                  <v:stroke endarrow="block"/>
                </v:shape>
                <v:shape id="Gerade Verbindung mit Pfeil 103" o:spid="_x0000_s1054" type="#_x0000_t32" style="position:absolute;left:40805;top:70478;width:0;height:2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" strokecolor="windowText" strokeweight="1pt">
                  <v:stroke endarrow="block"/>
                </v:shape>
                <w10:anchorlock/>
              </v:group>
            </w:pict>
          </mc:Fallback>
        </mc:AlternateContent>
      </w:r>
    </w:p>
    <w:p w14:paraId="1189DF14" w14:textId="77777777" w:rsidR="002625BD" w:rsidRDefault="002625BD" w:rsidP="002625BD">
      <w:pPr>
        <w:tabs>
          <w:tab w:val="right" w:leader="dot" w:pos="8505"/>
        </w:tabs>
        <w:kinsoku/>
        <w:overflowPunct/>
        <w:autoSpaceDE/>
        <w:autoSpaceDN/>
        <w:adjustRightInd/>
        <w:snapToGrid/>
        <w:spacing w:after="120"/>
        <w:ind w:left="2268" w:right="1134" w:hanging="1134"/>
        <w:jc w:val="both"/>
        <w:rPr>
          <w:lang w:val="fr-FR"/>
        </w:rPr>
      </w:pPr>
      <w:r>
        <w:rPr>
          <w:lang w:val="fr-FR"/>
        </w:rPr>
        <w:br w:type="page"/>
      </w:r>
    </w:p>
    <w:p w14:paraId="713FAFAB" w14:textId="77777777" w:rsidR="0001249E" w:rsidRDefault="002625BD" w:rsidP="0001249E">
      <w:pPr>
        <w:keepNext/>
        <w:keepLines/>
        <w:tabs>
          <w:tab w:val="right" w:leader="dot" w:pos="8505"/>
        </w:tabs>
        <w:kinsoku/>
        <w:overflowPunct/>
        <w:autoSpaceDE/>
        <w:autoSpaceDN/>
        <w:adjustRightInd/>
        <w:snapToGrid/>
        <w:ind w:left="1134" w:right="1134"/>
        <w:rPr>
          <w:b/>
          <w:lang w:val="fr-FR"/>
        </w:rPr>
      </w:pPr>
      <w:r w:rsidRPr="00C61C5E">
        <w:rPr>
          <w:bCs/>
          <w:lang w:val="fr-FR"/>
        </w:rPr>
        <w:t>Figure 7c</w:t>
      </w:r>
    </w:p>
    <w:p w14:paraId="3343362C" w14:textId="77777777" w:rsidR="002625BD" w:rsidRPr="00C61C5E" w:rsidRDefault="002625BD" w:rsidP="0001249E">
      <w:pPr>
        <w:keepNext/>
        <w:keepLines/>
        <w:tabs>
          <w:tab w:val="right" w:leader="dot" w:pos="8505"/>
        </w:tabs>
        <w:kinsoku/>
        <w:overflowPunct/>
        <w:autoSpaceDE/>
        <w:autoSpaceDN/>
        <w:adjustRightInd/>
        <w:snapToGrid/>
        <w:spacing w:after="120"/>
        <w:ind w:left="1134" w:right="1134"/>
        <w:rPr>
          <w:b/>
          <w:lang w:val="fr-FR"/>
        </w:rPr>
      </w:pPr>
      <w:r w:rsidRPr="00C61C5E">
        <w:rPr>
          <w:b/>
          <w:lang w:val="fr-FR"/>
        </w:rPr>
        <w:t>Diagramme de décision concernant les véhicules mis à l</w:t>
      </w:r>
      <w:r w:rsidR="003D7377">
        <w:rPr>
          <w:b/>
          <w:lang w:val="fr-FR"/>
        </w:rPr>
        <w:t>’</w:t>
      </w:r>
      <w:r w:rsidRPr="00C61C5E">
        <w:rPr>
          <w:b/>
          <w:lang w:val="fr-FR"/>
        </w:rPr>
        <w:t xml:space="preserve">essai conformément </w:t>
      </w:r>
      <w:r w:rsidRPr="00C61C5E">
        <w:rPr>
          <w:b/>
          <w:lang w:val="fr-FR"/>
        </w:rPr>
        <w:br/>
        <w:t>au paragraphe 3.1.2.1 de l</w:t>
      </w:r>
      <w:r w:rsidR="003D7377">
        <w:rPr>
          <w:b/>
          <w:lang w:val="fr-FR"/>
        </w:rPr>
        <w:t>’</w:t>
      </w:r>
      <w:r w:rsidRPr="00C61C5E">
        <w:rPr>
          <w:b/>
          <w:lang w:val="fr-FR"/>
        </w:rPr>
        <w:t xml:space="preserve">annexe 3 du présent Règlement − Correction selon </w:t>
      </w:r>
      <w:r w:rsidRPr="00C61C5E">
        <w:rPr>
          <w:b/>
          <w:lang w:val="fr-FR"/>
        </w:rPr>
        <w:br/>
        <w:t>la température et la piste d</w:t>
      </w:r>
      <w:r w:rsidR="003D7377">
        <w:rPr>
          <w:b/>
          <w:lang w:val="fr-FR"/>
        </w:rPr>
        <w:t>’</w:t>
      </w:r>
      <w:r w:rsidRPr="00C61C5E">
        <w:rPr>
          <w:b/>
          <w:lang w:val="fr-FR"/>
        </w:rPr>
        <w:t xml:space="preserve">essai applicable à la composante bruit de roulement </w:t>
      </w:r>
      <w:r w:rsidRPr="00C61C5E">
        <w:rPr>
          <w:b/>
          <w:lang w:val="fr-FR"/>
        </w:rPr>
        <w:br/>
        <w:t>des pneumatiques (cas n</w:t>
      </w:r>
      <w:r w:rsidRPr="00C61C5E">
        <w:rPr>
          <w:b/>
          <w:vertAlign w:val="superscript"/>
          <w:lang w:val="fr-FR"/>
        </w:rPr>
        <w:t>o</w:t>
      </w:r>
      <w:r w:rsidRPr="00C61C5E">
        <w:rPr>
          <w:b/>
          <w:lang w:val="fr-FR"/>
        </w:rPr>
        <w:t> 2)</w:t>
      </w:r>
    </w:p>
    <w:p w14:paraId="348203FC" w14:textId="77777777" w:rsidR="002625BD" w:rsidRDefault="002625BD" w:rsidP="009806F3">
      <w:pPr>
        <w:pStyle w:val="SingleTxtG"/>
        <w:ind w:right="0"/>
        <w:jc w:val="right"/>
        <w:rPr>
          <w:lang w:val="fr-FR"/>
        </w:rPr>
      </w:pPr>
      <w:r w:rsidRPr="00C61C5E">
        <w:rPr>
          <w:noProof/>
          <w:lang w:val="fr-FR"/>
        </w:rPr>
        <mc:AlternateContent>
          <mc:Choice Requires="wpc">
            <w:drawing>
              <wp:inline distT="0" distB="0" distL="0" distR="0" wp14:anchorId="47D10F4E" wp14:editId="3A451095">
                <wp:extent cx="5377815" cy="4710941"/>
                <wp:effectExtent l="0" t="0" r="13335" b="0"/>
                <wp:docPr id="1011" name="Zeichenbereich 14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5" name="Textfeld 111"/>
                        <wps:cNvSpPr txBox="1"/>
                        <wps:spPr>
                          <a:xfrm>
                            <a:off x="21102" y="33643"/>
                            <a:ext cx="5356713" cy="334010"/>
                          </a:xfrm>
                          <a:prstGeom prst="rect">
                            <a:avLst/>
                          </a:prstGeom>
                          <a:solidFill>
                            <a:sysClr val="windowText" lastClr="000000"/>
                          </a:solidFill>
                          <a:ln w="6350">
                            <a:solidFill>
                              <a:prstClr val="black"/>
                            </a:solidFill>
                          </a:ln>
                        </wps:spPr>
                        <wps:txbx>
                          <w:txbxContent>
                            <w:p w14:paraId="246A79B5" w14:textId="77777777" w:rsidR="00C214AE" w:rsidRPr="008F680A" w:rsidRDefault="00C214AE" w:rsidP="002625BD">
                              <w:pPr>
                                <w:spacing w:before="120" w:after="120"/>
                                <w:jc w:val="center"/>
                                <w:rPr>
                                  <w:color w:val="FFFFFF" w:themeColor="background1"/>
                                </w:rPr>
                              </w:pPr>
                              <w:r w:rsidRPr="008F680A">
                                <w:rPr>
                                  <w:b/>
                                  <w:bCs/>
                                  <w:color w:val="FFFFFF" w:themeColor="background1"/>
                                  <w:sz w:val="24"/>
                                  <w:szCs w:val="24"/>
                                </w:rPr>
                                <w:t xml:space="preserve">Correction applicable </w:t>
                              </w:r>
                              <w:r>
                                <w:rPr>
                                  <w:b/>
                                  <w:bCs/>
                                  <w:color w:val="FFFFFF" w:themeColor="background1"/>
                                  <w:sz w:val="24"/>
                                  <w:szCs w:val="24"/>
                                </w:rPr>
                                <w:t>à la</w:t>
                              </w:r>
                              <w:r w:rsidRPr="008F680A">
                                <w:rPr>
                                  <w:b/>
                                  <w:bCs/>
                                  <w:color w:val="FFFFFF" w:themeColor="background1"/>
                                  <w:sz w:val="24"/>
                                  <w:szCs w:val="24"/>
                                </w:rPr>
                                <w:t xml:space="preserve"> composantes bruit de roulement des pneumatiques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92" name="Textfeld 112"/>
                        <wps:cNvSpPr txBox="1"/>
                        <wps:spPr>
                          <a:xfrm>
                            <a:off x="24338" y="367402"/>
                            <a:ext cx="5347970" cy="687705"/>
                          </a:xfrm>
                          <a:prstGeom prst="rect">
                            <a:avLst/>
                          </a:prstGeom>
                          <a:noFill/>
                          <a:ln w="6350">
                            <a:solidFill>
                              <a:prstClr val="black"/>
                            </a:solidFill>
                          </a:ln>
                        </wps:spPr>
                        <wps:txbx>
                          <w:txbxContent>
                            <w:p w14:paraId="5E06777F" w14:textId="77777777" w:rsidR="00C214AE" w:rsidRPr="00B744DB" w:rsidRDefault="00C214AE" w:rsidP="002625BD">
                              <w:pPr>
                                <w:pStyle w:val="NormalWeb"/>
                                <w:spacing w:before="120" w:after="120" w:line="240" w:lineRule="auto"/>
                                <w:jc w:val="center"/>
                                <w:rPr>
                                  <w:color w:val="000000" w:themeColor="text1"/>
                                  <w:kern w:val="24"/>
                                  <w:sz w:val="16"/>
                                  <w:szCs w:val="16"/>
                                  <w:lang w:val="fr-CH" w:eastAsia="de-DE"/>
                                </w:rPr>
                              </w:pPr>
                              <w:r w:rsidRPr="008F680A">
                                <w:rPr>
                                  <w:rFonts w:eastAsia="+mn-ea"/>
                                  <w:b/>
                                  <w:bCs/>
                                  <w:kern w:val="24"/>
                                  <w:sz w:val="20"/>
                                  <w:szCs w:val="20"/>
                                  <w:lang w:val="fr-CH" w:eastAsia="de-DE"/>
                                </w:rPr>
                                <w:t>Cas n</w:t>
                              </w:r>
                              <w:r w:rsidRPr="008F680A">
                                <w:rPr>
                                  <w:rFonts w:eastAsia="+mn-ea"/>
                                  <w:b/>
                                  <w:bCs/>
                                  <w:kern w:val="24"/>
                                  <w:sz w:val="20"/>
                                  <w:szCs w:val="20"/>
                                  <w:vertAlign w:val="superscript"/>
                                  <w:lang w:val="fr-CH" w:eastAsia="de-DE"/>
                                </w:rPr>
                                <w:t>o</w:t>
                              </w:r>
                              <w:r w:rsidRPr="008F680A">
                                <w:rPr>
                                  <w:rFonts w:eastAsia="+mn-ea"/>
                                  <w:b/>
                                  <w:bCs/>
                                  <w:kern w:val="24"/>
                                  <w:sz w:val="20"/>
                                  <w:szCs w:val="20"/>
                                  <w:lang w:val="fr-CH" w:eastAsia="de-DE"/>
                                </w:rPr>
                                <w:t> 2</w:t>
                              </w:r>
                              <w:r>
                                <w:rPr>
                                  <w:rFonts w:eastAsia="+mn-ea"/>
                                  <w:b/>
                                  <w:bCs/>
                                  <w:kern w:val="24"/>
                                  <w:sz w:val="20"/>
                                  <w:szCs w:val="20"/>
                                  <w:lang w:val="fr-CH" w:eastAsia="de-DE"/>
                                </w:rPr>
                                <w:t> </w:t>
                              </w:r>
                              <w:r w:rsidRPr="008F680A">
                                <w:rPr>
                                  <w:rFonts w:eastAsia="+mn-ea"/>
                                  <w:b/>
                                  <w:bCs/>
                                  <w:kern w:val="24"/>
                                  <w:sz w:val="20"/>
                                  <w:szCs w:val="20"/>
                                  <w:lang w:val="fr-CH" w:eastAsia="de-DE"/>
                                </w:rPr>
                                <w:t xml:space="preserve">: Correction </w:t>
                              </w:r>
                              <w:r>
                                <w:rPr>
                                  <w:rFonts w:eastAsia="+mn-ea"/>
                                  <w:b/>
                                  <w:bCs/>
                                  <w:kern w:val="24"/>
                                  <w:sz w:val="20"/>
                                  <w:szCs w:val="20"/>
                                  <w:lang w:val="fr-CH" w:eastAsia="de-DE"/>
                                </w:rPr>
                                <w:t>selon</w:t>
                              </w:r>
                              <w:r w:rsidRPr="008F680A">
                                <w:rPr>
                                  <w:rFonts w:eastAsia="+mn-ea"/>
                                  <w:b/>
                                  <w:bCs/>
                                  <w:kern w:val="24"/>
                                  <w:sz w:val="20"/>
                                  <w:szCs w:val="20"/>
                                  <w:lang w:val="fr-CH" w:eastAsia="de-DE"/>
                                </w:rPr>
                                <w:t xml:space="preserve"> la température et la piste d’essai </w:t>
                              </w:r>
                              <w:r w:rsidRPr="008F680A">
                                <w:rPr>
                                  <w:rFonts w:eastAsia="+mn-ea"/>
                                  <w:b/>
                                  <w:bCs/>
                                  <w:kern w:val="24"/>
                                  <w:sz w:val="20"/>
                                  <w:szCs w:val="20"/>
                                  <w:lang w:val="fr-CH" w:eastAsia="de-DE"/>
                                </w:rPr>
                                <w:br/>
                              </w:r>
                              <w:r w:rsidRPr="00B744DB">
                                <w:rPr>
                                  <w:color w:val="000000" w:themeColor="text1"/>
                                  <w:kern w:val="24"/>
                                  <w:sz w:val="16"/>
                                  <w:szCs w:val="16"/>
                                  <w:lang w:val="fr-CH" w:eastAsia="de-DE"/>
                                </w:rPr>
                                <w:t>Le bruit de roulement des pneumatiques a déjà été déterminé indépendamment de l’homologation de type :</w:t>
                              </w:r>
                              <w:r w:rsidRPr="00B744DB">
                                <w:rPr>
                                  <w:color w:val="000000" w:themeColor="text1"/>
                                  <w:kern w:val="24"/>
                                  <w:sz w:val="16"/>
                                  <w:szCs w:val="16"/>
                                  <w:lang w:val="fr-CH" w:eastAsia="de-DE"/>
                                </w:rPr>
                                <w:br/>
                                <w:t>On connaît le bruit de roulement des pneumatiques normalisé selon la température de l’air L</w:t>
                              </w:r>
                              <w:r w:rsidRPr="00B744DB">
                                <w:rPr>
                                  <w:color w:val="000000" w:themeColor="text1"/>
                                  <w:kern w:val="24"/>
                                  <w:sz w:val="16"/>
                                  <w:szCs w:val="16"/>
                                  <w:vertAlign w:val="subscript"/>
                                  <w:lang w:val="fr-CH" w:eastAsia="de-DE"/>
                                </w:rPr>
                                <w:t>TR,DB,</w:t>
                              </w:r>
                              <w:r w:rsidRPr="00B744DB">
                                <w:rPr>
                                  <w:color w:val="000000" w:themeColor="text1"/>
                                  <w:kern w:val="24"/>
                                  <w:sz w:val="16"/>
                                  <w:szCs w:val="16"/>
                                  <w:vertAlign w:val="subscript"/>
                                  <w:lang w:val="fr-CH" w:eastAsia="de-DE"/>
                                </w:rPr>
                                <w:sym w:font="Symbol" w:char="F04A"/>
                              </w:r>
                              <w:r w:rsidRPr="00B744DB">
                                <w:rPr>
                                  <w:color w:val="000000"/>
                                  <w:kern w:val="24"/>
                                  <w:position w:val="-4"/>
                                  <w:sz w:val="16"/>
                                  <w:szCs w:val="16"/>
                                  <w:vertAlign w:val="subscript"/>
                                  <w:lang w:val="fr-CH" w:eastAsia="de-DE"/>
                                </w:rPr>
                                <w:t>ref</w:t>
                              </w:r>
                              <w:r w:rsidRPr="00B744DB">
                                <w:rPr>
                                  <w:color w:val="000000" w:themeColor="text1"/>
                                  <w:kern w:val="24"/>
                                  <w:sz w:val="16"/>
                                  <w:szCs w:val="16"/>
                                  <w:lang w:val="fr-CH" w:eastAsia="de-DE"/>
                                </w:rPr>
                                <w:t>,,</w:t>
                              </w:r>
                              <w:r w:rsidRPr="00B744DB">
                                <w:rPr>
                                  <w:color w:val="000000" w:themeColor="text1"/>
                                  <w:kern w:val="24"/>
                                  <w:sz w:val="16"/>
                                  <w:szCs w:val="16"/>
                                  <w:lang w:val="fr-CH" w:eastAsia="de-DE"/>
                                </w:rPr>
                                <w:br/>
                                <w:t>la vitesse de référence v</w:t>
                              </w:r>
                              <w:r w:rsidRPr="00B744DB">
                                <w:rPr>
                                  <w:color w:val="000000" w:themeColor="text1"/>
                                  <w:kern w:val="24"/>
                                  <w:sz w:val="16"/>
                                  <w:szCs w:val="16"/>
                                  <w:vertAlign w:val="subscript"/>
                                  <w:lang w:val="fr-CH" w:eastAsia="de-DE"/>
                                </w:rPr>
                                <w:t>TR,DB,ref</w:t>
                              </w:r>
                              <w:r w:rsidRPr="00B744DB">
                                <w:rPr>
                                  <w:color w:val="000000" w:themeColor="text1"/>
                                  <w:kern w:val="24"/>
                                  <w:sz w:val="16"/>
                                  <w:szCs w:val="16"/>
                                  <w:lang w:val="fr-CH" w:eastAsia="de-DE"/>
                                </w:rPr>
                                <w:t xml:space="preserve"> et la pente du niveau sonore des pneumatiques slp</w:t>
                              </w:r>
                              <w:r w:rsidRPr="00B744DB">
                                <w:rPr>
                                  <w:color w:val="000000" w:themeColor="text1"/>
                                  <w:kern w:val="24"/>
                                  <w:sz w:val="16"/>
                                  <w:szCs w:val="16"/>
                                  <w:vertAlign w:val="subscript"/>
                                  <w:lang w:val="fr-CH" w:eastAsia="de-DE"/>
                                </w:rPr>
                                <w:t>DB,ref</w:t>
                              </w:r>
                              <w:r w:rsidRPr="00B744DB">
                                <w:rPr>
                                  <w:color w:val="000000" w:themeColor="text1"/>
                                  <w:kern w:val="24"/>
                                  <w:sz w:val="16"/>
                                  <w:szCs w:val="16"/>
                                  <w:lang w:val="fr-CH" w:eastAsia="de-D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93" name="Textfeld 119"/>
                        <wps:cNvSpPr txBox="1"/>
                        <wps:spPr>
                          <a:xfrm>
                            <a:off x="18146" y="3320604"/>
                            <a:ext cx="2594610" cy="754380"/>
                          </a:xfrm>
                          <a:prstGeom prst="rect">
                            <a:avLst/>
                          </a:prstGeom>
                          <a:noFill/>
                          <a:ln w="6350">
                            <a:solidFill>
                              <a:prstClr val="black"/>
                            </a:solidFill>
                          </a:ln>
                        </wps:spPr>
                        <wps:txbx>
                          <w:txbxContent>
                            <w:p w14:paraId="173D44E7" w14:textId="77777777" w:rsidR="00C214AE" w:rsidRPr="005E72AC" w:rsidRDefault="00C214AE" w:rsidP="002625BD">
                              <w:pPr>
                                <w:suppressAutoHyphens w:val="0"/>
                                <w:spacing w:before="120" w:after="120" w:line="240" w:lineRule="auto"/>
                                <w:jc w:val="center"/>
                                <w:rPr>
                                  <w:rFonts w:eastAsia="+mn-ea"/>
                                  <w:color w:val="000000"/>
                                  <w:kern w:val="24"/>
                                  <w:sz w:val="16"/>
                                  <w:szCs w:val="16"/>
                                  <w:vertAlign w:val="subscript"/>
                                  <w:lang w:eastAsia="de-DE"/>
                                </w:rPr>
                              </w:pPr>
                              <w:r w:rsidRPr="005E72AC">
                                <w:rPr>
                                  <w:rFonts w:eastAsia="+mn-ea"/>
                                  <w:color w:val="000000"/>
                                  <w:kern w:val="24"/>
                                  <w:sz w:val="16"/>
                                  <w:szCs w:val="16"/>
                                  <w:lang w:eastAsia="de-DE"/>
                                </w:rPr>
                                <w:t>Pour chaque rapport et chaque parcours, calculer le résultat de l’essai à vitesse constante ajusté selon la température et la piste</w:t>
                              </w:r>
                              <w:r w:rsidRPr="005E72AC">
                                <w:rPr>
                                  <w:rFonts w:eastAsia="+mn-ea"/>
                                  <w:color w:val="000000"/>
                                  <w:kern w:val="24"/>
                                  <w:sz w:val="16"/>
                                  <w:szCs w:val="16"/>
                                  <w:lang w:val="fr-FR" w:eastAsia="de-DE"/>
                                </w:rPr>
                                <w:t xml:space="preserve"> </w:t>
                              </w:r>
                              <w:r w:rsidRPr="005E72AC">
                                <w:rPr>
                                  <w:rFonts w:eastAsia="+mn-ea"/>
                                  <w:color w:val="000000"/>
                                  <w:kern w:val="24"/>
                                  <w:sz w:val="16"/>
                                  <w:szCs w:val="16"/>
                                  <w:lang w:eastAsia="de-DE"/>
                                </w:rPr>
                                <w:t>L</w:t>
                              </w:r>
                              <w:r w:rsidRPr="005E72AC">
                                <w:rPr>
                                  <w:rFonts w:eastAsia="+mn-ea"/>
                                  <w:color w:val="000000"/>
                                  <w:kern w:val="24"/>
                                  <w:sz w:val="16"/>
                                  <w:szCs w:val="16"/>
                                  <w:vertAlign w:val="subscript"/>
                                  <w:lang w:eastAsia="de-DE"/>
                                </w:rPr>
                                <w:t>crs,j,</w:t>
                              </w:r>
                              <w:r w:rsidRPr="005E72AC">
                                <w:rPr>
                                  <w:rFonts w:eastAsia="+mn-ea"/>
                                  <w:color w:val="000000"/>
                                  <w:kern w:val="24"/>
                                  <w:sz w:val="16"/>
                                  <w:szCs w:val="16"/>
                                  <w:vertAlign w:val="subscript"/>
                                  <w:lang w:eastAsia="de-DE"/>
                                </w:rPr>
                                <w:sym w:font="Symbol" w:char="F04A"/>
                              </w:r>
                              <w:r w:rsidRPr="005E72AC">
                                <w:rPr>
                                  <w:rFonts w:eastAsia="+mn-ea"/>
                                  <w:color w:val="000000"/>
                                  <w:kern w:val="24"/>
                                  <w:position w:val="-4"/>
                                  <w:sz w:val="16"/>
                                  <w:szCs w:val="16"/>
                                  <w:vertAlign w:val="subscript"/>
                                  <w:lang w:eastAsia="de-DE"/>
                                </w:rPr>
                                <w:t>ref</w:t>
                              </w:r>
                            </w:p>
                            <w:p w14:paraId="248916EE" w14:textId="77777777" w:rsidR="00C214AE" w:rsidRPr="005E72AC" w:rsidRDefault="00C214AE" w:rsidP="002625BD">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lang w:val="en-GB"/>
                                        </w:rPr>
                                      </m:ctrlPr>
                                    </m:sSubPr>
                                    <m:e>
                                      <m:r>
                                        <m:rPr>
                                          <m:sty m:val="p"/>
                                        </m:rPr>
                                        <w:rPr>
                                          <w:rFonts w:ascii="Cambria Math" w:hAnsi="Cambria Math"/>
                                          <w:sz w:val="16"/>
                                          <w:szCs w:val="16"/>
                                          <w:lang w:val="en-GB"/>
                                        </w:rPr>
                                        <m:t>L</m:t>
                                      </m:r>
                                    </m:e>
                                    <m:sub>
                                      <m:r>
                                        <m:rPr>
                                          <m:sty m:val="p"/>
                                        </m:rPr>
                                        <w:rPr>
                                          <w:rFonts w:ascii="Cambria Math" w:hAnsi="Cambria Math"/>
                                          <w:sz w:val="16"/>
                                          <w:szCs w:val="16"/>
                                          <w:lang w:val="en-GB"/>
                                        </w:rPr>
                                        <m:t>crs,j,ϑ</m:t>
                                      </m:r>
                                      <m:r>
                                        <m:rPr>
                                          <m:sty m:val="p"/>
                                        </m:rPr>
                                        <w:rPr>
                                          <w:rFonts w:ascii="Cambria Math" w:hAnsi="Cambria Math"/>
                                          <w:position w:val="-4"/>
                                          <w:sz w:val="16"/>
                                          <w:szCs w:val="16"/>
                                          <w:lang w:val="en-GB"/>
                                        </w:rPr>
                                        <m:t>ref</m:t>
                                      </m:r>
                                    </m:sub>
                                  </m:sSub>
                                  <m:r>
                                    <m:rPr>
                                      <m:sty m:val="p"/>
                                    </m:rPr>
                                    <w:rPr>
                                      <w:rFonts w:ascii="Cambria Math" w:hAnsi="Cambria Math"/>
                                      <w:sz w:val="16"/>
                                      <w:szCs w:val="16"/>
                                      <w:lang w:val="en-GB"/>
                                    </w:rPr>
                                    <m:t>=10×</m:t>
                                  </m:r>
                                  <m:func>
                                    <m:funcPr>
                                      <m:ctrlPr>
                                        <w:rPr>
                                          <w:rFonts w:ascii="Cambria Math" w:hAnsi="Cambria Math"/>
                                          <w:sz w:val="16"/>
                                          <w:szCs w:val="16"/>
                                          <w:lang w:val="en-GB"/>
                                        </w:rPr>
                                      </m:ctrlPr>
                                    </m:funcPr>
                                    <m:fName>
                                      <m:r>
                                        <m:rPr>
                                          <m:sty m:val="p"/>
                                        </m:rPr>
                                        <w:rPr>
                                          <w:rFonts w:ascii="Cambria Math" w:hAnsi="Cambria Math"/>
                                          <w:sz w:val="16"/>
                                          <w:szCs w:val="16"/>
                                          <w:lang w:val="en-GB"/>
                                        </w:rPr>
                                        <m:t>lg</m:t>
                                      </m:r>
                                    </m:fName>
                                    <m:e>
                                      <m:d>
                                        <m:dPr>
                                          <m:ctrlPr>
                                            <w:rPr>
                                              <w:rFonts w:ascii="Cambria Math" w:hAnsi="Cambria Math"/>
                                              <w:sz w:val="16"/>
                                              <w:szCs w:val="16"/>
                                              <w:lang w:val="en-GB"/>
                                            </w:rPr>
                                          </m:ctrlPr>
                                        </m:dPr>
                                        <m:e>
                                          <m:sSup>
                                            <m:sSupPr>
                                              <m:ctrlPr>
                                                <w:rPr>
                                                  <w:rFonts w:ascii="Cambria Math" w:hAnsi="Cambria Math"/>
                                                  <w:sz w:val="16"/>
                                                  <w:szCs w:val="16"/>
                                                  <w:lang w:val="en-GB"/>
                                                </w:rPr>
                                              </m:ctrlPr>
                                            </m:sSupPr>
                                            <m:e>
                                              <m:r>
                                                <m:rPr>
                                                  <m:sty m:val="p"/>
                                                </m:rPr>
                                                <w:rPr>
                                                  <w:rFonts w:ascii="Cambria Math" w:hAnsi="Cambria Math"/>
                                                  <w:sz w:val="16"/>
                                                  <w:szCs w:val="16"/>
                                                  <w:lang w:val="en-GB"/>
                                                </w:rPr>
                                                <m:t>10</m:t>
                                              </m:r>
                                            </m:e>
                                            <m:sup>
                                              <m:r>
                                                <m:rPr>
                                                  <m:sty m:val="p"/>
                                                </m:rPr>
                                                <w:rPr>
                                                  <w:rFonts w:ascii="Cambria Math" w:hAnsi="Cambria Math"/>
                                                  <w:sz w:val="16"/>
                                                  <w:szCs w:val="16"/>
                                                  <w:lang w:val="en-GB"/>
                                                </w:rPr>
                                                <m:t>0,1×</m:t>
                                              </m:r>
                                              <m:sSub>
                                                <m:sSubPr>
                                                  <m:ctrlPr>
                                                    <w:rPr>
                                                      <w:rFonts w:ascii="Cambria Math" w:hAnsi="Cambria Math"/>
                                                      <w:sz w:val="16"/>
                                                      <w:szCs w:val="16"/>
                                                      <w:lang w:val="en-GB"/>
                                                    </w:rPr>
                                                  </m:ctrlPr>
                                                </m:sSubPr>
                                                <m:e>
                                                  <m:r>
                                                    <m:rPr>
                                                      <m:sty m:val="p"/>
                                                    </m:rPr>
                                                    <w:rPr>
                                                      <w:rFonts w:ascii="Cambria Math" w:hAnsi="Cambria Math"/>
                                                      <w:sz w:val="16"/>
                                                      <w:szCs w:val="16"/>
                                                      <w:lang w:val="en-GB"/>
                                                    </w:rPr>
                                                    <m:t>L</m:t>
                                                  </m:r>
                                                </m:e>
                                                <m:sub>
                                                  <m:r>
                                                    <m:rPr>
                                                      <m:sty m:val="p"/>
                                                    </m:rPr>
                                                    <w:rPr>
                                                      <w:rFonts w:ascii="Cambria Math" w:hAnsi="Cambria Math"/>
                                                      <w:sz w:val="16"/>
                                                      <w:szCs w:val="16"/>
                                                      <w:lang w:val="en-GB"/>
                                                    </w:rPr>
                                                    <m:t>PT,crs,j</m:t>
                                                  </m:r>
                                                </m:sub>
                                              </m:sSub>
                                            </m:sup>
                                          </m:sSup>
                                          <m:r>
                                            <m:rPr>
                                              <m:sty m:val="p"/>
                                            </m:rPr>
                                            <w:rPr>
                                              <w:rFonts w:ascii="Cambria Math" w:hAnsi="Cambria Math"/>
                                              <w:sz w:val="16"/>
                                              <w:szCs w:val="16"/>
                                              <w:lang w:val="en-GB"/>
                                            </w:rPr>
                                            <m:t>+</m:t>
                                          </m:r>
                                          <m:sSup>
                                            <m:sSupPr>
                                              <m:ctrlPr>
                                                <w:rPr>
                                                  <w:rFonts w:ascii="Cambria Math" w:hAnsi="Cambria Math"/>
                                                  <w:sz w:val="16"/>
                                                  <w:szCs w:val="16"/>
                                                  <w:lang w:val="en-GB"/>
                                                </w:rPr>
                                              </m:ctrlPr>
                                            </m:sSupPr>
                                            <m:e>
                                              <m:r>
                                                <m:rPr>
                                                  <m:sty m:val="p"/>
                                                </m:rPr>
                                                <w:rPr>
                                                  <w:rFonts w:ascii="Cambria Math" w:hAnsi="Cambria Math"/>
                                                  <w:sz w:val="16"/>
                                                  <w:szCs w:val="16"/>
                                                  <w:lang w:val="en-GB"/>
                                                </w:rPr>
                                                <m:t>10</m:t>
                                              </m:r>
                                            </m:e>
                                            <m:sup>
                                              <m:r>
                                                <m:rPr>
                                                  <m:sty m:val="p"/>
                                                </m:rPr>
                                                <w:rPr>
                                                  <w:rFonts w:ascii="Cambria Math" w:hAnsi="Cambria Math"/>
                                                  <w:sz w:val="16"/>
                                                  <w:szCs w:val="16"/>
                                                  <w:lang w:val="en-GB"/>
                                                </w:rPr>
                                                <m:t>0,1×</m:t>
                                              </m:r>
                                              <m:sSub>
                                                <m:sSubPr>
                                                  <m:ctrlPr>
                                                    <w:rPr>
                                                      <w:rFonts w:ascii="Cambria Math" w:hAnsi="Cambria Math"/>
                                                      <w:sz w:val="16"/>
                                                      <w:szCs w:val="16"/>
                                                      <w:lang w:val="en-GB"/>
                                                    </w:rPr>
                                                  </m:ctrlPr>
                                                </m:sSubPr>
                                                <m:e>
                                                  <m:r>
                                                    <m:rPr>
                                                      <m:sty m:val="p"/>
                                                    </m:rPr>
                                                    <w:rPr>
                                                      <w:rFonts w:ascii="Cambria Math" w:hAnsi="Cambria Math"/>
                                                      <w:sz w:val="16"/>
                                                      <w:szCs w:val="16"/>
                                                      <w:lang w:val="en-GB"/>
                                                    </w:rPr>
                                                    <m:t>L</m:t>
                                                  </m:r>
                                                </m:e>
                                                <m:sub>
                                                  <m:r>
                                                    <m:rPr>
                                                      <m:sty m:val="p"/>
                                                    </m:rPr>
                                                    <w:rPr>
                                                      <w:rFonts w:ascii="Cambria Math" w:hAnsi="Cambria Math"/>
                                                      <w:sz w:val="16"/>
                                                      <w:szCs w:val="16"/>
                                                      <w:lang w:val="en-GB"/>
                                                    </w:rPr>
                                                    <m:t>TR,DB,crs,j,ϑ</m:t>
                                                  </m:r>
                                                  <m:r>
                                                    <m:rPr>
                                                      <m:sty m:val="p"/>
                                                    </m:rPr>
                                                    <w:rPr>
                                                      <w:rFonts w:ascii="Cambria Math" w:hAnsi="Cambria Math"/>
                                                      <w:position w:val="-4"/>
                                                      <w:sz w:val="16"/>
                                                      <w:szCs w:val="16"/>
                                                      <w:lang w:val="en-GB"/>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94" name="Textfeld 125"/>
                        <wps:cNvSpPr txBox="1"/>
                        <wps:spPr>
                          <a:xfrm>
                            <a:off x="2783205" y="3330438"/>
                            <a:ext cx="2594610" cy="754380"/>
                          </a:xfrm>
                          <a:prstGeom prst="rect">
                            <a:avLst/>
                          </a:prstGeom>
                          <a:noFill/>
                          <a:ln w="6350">
                            <a:solidFill>
                              <a:prstClr val="black"/>
                            </a:solidFill>
                          </a:ln>
                        </wps:spPr>
                        <wps:txbx>
                          <w:txbxContent>
                            <w:p w14:paraId="7A1D2496" w14:textId="77777777" w:rsidR="00C214AE" w:rsidRPr="005E72AC" w:rsidRDefault="00C214AE" w:rsidP="002625BD">
                              <w:pPr>
                                <w:suppressAutoHyphens w:val="0"/>
                                <w:spacing w:before="120" w:after="120" w:line="240" w:lineRule="auto"/>
                                <w:jc w:val="center"/>
                                <w:rPr>
                                  <w:rFonts w:eastAsia="+mn-ea"/>
                                  <w:color w:val="000000"/>
                                  <w:kern w:val="24"/>
                                  <w:sz w:val="16"/>
                                  <w:szCs w:val="16"/>
                                  <w:vertAlign w:val="subscript"/>
                                  <w:lang w:eastAsia="de-DE"/>
                                </w:rPr>
                              </w:pPr>
                              <w:r w:rsidRPr="005E72AC">
                                <w:rPr>
                                  <w:rFonts w:eastAsia="+mn-ea"/>
                                  <w:color w:val="000000"/>
                                  <w:kern w:val="24"/>
                                  <w:sz w:val="16"/>
                                  <w:szCs w:val="16"/>
                                  <w:lang w:eastAsia="de-DE"/>
                                </w:rPr>
                                <w:t>Pour chaque rapport et chaque parcours, calculer le résultat de l’essai d’accélération ajusté selon la température et la piste</w:t>
                              </w:r>
                              <w:r w:rsidRPr="005E72AC">
                                <w:rPr>
                                  <w:rFonts w:eastAsia="+mn-ea"/>
                                  <w:color w:val="000000"/>
                                  <w:kern w:val="24"/>
                                  <w:sz w:val="16"/>
                                  <w:szCs w:val="16"/>
                                  <w:lang w:val="fr-FR" w:eastAsia="de-DE"/>
                                </w:rPr>
                                <w:t xml:space="preserve"> </w:t>
                              </w:r>
                              <w:r w:rsidRPr="005E72AC">
                                <w:rPr>
                                  <w:rFonts w:eastAsia="+mn-ea"/>
                                  <w:color w:val="000000"/>
                                  <w:kern w:val="24"/>
                                  <w:sz w:val="16"/>
                                  <w:szCs w:val="16"/>
                                  <w:lang w:eastAsia="de-DE"/>
                                </w:rPr>
                                <w:t>L</w:t>
                              </w:r>
                              <w:r w:rsidRPr="005E72AC">
                                <w:rPr>
                                  <w:rFonts w:eastAsia="+mn-ea"/>
                                  <w:color w:val="000000"/>
                                  <w:kern w:val="24"/>
                                  <w:sz w:val="16"/>
                                  <w:szCs w:val="16"/>
                                  <w:vertAlign w:val="subscript"/>
                                  <w:lang w:eastAsia="de-DE"/>
                                </w:rPr>
                                <w:t>wot,j,</w:t>
                              </w:r>
                              <w:r w:rsidRPr="005E72AC">
                                <w:rPr>
                                  <w:rFonts w:eastAsia="+mn-ea"/>
                                  <w:color w:val="000000"/>
                                  <w:kern w:val="24"/>
                                  <w:sz w:val="16"/>
                                  <w:szCs w:val="16"/>
                                  <w:vertAlign w:val="subscript"/>
                                  <w:lang w:eastAsia="de-DE"/>
                                </w:rPr>
                                <w:sym w:font="Symbol" w:char="F04A"/>
                              </w:r>
                              <w:r w:rsidRPr="005E72AC">
                                <w:rPr>
                                  <w:rFonts w:eastAsia="+mn-ea"/>
                                  <w:color w:val="000000"/>
                                  <w:kern w:val="24"/>
                                  <w:position w:val="-4"/>
                                  <w:sz w:val="16"/>
                                  <w:szCs w:val="16"/>
                                  <w:vertAlign w:val="subscript"/>
                                  <w:lang w:eastAsia="de-DE"/>
                                </w:rPr>
                                <w:t>ref</w:t>
                              </w:r>
                            </w:p>
                            <w:p w14:paraId="4B118E05" w14:textId="77777777" w:rsidR="00C214AE" w:rsidRPr="005E72AC" w:rsidRDefault="00C214AE" w:rsidP="002625BD">
                              <w:pPr>
                                <w:suppressAutoHyphens w:val="0"/>
                                <w:spacing w:before="120" w:after="120" w:line="240" w:lineRule="auto"/>
                                <w:jc w:val="center"/>
                                <w:rPr>
                                  <w:rFonts w:eastAsia="+mn-ea"/>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95" name="Textfeld 126"/>
                        <wps:cNvSpPr txBox="1"/>
                        <wps:spPr>
                          <a:xfrm>
                            <a:off x="18146" y="4241595"/>
                            <a:ext cx="5347335" cy="400050"/>
                          </a:xfrm>
                          <a:prstGeom prst="rect">
                            <a:avLst/>
                          </a:prstGeom>
                          <a:noFill/>
                          <a:ln w="6350">
                            <a:solidFill>
                              <a:prstClr val="black"/>
                            </a:solidFill>
                          </a:ln>
                        </wps:spPr>
                        <wps:txbx>
                          <w:txbxContent>
                            <w:p w14:paraId="4D51075B" w14:textId="77777777" w:rsidR="00C214AE" w:rsidRPr="005E72AC" w:rsidRDefault="00C214AE" w:rsidP="002625BD">
                              <w:pPr>
                                <w:suppressAutoHyphens w:val="0"/>
                                <w:spacing w:before="120" w:after="120" w:line="240" w:lineRule="auto"/>
                                <w:jc w:val="center"/>
                                <w:rPr>
                                  <w:sz w:val="22"/>
                                  <w:szCs w:val="22"/>
                                </w:rPr>
                              </w:pPr>
                              <w:r w:rsidRPr="005E72AC">
                                <w:rPr>
                                  <w:rFonts w:eastAsia="+mn-ea"/>
                                  <w:color w:val="000000"/>
                                  <w:kern w:val="24"/>
                                  <w:sz w:val="16"/>
                                  <w:szCs w:val="16"/>
                                  <w:lang w:eastAsia="de-DE"/>
                                </w:rPr>
                                <w:t>Calculer L</w:t>
                              </w:r>
                              <w:r w:rsidRPr="005E72AC">
                                <w:rPr>
                                  <w:rFonts w:eastAsia="+mn-ea"/>
                                  <w:color w:val="000000"/>
                                  <w:kern w:val="24"/>
                                  <w:sz w:val="16"/>
                                  <w:szCs w:val="16"/>
                                  <w:vertAlign w:val="subscript"/>
                                  <w:lang w:eastAsia="de-DE"/>
                                </w:rPr>
                                <w:t xml:space="preserve">urban </w:t>
                              </w:r>
                              <w:r w:rsidRPr="005E72AC">
                                <w:rPr>
                                  <w:rFonts w:eastAsia="+mn-ea"/>
                                  <w:color w:val="000000"/>
                                  <w:kern w:val="24"/>
                                  <w:sz w:val="16"/>
                                  <w:szCs w:val="16"/>
                                  <w:lang w:eastAsia="de-DE"/>
                                </w:rPr>
                                <w:t xml:space="preserve">en utilisant les niveaux de pression sonore normalisés en fonction de la température </w:t>
                              </w:r>
                              <w:r w:rsidRPr="005E72AC">
                                <w:rPr>
                                  <w:rFonts w:eastAsia="+mn-ea"/>
                                  <w:color w:val="000000"/>
                                  <w:kern w:val="24"/>
                                  <w:sz w:val="16"/>
                                  <w:szCs w:val="16"/>
                                  <w:lang w:eastAsia="de-DE"/>
                                </w:rPr>
                                <w:br/>
                                <w:t>L</w:t>
                              </w:r>
                              <w:r w:rsidRPr="005E72AC">
                                <w:rPr>
                                  <w:rFonts w:eastAsia="+mn-ea"/>
                                  <w:color w:val="000000"/>
                                  <w:kern w:val="24"/>
                                  <w:sz w:val="16"/>
                                  <w:szCs w:val="16"/>
                                  <w:vertAlign w:val="subscript"/>
                                  <w:lang w:eastAsia="de-DE"/>
                                </w:rPr>
                                <w:t>crs,j,</w:t>
                              </w:r>
                              <w:r w:rsidRPr="005E72AC">
                                <w:rPr>
                                  <w:rFonts w:eastAsia="+mn-ea"/>
                                  <w:color w:val="000000"/>
                                  <w:kern w:val="24"/>
                                  <w:sz w:val="16"/>
                                  <w:szCs w:val="16"/>
                                  <w:vertAlign w:val="subscript"/>
                                  <w:lang w:eastAsia="de-DE"/>
                                </w:rPr>
                                <w:sym w:font="Symbol" w:char="F04A"/>
                              </w:r>
                              <w:r w:rsidRPr="005E72AC">
                                <w:rPr>
                                  <w:rFonts w:eastAsia="+mn-ea"/>
                                  <w:color w:val="000000"/>
                                  <w:kern w:val="24"/>
                                  <w:sz w:val="16"/>
                                  <w:szCs w:val="16"/>
                                  <w:vertAlign w:val="subscript"/>
                                  <w:lang w:eastAsia="de-DE"/>
                                </w:rPr>
                                <w:t>ref</w:t>
                              </w:r>
                              <w:r w:rsidRPr="005E72AC">
                                <w:rPr>
                                  <w:rFonts w:eastAsia="+mn-ea"/>
                                  <w:color w:val="000000"/>
                                  <w:kern w:val="24"/>
                                  <w:sz w:val="16"/>
                                  <w:szCs w:val="16"/>
                                  <w:lang w:eastAsia="de-DE"/>
                                </w:rPr>
                                <w:t xml:space="preserve"> et L</w:t>
                              </w:r>
                              <w:r w:rsidRPr="005E72AC">
                                <w:rPr>
                                  <w:rFonts w:eastAsia="+mn-ea"/>
                                  <w:color w:val="000000"/>
                                  <w:kern w:val="24"/>
                                  <w:sz w:val="16"/>
                                  <w:szCs w:val="16"/>
                                  <w:vertAlign w:val="subscript"/>
                                  <w:lang w:eastAsia="de-DE"/>
                                </w:rPr>
                                <w:t>wot,j,</w:t>
                              </w:r>
                              <w:r w:rsidRPr="005E72AC">
                                <w:rPr>
                                  <w:rFonts w:eastAsia="+mn-ea"/>
                                  <w:color w:val="000000"/>
                                  <w:kern w:val="24"/>
                                  <w:sz w:val="16"/>
                                  <w:szCs w:val="16"/>
                                  <w:vertAlign w:val="subscript"/>
                                  <w:lang w:eastAsia="de-DE"/>
                                </w:rPr>
                                <w:sym w:font="Symbol" w:char="F04A"/>
                              </w:r>
                              <w:r w:rsidRPr="005E72AC">
                                <w:rPr>
                                  <w:rFonts w:eastAsia="+mn-ea"/>
                                  <w:color w:val="000000"/>
                                  <w:kern w:val="24"/>
                                  <w:sz w:val="16"/>
                                  <w:szCs w:val="16"/>
                                  <w:vertAlign w:val="subscript"/>
                                  <w:lang w:eastAsia="de-DE"/>
                                </w:rPr>
                                <w:t>ref</w:t>
                              </w:r>
                              <w:r w:rsidRPr="005E72AC">
                                <w:rPr>
                                  <w:rFonts w:eastAsia="+mn-ea"/>
                                  <w:color w:val="000000"/>
                                  <w:kern w:val="24"/>
                                  <w:sz w:val="16"/>
                                  <w:szCs w:val="16"/>
                                  <w:lang w:eastAsia="de-DE"/>
                                </w:rPr>
                                <w:t xml:space="preserve"> conformément à la procédure décrite dans l’annexe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996" name="Gerade Verbindung mit Pfeil 127"/>
                        <wps:cNvCnPr/>
                        <wps:spPr>
                          <a:xfrm>
                            <a:off x="1321643" y="1059568"/>
                            <a:ext cx="0" cy="254556"/>
                          </a:xfrm>
                          <a:prstGeom prst="straightConnector1">
                            <a:avLst/>
                          </a:prstGeom>
                          <a:noFill/>
                          <a:ln w="12700" cap="flat" cmpd="sng" algn="ctr">
                            <a:solidFill>
                              <a:sysClr val="windowText" lastClr="000000"/>
                            </a:solidFill>
                            <a:prstDash val="solid"/>
                            <a:tailEnd type="triangle"/>
                          </a:ln>
                          <a:effectLst/>
                        </wps:spPr>
                        <wps:bodyPr/>
                      </wps:wsp>
                      <wps:wsp>
                        <wps:cNvPr id="997" name="Gerade Verbindung mit Pfeil 130"/>
                        <wps:cNvCnPr/>
                        <wps:spPr>
                          <a:xfrm flipH="1">
                            <a:off x="1321631" y="2064497"/>
                            <a:ext cx="12" cy="192733"/>
                          </a:xfrm>
                          <a:prstGeom prst="straightConnector1">
                            <a:avLst/>
                          </a:prstGeom>
                          <a:noFill/>
                          <a:ln w="12700" cap="flat" cmpd="sng" algn="ctr">
                            <a:solidFill>
                              <a:sysClr val="windowText" lastClr="000000"/>
                            </a:solidFill>
                            <a:prstDash val="solid"/>
                            <a:tailEnd type="triangle"/>
                          </a:ln>
                          <a:effectLst/>
                        </wps:spPr>
                        <wps:bodyPr/>
                      </wps:wsp>
                      <wps:wsp>
                        <wps:cNvPr id="998" name="Gerade Verbindung mit Pfeil 131"/>
                        <wps:cNvCnPr/>
                        <wps:spPr>
                          <a:xfrm>
                            <a:off x="1315464" y="4046779"/>
                            <a:ext cx="62" cy="197234"/>
                          </a:xfrm>
                          <a:prstGeom prst="straightConnector1">
                            <a:avLst/>
                          </a:prstGeom>
                          <a:noFill/>
                          <a:ln w="12700" cap="flat" cmpd="sng" algn="ctr">
                            <a:solidFill>
                              <a:sysClr val="windowText" lastClr="000000"/>
                            </a:solidFill>
                            <a:prstDash val="solid"/>
                            <a:tailEnd type="triangle"/>
                          </a:ln>
                          <a:effectLst/>
                        </wps:spPr>
                        <wps:bodyPr/>
                      </wps:wsp>
                      <wps:wsp>
                        <wps:cNvPr id="999" name="Gerade Verbindung mit Pfeil 136"/>
                        <wps:cNvCnPr/>
                        <wps:spPr>
                          <a:xfrm flipH="1">
                            <a:off x="4079875" y="2064537"/>
                            <a:ext cx="635" cy="203982"/>
                          </a:xfrm>
                          <a:prstGeom prst="straightConnector1">
                            <a:avLst/>
                          </a:prstGeom>
                          <a:noFill/>
                          <a:ln w="12700" cap="flat" cmpd="sng" algn="ctr">
                            <a:solidFill>
                              <a:sysClr val="windowText" lastClr="000000"/>
                            </a:solidFill>
                            <a:prstDash val="solid"/>
                            <a:tailEnd type="triangle"/>
                          </a:ln>
                          <a:effectLst/>
                        </wps:spPr>
                        <wps:bodyPr/>
                      </wps:wsp>
                      <wps:wsp>
                        <wps:cNvPr id="1000" name="Gerade Verbindung mit Pfeil 137"/>
                        <wps:cNvCnPr/>
                        <wps:spPr>
                          <a:xfrm>
                            <a:off x="4080510" y="4056861"/>
                            <a:ext cx="0" cy="193453"/>
                          </a:xfrm>
                          <a:prstGeom prst="straightConnector1">
                            <a:avLst/>
                          </a:prstGeom>
                          <a:noFill/>
                          <a:ln w="12700" cap="flat" cmpd="sng" algn="ctr">
                            <a:solidFill>
                              <a:sysClr val="windowText" lastClr="000000"/>
                            </a:solidFill>
                            <a:prstDash val="solid"/>
                            <a:tailEnd type="triangle"/>
                          </a:ln>
                          <a:effectLst/>
                        </wps:spPr>
                        <wps:bodyPr/>
                      </wps:wsp>
                      <wps:wsp>
                        <wps:cNvPr id="1001" name="Textfeld 75"/>
                        <wps:cNvSpPr txBox="1"/>
                        <wps:spPr>
                          <a:xfrm>
                            <a:off x="24338" y="1314124"/>
                            <a:ext cx="2594610" cy="750373"/>
                          </a:xfrm>
                          <a:prstGeom prst="rect">
                            <a:avLst/>
                          </a:prstGeom>
                          <a:noFill/>
                          <a:ln w="6350">
                            <a:solidFill>
                              <a:prstClr val="black"/>
                            </a:solidFill>
                          </a:ln>
                        </wps:spPr>
                        <wps:txbx>
                          <w:txbxContent>
                            <w:p w14:paraId="244A39D9" w14:textId="77777777" w:rsidR="00C214AE" w:rsidRPr="007C6D9A" w:rsidRDefault="00C214AE" w:rsidP="002625BD">
                              <w:pPr>
                                <w:suppressAutoHyphens w:val="0"/>
                                <w:spacing w:before="120" w:after="120" w:line="240" w:lineRule="auto"/>
                                <w:jc w:val="center"/>
                                <w:rPr>
                                  <w:rFonts w:eastAsia="+mn-ea"/>
                                  <w:kern w:val="24"/>
                                  <w:sz w:val="16"/>
                                  <w:szCs w:val="16"/>
                                  <w:lang w:eastAsia="de-DE"/>
                                </w:rPr>
                              </w:pPr>
                              <w:r w:rsidRPr="007C6D9A">
                                <w:rPr>
                                  <w:rFonts w:eastAsia="+mn-ea"/>
                                  <w:kern w:val="24"/>
                                  <w:sz w:val="16"/>
                                  <w:szCs w:val="16"/>
                                  <w:lang w:eastAsia="de-DE"/>
                                </w:rPr>
                                <w:t>Ajuster le bruit de roulement des pneumatiques L</w:t>
                              </w:r>
                              <w:r w:rsidRPr="007C6D9A">
                                <w:rPr>
                                  <w:rFonts w:eastAsia="+mn-ea"/>
                                  <w:kern w:val="24"/>
                                  <w:sz w:val="16"/>
                                  <w:szCs w:val="16"/>
                                  <w:vertAlign w:val="subscript"/>
                                  <w:lang w:eastAsia="de-DE"/>
                                </w:rPr>
                                <w:t xml:space="preserve">TR, DB, </w:t>
                              </w:r>
                              <w:r w:rsidRPr="007C6D9A">
                                <w:rPr>
                                  <w:rFonts w:eastAsia="+mn-ea"/>
                                  <w:kern w:val="24"/>
                                  <w:sz w:val="16"/>
                                  <w:szCs w:val="16"/>
                                  <w:vertAlign w:val="subscript"/>
                                  <w:lang w:eastAsia="de-DE"/>
                                </w:rPr>
                                <w:sym w:font="Symbol" w:char="F04A"/>
                              </w:r>
                              <w:r w:rsidRPr="007C6D9A">
                                <w:rPr>
                                  <w:rFonts w:eastAsia="+mn-ea"/>
                                  <w:kern w:val="24"/>
                                  <w:sz w:val="16"/>
                                  <w:szCs w:val="16"/>
                                  <w:vertAlign w:val="subscript"/>
                                  <w:lang w:eastAsia="de-DE"/>
                                </w:rPr>
                                <w:t xml:space="preserve">ref </w:t>
                              </w:r>
                              <w:r w:rsidRPr="007C6D9A">
                                <w:rPr>
                                  <w:rFonts w:eastAsia="+mn-ea"/>
                                  <w:kern w:val="24"/>
                                  <w:sz w:val="16"/>
                                  <w:szCs w:val="16"/>
                                  <w:lang w:eastAsia="de-DE"/>
                                </w:rPr>
                                <w:br/>
                              </w:r>
                              <w:r w:rsidRPr="007C6D9A">
                                <w:rPr>
                                  <w:rFonts w:eastAsia="+mn-ea"/>
                                  <w:color w:val="000000"/>
                                  <w:kern w:val="24"/>
                                  <w:sz w:val="16"/>
                                  <w:szCs w:val="16"/>
                                  <w:lang w:eastAsia="de-DE"/>
                                </w:rPr>
                                <w:t xml:space="preserve">selon la condition de vitesse </w:t>
                              </w:r>
                              <w:r w:rsidRPr="007C6D9A">
                                <w:rPr>
                                  <w:rFonts w:eastAsia="+mn-ea"/>
                                  <w:kern w:val="24"/>
                                  <w:sz w:val="16"/>
                                  <w:szCs w:val="16"/>
                                  <w:lang w:eastAsia="de-DE"/>
                                </w:rPr>
                                <w:t>appliquée pendant</w:t>
                              </w:r>
                              <w:r w:rsidRPr="007C6D9A">
                                <w:rPr>
                                  <w:rFonts w:eastAsia="+mn-ea"/>
                                  <w:color w:val="000000"/>
                                  <w:kern w:val="24"/>
                                  <w:sz w:val="16"/>
                                  <w:szCs w:val="16"/>
                                  <w:lang w:eastAsia="de-DE"/>
                                </w:rPr>
                                <w:t xml:space="preserve"> l’essai à vitesse </w:t>
                              </w:r>
                              <w:r w:rsidRPr="007C6D9A">
                                <w:rPr>
                                  <w:rFonts w:eastAsia="+mn-ea"/>
                                  <w:kern w:val="24"/>
                                  <w:sz w:val="16"/>
                                  <w:szCs w:val="16"/>
                                  <w:lang w:eastAsia="de-DE"/>
                                </w:rPr>
                                <w:t>constante :</w:t>
                              </w:r>
                            </w:p>
                            <w:p w14:paraId="4E99F028" w14:textId="77777777" w:rsidR="00C214AE" w:rsidRPr="007C6D9A" w:rsidRDefault="00C214AE" w:rsidP="002625BD">
                              <w:pPr>
                                <w:suppressAutoHyphens w:val="0"/>
                                <w:spacing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lang w:val="en-GB"/>
                                        </w:rPr>
                                        <m:t>L</m:t>
                                      </m:r>
                                    </m:e>
                                    <m:sub>
                                      <m:r>
                                        <m:rPr>
                                          <m:sty m:val="p"/>
                                        </m:rPr>
                                        <w:rPr>
                                          <w:rFonts w:ascii="Cambria Math" w:hAnsi="Cambria Math"/>
                                          <w:sz w:val="14"/>
                                          <w:szCs w:val="14"/>
                                          <w:lang w:val="en-GB"/>
                                        </w:rPr>
                                        <m:t>TR,DB,crs,j,ϑ</m:t>
                                      </m:r>
                                      <m:r>
                                        <m:rPr>
                                          <m:sty m:val="p"/>
                                        </m:rPr>
                                        <w:rPr>
                                          <w:rFonts w:ascii="Cambria Math" w:hAnsi="Cambria Math"/>
                                          <w:position w:val="-4"/>
                                          <w:sz w:val="14"/>
                                          <w:szCs w:val="14"/>
                                          <w:lang w:val="en-GB"/>
                                        </w:rPr>
                                        <m:t>ref</m:t>
                                      </m:r>
                                    </m:sub>
                                  </m:sSub>
                                  <m:r>
                                    <w:rPr>
                                      <w:rFonts w:ascii="Cambria Math" w:hAnsi="Cambria Math"/>
                                      <w:sz w:val="14"/>
                                      <w:szCs w:val="14"/>
                                      <w:lang w:val="en-GB"/>
                                    </w:rPr>
                                    <m:t>=</m:t>
                                  </m:r>
                                  <m:sSub>
                                    <m:sSubPr>
                                      <m:ctrlPr>
                                        <w:rPr>
                                          <w:rFonts w:ascii="Cambria Math" w:hAnsi="Cambria Math"/>
                                          <w:sz w:val="14"/>
                                          <w:szCs w:val="14"/>
                                        </w:rPr>
                                      </m:ctrlPr>
                                    </m:sSubPr>
                                    <m:e>
                                      <m:r>
                                        <m:rPr>
                                          <m:sty m:val="p"/>
                                        </m:rPr>
                                        <w:rPr>
                                          <w:rFonts w:ascii="Cambria Math" w:hAnsi="Cambria Math"/>
                                          <w:sz w:val="14"/>
                                          <w:szCs w:val="14"/>
                                          <w:lang w:val="en-GB"/>
                                        </w:rPr>
                                        <m:t>L</m:t>
                                      </m:r>
                                    </m:e>
                                    <m:sub>
                                      <m:r>
                                        <m:rPr>
                                          <m:sty m:val="p"/>
                                        </m:rPr>
                                        <w:rPr>
                                          <w:rFonts w:ascii="Cambria Math" w:hAnsi="Cambria Math"/>
                                          <w:sz w:val="14"/>
                                          <w:szCs w:val="14"/>
                                          <w:lang w:val="en-GB"/>
                                        </w:rPr>
                                        <m:t>TR,DB, ϑ</m:t>
                                      </m:r>
                                      <m:r>
                                        <m:rPr>
                                          <m:sty m:val="p"/>
                                        </m:rPr>
                                        <w:rPr>
                                          <w:rFonts w:ascii="Cambria Math" w:hAnsi="Cambria Math"/>
                                          <w:position w:val="-4"/>
                                          <w:sz w:val="14"/>
                                          <w:szCs w:val="14"/>
                                          <w:lang w:val="en-GB"/>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lang w:val="en-GB"/>
                                        </w:rPr>
                                        <m:t>slp</m:t>
                                      </m:r>
                                    </m:e>
                                    <m:sub>
                                      <m:r>
                                        <m:rPr>
                                          <m:sty m:val="p"/>
                                        </m:rPr>
                                        <w:rPr>
                                          <w:rFonts w:ascii="Cambria Math" w:hAnsi="Cambria Math"/>
                                          <w:sz w:val="14"/>
                                          <w:szCs w:val="14"/>
                                          <w:lang w:val="en-GB"/>
                                        </w:rPr>
                                        <m:t>DB,ref</m:t>
                                      </m:r>
                                    </m:sub>
                                  </m:sSub>
                                  <m:r>
                                    <w:rPr>
                                      <w:rFonts w:ascii="Cambria Math"/>
                                      <w:sz w:val="14"/>
                                      <w:szCs w:val="14"/>
                                      <w:lang w:val="en-GB"/>
                                    </w:rPr>
                                    <m:t>×</m:t>
                                  </m:r>
                                  <m:func>
                                    <m:funcPr>
                                      <m:ctrlPr>
                                        <w:rPr>
                                          <w:rFonts w:ascii="Cambria Math" w:hAnsi="Cambria Math"/>
                                          <w:i/>
                                          <w:sz w:val="14"/>
                                          <w:szCs w:val="14"/>
                                          <w:lang w:val="en-GB"/>
                                        </w:rPr>
                                      </m:ctrlPr>
                                    </m:funcPr>
                                    <m:fName>
                                      <m:r>
                                        <m:rPr>
                                          <m:sty m:val="p"/>
                                        </m:rPr>
                                        <w:rPr>
                                          <w:rFonts w:ascii="Cambria Math" w:hAnsi="Cambria Math"/>
                                          <w:sz w:val="14"/>
                                          <w:szCs w:val="14"/>
                                          <w:lang w:val="en-GB"/>
                                        </w:rPr>
                                        <m:t>lg</m:t>
                                      </m:r>
                                    </m:fName>
                                    <m:e>
                                      <m:f>
                                        <m:fPr>
                                          <m:ctrlPr>
                                            <w:rPr>
                                              <w:rFonts w:ascii="Cambria Math" w:hAnsi="Cambria Math"/>
                                              <w:iCs/>
                                              <w:sz w:val="14"/>
                                              <w:szCs w:val="14"/>
                                              <w:lang w:val="en-GB"/>
                                            </w:rPr>
                                          </m:ctrlPr>
                                        </m:fPr>
                                        <m:num>
                                          <m:sSub>
                                            <m:sSubPr>
                                              <m:ctrlPr>
                                                <w:rPr>
                                                  <w:rFonts w:ascii="Cambria Math" w:hAnsi="Cambria Math"/>
                                                  <w:iCs/>
                                                  <w:sz w:val="14"/>
                                                  <w:szCs w:val="14"/>
                                                  <w:lang w:val="en-GB"/>
                                                </w:rPr>
                                              </m:ctrlPr>
                                            </m:sSubPr>
                                            <m:e>
                                              <m:r>
                                                <m:rPr>
                                                  <m:sty m:val="p"/>
                                                </m:rPr>
                                                <w:rPr>
                                                  <w:rFonts w:ascii="Cambria Math" w:hAnsi="Cambria Math"/>
                                                  <w:sz w:val="14"/>
                                                  <w:szCs w:val="14"/>
                                                  <w:lang w:val="en-GB"/>
                                                </w:rPr>
                                                <m:t>v</m:t>
                                              </m:r>
                                            </m:e>
                                            <m:sub>
                                              <m:r>
                                                <m:rPr>
                                                  <m:sty m:val="p"/>
                                                </m:rPr>
                                                <w:rPr>
                                                  <w:rFonts w:ascii="Cambria Math" w:hAnsi="Cambria Math"/>
                                                  <w:sz w:val="14"/>
                                                  <w:szCs w:val="14"/>
                                                  <w:lang w:val="en-GB"/>
                                                </w:rPr>
                                                <m:t>crs</m:t>
                                              </m:r>
                                            </m:sub>
                                          </m:sSub>
                                        </m:num>
                                        <m:den>
                                          <m:sSub>
                                            <m:sSubPr>
                                              <m:ctrlPr>
                                                <w:rPr>
                                                  <w:rFonts w:ascii="Cambria Math" w:hAnsi="Cambria Math"/>
                                                  <w:iCs/>
                                                  <w:sz w:val="14"/>
                                                  <w:szCs w:val="14"/>
                                                  <w:lang w:val="en-GB"/>
                                                </w:rPr>
                                              </m:ctrlPr>
                                            </m:sSubPr>
                                            <m:e>
                                              <m:r>
                                                <m:rPr>
                                                  <m:sty m:val="p"/>
                                                </m:rPr>
                                                <w:rPr>
                                                  <w:rFonts w:ascii="Cambria Math" w:hAnsi="Cambria Math"/>
                                                  <w:sz w:val="14"/>
                                                  <w:szCs w:val="14"/>
                                                  <w:lang w:val="en-GB"/>
                                                </w:rPr>
                                                <m:t>v</m:t>
                                              </m:r>
                                            </m:e>
                                            <m:sub>
                                              <m:r>
                                                <m:rPr>
                                                  <m:sty m:val="p"/>
                                                </m:rPr>
                                                <w:rPr>
                                                  <w:rFonts w:ascii="Cambria Math" w:hAnsi="Cambria Math"/>
                                                  <w:sz w:val="14"/>
                                                  <w:szCs w:val="14"/>
                                                  <w:lang w:val="en-GB"/>
                                                </w:rPr>
                                                <m:t>TR,DB,ref</m:t>
                                              </m:r>
                                            </m:sub>
                                          </m:sSub>
                                        </m:den>
                                      </m:f>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1002" name="Textfeld 75"/>
                        <wps:cNvSpPr txBox="1"/>
                        <wps:spPr>
                          <a:xfrm>
                            <a:off x="2783205" y="1311169"/>
                            <a:ext cx="2594610" cy="753368"/>
                          </a:xfrm>
                          <a:prstGeom prst="rect">
                            <a:avLst/>
                          </a:prstGeom>
                          <a:noFill/>
                          <a:ln w="6350">
                            <a:solidFill>
                              <a:prstClr val="black"/>
                            </a:solidFill>
                          </a:ln>
                        </wps:spPr>
                        <wps:txbx>
                          <w:txbxContent>
                            <w:p w14:paraId="2847EAC0" w14:textId="77777777" w:rsidR="00C214AE" w:rsidRPr="00184F0A" w:rsidRDefault="00C214AE" w:rsidP="002625BD">
                              <w:pPr>
                                <w:suppressAutoHyphens w:val="0"/>
                                <w:spacing w:before="120" w:after="60" w:line="240" w:lineRule="auto"/>
                                <w:jc w:val="center"/>
                                <w:rPr>
                                  <w:rFonts w:eastAsia="+mn-ea"/>
                                  <w:color w:val="000000"/>
                                  <w:kern w:val="24"/>
                                  <w:sz w:val="16"/>
                                  <w:szCs w:val="16"/>
                                  <w:lang w:eastAsia="de-DE"/>
                                </w:rPr>
                              </w:pPr>
                              <w:r w:rsidRPr="00184F0A">
                                <w:rPr>
                                  <w:rFonts w:eastAsia="+mn-ea"/>
                                  <w:color w:val="000000"/>
                                  <w:kern w:val="24"/>
                                  <w:sz w:val="16"/>
                                  <w:szCs w:val="16"/>
                                  <w:lang w:eastAsia="de-DE"/>
                                </w:rPr>
                                <w:t>Ajuster le bruit de roulement des pneumatiques L</w:t>
                              </w:r>
                              <w:r w:rsidRPr="00184F0A">
                                <w:rPr>
                                  <w:rFonts w:eastAsia="+mn-ea"/>
                                  <w:color w:val="000000"/>
                                  <w:kern w:val="24"/>
                                  <w:sz w:val="16"/>
                                  <w:szCs w:val="16"/>
                                  <w:vertAlign w:val="subscript"/>
                                  <w:lang w:eastAsia="de-DE"/>
                                </w:rPr>
                                <w:t xml:space="preserve">TR,DB, </w:t>
                              </w:r>
                              <w:r w:rsidRPr="00184F0A">
                                <w:rPr>
                                  <w:rFonts w:eastAsia="+mn-ea"/>
                                  <w:color w:val="000000"/>
                                  <w:kern w:val="24"/>
                                  <w:sz w:val="16"/>
                                  <w:szCs w:val="16"/>
                                  <w:vertAlign w:val="subscript"/>
                                  <w:lang w:eastAsia="de-DE"/>
                                </w:rPr>
                                <w:sym w:font="Symbol" w:char="F04A"/>
                              </w:r>
                              <w:r w:rsidRPr="00184F0A">
                                <w:rPr>
                                  <w:rFonts w:eastAsia="+mn-ea"/>
                                  <w:color w:val="000000"/>
                                  <w:kern w:val="24"/>
                                  <w:sz w:val="16"/>
                                  <w:szCs w:val="16"/>
                                  <w:vertAlign w:val="subscript"/>
                                  <w:lang w:eastAsia="de-DE"/>
                                </w:rPr>
                                <w:t>ref</w:t>
                              </w:r>
                              <w:r w:rsidRPr="00184F0A">
                                <w:rPr>
                                  <w:rFonts w:eastAsia="+mn-ea"/>
                                  <w:color w:val="000000"/>
                                  <w:kern w:val="24"/>
                                  <w:sz w:val="16"/>
                                  <w:szCs w:val="16"/>
                                  <w:lang w:eastAsia="de-DE"/>
                                </w:rPr>
                                <w:t xml:space="preserve"> </w:t>
                              </w:r>
                              <w:r w:rsidRPr="00184F0A">
                                <w:rPr>
                                  <w:rFonts w:eastAsia="+mn-ea"/>
                                  <w:color w:val="000000"/>
                                  <w:kern w:val="24"/>
                                  <w:sz w:val="16"/>
                                  <w:szCs w:val="16"/>
                                  <w:lang w:eastAsia="de-DE"/>
                                </w:rPr>
                                <w:br/>
                                <w:t xml:space="preserve">selon la condition de vitesse </w:t>
                              </w:r>
                              <w:r w:rsidRPr="00184F0A">
                                <w:rPr>
                                  <w:rFonts w:eastAsia="+mn-ea"/>
                                  <w:kern w:val="24"/>
                                  <w:sz w:val="16"/>
                                  <w:szCs w:val="16"/>
                                  <w:lang w:eastAsia="de-DE"/>
                                </w:rPr>
                                <w:t>appliquée pendant</w:t>
                              </w:r>
                              <w:r w:rsidRPr="00184F0A">
                                <w:rPr>
                                  <w:rFonts w:eastAsia="+mn-ea"/>
                                  <w:color w:val="000000"/>
                                  <w:kern w:val="24"/>
                                  <w:sz w:val="16"/>
                                  <w:szCs w:val="16"/>
                                  <w:lang w:eastAsia="de-DE"/>
                                </w:rPr>
                                <w:t xml:space="preserve"> l’essai d’accélération :</w:t>
                              </w:r>
                            </w:p>
                            <w:p w14:paraId="6A057DD9" w14:textId="77777777" w:rsidR="00C214AE" w:rsidRPr="00B531BF" w:rsidRDefault="00C214AE" w:rsidP="002625BD">
                              <w:pPr>
                                <w:suppressAutoHyphens w:val="0"/>
                                <w:spacing w:after="120" w:line="240" w:lineRule="auto"/>
                                <w:jc w:val="center"/>
                                <w:rPr>
                                  <w:rFonts w:eastAsia="+mn-ea"/>
                                  <w:sz w:val="16"/>
                                  <w:szCs w:val="16"/>
                                  <w:lang w:val="en-US"/>
                                </w:rPr>
                              </w:pPr>
                              <m:oMathPara>
                                <m:oMath>
                                  <m:sSub>
                                    <m:sSubPr>
                                      <m:ctrlPr>
                                        <w:rPr>
                                          <w:rFonts w:ascii="Cambria Math" w:hAnsi="Cambria Math"/>
                                          <w:sz w:val="14"/>
                                          <w:szCs w:val="14"/>
                                          <w:lang w:val="en-GB"/>
                                        </w:rPr>
                                      </m:ctrlPr>
                                    </m:sSubPr>
                                    <m:e>
                                      <m:r>
                                        <m:rPr>
                                          <m:sty m:val="p"/>
                                        </m:rPr>
                                        <w:rPr>
                                          <w:rFonts w:ascii="Cambria Math" w:hAnsi="Cambria Math"/>
                                          <w:sz w:val="14"/>
                                          <w:szCs w:val="14"/>
                                          <w:lang w:val="en-GB"/>
                                        </w:rPr>
                                        <m:t>L</m:t>
                                      </m:r>
                                    </m:e>
                                    <m:sub>
                                      <m:r>
                                        <m:rPr>
                                          <m:sty m:val="p"/>
                                        </m:rPr>
                                        <w:rPr>
                                          <w:rFonts w:ascii="Cambria Math" w:hAnsi="Cambria Math"/>
                                          <w:sz w:val="14"/>
                                          <w:szCs w:val="14"/>
                                          <w:lang w:val="en-GB"/>
                                        </w:rPr>
                                        <m:t>TR,DB,wot,j,ϑ</m:t>
                                      </m:r>
                                      <m:r>
                                        <m:rPr>
                                          <m:sty m:val="p"/>
                                        </m:rPr>
                                        <w:rPr>
                                          <w:rFonts w:ascii="Cambria Math" w:hAnsi="Cambria Math"/>
                                          <w:position w:val="-4"/>
                                          <w:sz w:val="14"/>
                                          <w:szCs w:val="14"/>
                                          <w:lang w:val="en-GB"/>
                                        </w:rPr>
                                        <m:t>ref</m:t>
                                      </m:r>
                                    </m:sub>
                                  </m:sSub>
                                  <m:r>
                                    <m:rPr>
                                      <m:sty m:val="p"/>
                                    </m:rPr>
                                    <w:rPr>
                                      <w:rFonts w:ascii="Cambria Math" w:hAnsi="Cambria Math"/>
                                      <w:sz w:val="14"/>
                                      <w:szCs w:val="14"/>
                                      <w:lang w:val="en-GB"/>
                                    </w:rPr>
                                    <m:t>=</m:t>
                                  </m:r>
                                  <m:sSub>
                                    <m:sSubPr>
                                      <m:ctrlPr>
                                        <w:rPr>
                                          <w:rFonts w:ascii="Cambria Math" w:hAnsi="Cambria Math"/>
                                          <w:sz w:val="14"/>
                                          <w:szCs w:val="14"/>
                                          <w:lang w:val="en-GB"/>
                                        </w:rPr>
                                      </m:ctrlPr>
                                    </m:sSubPr>
                                    <m:e>
                                      <m:sSub>
                                        <m:sSubPr>
                                          <m:ctrlPr>
                                            <w:rPr>
                                              <w:rFonts w:ascii="Cambria Math" w:hAnsi="Cambria Math"/>
                                              <w:sz w:val="14"/>
                                              <w:szCs w:val="14"/>
                                              <w:lang w:val="en-GB"/>
                                            </w:rPr>
                                          </m:ctrlPr>
                                        </m:sSubPr>
                                        <m:e>
                                          <m:r>
                                            <m:rPr>
                                              <m:sty m:val="p"/>
                                            </m:rPr>
                                            <w:rPr>
                                              <w:rFonts w:ascii="Cambria Math" w:hAnsi="Cambria Math"/>
                                              <w:sz w:val="14"/>
                                              <w:szCs w:val="14"/>
                                              <w:lang w:val="en-GB"/>
                                            </w:rPr>
                                            <m:t>L</m:t>
                                          </m:r>
                                        </m:e>
                                        <m:sub>
                                          <m:r>
                                            <m:rPr>
                                              <m:sty m:val="p"/>
                                            </m:rPr>
                                            <w:rPr>
                                              <w:rFonts w:ascii="Cambria Math" w:hAnsi="Cambria Math"/>
                                              <w:sz w:val="14"/>
                                              <w:szCs w:val="14"/>
                                              <w:lang w:val="en-GB"/>
                                            </w:rPr>
                                            <m:t>TR,DB, ϑref</m:t>
                                          </m:r>
                                        </m:sub>
                                      </m:sSub>
                                      <m:r>
                                        <m:rPr>
                                          <m:sty m:val="p"/>
                                        </m:rPr>
                                        <w:rPr>
                                          <w:rFonts w:ascii="Cambria Math" w:hAnsi="Cambria Math"/>
                                          <w:sz w:val="14"/>
                                          <w:szCs w:val="14"/>
                                          <w:lang w:val="en-GB"/>
                                        </w:rPr>
                                        <m:t>+slp</m:t>
                                      </m:r>
                                    </m:e>
                                    <m:sub>
                                      <m:r>
                                        <m:rPr>
                                          <m:sty m:val="p"/>
                                        </m:rPr>
                                        <w:rPr>
                                          <w:rFonts w:ascii="Cambria Math" w:hAnsi="Cambria Math"/>
                                          <w:sz w:val="14"/>
                                          <w:szCs w:val="14"/>
                                          <w:lang w:val="en-GB"/>
                                        </w:rPr>
                                        <m:t>DB,ref</m:t>
                                      </m:r>
                                    </m:sub>
                                  </m:sSub>
                                  <m:r>
                                    <m:rPr>
                                      <m:sty m:val="p"/>
                                    </m:rPr>
                                    <w:rPr>
                                      <w:rFonts w:ascii="Cambria Math" w:hAnsi="Cambria Math"/>
                                      <w:sz w:val="14"/>
                                      <w:szCs w:val="14"/>
                                      <w:lang w:val="en-GB"/>
                                    </w:rPr>
                                    <m:t>×</m:t>
                                  </m:r>
                                  <m:func>
                                    <m:funcPr>
                                      <m:ctrlPr>
                                        <w:rPr>
                                          <w:rFonts w:ascii="Cambria Math" w:hAnsi="Cambria Math"/>
                                          <w:sz w:val="14"/>
                                          <w:szCs w:val="14"/>
                                          <w:lang w:val="en-GB"/>
                                        </w:rPr>
                                      </m:ctrlPr>
                                    </m:funcPr>
                                    <m:fName>
                                      <m:r>
                                        <m:rPr>
                                          <m:sty m:val="p"/>
                                        </m:rPr>
                                        <w:rPr>
                                          <w:rFonts w:ascii="Cambria Math" w:hAnsi="Cambria Math"/>
                                          <w:sz w:val="14"/>
                                          <w:szCs w:val="14"/>
                                          <w:lang w:val="en-GB"/>
                                        </w:rPr>
                                        <m:t>lg</m:t>
                                      </m:r>
                                    </m:fName>
                                    <m:e>
                                      <m:d>
                                        <m:dPr>
                                          <m:ctrlPr>
                                            <w:rPr>
                                              <w:rFonts w:ascii="Cambria Math" w:hAnsi="Cambria Math"/>
                                              <w:sz w:val="14"/>
                                              <w:szCs w:val="14"/>
                                              <w:lang w:val="en-GB"/>
                                            </w:rPr>
                                          </m:ctrlPr>
                                        </m:dPr>
                                        <m:e>
                                          <m:f>
                                            <m:fPr>
                                              <m:ctrlPr>
                                                <w:rPr>
                                                  <w:rFonts w:ascii="Cambria Math" w:hAnsi="Cambria Math"/>
                                                  <w:sz w:val="14"/>
                                                  <w:szCs w:val="14"/>
                                                  <w:lang w:val="en-GB"/>
                                                </w:rPr>
                                              </m:ctrlPr>
                                            </m:fPr>
                                            <m:num>
                                              <m:sSub>
                                                <m:sSubPr>
                                                  <m:ctrlPr>
                                                    <w:rPr>
                                                      <w:rFonts w:ascii="Cambria Math" w:hAnsi="Cambria Math"/>
                                                      <w:sz w:val="14"/>
                                                      <w:szCs w:val="14"/>
                                                      <w:lang w:val="en-GB"/>
                                                    </w:rPr>
                                                  </m:ctrlPr>
                                                </m:sSubPr>
                                                <m:e>
                                                  <m:r>
                                                    <m:rPr>
                                                      <m:sty m:val="p"/>
                                                    </m:rPr>
                                                    <w:rPr>
                                                      <w:rFonts w:ascii="Cambria Math" w:hAnsi="Cambria Math"/>
                                                      <w:sz w:val="14"/>
                                                      <w:szCs w:val="14"/>
                                                      <w:lang w:val="en-GB"/>
                                                    </w:rPr>
                                                    <m:t>v</m:t>
                                                  </m:r>
                                                </m:e>
                                                <m:sub>
                                                  <m:r>
                                                    <m:rPr>
                                                      <m:sty m:val="p"/>
                                                    </m:rPr>
                                                    <w:rPr>
                                                      <w:rFonts w:ascii="Cambria Math" w:hAnsi="Cambria Math"/>
                                                      <w:sz w:val="14"/>
                                                      <w:szCs w:val="14"/>
                                                      <w:lang w:val="en-GB"/>
                                                    </w:rPr>
                                                    <m:t>B</m:t>
                                                  </m:r>
                                                  <m:sSup>
                                                    <m:sSupPr>
                                                      <m:ctrlPr>
                                                        <w:rPr>
                                                          <w:rFonts w:ascii="Cambria Math" w:hAnsi="Cambria Math"/>
                                                          <w:sz w:val="14"/>
                                                          <w:szCs w:val="14"/>
                                                          <w:lang w:val="en-GB"/>
                                                        </w:rPr>
                                                      </m:ctrlPr>
                                                    </m:sSupPr>
                                                    <m:e>
                                                      <m:r>
                                                        <m:rPr>
                                                          <m:sty m:val="p"/>
                                                        </m:rPr>
                                                        <w:rPr>
                                                          <w:rFonts w:ascii="Cambria Math" w:hAnsi="Cambria Math"/>
                                                          <w:sz w:val="14"/>
                                                          <w:szCs w:val="14"/>
                                                          <w:lang w:val="en-GB"/>
                                                        </w:rPr>
                                                        <m:t>B</m:t>
                                                      </m:r>
                                                    </m:e>
                                                    <m:sup>
                                                      <m:r>
                                                        <m:rPr>
                                                          <m:sty m:val="p"/>
                                                        </m:rPr>
                                                        <w:rPr>
                                                          <w:rFonts w:ascii="Cambria Math" w:hAnsi="Cambria Math"/>
                                                          <w:sz w:val="14"/>
                                                          <w:szCs w:val="14"/>
                                                          <w:lang w:val="en-GB"/>
                                                        </w:rPr>
                                                        <m:t>'</m:t>
                                                      </m:r>
                                                    </m:sup>
                                                  </m:sSup>
                                                  <m:r>
                                                    <m:rPr>
                                                      <m:sty m:val="p"/>
                                                    </m:rPr>
                                                    <w:rPr>
                                                      <w:rFonts w:ascii="Cambria Math" w:hAnsi="Cambria Math"/>
                                                      <w:sz w:val="14"/>
                                                      <w:szCs w:val="14"/>
                                                      <w:lang w:val="en-GB"/>
                                                    </w:rPr>
                                                    <m:t>,wot</m:t>
                                                  </m:r>
                                                </m:sub>
                                              </m:sSub>
                                              <m:r>
                                                <m:rPr>
                                                  <m:sty m:val="p"/>
                                                </m:rPr>
                                                <w:rPr>
                                                  <w:rFonts w:ascii="Cambria Math" w:hAnsi="Cambria Math"/>
                                                  <w:sz w:val="14"/>
                                                  <w:szCs w:val="14"/>
                                                  <w:lang w:val="en-GB"/>
                                                </w:rPr>
                                                <m:t>+</m:t>
                                              </m:r>
                                              <m:sSub>
                                                <m:sSubPr>
                                                  <m:ctrlPr>
                                                    <w:rPr>
                                                      <w:rFonts w:ascii="Cambria Math" w:hAnsi="Cambria Math"/>
                                                      <w:sz w:val="14"/>
                                                      <w:szCs w:val="14"/>
                                                      <w:lang w:val="en-GB"/>
                                                    </w:rPr>
                                                  </m:ctrlPr>
                                                </m:sSubPr>
                                                <m:e>
                                                  <m:r>
                                                    <m:rPr>
                                                      <m:sty m:val="p"/>
                                                    </m:rPr>
                                                    <w:rPr>
                                                      <w:rFonts w:ascii="Cambria Math" w:hAnsi="Cambria Math"/>
                                                      <w:sz w:val="14"/>
                                                      <w:szCs w:val="14"/>
                                                      <w:lang w:val="en-GB"/>
                                                    </w:rPr>
                                                    <m:t>v</m:t>
                                                  </m:r>
                                                </m:e>
                                                <m:sub>
                                                  <m:r>
                                                    <m:rPr>
                                                      <m:sty m:val="p"/>
                                                    </m:rPr>
                                                    <w:rPr>
                                                      <w:rFonts w:ascii="Cambria Math" w:hAnsi="Cambria Math"/>
                                                      <w:sz w:val="14"/>
                                                      <w:szCs w:val="14"/>
                                                      <w:lang w:val="en-GB"/>
                                                    </w:rPr>
                                                    <m:t>P</m:t>
                                                  </m:r>
                                                  <m:sSup>
                                                    <m:sSupPr>
                                                      <m:ctrlPr>
                                                        <w:rPr>
                                                          <w:rFonts w:ascii="Cambria Math" w:hAnsi="Cambria Math"/>
                                                          <w:sz w:val="14"/>
                                                          <w:szCs w:val="14"/>
                                                          <w:lang w:val="en-GB"/>
                                                        </w:rPr>
                                                      </m:ctrlPr>
                                                    </m:sSupPr>
                                                    <m:e>
                                                      <m:r>
                                                        <m:rPr>
                                                          <m:sty m:val="p"/>
                                                        </m:rPr>
                                                        <w:rPr>
                                                          <w:rFonts w:ascii="Cambria Math" w:hAnsi="Cambria Math"/>
                                                          <w:sz w:val="14"/>
                                                          <w:szCs w:val="14"/>
                                                          <w:lang w:val="en-GB"/>
                                                        </w:rPr>
                                                        <m:t>P</m:t>
                                                      </m:r>
                                                    </m:e>
                                                    <m:sup>
                                                      <m:r>
                                                        <m:rPr>
                                                          <m:sty m:val="p"/>
                                                        </m:rPr>
                                                        <w:rPr>
                                                          <w:rFonts w:ascii="Cambria Math" w:hAnsi="Cambria Math"/>
                                                          <w:sz w:val="14"/>
                                                          <w:szCs w:val="14"/>
                                                          <w:lang w:val="en-GB"/>
                                                        </w:rPr>
                                                        <m:t>'</m:t>
                                                      </m:r>
                                                    </m:sup>
                                                  </m:sSup>
                                                  <m:r>
                                                    <m:rPr>
                                                      <m:sty m:val="p"/>
                                                    </m:rPr>
                                                    <w:rPr>
                                                      <w:rFonts w:ascii="Cambria Math" w:hAnsi="Cambria Math"/>
                                                      <w:sz w:val="14"/>
                                                      <w:szCs w:val="14"/>
                                                      <w:lang w:val="en-GB"/>
                                                    </w:rPr>
                                                    <m:t>,wot</m:t>
                                                  </m:r>
                                                </m:sub>
                                              </m:sSub>
                                            </m:num>
                                            <m:den>
                                              <m:r>
                                                <w:rPr>
                                                  <w:rFonts w:ascii="Cambria Math" w:hAnsi="Cambria Math"/>
                                                  <w:sz w:val="14"/>
                                                  <w:szCs w:val="14"/>
                                                  <w:lang w:val="en-GB"/>
                                                </w:rPr>
                                                <m:t xml:space="preserve">2 × </m:t>
                                              </m:r>
                                              <m:sSub>
                                                <m:sSubPr>
                                                  <m:ctrlPr>
                                                    <w:rPr>
                                                      <w:rFonts w:ascii="Cambria Math" w:hAnsi="Cambria Math"/>
                                                      <w:sz w:val="14"/>
                                                      <w:szCs w:val="14"/>
                                                      <w:lang w:val="en-GB"/>
                                                    </w:rPr>
                                                  </m:ctrlPr>
                                                </m:sSubPr>
                                                <m:e>
                                                  <m:r>
                                                    <m:rPr>
                                                      <m:sty m:val="p"/>
                                                    </m:rPr>
                                                    <w:rPr>
                                                      <w:rFonts w:ascii="Cambria Math" w:hAnsi="Cambria Math"/>
                                                      <w:sz w:val="14"/>
                                                      <w:szCs w:val="14"/>
                                                      <w:lang w:val="en-GB"/>
                                                    </w:rPr>
                                                    <m:t>v</m:t>
                                                  </m:r>
                                                </m:e>
                                                <m:sub>
                                                  <m:r>
                                                    <m:rPr>
                                                      <m:sty m:val="p"/>
                                                    </m:rPr>
                                                    <w:rPr>
                                                      <w:rFonts w:ascii="Cambria Math" w:hAnsi="Cambria Math"/>
                                                      <w:sz w:val="14"/>
                                                      <w:szCs w:val="14"/>
                                                      <w:lang w:val="en-GB"/>
                                                    </w:rPr>
                                                    <m:t>TR,DB, ref</m:t>
                                                  </m:r>
                                                </m:sub>
                                              </m:sSub>
                                            </m:den>
                                          </m:f>
                                        </m:e>
                                      </m:d>
                                    </m:e>
                                  </m:func>
                                </m:oMath>
                              </m:oMathPara>
                            </w:p>
                          </w:txbxContent>
                        </wps:txbx>
                        <wps:bodyPr rot="0" spcFirstLastPara="0" vert="horz" wrap="square" lIns="0" tIns="0" rIns="0" bIns="0" numCol="1" spcCol="0" rtlCol="0" fromWordArt="0" anchor="t" anchorCtr="0" forceAA="0" compatLnSpc="1">
                          <a:prstTxWarp prst="textNoShape">
                            <a:avLst/>
                          </a:prstTxWarp>
                          <a:noAutofit/>
                        </wps:bodyPr>
                      </wps:wsp>
                      <wps:wsp>
                        <wps:cNvPr id="1003" name="Gerade Verbindung mit Pfeil 145"/>
                        <wps:cNvCnPr/>
                        <wps:spPr>
                          <a:xfrm>
                            <a:off x="4079875" y="1059588"/>
                            <a:ext cx="635" cy="251556"/>
                          </a:xfrm>
                          <a:prstGeom prst="straightConnector1">
                            <a:avLst/>
                          </a:prstGeom>
                          <a:noFill/>
                          <a:ln w="12700" cap="flat" cmpd="sng" algn="ctr">
                            <a:solidFill>
                              <a:sysClr val="windowText" lastClr="000000"/>
                            </a:solidFill>
                            <a:prstDash val="solid"/>
                            <a:tailEnd type="triangle"/>
                          </a:ln>
                          <a:effectLst/>
                        </wps:spPr>
                        <wps:bodyPr/>
                      </wps:wsp>
                      <wps:wsp>
                        <wps:cNvPr id="1004" name="Textfeld 146"/>
                        <wps:cNvSpPr txBox="1"/>
                        <wps:spPr>
                          <a:xfrm>
                            <a:off x="18171" y="2271218"/>
                            <a:ext cx="5347335" cy="275590"/>
                          </a:xfrm>
                          <a:prstGeom prst="rect">
                            <a:avLst/>
                          </a:prstGeom>
                          <a:noFill/>
                          <a:ln w="6350">
                            <a:solidFill>
                              <a:prstClr val="black"/>
                            </a:solidFill>
                          </a:ln>
                        </wps:spPr>
                        <wps:txbx>
                          <w:txbxContent>
                            <w:p w14:paraId="497511E2" w14:textId="77777777" w:rsidR="00C214AE" w:rsidRPr="005E72AC" w:rsidRDefault="00C214AE" w:rsidP="002625BD">
                              <w:pPr>
                                <w:suppressAutoHyphens w:val="0"/>
                                <w:spacing w:before="120" w:after="120" w:line="240" w:lineRule="auto"/>
                                <w:jc w:val="center"/>
                                <w:rPr>
                                  <w:sz w:val="22"/>
                                  <w:szCs w:val="22"/>
                                </w:rPr>
                              </w:pPr>
                              <w:r w:rsidRPr="005E72AC">
                                <w:rPr>
                                  <w:rFonts w:eastAsia="+mn-ea"/>
                                  <w:color w:val="000000"/>
                                  <w:kern w:val="24"/>
                                  <w:sz w:val="16"/>
                                  <w:szCs w:val="16"/>
                                  <w:lang w:eastAsia="de-DE"/>
                                </w:rPr>
                                <w:t xml:space="preserve">Pour chaque rapport et chaque parcours, déterminer le bruit de roulement des pneumatiques conformément au </w:t>
                              </w:r>
                              <w:r w:rsidRPr="005E72AC">
                                <w:rPr>
                                  <w:rFonts w:eastAsia="+mn-ea"/>
                                  <w:color w:val="000000"/>
                                  <w:kern w:val="24"/>
                                  <w:sz w:val="16"/>
                                  <w:szCs w:val="16"/>
                                  <w:u w:val="single"/>
                                  <w:lang w:eastAsia="de-DE"/>
                                </w:rPr>
                                <w:t>cas n</w:t>
                              </w:r>
                              <w:r w:rsidRPr="005E72AC">
                                <w:rPr>
                                  <w:rFonts w:eastAsia="+mn-ea"/>
                                  <w:color w:val="000000"/>
                                  <w:kern w:val="24"/>
                                  <w:sz w:val="16"/>
                                  <w:szCs w:val="16"/>
                                  <w:u w:val="single"/>
                                  <w:vertAlign w:val="superscript"/>
                                  <w:lang w:eastAsia="de-DE"/>
                                </w:rPr>
                                <w:t>o</w:t>
                              </w:r>
                              <w:r w:rsidRPr="005E72AC">
                                <w:rPr>
                                  <w:rFonts w:eastAsia="+mn-ea"/>
                                  <w:color w:val="000000"/>
                                  <w:kern w:val="24"/>
                                  <w:sz w:val="16"/>
                                  <w:szCs w:val="16"/>
                                  <w:u w:val="single"/>
                                  <w:lang w:eastAsia="de-DE"/>
                                </w:rPr>
                                <w:t>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005" name="Textfeld 75"/>
                        <wps:cNvSpPr txBox="1"/>
                        <wps:spPr>
                          <a:xfrm>
                            <a:off x="18171" y="2740265"/>
                            <a:ext cx="2594610" cy="337618"/>
                          </a:xfrm>
                          <a:prstGeom prst="rect">
                            <a:avLst/>
                          </a:prstGeom>
                          <a:noFill/>
                          <a:ln w="6350">
                            <a:solidFill>
                              <a:prstClr val="black"/>
                            </a:solidFill>
                          </a:ln>
                        </wps:spPr>
                        <wps:txbx>
                          <w:txbxContent>
                            <w:p w14:paraId="3426BF16" w14:textId="77777777" w:rsidR="00C214AE" w:rsidRPr="005E72AC" w:rsidRDefault="00C214AE" w:rsidP="002625BD">
                              <w:pPr>
                                <w:suppressAutoHyphens w:val="0"/>
                                <w:spacing w:before="120" w:after="120" w:line="240" w:lineRule="auto"/>
                                <w:jc w:val="center"/>
                                <w:rPr>
                                  <w:rFonts w:eastAsia="+mn-ea"/>
                                  <w:color w:val="000000"/>
                                  <w:kern w:val="24"/>
                                  <w:sz w:val="16"/>
                                  <w:szCs w:val="16"/>
                                  <w:lang w:eastAsia="de-DE"/>
                                </w:rPr>
                              </w:pPr>
                              <w:r w:rsidRPr="005E72AC">
                                <w:rPr>
                                  <w:rFonts w:eastAsia="+mn-ea"/>
                                  <w:color w:val="000000"/>
                                  <w:kern w:val="24"/>
                                  <w:sz w:val="16"/>
                                  <w:szCs w:val="16"/>
                                  <w:lang w:eastAsia="de-DE"/>
                                </w:rPr>
                                <w:t>Extraire les composantes relatives au groupe motopropulseur L</w:t>
                              </w:r>
                              <w:r w:rsidRPr="005E72AC">
                                <w:rPr>
                                  <w:rFonts w:eastAsia="+mn-ea"/>
                                  <w:color w:val="000000"/>
                                  <w:kern w:val="24"/>
                                  <w:sz w:val="16"/>
                                  <w:szCs w:val="16"/>
                                  <w:vertAlign w:val="subscript"/>
                                  <w:lang w:eastAsia="de-DE"/>
                                </w:rPr>
                                <w:t>PT,crs,j</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06" name="Textfeld 75"/>
                        <wps:cNvSpPr txBox="1"/>
                        <wps:spPr>
                          <a:xfrm>
                            <a:off x="2783205" y="2740561"/>
                            <a:ext cx="2594610" cy="344838"/>
                          </a:xfrm>
                          <a:prstGeom prst="rect">
                            <a:avLst/>
                          </a:prstGeom>
                          <a:noFill/>
                          <a:ln w="6350">
                            <a:solidFill>
                              <a:prstClr val="black"/>
                            </a:solidFill>
                          </a:ln>
                        </wps:spPr>
                        <wps:txbx>
                          <w:txbxContent>
                            <w:p w14:paraId="616202CB" w14:textId="77777777" w:rsidR="00C214AE" w:rsidRPr="005E72AC" w:rsidRDefault="00C214AE" w:rsidP="002625BD">
                              <w:pPr>
                                <w:suppressAutoHyphens w:val="0"/>
                                <w:spacing w:before="120" w:after="120" w:line="240" w:lineRule="auto"/>
                                <w:jc w:val="center"/>
                                <w:rPr>
                                  <w:rFonts w:eastAsia="+mn-ea"/>
                                  <w:color w:val="000000"/>
                                  <w:kern w:val="24"/>
                                  <w:sz w:val="16"/>
                                  <w:szCs w:val="16"/>
                                  <w:lang w:eastAsia="de-DE"/>
                                </w:rPr>
                              </w:pPr>
                              <w:r w:rsidRPr="005E72AC">
                                <w:rPr>
                                  <w:rFonts w:eastAsia="+mn-ea"/>
                                  <w:color w:val="000000"/>
                                  <w:kern w:val="24"/>
                                  <w:sz w:val="16"/>
                                  <w:szCs w:val="16"/>
                                  <w:lang w:eastAsia="de-DE"/>
                                </w:rPr>
                                <w:t>Extraire les composantes relatives au groupe motopropulseur L</w:t>
                              </w:r>
                              <w:r w:rsidRPr="005E72AC">
                                <w:rPr>
                                  <w:rFonts w:eastAsia="+mn-ea"/>
                                  <w:color w:val="000000"/>
                                  <w:kern w:val="24"/>
                                  <w:sz w:val="16"/>
                                  <w:szCs w:val="16"/>
                                  <w:vertAlign w:val="subscript"/>
                                  <w:lang w:eastAsia="de-DE"/>
                                </w:rPr>
                                <w:t>PT,wot,j</w:t>
                              </w:r>
                            </w:p>
                          </w:txbxContent>
                        </wps:txbx>
                        <wps:bodyPr rot="0" spcFirstLastPara="0" vert="horz" wrap="square" lIns="0" tIns="0" rIns="0" bIns="0" numCol="1" spcCol="0" rtlCol="0" fromWordArt="0" anchor="t" anchorCtr="0" forceAA="0" compatLnSpc="1">
                          <a:prstTxWarp prst="textNoShape">
                            <a:avLst/>
                          </a:prstTxWarp>
                          <a:noAutofit/>
                        </wps:bodyPr>
                      </wps:wsp>
                      <wps:wsp>
                        <wps:cNvPr id="1007" name="Gerade Verbindung mit Pfeil 152"/>
                        <wps:cNvCnPr/>
                        <wps:spPr>
                          <a:xfrm>
                            <a:off x="1315476" y="2547422"/>
                            <a:ext cx="0" cy="192843"/>
                          </a:xfrm>
                          <a:prstGeom prst="straightConnector1">
                            <a:avLst/>
                          </a:prstGeom>
                          <a:noFill/>
                          <a:ln w="12700" cap="flat" cmpd="sng" algn="ctr">
                            <a:solidFill>
                              <a:sysClr val="windowText" lastClr="000000"/>
                            </a:solidFill>
                            <a:prstDash val="solid"/>
                            <a:tailEnd type="triangle"/>
                          </a:ln>
                          <a:effectLst/>
                        </wps:spPr>
                        <wps:bodyPr/>
                      </wps:wsp>
                      <wps:wsp>
                        <wps:cNvPr id="1008" name="Gerade Verbindung mit Pfeil 153"/>
                        <wps:cNvCnPr/>
                        <wps:spPr>
                          <a:xfrm flipH="1">
                            <a:off x="4080510" y="2547626"/>
                            <a:ext cx="636" cy="192935"/>
                          </a:xfrm>
                          <a:prstGeom prst="straightConnector1">
                            <a:avLst/>
                          </a:prstGeom>
                          <a:noFill/>
                          <a:ln w="12700" cap="flat" cmpd="sng" algn="ctr">
                            <a:solidFill>
                              <a:sysClr val="windowText" lastClr="000000"/>
                            </a:solidFill>
                            <a:prstDash val="solid"/>
                            <a:tailEnd type="triangle"/>
                          </a:ln>
                          <a:effectLst/>
                        </wps:spPr>
                        <wps:bodyPr/>
                      </wps:wsp>
                      <wps:wsp>
                        <wps:cNvPr id="1009" name="Gerade Verbindung mit Pfeil 154"/>
                        <wps:cNvCnPr/>
                        <wps:spPr>
                          <a:xfrm flipH="1">
                            <a:off x="1315451" y="3077883"/>
                            <a:ext cx="25" cy="242721"/>
                          </a:xfrm>
                          <a:prstGeom prst="straightConnector1">
                            <a:avLst/>
                          </a:prstGeom>
                          <a:noFill/>
                          <a:ln w="12700" cap="flat" cmpd="sng" algn="ctr">
                            <a:solidFill>
                              <a:sysClr val="windowText" lastClr="000000"/>
                            </a:solidFill>
                            <a:prstDash val="solid"/>
                            <a:tailEnd type="triangle"/>
                          </a:ln>
                          <a:effectLst/>
                        </wps:spPr>
                        <wps:bodyPr/>
                      </wps:wsp>
                      <wps:wsp>
                        <wps:cNvPr id="1010" name="Gerade Verbindung mit Pfeil 155"/>
                        <wps:cNvCnPr/>
                        <wps:spPr>
                          <a:xfrm>
                            <a:off x="4080510" y="3085399"/>
                            <a:ext cx="0" cy="245039"/>
                          </a:xfrm>
                          <a:prstGeom prst="straightConnector1">
                            <a:avLst/>
                          </a:prstGeom>
                          <a:noFill/>
                          <a:ln w="12700" cap="flat" cmpd="sng" algn="ctr">
                            <a:solidFill>
                              <a:sysClr val="windowText" lastClr="000000"/>
                            </a:solidFill>
                            <a:prstDash val="solid"/>
                            <a:tailEnd type="triangle"/>
                          </a:ln>
                          <a:effectLst/>
                        </wps:spPr>
                        <wps:bodyPr/>
                      </wps:wsp>
                    </wpc:wpc>
                  </a:graphicData>
                </a:graphic>
              </wp:inline>
            </w:drawing>
          </mc:Choice>
          <mc:Fallback>
            <w:pict>
              <v:group w14:anchorId="47D10F4E" id="Zeichenbereich 142" o:spid="_x0000_s1055" editas="canvas" style="width:423.45pt;height:370.95pt;mso-position-horizontal-relative:char;mso-position-vertical-relative:line" coordsize="53778,4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">
                <v:shape id="_x0000_s1056" type="#_x0000_t75" style="position:absolute;width:53778;height:47104;visibility:visible;mso-wrap-style:square" filled="t">
                  <v:fill o:detectmouseclick="t"/>
                  <v:path o:connecttype="none"/>
                </v:shape>
                <v:shape id="Textfeld 111" o:spid="_x0000_s1057" type="#_x0000_t202" style="position:absolute;left:211;top:336;width:53567;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" fillcolor="windowText" strokeweight=".5pt">
                  <v:textbox style="mso-fit-shape-to-text:t" inset="0,0,0,0">
                    <w:txbxContent>
                      <w:p w14:paraId="246A79B5" w14:textId="77777777" w:rsidR="00C214AE" w:rsidRPr="008F680A" w:rsidRDefault="00C214AE" w:rsidP="002625BD">
                        <w:pPr>
                          <w:spacing w:before="120" w:after="120"/>
                          <w:jc w:val="center"/>
                          <w:rPr>
                            <w:color w:val="FFFFFF" w:themeColor="background1"/>
                          </w:rPr>
                        </w:pPr>
                        <w:r w:rsidRPr="008F680A">
                          <w:rPr>
                            <w:b/>
                            <w:bCs/>
                            <w:color w:val="FFFFFF" w:themeColor="background1"/>
                            <w:sz w:val="24"/>
                            <w:szCs w:val="24"/>
                          </w:rPr>
                          <w:t xml:space="preserve">Correction applicable </w:t>
                        </w:r>
                        <w:r>
                          <w:rPr>
                            <w:b/>
                            <w:bCs/>
                            <w:color w:val="FFFFFF" w:themeColor="background1"/>
                            <w:sz w:val="24"/>
                            <w:szCs w:val="24"/>
                          </w:rPr>
                          <w:t>à la</w:t>
                        </w:r>
                        <w:r w:rsidRPr="008F680A">
                          <w:rPr>
                            <w:b/>
                            <w:bCs/>
                            <w:color w:val="FFFFFF" w:themeColor="background1"/>
                            <w:sz w:val="24"/>
                            <w:szCs w:val="24"/>
                          </w:rPr>
                          <w:t xml:space="preserve"> composantes bruit de roulement des pneumatiques</w:t>
                        </w:r>
                      </w:p>
                    </w:txbxContent>
                  </v:textbox>
                </v:shape>
                <v:shape id="Textfeld 112" o:spid="_x0000_s1058" type="#_x0000_t202" style="position:absolute;left:243;top:3674;width:53480;height:6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" filled="f" strokeweight=".5pt">
                  <v:textbox style="mso-fit-shape-to-text:t" inset="0,0,0,0">
                    <w:txbxContent>
                      <w:p w14:paraId="5E06777F" w14:textId="77777777" w:rsidR="00C214AE" w:rsidRPr="00B744DB" w:rsidRDefault="00C214AE" w:rsidP="002625BD">
                        <w:pPr>
                          <w:pStyle w:val="NormalWeb"/>
                          <w:spacing w:before="120" w:after="120" w:line="240" w:lineRule="auto"/>
                          <w:jc w:val="center"/>
                          <w:rPr>
                            <w:color w:val="000000" w:themeColor="text1"/>
                            <w:kern w:val="24"/>
                            <w:sz w:val="16"/>
                            <w:szCs w:val="16"/>
                            <w:lang w:val="fr-CH" w:eastAsia="de-DE"/>
                          </w:rPr>
                        </w:pPr>
                        <w:r w:rsidRPr="008F680A">
                          <w:rPr>
                            <w:rFonts w:eastAsia="+mn-ea"/>
                            <w:b/>
                            <w:bCs/>
                            <w:kern w:val="24"/>
                            <w:sz w:val="20"/>
                            <w:szCs w:val="20"/>
                            <w:lang w:val="fr-CH" w:eastAsia="de-DE"/>
                          </w:rPr>
                          <w:t>Cas n</w:t>
                        </w:r>
                        <w:r w:rsidRPr="008F680A">
                          <w:rPr>
                            <w:rFonts w:eastAsia="+mn-ea"/>
                            <w:b/>
                            <w:bCs/>
                            <w:kern w:val="24"/>
                            <w:sz w:val="20"/>
                            <w:szCs w:val="20"/>
                            <w:vertAlign w:val="superscript"/>
                            <w:lang w:val="fr-CH" w:eastAsia="de-DE"/>
                          </w:rPr>
                          <w:t>o</w:t>
                        </w:r>
                        <w:r w:rsidRPr="008F680A">
                          <w:rPr>
                            <w:rFonts w:eastAsia="+mn-ea"/>
                            <w:b/>
                            <w:bCs/>
                            <w:kern w:val="24"/>
                            <w:sz w:val="20"/>
                            <w:szCs w:val="20"/>
                            <w:lang w:val="fr-CH" w:eastAsia="de-DE"/>
                          </w:rPr>
                          <w:t> 2</w:t>
                        </w:r>
                        <w:r>
                          <w:rPr>
                            <w:rFonts w:eastAsia="+mn-ea"/>
                            <w:b/>
                            <w:bCs/>
                            <w:kern w:val="24"/>
                            <w:sz w:val="20"/>
                            <w:szCs w:val="20"/>
                            <w:lang w:val="fr-CH" w:eastAsia="de-DE"/>
                          </w:rPr>
                          <w:t> </w:t>
                        </w:r>
                        <w:r w:rsidRPr="008F680A">
                          <w:rPr>
                            <w:rFonts w:eastAsia="+mn-ea"/>
                            <w:b/>
                            <w:bCs/>
                            <w:kern w:val="24"/>
                            <w:sz w:val="20"/>
                            <w:szCs w:val="20"/>
                            <w:lang w:val="fr-CH" w:eastAsia="de-DE"/>
                          </w:rPr>
                          <w:t xml:space="preserve">: Correction </w:t>
                        </w:r>
                        <w:r>
                          <w:rPr>
                            <w:rFonts w:eastAsia="+mn-ea"/>
                            <w:b/>
                            <w:bCs/>
                            <w:kern w:val="24"/>
                            <w:sz w:val="20"/>
                            <w:szCs w:val="20"/>
                            <w:lang w:val="fr-CH" w:eastAsia="de-DE"/>
                          </w:rPr>
                          <w:t>selon</w:t>
                        </w:r>
                        <w:r w:rsidRPr="008F680A">
                          <w:rPr>
                            <w:rFonts w:eastAsia="+mn-ea"/>
                            <w:b/>
                            <w:bCs/>
                            <w:kern w:val="24"/>
                            <w:sz w:val="20"/>
                            <w:szCs w:val="20"/>
                            <w:lang w:val="fr-CH" w:eastAsia="de-DE"/>
                          </w:rPr>
                          <w:t xml:space="preserve"> la température et la piste d’essai </w:t>
                        </w:r>
                        <w:r w:rsidRPr="008F680A">
                          <w:rPr>
                            <w:rFonts w:eastAsia="+mn-ea"/>
                            <w:b/>
                            <w:bCs/>
                            <w:kern w:val="24"/>
                            <w:sz w:val="20"/>
                            <w:szCs w:val="20"/>
                            <w:lang w:val="fr-CH" w:eastAsia="de-DE"/>
                          </w:rPr>
                          <w:br/>
                        </w:r>
                        <w:r w:rsidRPr="00B744DB">
                          <w:rPr>
                            <w:color w:val="000000" w:themeColor="text1"/>
                            <w:kern w:val="24"/>
                            <w:sz w:val="16"/>
                            <w:szCs w:val="16"/>
                            <w:lang w:val="fr-CH" w:eastAsia="de-DE"/>
                          </w:rPr>
                          <w:t>Le bruit de roulement des pneumatiques a déjà été déterminé indépendamment de l’homologation de type :</w:t>
                        </w:r>
                        <w:r w:rsidRPr="00B744DB">
                          <w:rPr>
                            <w:color w:val="000000" w:themeColor="text1"/>
                            <w:kern w:val="24"/>
                            <w:sz w:val="16"/>
                            <w:szCs w:val="16"/>
                            <w:lang w:val="fr-CH" w:eastAsia="de-DE"/>
                          </w:rPr>
                          <w:br/>
                          <w:t>On connaît le bruit de roulement des pneumatiques normalisé selon la température de l’air L</w:t>
                        </w:r>
                        <w:r w:rsidRPr="00B744DB">
                          <w:rPr>
                            <w:color w:val="000000" w:themeColor="text1"/>
                            <w:kern w:val="24"/>
                            <w:sz w:val="16"/>
                            <w:szCs w:val="16"/>
                            <w:vertAlign w:val="subscript"/>
                            <w:lang w:val="fr-CH" w:eastAsia="de-DE"/>
                          </w:rPr>
                          <w:t>TR,DB,</w:t>
                        </w:r>
                        <w:r w:rsidRPr="00B744DB">
                          <w:rPr>
                            <w:color w:val="000000" w:themeColor="text1"/>
                            <w:kern w:val="24"/>
                            <w:sz w:val="16"/>
                            <w:szCs w:val="16"/>
                            <w:vertAlign w:val="subscript"/>
                            <w:lang w:val="fr-CH" w:eastAsia="de-DE"/>
                          </w:rPr>
                          <w:sym w:font="Symbol" w:char="F04A"/>
                        </w:r>
                        <w:r w:rsidRPr="00B744DB">
                          <w:rPr>
                            <w:color w:val="000000"/>
                            <w:kern w:val="24"/>
                            <w:position w:val="-4"/>
                            <w:sz w:val="16"/>
                            <w:szCs w:val="16"/>
                            <w:vertAlign w:val="subscript"/>
                            <w:lang w:val="fr-CH" w:eastAsia="de-DE"/>
                          </w:rPr>
                          <w:t>ref</w:t>
                        </w:r>
                        <w:r w:rsidRPr="00B744DB">
                          <w:rPr>
                            <w:color w:val="000000" w:themeColor="text1"/>
                            <w:kern w:val="24"/>
                            <w:sz w:val="16"/>
                            <w:szCs w:val="16"/>
                            <w:lang w:val="fr-CH" w:eastAsia="de-DE"/>
                          </w:rPr>
                          <w:t>,,</w:t>
                        </w:r>
                        <w:r w:rsidRPr="00B744DB">
                          <w:rPr>
                            <w:color w:val="000000" w:themeColor="text1"/>
                            <w:kern w:val="24"/>
                            <w:sz w:val="16"/>
                            <w:szCs w:val="16"/>
                            <w:lang w:val="fr-CH" w:eastAsia="de-DE"/>
                          </w:rPr>
                          <w:br/>
                          <w:t>la vitesse de référence v</w:t>
                        </w:r>
                        <w:r w:rsidRPr="00B744DB">
                          <w:rPr>
                            <w:color w:val="000000" w:themeColor="text1"/>
                            <w:kern w:val="24"/>
                            <w:sz w:val="16"/>
                            <w:szCs w:val="16"/>
                            <w:vertAlign w:val="subscript"/>
                            <w:lang w:val="fr-CH" w:eastAsia="de-DE"/>
                          </w:rPr>
                          <w:t>TR,DB,ref</w:t>
                        </w:r>
                        <w:r w:rsidRPr="00B744DB">
                          <w:rPr>
                            <w:color w:val="000000" w:themeColor="text1"/>
                            <w:kern w:val="24"/>
                            <w:sz w:val="16"/>
                            <w:szCs w:val="16"/>
                            <w:lang w:val="fr-CH" w:eastAsia="de-DE"/>
                          </w:rPr>
                          <w:t xml:space="preserve"> et la pente du niveau sonore des pneumatiques slp</w:t>
                        </w:r>
                        <w:r w:rsidRPr="00B744DB">
                          <w:rPr>
                            <w:color w:val="000000" w:themeColor="text1"/>
                            <w:kern w:val="24"/>
                            <w:sz w:val="16"/>
                            <w:szCs w:val="16"/>
                            <w:vertAlign w:val="subscript"/>
                            <w:lang w:val="fr-CH" w:eastAsia="de-DE"/>
                          </w:rPr>
                          <w:t>DB,ref</w:t>
                        </w:r>
                        <w:r w:rsidRPr="00B744DB">
                          <w:rPr>
                            <w:color w:val="000000" w:themeColor="text1"/>
                            <w:kern w:val="24"/>
                            <w:sz w:val="16"/>
                            <w:szCs w:val="16"/>
                            <w:lang w:val="fr-CH" w:eastAsia="de-DE"/>
                          </w:rPr>
                          <w:t>.</w:t>
                        </w:r>
                      </w:p>
                    </w:txbxContent>
                  </v:textbox>
                </v:shape>
                <v:shape id="Textfeld 119" o:spid="_x0000_s1059" type="#_x0000_t202" style="position:absolute;left:181;top:33206;width:25946;height:7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" filled="f" strokeweight=".5pt">
                  <v:textbox style="mso-fit-shape-to-text:t" inset="0,0,0,0">
                    <w:txbxContent>
                      <w:p w14:paraId="173D44E7" w14:textId="77777777" w:rsidR="00C214AE" w:rsidRPr="005E72AC" w:rsidRDefault="00C214AE" w:rsidP="002625BD">
                        <w:pPr>
                          <w:suppressAutoHyphens w:val="0"/>
                          <w:spacing w:before="120" w:after="120" w:line="240" w:lineRule="auto"/>
                          <w:jc w:val="center"/>
                          <w:rPr>
                            <w:rFonts w:eastAsia="+mn-ea"/>
                            <w:color w:val="000000"/>
                            <w:kern w:val="24"/>
                            <w:sz w:val="16"/>
                            <w:szCs w:val="16"/>
                            <w:vertAlign w:val="subscript"/>
                            <w:lang w:eastAsia="de-DE"/>
                          </w:rPr>
                        </w:pPr>
                        <w:r w:rsidRPr="005E72AC">
                          <w:rPr>
                            <w:rFonts w:eastAsia="+mn-ea"/>
                            <w:color w:val="000000"/>
                            <w:kern w:val="24"/>
                            <w:sz w:val="16"/>
                            <w:szCs w:val="16"/>
                            <w:lang w:eastAsia="de-DE"/>
                          </w:rPr>
                          <w:t>Pour chaque rapport et chaque parcours, calculer le résultat de l’essai à vitesse constante ajusté selon la température et la piste</w:t>
                        </w:r>
                        <w:r w:rsidRPr="005E72AC">
                          <w:rPr>
                            <w:rFonts w:eastAsia="+mn-ea"/>
                            <w:color w:val="000000"/>
                            <w:kern w:val="24"/>
                            <w:sz w:val="16"/>
                            <w:szCs w:val="16"/>
                            <w:lang w:val="fr-FR" w:eastAsia="de-DE"/>
                          </w:rPr>
                          <w:t xml:space="preserve"> </w:t>
                        </w:r>
                        <w:r w:rsidRPr="005E72AC">
                          <w:rPr>
                            <w:rFonts w:eastAsia="+mn-ea"/>
                            <w:color w:val="000000"/>
                            <w:kern w:val="24"/>
                            <w:sz w:val="16"/>
                            <w:szCs w:val="16"/>
                            <w:lang w:eastAsia="de-DE"/>
                          </w:rPr>
                          <w:t>L</w:t>
                        </w:r>
                        <w:r w:rsidRPr="005E72AC">
                          <w:rPr>
                            <w:rFonts w:eastAsia="+mn-ea"/>
                            <w:color w:val="000000"/>
                            <w:kern w:val="24"/>
                            <w:sz w:val="16"/>
                            <w:szCs w:val="16"/>
                            <w:vertAlign w:val="subscript"/>
                            <w:lang w:eastAsia="de-DE"/>
                          </w:rPr>
                          <w:t>crs,j,</w:t>
                        </w:r>
                        <w:r w:rsidRPr="005E72AC">
                          <w:rPr>
                            <w:rFonts w:eastAsia="+mn-ea"/>
                            <w:color w:val="000000"/>
                            <w:kern w:val="24"/>
                            <w:sz w:val="16"/>
                            <w:szCs w:val="16"/>
                            <w:vertAlign w:val="subscript"/>
                            <w:lang w:eastAsia="de-DE"/>
                          </w:rPr>
                          <w:sym w:font="Symbol" w:char="F04A"/>
                        </w:r>
                        <w:r w:rsidRPr="005E72AC">
                          <w:rPr>
                            <w:rFonts w:eastAsia="+mn-ea"/>
                            <w:color w:val="000000"/>
                            <w:kern w:val="24"/>
                            <w:position w:val="-4"/>
                            <w:sz w:val="16"/>
                            <w:szCs w:val="16"/>
                            <w:vertAlign w:val="subscript"/>
                            <w:lang w:eastAsia="de-DE"/>
                          </w:rPr>
                          <w:t>ref</w:t>
                        </w:r>
                      </w:p>
                      <w:p w14:paraId="248916EE" w14:textId="77777777" w:rsidR="00C214AE" w:rsidRPr="005E72AC" w:rsidRDefault="00C214AE" w:rsidP="002625BD">
                        <w:pPr>
                          <w:suppressAutoHyphens w:val="0"/>
                          <w:spacing w:before="120" w:after="120" w:line="240" w:lineRule="auto"/>
                          <w:jc w:val="center"/>
                          <w:rPr>
                            <w:rFonts w:eastAsia="+mn-ea"/>
                            <w:lang w:val="en-US"/>
                          </w:rPr>
                        </w:pPr>
                        <m:oMathPara>
                          <m:oMathParaPr>
                            <m:jc m:val="center"/>
                          </m:oMathParaPr>
                          <m:oMath>
                            <m:sSub>
                              <m:sSubPr>
                                <m:ctrlPr>
                                  <w:rPr>
                                    <w:rFonts w:ascii="Cambria Math" w:hAnsi="Cambria Math"/>
                                    <w:sz w:val="16"/>
                                    <w:szCs w:val="16"/>
                                    <w:lang w:val="en-GB"/>
                                  </w:rPr>
                                </m:ctrlPr>
                              </m:sSubPr>
                              <m:e>
                                <m:r>
                                  <m:rPr>
                                    <m:sty m:val="p"/>
                                  </m:rPr>
                                  <w:rPr>
                                    <w:rFonts w:ascii="Cambria Math" w:hAnsi="Cambria Math"/>
                                    <w:sz w:val="16"/>
                                    <w:szCs w:val="16"/>
                                    <w:lang w:val="en-GB"/>
                                  </w:rPr>
                                  <m:t>L</m:t>
                                </m:r>
                              </m:e>
                              <m:sub>
                                <m:r>
                                  <m:rPr>
                                    <m:sty m:val="p"/>
                                  </m:rPr>
                                  <w:rPr>
                                    <w:rFonts w:ascii="Cambria Math" w:hAnsi="Cambria Math"/>
                                    <w:sz w:val="16"/>
                                    <w:szCs w:val="16"/>
                                    <w:lang w:val="en-GB"/>
                                  </w:rPr>
                                  <m:t>crs,j,ϑ</m:t>
                                </m:r>
                                <m:r>
                                  <m:rPr>
                                    <m:sty m:val="p"/>
                                  </m:rPr>
                                  <w:rPr>
                                    <w:rFonts w:ascii="Cambria Math" w:hAnsi="Cambria Math"/>
                                    <w:position w:val="-4"/>
                                    <w:sz w:val="16"/>
                                    <w:szCs w:val="16"/>
                                    <w:lang w:val="en-GB"/>
                                  </w:rPr>
                                  <m:t>ref</m:t>
                                </m:r>
                              </m:sub>
                            </m:sSub>
                            <m:r>
                              <m:rPr>
                                <m:sty m:val="p"/>
                              </m:rPr>
                              <w:rPr>
                                <w:rFonts w:ascii="Cambria Math" w:hAnsi="Cambria Math"/>
                                <w:sz w:val="16"/>
                                <w:szCs w:val="16"/>
                                <w:lang w:val="en-GB"/>
                              </w:rPr>
                              <m:t>=10×</m:t>
                            </m:r>
                            <m:func>
                              <m:funcPr>
                                <m:ctrlPr>
                                  <w:rPr>
                                    <w:rFonts w:ascii="Cambria Math" w:hAnsi="Cambria Math"/>
                                    <w:sz w:val="16"/>
                                    <w:szCs w:val="16"/>
                                    <w:lang w:val="en-GB"/>
                                  </w:rPr>
                                </m:ctrlPr>
                              </m:funcPr>
                              <m:fName>
                                <m:r>
                                  <m:rPr>
                                    <m:sty m:val="p"/>
                                  </m:rPr>
                                  <w:rPr>
                                    <w:rFonts w:ascii="Cambria Math" w:hAnsi="Cambria Math"/>
                                    <w:sz w:val="16"/>
                                    <w:szCs w:val="16"/>
                                    <w:lang w:val="en-GB"/>
                                  </w:rPr>
                                  <m:t>lg</m:t>
                                </m:r>
                              </m:fName>
                              <m:e>
                                <m:d>
                                  <m:dPr>
                                    <m:ctrlPr>
                                      <w:rPr>
                                        <w:rFonts w:ascii="Cambria Math" w:hAnsi="Cambria Math"/>
                                        <w:sz w:val="16"/>
                                        <w:szCs w:val="16"/>
                                        <w:lang w:val="en-GB"/>
                                      </w:rPr>
                                    </m:ctrlPr>
                                  </m:dPr>
                                  <m:e>
                                    <m:sSup>
                                      <m:sSupPr>
                                        <m:ctrlPr>
                                          <w:rPr>
                                            <w:rFonts w:ascii="Cambria Math" w:hAnsi="Cambria Math"/>
                                            <w:sz w:val="16"/>
                                            <w:szCs w:val="16"/>
                                            <w:lang w:val="en-GB"/>
                                          </w:rPr>
                                        </m:ctrlPr>
                                      </m:sSupPr>
                                      <m:e>
                                        <m:r>
                                          <m:rPr>
                                            <m:sty m:val="p"/>
                                          </m:rPr>
                                          <w:rPr>
                                            <w:rFonts w:ascii="Cambria Math" w:hAnsi="Cambria Math"/>
                                            <w:sz w:val="16"/>
                                            <w:szCs w:val="16"/>
                                            <w:lang w:val="en-GB"/>
                                          </w:rPr>
                                          <m:t>10</m:t>
                                        </m:r>
                                      </m:e>
                                      <m:sup>
                                        <m:r>
                                          <m:rPr>
                                            <m:sty m:val="p"/>
                                          </m:rPr>
                                          <w:rPr>
                                            <w:rFonts w:ascii="Cambria Math" w:hAnsi="Cambria Math"/>
                                            <w:sz w:val="16"/>
                                            <w:szCs w:val="16"/>
                                            <w:lang w:val="en-GB"/>
                                          </w:rPr>
                                          <m:t>0,1×</m:t>
                                        </m:r>
                                        <m:sSub>
                                          <m:sSubPr>
                                            <m:ctrlPr>
                                              <w:rPr>
                                                <w:rFonts w:ascii="Cambria Math" w:hAnsi="Cambria Math"/>
                                                <w:sz w:val="16"/>
                                                <w:szCs w:val="16"/>
                                                <w:lang w:val="en-GB"/>
                                              </w:rPr>
                                            </m:ctrlPr>
                                          </m:sSubPr>
                                          <m:e>
                                            <m:r>
                                              <m:rPr>
                                                <m:sty m:val="p"/>
                                              </m:rPr>
                                              <w:rPr>
                                                <w:rFonts w:ascii="Cambria Math" w:hAnsi="Cambria Math"/>
                                                <w:sz w:val="16"/>
                                                <w:szCs w:val="16"/>
                                                <w:lang w:val="en-GB"/>
                                              </w:rPr>
                                              <m:t>L</m:t>
                                            </m:r>
                                          </m:e>
                                          <m:sub>
                                            <m:r>
                                              <m:rPr>
                                                <m:sty m:val="p"/>
                                              </m:rPr>
                                              <w:rPr>
                                                <w:rFonts w:ascii="Cambria Math" w:hAnsi="Cambria Math"/>
                                                <w:sz w:val="16"/>
                                                <w:szCs w:val="16"/>
                                                <w:lang w:val="en-GB"/>
                                              </w:rPr>
                                              <m:t>PT,crs,j</m:t>
                                            </m:r>
                                          </m:sub>
                                        </m:sSub>
                                      </m:sup>
                                    </m:sSup>
                                    <m:r>
                                      <m:rPr>
                                        <m:sty m:val="p"/>
                                      </m:rPr>
                                      <w:rPr>
                                        <w:rFonts w:ascii="Cambria Math" w:hAnsi="Cambria Math"/>
                                        <w:sz w:val="16"/>
                                        <w:szCs w:val="16"/>
                                        <w:lang w:val="en-GB"/>
                                      </w:rPr>
                                      <m:t>+</m:t>
                                    </m:r>
                                    <m:sSup>
                                      <m:sSupPr>
                                        <m:ctrlPr>
                                          <w:rPr>
                                            <w:rFonts w:ascii="Cambria Math" w:hAnsi="Cambria Math"/>
                                            <w:sz w:val="16"/>
                                            <w:szCs w:val="16"/>
                                            <w:lang w:val="en-GB"/>
                                          </w:rPr>
                                        </m:ctrlPr>
                                      </m:sSupPr>
                                      <m:e>
                                        <m:r>
                                          <m:rPr>
                                            <m:sty m:val="p"/>
                                          </m:rPr>
                                          <w:rPr>
                                            <w:rFonts w:ascii="Cambria Math" w:hAnsi="Cambria Math"/>
                                            <w:sz w:val="16"/>
                                            <w:szCs w:val="16"/>
                                            <w:lang w:val="en-GB"/>
                                          </w:rPr>
                                          <m:t>10</m:t>
                                        </m:r>
                                      </m:e>
                                      <m:sup>
                                        <m:r>
                                          <m:rPr>
                                            <m:sty m:val="p"/>
                                          </m:rPr>
                                          <w:rPr>
                                            <w:rFonts w:ascii="Cambria Math" w:hAnsi="Cambria Math"/>
                                            <w:sz w:val="16"/>
                                            <w:szCs w:val="16"/>
                                            <w:lang w:val="en-GB"/>
                                          </w:rPr>
                                          <m:t>0,1×</m:t>
                                        </m:r>
                                        <m:sSub>
                                          <m:sSubPr>
                                            <m:ctrlPr>
                                              <w:rPr>
                                                <w:rFonts w:ascii="Cambria Math" w:hAnsi="Cambria Math"/>
                                                <w:sz w:val="16"/>
                                                <w:szCs w:val="16"/>
                                                <w:lang w:val="en-GB"/>
                                              </w:rPr>
                                            </m:ctrlPr>
                                          </m:sSubPr>
                                          <m:e>
                                            <m:r>
                                              <m:rPr>
                                                <m:sty m:val="p"/>
                                              </m:rPr>
                                              <w:rPr>
                                                <w:rFonts w:ascii="Cambria Math" w:hAnsi="Cambria Math"/>
                                                <w:sz w:val="16"/>
                                                <w:szCs w:val="16"/>
                                                <w:lang w:val="en-GB"/>
                                              </w:rPr>
                                              <m:t>L</m:t>
                                            </m:r>
                                          </m:e>
                                          <m:sub>
                                            <m:r>
                                              <m:rPr>
                                                <m:sty m:val="p"/>
                                              </m:rPr>
                                              <w:rPr>
                                                <w:rFonts w:ascii="Cambria Math" w:hAnsi="Cambria Math"/>
                                                <w:sz w:val="16"/>
                                                <w:szCs w:val="16"/>
                                                <w:lang w:val="en-GB"/>
                                              </w:rPr>
                                              <m:t>TR,DB,crs,j,ϑ</m:t>
                                            </m:r>
                                            <m:r>
                                              <m:rPr>
                                                <m:sty m:val="p"/>
                                              </m:rPr>
                                              <w:rPr>
                                                <w:rFonts w:ascii="Cambria Math" w:hAnsi="Cambria Math"/>
                                                <w:position w:val="-4"/>
                                                <w:sz w:val="16"/>
                                                <w:szCs w:val="16"/>
                                                <w:lang w:val="en-GB"/>
                                              </w:rPr>
                                              <m:t>ref</m:t>
                                            </m:r>
                                          </m:sub>
                                        </m:sSub>
                                      </m:sup>
                                    </m:sSup>
                                  </m:e>
                                </m:d>
                              </m:e>
                            </m:func>
                          </m:oMath>
                        </m:oMathPara>
                      </w:p>
                    </w:txbxContent>
                  </v:textbox>
                </v:shape>
                <v:shape id="Textfeld 125" o:spid="_x0000_s1060" type="#_x0000_t202" style="position:absolute;left:27832;top:33304;width:25946;height:7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" filled="f" strokeweight=".5pt">
                  <v:textbox style="mso-fit-shape-to-text:t" inset="0,0,0,0">
                    <w:txbxContent>
                      <w:p w14:paraId="7A1D2496" w14:textId="77777777" w:rsidR="00C214AE" w:rsidRPr="005E72AC" w:rsidRDefault="00C214AE" w:rsidP="002625BD">
                        <w:pPr>
                          <w:suppressAutoHyphens w:val="0"/>
                          <w:spacing w:before="120" w:after="120" w:line="240" w:lineRule="auto"/>
                          <w:jc w:val="center"/>
                          <w:rPr>
                            <w:rFonts w:eastAsia="+mn-ea"/>
                            <w:color w:val="000000"/>
                            <w:kern w:val="24"/>
                            <w:sz w:val="16"/>
                            <w:szCs w:val="16"/>
                            <w:vertAlign w:val="subscript"/>
                            <w:lang w:eastAsia="de-DE"/>
                          </w:rPr>
                        </w:pPr>
                        <w:r w:rsidRPr="005E72AC">
                          <w:rPr>
                            <w:rFonts w:eastAsia="+mn-ea"/>
                            <w:color w:val="000000"/>
                            <w:kern w:val="24"/>
                            <w:sz w:val="16"/>
                            <w:szCs w:val="16"/>
                            <w:lang w:eastAsia="de-DE"/>
                          </w:rPr>
                          <w:t>Pour chaque rapport et chaque parcours, calculer le résultat de l’essai d’accélération ajusté selon la température et la piste</w:t>
                        </w:r>
                        <w:r w:rsidRPr="005E72AC">
                          <w:rPr>
                            <w:rFonts w:eastAsia="+mn-ea"/>
                            <w:color w:val="000000"/>
                            <w:kern w:val="24"/>
                            <w:sz w:val="16"/>
                            <w:szCs w:val="16"/>
                            <w:lang w:val="fr-FR" w:eastAsia="de-DE"/>
                          </w:rPr>
                          <w:t xml:space="preserve"> </w:t>
                        </w:r>
                        <w:r w:rsidRPr="005E72AC">
                          <w:rPr>
                            <w:rFonts w:eastAsia="+mn-ea"/>
                            <w:color w:val="000000"/>
                            <w:kern w:val="24"/>
                            <w:sz w:val="16"/>
                            <w:szCs w:val="16"/>
                            <w:lang w:eastAsia="de-DE"/>
                          </w:rPr>
                          <w:t>L</w:t>
                        </w:r>
                        <w:r w:rsidRPr="005E72AC">
                          <w:rPr>
                            <w:rFonts w:eastAsia="+mn-ea"/>
                            <w:color w:val="000000"/>
                            <w:kern w:val="24"/>
                            <w:sz w:val="16"/>
                            <w:szCs w:val="16"/>
                            <w:vertAlign w:val="subscript"/>
                            <w:lang w:eastAsia="de-DE"/>
                          </w:rPr>
                          <w:t>wot,j,</w:t>
                        </w:r>
                        <w:r w:rsidRPr="005E72AC">
                          <w:rPr>
                            <w:rFonts w:eastAsia="+mn-ea"/>
                            <w:color w:val="000000"/>
                            <w:kern w:val="24"/>
                            <w:sz w:val="16"/>
                            <w:szCs w:val="16"/>
                            <w:vertAlign w:val="subscript"/>
                            <w:lang w:eastAsia="de-DE"/>
                          </w:rPr>
                          <w:sym w:font="Symbol" w:char="F04A"/>
                        </w:r>
                        <w:r w:rsidRPr="005E72AC">
                          <w:rPr>
                            <w:rFonts w:eastAsia="+mn-ea"/>
                            <w:color w:val="000000"/>
                            <w:kern w:val="24"/>
                            <w:position w:val="-4"/>
                            <w:sz w:val="16"/>
                            <w:szCs w:val="16"/>
                            <w:vertAlign w:val="subscript"/>
                            <w:lang w:eastAsia="de-DE"/>
                          </w:rPr>
                          <w:t>ref</w:t>
                        </w:r>
                      </w:p>
                      <w:p w14:paraId="4B118E05" w14:textId="77777777" w:rsidR="00C214AE" w:rsidRPr="005E72AC" w:rsidRDefault="00C214AE" w:rsidP="002625BD">
                        <w:pPr>
                          <w:suppressAutoHyphens w:val="0"/>
                          <w:spacing w:before="120" w:after="120" w:line="240" w:lineRule="auto"/>
                          <w:jc w:val="center"/>
                          <w:rPr>
                            <w:rFonts w:eastAsia="+mn-ea"/>
                          </w:rPr>
                        </w:pPr>
                        <m:oMathPara>
                          <m:oMath>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wot,j,ϑ</m:t>
                                </m:r>
                                <m:r>
                                  <m:rPr>
                                    <m:sty m:val="p"/>
                                  </m:rPr>
                                  <w:rPr>
                                    <w:rFonts w:ascii="Cambria Math" w:hAnsi="Cambria Math"/>
                                    <w:position w:val="-4"/>
                                    <w:sz w:val="16"/>
                                    <w:szCs w:val="16"/>
                                  </w:rPr>
                                  <m:t>ref</m:t>
                                </m:r>
                              </m:sub>
                            </m:sSub>
                            <m:r>
                              <m:rPr>
                                <m:sty m:val="p"/>
                              </m:rPr>
                              <w:rPr>
                                <w:rFonts w:ascii="Cambria Math" w:hAnsi="Cambria Math"/>
                                <w:sz w:val="16"/>
                                <w:szCs w:val="16"/>
                              </w:rPr>
                              <m:t>=10×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PT,wot,j</m:t>
                                            </m:r>
                                          </m:sub>
                                        </m:sSub>
                                      </m:sup>
                                    </m:sSup>
                                    <m:r>
                                      <m:rPr>
                                        <m:sty m:val="p"/>
                                      </m:rPr>
                                      <w:rPr>
                                        <w:rFonts w:ascii="Cambria Math" w:hAnsi="Cambria Math"/>
                                        <w:sz w:val="16"/>
                                        <w:szCs w:val="16"/>
                                      </w:rPr>
                                      <m:t>+</m:t>
                                    </m:r>
                                    <m:sSup>
                                      <m:sSupPr>
                                        <m:ctrlPr>
                                          <w:rPr>
                                            <w:rFonts w:ascii="Cambria Math" w:hAnsi="Cambria Math"/>
                                            <w:sz w:val="16"/>
                                            <w:szCs w:val="16"/>
                                          </w:rPr>
                                        </m:ctrlPr>
                                      </m:sSupPr>
                                      <m:e>
                                        <m:r>
                                          <m:rPr>
                                            <m:sty m:val="p"/>
                                          </m:rPr>
                                          <w:rPr>
                                            <w:rFonts w:ascii="Cambria Math" w:hAnsi="Cambria Math"/>
                                            <w:sz w:val="16"/>
                                            <w:szCs w:val="16"/>
                                          </w:rPr>
                                          <m:t>10</m:t>
                                        </m:r>
                                      </m:e>
                                      <m:sup>
                                        <m:r>
                                          <m:rPr>
                                            <m:sty m:val="p"/>
                                          </m:rPr>
                                          <w:rPr>
                                            <w:rFonts w:ascii="Cambria Math" w:hAnsi="Cambria Math"/>
                                            <w:sz w:val="16"/>
                                            <w:szCs w:val="16"/>
                                          </w:rPr>
                                          <m:t>0,1×</m:t>
                                        </m:r>
                                        <m:sSub>
                                          <m:sSubPr>
                                            <m:ctrlPr>
                                              <w:rPr>
                                                <w:rFonts w:ascii="Cambria Math" w:hAnsi="Cambria Math"/>
                                                <w:sz w:val="16"/>
                                                <w:szCs w:val="16"/>
                                              </w:rPr>
                                            </m:ctrlPr>
                                          </m:sSubPr>
                                          <m:e>
                                            <m:r>
                                              <m:rPr>
                                                <m:sty m:val="p"/>
                                              </m:rPr>
                                              <w:rPr>
                                                <w:rFonts w:ascii="Cambria Math" w:hAnsi="Cambria Math"/>
                                                <w:sz w:val="16"/>
                                                <w:szCs w:val="16"/>
                                              </w:rPr>
                                              <m:t>L</m:t>
                                            </m:r>
                                          </m:e>
                                          <m:sub>
                                            <m:r>
                                              <m:rPr>
                                                <m:sty m:val="p"/>
                                              </m:rPr>
                                              <w:rPr>
                                                <w:rFonts w:ascii="Cambria Math" w:hAnsi="Cambria Math"/>
                                                <w:sz w:val="16"/>
                                                <w:szCs w:val="16"/>
                                              </w:rPr>
                                              <m:t>TR,DB,wot,j,ϑ</m:t>
                                            </m:r>
                                            <m:r>
                                              <m:rPr>
                                                <m:sty m:val="p"/>
                                              </m:rPr>
                                              <w:rPr>
                                                <w:rFonts w:ascii="Cambria Math" w:hAnsi="Cambria Math"/>
                                                <w:position w:val="-4"/>
                                                <w:sz w:val="16"/>
                                                <w:szCs w:val="16"/>
                                              </w:rPr>
                                              <m:t>ref</m:t>
                                            </m:r>
                                          </m:sub>
                                        </m:sSub>
                                      </m:sup>
                                    </m:sSup>
                                  </m:e>
                                </m:d>
                              </m:e>
                            </m:func>
                          </m:oMath>
                        </m:oMathPara>
                      </w:p>
                    </w:txbxContent>
                  </v:textbox>
                </v:shape>
                <v:shape id="Textfeld 126" o:spid="_x0000_s1061" type="#_x0000_t202" style="position:absolute;left:181;top:42415;width:5347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" filled="f" strokeweight=".5pt">
                  <v:textbox style="mso-fit-shape-to-text:t" inset="0,0,0,0">
                    <w:txbxContent>
                      <w:p w14:paraId="4D51075B" w14:textId="77777777" w:rsidR="00C214AE" w:rsidRPr="005E72AC" w:rsidRDefault="00C214AE" w:rsidP="002625BD">
                        <w:pPr>
                          <w:suppressAutoHyphens w:val="0"/>
                          <w:spacing w:before="120" w:after="120" w:line="240" w:lineRule="auto"/>
                          <w:jc w:val="center"/>
                          <w:rPr>
                            <w:sz w:val="22"/>
                            <w:szCs w:val="22"/>
                          </w:rPr>
                        </w:pPr>
                        <w:r w:rsidRPr="005E72AC">
                          <w:rPr>
                            <w:rFonts w:eastAsia="+mn-ea"/>
                            <w:color w:val="000000"/>
                            <w:kern w:val="24"/>
                            <w:sz w:val="16"/>
                            <w:szCs w:val="16"/>
                            <w:lang w:eastAsia="de-DE"/>
                          </w:rPr>
                          <w:t>Calculer L</w:t>
                        </w:r>
                        <w:r w:rsidRPr="005E72AC">
                          <w:rPr>
                            <w:rFonts w:eastAsia="+mn-ea"/>
                            <w:color w:val="000000"/>
                            <w:kern w:val="24"/>
                            <w:sz w:val="16"/>
                            <w:szCs w:val="16"/>
                            <w:vertAlign w:val="subscript"/>
                            <w:lang w:eastAsia="de-DE"/>
                          </w:rPr>
                          <w:t xml:space="preserve">urban </w:t>
                        </w:r>
                        <w:r w:rsidRPr="005E72AC">
                          <w:rPr>
                            <w:rFonts w:eastAsia="+mn-ea"/>
                            <w:color w:val="000000"/>
                            <w:kern w:val="24"/>
                            <w:sz w:val="16"/>
                            <w:szCs w:val="16"/>
                            <w:lang w:eastAsia="de-DE"/>
                          </w:rPr>
                          <w:t xml:space="preserve">en utilisant les niveaux de pression sonore normalisés en fonction de la température </w:t>
                        </w:r>
                        <w:r w:rsidRPr="005E72AC">
                          <w:rPr>
                            <w:rFonts w:eastAsia="+mn-ea"/>
                            <w:color w:val="000000"/>
                            <w:kern w:val="24"/>
                            <w:sz w:val="16"/>
                            <w:szCs w:val="16"/>
                            <w:lang w:eastAsia="de-DE"/>
                          </w:rPr>
                          <w:br/>
                          <w:t>L</w:t>
                        </w:r>
                        <w:r w:rsidRPr="005E72AC">
                          <w:rPr>
                            <w:rFonts w:eastAsia="+mn-ea"/>
                            <w:color w:val="000000"/>
                            <w:kern w:val="24"/>
                            <w:sz w:val="16"/>
                            <w:szCs w:val="16"/>
                            <w:vertAlign w:val="subscript"/>
                            <w:lang w:eastAsia="de-DE"/>
                          </w:rPr>
                          <w:t>crs,j,</w:t>
                        </w:r>
                        <w:r w:rsidRPr="005E72AC">
                          <w:rPr>
                            <w:rFonts w:eastAsia="+mn-ea"/>
                            <w:color w:val="000000"/>
                            <w:kern w:val="24"/>
                            <w:sz w:val="16"/>
                            <w:szCs w:val="16"/>
                            <w:vertAlign w:val="subscript"/>
                            <w:lang w:eastAsia="de-DE"/>
                          </w:rPr>
                          <w:sym w:font="Symbol" w:char="F04A"/>
                        </w:r>
                        <w:r w:rsidRPr="005E72AC">
                          <w:rPr>
                            <w:rFonts w:eastAsia="+mn-ea"/>
                            <w:color w:val="000000"/>
                            <w:kern w:val="24"/>
                            <w:sz w:val="16"/>
                            <w:szCs w:val="16"/>
                            <w:vertAlign w:val="subscript"/>
                            <w:lang w:eastAsia="de-DE"/>
                          </w:rPr>
                          <w:t>ref</w:t>
                        </w:r>
                        <w:r w:rsidRPr="005E72AC">
                          <w:rPr>
                            <w:rFonts w:eastAsia="+mn-ea"/>
                            <w:color w:val="000000"/>
                            <w:kern w:val="24"/>
                            <w:sz w:val="16"/>
                            <w:szCs w:val="16"/>
                            <w:lang w:eastAsia="de-DE"/>
                          </w:rPr>
                          <w:t xml:space="preserve"> et L</w:t>
                        </w:r>
                        <w:r w:rsidRPr="005E72AC">
                          <w:rPr>
                            <w:rFonts w:eastAsia="+mn-ea"/>
                            <w:color w:val="000000"/>
                            <w:kern w:val="24"/>
                            <w:sz w:val="16"/>
                            <w:szCs w:val="16"/>
                            <w:vertAlign w:val="subscript"/>
                            <w:lang w:eastAsia="de-DE"/>
                          </w:rPr>
                          <w:t>wot,j,</w:t>
                        </w:r>
                        <w:r w:rsidRPr="005E72AC">
                          <w:rPr>
                            <w:rFonts w:eastAsia="+mn-ea"/>
                            <w:color w:val="000000"/>
                            <w:kern w:val="24"/>
                            <w:sz w:val="16"/>
                            <w:szCs w:val="16"/>
                            <w:vertAlign w:val="subscript"/>
                            <w:lang w:eastAsia="de-DE"/>
                          </w:rPr>
                          <w:sym w:font="Symbol" w:char="F04A"/>
                        </w:r>
                        <w:r w:rsidRPr="005E72AC">
                          <w:rPr>
                            <w:rFonts w:eastAsia="+mn-ea"/>
                            <w:color w:val="000000"/>
                            <w:kern w:val="24"/>
                            <w:sz w:val="16"/>
                            <w:szCs w:val="16"/>
                            <w:vertAlign w:val="subscript"/>
                            <w:lang w:eastAsia="de-DE"/>
                          </w:rPr>
                          <w:t>ref</w:t>
                        </w:r>
                        <w:r w:rsidRPr="005E72AC">
                          <w:rPr>
                            <w:rFonts w:eastAsia="+mn-ea"/>
                            <w:color w:val="000000"/>
                            <w:kern w:val="24"/>
                            <w:sz w:val="16"/>
                            <w:szCs w:val="16"/>
                            <w:lang w:eastAsia="de-DE"/>
                          </w:rPr>
                          <w:t xml:space="preserve"> conformément à la procédure décrite dans l’annexe 3</w:t>
                        </w:r>
                      </w:p>
                    </w:txbxContent>
                  </v:textbox>
                </v:shape>
                <v:shape id="Gerade Verbindung mit Pfeil 127" o:spid="_x0000_s1062" type="#_x0000_t32" style="position:absolute;left:13216;top:10595;width:0;height:25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" strokecolor="windowText" strokeweight="1pt">
                  <v:stroke endarrow="block"/>
                </v:shape>
                <v:shape id="Gerade Verbindung mit Pfeil 130" o:spid="_x0000_s1063" type="#_x0000_t32" style="position:absolute;left:13216;top:20644;width:0;height:19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" strokecolor="windowText" strokeweight="1pt">
                  <v:stroke endarrow="block"/>
                </v:shape>
                <v:shape id="Gerade Verbindung mit Pfeil 131" o:spid="_x0000_s1064" type="#_x0000_t32" style="position:absolute;left:13154;top:40467;width:1;height:19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" strokecolor="windowText" strokeweight="1pt">
                  <v:stroke endarrow="block"/>
                </v:shape>
                <v:shape id="Gerade Verbindung mit Pfeil 136" o:spid="_x0000_s1065" type="#_x0000_t32" style="position:absolute;left:40798;top:20645;width:7;height:2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" strokecolor="windowText" strokeweight="1pt">
                  <v:stroke endarrow="block"/>
                </v:shape>
                <v:shape id="Gerade Verbindung mit Pfeil 137" o:spid="_x0000_s1066" type="#_x0000_t32" style="position:absolute;left:40805;top:40568;width:0;height:1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" strokecolor="windowText" strokeweight="1pt">
                  <v:stroke endarrow="block"/>
                </v:shape>
                <v:shape id="Textfeld 75" o:spid="_x0000_s1067" type="#_x0000_t202" style="position:absolute;left:243;top:13141;width:25946;height:7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" filled="f" strokeweight=".5pt">
                  <v:textbox inset="0,0,0,0">
                    <w:txbxContent>
                      <w:p w14:paraId="244A39D9" w14:textId="77777777" w:rsidR="00C214AE" w:rsidRPr="007C6D9A" w:rsidRDefault="00C214AE" w:rsidP="002625BD">
                        <w:pPr>
                          <w:suppressAutoHyphens w:val="0"/>
                          <w:spacing w:before="120" w:after="120" w:line="240" w:lineRule="auto"/>
                          <w:jc w:val="center"/>
                          <w:rPr>
                            <w:rFonts w:eastAsia="+mn-ea"/>
                            <w:kern w:val="24"/>
                            <w:sz w:val="16"/>
                            <w:szCs w:val="16"/>
                            <w:lang w:eastAsia="de-DE"/>
                          </w:rPr>
                        </w:pPr>
                        <w:r w:rsidRPr="007C6D9A">
                          <w:rPr>
                            <w:rFonts w:eastAsia="+mn-ea"/>
                            <w:kern w:val="24"/>
                            <w:sz w:val="16"/>
                            <w:szCs w:val="16"/>
                            <w:lang w:eastAsia="de-DE"/>
                          </w:rPr>
                          <w:t>Ajuster le bruit de roulement des pneumatiques L</w:t>
                        </w:r>
                        <w:r w:rsidRPr="007C6D9A">
                          <w:rPr>
                            <w:rFonts w:eastAsia="+mn-ea"/>
                            <w:kern w:val="24"/>
                            <w:sz w:val="16"/>
                            <w:szCs w:val="16"/>
                            <w:vertAlign w:val="subscript"/>
                            <w:lang w:eastAsia="de-DE"/>
                          </w:rPr>
                          <w:t xml:space="preserve">TR, DB, </w:t>
                        </w:r>
                        <w:r w:rsidRPr="007C6D9A">
                          <w:rPr>
                            <w:rFonts w:eastAsia="+mn-ea"/>
                            <w:kern w:val="24"/>
                            <w:sz w:val="16"/>
                            <w:szCs w:val="16"/>
                            <w:vertAlign w:val="subscript"/>
                            <w:lang w:eastAsia="de-DE"/>
                          </w:rPr>
                          <w:sym w:font="Symbol" w:char="F04A"/>
                        </w:r>
                        <w:r w:rsidRPr="007C6D9A">
                          <w:rPr>
                            <w:rFonts w:eastAsia="+mn-ea"/>
                            <w:kern w:val="24"/>
                            <w:sz w:val="16"/>
                            <w:szCs w:val="16"/>
                            <w:vertAlign w:val="subscript"/>
                            <w:lang w:eastAsia="de-DE"/>
                          </w:rPr>
                          <w:t xml:space="preserve">ref </w:t>
                        </w:r>
                        <w:r w:rsidRPr="007C6D9A">
                          <w:rPr>
                            <w:rFonts w:eastAsia="+mn-ea"/>
                            <w:kern w:val="24"/>
                            <w:sz w:val="16"/>
                            <w:szCs w:val="16"/>
                            <w:lang w:eastAsia="de-DE"/>
                          </w:rPr>
                          <w:br/>
                        </w:r>
                        <w:r w:rsidRPr="007C6D9A">
                          <w:rPr>
                            <w:rFonts w:eastAsia="+mn-ea"/>
                            <w:color w:val="000000"/>
                            <w:kern w:val="24"/>
                            <w:sz w:val="16"/>
                            <w:szCs w:val="16"/>
                            <w:lang w:eastAsia="de-DE"/>
                          </w:rPr>
                          <w:t xml:space="preserve">selon la condition de vitesse </w:t>
                        </w:r>
                        <w:r w:rsidRPr="007C6D9A">
                          <w:rPr>
                            <w:rFonts w:eastAsia="+mn-ea"/>
                            <w:kern w:val="24"/>
                            <w:sz w:val="16"/>
                            <w:szCs w:val="16"/>
                            <w:lang w:eastAsia="de-DE"/>
                          </w:rPr>
                          <w:t>appliquée pendant</w:t>
                        </w:r>
                        <w:r w:rsidRPr="007C6D9A">
                          <w:rPr>
                            <w:rFonts w:eastAsia="+mn-ea"/>
                            <w:color w:val="000000"/>
                            <w:kern w:val="24"/>
                            <w:sz w:val="16"/>
                            <w:szCs w:val="16"/>
                            <w:lang w:eastAsia="de-DE"/>
                          </w:rPr>
                          <w:t xml:space="preserve"> l’essai à vitesse </w:t>
                        </w:r>
                        <w:r w:rsidRPr="007C6D9A">
                          <w:rPr>
                            <w:rFonts w:eastAsia="+mn-ea"/>
                            <w:kern w:val="24"/>
                            <w:sz w:val="16"/>
                            <w:szCs w:val="16"/>
                            <w:lang w:eastAsia="de-DE"/>
                          </w:rPr>
                          <w:t>constante :</w:t>
                        </w:r>
                      </w:p>
                      <w:p w14:paraId="4E99F028" w14:textId="77777777" w:rsidR="00C214AE" w:rsidRPr="007C6D9A" w:rsidRDefault="00C214AE" w:rsidP="002625BD">
                        <w:pPr>
                          <w:suppressAutoHyphens w:val="0"/>
                          <w:spacing w:after="120" w:line="240" w:lineRule="auto"/>
                          <w:jc w:val="center"/>
                          <w:rPr>
                            <w:rFonts w:ascii="Cambria Math"/>
                            <w:sz w:val="16"/>
                            <w:szCs w:val="16"/>
                            <w:lang w:val="de-DE"/>
                          </w:rPr>
                        </w:pPr>
                        <m:oMathPara>
                          <m:oMathParaPr>
                            <m:jc m:val="centerGroup"/>
                          </m:oMathParaPr>
                          <m:oMath>
                            <m:sSub>
                              <m:sSubPr>
                                <m:ctrlPr>
                                  <w:rPr>
                                    <w:rFonts w:ascii="Cambria Math" w:hAnsi="Cambria Math"/>
                                    <w:sz w:val="14"/>
                                    <w:szCs w:val="14"/>
                                  </w:rPr>
                                </m:ctrlPr>
                              </m:sSubPr>
                              <m:e>
                                <m:r>
                                  <m:rPr>
                                    <m:sty m:val="p"/>
                                  </m:rPr>
                                  <w:rPr>
                                    <w:rFonts w:ascii="Cambria Math" w:hAnsi="Cambria Math"/>
                                    <w:sz w:val="14"/>
                                    <w:szCs w:val="14"/>
                                    <w:lang w:val="en-GB"/>
                                  </w:rPr>
                                  <m:t>L</m:t>
                                </m:r>
                              </m:e>
                              <m:sub>
                                <m:r>
                                  <m:rPr>
                                    <m:sty m:val="p"/>
                                  </m:rPr>
                                  <w:rPr>
                                    <w:rFonts w:ascii="Cambria Math" w:hAnsi="Cambria Math"/>
                                    <w:sz w:val="14"/>
                                    <w:szCs w:val="14"/>
                                    <w:lang w:val="en-GB"/>
                                  </w:rPr>
                                  <m:t>TR,DB,crs,j,ϑ</m:t>
                                </m:r>
                                <m:r>
                                  <m:rPr>
                                    <m:sty m:val="p"/>
                                  </m:rPr>
                                  <w:rPr>
                                    <w:rFonts w:ascii="Cambria Math" w:hAnsi="Cambria Math"/>
                                    <w:position w:val="-4"/>
                                    <w:sz w:val="14"/>
                                    <w:szCs w:val="14"/>
                                    <w:lang w:val="en-GB"/>
                                  </w:rPr>
                                  <m:t>ref</m:t>
                                </m:r>
                              </m:sub>
                            </m:sSub>
                            <m:r>
                              <w:rPr>
                                <w:rFonts w:ascii="Cambria Math" w:hAnsi="Cambria Math"/>
                                <w:sz w:val="14"/>
                                <w:szCs w:val="14"/>
                                <w:lang w:val="en-GB"/>
                              </w:rPr>
                              <m:t>=</m:t>
                            </m:r>
                            <m:sSub>
                              <m:sSubPr>
                                <m:ctrlPr>
                                  <w:rPr>
                                    <w:rFonts w:ascii="Cambria Math" w:hAnsi="Cambria Math"/>
                                    <w:sz w:val="14"/>
                                    <w:szCs w:val="14"/>
                                  </w:rPr>
                                </m:ctrlPr>
                              </m:sSubPr>
                              <m:e>
                                <m:r>
                                  <m:rPr>
                                    <m:sty m:val="p"/>
                                  </m:rPr>
                                  <w:rPr>
                                    <w:rFonts w:ascii="Cambria Math" w:hAnsi="Cambria Math"/>
                                    <w:sz w:val="14"/>
                                    <w:szCs w:val="14"/>
                                    <w:lang w:val="en-GB"/>
                                  </w:rPr>
                                  <m:t>L</m:t>
                                </m:r>
                              </m:e>
                              <m:sub>
                                <m:r>
                                  <m:rPr>
                                    <m:sty m:val="p"/>
                                  </m:rPr>
                                  <w:rPr>
                                    <w:rFonts w:ascii="Cambria Math" w:hAnsi="Cambria Math"/>
                                    <w:sz w:val="14"/>
                                    <w:szCs w:val="14"/>
                                    <w:lang w:val="en-GB"/>
                                  </w:rPr>
                                  <m:t>TR,DB, ϑ</m:t>
                                </m:r>
                                <m:r>
                                  <m:rPr>
                                    <m:sty m:val="p"/>
                                  </m:rPr>
                                  <w:rPr>
                                    <w:rFonts w:ascii="Cambria Math" w:hAnsi="Cambria Math"/>
                                    <w:position w:val="-4"/>
                                    <w:sz w:val="14"/>
                                    <w:szCs w:val="14"/>
                                    <w:lang w:val="en-GB"/>
                                  </w:rPr>
                                  <m:t>ref</m:t>
                                </m:r>
                              </m:sub>
                            </m:sSub>
                            <m:r>
                              <w:rPr>
                                <w:rFonts w:ascii="Cambria Math" w:hAnsi="Cambria Math"/>
                                <w:sz w:val="14"/>
                                <w:szCs w:val="14"/>
                              </w:rPr>
                              <m:t>+</m:t>
                            </m:r>
                            <m:sSub>
                              <m:sSubPr>
                                <m:ctrlPr>
                                  <w:rPr>
                                    <w:rFonts w:ascii="Cambria Math" w:hAnsi="Cambria Math"/>
                                    <w:sz w:val="14"/>
                                    <w:szCs w:val="14"/>
                                  </w:rPr>
                                </m:ctrlPr>
                              </m:sSubPr>
                              <m:e>
                                <m:r>
                                  <m:rPr>
                                    <m:sty m:val="p"/>
                                  </m:rPr>
                                  <w:rPr>
                                    <w:rFonts w:ascii="Cambria Math" w:hAnsi="Cambria Math"/>
                                    <w:sz w:val="14"/>
                                    <w:szCs w:val="14"/>
                                    <w:lang w:val="en-GB"/>
                                  </w:rPr>
                                  <m:t>slp</m:t>
                                </m:r>
                              </m:e>
                              <m:sub>
                                <m:r>
                                  <m:rPr>
                                    <m:sty m:val="p"/>
                                  </m:rPr>
                                  <w:rPr>
                                    <w:rFonts w:ascii="Cambria Math" w:hAnsi="Cambria Math"/>
                                    <w:sz w:val="14"/>
                                    <w:szCs w:val="14"/>
                                    <w:lang w:val="en-GB"/>
                                  </w:rPr>
                                  <m:t>DB,ref</m:t>
                                </m:r>
                              </m:sub>
                            </m:sSub>
                            <m:r>
                              <w:rPr>
                                <w:rFonts w:ascii="Cambria Math"/>
                                <w:sz w:val="14"/>
                                <w:szCs w:val="14"/>
                                <w:lang w:val="en-GB"/>
                              </w:rPr>
                              <m:t>×</m:t>
                            </m:r>
                            <m:func>
                              <m:funcPr>
                                <m:ctrlPr>
                                  <w:rPr>
                                    <w:rFonts w:ascii="Cambria Math" w:hAnsi="Cambria Math"/>
                                    <w:i/>
                                    <w:sz w:val="14"/>
                                    <w:szCs w:val="14"/>
                                    <w:lang w:val="en-GB"/>
                                  </w:rPr>
                                </m:ctrlPr>
                              </m:funcPr>
                              <m:fName>
                                <m:r>
                                  <m:rPr>
                                    <m:sty m:val="p"/>
                                  </m:rPr>
                                  <w:rPr>
                                    <w:rFonts w:ascii="Cambria Math" w:hAnsi="Cambria Math"/>
                                    <w:sz w:val="14"/>
                                    <w:szCs w:val="14"/>
                                    <w:lang w:val="en-GB"/>
                                  </w:rPr>
                                  <m:t>lg</m:t>
                                </m:r>
                              </m:fName>
                              <m:e>
                                <m:f>
                                  <m:fPr>
                                    <m:ctrlPr>
                                      <w:rPr>
                                        <w:rFonts w:ascii="Cambria Math" w:hAnsi="Cambria Math"/>
                                        <w:iCs/>
                                        <w:sz w:val="14"/>
                                        <w:szCs w:val="14"/>
                                        <w:lang w:val="en-GB"/>
                                      </w:rPr>
                                    </m:ctrlPr>
                                  </m:fPr>
                                  <m:num>
                                    <m:sSub>
                                      <m:sSubPr>
                                        <m:ctrlPr>
                                          <w:rPr>
                                            <w:rFonts w:ascii="Cambria Math" w:hAnsi="Cambria Math"/>
                                            <w:iCs/>
                                            <w:sz w:val="14"/>
                                            <w:szCs w:val="14"/>
                                            <w:lang w:val="en-GB"/>
                                          </w:rPr>
                                        </m:ctrlPr>
                                      </m:sSubPr>
                                      <m:e>
                                        <m:r>
                                          <m:rPr>
                                            <m:sty m:val="p"/>
                                          </m:rPr>
                                          <w:rPr>
                                            <w:rFonts w:ascii="Cambria Math" w:hAnsi="Cambria Math"/>
                                            <w:sz w:val="14"/>
                                            <w:szCs w:val="14"/>
                                            <w:lang w:val="en-GB"/>
                                          </w:rPr>
                                          <m:t>v</m:t>
                                        </m:r>
                                      </m:e>
                                      <m:sub>
                                        <m:r>
                                          <m:rPr>
                                            <m:sty m:val="p"/>
                                          </m:rPr>
                                          <w:rPr>
                                            <w:rFonts w:ascii="Cambria Math" w:hAnsi="Cambria Math"/>
                                            <w:sz w:val="14"/>
                                            <w:szCs w:val="14"/>
                                            <w:lang w:val="en-GB"/>
                                          </w:rPr>
                                          <m:t>crs</m:t>
                                        </m:r>
                                      </m:sub>
                                    </m:sSub>
                                  </m:num>
                                  <m:den>
                                    <m:sSub>
                                      <m:sSubPr>
                                        <m:ctrlPr>
                                          <w:rPr>
                                            <w:rFonts w:ascii="Cambria Math" w:hAnsi="Cambria Math"/>
                                            <w:iCs/>
                                            <w:sz w:val="14"/>
                                            <w:szCs w:val="14"/>
                                            <w:lang w:val="en-GB"/>
                                          </w:rPr>
                                        </m:ctrlPr>
                                      </m:sSubPr>
                                      <m:e>
                                        <m:r>
                                          <m:rPr>
                                            <m:sty m:val="p"/>
                                          </m:rPr>
                                          <w:rPr>
                                            <w:rFonts w:ascii="Cambria Math" w:hAnsi="Cambria Math"/>
                                            <w:sz w:val="14"/>
                                            <w:szCs w:val="14"/>
                                            <w:lang w:val="en-GB"/>
                                          </w:rPr>
                                          <m:t>v</m:t>
                                        </m:r>
                                      </m:e>
                                      <m:sub>
                                        <m:r>
                                          <m:rPr>
                                            <m:sty m:val="p"/>
                                          </m:rPr>
                                          <w:rPr>
                                            <w:rFonts w:ascii="Cambria Math" w:hAnsi="Cambria Math"/>
                                            <w:sz w:val="14"/>
                                            <w:szCs w:val="14"/>
                                            <w:lang w:val="en-GB"/>
                                          </w:rPr>
                                          <m:t>TR,DB,ref</m:t>
                                        </m:r>
                                      </m:sub>
                                    </m:sSub>
                                  </m:den>
                                </m:f>
                              </m:e>
                            </m:func>
                          </m:oMath>
                        </m:oMathPara>
                      </w:p>
                    </w:txbxContent>
                  </v:textbox>
                </v:shape>
                <v:shape id="Textfeld 75" o:spid="_x0000_s1068" type="#_x0000_t202" style="position:absolute;left:27832;top:13111;width:25946;height:7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" filled="f" strokeweight=".5pt">
                  <v:textbox inset="0,0,0,0">
                    <w:txbxContent>
                      <w:p w14:paraId="2847EAC0" w14:textId="77777777" w:rsidR="00C214AE" w:rsidRPr="00184F0A" w:rsidRDefault="00C214AE" w:rsidP="002625BD">
                        <w:pPr>
                          <w:suppressAutoHyphens w:val="0"/>
                          <w:spacing w:before="120" w:after="60" w:line="240" w:lineRule="auto"/>
                          <w:jc w:val="center"/>
                          <w:rPr>
                            <w:rFonts w:eastAsia="+mn-ea"/>
                            <w:color w:val="000000"/>
                            <w:kern w:val="24"/>
                            <w:sz w:val="16"/>
                            <w:szCs w:val="16"/>
                            <w:lang w:eastAsia="de-DE"/>
                          </w:rPr>
                        </w:pPr>
                        <w:r w:rsidRPr="00184F0A">
                          <w:rPr>
                            <w:rFonts w:eastAsia="+mn-ea"/>
                            <w:color w:val="000000"/>
                            <w:kern w:val="24"/>
                            <w:sz w:val="16"/>
                            <w:szCs w:val="16"/>
                            <w:lang w:eastAsia="de-DE"/>
                          </w:rPr>
                          <w:t>Ajuster le bruit de roulement des pneumatiques L</w:t>
                        </w:r>
                        <w:r w:rsidRPr="00184F0A">
                          <w:rPr>
                            <w:rFonts w:eastAsia="+mn-ea"/>
                            <w:color w:val="000000"/>
                            <w:kern w:val="24"/>
                            <w:sz w:val="16"/>
                            <w:szCs w:val="16"/>
                            <w:vertAlign w:val="subscript"/>
                            <w:lang w:eastAsia="de-DE"/>
                          </w:rPr>
                          <w:t xml:space="preserve">TR,DB, </w:t>
                        </w:r>
                        <w:r w:rsidRPr="00184F0A">
                          <w:rPr>
                            <w:rFonts w:eastAsia="+mn-ea"/>
                            <w:color w:val="000000"/>
                            <w:kern w:val="24"/>
                            <w:sz w:val="16"/>
                            <w:szCs w:val="16"/>
                            <w:vertAlign w:val="subscript"/>
                            <w:lang w:eastAsia="de-DE"/>
                          </w:rPr>
                          <w:sym w:font="Symbol" w:char="F04A"/>
                        </w:r>
                        <w:r w:rsidRPr="00184F0A">
                          <w:rPr>
                            <w:rFonts w:eastAsia="+mn-ea"/>
                            <w:color w:val="000000"/>
                            <w:kern w:val="24"/>
                            <w:sz w:val="16"/>
                            <w:szCs w:val="16"/>
                            <w:vertAlign w:val="subscript"/>
                            <w:lang w:eastAsia="de-DE"/>
                          </w:rPr>
                          <w:t>ref</w:t>
                        </w:r>
                        <w:r w:rsidRPr="00184F0A">
                          <w:rPr>
                            <w:rFonts w:eastAsia="+mn-ea"/>
                            <w:color w:val="000000"/>
                            <w:kern w:val="24"/>
                            <w:sz w:val="16"/>
                            <w:szCs w:val="16"/>
                            <w:lang w:eastAsia="de-DE"/>
                          </w:rPr>
                          <w:t xml:space="preserve"> </w:t>
                        </w:r>
                        <w:r w:rsidRPr="00184F0A">
                          <w:rPr>
                            <w:rFonts w:eastAsia="+mn-ea"/>
                            <w:color w:val="000000"/>
                            <w:kern w:val="24"/>
                            <w:sz w:val="16"/>
                            <w:szCs w:val="16"/>
                            <w:lang w:eastAsia="de-DE"/>
                          </w:rPr>
                          <w:br/>
                          <w:t xml:space="preserve">selon la condition de vitesse </w:t>
                        </w:r>
                        <w:r w:rsidRPr="00184F0A">
                          <w:rPr>
                            <w:rFonts w:eastAsia="+mn-ea"/>
                            <w:kern w:val="24"/>
                            <w:sz w:val="16"/>
                            <w:szCs w:val="16"/>
                            <w:lang w:eastAsia="de-DE"/>
                          </w:rPr>
                          <w:t>appliquée pendant</w:t>
                        </w:r>
                        <w:r w:rsidRPr="00184F0A">
                          <w:rPr>
                            <w:rFonts w:eastAsia="+mn-ea"/>
                            <w:color w:val="000000"/>
                            <w:kern w:val="24"/>
                            <w:sz w:val="16"/>
                            <w:szCs w:val="16"/>
                            <w:lang w:eastAsia="de-DE"/>
                          </w:rPr>
                          <w:t xml:space="preserve"> l’essai d’accélération :</w:t>
                        </w:r>
                      </w:p>
                      <w:p w14:paraId="6A057DD9" w14:textId="77777777" w:rsidR="00C214AE" w:rsidRPr="00B531BF" w:rsidRDefault="00C214AE" w:rsidP="002625BD">
                        <w:pPr>
                          <w:suppressAutoHyphens w:val="0"/>
                          <w:spacing w:after="120" w:line="240" w:lineRule="auto"/>
                          <w:jc w:val="center"/>
                          <w:rPr>
                            <w:rFonts w:eastAsia="+mn-ea"/>
                            <w:sz w:val="16"/>
                            <w:szCs w:val="16"/>
                            <w:lang w:val="en-US"/>
                          </w:rPr>
                        </w:pPr>
                        <m:oMathPara>
                          <m:oMath>
                            <m:sSub>
                              <m:sSubPr>
                                <m:ctrlPr>
                                  <w:rPr>
                                    <w:rFonts w:ascii="Cambria Math" w:hAnsi="Cambria Math"/>
                                    <w:sz w:val="14"/>
                                    <w:szCs w:val="14"/>
                                    <w:lang w:val="en-GB"/>
                                  </w:rPr>
                                </m:ctrlPr>
                              </m:sSubPr>
                              <m:e>
                                <m:r>
                                  <m:rPr>
                                    <m:sty m:val="p"/>
                                  </m:rPr>
                                  <w:rPr>
                                    <w:rFonts w:ascii="Cambria Math" w:hAnsi="Cambria Math"/>
                                    <w:sz w:val="14"/>
                                    <w:szCs w:val="14"/>
                                    <w:lang w:val="en-GB"/>
                                  </w:rPr>
                                  <m:t>L</m:t>
                                </m:r>
                              </m:e>
                              <m:sub>
                                <m:r>
                                  <m:rPr>
                                    <m:sty m:val="p"/>
                                  </m:rPr>
                                  <w:rPr>
                                    <w:rFonts w:ascii="Cambria Math" w:hAnsi="Cambria Math"/>
                                    <w:sz w:val="14"/>
                                    <w:szCs w:val="14"/>
                                    <w:lang w:val="en-GB"/>
                                  </w:rPr>
                                  <m:t>TR,DB,wot,j,ϑ</m:t>
                                </m:r>
                                <m:r>
                                  <m:rPr>
                                    <m:sty m:val="p"/>
                                  </m:rPr>
                                  <w:rPr>
                                    <w:rFonts w:ascii="Cambria Math" w:hAnsi="Cambria Math"/>
                                    <w:position w:val="-4"/>
                                    <w:sz w:val="14"/>
                                    <w:szCs w:val="14"/>
                                    <w:lang w:val="en-GB"/>
                                  </w:rPr>
                                  <m:t>ref</m:t>
                                </m:r>
                              </m:sub>
                            </m:sSub>
                            <m:r>
                              <m:rPr>
                                <m:sty m:val="p"/>
                              </m:rPr>
                              <w:rPr>
                                <w:rFonts w:ascii="Cambria Math" w:hAnsi="Cambria Math"/>
                                <w:sz w:val="14"/>
                                <w:szCs w:val="14"/>
                                <w:lang w:val="en-GB"/>
                              </w:rPr>
                              <m:t>=</m:t>
                            </m:r>
                            <m:sSub>
                              <m:sSubPr>
                                <m:ctrlPr>
                                  <w:rPr>
                                    <w:rFonts w:ascii="Cambria Math" w:hAnsi="Cambria Math"/>
                                    <w:sz w:val="14"/>
                                    <w:szCs w:val="14"/>
                                    <w:lang w:val="en-GB"/>
                                  </w:rPr>
                                </m:ctrlPr>
                              </m:sSubPr>
                              <m:e>
                                <m:sSub>
                                  <m:sSubPr>
                                    <m:ctrlPr>
                                      <w:rPr>
                                        <w:rFonts w:ascii="Cambria Math" w:hAnsi="Cambria Math"/>
                                        <w:sz w:val="14"/>
                                        <w:szCs w:val="14"/>
                                        <w:lang w:val="en-GB"/>
                                      </w:rPr>
                                    </m:ctrlPr>
                                  </m:sSubPr>
                                  <m:e>
                                    <m:r>
                                      <m:rPr>
                                        <m:sty m:val="p"/>
                                      </m:rPr>
                                      <w:rPr>
                                        <w:rFonts w:ascii="Cambria Math" w:hAnsi="Cambria Math"/>
                                        <w:sz w:val="14"/>
                                        <w:szCs w:val="14"/>
                                        <w:lang w:val="en-GB"/>
                                      </w:rPr>
                                      <m:t>L</m:t>
                                    </m:r>
                                  </m:e>
                                  <m:sub>
                                    <m:r>
                                      <m:rPr>
                                        <m:sty m:val="p"/>
                                      </m:rPr>
                                      <w:rPr>
                                        <w:rFonts w:ascii="Cambria Math" w:hAnsi="Cambria Math"/>
                                        <w:sz w:val="14"/>
                                        <w:szCs w:val="14"/>
                                        <w:lang w:val="en-GB"/>
                                      </w:rPr>
                                      <m:t>TR,DB, ϑref</m:t>
                                    </m:r>
                                  </m:sub>
                                </m:sSub>
                                <m:r>
                                  <m:rPr>
                                    <m:sty m:val="p"/>
                                  </m:rPr>
                                  <w:rPr>
                                    <w:rFonts w:ascii="Cambria Math" w:hAnsi="Cambria Math"/>
                                    <w:sz w:val="14"/>
                                    <w:szCs w:val="14"/>
                                    <w:lang w:val="en-GB"/>
                                  </w:rPr>
                                  <m:t>+slp</m:t>
                                </m:r>
                              </m:e>
                              <m:sub>
                                <m:r>
                                  <m:rPr>
                                    <m:sty m:val="p"/>
                                  </m:rPr>
                                  <w:rPr>
                                    <w:rFonts w:ascii="Cambria Math" w:hAnsi="Cambria Math"/>
                                    <w:sz w:val="14"/>
                                    <w:szCs w:val="14"/>
                                    <w:lang w:val="en-GB"/>
                                  </w:rPr>
                                  <m:t>DB,ref</m:t>
                                </m:r>
                              </m:sub>
                            </m:sSub>
                            <m:r>
                              <m:rPr>
                                <m:sty m:val="p"/>
                              </m:rPr>
                              <w:rPr>
                                <w:rFonts w:ascii="Cambria Math" w:hAnsi="Cambria Math"/>
                                <w:sz w:val="14"/>
                                <w:szCs w:val="14"/>
                                <w:lang w:val="en-GB"/>
                              </w:rPr>
                              <m:t>×</m:t>
                            </m:r>
                            <m:func>
                              <m:funcPr>
                                <m:ctrlPr>
                                  <w:rPr>
                                    <w:rFonts w:ascii="Cambria Math" w:hAnsi="Cambria Math"/>
                                    <w:sz w:val="14"/>
                                    <w:szCs w:val="14"/>
                                    <w:lang w:val="en-GB"/>
                                  </w:rPr>
                                </m:ctrlPr>
                              </m:funcPr>
                              <m:fName>
                                <m:r>
                                  <m:rPr>
                                    <m:sty m:val="p"/>
                                  </m:rPr>
                                  <w:rPr>
                                    <w:rFonts w:ascii="Cambria Math" w:hAnsi="Cambria Math"/>
                                    <w:sz w:val="14"/>
                                    <w:szCs w:val="14"/>
                                    <w:lang w:val="en-GB"/>
                                  </w:rPr>
                                  <m:t>lg</m:t>
                                </m:r>
                              </m:fName>
                              <m:e>
                                <m:d>
                                  <m:dPr>
                                    <m:ctrlPr>
                                      <w:rPr>
                                        <w:rFonts w:ascii="Cambria Math" w:hAnsi="Cambria Math"/>
                                        <w:sz w:val="14"/>
                                        <w:szCs w:val="14"/>
                                        <w:lang w:val="en-GB"/>
                                      </w:rPr>
                                    </m:ctrlPr>
                                  </m:dPr>
                                  <m:e>
                                    <m:f>
                                      <m:fPr>
                                        <m:ctrlPr>
                                          <w:rPr>
                                            <w:rFonts w:ascii="Cambria Math" w:hAnsi="Cambria Math"/>
                                            <w:sz w:val="14"/>
                                            <w:szCs w:val="14"/>
                                            <w:lang w:val="en-GB"/>
                                          </w:rPr>
                                        </m:ctrlPr>
                                      </m:fPr>
                                      <m:num>
                                        <m:sSub>
                                          <m:sSubPr>
                                            <m:ctrlPr>
                                              <w:rPr>
                                                <w:rFonts w:ascii="Cambria Math" w:hAnsi="Cambria Math"/>
                                                <w:sz w:val="14"/>
                                                <w:szCs w:val="14"/>
                                                <w:lang w:val="en-GB"/>
                                              </w:rPr>
                                            </m:ctrlPr>
                                          </m:sSubPr>
                                          <m:e>
                                            <m:r>
                                              <m:rPr>
                                                <m:sty m:val="p"/>
                                              </m:rPr>
                                              <w:rPr>
                                                <w:rFonts w:ascii="Cambria Math" w:hAnsi="Cambria Math"/>
                                                <w:sz w:val="14"/>
                                                <w:szCs w:val="14"/>
                                                <w:lang w:val="en-GB"/>
                                              </w:rPr>
                                              <m:t>v</m:t>
                                            </m:r>
                                          </m:e>
                                          <m:sub>
                                            <m:r>
                                              <m:rPr>
                                                <m:sty m:val="p"/>
                                              </m:rPr>
                                              <w:rPr>
                                                <w:rFonts w:ascii="Cambria Math" w:hAnsi="Cambria Math"/>
                                                <w:sz w:val="14"/>
                                                <w:szCs w:val="14"/>
                                                <w:lang w:val="en-GB"/>
                                              </w:rPr>
                                              <m:t>B</m:t>
                                            </m:r>
                                            <m:sSup>
                                              <m:sSupPr>
                                                <m:ctrlPr>
                                                  <w:rPr>
                                                    <w:rFonts w:ascii="Cambria Math" w:hAnsi="Cambria Math"/>
                                                    <w:sz w:val="14"/>
                                                    <w:szCs w:val="14"/>
                                                    <w:lang w:val="en-GB"/>
                                                  </w:rPr>
                                                </m:ctrlPr>
                                              </m:sSupPr>
                                              <m:e>
                                                <m:r>
                                                  <m:rPr>
                                                    <m:sty m:val="p"/>
                                                  </m:rPr>
                                                  <w:rPr>
                                                    <w:rFonts w:ascii="Cambria Math" w:hAnsi="Cambria Math"/>
                                                    <w:sz w:val="14"/>
                                                    <w:szCs w:val="14"/>
                                                    <w:lang w:val="en-GB"/>
                                                  </w:rPr>
                                                  <m:t>B</m:t>
                                                </m:r>
                                              </m:e>
                                              <m:sup>
                                                <m:r>
                                                  <m:rPr>
                                                    <m:sty m:val="p"/>
                                                  </m:rPr>
                                                  <w:rPr>
                                                    <w:rFonts w:ascii="Cambria Math" w:hAnsi="Cambria Math"/>
                                                    <w:sz w:val="14"/>
                                                    <w:szCs w:val="14"/>
                                                    <w:lang w:val="en-GB"/>
                                                  </w:rPr>
                                                  <m:t>'</m:t>
                                                </m:r>
                                              </m:sup>
                                            </m:sSup>
                                            <m:r>
                                              <m:rPr>
                                                <m:sty m:val="p"/>
                                              </m:rPr>
                                              <w:rPr>
                                                <w:rFonts w:ascii="Cambria Math" w:hAnsi="Cambria Math"/>
                                                <w:sz w:val="14"/>
                                                <w:szCs w:val="14"/>
                                                <w:lang w:val="en-GB"/>
                                              </w:rPr>
                                              <m:t>,wot</m:t>
                                            </m:r>
                                          </m:sub>
                                        </m:sSub>
                                        <m:r>
                                          <m:rPr>
                                            <m:sty m:val="p"/>
                                          </m:rPr>
                                          <w:rPr>
                                            <w:rFonts w:ascii="Cambria Math" w:hAnsi="Cambria Math"/>
                                            <w:sz w:val="14"/>
                                            <w:szCs w:val="14"/>
                                            <w:lang w:val="en-GB"/>
                                          </w:rPr>
                                          <m:t>+</m:t>
                                        </m:r>
                                        <m:sSub>
                                          <m:sSubPr>
                                            <m:ctrlPr>
                                              <w:rPr>
                                                <w:rFonts w:ascii="Cambria Math" w:hAnsi="Cambria Math"/>
                                                <w:sz w:val="14"/>
                                                <w:szCs w:val="14"/>
                                                <w:lang w:val="en-GB"/>
                                              </w:rPr>
                                            </m:ctrlPr>
                                          </m:sSubPr>
                                          <m:e>
                                            <m:r>
                                              <m:rPr>
                                                <m:sty m:val="p"/>
                                              </m:rPr>
                                              <w:rPr>
                                                <w:rFonts w:ascii="Cambria Math" w:hAnsi="Cambria Math"/>
                                                <w:sz w:val="14"/>
                                                <w:szCs w:val="14"/>
                                                <w:lang w:val="en-GB"/>
                                              </w:rPr>
                                              <m:t>v</m:t>
                                            </m:r>
                                          </m:e>
                                          <m:sub>
                                            <m:r>
                                              <m:rPr>
                                                <m:sty m:val="p"/>
                                              </m:rPr>
                                              <w:rPr>
                                                <w:rFonts w:ascii="Cambria Math" w:hAnsi="Cambria Math"/>
                                                <w:sz w:val="14"/>
                                                <w:szCs w:val="14"/>
                                                <w:lang w:val="en-GB"/>
                                              </w:rPr>
                                              <m:t>P</m:t>
                                            </m:r>
                                            <m:sSup>
                                              <m:sSupPr>
                                                <m:ctrlPr>
                                                  <w:rPr>
                                                    <w:rFonts w:ascii="Cambria Math" w:hAnsi="Cambria Math"/>
                                                    <w:sz w:val="14"/>
                                                    <w:szCs w:val="14"/>
                                                    <w:lang w:val="en-GB"/>
                                                  </w:rPr>
                                                </m:ctrlPr>
                                              </m:sSupPr>
                                              <m:e>
                                                <m:r>
                                                  <m:rPr>
                                                    <m:sty m:val="p"/>
                                                  </m:rPr>
                                                  <w:rPr>
                                                    <w:rFonts w:ascii="Cambria Math" w:hAnsi="Cambria Math"/>
                                                    <w:sz w:val="14"/>
                                                    <w:szCs w:val="14"/>
                                                    <w:lang w:val="en-GB"/>
                                                  </w:rPr>
                                                  <m:t>P</m:t>
                                                </m:r>
                                              </m:e>
                                              <m:sup>
                                                <m:r>
                                                  <m:rPr>
                                                    <m:sty m:val="p"/>
                                                  </m:rPr>
                                                  <w:rPr>
                                                    <w:rFonts w:ascii="Cambria Math" w:hAnsi="Cambria Math"/>
                                                    <w:sz w:val="14"/>
                                                    <w:szCs w:val="14"/>
                                                    <w:lang w:val="en-GB"/>
                                                  </w:rPr>
                                                  <m:t>'</m:t>
                                                </m:r>
                                              </m:sup>
                                            </m:sSup>
                                            <m:r>
                                              <m:rPr>
                                                <m:sty m:val="p"/>
                                              </m:rPr>
                                              <w:rPr>
                                                <w:rFonts w:ascii="Cambria Math" w:hAnsi="Cambria Math"/>
                                                <w:sz w:val="14"/>
                                                <w:szCs w:val="14"/>
                                                <w:lang w:val="en-GB"/>
                                              </w:rPr>
                                              <m:t>,wot</m:t>
                                            </m:r>
                                          </m:sub>
                                        </m:sSub>
                                      </m:num>
                                      <m:den>
                                        <m:r>
                                          <w:rPr>
                                            <w:rFonts w:ascii="Cambria Math" w:hAnsi="Cambria Math"/>
                                            <w:sz w:val="14"/>
                                            <w:szCs w:val="14"/>
                                            <w:lang w:val="en-GB"/>
                                          </w:rPr>
                                          <m:t xml:space="preserve">2 × </m:t>
                                        </m:r>
                                        <m:sSub>
                                          <m:sSubPr>
                                            <m:ctrlPr>
                                              <w:rPr>
                                                <w:rFonts w:ascii="Cambria Math" w:hAnsi="Cambria Math"/>
                                                <w:sz w:val="14"/>
                                                <w:szCs w:val="14"/>
                                                <w:lang w:val="en-GB"/>
                                              </w:rPr>
                                            </m:ctrlPr>
                                          </m:sSubPr>
                                          <m:e>
                                            <m:r>
                                              <m:rPr>
                                                <m:sty m:val="p"/>
                                              </m:rPr>
                                              <w:rPr>
                                                <w:rFonts w:ascii="Cambria Math" w:hAnsi="Cambria Math"/>
                                                <w:sz w:val="14"/>
                                                <w:szCs w:val="14"/>
                                                <w:lang w:val="en-GB"/>
                                              </w:rPr>
                                              <m:t>v</m:t>
                                            </m:r>
                                          </m:e>
                                          <m:sub>
                                            <m:r>
                                              <m:rPr>
                                                <m:sty m:val="p"/>
                                              </m:rPr>
                                              <w:rPr>
                                                <w:rFonts w:ascii="Cambria Math" w:hAnsi="Cambria Math"/>
                                                <w:sz w:val="14"/>
                                                <w:szCs w:val="14"/>
                                                <w:lang w:val="en-GB"/>
                                              </w:rPr>
                                              <m:t>TR,DB, ref</m:t>
                                            </m:r>
                                          </m:sub>
                                        </m:sSub>
                                      </m:den>
                                    </m:f>
                                  </m:e>
                                </m:d>
                              </m:e>
                            </m:func>
                          </m:oMath>
                        </m:oMathPara>
                      </w:p>
                    </w:txbxContent>
                  </v:textbox>
                </v:shape>
                <v:shape id="Gerade Verbindung mit Pfeil 145" o:spid="_x0000_s1069" type="#_x0000_t32" style="position:absolute;left:40798;top:10595;width:7;height:2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" strokecolor="windowText" strokeweight="1pt">
                  <v:stroke endarrow="block"/>
                </v:shape>
                <v:shape id="Textfeld 146" o:spid="_x0000_s1070" type="#_x0000_t202" style="position:absolute;left:181;top:22712;width:53474;height:2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" filled="f" strokeweight=".5pt">
                  <v:textbox style="mso-fit-shape-to-text:t" inset="0,0,0,0">
                    <w:txbxContent>
                      <w:p w14:paraId="497511E2" w14:textId="77777777" w:rsidR="00C214AE" w:rsidRPr="005E72AC" w:rsidRDefault="00C214AE" w:rsidP="002625BD">
                        <w:pPr>
                          <w:suppressAutoHyphens w:val="0"/>
                          <w:spacing w:before="120" w:after="120" w:line="240" w:lineRule="auto"/>
                          <w:jc w:val="center"/>
                          <w:rPr>
                            <w:sz w:val="22"/>
                            <w:szCs w:val="22"/>
                          </w:rPr>
                        </w:pPr>
                        <w:r w:rsidRPr="005E72AC">
                          <w:rPr>
                            <w:rFonts w:eastAsia="+mn-ea"/>
                            <w:color w:val="000000"/>
                            <w:kern w:val="24"/>
                            <w:sz w:val="16"/>
                            <w:szCs w:val="16"/>
                            <w:lang w:eastAsia="de-DE"/>
                          </w:rPr>
                          <w:t xml:space="preserve">Pour chaque rapport et chaque parcours, déterminer le bruit de roulement des pneumatiques conformément au </w:t>
                        </w:r>
                        <w:r w:rsidRPr="005E72AC">
                          <w:rPr>
                            <w:rFonts w:eastAsia="+mn-ea"/>
                            <w:color w:val="000000"/>
                            <w:kern w:val="24"/>
                            <w:sz w:val="16"/>
                            <w:szCs w:val="16"/>
                            <w:u w:val="single"/>
                            <w:lang w:eastAsia="de-DE"/>
                          </w:rPr>
                          <w:t>cas n</w:t>
                        </w:r>
                        <w:r w:rsidRPr="005E72AC">
                          <w:rPr>
                            <w:rFonts w:eastAsia="+mn-ea"/>
                            <w:color w:val="000000"/>
                            <w:kern w:val="24"/>
                            <w:sz w:val="16"/>
                            <w:szCs w:val="16"/>
                            <w:u w:val="single"/>
                            <w:vertAlign w:val="superscript"/>
                            <w:lang w:eastAsia="de-DE"/>
                          </w:rPr>
                          <w:t>o</w:t>
                        </w:r>
                        <w:r w:rsidRPr="005E72AC">
                          <w:rPr>
                            <w:rFonts w:eastAsia="+mn-ea"/>
                            <w:color w:val="000000"/>
                            <w:kern w:val="24"/>
                            <w:sz w:val="16"/>
                            <w:szCs w:val="16"/>
                            <w:u w:val="single"/>
                            <w:lang w:eastAsia="de-DE"/>
                          </w:rPr>
                          <w:t> 1</w:t>
                        </w:r>
                      </w:p>
                    </w:txbxContent>
                  </v:textbox>
                </v:shape>
                <v:shape id="Textfeld 75" o:spid="_x0000_s1071" type="#_x0000_t202" style="position:absolute;left:181;top:27402;width:25946;height:3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" filled="f" strokeweight=".5pt">
                  <v:textbox inset="0,0,0,0">
                    <w:txbxContent>
                      <w:p w14:paraId="3426BF16" w14:textId="77777777" w:rsidR="00C214AE" w:rsidRPr="005E72AC" w:rsidRDefault="00C214AE" w:rsidP="002625BD">
                        <w:pPr>
                          <w:suppressAutoHyphens w:val="0"/>
                          <w:spacing w:before="120" w:after="120" w:line="240" w:lineRule="auto"/>
                          <w:jc w:val="center"/>
                          <w:rPr>
                            <w:rFonts w:eastAsia="+mn-ea"/>
                            <w:color w:val="000000"/>
                            <w:kern w:val="24"/>
                            <w:sz w:val="16"/>
                            <w:szCs w:val="16"/>
                            <w:lang w:eastAsia="de-DE"/>
                          </w:rPr>
                        </w:pPr>
                        <w:r w:rsidRPr="005E72AC">
                          <w:rPr>
                            <w:rFonts w:eastAsia="+mn-ea"/>
                            <w:color w:val="000000"/>
                            <w:kern w:val="24"/>
                            <w:sz w:val="16"/>
                            <w:szCs w:val="16"/>
                            <w:lang w:eastAsia="de-DE"/>
                          </w:rPr>
                          <w:t>Extraire les composantes relatives au groupe motopropulseur L</w:t>
                        </w:r>
                        <w:r w:rsidRPr="005E72AC">
                          <w:rPr>
                            <w:rFonts w:eastAsia="+mn-ea"/>
                            <w:color w:val="000000"/>
                            <w:kern w:val="24"/>
                            <w:sz w:val="16"/>
                            <w:szCs w:val="16"/>
                            <w:vertAlign w:val="subscript"/>
                            <w:lang w:eastAsia="de-DE"/>
                          </w:rPr>
                          <w:t>PT,crs,j</w:t>
                        </w:r>
                      </w:p>
                    </w:txbxContent>
                  </v:textbox>
                </v:shape>
                <v:shape id="Textfeld 75" o:spid="_x0000_s1072" type="#_x0000_t202" style="position:absolute;left:27832;top:27405;width:25946;height:3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" filled="f" strokeweight=".5pt">
                  <v:textbox inset="0,0,0,0">
                    <w:txbxContent>
                      <w:p w14:paraId="616202CB" w14:textId="77777777" w:rsidR="00C214AE" w:rsidRPr="005E72AC" w:rsidRDefault="00C214AE" w:rsidP="002625BD">
                        <w:pPr>
                          <w:suppressAutoHyphens w:val="0"/>
                          <w:spacing w:before="120" w:after="120" w:line="240" w:lineRule="auto"/>
                          <w:jc w:val="center"/>
                          <w:rPr>
                            <w:rFonts w:eastAsia="+mn-ea"/>
                            <w:color w:val="000000"/>
                            <w:kern w:val="24"/>
                            <w:sz w:val="16"/>
                            <w:szCs w:val="16"/>
                            <w:lang w:eastAsia="de-DE"/>
                          </w:rPr>
                        </w:pPr>
                        <w:r w:rsidRPr="005E72AC">
                          <w:rPr>
                            <w:rFonts w:eastAsia="+mn-ea"/>
                            <w:color w:val="000000"/>
                            <w:kern w:val="24"/>
                            <w:sz w:val="16"/>
                            <w:szCs w:val="16"/>
                            <w:lang w:eastAsia="de-DE"/>
                          </w:rPr>
                          <w:t>Extraire les composantes relatives au groupe motopropulseur L</w:t>
                        </w:r>
                        <w:r w:rsidRPr="005E72AC">
                          <w:rPr>
                            <w:rFonts w:eastAsia="+mn-ea"/>
                            <w:color w:val="000000"/>
                            <w:kern w:val="24"/>
                            <w:sz w:val="16"/>
                            <w:szCs w:val="16"/>
                            <w:vertAlign w:val="subscript"/>
                            <w:lang w:eastAsia="de-DE"/>
                          </w:rPr>
                          <w:t>PT,wot,j</w:t>
                        </w:r>
                      </w:p>
                    </w:txbxContent>
                  </v:textbox>
                </v:shape>
                <v:shape id="Gerade Verbindung mit Pfeil 152" o:spid="_x0000_s1073" type="#_x0000_t32" style="position:absolute;left:13154;top:25474;width:0;height:19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" strokecolor="windowText" strokeweight="1pt">
                  <v:stroke endarrow="block"/>
                </v:shape>
                <v:shape id="Gerade Verbindung mit Pfeil 153" o:spid="_x0000_s1074" type="#_x0000_t32" style="position:absolute;left:40805;top:25476;width:6;height:19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" strokecolor="windowText" strokeweight="1pt">
                  <v:stroke endarrow="block"/>
                </v:shape>
                <v:shape id="Gerade Verbindung mit Pfeil 154" o:spid="_x0000_s1075" type="#_x0000_t32" style="position:absolute;left:13154;top:30778;width:0;height:24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" strokecolor="windowText" strokeweight="1pt">
                  <v:stroke endarrow="block"/>
                </v:shape>
                <v:shape id="Gerade Verbindung mit Pfeil 155" o:spid="_x0000_s1076" type="#_x0000_t32" style="position:absolute;left:40805;top:30853;width:0;height:2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" strokecolor="windowText" strokeweight="1pt">
                  <v:stroke endarrow="block"/>
                </v:shape>
                <w10:anchorlock/>
              </v:group>
            </w:pict>
          </mc:Fallback>
        </mc:AlternateContent>
      </w:r>
      <w:r w:rsidRPr="00C61C5E">
        <w:rPr>
          <w:lang w:val="fr-FR"/>
        </w:rPr>
        <w:t> ».</w:t>
      </w:r>
    </w:p>
    <w:p w14:paraId="7ADFB7C1" w14:textId="77777777" w:rsidR="002625BD" w:rsidRDefault="002625BD" w:rsidP="002625BD">
      <w:pPr>
        <w:tabs>
          <w:tab w:val="right" w:leader="dot" w:pos="8505"/>
        </w:tabs>
        <w:kinsoku/>
        <w:overflowPunct/>
        <w:autoSpaceDE/>
        <w:autoSpaceDN/>
        <w:adjustRightInd/>
        <w:snapToGrid/>
        <w:spacing w:after="120"/>
        <w:ind w:left="2268" w:right="1134" w:hanging="1134"/>
        <w:jc w:val="both"/>
        <w:rPr>
          <w:lang w:val="fr-FR"/>
        </w:rPr>
      </w:pPr>
      <w:r>
        <w:rPr>
          <w:lang w:val="fr-FR"/>
        </w:rPr>
        <w:br w:type="page"/>
      </w:r>
    </w:p>
    <w:p w14:paraId="739965D0" w14:textId="77777777" w:rsidR="002625BD" w:rsidRPr="00C61C5E" w:rsidRDefault="002625BD" w:rsidP="002625BD">
      <w:pPr>
        <w:pStyle w:val="HChG"/>
        <w:spacing w:before="0" w:after="120" w:line="240" w:lineRule="atLeast"/>
        <w:ind w:firstLine="0"/>
        <w:jc w:val="both"/>
        <w:rPr>
          <w:b w:val="0"/>
          <w:bCs/>
          <w:sz w:val="20"/>
          <w:lang w:val="fr-FR"/>
        </w:rPr>
      </w:pPr>
      <w:r w:rsidRPr="00C61C5E">
        <w:rPr>
          <w:b w:val="0"/>
          <w:bCs/>
          <w:i/>
          <w:iCs/>
          <w:sz w:val="20"/>
          <w:lang w:val="fr-FR"/>
        </w:rPr>
        <w:t xml:space="preserve">Annexe 3, </w:t>
      </w:r>
      <w:r w:rsidRPr="00C61C5E">
        <w:rPr>
          <w:b w:val="0"/>
          <w:bCs/>
          <w:sz w:val="20"/>
          <w:lang w:val="fr-FR"/>
        </w:rPr>
        <w:t>ajouter un nouvel appendice 3, libellé comme suit :</w:t>
      </w:r>
    </w:p>
    <w:p w14:paraId="5EE3E2C2" w14:textId="77777777" w:rsidR="002625BD" w:rsidRPr="00C61C5E" w:rsidRDefault="002625BD" w:rsidP="002625BD">
      <w:pPr>
        <w:pStyle w:val="HChG"/>
        <w:ind w:left="2268" w:hanging="2268"/>
        <w:rPr>
          <w:lang w:val="fr-FR"/>
        </w:rPr>
      </w:pPr>
      <w:r w:rsidRPr="009806F3">
        <w:rPr>
          <w:b w:val="0"/>
          <w:sz w:val="20"/>
          <w:lang w:val="fr-FR"/>
        </w:rPr>
        <w:t>« </w:t>
      </w:r>
      <w:r w:rsidRPr="00C61C5E">
        <w:rPr>
          <w:lang w:val="fr-FR"/>
        </w:rPr>
        <w:t>Annexe 3 − Appendice 3</w:t>
      </w:r>
    </w:p>
    <w:p w14:paraId="677F129A" w14:textId="77777777" w:rsidR="002625BD" w:rsidRPr="00C61C5E" w:rsidRDefault="002625BD" w:rsidP="002625BD">
      <w:pPr>
        <w:pStyle w:val="HChG"/>
        <w:keepNext w:val="0"/>
        <w:spacing w:before="0" w:after="120" w:line="240" w:lineRule="atLeast"/>
        <w:ind w:firstLine="0"/>
        <w:jc w:val="both"/>
        <w:rPr>
          <w:szCs w:val="28"/>
          <w:lang w:val="fr-FR"/>
        </w:rPr>
      </w:pPr>
      <w:r w:rsidRPr="00C61C5E">
        <w:rPr>
          <w:szCs w:val="28"/>
          <w:lang w:val="fr-FR"/>
        </w:rPr>
        <w:t>Méthode d</w:t>
      </w:r>
      <w:r w:rsidR="003D7377">
        <w:rPr>
          <w:szCs w:val="28"/>
          <w:lang w:val="fr-FR"/>
        </w:rPr>
        <w:t>’</w:t>
      </w:r>
      <w:r w:rsidRPr="00C61C5E">
        <w:rPr>
          <w:szCs w:val="28"/>
          <w:lang w:val="fr-FR"/>
        </w:rPr>
        <w:t>essai par décélération en roue libre pour mesurer le bruit de roulement des pneumatiques</w:t>
      </w:r>
    </w:p>
    <w:p w14:paraId="10F98DE4" w14:textId="77777777" w:rsidR="002625BD" w:rsidRPr="00C61C5E" w:rsidRDefault="002625BD" w:rsidP="002625BD">
      <w:pPr>
        <w:pStyle w:val="SingleTxtG"/>
        <w:ind w:left="2268" w:hanging="1134"/>
        <w:rPr>
          <w:bCs/>
          <w:lang w:val="fr-FR"/>
        </w:rPr>
      </w:pPr>
      <w:r w:rsidRPr="00C61C5E">
        <w:rPr>
          <w:bCs/>
          <w:lang w:val="fr-FR"/>
        </w:rPr>
        <w:t>1.</w:t>
      </w:r>
      <w:r w:rsidRPr="00C61C5E">
        <w:rPr>
          <w:bCs/>
          <w:lang w:val="fr-FR"/>
        </w:rPr>
        <w:tab/>
        <w:t>Appareils de mesure</w:t>
      </w:r>
    </w:p>
    <w:p w14:paraId="50C5258A" w14:textId="77777777" w:rsidR="002625BD" w:rsidRPr="00C61C5E" w:rsidRDefault="002625BD" w:rsidP="002625BD">
      <w:pPr>
        <w:pStyle w:val="SingleTxtG"/>
        <w:ind w:left="2268"/>
        <w:rPr>
          <w:bCs/>
          <w:lang w:val="fr-FR"/>
        </w:rPr>
      </w:pPr>
      <w:r w:rsidRPr="00C61C5E">
        <w:rPr>
          <w:bCs/>
          <w:lang w:val="fr-FR"/>
        </w:rPr>
        <w:t>Sauf indication contraire, les appareils de mesure doivent être conformes aux dispositions de l</w:t>
      </w:r>
      <w:r w:rsidR="003D7377">
        <w:rPr>
          <w:bCs/>
          <w:lang w:val="fr-FR"/>
        </w:rPr>
        <w:t>’</w:t>
      </w:r>
      <w:r w:rsidRPr="00C61C5E">
        <w:rPr>
          <w:bCs/>
          <w:lang w:val="fr-FR"/>
        </w:rPr>
        <w:t>annexe 3 du présent Règlement</w:t>
      </w:r>
      <w:r>
        <w:rPr>
          <w:bCs/>
          <w:lang w:val="fr-FR"/>
        </w:rPr>
        <w:t xml:space="preserve"> ONU</w:t>
      </w:r>
      <w:r w:rsidRPr="00C61C5E">
        <w:rPr>
          <w:bCs/>
          <w:lang w:val="fr-FR"/>
        </w:rPr>
        <w:t>.</w:t>
      </w:r>
    </w:p>
    <w:p w14:paraId="363E0470" w14:textId="77777777" w:rsidR="002625BD" w:rsidRPr="00C61C5E" w:rsidRDefault="002625BD" w:rsidP="002625BD">
      <w:pPr>
        <w:pStyle w:val="SingleTxtG"/>
        <w:ind w:left="2268" w:hanging="1134"/>
        <w:rPr>
          <w:bCs/>
          <w:lang w:val="fr-FR"/>
        </w:rPr>
      </w:pPr>
      <w:r w:rsidRPr="00C61C5E">
        <w:rPr>
          <w:bCs/>
          <w:lang w:val="fr-FR"/>
        </w:rPr>
        <w:t>1.1</w:t>
      </w:r>
      <w:r w:rsidRPr="00C61C5E">
        <w:rPr>
          <w:bCs/>
          <w:lang w:val="fr-FR"/>
        </w:rPr>
        <w:tab/>
        <w:t>Appareillage de mesure météorologique</w:t>
      </w:r>
    </w:p>
    <w:p w14:paraId="043D0659" w14:textId="77777777" w:rsidR="002625BD" w:rsidRPr="00C61C5E" w:rsidRDefault="002625BD" w:rsidP="002625BD">
      <w:pPr>
        <w:pStyle w:val="SingleTxtG"/>
        <w:ind w:left="2268"/>
        <w:rPr>
          <w:bCs/>
          <w:lang w:val="fr-FR"/>
        </w:rPr>
      </w:pPr>
      <w:r w:rsidRPr="00C61C5E">
        <w:rPr>
          <w:bCs/>
          <w:lang w:val="fr-FR"/>
        </w:rPr>
        <w:t>Sauf indication contraire, l</w:t>
      </w:r>
      <w:r w:rsidR="003D7377">
        <w:rPr>
          <w:bCs/>
          <w:lang w:val="fr-FR"/>
        </w:rPr>
        <w:t>’</w:t>
      </w:r>
      <w:r w:rsidRPr="00C61C5E">
        <w:rPr>
          <w:bCs/>
          <w:lang w:val="fr-FR"/>
        </w:rPr>
        <w:t>appareillage météorologique doit être conforme aux dispositions de l</w:t>
      </w:r>
      <w:r w:rsidR="003D7377">
        <w:rPr>
          <w:bCs/>
          <w:lang w:val="fr-FR"/>
        </w:rPr>
        <w:t>’</w:t>
      </w:r>
      <w:r w:rsidRPr="00C61C5E">
        <w:rPr>
          <w:bCs/>
          <w:lang w:val="fr-FR"/>
        </w:rPr>
        <w:t>annexe 3 du présent Règlement.</w:t>
      </w:r>
    </w:p>
    <w:p w14:paraId="342926A6" w14:textId="77777777" w:rsidR="002625BD" w:rsidRPr="00C61C5E" w:rsidRDefault="002625BD" w:rsidP="002625BD">
      <w:pPr>
        <w:pStyle w:val="SingleTxtG"/>
        <w:ind w:left="2268" w:hanging="1134"/>
        <w:rPr>
          <w:bCs/>
          <w:lang w:val="fr-FR"/>
        </w:rPr>
      </w:pPr>
      <w:r w:rsidRPr="00C61C5E">
        <w:rPr>
          <w:bCs/>
          <w:lang w:val="fr-FR"/>
        </w:rPr>
        <w:t>2.</w:t>
      </w:r>
      <w:r w:rsidRPr="00C61C5E">
        <w:rPr>
          <w:bCs/>
          <w:lang w:val="fr-FR"/>
        </w:rPr>
        <w:tab/>
      </w:r>
      <w:r w:rsidRPr="00C61C5E">
        <w:rPr>
          <w:bCs/>
          <w:lang w:val="fr-FR"/>
        </w:rPr>
        <w:tab/>
        <w:t>Conditions de mesure</w:t>
      </w:r>
    </w:p>
    <w:p w14:paraId="29BC8F7D" w14:textId="77777777" w:rsidR="002625BD" w:rsidRPr="00C61C5E" w:rsidRDefault="002625BD" w:rsidP="002625BD">
      <w:pPr>
        <w:pStyle w:val="SingleTxtG"/>
        <w:ind w:left="2268" w:hanging="1134"/>
        <w:rPr>
          <w:bCs/>
          <w:lang w:val="fr-FR"/>
        </w:rPr>
      </w:pPr>
      <w:r w:rsidRPr="00C61C5E">
        <w:rPr>
          <w:bCs/>
          <w:lang w:val="fr-FR"/>
        </w:rPr>
        <w:t>2.1</w:t>
      </w:r>
      <w:r w:rsidRPr="00C61C5E">
        <w:rPr>
          <w:bCs/>
          <w:lang w:val="fr-FR"/>
        </w:rPr>
        <w:tab/>
      </w:r>
      <w:r w:rsidRPr="00C61C5E">
        <w:rPr>
          <w:bCs/>
          <w:lang w:val="fr-FR"/>
        </w:rPr>
        <w:tab/>
        <w:t>Terrain d</w:t>
      </w:r>
      <w:r w:rsidR="003D7377">
        <w:rPr>
          <w:bCs/>
          <w:lang w:val="fr-FR"/>
        </w:rPr>
        <w:t>’</w:t>
      </w:r>
      <w:r w:rsidRPr="00C61C5E">
        <w:rPr>
          <w:bCs/>
          <w:lang w:val="fr-FR"/>
        </w:rPr>
        <w:t>essai</w:t>
      </w:r>
    </w:p>
    <w:p w14:paraId="41D97871" w14:textId="77777777" w:rsidR="002625BD" w:rsidRPr="00C61C5E" w:rsidRDefault="002625BD" w:rsidP="002625BD">
      <w:pPr>
        <w:pStyle w:val="SingleTxtG"/>
        <w:ind w:left="2268"/>
        <w:rPr>
          <w:bCs/>
          <w:lang w:val="fr-FR"/>
        </w:rPr>
      </w:pPr>
      <w:r w:rsidRPr="00C61C5E">
        <w:rPr>
          <w:bCs/>
          <w:lang w:val="fr-FR"/>
        </w:rPr>
        <w:t>Le terrain d</w:t>
      </w:r>
      <w:r w:rsidR="003D7377">
        <w:rPr>
          <w:bCs/>
          <w:lang w:val="fr-FR"/>
        </w:rPr>
        <w:t>’</w:t>
      </w:r>
      <w:r w:rsidRPr="00C61C5E">
        <w:rPr>
          <w:bCs/>
          <w:lang w:val="fr-FR"/>
        </w:rPr>
        <w:t>essai doit être conforme aux dispositions de l</w:t>
      </w:r>
      <w:r w:rsidR="003D7377">
        <w:rPr>
          <w:bCs/>
          <w:lang w:val="fr-FR"/>
        </w:rPr>
        <w:t>’</w:t>
      </w:r>
      <w:r w:rsidRPr="00C61C5E">
        <w:rPr>
          <w:bCs/>
          <w:lang w:val="fr-FR"/>
        </w:rPr>
        <w:t>annexe 3 du présent Règlement.</w:t>
      </w:r>
    </w:p>
    <w:p w14:paraId="4EEE4C36" w14:textId="77777777" w:rsidR="002625BD" w:rsidRPr="00C61C5E" w:rsidRDefault="002625BD" w:rsidP="002625BD">
      <w:pPr>
        <w:pStyle w:val="SingleTxtG"/>
        <w:ind w:left="2268" w:hanging="1134"/>
        <w:rPr>
          <w:bCs/>
          <w:lang w:val="fr-FR"/>
        </w:rPr>
      </w:pPr>
      <w:r w:rsidRPr="00C61C5E">
        <w:rPr>
          <w:bCs/>
          <w:lang w:val="fr-FR"/>
        </w:rPr>
        <w:t>2.2</w:t>
      </w:r>
      <w:r w:rsidRPr="00C61C5E">
        <w:rPr>
          <w:bCs/>
          <w:lang w:val="fr-FR"/>
        </w:rPr>
        <w:tab/>
        <w:t>Conditions météorologiques</w:t>
      </w:r>
    </w:p>
    <w:p w14:paraId="26EE8032" w14:textId="77777777" w:rsidR="002625BD" w:rsidRPr="00C61C5E" w:rsidRDefault="002625BD" w:rsidP="002625BD">
      <w:pPr>
        <w:pStyle w:val="SingleTxtG"/>
        <w:ind w:left="2268"/>
        <w:rPr>
          <w:bCs/>
          <w:lang w:val="fr-FR"/>
        </w:rPr>
      </w:pPr>
      <w:r w:rsidRPr="00C61C5E">
        <w:rPr>
          <w:bCs/>
          <w:lang w:val="fr-FR"/>
        </w:rPr>
        <w:t>Les essais réalisés à des températures inférieures à 5° C à la demande du constructeur doivent être acceptés également ; néanmoins, la correction à appliquer en fonction de la température est limitée à une température ambiante minimale de 0 °C. Voir aussi le paragraphe 2 de l</w:t>
      </w:r>
      <w:r w:rsidR="003D7377">
        <w:rPr>
          <w:bCs/>
          <w:lang w:val="fr-FR"/>
        </w:rPr>
        <w:t>’</w:t>
      </w:r>
      <w:r w:rsidRPr="00C61C5E">
        <w:rPr>
          <w:bCs/>
          <w:lang w:val="fr-FR"/>
        </w:rPr>
        <w:t>appendice 2 de l</w:t>
      </w:r>
      <w:r w:rsidR="003D7377">
        <w:rPr>
          <w:bCs/>
          <w:lang w:val="fr-FR"/>
        </w:rPr>
        <w:t>’</w:t>
      </w:r>
      <w:r w:rsidRPr="00C61C5E">
        <w:rPr>
          <w:bCs/>
          <w:lang w:val="fr-FR"/>
        </w:rPr>
        <w:t>annexe 3 du présent Règlement.</w:t>
      </w:r>
    </w:p>
    <w:p w14:paraId="26B8CA11" w14:textId="77777777" w:rsidR="002625BD" w:rsidRPr="00C61C5E" w:rsidRDefault="002625BD" w:rsidP="002625BD">
      <w:pPr>
        <w:pStyle w:val="SingleTxtG"/>
        <w:ind w:left="2268" w:hanging="1134"/>
        <w:rPr>
          <w:bCs/>
          <w:lang w:val="fr-FR"/>
        </w:rPr>
      </w:pPr>
      <w:r w:rsidRPr="00C61C5E">
        <w:rPr>
          <w:bCs/>
          <w:lang w:val="fr-FR"/>
        </w:rPr>
        <w:t>2.3</w:t>
      </w:r>
      <w:r w:rsidRPr="00C61C5E">
        <w:rPr>
          <w:bCs/>
          <w:lang w:val="fr-FR"/>
        </w:rPr>
        <w:tab/>
      </w:r>
      <w:r w:rsidRPr="00C61C5E">
        <w:rPr>
          <w:bCs/>
          <w:lang w:val="fr-FR"/>
        </w:rPr>
        <w:tab/>
        <w:t>Bruit ambiant</w:t>
      </w:r>
    </w:p>
    <w:p w14:paraId="1A2CC818" w14:textId="77777777" w:rsidR="002625BD" w:rsidRPr="00C61C5E" w:rsidRDefault="002625BD" w:rsidP="002625BD">
      <w:pPr>
        <w:pStyle w:val="SingleTxtG"/>
        <w:ind w:left="2268"/>
        <w:rPr>
          <w:bCs/>
          <w:lang w:val="fr-FR"/>
        </w:rPr>
      </w:pPr>
      <w:r w:rsidRPr="00C61C5E">
        <w:rPr>
          <w:bCs/>
          <w:lang w:val="fr-FR"/>
        </w:rPr>
        <w:t>Les dispositions relatives au bruit ambiant sont celles de l</w:t>
      </w:r>
      <w:r w:rsidR="003D7377">
        <w:rPr>
          <w:bCs/>
          <w:lang w:val="fr-FR"/>
        </w:rPr>
        <w:t>’</w:t>
      </w:r>
      <w:r w:rsidRPr="00C61C5E">
        <w:rPr>
          <w:bCs/>
          <w:lang w:val="fr-FR"/>
        </w:rPr>
        <w:t>annexe 3 du présent Règlement.</w:t>
      </w:r>
    </w:p>
    <w:p w14:paraId="4304F2FF" w14:textId="77777777" w:rsidR="002625BD" w:rsidRPr="00C61C5E" w:rsidRDefault="002625BD" w:rsidP="002625BD">
      <w:pPr>
        <w:pStyle w:val="SingleTxtG"/>
        <w:ind w:left="2268" w:hanging="1134"/>
        <w:rPr>
          <w:bCs/>
          <w:lang w:val="fr-FR"/>
        </w:rPr>
      </w:pPr>
      <w:r w:rsidRPr="00C61C5E">
        <w:rPr>
          <w:bCs/>
          <w:lang w:val="fr-FR"/>
        </w:rPr>
        <w:t>2.4</w:t>
      </w:r>
      <w:r w:rsidRPr="00C61C5E">
        <w:rPr>
          <w:bCs/>
          <w:lang w:val="fr-FR"/>
        </w:rPr>
        <w:tab/>
      </w:r>
      <w:r w:rsidRPr="00C61C5E">
        <w:rPr>
          <w:bCs/>
          <w:lang w:val="fr-FR"/>
        </w:rPr>
        <w:tab/>
        <w:t>Prescriptions relatives au véhicule d</w:t>
      </w:r>
      <w:r w:rsidR="003D7377">
        <w:rPr>
          <w:bCs/>
          <w:lang w:val="fr-FR"/>
        </w:rPr>
        <w:t>’</w:t>
      </w:r>
      <w:r w:rsidRPr="00C61C5E">
        <w:rPr>
          <w:bCs/>
          <w:lang w:val="fr-FR"/>
        </w:rPr>
        <w:t>essai</w:t>
      </w:r>
    </w:p>
    <w:p w14:paraId="2FEAF5E8" w14:textId="77777777" w:rsidR="002625BD" w:rsidRPr="00C61C5E" w:rsidRDefault="002625BD" w:rsidP="002625BD">
      <w:pPr>
        <w:pStyle w:val="SingleTxtG"/>
        <w:ind w:left="2268" w:hanging="1134"/>
        <w:rPr>
          <w:bCs/>
          <w:lang w:val="fr-FR"/>
        </w:rPr>
      </w:pPr>
      <w:r w:rsidRPr="00C61C5E">
        <w:rPr>
          <w:bCs/>
          <w:lang w:val="fr-FR"/>
        </w:rPr>
        <w:t>2.4.1</w:t>
      </w:r>
      <w:r w:rsidRPr="00C61C5E">
        <w:rPr>
          <w:bCs/>
          <w:lang w:val="fr-FR"/>
        </w:rPr>
        <w:tab/>
        <w:t>Généralités</w:t>
      </w:r>
    </w:p>
    <w:p w14:paraId="63E893E1" w14:textId="77777777" w:rsidR="002625BD" w:rsidRPr="00C61C5E" w:rsidRDefault="002625BD" w:rsidP="002625BD">
      <w:pPr>
        <w:pStyle w:val="SingleTxtG"/>
        <w:ind w:left="2268"/>
        <w:rPr>
          <w:bCs/>
          <w:lang w:val="fr-FR"/>
        </w:rPr>
      </w:pPr>
      <w:r w:rsidRPr="00C61C5E">
        <w:rPr>
          <w:bCs/>
          <w:lang w:val="fr-FR"/>
        </w:rPr>
        <w:t>Le véhicule d</w:t>
      </w:r>
      <w:r w:rsidR="003D7377">
        <w:rPr>
          <w:bCs/>
          <w:lang w:val="fr-FR"/>
        </w:rPr>
        <w:t>’</w:t>
      </w:r>
      <w:r w:rsidRPr="00C61C5E">
        <w:rPr>
          <w:bCs/>
          <w:lang w:val="fr-FR"/>
        </w:rPr>
        <w:t>essai doit être soit :</w:t>
      </w:r>
    </w:p>
    <w:p w14:paraId="6C7E0D54" w14:textId="77777777" w:rsidR="002625BD" w:rsidRPr="00C61C5E" w:rsidRDefault="002625BD" w:rsidP="002625BD">
      <w:pPr>
        <w:pStyle w:val="SingleTxtG"/>
        <w:ind w:left="2835" w:hanging="567"/>
        <w:rPr>
          <w:bCs/>
          <w:lang w:val="fr-FR"/>
        </w:rPr>
      </w:pPr>
      <w:r w:rsidRPr="00C61C5E">
        <w:rPr>
          <w:bCs/>
          <w:lang w:val="fr-FR"/>
        </w:rPr>
        <w:t>a)</w:t>
      </w:r>
      <w:r w:rsidRPr="00C61C5E">
        <w:rPr>
          <w:bCs/>
          <w:lang w:val="fr-FR"/>
        </w:rPr>
        <w:tab/>
        <w:t>Le véhicule utilisé directement pour les essais conformément à l</w:t>
      </w:r>
      <w:r w:rsidR="003D7377">
        <w:rPr>
          <w:bCs/>
          <w:lang w:val="fr-FR"/>
        </w:rPr>
        <w:t>’</w:t>
      </w:r>
      <w:r w:rsidRPr="00C61C5E">
        <w:rPr>
          <w:bCs/>
          <w:lang w:val="fr-FR"/>
        </w:rPr>
        <w:t>annexe 3 du présent Règlement. Dans ce cas, les prescriptions des paragraphes 2.4.2 à 2.4.4, y compris leurs sous-paragraphes, ne sont pas applicables. Le véhicule doit être conforme aux spécifications de l</w:t>
      </w:r>
      <w:r w:rsidR="003D7377">
        <w:rPr>
          <w:bCs/>
          <w:lang w:val="fr-FR"/>
        </w:rPr>
        <w:t>’</w:t>
      </w:r>
      <w:r w:rsidRPr="00C61C5E">
        <w:rPr>
          <w:bCs/>
          <w:lang w:val="fr-FR"/>
        </w:rPr>
        <w:t>annexe 3 du présent Règlement ; soit</w:t>
      </w:r>
    </w:p>
    <w:p w14:paraId="3AD2539D" w14:textId="77777777" w:rsidR="002625BD" w:rsidRPr="00C61C5E" w:rsidRDefault="002625BD" w:rsidP="002625BD">
      <w:pPr>
        <w:pStyle w:val="SingleTxtG"/>
        <w:ind w:left="2835" w:hanging="567"/>
        <w:rPr>
          <w:bCs/>
          <w:lang w:val="fr-FR"/>
        </w:rPr>
      </w:pPr>
      <w:r w:rsidRPr="00C61C5E">
        <w:rPr>
          <w:bCs/>
          <w:lang w:val="fr-FR"/>
        </w:rPr>
        <w:t>b)</w:t>
      </w:r>
      <w:r w:rsidRPr="00C61C5E">
        <w:rPr>
          <w:bCs/>
          <w:lang w:val="fr-FR"/>
        </w:rPr>
        <w:tab/>
        <w:t>Un véhicule à moteur conforme aux dispositions des paragraphes 2.4.2 à 2.4.4.</w:t>
      </w:r>
    </w:p>
    <w:p w14:paraId="31DE90DE" w14:textId="77777777" w:rsidR="002625BD" w:rsidRPr="00C61C5E" w:rsidRDefault="002625BD" w:rsidP="002625BD">
      <w:pPr>
        <w:pStyle w:val="SingleTxtG"/>
        <w:ind w:left="2268" w:hanging="1134"/>
        <w:rPr>
          <w:bCs/>
          <w:lang w:val="fr-FR"/>
        </w:rPr>
      </w:pPr>
      <w:r w:rsidRPr="00C61C5E">
        <w:rPr>
          <w:bCs/>
          <w:lang w:val="fr-FR"/>
        </w:rPr>
        <w:t>2.4.2</w:t>
      </w:r>
      <w:r w:rsidRPr="00C61C5E">
        <w:rPr>
          <w:bCs/>
          <w:lang w:val="fr-FR"/>
        </w:rPr>
        <w:tab/>
        <w:t>Charge du véhicule</w:t>
      </w:r>
    </w:p>
    <w:p w14:paraId="42685E87" w14:textId="77777777" w:rsidR="002625BD" w:rsidRPr="00C61C5E" w:rsidRDefault="002625BD" w:rsidP="002625BD">
      <w:pPr>
        <w:pStyle w:val="SingleTxtG"/>
        <w:ind w:left="2268"/>
        <w:rPr>
          <w:bCs/>
          <w:lang w:val="fr-FR"/>
        </w:rPr>
      </w:pPr>
      <w:r w:rsidRPr="00C61C5E">
        <w:rPr>
          <w:bCs/>
          <w:lang w:val="fr-FR"/>
        </w:rPr>
        <w:t>Le véhicule doit être chargé conformément aux dispositions du paragraphe 2.5.2 ci-dessous concernant la charge des pneumatiques d</w:t>
      </w:r>
      <w:r w:rsidR="003D7377">
        <w:rPr>
          <w:bCs/>
          <w:lang w:val="fr-FR"/>
        </w:rPr>
        <w:t>’</w:t>
      </w:r>
      <w:r w:rsidRPr="00C61C5E">
        <w:rPr>
          <w:bCs/>
          <w:lang w:val="fr-FR"/>
        </w:rPr>
        <w:t>essai.</w:t>
      </w:r>
    </w:p>
    <w:p w14:paraId="38FF3EA1" w14:textId="77777777" w:rsidR="002625BD" w:rsidRPr="00C61C5E" w:rsidRDefault="002625BD" w:rsidP="002625BD">
      <w:pPr>
        <w:pStyle w:val="SingleTxtG"/>
        <w:ind w:left="2268" w:hanging="1134"/>
        <w:rPr>
          <w:bCs/>
          <w:lang w:val="fr-FR"/>
        </w:rPr>
      </w:pPr>
      <w:r w:rsidRPr="00C61C5E">
        <w:rPr>
          <w:bCs/>
          <w:lang w:val="fr-FR"/>
        </w:rPr>
        <w:t>2.4.3</w:t>
      </w:r>
      <w:r w:rsidRPr="00C61C5E">
        <w:rPr>
          <w:bCs/>
          <w:lang w:val="fr-FR"/>
        </w:rPr>
        <w:tab/>
      </w:r>
      <w:r w:rsidRPr="00C61C5E">
        <w:rPr>
          <w:bCs/>
          <w:lang w:val="fr-FR"/>
        </w:rPr>
        <w:tab/>
        <w:t>Empattement</w:t>
      </w:r>
    </w:p>
    <w:p w14:paraId="33127B4F" w14:textId="77777777" w:rsidR="002625BD" w:rsidRPr="00C61C5E" w:rsidRDefault="002625BD" w:rsidP="002625BD">
      <w:pPr>
        <w:pStyle w:val="SingleTxtG"/>
        <w:ind w:left="2268"/>
        <w:rPr>
          <w:bCs/>
          <w:spacing w:val="-4"/>
          <w:lang w:val="fr-FR"/>
        </w:rPr>
      </w:pPr>
      <w:r w:rsidRPr="00C61C5E">
        <w:rPr>
          <w:bCs/>
          <w:spacing w:val="-4"/>
          <w:lang w:val="fr-FR"/>
        </w:rPr>
        <w:t>L</w:t>
      </w:r>
      <w:r w:rsidR="003D7377">
        <w:rPr>
          <w:bCs/>
          <w:spacing w:val="-4"/>
          <w:lang w:val="fr-FR"/>
        </w:rPr>
        <w:t>’</w:t>
      </w:r>
      <w:r w:rsidRPr="00C61C5E">
        <w:rPr>
          <w:bCs/>
          <w:spacing w:val="-4"/>
          <w:lang w:val="fr-FR"/>
        </w:rPr>
        <w:t>empattement entre le</w:t>
      </w:r>
      <w:r>
        <w:rPr>
          <w:bCs/>
          <w:spacing w:val="-4"/>
          <w:lang w:val="fr-FR"/>
        </w:rPr>
        <w:t>s</w:t>
      </w:r>
      <w:r w:rsidRPr="00C61C5E">
        <w:rPr>
          <w:bCs/>
          <w:spacing w:val="-4"/>
          <w:lang w:val="fr-FR"/>
        </w:rPr>
        <w:t xml:space="preserve"> premier et deuxième essieux équipés des pneumatiques soumis à l</w:t>
      </w:r>
      <w:r w:rsidR="003D7377">
        <w:rPr>
          <w:bCs/>
          <w:spacing w:val="-4"/>
          <w:lang w:val="fr-FR"/>
        </w:rPr>
        <w:t>’</w:t>
      </w:r>
      <w:r w:rsidRPr="00C61C5E">
        <w:rPr>
          <w:bCs/>
          <w:spacing w:val="-4"/>
          <w:lang w:val="fr-FR"/>
        </w:rPr>
        <w:t>essai doit être inférieur à 3,5 m pour les pneumatiques de la classe C</w:t>
      </w:r>
      <w:r w:rsidRPr="00C61C5E">
        <w:rPr>
          <w:bCs/>
          <w:spacing w:val="-4"/>
          <w:vertAlign w:val="subscript"/>
          <w:lang w:val="fr-FR"/>
        </w:rPr>
        <w:t>1</w:t>
      </w:r>
      <w:r w:rsidRPr="00C61C5E">
        <w:rPr>
          <w:bCs/>
          <w:spacing w:val="-4"/>
          <w:lang w:val="fr-FR"/>
        </w:rPr>
        <w:t xml:space="preserve"> et inférieur à 5 m pour les pneumatiques de la </w:t>
      </w:r>
      <w:r w:rsidRPr="00C61C5E">
        <w:rPr>
          <w:bCs/>
          <w:lang w:val="fr-FR"/>
        </w:rPr>
        <w:t>classe</w:t>
      </w:r>
      <w:r w:rsidRPr="00C61C5E" w:rsidDel="00005786">
        <w:rPr>
          <w:bCs/>
          <w:spacing w:val="-4"/>
          <w:lang w:val="fr-FR"/>
        </w:rPr>
        <w:t xml:space="preserve"> </w:t>
      </w:r>
      <w:r w:rsidRPr="00C61C5E">
        <w:rPr>
          <w:bCs/>
          <w:spacing w:val="-4"/>
          <w:lang w:val="fr-FR"/>
        </w:rPr>
        <w:t>C</w:t>
      </w:r>
      <w:r w:rsidRPr="00C61C5E">
        <w:rPr>
          <w:bCs/>
          <w:spacing w:val="-4"/>
          <w:vertAlign w:val="subscript"/>
          <w:lang w:val="fr-FR"/>
        </w:rPr>
        <w:t>2</w:t>
      </w:r>
      <w:r w:rsidRPr="00C61C5E">
        <w:rPr>
          <w:bCs/>
          <w:spacing w:val="-4"/>
          <w:lang w:val="fr-FR"/>
        </w:rPr>
        <w:t>.</w:t>
      </w:r>
    </w:p>
    <w:p w14:paraId="671150DA" w14:textId="77777777" w:rsidR="002625BD" w:rsidRPr="00C61C5E" w:rsidRDefault="002625BD" w:rsidP="002625BD">
      <w:pPr>
        <w:pStyle w:val="SingleTxtG"/>
        <w:keepNext/>
        <w:ind w:left="2268" w:hanging="1134"/>
        <w:rPr>
          <w:bCs/>
          <w:lang w:val="fr-FR"/>
        </w:rPr>
      </w:pPr>
      <w:r w:rsidRPr="00C61C5E">
        <w:rPr>
          <w:bCs/>
          <w:lang w:val="fr-FR"/>
        </w:rPr>
        <w:t>2.4.4</w:t>
      </w:r>
      <w:r w:rsidRPr="00C61C5E">
        <w:rPr>
          <w:bCs/>
          <w:lang w:val="fr-FR"/>
        </w:rPr>
        <w:tab/>
      </w:r>
      <w:r w:rsidRPr="00C61C5E">
        <w:rPr>
          <w:bCs/>
          <w:lang w:val="fr-FR"/>
        </w:rPr>
        <w:tab/>
        <w:t>Mesures à prendre pour que le véhicule influe le moins possible sur la mesure du bruit de roulement</w:t>
      </w:r>
    </w:p>
    <w:p w14:paraId="1E579C28" w14:textId="77777777" w:rsidR="002625BD" w:rsidRPr="00C61C5E" w:rsidRDefault="002625BD" w:rsidP="002625BD">
      <w:pPr>
        <w:pStyle w:val="SingleTxtG"/>
        <w:ind w:left="2268"/>
        <w:rPr>
          <w:bCs/>
          <w:lang w:val="fr-FR"/>
        </w:rPr>
      </w:pPr>
      <w:r w:rsidRPr="00C61C5E">
        <w:rPr>
          <w:bCs/>
          <w:lang w:val="fr-FR"/>
        </w:rPr>
        <w:t>Le véhicule d</w:t>
      </w:r>
      <w:r w:rsidR="003D7377">
        <w:rPr>
          <w:bCs/>
          <w:lang w:val="fr-FR"/>
        </w:rPr>
        <w:t>’</w:t>
      </w:r>
      <w:r w:rsidRPr="00C61C5E">
        <w:rPr>
          <w:bCs/>
          <w:lang w:val="fr-FR"/>
        </w:rPr>
        <w:t>essai doit être représentatif des véhicules sur lesquels ce pneumatique sera monté ; cette prescription est réputée satisfaite si le véhicule a été recoupé par rapport au type de véhicule auquel les pneumatiques sont destinés, en ce qui concerne les critères de conception ci-dessous :</w:t>
      </w:r>
    </w:p>
    <w:p w14:paraId="220E5FA8" w14:textId="77777777" w:rsidR="002625BD" w:rsidRPr="00C61C5E" w:rsidRDefault="002625BD" w:rsidP="002625BD">
      <w:pPr>
        <w:pStyle w:val="SingleTxtG"/>
        <w:ind w:left="2268" w:hanging="1134"/>
        <w:rPr>
          <w:bCs/>
          <w:lang w:val="fr-FR"/>
        </w:rPr>
      </w:pPr>
      <w:r w:rsidRPr="00C61C5E">
        <w:rPr>
          <w:bCs/>
          <w:lang w:val="fr-FR"/>
        </w:rPr>
        <w:t>2.4.4.1</w:t>
      </w:r>
      <w:r w:rsidRPr="00C61C5E">
        <w:rPr>
          <w:bCs/>
          <w:lang w:val="fr-FR"/>
        </w:rPr>
        <w:tab/>
        <w:t>Prescriptions :</w:t>
      </w:r>
    </w:p>
    <w:p w14:paraId="1C78818E" w14:textId="77777777" w:rsidR="002625BD" w:rsidRPr="00C61C5E" w:rsidRDefault="002625BD" w:rsidP="002625BD">
      <w:pPr>
        <w:pStyle w:val="SingleTxtG"/>
        <w:ind w:left="2835" w:hanging="567"/>
        <w:rPr>
          <w:bCs/>
          <w:lang w:val="fr-FR"/>
        </w:rPr>
      </w:pPr>
      <w:r w:rsidRPr="00C61C5E">
        <w:rPr>
          <w:bCs/>
          <w:lang w:val="fr-FR"/>
        </w:rPr>
        <w:t>a)</w:t>
      </w:r>
      <w:r w:rsidRPr="00C61C5E">
        <w:rPr>
          <w:bCs/>
          <w:lang w:val="fr-FR"/>
        </w:rPr>
        <w:tab/>
        <w:t>Bavettes de garde-boue ou autres dispositifs supplémentaires anti</w:t>
      </w:r>
      <w:r w:rsidRPr="00C61C5E">
        <w:rPr>
          <w:bCs/>
          <w:lang w:val="fr-FR"/>
        </w:rPr>
        <w:noBreakHyphen/>
        <w:t>éclaboussures ;</w:t>
      </w:r>
    </w:p>
    <w:p w14:paraId="560EF00A" w14:textId="77777777" w:rsidR="002625BD" w:rsidRPr="00C61C5E" w:rsidRDefault="002625BD" w:rsidP="002625BD">
      <w:pPr>
        <w:pStyle w:val="SingleTxtG"/>
        <w:ind w:left="2835" w:hanging="567"/>
        <w:rPr>
          <w:bCs/>
          <w:lang w:val="fr-FR"/>
        </w:rPr>
      </w:pPr>
      <w:r w:rsidRPr="00C61C5E">
        <w:rPr>
          <w:bCs/>
          <w:lang w:val="fr-FR"/>
        </w:rPr>
        <w:t>b)</w:t>
      </w:r>
      <w:r w:rsidRPr="00C61C5E">
        <w:rPr>
          <w:bCs/>
          <w:lang w:val="fr-FR"/>
        </w:rPr>
        <w:tab/>
        <w:t>Conservation, au voisinage des pneumatiques et des jantes, d</w:t>
      </w:r>
      <w:r w:rsidR="003D7377">
        <w:rPr>
          <w:bCs/>
          <w:lang w:val="fr-FR"/>
        </w:rPr>
        <w:t>’</w:t>
      </w:r>
      <w:r w:rsidRPr="00C61C5E">
        <w:rPr>
          <w:bCs/>
          <w:lang w:val="fr-FR"/>
        </w:rPr>
        <w:t>éléments susceptibles de faire écran au bruit émis ;</w:t>
      </w:r>
    </w:p>
    <w:p w14:paraId="161B861A" w14:textId="77777777" w:rsidR="002625BD" w:rsidRPr="00C61C5E" w:rsidRDefault="002625BD" w:rsidP="002625BD">
      <w:pPr>
        <w:pStyle w:val="SingleTxtG"/>
        <w:ind w:left="2835" w:hanging="567"/>
        <w:rPr>
          <w:bCs/>
          <w:lang w:val="fr-FR"/>
        </w:rPr>
      </w:pPr>
      <w:r w:rsidRPr="00C61C5E">
        <w:rPr>
          <w:bCs/>
          <w:lang w:val="fr-FR"/>
        </w:rPr>
        <w:t>c)</w:t>
      </w:r>
      <w:r w:rsidRPr="00C61C5E">
        <w:rPr>
          <w:bCs/>
          <w:lang w:val="fr-FR"/>
        </w:rPr>
        <w:tab/>
        <w:t>Réglage géométrique des roues (pincement, carrossage et chasse) en conformité totale avec les recommandations du constructeur ;</w:t>
      </w:r>
    </w:p>
    <w:p w14:paraId="38F45E73" w14:textId="77777777" w:rsidR="002625BD" w:rsidRPr="00C61C5E" w:rsidRDefault="002625BD" w:rsidP="002625BD">
      <w:pPr>
        <w:pStyle w:val="SingleTxtG"/>
        <w:ind w:left="2835" w:hanging="567"/>
        <w:rPr>
          <w:bCs/>
          <w:lang w:val="fr-FR"/>
        </w:rPr>
      </w:pPr>
      <w:r w:rsidRPr="00C61C5E">
        <w:rPr>
          <w:bCs/>
          <w:lang w:val="fr-FR"/>
        </w:rPr>
        <w:t>d)</w:t>
      </w:r>
      <w:r w:rsidRPr="00C61C5E">
        <w:rPr>
          <w:bCs/>
          <w:lang w:val="fr-FR"/>
        </w:rPr>
        <w:tab/>
        <w:t xml:space="preserve">Matériaux </w:t>
      </w:r>
      <w:proofErr w:type="spellStart"/>
      <w:r w:rsidRPr="00C61C5E">
        <w:rPr>
          <w:bCs/>
          <w:lang w:val="fr-FR"/>
        </w:rPr>
        <w:t>insonorisants</w:t>
      </w:r>
      <w:proofErr w:type="spellEnd"/>
      <w:r w:rsidRPr="00C61C5E">
        <w:rPr>
          <w:bCs/>
          <w:lang w:val="fr-FR"/>
        </w:rPr>
        <w:t xml:space="preserve"> supplémentaires dans les passages de roue ou sous la caisse ;</w:t>
      </w:r>
    </w:p>
    <w:p w14:paraId="11D834CD" w14:textId="77777777" w:rsidR="002625BD" w:rsidRPr="00C61C5E" w:rsidRDefault="002625BD" w:rsidP="002625BD">
      <w:pPr>
        <w:pStyle w:val="SingleTxtG"/>
        <w:ind w:left="2835" w:hanging="567"/>
        <w:rPr>
          <w:bCs/>
          <w:lang w:val="fr-FR"/>
        </w:rPr>
      </w:pPr>
      <w:r w:rsidRPr="00C61C5E">
        <w:rPr>
          <w:bCs/>
          <w:lang w:val="fr-FR"/>
        </w:rPr>
        <w:t>e)</w:t>
      </w:r>
      <w:r w:rsidRPr="00C61C5E">
        <w:rPr>
          <w:bCs/>
          <w:lang w:val="fr-FR"/>
        </w:rPr>
        <w:tab/>
        <w:t>Garde au sol : Les éventuels systèmes de réglage de la hauteur de la caisse doivent être ajustés de manière à obtenir une garde au sol qui soit comparable, selon le type de véhicule.</w:t>
      </w:r>
    </w:p>
    <w:p w14:paraId="2E6E59D7" w14:textId="77777777" w:rsidR="002625BD" w:rsidRPr="00C61C5E" w:rsidRDefault="002625BD" w:rsidP="002625BD">
      <w:pPr>
        <w:pStyle w:val="SingleTxtG"/>
        <w:ind w:left="2268" w:hanging="1134"/>
        <w:rPr>
          <w:bCs/>
          <w:lang w:val="fr-FR"/>
        </w:rPr>
      </w:pPr>
      <w:r w:rsidRPr="00C61C5E">
        <w:rPr>
          <w:bCs/>
          <w:lang w:val="fr-FR"/>
        </w:rPr>
        <w:t>2.4.4.2</w:t>
      </w:r>
      <w:r w:rsidRPr="00C61C5E">
        <w:rPr>
          <w:bCs/>
          <w:lang w:val="fr-FR"/>
        </w:rPr>
        <w:tab/>
        <w:t>Recommandations à suivre pour éviter les bruits parasites :</w:t>
      </w:r>
    </w:p>
    <w:p w14:paraId="5A795DE0" w14:textId="77777777" w:rsidR="002625BD" w:rsidRPr="00C61C5E" w:rsidRDefault="002625BD" w:rsidP="002625BD">
      <w:pPr>
        <w:pStyle w:val="SingleTxtG"/>
        <w:ind w:left="2835" w:hanging="567"/>
        <w:rPr>
          <w:bCs/>
          <w:lang w:val="fr-FR"/>
        </w:rPr>
      </w:pPr>
      <w:r w:rsidRPr="00C61C5E">
        <w:rPr>
          <w:bCs/>
          <w:lang w:val="fr-FR"/>
        </w:rPr>
        <w:t>a)</w:t>
      </w:r>
      <w:r w:rsidRPr="00C61C5E">
        <w:rPr>
          <w:bCs/>
          <w:lang w:val="fr-FR"/>
        </w:rPr>
        <w:tab/>
        <w:t>Pendant l</w:t>
      </w:r>
      <w:r w:rsidR="003D7377">
        <w:rPr>
          <w:bCs/>
          <w:lang w:val="fr-FR"/>
        </w:rPr>
        <w:t>’</w:t>
      </w:r>
      <w:r w:rsidRPr="00C61C5E">
        <w:rPr>
          <w:bCs/>
          <w:lang w:val="fr-FR"/>
        </w:rPr>
        <w:t>essai, il faut s</w:t>
      </w:r>
      <w:r w:rsidR="003D7377">
        <w:rPr>
          <w:bCs/>
          <w:lang w:val="fr-FR"/>
        </w:rPr>
        <w:t>’</w:t>
      </w:r>
      <w:r w:rsidRPr="00C61C5E">
        <w:rPr>
          <w:bCs/>
          <w:lang w:val="fr-FR"/>
        </w:rPr>
        <w:t>assurer que les freins soient bien desserrés, pour éviter tout bruit de frein ;</w:t>
      </w:r>
    </w:p>
    <w:p w14:paraId="7D13533B" w14:textId="77777777" w:rsidR="002625BD" w:rsidRPr="00C61C5E" w:rsidRDefault="002625BD" w:rsidP="002625BD">
      <w:pPr>
        <w:pStyle w:val="SingleTxtG"/>
        <w:ind w:left="2835" w:hanging="567"/>
        <w:rPr>
          <w:bCs/>
          <w:lang w:val="fr-FR"/>
        </w:rPr>
      </w:pPr>
      <w:r w:rsidRPr="00C61C5E">
        <w:rPr>
          <w:bCs/>
          <w:lang w:val="fr-FR"/>
        </w:rPr>
        <w:t>b)</w:t>
      </w:r>
      <w:r w:rsidRPr="00C61C5E">
        <w:rPr>
          <w:bCs/>
          <w:lang w:val="fr-FR"/>
        </w:rPr>
        <w:tab/>
        <w:t>Il faut s</w:t>
      </w:r>
      <w:r w:rsidR="003D7377">
        <w:rPr>
          <w:bCs/>
          <w:lang w:val="fr-FR"/>
        </w:rPr>
        <w:t>’</w:t>
      </w:r>
      <w:r w:rsidRPr="00C61C5E">
        <w:rPr>
          <w:bCs/>
          <w:lang w:val="fr-FR"/>
        </w:rPr>
        <w:t>assurer que les ventilateurs de refroidissement électriques ne fonctionnent pas ;</w:t>
      </w:r>
    </w:p>
    <w:p w14:paraId="696CFE1C" w14:textId="77777777" w:rsidR="002625BD" w:rsidRPr="00C61C5E" w:rsidRDefault="002625BD" w:rsidP="002625BD">
      <w:pPr>
        <w:pStyle w:val="SingleTxtG"/>
        <w:ind w:left="2835" w:hanging="567"/>
        <w:rPr>
          <w:bCs/>
          <w:lang w:val="fr-FR"/>
        </w:rPr>
      </w:pPr>
      <w:r w:rsidRPr="00C61C5E">
        <w:rPr>
          <w:bCs/>
          <w:lang w:val="fr-FR"/>
        </w:rPr>
        <w:t>c)</w:t>
      </w:r>
      <w:r w:rsidRPr="00C61C5E">
        <w:rPr>
          <w:bCs/>
          <w:lang w:val="fr-FR"/>
        </w:rPr>
        <w:tab/>
        <w:t>Lors des essais, les fenêtres et le toit ouvrant du véhicule doivent être fermés.</w:t>
      </w:r>
    </w:p>
    <w:p w14:paraId="155D65CB" w14:textId="77777777" w:rsidR="002625BD" w:rsidRPr="00C61C5E" w:rsidRDefault="002625BD" w:rsidP="002625BD">
      <w:pPr>
        <w:pStyle w:val="SingleTxtG"/>
        <w:ind w:left="2268" w:hanging="1134"/>
        <w:rPr>
          <w:bCs/>
          <w:lang w:val="fr-FR"/>
        </w:rPr>
      </w:pPr>
      <w:r w:rsidRPr="00C61C5E">
        <w:rPr>
          <w:bCs/>
          <w:lang w:val="fr-FR"/>
        </w:rPr>
        <w:t>2.5</w:t>
      </w:r>
      <w:r w:rsidRPr="00C61C5E">
        <w:rPr>
          <w:bCs/>
          <w:lang w:val="fr-FR"/>
        </w:rPr>
        <w:tab/>
        <w:t>Pneumatiques</w:t>
      </w:r>
    </w:p>
    <w:p w14:paraId="3B16EC9F" w14:textId="77777777" w:rsidR="002625BD" w:rsidRPr="00C61C5E" w:rsidRDefault="002625BD" w:rsidP="002625BD">
      <w:pPr>
        <w:pStyle w:val="SingleTxtG"/>
        <w:ind w:left="2268" w:hanging="1134"/>
        <w:rPr>
          <w:bCs/>
          <w:lang w:val="fr-FR"/>
        </w:rPr>
      </w:pPr>
      <w:r w:rsidRPr="00C61C5E">
        <w:rPr>
          <w:bCs/>
          <w:lang w:val="fr-FR"/>
        </w:rPr>
        <w:t>2.5.1</w:t>
      </w:r>
      <w:r w:rsidRPr="00C61C5E">
        <w:rPr>
          <w:bCs/>
          <w:lang w:val="fr-FR"/>
        </w:rPr>
        <w:tab/>
        <w:t>Généralités</w:t>
      </w:r>
    </w:p>
    <w:p w14:paraId="79805B5C" w14:textId="77777777" w:rsidR="002625BD" w:rsidRPr="00C61C5E" w:rsidRDefault="002625BD" w:rsidP="002625BD">
      <w:pPr>
        <w:pStyle w:val="SingleTxtG"/>
        <w:ind w:left="2268"/>
        <w:rPr>
          <w:bCs/>
          <w:spacing w:val="-4"/>
          <w:lang w:val="fr-FR"/>
        </w:rPr>
      </w:pPr>
      <w:r w:rsidRPr="00C61C5E">
        <w:rPr>
          <w:bCs/>
          <w:spacing w:val="-4"/>
          <w:lang w:val="fr-FR"/>
        </w:rPr>
        <w:t>Il convient de monter quatre pneumatiques sur le véhicule d</w:t>
      </w:r>
      <w:r w:rsidR="003D7377">
        <w:rPr>
          <w:bCs/>
          <w:spacing w:val="-4"/>
          <w:lang w:val="fr-FR"/>
        </w:rPr>
        <w:t>’</w:t>
      </w:r>
      <w:r w:rsidRPr="00C61C5E">
        <w:rPr>
          <w:bCs/>
          <w:spacing w:val="-4"/>
          <w:lang w:val="fr-FR"/>
        </w:rPr>
        <w:t>essai d</w:t>
      </w:r>
      <w:r w:rsidR="003D7377">
        <w:rPr>
          <w:bCs/>
          <w:spacing w:val="-4"/>
          <w:lang w:val="fr-FR"/>
        </w:rPr>
        <w:t>’</w:t>
      </w:r>
      <w:r w:rsidRPr="00C61C5E">
        <w:rPr>
          <w:bCs/>
          <w:spacing w:val="-4"/>
          <w:lang w:val="fr-FR"/>
        </w:rPr>
        <w:t>une manière qui soit représentative de la configuration à employer lors de l</w:t>
      </w:r>
      <w:r w:rsidR="003D7377">
        <w:rPr>
          <w:bCs/>
          <w:spacing w:val="-4"/>
          <w:lang w:val="fr-FR"/>
        </w:rPr>
        <w:t>’</w:t>
      </w:r>
      <w:r w:rsidRPr="00C61C5E">
        <w:rPr>
          <w:bCs/>
          <w:spacing w:val="-4"/>
          <w:lang w:val="fr-FR"/>
        </w:rPr>
        <w:t xml:space="preserve">homologation de type du véhicule. Les pneumatiques soumis à des prescriptions de montage spéciales doivent être montés conformément à ces prescriptions (par exemple sens de rotation). Leur profondeur de sculpture doit être au minimum de 80 %. </w:t>
      </w:r>
    </w:p>
    <w:p w14:paraId="4C3DE330" w14:textId="77777777" w:rsidR="002625BD" w:rsidRPr="00C61C5E" w:rsidRDefault="002625BD" w:rsidP="002625BD">
      <w:pPr>
        <w:pStyle w:val="SingleTxtG"/>
        <w:ind w:left="2268"/>
        <w:rPr>
          <w:bCs/>
          <w:lang w:val="fr-FR"/>
        </w:rPr>
      </w:pPr>
      <w:r w:rsidRPr="00C61C5E">
        <w:rPr>
          <w:bCs/>
          <w:lang w:val="fr-FR"/>
        </w:rPr>
        <w:t>Avant d</w:t>
      </w:r>
      <w:r w:rsidR="003D7377">
        <w:rPr>
          <w:bCs/>
          <w:lang w:val="fr-FR"/>
        </w:rPr>
        <w:t>’</w:t>
      </w:r>
      <w:r w:rsidRPr="00C61C5E">
        <w:rPr>
          <w:bCs/>
          <w:lang w:val="fr-FR"/>
        </w:rPr>
        <w:t>être soumis à l</w:t>
      </w:r>
      <w:r w:rsidR="003D7377">
        <w:rPr>
          <w:bCs/>
          <w:lang w:val="fr-FR"/>
        </w:rPr>
        <w:t>’</w:t>
      </w:r>
      <w:r w:rsidRPr="00C61C5E">
        <w:rPr>
          <w:bCs/>
          <w:lang w:val="fr-FR"/>
        </w:rPr>
        <w:t>essai, les nouveaux pneumatiques doivent subir un rodage afin d</w:t>
      </w:r>
      <w:r w:rsidR="003D7377">
        <w:rPr>
          <w:bCs/>
          <w:lang w:val="fr-FR"/>
        </w:rPr>
        <w:t>’</w:t>
      </w:r>
      <w:r w:rsidRPr="00C61C5E">
        <w:rPr>
          <w:bCs/>
          <w:lang w:val="fr-FR"/>
        </w:rPr>
        <w:t>éliminer les bavures de démoulage du pneumatique. Le rodage moyen correspond normalement à environ 100 km d</w:t>
      </w:r>
      <w:r w:rsidR="003D7377">
        <w:rPr>
          <w:bCs/>
          <w:lang w:val="fr-FR"/>
        </w:rPr>
        <w:t>’</w:t>
      </w:r>
      <w:r w:rsidRPr="00C61C5E">
        <w:rPr>
          <w:bCs/>
          <w:lang w:val="fr-FR"/>
        </w:rPr>
        <w:t>utilisation normale sur route.</w:t>
      </w:r>
    </w:p>
    <w:p w14:paraId="7D41918F" w14:textId="77777777" w:rsidR="002625BD" w:rsidRPr="00C61C5E" w:rsidRDefault="002625BD" w:rsidP="002625BD">
      <w:pPr>
        <w:pStyle w:val="SingleTxtG"/>
        <w:ind w:left="2268"/>
        <w:rPr>
          <w:bCs/>
          <w:lang w:val="fr-FR"/>
        </w:rPr>
      </w:pPr>
      <w:r w:rsidRPr="00C61C5E">
        <w:rPr>
          <w:bCs/>
          <w:lang w:val="fr-FR"/>
        </w:rPr>
        <w:t>Les pneumatiques doivent être soumis à l</w:t>
      </w:r>
      <w:r w:rsidR="003D7377">
        <w:rPr>
          <w:bCs/>
          <w:lang w:val="fr-FR"/>
        </w:rPr>
        <w:t>’</w:t>
      </w:r>
      <w:r w:rsidRPr="00C61C5E">
        <w:rPr>
          <w:bCs/>
          <w:lang w:val="fr-FR"/>
        </w:rPr>
        <w:t>essai sur des jantes spécifiées par le constructeur du véhicule.</w:t>
      </w:r>
    </w:p>
    <w:p w14:paraId="577A1515" w14:textId="77777777" w:rsidR="002625BD" w:rsidRPr="00C61C5E" w:rsidRDefault="002625BD" w:rsidP="002625BD">
      <w:pPr>
        <w:pStyle w:val="SingleTxtG"/>
        <w:ind w:left="2268" w:hanging="1134"/>
        <w:rPr>
          <w:bCs/>
          <w:lang w:val="fr-FR"/>
        </w:rPr>
      </w:pPr>
      <w:r w:rsidRPr="00C61C5E">
        <w:rPr>
          <w:bCs/>
          <w:lang w:val="fr-FR"/>
        </w:rPr>
        <w:t>2.5.2</w:t>
      </w:r>
      <w:r w:rsidRPr="00C61C5E">
        <w:rPr>
          <w:bCs/>
          <w:lang w:val="fr-FR"/>
        </w:rPr>
        <w:tab/>
      </w:r>
      <w:r w:rsidRPr="00C61C5E">
        <w:rPr>
          <w:bCs/>
          <w:lang w:val="fr-FR"/>
        </w:rPr>
        <w:tab/>
        <w:t>Charge des pneumatiques</w:t>
      </w:r>
    </w:p>
    <w:p w14:paraId="0187A378" w14:textId="77777777" w:rsidR="002625BD" w:rsidRPr="00C61C5E" w:rsidRDefault="002625BD" w:rsidP="002625BD">
      <w:pPr>
        <w:pStyle w:val="SingleTxtG"/>
        <w:ind w:left="2268" w:hanging="1134"/>
        <w:rPr>
          <w:bCs/>
          <w:lang w:val="fr-FR"/>
        </w:rPr>
      </w:pPr>
      <w:r w:rsidRPr="00C61C5E">
        <w:rPr>
          <w:bCs/>
          <w:lang w:val="fr-FR"/>
        </w:rPr>
        <w:t>2.5.2.1</w:t>
      </w:r>
      <w:r w:rsidRPr="00C61C5E">
        <w:rPr>
          <w:bCs/>
          <w:lang w:val="fr-FR"/>
        </w:rPr>
        <w:tab/>
        <w:t>Si le véhicule d</w:t>
      </w:r>
      <w:r w:rsidR="003D7377">
        <w:rPr>
          <w:bCs/>
          <w:lang w:val="fr-FR"/>
        </w:rPr>
        <w:t>’</w:t>
      </w:r>
      <w:r w:rsidRPr="00C61C5E">
        <w:rPr>
          <w:bCs/>
          <w:lang w:val="fr-FR"/>
        </w:rPr>
        <w:t>essai est un véhicule mis à l</w:t>
      </w:r>
      <w:r w:rsidR="003D7377">
        <w:rPr>
          <w:bCs/>
          <w:lang w:val="fr-FR"/>
        </w:rPr>
        <w:t>’</w:t>
      </w:r>
      <w:r w:rsidRPr="00C61C5E">
        <w:rPr>
          <w:bCs/>
          <w:lang w:val="fr-FR"/>
        </w:rPr>
        <w:t>essai conformément à l</w:t>
      </w:r>
      <w:r w:rsidR="003D7377">
        <w:rPr>
          <w:bCs/>
          <w:lang w:val="fr-FR"/>
        </w:rPr>
        <w:t>’</w:t>
      </w:r>
      <w:r w:rsidRPr="00C61C5E">
        <w:rPr>
          <w:bCs/>
          <w:lang w:val="fr-FR"/>
        </w:rPr>
        <w:t>annexe 3 du présent Règlement, les dispositions ci-dessous relatives à la charge des pneumatiques ne s</w:t>
      </w:r>
      <w:r w:rsidR="003D7377">
        <w:rPr>
          <w:bCs/>
          <w:lang w:val="fr-FR"/>
        </w:rPr>
        <w:t>’</w:t>
      </w:r>
      <w:r w:rsidRPr="00C61C5E">
        <w:rPr>
          <w:bCs/>
          <w:lang w:val="fr-FR"/>
        </w:rPr>
        <w:t>appliquent pas.</w:t>
      </w:r>
    </w:p>
    <w:p w14:paraId="4B96E818" w14:textId="77777777" w:rsidR="002625BD" w:rsidRPr="00C61C5E" w:rsidRDefault="002625BD" w:rsidP="002625BD">
      <w:pPr>
        <w:pStyle w:val="SingleTxtG"/>
        <w:ind w:left="2268" w:hanging="1134"/>
        <w:rPr>
          <w:bCs/>
          <w:lang w:val="fr-FR"/>
        </w:rPr>
      </w:pPr>
      <w:r w:rsidRPr="00C61C5E">
        <w:rPr>
          <w:bCs/>
          <w:lang w:val="fr-FR"/>
        </w:rPr>
        <w:t>2.5.2.2</w:t>
      </w:r>
      <w:r w:rsidRPr="00C61C5E">
        <w:rPr>
          <w:bCs/>
          <w:lang w:val="fr-FR"/>
        </w:rPr>
        <w:tab/>
        <w:t>Dans les autres cas, la charge des pneumatiques doit être représentative du véhicule auquel ces pneumatiques sont destinés, avec une tolérance de +/- 20 %, sans dépasser 90 % de la charge maximale.</w:t>
      </w:r>
    </w:p>
    <w:p w14:paraId="7752AEB8" w14:textId="77777777" w:rsidR="002625BD" w:rsidRPr="00C61C5E" w:rsidRDefault="002625BD" w:rsidP="002625BD">
      <w:pPr>
        <w:pStyle w:val="SingleTxtG"/>
        <w:keepNext/>
        <w:ind w:left="2268" w:hanging="1134"/>
        <w:rPr>
          <w:bCs/>
          <w:lang w:val="fr-FR"/>
        </w:rPr>
      </w:pPr>
      <w:r w:rsidRPr="00C61C5E">
        <w:rPr>
          <w:bCs/>
          <w:lang w:val="fr-FR"/>
        </w:rPr>
        <w:t>2.5.3</w:t>
      </w:r>
      <w:r w:rsidRPr="00C61C5E">
        <w:rPr>
          <w:bCs/>
          <w:lang w:val="fr-FR"/>
        </w:rPr>
        <w:tab/>
        <w:t>Pression de gonflage des pneumatiques</w:t>
      </w:r>
    </w:p>
    <w:p w14:paraId="3A05B185" w14:textId="77777777" w:rsidR="002625BD" w:rsidRPr="00C61C5E" w:rsidRDefault="002625BD" w:rsidP="002625BD">
      <w:pPr>
        <w:pStyle w:val="SingleTxtG"/>
        <w:ind w:left="2268" w:hanging="1134"/>
        <w:rPr>
          <w:bCs/>
          <w:lang w:val="fr-FR"/>
        </w:rPr>
      </w:pPr>
      <w:r w:rsidRPr="00C61C5E">
        <w:rPr>
          <w:bCs/>
          <w:lang w:val="fr-FR"/>
        </w:rPr>
        <w:t>2.5.3.1</w:t>
      </w:r>
      <w:r w:rsidRPr="00C61C5E">
        <w:rPr>
          <w:bCs/>
          <w:lang w:val="fr-FR"/>
        </w:rPr>
        <w:tab/>
        <w:t>Si le véhicule d</w:t>
      </w:r>
      <w:r w:rsidR="003D7377">
        <w:rPr>
          <w:bCs/>
          <w:lang w:val="fr-FR"/>
        </w:rPr>
        <w:t>’</w:t>
      </w:r>
      <w:r w:rsidRPr="00C61C5E">
        <w:rPr>
          <w:bCs/>
          <w:lang w:val="fr-FR"/>
        </w:rPr>
        <w:t>essai est un véhicule présenté à l</w:t>
      </w:r>
      <w:r w:rsidR="003D7377">
        <w:rPr>
          <w:bCs/>
          <w:lang w:val="fr-FR"/>
        </w:rPr>
        <w:t>’</w:t>
      </w:r>
      <w:r w:rsidRPr="00C61C5E">
        <w:rPr>
          <w:bCs/>
          <w:lang w:val="fr-FR"/>
        </w:rPr>
        <w:t>homologation de type conformément au présent Règlement, la pression de gonflage des pneumatiques doit être conforme au paragraphe 2.2.2 de l</w:t>
      </w:r>
      <w:r w:rsidR="003D7377">
        <w:rPr>
          <w:bCs/>
          <w:lang w:val="fr-FR"/>
        </w:rPr>
        <w:t>’</w:t>
      </w:r>
      <w:r w:rsidRPr="00C61C5E">
        <w:rPr>
          <w:bCs/>
          <w:lang w:val="fr-FR"/>
        </w:rPr>
        <w:t>annexe 3.</w:t>
      </w:r>
    </w:p>
    <w:p w14:paraId="07780BB8" w14:textId="77777777" w:rsidR="002625BD" w:rsidRPr="00C61C5E" w:rsidRDefault="002625BD" w:rsidP="002625BD">
      <w:pPr>
        <w:pStyle w:val="SingleTxtG"/>
        <w:ind w:left="2268" w:hanging="1134"/>
        <w:rPr>
          <w:bCs/>
          <w:lang w:val="fr-FR"/>
        </w:rPr>
      </w:pPr>
      <w:r w:rsidRPr="00C61C5E">
        <w:rPr>
          <w:bCs/>
          <w:lang w:val="fr-FR"/>
        </w:rPr>
        <w:t>2.5.3.2</w:t>
      </w:r>
      <w:r w:rsidRPr="00C61C5E">
        <w:rPr>
          <w:bCs/>
          <w:lang w:val="fr-FR"/>
        </w:rPr>
        <w:tab/>
        <w:t>Dans les autres cas, la pression de gonflage doit être ajustée en fonction des spécifications du fabricant pour la charge sélectionnée, conformément au paragraphe 2.5.2.2 ci-dessus.</w:t>
      </w:r>
    </w:p>
    <w:p w14:paraId="23664180" w14:textId="77777777" w:rsidR="002625BD" w:rsidRPr="00C61C5E" w:rsidRDefault="002625BD" w:rsidP="002625BD">
      <w:pPr>
        <w:pStyle w:val="SingleTxtG"/>
        <w:ind w:left="2268" w:hanging="1134"/>
        <w:rPr>
          <w:bCs/>
          <w:lang w:val="fr-FR"/>
        </w:rPr>
      </w:pPr>
      <w:r w:rsidRPr="00C61C5E">
        <w:rPr>
          <w:bCs/>
          <w:lang w:val="fr-FR"/>
        </w:rPr>
        <w:t>2.5.4</w:t>
      </w:r>
      <w:r w:rsidRPr="00C61C5E">
        <w:rPr>
          <w:bCs/>
          <w:lang w:val="fr-FR"/>
        </w:rPr>
        <w:tab/>
      </w:r>
      <w:r w:rsidRPr="00C61C5E">
        <w:rPr>
          <w:bCs/>
          <w:lang w:val="fr-FR"/>
        </w:rPr>
        <w:tab/>
        <w:t>Préparatifs avant l</w:t>
      </w:r>
      <w:r w:rsidR="003D7377">
        <w:rPr>
          <w:bCs/>
          <w:lang w:val="fr-FR"/>
        </w:rPr>
        <w:t>’</w:t>
      </w:r>
      <w:r w:rsidRPr="00C61C5E">
        <w:rPr>
          <w:bCs/>
          <w:lang w:val="fr-FR"/>
        </w:rPr>
        <w:t>essai</w:t>
      </w:r>
    </w:p>
    <w:p w14:paraId="24EB930F" w14:textId="77777777" w:rsidR="002625BD" w:rsidRPr="00C61C5E" w:rsidRDefault="002625BD" w:rsidP="002625BD">
      <w:pPr>
        <w:pStyle w:val="SingleTxtG"/>
        <w:ind w:left="2268"/>
        <w:rPr>
          <w:bCs/>
          <w:lang w:val="fr-FR"/>
        </w:rPr>
      </w:pPr>
      <w:r w:rsidRPr="00C61C5E">
        <w:rPr>
          <w:bCs/>
          <w:lang w:val="fr-FR"/>
        </w:rPr>
        <w:t>Avant les essais, les pneumatiques doivent être échauffés par roulage dans les conditions d</w:t>
      </w:r>
      <w:r w:rsidR="003D7377">
        <w:rPr>
          <w:bCs/>
          <w:lang w:val="fr-FR"/>
        </w:rPr>
        <w:t>’</w:t>
      </w:r>
      <w:r w:rsidRPr="00C61C5E">
        <w:rPr>
          <w:bCs/>
          <w:lang w:val="fr-FR"/>
        </w:rPr>
        <w:t>essai pendant au moins 10 min pour permettre à la gomme de s</w:t>
      </w:r>
      <w:r w:rsidR="003D7377">
        <w:rPr>
          <w:bCs/>
          <w:lang w:val="fr-FR"/>
        </w:rPr>
        <w:t>’</w:t>
      </w:r>
      <w:r w:rsidRPr="00C61C5E">
        <w:rPr>
          <w:bCs/>
          <w:lang w:val="fr-FR"/>
        </w:rPr>
        <w:t>échauffer.</w:t>
      </w:r>
    </w:p>
    <w:p w14:paraId="7C756BD4" w14:textId="77777777" w:rsidR="002625BD" w:rsidRPr="00C61C5E" w:rsidRDefault="002625BD" w:rsidP="002625BD">
      <w:pPr>
        <w:pStyle w:val="SingleTxtG"/>
        <w:ind w:left="2268" w:hanging="1134"/>
        <w:rPr>
          <w:bCs/>
          <w:lang w:val="fr-FR"/>
        </w:rPr>
      </w:pPr>
      <w:r w:rsidRPr="00C61C5E">
        <w:rPr>
          <w:bCs/>
          <w:lang w:val="fr-FR"/>
        </w:rPr>
        <w:t>3.</w:t>
      </w:r>
      <w:r w:rsidRPr="00C61C5E">
        <w:rPr>
          <w:bCs/>
          <w:lang w:val="fr-FR"/>
        </w:rPr>
        <w:tab/>
      </w:r>
      <w:r w:rsidRPr="00C61C5E">
        <w:rPr>
          <w:bCs/>
          <w:lang w:val="fr-FR"/>
        </w:rPr>
        <w:tab/>
        <w:t>Méthode d</w:t>
      </w:r>
      <w:r w:rsidR="003D7377">
        <w:rPr>
          <w:bCs/>
          <w:lang w:val="fr-FR"/>
        </w:rPr>
        <w:t>’</w:t>
      </w:r>
      <w:r w:rsidRPr="00C61C5E">
        <w:rPr>
          <w:bCs/>
          <w:lang w:val="fr-FR"/>
        </w:rPr>
        <w:t>essai</w:t>
      </w:r>
    </w:p>
    <w:p w14:paraId="3FB6ABDC" w14:textId="77777777" w:rsidR="002625BD" w:rsidRPr="00C61C5E" w:rsidRDefault="002625BD" w:rsidP="002625BD">
      <w:pPr>
        <w:pStyle w:val="SingleTxtG"/>
        <w:ind w:left="2268" w:hanging="1134"/>
        <w:rPr>
          <w:bCs/>
          <w:lang w:val="fr-FR"/>
        </w:rPr>
      </w:pPr>
      <w:r w:rsidRPr="00C61C5E">
        <w:rPr>
          <w:bCs/>
          <w:lang w:val="fr-FR"/>
        </w:rPr>
        <w:t>3.1</w:t>
      </w:r>
      <w:r w:rsidRPr="00C61C5E">
        <w:rPr>
          <w:bCs/>
          <w:lang w:val="fr-FR"/>
        </w:rPr>
        <w:tab/>
        <w:t>Conditions générales</w:t>
      </w:r>
    </w:p>
    <w:p w14:paraId="5DEBFCE6" w14:textId="77777777" w:rsidR="002625BD" w:rsidRPr="00C61C5E" w:rsidRDefault="002625BD" w:rsidP="002625BD">
      <w:pPr>
        <w:pStyle w:val="SingleTxtG"/>
        <w:ind w:left="2268"/>
        <w:rPr>
          <w:bCs/>
          <w:lang w:val="fr-FR"/>
        </w:rPr>
      </w:pPr>
      <w:r w:rsidRPr="00C61C5E">
        <w:rPr>
          <w:bCs/>
          <w:lang w:val="fr-FR"/>
        </w:rPr>
        <w:t>Pour toutes les mesures, le véhicule doit être conduit en ligne droite sur toute la longueur de la zone de mesurage (AA</w:t>
      </w:r>
      <w:r w:rsidR="003D7377">
        <w:rPr>
          <w:bCs/>
          <w:lang w:val="fr-FR"/>
        </w:rPr>
        <w:t>’</w:t>
      </w:r>
      <w:r w:rsidRPr="00C61C5E">
        <w:rPr>
          <w:bCs/>
          <w:lang w:val="fr-FR"/>
        </w:rPr>
        <w:t xml:space="preserve"> jusqu</w:t>
      </w:r>
      <w:r w:rsidR="003D7377">
        <w:rPr>
          <w:bCs/>
          <w:lang w:val="fr-FR"/>
        </w:rPr>
        <w:t>’</w:t>
      </w:r>
      <w:r w:rsidRPr="00C61C5E">
        <w:rPr>
          <w:bCs/>
          <w:lang w:val="fr-FR"/>
        </w:rPr>
        <w:t>à BB</w:t>
      </w:r>
      <w:r w:rsidR="003D7377">
        <w:rPr>
          <w:bCs/>
          <w:lang w:val="fr-FR"/>
        </w:rPr>
        <w:t>’</w:t>
      </w:r>
      <w:r w:rsidRPr="00C61C5E">
        <w:rPr>
          <w:bCs/>
          <w:lang w:val="fr-FR"/>
        </w:rPr>
        <w:t>), de manière telle que le plan longitudinal médian du véhicule soit aussi proche que possible de la ligne</w:t>
      </w:r>
      <w:r w:rsidR="008A6063">
        <w:rPr>
          <w:bCs/>
          <w:lang w:val="fr-FR"/>
        </w:rPr>
        <w:t> </w:t>
      </w:r>
      <w:r w:rsidRPr="00C61C5E">
        <w:rPr>
          <w:bCs/>
          <w:lang w:val="fr-FR"/>
        </w:rPr>
        <w:t>CC</w:t>
      </w:r>
      <w:r w:rsidR="003D7377">
        <w:rPr>
          <w:bCs/>
          <w:lang w:val="fr-FR"/>
        </w:rPr>
        <w:t>’</w:t>
      </w:r>
      <w:r w:rsidRPr="00C61C5E">
        <w:rPr>
          <w:bCs/>
          <w:lang w:val="fr-FR"/>
        </w:rPr>
        <w:t>.</w:t>
      </w:r>
    </w:p>
    <w:p w14:paraId="4151E590" w14:textId="77777777" w:rsidR="002625BD" w:rsidRPr="00C61C5E" w:rsidRDefault="002625BD" w:rsidP="002625BD">
      <w:pPr>
        <w:pStyle w:val="SingleTxtG"/>
        <w:ind w:left="2268"/>
        <w:rPr>
          <w:bCs/>
          <w:lang w:val="fr-FR"/>
        </w:rPr>
      </w:pPr>
      <w:r w:rsidRPr="00C61C5E">
        <w:rPr>
          <w:bCs/>
          <w:lang w:val="fr-FR"/>
        </w:rPr>
        <w:t>Lorsque l</w:t>
      </w:r>
      <w:r w:rsidR="003D7377">
        <w:rPr>
          <w:bCs/>
          <w:lang w:val="fr-FR"/>
        </w:rPr>
        <w:t>’</w:t>
      </w:r>
      <w:r w:rsidRPr="00C61C5E">
        <w:rPr>
          <w:bCs/>
          <w:lang w:val="fr-FR"/>
        </w:rPr>
        <w:t>extrémité avant du véhicule d</w:t>
      </w:r>
      <w:r w:rsidR="003D7377">
        <w:rPr>
          <w:bCs/>
          <w:lang w:val="fr-FR"/>
        </w:rPr>
        <w:t>’</w:t>
      </w:r>
      <w:r w:rsidRPr="00C61C5E">
        <w:rPr>
          <w:bCs/>
          <w:lang w:val="fr-FR"/>
        </w:rPr>
        <w:t>essai atteint la ligne AA</w:t>
      </w:r>
      <w:r w:rsidR="003D7377">
        <w:rPr>
          <w:bCs/>
          <w:lang w:val="fr-FR"/>
        </w:rPr>
        <w:t>’</w:t>
      </w:r>
      <w:r w:rsidRPr="00C61C5E">
        <w:rPr>
          <w:bCs/>
          <w:lang w:val="fr-FR"/>
        </w:rPr>
        <w:t>, le véhicule doit être mis en roue libre par le relâchement complet de la pédale d</w:t>
      </w:r>
      <w:r w:rsidR="003D7377">
        <w:rPr>
          <w:bCs/>
          <w:lang w:val="fr-FR"/>
        </w:rPr>
        <w:t>’</w:t>
      </w:r>
      <w:r w:rsidRPr="00C61C5E">
        <w:rPr>
          <w:bCs/>
          <w:lang w:val="fr-FR"/>
        </w:rPr>
        <w:t>accélération. Le cas échéant, le bruit du groupe motopropulseur doit être réduit au minimum ; pour ce faire, par exemple, on peut placer le sélecteur de vitesse au point mort et arrêter le moteur. Si un bruit anormal (par exemple, fonctionnement du ventilateur, auto-allumage, etc.) est émis par le véhicule d</w:t>
      </w:r>
      <w:r w:rsidR="003D7377">
        <w:rPr>
          <w:bCs/>
          <w:lang w:val="fr-FR"/>
        </w:rPr>
        <w:t>’</w:t>
      </w:r>
      <w:r w:rsidRPr="00C61C5E">
        <w:rPr>
          <w:bCs/>
          <w:lang w:val="fr-FR"/>
        </w:rPr>
        <w:t>essai lors de la mesure, l</w:t>
      </w:r>
      <w:r w:rsidR="003D7377">
        <w:rPr>
          <w:bCs/>
          <w:lang w:val="fr-FR"/>
        </w:rPr>
        <w:t>’</w:t>
      </w:r>
      <w:r w:rsidRPr="00C61C5E">
        <w:rPr>
          <w:bCs/>
          <w:lang w:val="fr-FR"/>
        </w:rPr>
        <w:t>essai n</w:t>
      </w:r>
      <w:r w:rsidR="003D7377">
        <w:rPr>
          <w:bCs/>
          <w:lang w:val="fr-FR"/>
        </w:rPr>
        <w:t>’</w:t>
      </w:r>
      <w:r w:rsidRPr="00C61C5E">
        <w:rPr>
          <w:bCs/>
          <w:lang w:val="fr-FR"/>
        </w:rPr>
        <w:t>est pas pris en considération.</w:t>
      </w:r>
    </w:p>
    <w:p w14:paraId="7DE08F43" w14:textId="77777777" w:rsidR="002625BD" w:rsidRPr="00C61C5E" w:rsidRDefault="002625BD" w:rsidP="002625BD">
      <w:pPr>
        <w:pStyle w:val="SingleTxtG"/>
        <w:ind w:left="2268"/>
        <w:rPr>
          <w:bCs/>
          <w:lang w:val="fr-FR"/>
        </w:rPr>
      </w:pPr>
      <w:r w:rsidRPr="00C61C5E">
        <w:rPr>
          <w:bCs/>
          <w:lang w:val="fr-FR"/>
        </w:rPr>
        <w:t>Une autre méthode d</w:t>
      </w:r>
      <w:r w:rsidR="003D7377">
        <w:rPr>
          <w:bCs/>
          <w:lang w:val="fr-FR"/>
        </w:rPr>
        <w:t>’</w:t>
      </w:r>
      <w:r w:rsidRPr="00C61C5E">
        <w:rPr>
          <w:bCs/>
          <w:lang w:val="fr-FR"/>
        </w:rPr>
        <w:t>essai consiste à enclencher la pédale de l</w:t>
      </w:r>
      <w:r w:rsidR="003D7377">
        <w:rPr>
          <w:bCs/>
          <w:lang w:val="fr-FR"/>
        </w:rPr>
        <w:t>’</w:t>
      </w:r>
      <w:r w:rsidRPr="00C61C5E">
        <w:rPr>
          <w:bCs/>
          <w:lang w:val="fr-FR"/>
        </w:rPr>
        <w:t>accélérateur de manière à maintenir une vitesse constante à partir de la ligne AA</w:t>
      </w:r>
      <w:r w:rsidR="003D7377">
        <w:rPr>
          <w:bCs/>
          <w:lang w:val="fr-FR"/>
        </w:rPr>
        <w:t>’</w:t>
      </w:r>
      <w:r w:rsidRPr="00C61C5E">
        <w:rPr>
          <w:bCs/>
          <w:lang w:val="fr-FR"/>
        </w:rPr>
        <w:t>, avec une précision de +/- 1 km/h. Cette procédure est particulièrement recommandée pour les véhicules électriques sur lesquels un relâchement de l</w:t>
      </w:r>
      <w:r w:rsidR="003D7377">
        <w:rPr>
          <w:bCs/>
          <w:lang w:val="fr-FR"/>
        </w:rPr>
        <w:t>’</w:t>
      </w:r>
      <w:r w:rsidRPr="00C61C5E">
        <w:rPr>
          <w:bCs/>
          <w:lang w:val="fr-FR"/>
        </w:rPr>
        <w:t>accélérateur entraîne une décélération forcée (récupération) et un couple négatif plus élevé au niveau des pneumatiques.</w:t>
      </w:r>
    </w:p>
    <w:p w14:paraId="2AE50842" w14:textId="77777777" w:rsidR="002625BD" w:rsidRPr="00C61C5E" w:rsidRDefault="002625BD" w:rsidP="002625BD">
      <w:pPr>
        <w:pStyle w:val="SingleTxtG"/>
        <w:ind w:left="2268" w:hanging="1134"/>
        <w:rPr>
          <w:bCs/>
          <w:lang w:val="fr-FR"/>
        </w:rPr>
      </w:pPr>
      <w:r w:rsidRPr="00C61C5E">
        <w:rPr>
          <w:bCs/>
          <w:lang w:val="fr-FR"/>
        </w:rPr>
        <w:t>3.2</w:t>
      </w:r>
      <w:r w:rsidRPr="00C61C5E">
        <w:rPr>
          <w:bCs/>
          <w:lang w:val="fr-FR"/>
        </w:rPr>
        <w:tab/>
        <w:t>Nature et nombre des mesures</w:t>
      </w:r>
    </w:p>
    <w:p w14:paraId="2F7A9CD3" w14:textId="77777777" w:rsidR="002625BD" w:rsidRPr="00C61C5E" w:rsidRDefault="002625BD" w:rsidP="002625BD">
      <w:pPr>
        <w:pStyle w:val="SingleTxtG"/>
        <w:ind w:left="2268"/>
        <w:rPr>
          <w:bCs/>
          <w:lang w:val="fr-FR"/>
        </w:rPr>
      </w:pPr>
      <w:r w:rsidRPr="00C61C5E">
        <w:rPr>
          <w:bCs/>
          <w:lang w:val="fr-FR"/>
        </w:rPr>
        <w:t>Le niveau sonore maximal exprimé en décibels pondérés A (dB(A)) doit être mesuré simultanément sur les côtés droit et gauche et relevé jusqu</w:t>
      </w:r>
      <w:r w:rsidR="003D7377">
        <w:rPr>
          <w:bCs/>
          <w:lang w:val="fr-FR"/>
        </w:rPr>
        <w:t>’</w:t>
      </w:r>
      <w:r w:rsidRPr="00C61C5E">
        <w:rPr>
          <w:bCs/>
          <w:lang w:val="fr-FR"/>
        </w:rPr>
        <w:t>à la première décimale, au moment où le véhicule est en roue libre entre les lignes AA</w:t>
      </w:r>
      <w:r w:rsidR="003D7377">
        <w:rPr>
          <w:bCs/>
          <w:lang w:val="fr-FR"/>
        </w:rPr>
        <w:t>’</w:t>
      </w:r>
      <w:r w:rsidRPr="00C61C5E">
        <w:rPr>
          <w:bCs/>
          <w:lang w:val="fr-FR"/>
        </w:rPr>
        <w:t xml:space="preserve"> et BB</w:t>
      </w:r>
      <w:r w:rsidR="003D7377">
        <w:rPr>
          <w:bCs/>
          <w:lang w:val="fr-FR"/>
        </w:rPr>
        <w:t>’</w:t>
      </w:r>
      <w:r w:rsidRPr="00C61C5E">
        <w:rPr>
          <w:bCs/>
          <w:lang w:val="fr-FR"/>
        </w:rPr>
        <w:t xml:space="preserve"> (extrémité avant du véhicule sur la ligne AA</w:t>
      </w:r>
      <w:r w:rsidR="003D7377">
        <w:rPr>
          <w:bCs/>
          <w:lang w:val="fr-FR"/>
        </w:rPr>
        <w:t>’</w:t>
      </w:r>
      <w:r w:rsidRPr="00C61C5E">
        <w:rPr>
          <w:bCs/>
          <w:lang w:val="fr-FR"/>
        </w:rPr>
        <w:t>, extrémité arrière du véhicule sur la ligne BB</w:t>
      </w:r>
      <w:r w:rsidR="003D7377">
        <w:rPr>
          <w:bCs/>
          <w:lang w:val="fr-FR"/>
        </w:rPr>
        <w:t>’</w:t>
      </w:r>
      <w:r w:rsidRPr="00C61C5E">
        <w:rPr>
          <w:bCs/>
          <w:lang w:val="fr-FR"/>
        </w:rPr>
        <w:t>).</w:t>
      </w:r>
    </w:p>
    <w:p w14:paraId="0DDF241F" w14:textId="77777777" w:rsidR="002625BD" w:rsidRPr="00C61C5E" w:rsidRDefault="002625BD" w:rsidP="002625BD">
      <w:pPr>
        <w:pStyle w:val="SingleTxtG"/>
        <w:ind w:left="2268"/>
        <w:rPr>
          <w:bCs/>
          <w:lang w:val="fr-FR"/>
        </w:rPr>
      </w:pPr>
      <w:r w:rsidRPr="00C61C5E">
        <w:rPr>
          <w:bCs/>
          <w:lang w:val="fr-FR"/>
        </w:rPr>
        <w:t>Pour chaque mesure du bruit de passage n</w:t>
      </w:r>
      <w:r w:rsidRPr="00C61C5E">
        <w:rPr>
          <w:bCs/>
          <w:iCs/>
          <w:lang w:val="fr-FR"/>
        </w:rPr>
        <w:t>,</w:t>
      </w:r>
      <w:r w:rsidRPr="00C61C5E">
        <w:rPr>
          <w:bCs/>
          <w:lang w:val="fr-FR"/>
        </w:rPr>
        <w:t xml:space="preserve"> la vitesse du véhicule </w:t>
      </w:r>
      <w:proofErr w:type="spellStart"/>
      <w:r w:rsidRPr="00C61C5E">
        <w:rPr>
          <w:bCs/>
          <w:lang w:val="fr-FR"/>
        </w:rPr>
        <w:t>v</w:t>
      </w:r>
      <w:r w:rsidRPr="00C61C5E">
        <w:rPr>
          <w:bCs/>
          <w:vertAlign w:val="subscript"/>
          <w:lang w:val="fr-FR"/>
        </w:rPr>
        <w:t>PP</w:t>
      </w:r>
      <w:proofErr w:type="spellEnd"/>
      <w:r w:rsidR="003D7377">
        <w:rPr>
          <w:bCs/>
          <w:vertAlign w:val="subscript"/>
          <w:lang w:val="fr-FR"/>
        </w:rPr>
        <w:t>’</w:t>
      </w:r>
      <w:r w:rsidRPr="00C61C5E">
        <w:rPr>
          <w:bCs/>
          <w:vertAlign w:val="subscript"/>
          <w:lang w:val="fr-FR"/>
        </w:rPr>
        <w:t>,n</w:t>
      </w:r>
      <w:r w:rsidRPr="00C61C5E">
        <w:rPr>
          <w:bCs/>
          <w:lang w:val="fr-FR"/>
        </w:rPr>
        <w:t xml:space="preserve"> doit être relevée au moment où le point de référence du véhicule (au sens du paragraphe 2.11) franchit la ligne PP</w:t>
      </w:r>
      <w:r w:rsidR="003D7377">
        <w:rPr>
          <w:bCs/>
          <w:lang w:val="fr-FR"/>
        </w:rPr>
        <w:t>’</w:t>
      </w:r>
      <w:r w:rsidRPr="00C61C5E">
        <w:rPr>
          <w:bCs/>
          <w:lang w:val="fr-FR"/>
        </w:rPr>
        <w:t>. Dans le cas d</w:t>
      </w:r>
      <w:r w:rsidR="003D7377">
        <w:rPr>
          <w:bCs/>
          <w:lang w:val="fr-FR"/>
        </w:rPr>
        <w:t>’</w:t>
      </w:r>
      <w:r w:rsidRPr="00C61C5E">
        <w:rPr>
          <w:bCs/>
          <w:lang w:val="fr-FR"/>
        </w:rPr>
        <w:t>un véhicule d</w:t>
      </w:r>
      <w:r w:rsidR="003D7377">
        <w:rPr>
          <w:bCs/>
          <w:lang w:val="fr-FR"/>
        </w:rPr>
        <w:t>’</w:t>
      </w:r>
      <w:r w:rsidRPr="00C61C5E">
        <w:rPr>
          <w:bCs/>
          <w:lang w:val="fr-FR"/>
        </w:rPr>
        <w:t>essai conforme à l</w:t>
      </w:r>
      <w:r w:rsidR="003D7377">
        <w:rPr>
          <w:bCs/>
          <w:lang w:val="fr-FR"/>
        </w:rPr>
        <w:t>’</w:t>
      </w:r>
      <w:r w:rsidRPr="00C61C5E">
        <w:rPr>
          <w:bCs/>
          <w:lang w:val="fr-FR"/>
        </w:rPr>
        <w:t>alinéa b) du paragraphe 2.4.1, il peut être nécessaire de mener des essais à différents points de référence, si la configuration des pneumatiques est destinée à servir sur des véhicules avec différents points de référence. La</w:t>
      </w:r>
      <w:r w:rsidR="009A5B49">
        <w:rPr>
          <w:bCs/>
          <w:lang w:val="fr-FR"/>
        </w:rPr>
        <w:t> </w:t>
      </w:r>
      <w:r w:rsidRPr="00C61C5E">
        <w:rPr>
          <w:bCs/>
          <w:lang w:val="fr-FR"/>
        </w:rPr>
        <w:t>vitesse du véhicule doit être arrondie mathématiquement à une décimale près.</w:t>
      </w:r>
    </w:p>
    <w:p w14:paraId="44796818" w14:textId="77777777" w:rsidR="002625BD" w:rsidRPr="00C61C5E" w:rsidRDefault="002625BD" w:rsidP="002625BD">
      <w:pPr>
        <w:pStyle w:val="SingleTxtG"/>
        <w:ind w:left="2268"/>
        <w:rPr>
          <w:bCs/>
          <w:lang w:val="fr-FR"/>
        </w:rPr>
      </w:pPr>
      <w:r w:rsidRPr="00C61C5E">
        <w:rPr>
          <w:bCs/>
          <w:lang w:val="fr-FR"/>
        </w:rPr>
        <w:t>On doit réaliser au moins six mesures de chaque côté du véhicule d</w:t>
      </w:r>
      <w:r w:rsidR="003D7377">
        <w:rPr>
          <w:bCs/>
          <w:lang w:val="fr-FR"/>
        </w:rPr>
        <w:t>’</w:t>
      </w:r>
      <w:r w:rsidRPr="00C61C5E">
        <w:rPr>
          <w:bCs/>
          <w:lang w:val="fr-FR"/>
        </w:rPr>
        <w:t>essai, espacées de manière approximativement égale dans la plage de vitesse spécifiée au paragraphe 3.3 ci-dessous.</w:t>
      </w:r>
    </w:p>
    <w:p w14:paraId="009B285B" w14:textId="77777777" w:rsidR="002625BD" w:rsidRPr="00C61C5E" w:rsidRDefault="002625BD" w:rsidP="002625BD">
      <w:pPr>
        <w:pStyle w:val="SingleTxtG"/>
        <w:ind w:left="2268" w:hanging="1134"/>
        <w:rPr>
          <w:bCs/>
          <w:lang w:val="fr-FR"/>
        </w:rPr>
      </w:pPr>
      <w:r w:rsidRPr="00C61C5E">
        <w:rPr>
          <w:bCs/>
          <w:lang w:val="fr-FR"/>
        </w:rPr>
        <w:t>3.3</w:t>
      </w:r>
      <w:r w:rsidRPr="00C61C5E">
        <w:rPr>
          <w:bCs/>
          <w:lang w:val="fr-FR"/>
        </w:rPr>
        <w:tab/>
      </w:r>
      <w:r w:rsidRPr="00C61C5E">
        <w:rPr>
          <w:bCs/>
          <w:lang w:val="fr-FR"/>
        </w:rPr>
        <w:tab/>
        <w:t>Plage de la vitesse d</w:t>
      </w:r>
      <w:r w:rsidR="003D7377">
        <w:rPr>
          <w:bCs/>
          <w:lang w:val="fr-FR"/>
        </w:rPr>
        <w:t>’</w:t>
      </w:r>
      <w:r w:rsidRPr="00C61C5E">
        <w:rPr>
          <w:bCs/>
          <w:lang w:val="fr-FR"/>
        </w:rPr>
        <w:t>essai</w:t>
      </w:r>
    </w:p>
    <w:p w14:paraId="5B67D10C" w14:textId="77777777" w:rsidR="002625BD" w:rsidRPr="00C61C5E" w:rsidRDefault="002625BD" w:rsidP="002625BD">
      <w:pPr>
        <w:pStyle w:val="SingleTxtG"/>
        <w:ind w:left="2268"/>
        <w:rPr>
          <w:b/>
          <w:lang w:val="fr-FR"/>
        </w:rPr>
      </w:pPr>
      <w:r w:rsidRPr="00C61C5E">
        <w:rPr>
          <w:bCs/>
          <w:lang w:val="fr-FR"/>
        </w:rPr>
        <w:t>La vitesse d</w:t>
      </w:r>
      <w:r w:rsidR="003D7377">
        <w:rPr>
          <w:bCs/>
          <w:lang w:val="fr-FR"/>
        </w:rPr>
        <w:t>’</w:t>
      </w:r>
      <w:r w:rsidRPr="00C61C5E">
        <w:rPr>
          <w:bCs/>
          <w:lang w:val="fr-FR"/>
        </w:rPr>
        <w:t>essai du véhicule doit se situer entre 40 et 60 km/h.</w:t>
      </w:r>
    </w:p>
    <w:p w14:paraId="38CB96B9" w14:textId="77777777" w:rsidR="002625BD" w:rsidRPr="00C61C5E" w:rsidRDefault="002625BD" w:rsidP="002625BD">
      <w:pPr>
        <w:pStyle w:val="SingleTxtG"/>
        <w:keepNext/>
        <w:ind w:left="2268" w:hanging="1134"/>
        <w:rPr>
          <w:bCs/>
          <w:lang w:val="fr-FR"/>
        </w:rPr>
      </w:pPr>
      <w:r w:rsidRPr="00C61C5E">
        <w:rPr>
          <w:bCs/>
          <w:lang w:val="fr-FR"/>
        </w:rPr>
        <w:t>4.</w:t>
      </w:r>
      <w:r w:rsidRPr="00C61C5E">
        <w:rPr>
          <w:bCs/>
          <w:lang w:val="fr-FR"/>
        </w:rPr>
        <w:tab/>
      </w:r>
      <w:r w:rsidRPr="00C61C5E">
        <w:rPr>
          <w:bCs/>
          <w:lang w:val="fr-FR"/>
        </w:rPr>
        <w:tab/>
        <w:t>Interprétation des résultats</w:t>
      </w:r>
    </w:p>
    <w:p w14:paraId="75620295" w14:textId="77777777" w:rsidR="002625BD" w:rsidRPr="00C61C5E" w:rsidRDefault="002625BD" w:rsidP="002625BD">
      <w:pPr>
        <w:pStyle w:val="SingleTxtG"/>
        <w:ind w:left="2268"/>
        <w:rPr>
          <w:bCs/>
          <w:lang w:val="fr-FR"/>
        </w:rPr>
      </w:pPr>
      <w:r w:rsidRPr="00C61C5E">
        <w:rPr>
          <w:bCs/>
          <w:lang w:val="fr-FR"/>
        </w:rPr>
        <w:t>Une mesure n</w:t>
      </w:r>
      <w:r w:rsidR="003D7377">
        <w:rPr>
          <w:bCs/>
          <w:lang w:val="fr-FR"/>
        </w:rPr>
        <w:t>’</w:t>
      </w:r>
      <w:r w:rsidRPr="00C61C5E">
        <w:rPr>
          <w:bCs/>
          <w:lang w:val="fr-FR"/>
        </w:rPr>
        <w:t>est pas valable lorsqu</w:t>
      </w:r>
      <w:r w:rsidR="003D7377">
        <w:rPr>
          <w:bCs/>
          <w:lang w:val="fr-FR"/>
        </w:rPr>
        <w:t>’</w:t>
      </w:r>
      <w:r w:rsidRPr="00C61C5E">
        <w:rPr>
          <w:bCs/>
          <w:lang w:val="fr-FR"/>
        </w:rPr>
        <w:t>on constate un écart anormal entre les valeurs relevées (voir les dispositions de l</w:t>
      </w:r>
      <w:r w:rsidR="003D7377">
        <w:rPr>
          <w:bCs/>
          <w:lang w:val="fr-FR"/>
        </w:rPr>
        <w:t>’</w:t>
      </w:r>
      <w:r w:rsidRPr="00C61C5E">
        <w:rPr>
          <w:bCs/>
          <w:lang w:val="fr-FR"/>
        </w:rPr>
        <w:t>annexe 3 relatives au bruit de fond et au relevé des mesures).</w:t>
      </w:r>
    </w:p>
    <w:p w14:paraId="4C0A03FE" w14:textId="77777777" w:rsidR="002625BD" w:rsidRPr="00C61C5E" w:rsidRDefault="002625BD" w:rsidP="002625BD">
      <w:pPr>
        <w:pStyle w:val="SingleTxtG"/>
        <w:ind w:left="2268" w:hanging="1134"/>
        <w:rPr>
          <w:bCs/>
          <w:lang w:val="fr-FR"/>
        </w:rPr>
      </w:pPr>
      <w:r w:rsidRPr="00C61C5E">
        <w:rPr>
          <w:bCs/>
          <w:lang w:val="fr-FR"/>
        </w:rPr>
        <w:t>4.1</w:t>
      </w:r>
      <w:r w:rsidRPr="00C61C5E">
        <w:rPr>
          <w:bCs/>
          <w:lang w:val="fr-FR"/>
        </w:rPr>
        <w:tab/>
        <w:t>Détermination du résultat de l</w:t>
      </w:r>
      <w:r w:rsidR="003D7377">
        <w:rPr>
          <w:bCs/>
          <w:lang w:val="fr-FR"/>
        </w:rPr>
        <w:t>’</w:t>
      </w:r>
      <w:r w:rsidRPr="00C61C5E">
        <w:rPr>
          <w:bCs/>
          <w:lang w:val="fr-FR"/>
        </w:rPr>
        <w:t>essai</w:t>
      </w:r>
    </w:p>
    <w:p w14:paraId="3747F679" w14:textId="77777777" w:rsidR="002625BD" w:rsidRPr="00C61C5E" w:rsidRDefault="002625BD" w:rsidP="002625BD">
      <w:pPr>
        <w:pStyle w:val="SingleTxtG"/>
        <w:ind w:left="2268"/>
        <w:rPr>
          <w:bCs/>
          <w:lang w:val="fr-FR"/>
        </w:rPr>
      </w:pPr>
      <w:r w:rsidRPr="00C61C5E">
        <w:rPr>
          <w:bCs/>
          <w:lang w:val="fr-FR"/>
        </w:rPr>
        <w:t xml:space="preserve">La vitesse de référence </w:t>
      </w:r>
      <w:proofErr w:type="spellStart"/>
      <w:r w:rsidRPr="00C61C5E">
        <w:rPr>
          <w:bCs/>
          <w:lang w:val="fr-FR"/>
        </w:rPr>
        <w:t>v</w:t>
      </w:r>
      <w:r w:rsidRPr="00C61C5E">
        <w:rPr>
          <w:bCs/>
          <w:vertAlign w:val="subscript"/>
          <w:lang w:val="fr-FR"/>
        </w:rPr>
        <w:t>TR,ref</w:t>
      </w:r>
      <w:proofErr w:type="spellEnd"/>
      <w:r w:rsidRPr="00C61C5E">
        <w:rPr>
          <w:bCs/>
          <w:lang w:val="fr-FR"/>
        </w:rPr>
        <w:t xml:space="preserve"> utilisée pour déterminer le résultat final est fixée à 50</w:t>
      </w:r>
      <w:r w:rsidR="009A5B49">
        <w:rPr>
          <w:bCs/>
          <w:lang w:val="fr-FR"/>
        </w:rPr>
        <w:t> </w:t>
      </w:r>
      <w:r w:rsidRPr="00C61C5E">
        <w:rPr>
          <w:bCs/>
          <w:lang w:val="fr-FR"/>
        </w:rPr>
        <w:t>km/h, sauf si la vitesse de référence est réduite durant l</w:t>
      </w:r>
      <w:r w:rsidR="003D7377">
        <w:rPr>
          <w:bCs/>
          <w:lang w:val="fr-FR"/>
        </w:rPr>
        <w:t>’</w:t>
      </w:r>
      <w:r w:rsidRPr="00C61C5E">
        <w:rPr>
          <w:bCs/>
          <w:lang w:val="fr-FR"/>
        </w:rPr>
        <w:t>essai d</w:t>
      </w:r>
      <w:r w:rsidR="003D7377">
        <w:rPr>
          <w:bCs/>
          <w:lang w:val="fr-FR"/>
        </w:rPr>
        <w:t>’</w:t>
      </w:r>
      <w:r w:rsidRPr="00C61C5E">
        <w:rPr>
          <w:bCs/>
          <w:lang w:val="fr-FR"/>
        </w:rPr>
        <w:t>homologation de type conformément aux dispositions de l</w:t>
      </w:r>
      <w:r w:rsidR="003D7377">
        <w:rPr>
          <w:bCs/>
          <w:lang w:val="fr-FR"/>
        </w:rPr>
        <w:t>’</w:t>
      </w:r>
      <w:r w:rsidRPr="00C61C5E">
        <w:rPr>
          <w:bCs/>
          <w:lang w:val="fr-FR"/>
        </w:rPr>
        <w:t>alinéa d) du paragraphe 3.1.2.1.4.1 de l</w:t>
      </w:r>
      <w:r w:rsidR="003D7377">
        <w:rPr>
          <w:bCs/>
          <w:lang w:val="fr-FR"/>
        </w:rPr>
        <w:t>’</w:t>
      </w:r>
      <w:r w:rsidRPr="00C61C5E">
        <w:rPr>
          <w:bCs/>
          <w:lang w:val="fr-FR"/>
        </w:rPr>
        <w:t>annexe 3 du présent Règlement.</w:t>
      </w:r>
    </w:p>
    <w:p w14:paraId="5EC75992" w14:textId="77777777" w:rsidR="002625BD" w:rsidRPr="00C61C5E" w:rsidRDefault="002625BD" w:rsidP="002625BD">
      <w:pPr>
        <w:pStyle w:val="SingleTxtG"/>
        <w:ind w:left="2268" w:hanging="1134"/>
        <w:rPr>
          <w:bCs/>
          <w:lang w:val="fr-FR"/>
        </w:rPr>
      </w:pPr>
      <w:r w:rsidRPr="00C61C5E">
        <w:rPr>
          <w:bCs/>
          <w:lang w:val="fr-FR"/>
        </w:rPr>
        <w:t>4.2</w:t>
      </w:r>
      <w:r w:rsidRPr="00C61C5E">
        <w:rPr>
          <w:bCs/>
          <w:lang w:val="fr-FR"/>
        </w:rPr>
        <w:tab/>
        <w:t>Correction en fonction de la température</w:t>
      </w:r>
    </w:p>
    <w:p w14:paraId="20C4192C" w14:textId="77777777" w:rsidR="002625BD" w:rsidRPr="00C61C5E" w:rsidRDefault="002625BD" w:rsidP="002625BD">
      <w:pPr>
        <w:pStyle w:val="SingleTxtG"/>
        <w:ind w:left="2268"/>
        <w:rPr>
          <w:bCs/>
          <w:lang w:val="fr-FR"/>
        </w:rPr>
      </w:pPr>
      <w:r w:rsidRPr="00C61C5E">
        <w:rPr>
          <w:bCs/>
          <w:lang w:val="fr-FR"/>
        </w:rPr>
        <w:t>Chaque résultat d</w:t>
      </w:r>
      <w:r w:rsidR="003D7377">
        <w:rPr>
          <w:bCs/>
          <w:lang w:val="fr-FR"/>
        </w:rPr>
        <w:t>’</w:t>
      </w:r>
      <w:r w:rsidRPr="00C61C5E">
        <w:rPr>
          <w:bCs/>
          <w:lang w:val="fr-FR"/>
        </w:rPr>
        <w:t xml:space="preserve">essai </w:t>
      </w:r>
      <w:proofErr w:type="spellStart"/>
      <w:r w:rsidRPr="00C61C5E">
        <w:rPr>
          <w:bCs/>
          <w:lang w:val="fr-FR"/>
        </w:rPr>
        <w:t>L</w:t>
      </w:r>
      <w:r w:rsidRPr="00C61C5E">
        <w:rPr>
          <w:bCs/>
          <w:vertAlign w:val="subscript"/>
          <w:lang w:val="fr-FR"/>
        </w:rPr>
        <w:t>TR,i</w:t>
      </w:r>
      <w:proofErr w:type="spellEnd"/>
      <w:r w:rsidRPr="00C61C5E">
        <w:rPr>
          <w:bCs/>
          <w:vertAlign w:val="subscript"/>
          <w:lang w:val="fr-FR"/>
        </w:rPr>
        <w:t xml:space="preserve"> </w:t>
      </w:r>
      <w:r w:rsidRPr="00C61C5E">
        <w:rPr>
          <w:bCs/>
          <w:lang w:val="fr-FR"/>
        </w:rPr>
        <w:t>doit être corrigé en fonction de la température de l</w:t>
      </w:r>
      <w:r w:rsidR="003D7377">
        <w:rPr>
          <w:bCs/>
          <w:lang w:val="fr-FR"/>
        </w:rPr>
        <w:t>’</w:t>
      </w:r>
      <w:r w:rsidRPr="00C61C5E">
        <w:rPr>
          <w:bCs/>
          <w:lang w:val="fr-FR"/>
        </w:rPr>
        <w:t xml:space="preserve">air </w:t>
      </w:r>
      <w:r w:rsidRPr="00C61C5E">
        <w:rPr>
          <w:bCs/>
          <w:lang w:val="fr-FR"/>
        </w:rPr>
        <w:sym w:font="WP Greek Courier" w:char="F04A"/>
      </w:r>
      <w:proofErr w:type="spellStart"/>
      <w:r w:rsidRPr="00C61C5E">
        <w:rPr>
          <w:bCs/>
          <w:vertAlign w:val="subscript"/>
          <w:lang w:val="fr-FR"/>
        </w:rPr>
        <w:t>ref</w:t>
      </w:r>
      <w:proofErr w:type="spellEnd"/>
      <w:r w:rsidRPr="00C61C5E">
        <w:rPr>
          <w:bCs/>
          <w:lang w:val="fr-FR"/>
        </w:rPr>
        <w:t>, en appliquant la formule suivante :</w:t>
      </w:r>
    </w:p>
    <w:p w14:paraId="1E066C60" w14:textId="77777777" w:rsidR="002625BD" w:rsidRPr="00C61C5E" w:rsidRDefault="00C214AE" w:rsidP="002625BD">
      <w:pPr>
        <w:pStyle w:val="SingleTxtG"/>
        <w:ind w:left="2268"/>
        <w:rPr>
          <w:bCs/>
          <w:iCs/>
          <w:lang w:val="fr-FR"/>
        </w:rPr>
      </w:pPr>
      <m:oMathPara>
        <m:oMathParaPr>
          <m:jc m:val="left"/>
        </m:oMathParaPr>
        <m:oMath>
          <m:sSub>
            <m:sSubPr>
              <m:ctrlPr>
                <w:rPr>
                  <w:rFonts w:ascii="Cambria Math" w:hAnsi="Cambria Math"/>
                  <w:bCs/>
                  <w:iCs/>
                  <w:lang w:val="fr-FR"/>
                </w:rPr>
              </m:ctrlPr>
            </m:sSubPr>
            <m:e>
              <m:r>
                <m:rPr>
                  <m:sty m:val="p"/>
                </m:rPr>
                <w:rPr>
                  <w:rFonts w:ascii="Cambria Math" w:hAnsi="Cambria Math"/>
                  <w:lang w:val="fr-FR"/>
                </w:rPr>
                <m:t>L</m:t>
              </m:r>
            </m:e>
            <m:sub>
              <m:r>
                <m:rPr>
                  <m:sty m:val="p"/>
                </m:rPr>
                <w:rPr>
                  <w:rFonts w:ascii="Cambria Math" w:hAnsi="Cambria Math"/>
                  <w:lang w:val="fr-FR"/>
                </w:rPr>
                <m:t>TR,i,ϑ</m:t>
              </m:r>
              <m:r>
                <m:rPr>
                  <m:sty m:val="p"/>
                </m:rPr>
                <w:rPr>
                  <w:rFonts w:ascii="Cambria Math" w:hAnsi="Cambria Math"/>
                  <w:position w:val="-4"/>
                  <w:lang w:val="fr-FR"/>
                  <w14:props3d w14:extrusionH="0" w14:contourW="0" w14:prstMaterial="matte"/>
                </w:rPr>
                <m:t>ref</m:t>
              </m:r>
            </m:sub>
          </m:sSub>
          <m:r>
            <m:rPr>
              <m:sty m:val="p"/>
            </m:rPr>
            <w:rPr>
              <w:rFonts w:ascii="Cambria Math" w:hAnsi="Cambria Math"/>
              <w:lang w:val="fr-FR"/>
            </w:rPr>
            <m:t xml:space="preserve">= </m:t>
          </m:r>
          <m:sSub>
            <m:sSubPr>
              <m:ctrlPr>
                <w:rPr>
                  <w:rFonts w:ascii="Cambria Math" w:hAnsi="Cambria Math"/>
                  <w:bCs/>
                  <w:iCs/>
                  <w:lang w:val="fr-FR"/>
                </w:rPr>
              </m:ctrlPr>
            </m:sSubPr>
            <m:e>
              <m:r>
                <m:rPr>
                  <m:sty m:val="p"/>
                </m:rPr>
                <w:rPr>
                  <w:rFonts w:ascii="Cambria Math" w:hAnsi="Cambria Math"/>
                  <w:lang w:val="fr-FR"/>
                </w:rPr>
                <m:t>L</m:t>
              </m:r>
            </m:e>
            <m:sub>
              <m:r>
                <m:rPr>
                  <m:sty m:val="p"/>
                </m:rPr>
                <w:rPr>
                  <w:rFonts w:ascii="Cambria Math" w:hAnsi="Cambria Math"/>
                  <w:lang w:val="fr-FR"/>
                </w:rPr>
                <m:t>TR,i,</m:t>
              </m:r>
              <m:r>
                <m:rPr>
                  <m:sty m:val="p"/>
                </m:rPr>
                <w:rPr>
                  <w:rFonts w:ascii="Cambria Math" w:hAnsi="Cambria Math"/>
                  <w:bCs/>
                  <w:lang w:val="fr-FR"/>
                </w:rPr>
                <w:sym w:font="Symbol" w:char="F04A"/>
              </m:r>
              <m:r>
                <m:rPr>
                  <m:sty m:val="p"/>
                </m:rPr>
                <w:rPr>
                  <w:rFonts w:ascii="Cambria Math" w:hAnsi="Cambria Math"/>
                  <w:position w:val="-4"/>
                  <w:lang w:val="fr-FR"/>
                </w:rPr>
                <m:t>TR</m:t>
              </m:r>
            </m:sub>
          </m:sSub>
          <m:r>
            <m:rPr>
              <m:sty m:val="p"/>
            </m:rPr>
            <w:rPr>
              <w:rFonts w:ascii="Cambria Math" w:hAnsi="Cambria Math"/>
              <w:lang w:val="fr-FR"/>
            </w:rPr>
            <m:t xml:space="preserve">+ </m:t>
          </m:r>
          <m:sSub>
            <m:sSubPr>
              <m:ctrlPr>
                <w:rPr>
                  <w:rFonts w:ascii="Cambria Math" w:hAnsi="Cambria Math"/>
                  <w:bCs/>
                  <w:iCs/>
                  <w:lang w:val="fr-FR"/>
                </w:rPr>
              </m:ctrlPr>
            </m:sSubPr>
            <m:e>
              <m:r>
                <m:rPr>
                  <m:sty m:val="p"/>
                </m:rPr>
                <w:rPr>
                  <w:rFonts w:ascii="Cambria Math" w:hAnsi="Cambria Math"/>
                  <w:lang w:val="fr-FR"/>
                </w:rPr>
                <m:t>K</m:t>
              </m:r>
            </m:e>
            <m:sub>
              <m:r>
                <m:rPr>
                  <m:sty m:val="p"/>
                </m:rPr>
                <w:rPr>
                  <w:rFonts w:ascii="Cambria Math" w:hAnsi="Cambria Math"/>
                  <w:lang w:val="fr-FR"/>
                </w:rPr>
                <m:t>1</m:t>
              </m:r>
            </m:sub>
          </m:sSub>
          <m:r>
            <m:rPr>
              <m:sty m:val="p"/>
            </m:rPr>
            <w:rPr>
              <w:rFonts w:ascii="Cambria Math" w:hAnsi="Cambria Math"/>
              <w:lang w:val="fr-FR"/>
            </w:rPr>
            <m:t xml:space="preserve">× </m:t>
          </m:r>
          <m:func>
            <m:funcPr>
              <m:ctrlPr>
                <w:rPr>
                  <w:rFonts w:ascii="Cambria Math" w:hAnsi="Cambria Math"/>
                  <w:bCs/>
                  <w:iCs/>
                  <w:lang w:val="fr-FR"/>
                </w:rPr>
              </m:ctrlPr>
            </m:funcPr>
            <m:fName>
              <m:r>
                <m:rPr>
                  <m:sty m:val="p"/>
                </m:rPr>
                <w:rPr>
                  <w:rFonts w:ascii="Cambria Math" w:hAnsi="Cambria Math"/>
                  <w:lang w:val="fr-FR"/>
                </w:rPr>
                <m:t>lg</m:t>
              </m:r>
            </m:fName>
            <m:e>
              <m:d>
                <m:dPr>
                  <m:ctrlPr>
                    <w:rPr>
                      <w:rFonts w:ascii="Cambria Math" w:hAnsi="Cambria Math"/>
                      <w:bCs/>
                      <w:iCs/>
                      <w:lang w:val="fr-FR"/>
                    </w:rPr>
                  </m:ctrlPr>
                </m:dPr>
                <m:e>
                  <m:f>
                    <m:fPr>
                      <m:ctrlPr>
                        <w:rPr>
                          <w:rFonts w:ascii="Cambria Math" w:hAnsi="Cambria Math"/>
                          <w:bCs/>
                          <w:iCs/>
                          <w:lang w:val="fr-FR"/>
                        </w:rPr>
                      </m:ctrlPr>
                    </m:fPr>
                    <m:num>
                      <m:sSub>
                        <m:sSubPr>
                          <m:ctrlPr>
                            <w:rPr>
                              <w:rFonts w:ascii="Cambria Math" w:hAnsi="Cambria Math"/>
                              <w:bCs/>
                              <w:iCs/>
                              <w:lang w:val="fr-FR"/>
                            </w:rPr>
                          </m:ctrlPr>
                        </m:sSubPr>
                        <m:e>
                          <m:r>
                            <m:rPr>
                              <m:sty m:val="p"/>
                            </m:rPr>
                            <w:rPr>
                              <w:rFonts w:ascii="Cambria Math" w:hAnsi="Cambria Math"/>
                              <w:lang w:val="fr-FR"/>
                            </w:rPr>
                            <m:t>ϑ</m:t>
                          </m:r>
                        </m:e>
                        <m:sub>
                          <m:r>
                            <m:rPr>
                              <m:sty m:val="p"/>
                            </m:rPr>
                            <w:rPr>
                              <w:rFonts w:ascii="Cambria Math" w:hAnsi="Cambria Math"/>
                              <w:lang w:val="fr-FR"/>
                            </w:rPr>
                            <m:t>TR,i</m:t>
                          </m:r>
                        </m:sub>
                      </m:sSub>
                      <m:r>
                        <m:rPr>
                          <m:sty m:val="p"/>
                        </m:rPr>
                        <w:rPr>
                          <w:rFonts w:ascii="Cambria Math" w:hAnsi="Cambria Math"/>
                          <w:lang w:val="fr-FR"/>
                        </w:rPr>
                        <m:t xml:space="preserve"> + </m:t>
                      </m:r>
                      <m:sSub>
                        <m:sSubPr>
                          <m:ctrlPr>
                            <w:rPr>
                              <w:rFonts w:ascii="Cambria Math" w:hAnsi="Cambria Math"/>
                              <w:bCs/>
                              <w:iCs/>
                              <w:lang w:val="fr-FR"/>
                            </w:rPr>
                          </m:ctrlPr>
                        </m:sSubPr>
                        <m:e>
                          <m:r>
                            <m:rPr>
                              <m:sty m:val="p"/>
                            </m:rPr>
                            <w:rPr>
                              <w:rFonts w:ascii="Cambria Math" w:hAnsi="Cambria Math"/>
                              <w:lang w:val="fr-FR"/>
                            </w:rPr>
                            <m:t>K</m:t>
                          </m:r>
                        </m:e>
                        <m:sub>
                          <m:r>
                            <m:rPr>
                              <m:sty m:val="p"/>
                            </m:rPr>
                            <w:rPr>
                              <w:rFonts w:ascii="Cambria Math" w:hAnsi="Cambria Math"/>
                              <w:lang w:val="fr-FR"/>
                            </w:rPr>
                            <m:t>2</m:t>
                          </m:r>
                        </m:sub>
                      </m:sSub>
                    </m:num>
                    <m:den>
                      <m:sSub>
                        <m:sSubPr>
                          <m:ctrlPr>
                            <w:rPr>
                              <w:rFonts w:ascii="Cambria Math" w:hAnsi="Cambria Math"/>
                              <w:bCs/>
                              <w:iCs/>
                              <w:lang w:val="fr-FR"/>
                            </w:rPr>
                          </m:ctrlPr>
                        </m:sSubPr>
                        <m:e>
                          <m:r>
                            <m:rPr>
                              <m:sty m:val="p"/>
                            </m:rPr>
                            <w:rPr>
                              <w:rFonts w:ascii="Cambria Math" w:hAnsi="Cambria Math"/>
                              <w:lang w:val="fr-FR"/>
                            </w:rPr>
                            <m:t>ϑ</m:t>
                          </m:r>
                        </m:e>
                        <m:sub>
                          <m:r>
                            <m:rPr>
                              <m:sty m:val="p"/>
                            </m:rPr>
                            <w:rPr>
                              <w:rFonts w:ascii="Cambria Math" w:hAnsi="Cambria Math"/>
                              <w:lang w:val="fr-FR"/>
                            </w:rPr>
                            <m:t>ref</m:t>
                          </m:r>
                        </m:sub>
                      </m:sSub>
                      <m:r>
                        <m:rPr>
                          <m:sty m:val="p"/>
                        </m:rPr>
                        <w:rPr>
                          <w:rFonts w:ascii="Cambria Math" w:hAnsi="Cambria Math"/>
                          <w:lang w:val="fr-FR"/>
                        </w:rPr>
                        <m:t xml:space="preserve"> + </m:t>
                      </m:r>
                      <m:sSub>
                        <m:sSubPr>
                          <m:ctrlPr>
                            <w:rPr>
                              <w:rFonts w:ascii="Cambria Math" w:hAnsi="Cambria Math"/>
                              <w:bCs/>
                              <w:iCs/>
                              <w:lang w:val="fr-FR"/>
                            </w:rPr>
                          </m:ctrlPr>
                        </m:sSubPr>
                        <m:e>
                          <m:r>
                            <m:rPr>
                              <m:sty m:val="p"/>
                            </m:rPr>
                            <w:rPr>
                              <w:rFonts w:ascii="Cambria Math" w:hAnsi="Cambria Math"/>
                              <w:lang w:val="fr-FR"/>
                            </w:rPr>
                            <m:t>K</m:t>
                          </m:r>
                        </m:e>
                        <m:sub>
                          <m:r>
                            <m:rPr>
                              <m:sty m:val="p"/>
                            </m:rPr>
                            <w:rPr>
                              <w:rFonts w:ascii="Cambria Math" w:hAnsi="Cambria Math"/>
                              <w:lang w:val="fr-FR"/>
                            </w:rPr>
                            <m:t>2</m:t>
                          </m:r>
                        </m:sub>
                      </m:sSub>
                    </m:den>
                  </m:f>
                </m:e>
              </m:d>
            </m:e>
          </m:func>
          <m:r>
            <m:rPr>
              <m:sty m:val="p"/>
            </m:rPr>
            <w:rPr>
              <w:rFonts w:ascii="Cambria Math" w:hAnsi="Cambria Math"/>
              <w:lang w:val="fr-FR"/>
            </w:rPr>
            <m:t xml:space="preserve"> </m:t>
          </m:r>
        </m:oMath>
      </m:oMathPara>
    </w:p>
    <w:p w14:paraId="77786BF9" w14:textId="77777777" w:rsidR="002625BD" w:rsidRPr="00C61C5E" w:rsidRDefault="002625BD" w:rsidP="002625BD">
      <w:pPr>
        <w:pStyle w:val="SingleTxtG"/>
        <w:ind w:left="2835" w:hanging="567"/>
        <w:jc w:val="left"/>
        <w:rPr>
          <w:rFonts w:eastAsia="MS Mincho"/>
          <w:bCs/>
          <w:vertAlign w:val="subscript"/>
          <w:lang w:val="fr-FR"/>
        </w:rPr>
      </w:pPr>
      <w:r w:rsidRPr="00C61C5E">
        <w:rPr>
          <w:bCs/>
          <w:lang w:val="fr-FR"/>
        </w:rPr>
        <w:t>où</w:t>
      </w:r>
      <w:r w:rsidRPr="00C61C5E">
        <w:rPr>
          <w:bCs/>
          <w:lang w:val="fr-FR"/>
        </w:rPr>
        <w:tab/>
      </w:r>
      <m:oMath>
        <m:sSub>
          <m:sSubPr>
            <m:ctrlPr>
              <w:rPr>
                <w:rFonts w:ascii="Cambria Math" w:hAnsi="Cambria Math"/>
                <w:bCs/>
                <w:lang w:val="fr-FR"/>
              </w:rPr>
            </m:ctrlPr>
          </m:sSubPr>
          <m:e>
            <m:r>
              <m:rPr>
                <m:sty m:val="p"/>
              </m:rPr>
              <w:rPr>
                <w:rFonts w:ascii="Cambria Math" w:hAnsi="Cambria Math"/>
                <w:lang w:val="fr-FR"/>
              </w:rPr>
              <m:t>ϑ</m:t>
            </m:r>
          </m:e>
          <m:sub>
            <m:r>
              <m:rPr>
                <m:sty m:val="p"/>
              </m:rPr>
              <w:rPr>
                <w:rFonts w:ascii="Cambria Math" w:hAnsi="Cambria Math"/>
                <w:lang w:val="fr-FR"/>
              </w:rPr>
              <m:t>ref</m:t>
            </m:r>
          </m:sub>
        </m:sSub>
      </m:oMath>
      <w:r w:rsidRPr="00C61C5E">
        <w:rPr>
          <w:bCs/>
          <w:lang w:val="fr-FR"/>
        </w:rPr>
        <w:t xml:space="preserve"> </w:t>
      </w:r>
      <w:r w:rsidRPr="00C61C5E">
        <w:rPr>
          <w:bCs/>
          <w:lang w:val="fr-FR"/>
        </w:rPr>
        <w:tab/>
        <w:t>=</w:t>
      </w:r>
      <w:r w:rsidRPr="00C61C5E">
        <w:rPr>
          <w:bCs/>
          <w:lang w:val="fr-FR"/>
        </w:rPr>
        <w:tab/>
        <w:t>20 °C</w:t>
      </w:r>
      <w:r w:rsidRPr="00C61C5E">
        <w:rPr>
          <w:bCs/>
          <w:lang w:val="fr-FR"/>
        </w:rPr>
        <w:br/>
      </w:r>
      <w:r w:rsidRPr="00C61C5E">
        <w:rPr>
          <w:bCs/>
          <w:spacing w:val="-2"/>
          <w:lang w:val="fr-FR"/>
        </w:rPr>
        <w:tab/>
      </w:r>
      <w:r w:rsidRPr="00C61C5E">
        <w:rPr>
          <w:bCs/>
          <w:spacing w:val="-2"/>
          <w:lang w:val="fr-FR"/>
        </w:rPr>
        <w:sym w:font="Symbol" w:char="F04A"/>
      </w:r>
      <w:proofErr w:type="spellStart"/>
      <w:r w:rsidRPr="00C61C5E">
        <w:rPr>
          <w:bCs/>
          <w:spacing w:val="-2"/>
          <w:vertAlign w:val="subscript"/>
          <w:lang w:val="fr-FR"/>
        </w:rPr>
        <w:t>TR,i</w:t>
      </w:r>
      <w:proofErr w:type="spellEnd"/>
      <w:r w:rsidRPr="00C61C5E">
        <w:rPr>
          <w:bCs/>
          <w:spacing w:val="-2"/>
          <w:lang w:val="fr-FR"/>
        </w:rPr>
        <w:tab/>
        <w:t xml:space="preserve">= </w:t>
      </w:r>
      <w:r w:rsidRPr="00C61C5E">
        <w:rPr>
          <w:bCs/>
          <w:spacing w:val="-2"/>
          <w:lang w:val="fr-FR"/>
        </w:rPr>
        <w:tab/>
        <w:t>température de l</w:t>
      </w:r>
      <w:r w:rsidR="003D7377">
        <w:rPr>
          <w:bCs/>
          <w:spacing w:val="-2"/>
          <w:lang w:val="fr-FR"/>
        </w:rPr>
        <w:t>’</w:t>
      </w:r>
      <w:r w:rsidRPr="00C61C5E">
        <w:rPr>
          <w:bCs/>
          <w:spacing w:val="-2"/>
          <w:lang w:val="fr-FR"/>
        </w:rPr>
        <w:t>air mesurée pour chaque parcours i</w:t>
      </w:r>
      <w:r w:rsidRPr="00C61C5E">
        <w:rPr>
          <w:bCs/>
          <w:spacing w:val="-2"/>
          <w:lang w:val="fr-FR"/>
        </w:rPr>
        <w:br/>
      </w:r>
      <w:r w:rsidRPr="00C61C5E">
        <w:rPr>
          <w:rFonts w:eastAsia="MS Mincho"/>
          <w:bCs/>
          <w:lang w:val="fr-FR"/>
        </w:rPr>
        <w:tab/>
        <w:t>K</w:t>
      </w:r>
      <w:r w:rsidRPr="00C61C5E">
        <w:rPr>
          <w:rFonts w:eastAsia="MS Mincho"/>
          <w:bCs/>
          <w:vertAlign w:val="subscript"/>
          <w:lang w:val="fr-FR"/>
        </w:rPr>
        <w:t>1</w:t>
      </w:r>
      <w:r w:rsidRPr="00C61C5E">
        <w:rPr>
          <w:rFonts w:eastAsia="MS Mincho"/>
          <w:bCs/>
          <w:lang w:val="fr-FR"/>
        </w:rPr>
        <w:t xml:space="preserve"> </w:t>
      </w:r>
      <w:r w:rsidRPr="00C61C5E">
        <w:rPr>
          <w:rFonts w:eastAsia="MS Mincho"/>
          <w:bCs/>
          <w:lang w:val="fr-FR"/>
        </w:rPr>
        <w:tab/>
        <w:t xml:space="preserve">= </w:t>
      </w:r>
      <w:r w:rsidRPr="00C61C5E">
        <w:rPr>
          <w:rFonts w:eastAsia="MS Mincho"/>
          <w:bCs/>
          <w:lang w:val="fr-FR"/>
        </w:rPr>
        <w:tab/>
        <w:t xml:space="preserve">3,4 </w:t>
      </w:r>
      <w:r w:rsidRPr="00C61C5E">
        <w:rPr>
          <w:rFonts w:eastAsia="MS Mincho"/>
          <w:bCs/>
          <w:lang w:val="fr-FR"/>
        </w:rPr>
        <w:tab/>
        <w:t>pour les pneumatiques des classes C</w:t>
      </w:r>
      <w:r w:rsidRPr="00C61C5E">
        <w:rPr>
          <w:rFonts w:eastAsia="MS Mincho"/>
          <w:bCs/>
          <w:vertAlign w:val="subscript"/>
          <w:lang w:val="fr-FR"/>
        </w:rPr>
        <w:t>1</w:t>
      </w:r>
      <w:r w:rsidRPr="00C61C5E">
        <w:rPr>
          <w:rFonts w:eastAsia="MS Mincho"/>
          <w:bCs/>
          <w:lang w:val="fr-FR"/>
        </w:rPr>
        <w:t xml:space="preserve"> et C</w:t>
      </w:r>
      <w:r w:rsidRPr="00C61C5E">
        <w:rPr>
          <w:rFonts w:eastAsia="MS Mincho"/>
          <w:bCs/>
          <w:vertAlign w:val="subscript"/>
          <w:lang w:val="fr-FR"/>
        </w:rPr>
        <w:t>2</w:t>
      </w:r>
      <w:r w:rsidRPr="00C61C5E">
        <w:rPr>
          <w:rFonts w:eastAsia="MS Mincho"/>
          <w:bCs/>
          <w:lang w:val="fr-FR"/>
        </w:rPr>
        <w:br/>
      </w:r>
      <w:r w:rsidRPr="00C61C5E">
        <w:rPr>
          <w:rFonts w:eastAsia="MS Mincho"/>
          <w:bCs/>
          <w:lang w:val="fr-FR"/>
        </w:rPr>
        <w:tab/>
        <w:t>K</w:t>
      </w:r>
      <w:r w:rsidRPr="00C61C5E">
        <w:rPr>
          <w:rFonts w:eastAsia="MS Mincho"/>
          <w:bCs/>
          <w:vertAlign w:val="subscript"/>
          <w:lang w:val="fr-FR"/>
        </w:rPr>
        <w:t>2</w:t>
      </w:r>
      <w:r w:rsidRPr="00C61C5E">
        <w:rPr>
          <w:rFonts w:eastAsia="MS Mincho"/>
          <w:bCs/>
          <w:lang w:val="fr-FR"/>
        </w:rPr>
        <w:t xml:space="preserve"> </w:t>
      </w:r>
      <w:r w:rsidRPr="00C61C5E">
        <w:rPr>
          <w:rFonts w:eastAsia="MS Mincho"/>
          <w:bCs/>
          <w:lang w:val="fr-FR"/>
        </w:rPr>
        <w:tab/>
        <w:t xml:space="preserve">= </w:t>
      </w:r>
      <w:r w:rsidRPr="00C61C5E">
        <w:rPr>
          <w:rFonts w:eastAsia="MS Mincho"/>
          <w:bCs/>
          <w:lang w:val="fr-FR"/>
        </w:rPr>
        <w:tab/>
        <w:t xml:space="preserve">3,0 </w:t>
      </w:r>
      <w:r w:rsidRPr="00C61C5E">
        <w:rPr>
          <w:rFonts w:eastAsia="MS Mincho"/>
          <w:bCs/>
          <w:lang w:val="fr-FR"/>
        </w:rPr>
        <w:tab/>
        <w:t>pour les pneumatiques de la classe C</w:t>
      </w:r>
      <w:r w:rsidRPr="00C61C5E">
        <w:rPr>
          <w:rFonts w:eastAsia="MS Mincho"/>
          <w:bCs/>
          <w:vertAlign w:val="subscript"/>
          <w:lang w:val="fr-FR"/>
        </w:rPr>
        <w:t>1</w:t>
      </w:r>
      <w:r w:rsidRPr="00C61C5E">
        <w:rPr>
          <w:rFonts w:eastAsia="MS Mincho"/>
          <w:bCs/>
          <w:lang w:val="fr-FR"/>
        </w:rPr>
        <w:br/>
      </w:r>
      <w:r w:rsidRPr="00C61C5E">
        <w:rPr>
          <w:rFonts w:eastAsia="MS Mincho"/>
          <w:bCs/>
          <w:lang w:val="fr-FR"/>
        </w:rPr>
        <w:tab/>
        <w:t>K</w:t>
      </w:r>
      <w:r w:rsidRPr="00C61C5E">
        <w:rPr>
          <w:rFonts w:eastAsia="MS Mincho"/>
          <w:bCs/>
          <w:vertAlign w:val="subscript"/>
          <w:lang w:val="fr-FR"/>
        </w:rPr>
        <w:t>2</w:t>
      </w:r>
      <w:r w:rsidRPr="00C61C5E">
        <w:rPr>
          <w:rFonts w:eastAsia="MS Mincho"/>
          <w:bCs/>
          <w:lang w:val="fr-FR"/>
        </w:rPr>
        <w:t xml:space="preserve"> </w:t>
      </w:r>
      <w:r w:rsidRPr="00C61C5E">
        <w:rPr>
          <w:rFonts w:eastAsia="MS Mincho"/>
          <w:bCs/>
          <w:lang w:val="fr-FR"/>
        </w:rPr>
        <w:tab/>
        <w:t xml:space="preserve">= </w:t>
      </w:r>
      <w:r w:rsidRPr="00C61C5E">
        <w:rPr>
          <w:rFonts w:eastAsia="MS Mincho"/>
          <w:bCs/>
          <w:lang w:val="fr-FR"/>
        </w:rPr>
        <w:tab/>
        <w:t xml:space="preserve">15,0 </w:t>
      </w:r>
      <w:r w:rsidRPr="00C61C5E">
        <w:rPr>
          <w:rFonts w:eastAsia="MS Mincho"/>
          <w:bCs/>
          <w:lang w:val="fr-FR"/>
        </w:rPr>
        <w:tab/>
        <w:t>pour les pneumatiques de la classe C</w:t>
      </w:r>
      <w:r w:rsidRPr="00C61C5E">
        <w:rPr>
          <w:rFonts w:eastAsia="MS Mincho"/>
          <w:bCs/>
          <w:vertAlign w:val="subscript"/>
          <w:lang w:val="fr-FR"/>
        </w:rPr>
        <w:t>2.</w:t>
      </w:r>
    </w:p>
    <w:p w14:paraId="61D32C23" w14:textId="77777777" w:rsidR="002625BD" w:rsidRPr="00C61C5E" w:rsidRDefault="002625BD" w:rsidP="002625BD">
      <w:pPr>
        <w:pStyle w:val="SingleTxtG"/>
        <w:ind w:left="2268" w:hanging="1134"/>
        <w:rPr>
          <w:bCs/>
          <w:lang w:val="fr-FR"/>
        </w:rPr>
      </w:pPr>
      <w:r w:rsidRPr="00C61C5E">
        <w:rPr>
          <w:bCs/>
          <w:lang w:val="fr-FR"/>
        </w:rPr>
        <w:t>4.3</w:t>
      </w:r>
      <w:r w:rsidRPr="00C61C5E">
        <w:rPr>
          <w:bCs/>
          <w:lang w:val="fr-FR"/>
        </w:rPr>
        <w:tab/>
        <w:t>Analyse de régression des mesures du bruit de roulement</w:t>
      </w:r>
    </w:p>
    <w:p w14:paraId="7D511E24" w14:textId="77777777" w:rsidR="002625BD" w:rsidRPr="00C61C5E" w:rsidRDefault="002625BD" w:rsidP="002625BD">
      <w:pPr>
        <w:pStyle w:val="SingleTxtG"/>
        <w:ind w:left="2268"/>
        <w:rPr>
          <w:bCs/>
          <w:lang w:val="fr-FR"/>
        </w:rPr>
      </w:pPr>
      <w:r w:rsidRPr="00C61C5E">
        <w:rPr>
          <w:bCs/>
          <w:lang w:val="fr-FR"/>
        </w:rPr>
        <w:t>Le bruit de roulement des pneumatiques L</w:t>
      </w:r>
      <w:r w:rsidRPr="00C61C5E">
        <w:rPr>
          <w:bCs/>
          <w:vertAlign w:val="subscript"/>
          <w:lang w:val="fr-FR"/>
        </w:rPr>
        <w:t>TR,</w:t>
      </w:r>
      <w:r w:rsidRPr="00C61C5E">
        <w:rPr>
          <w:bCs/>
          <w:vertAlign w:val="subscript"/>
          <w:lang w:val="fr-FR"/>
        </w:rPr>
        <w:sym w:font="Symbol" w:char="F04A"/>
      </w:r>
      <w:proofErr w:type="spellStart"/>
      <w:r w:rsidRPr="00C61C5E">
        <w:rPr>
          <w:bCs/>
          <w:position w:val="-4"/>
          <w:vertAlign w:val="subscript"/>
          <w:lang w:val="fr-FR"/>
        </w:rPr>
        <w:t>ref</w:t>
      </w:r>
      <w:proofErr w:type="spellEnd"/>
      <w:r w:rsidRPr="00C61C5E">
        <w:rPr>
          <w:bCs/>
          <w:vertAlign w:val="subscript"/>
          <w:lang w:val="fr-FR"/>
        </w:rPr>
        <w:t>,v</w:t>
      </w:r>
      <w:proofErr w:type="spellStart"/>
      <w:r w:rsidRPr="00C61C5E">
        <w:rPr>
          <w:bCs/>
          <w:position w:val="-4"/>
          <w:vertAlign w:val="subscript"/>
          <w:lang w:val="fr-FR"/>
          <w14:props3d w14:extrusionH="0" w14:contourW="0" w14:prstMaterial="matte"/>
        </w:rPr>
        <w:t>TR,ref</w:t>
      </w:r>
      <w:proofErr w:type="spellEnd"/>
      <w:r w:rsidRPr="00C61C5E">
        <w:rPr>
          <w:bCs/>
          <w:lang w:val="fr-FR"/>
        </w:rPr>
        <w:t xml:space="preserve"> est déterminé par une analyse de régression appliquée séparément à chaque côté du véhicule, selon la formule suivante :</w:t>
      </w:r>
    </w:p>
    <w:p w14:paraId="2BFE4CB5" w14:textId="77777777" w:rsidR="002625BD" w:rsidRPr="00C61C5E" w:rsidRDefault="00C214AE" w:rsidP="002625BD">
      <w:pPr>
        <w:pStyle w:val="SingleTxtG"/>
        <w:ind w:left="2268"/>
        <w:rPr>
          <w:bCs/>
          <w:iCs/>
          <w:lang w:val="fr-FR"/>
        </w:rPr>
      </w:pPr>
      <m:oMath>
        <m:sSub>
          <m:sSubPr>
            <m:ctrlPr>
              <w:rPr>
                <w:rFonts w:ascii="Cambria Math" w:hAnsi="Cambria Math"/>
                <w:bCs/>
                <w:iCs/>
                <w:lang w:val="fr-FR"/>
              </w:rPr>
            </m:ctrlPr>
          </m:sSubPr>
          <m:e>
            <m:r>
              <m:rPr>
                <m:sty m:val="p"/>
              </m:rPr>
              <w:rPr>
                <w:rFonts w:ascii="Cambria Math" w:hAnsi="Cambria Math"/>
                <w:lang w:val="fr-FR"/>
              </w:rPr>
              <m:t>L</m:t>
            </m:r>
          </m:e>
          <m:sub>
            <m:r>
              <m:rPr>
                <m:sty m:val="p"/>
              </m:rPr>
              <w:rPr>
                <w:rFonts w:ascii="Cambria Math" w:hAnsi="Cambria Math"/>
                <w:lang w:val="fr-FR"/>
              </w:rPr>
              <m:t>TR,ϑ</m:t>
            </m:r>
            <m:r>
              <m:rPr>
                <m:sty m:val="p"/>
              </m:rPr>
              <w:rPr>
                <w:rFonts w:ascii="Cambria Math" w:hAnsi="Cambria Math"/>
                <w:position w:val="-4"/>
                <w:lang w:val="fr-FR"/>
              </w:rPr>
              <m:t>ref</m:t>
            </m:r>
            <m:r>
              <m:rPr>
                <m:sty m:val="p"/>
              </m:rPr>
              <w:rPr>
                <w:rFonts w:ascii="Cambria Math" w:hAnsi="Cambria Math"/>
                <w:lang w:val="fr-FR"/>
              </w:rPr>
              <m:t>,v</m:t>
            </m:r>
            <m:r>
              <m:rPr>
                <m:sty m:val="p"/>
              </m:rPr>
              <w:rPr>
                <w:rFonts w:ascii="Cambria Math" w:hAnsi="Cambria Math"/>
                <w:position w:val="-4"/>
                <w:lang w:val="fr-FR"/>
                <w14:props3d w14:extrusionH="0" w14:contourW="0" w14:prstMaterial="matte"/>
              </w:rPr>
              <m:t>TR,ref</m:t>
            </m:r>
          </m:sub>
        </m:sSub>
        <m:r>
          <m:rPr>
            <m:sty m:val="p"/>
          </m:rPr>
          <w:rPr>
            <w:rFonts w:ascii="Cambria Math" w:hAnsi="Cambria Math"/>
            <w:lang w:val="fr-FR"/>
          </w:rPr>
          <m:t xml:space="preserve">= </m:t>
        </m:r>
        <m:bar>
          <m:barPr>
            <m:pos m:val="top"/>
            <m:ctrlPr>
              <w:rPr>
                <w:rFonts w:ascii="Cambria Math" w:hAnsi="Cambria Math"/>
                <w:bCs/>
                <w:iCs/>
                <w:lang w:val="fr-FR"/>
              </w:rPr>
            </m:ctrlPr>
          </m:barPr>
          <m:e>
            <m:r>
              <m:rPr>
                <m:sty m:val="p"/>
              </m:rPr>
              <w:rPr>
                <w:rFonts w:ascii="Cambria Math" w:hAnsi="Cambria Math"/>
                <w:lang w:val="fr-FR"/>
              </w:rPr>
              <m:t>L</m:t>
            </m:r>
          </m:e>
        </m:bar>
        <m:r>
          <m:rPr>
            <m:sty m:val="p"/>
          </m:rPr>
          <w:rPr>
            <w:rFonts w:ascii="Cambria Math" w:hAnsi="Cambria Math"/>
            <w:lang w:val="fr-FR"/>
          </w:rPr>
          <m:t>-</m:t>
        </m:r>
        <m:sSub>
          <m:sSubPr>
            <m:ctrlPr>
              <w:rPr>
                <w:rFonts w:ascii="Cambria Math" w:hAnsi="Cambria Math"/>
                <w:bCs/>
                <w:iCs/>
                <w:lang w:val="fr-FR"/>
              </w:rPr>
            </m:ctrlPr>
          </m:sSubPr>
          <m:e>
            <m:r>
              <m:rPr>
                <m:sty m:val="p"/>
              </m:rPr>
              <w:rPr>
                <w:rFonts w:ascii="Cambria Math" w:hAnsi="Cambria Math"/>
                <w:lang w:val="fr-FR"/>
              </w:rPr>
              <m:t>slp</m:t>
            </m:r>
          </m:e>
          <m:sub>
            <m:r>
              <m:rPr>
                <m:sty m:val="p"/>
              </m:rPr>
              <w:rPr>
                <w:rFonts w:ascii="Cambria Math" w:hAnsi="Cambria Math"/>
                <w:lang w:val="fr-FR"/>
              </w:rPr>
              <m:t>ref</m:t>
            </m:r>
          </m:sub>
        </m:sSub>
        <m:r>
          <m:rPr>
            <m:sty m:val="p"/>
          </m:rPr>
          <w:rPr>
            <w:rFonts w:ascii="Cambria Math" w:hAnsi="Cambria Math"/>
            <w:lang w:val="fr-FR"/>
          </w:rPr>
          <m:t>×</m:t>
        </m:r>
        <m:bar>
          <m:barPr>
            <m:pos m:val="top"/>
            <m:ctrlPr>
              <w:rPr>
                <w:rFonts w:ascii="Cambria Math" w:hAnsi="Cambria Math"/>
                <w:bCs/>
                <w:iCs/>
                <w:lang w:val="fr-FR"/>
              </w:rPr>
            </m:ctrlPr>
          </m:barPr>
          <m:e>
            <m:r>
              <m:rPr>
                <m:sty m:val="p"/>
              </m:rPr>
              <w:rPr>
                <w:rFonts w:ascii="Cambria Math" w:hAnsi="Cambria Math"/>
                <w:lang w:val="fr-FR"/>
              </w:rPr>
              <m:t>v</m:t>
            </m:r>
          </m:e>
        </m:bar>
      </m:oMath>
      <w:r w:rsidR="002625BD" w:rsidRPr="00C61C5E">
        <w:rPr>
          <w:bCs/>
          <w:iCs/>
          <w:lang w:val="fr-FR"/>
        </w:rPr>
        <w:t xml:space="preserve"> </w:t>
      </w:r>
    </w:p>
    <w:p w14:paraId="55D17885" w14:textId="77777777" w:rsidR="002625BD" w:rsidRPr="00C61C5E" w:rsidRDefault="002625BD" w:rsidP="002625BD">
      <w:pPr>
        <w:pStyle w:val="SingleTxtG"/>
        <w:ind w:left="2835" w:hanging="567"/>
        <w:jc w:val="left"/>
        <w:rPr>
          <w:bCs/>
          <w:lang w:val="fr-FR"/>
        </w:rPr>
      </w:pPr>
      <w:r w:rsidRPr="00C61C5E">
        <w:rPr>
          <w:bCs/>
          <w:lang w:val="fr-FR"/>
        </w:rPr>
        <w:t>où</w:t>
      </w:r>
      <w:r w:rsidRPr="00C61C5E">
        <w:rPr>
          <w:bCs/>
          <w:lang w:val="fr-FR"/>
        </w:rPr>
        <w:tab/>
      </w:r>
      <w:r w:rsidRPr="00C61C5E">
        <w:rPr>
          <w:bCs/>
          <w:lang w:val="fr-FR"/>
        </w:rPr>
        <w:tab/>
      </w:r>
      <m:oMath>
        <m:bar>
          <m:barPr>
            <m:pos m:val="top"/>
            <m:ctrlPr>
              <w:rPr>
                <w:rFonts w:ascii="Cambria Math" w:hAnsi="Cambria Math"/>
                <w:bCs/>
                <w:iCs/>
                <w:lang w:val="fr-FR"/>
              </w:rPr>
            </m:ctrlPr>
          </m:barPr>
          <m:e>
            <m:r>
              <m:rPr>
                <m:sty m:val="p"/>
              </m:rPr>
              <w:rPr>
                <w:rFonts w:ascii="Cambria Math" w:hAnsi="Cambria Math"/>
                <w:lang w:val="fr-FR"/>
              </w:rPr>
              <m:t>L</m:t>
            </m:r>
          </m:e>
        </m:bar>
      </m:oMath>
      <w:r w:rsidRPr="00C61C5E">
        <w:rPr>
          <w:bCs/>
          <w:lang w:val="fr-FR"/>
        </w:rPr>
        <w:tab/>
        <w:t>est la valeur moyenne des bruits de roulement L</w:t>
      </w:r>
      <w:r w:rsidRPr="00C61C5E">
        <w:rPr>
          <w:bCs/>
          <w:vertAlign w:val="subscript"/>
          <w:lang w:val="fr-FR"/>
        </w:rPr>
        <w:t>i</w:t>
      </w:r>
      <w:r w:rsidRPr="00C61C5E">
        <w:rPr>
          <w:bCs/>
          <w:lang w:val="fr-FR"/>
        </w:rPr>
        <w:t xml:space="preserve">, mesurée </w:t>
      </w:r>
      <w:r w:rsidRPr="00C61C5E">
        <w:rPr>
          <w:bCs/>
          <w:lang w:val="fr-FR"/>
        </w:rPr>
        <w:tab/>
      </w:r>
      <w:r w:rsidRPr="00C61C5E">
        <w:rPr>
          <w:bCs/>
          <w:lang w:val="fr-FR"/>
        </w:rPr>
        <w:tab/>
        <w:t>en dB(A), et calculée comme suit :</w:t>
      </w:r>
    </w:p>
    <w:p w14:paraId="60096C11" w14:textId="77777777" w:rsidR="002625BD" w:rsidRPr="00C61C5E" w:rsidRDefault="00C214AE" w:rsidP="002625BD">
      <w:pPr>
        <w:keepLines/>
        <w:tabs>
          <w:tab w:val="left" w:pos="3402"/>
          <w:tab w:val="left" w:pos="3969"/>
          <w:tab w:val="right" w:pos="4678"/>
          <w:tab w:val="left" w:pos="4820"/>
        </w:tabs>
        <w:spacing w:before="120" w:after="120"/>
        <w:ind w:left="3969" w:right="1134" w:hanging="567"/>
        <w:rPr>
          <w:bCs/>
          <w:iCs/>
          <w:lang w:val="fr-FR"/>
        </w:rPr>
      </w:pPr>
      <m:oMathPara>
        <m:oMathParaPr>
          <m:jc m:val="left"/>
        </m:oMathParaPr>
        <m:oMath>
          <m:bar>
            <m:barPr>
              <m:pos m:val="top"/>
              <m:ctrlPr>
                <w:rPr>
                  <w:rFonts w:ascii="Cambria Math" w:hAnsi="Cambria Math"/>
                  <w:bCs/>
                  <w:lang w:val="fr-FR"/>
                </w:rPr>
              </m:ctrlPr>
            </m:barPr>
            <m:e>
              <m:r>
                <m:rPr>
                  <m:sty m:val="p"/>
                </m:rPr>
                <w:rPr>
                  <w:rFonts w:ascii="Cambria Math" w:hAnsi="Cambria Math"/>
                  <w:lang w:val="fr-FR"/>
                </w:rPr>
                <m:t>L</m:t>
              </m:r>
            </m:e>
          </m:bar>
          <m:r>
            <m:rPr>
              <m:sty m:val="p"/>
            </m:rPr>
            <w:rPr>
              <w:rFonts w:ascii="Cambria Math" w:hAnsi="Cambria Math"/>
              <w:lang w:val="fr-FR"/>
            </w:rPr>
            <m:t>=</m:t>
          </m:r>
          <m:f>
            <m:fPr>
              <m:ctrlPr>
                <w:rPr>
                  <w:rFonts w:ascii="Cambria Math" w:hAnsi="Cambria Math"/>
                  <w:bCs/>
                  <w:lang w:val="fr-FR"/>
                </w:rPr>
              </m:ctrlPr>
            </m:fPr>
            <m:num>
              <m:r>
                <m:rPr>
                  <m:sty m:val="p"/>
                </m:rPr>
                <w:rPr>
                  <w:rFonts w:ascii="Cambria Math" w:hAnsi="Cambria Math"/>
                  <w:lang w:val="fr-FR"/>
                </w:rPr>
                <m:t>1</m:t>
              </m:r>
            </m:num>
            <m:den>
              <m:r>
                <m:rPr>
                  <m:sty m:val="p"/>
                </m:rPr>
                <w:rPr>
                  <w:rFonts w:ascii="Cambria Math" w:hAnsi="Cambria Math"/>
                  <w:lang w:val="fr-FR"/>
                </w:rPr>
                <m:t>n</m:t>
              </m:r>
            </m:den>
          </m:f>
          <m:nary>
            <m:naryPr>
              <m:chr m:val="∑"/>
              <m:limLoc m:val="undOvr"/>
              <m:ctrlPr>
                <w:rPr>
                  <w:rFonts w:ascii="Cambria Math" w:hAnsi="Cambria Math"/>
                  <w:bCs/>
                  <w:lang w:val="fr-FR"/>
                </w:rPr>
              </m:ctrlPr>
            </m:naryPr>
            <m:sub>
              <m:r>
                <m:rPr>
                  <m:sty m:val="p"/>
                </m:rPr>
                <w:rPr>
                  <w:rFonts w:ascii="Cambria Math" w:hAnsi="Cambria Math"/>
                  <w:lang w:val="fr-FR"/>
                </w:rPr>
                <m:t>i=1</m:t>
              </m:r>
            </m:sub>
            <m:sup>
              <m:r>
                <m:rPr>
                  <m:sty m:val="p"/>
                </m:rPr>
                <w:rPr>
                  <w:rFonts w:ascii="Cambria Math" w:hAnsi="Cambria Math"/>
                  <w:lang w:val="fr-FR"/>
                </w:rPr>
                <m:t>n</m:t>
              </m:r>
            </m:sup>
            <m:e>
              <m:sSub>
                <m:sSubPr>
                  <m:ctrlPr>
                    <w:rPr>
                      <w:rFonts w:ascii="Cambria Math" w:hAnsi="Cambria Math"/>
                      <w:bCs/>
                      <w:lang w:val="fr-FR"/>
                    </w:rPr>
                  </m:ctrlPr>
                </m:sSubPr>
                <m:e>
                  <m:r>
                    <m:rPr>
                      <m:sty m:val="p"/>
                    </m:rPr>
                    <w:rPr>
                      <w:rFonts w:ascii="Cambria Math" w:hAnsi="Cambria Math"/>
                      <w:lang w:val="fr-FR"/>
                    </w:rPr>
                    <m:t>L</m:t>
                  </m:r>
                </m:e>
                <m:sub>
                  <m:r>
                    <m:rPr>
                      <m:sty m:val="p"/>
                    </m:rPr>
                    <w:rPr>
                      <w:rFonts w:ascii="Cambria Math" w:hAnsi="Cambria Math"/>
                      <w:lang w:val="fr-FR"/>
                    </w:rPr>
                    <m:t>TR,i,</m:t>
                  </m:r>
                  <m:r>
                    <m:rPr>
                      <m:sty m:val="p"/>
                    </m:rPr>
                    <w:rPr>
                      <w:rFonts w:ascii="Cambria Math" w:hAnsi="Cambria Math"/>
                      <w:bCs/>
                      <w:lang w:val="fr-FR"/>
                    </w:rPr>
                    <w:sym w:font="Symbol" w:char="F04A"/>
                  </m:r>
                  <m:r>
                    <m:rPr>
                      <m:sty m:val="p"/>
                    </m:rPr>
                    <w:rPr>
                      <w:rFonts w:ascii="Cambria Math" w:hAnsi="Cambria Math"/>
                      <w:position w:val="-4"/>
                      <w:lang w:val="fr-FR"/>
                      <w14:props3d w14:extrusionH="0" w14:contourW="0" w14:prstMaterial="matte"/>
                    </w:rPr>
                    <m:t>ref</m:t>
                  </m:r>
                </m:sub>
              </m:sSub>
            </m:e>
          </m:nary>
        </m:oMath>
      </m:oMathPara>
    </w:p>
    <w:p w14:paraId="6483BBA3" w14:textId="77777777" w:rsidR="002625BD" w:rsidRPr="00C61C5E" w:rsidRDefault="002625BD" w:rsidP="002625BD">
      <w:pPr>
        <w:pStyle w:val="SingleTxtG"/>
        <w:ind w:left="2835" w:hanging="567"/>
        <w:jc w:val="left"/>
        <w:rPr>
          <w:lang w:val="fr-FR"/>
        </w:rPr>
      </w:pPr>
      <w:r w:rsidRPr="00C61C5E">
        <w:rPr>
          <w:lang w:val="fr-FR"/>
        </w:rPr>
        <w:tab/>
      </w:r>
      <w:r w:rsidRPr="00C61C5E">
        <w:rPr>
          <w:lang w:val="fr-FR"/>
        </w:rPr>
        <w:tab/>
        <w:t>n</w:t>
      </w:r>
      <w:r w:rsidRPr="00C61C5E">
        <w:rPr>
          <w:lang w:val="fr-FR"/>
        </w:rPr>
        <w:tab/>
        <w:t>est le numéro de la mesure (n ≥ 6),</w:t>
      </w:r>
      <w:r w:rsidRPr="00C61C5E">
        <w:rPr>
          <w:lang w:val="fr-FR"/>
        </w:rPr>
        <w:br/>
      </w:r>
      <w:r w:rsidRPr="00C61C5E">
        <w:rPr>
          <w:rFonts w:eastAsia="MS Mincho"/>
          <w:lang w:val="fr-FR"/>
        </w:rPr>
        <w:tab/>
      </w:r>
      <m:oMath>
        <m:bar>
          <m:barPr>
            <m:pos m:val="top"/>
            <m:ctrlPr>
              <w:rPr>
                <w:rFonts w:ascii="Cambria Math" w:eastAsia="MS Mincho" w:hAnsi="Cambria Math"/>
                <w:iCs/>
                <w:lang w:val="fr-FR"/>
              </w:rPr>
            </m:ctrlPr>
          </m:barPr>
          <m:e>
            <m:r>
              <m:rPr>
                <m:sty m:val="p"/>
              </m:rPr>
              <w:rPr>
                <w:rFonts w:ascii="Cambria Math" w:eastAsia="MS Mincho" w:hAnsi="Cambria Math"/>
                <w:iCs/>
                <w:lang w:val="fr-FR"/>
              </w:rPr>
              <w:sym w:font="Symbol" w:char="F06E"/>
            </m:r>
            <m:r>
              <m:rPr>
                <m:sty m:val="p"/>
              </m:rPr>
              <w:rPr>
                <w:rFonts w:ascii="Cambria Math" w:eastAsia="MS Mincho" w:hAnsi="Cambria Math"/>
                <w:lang w:val="fr-FR"/>
              </w:rPr>
              <m:t xml:space="preserve"> </m:t>
            </m:r>
          </m:e>
        </m:bar>
      </m:oMath>
      <w:r w:rsidRPr="00C61C5E">
        <w:rPr>
          <w:rFonts w:eastAsia="MS Mincho"/>
          <w:lang w:val="fr-FR"/>
        </w:rPr>
        <w:tab/>
      </w:r>
      <w:r w:rsidRPr="00C61C5E">
        <w:rPr>
          <w:lang w:val="fr-FR"/>
        </w:rPr>
        <w:t>est la valeur moyenne des logarithmes des vitesses v</w:t>
      </w:r>
      <w:r w:rsidRPr="00C61C5E">
        <w:rPr>
          <w:vertAlign w:val="subscript"/>
          <w:lang w:val="fr-FR"/>
        </w:rPr>
        <w:t>i</w:t>
      </w:r>
      <w:r w:rsidRPr="00C61C5E">
        <w:rPr>
          <w:lang w:val="fr-FR"/>
        </w:rPr>
        <w:t> :</w:t>
      </w:r>
    </w:p>
    <w:p w14:paraId="2CC258E6" w14:textId="77777777" w:rsidR="002625BD" w:rsidRPr="00C61C5E" w:rsidRDefault="00C214AE" w:rsidP="002625BD">
      <w:pPr>
        <w:keepLines/>
        <w:tabs>
          <w:tab w:val="left" w:pos="3402"/>
          <w:tab w:val="left" w:pos="3969"/>
          <w:tab w:val="right" w:pos="4678"/>
          <w:tab w:val="left" w:pos="4820"/>
        </w:tabs>
        <w:spacing w:before="120" w:after="120"/>
        <w:ind w:left="3969" w:right="1134"/>
        <w:rPr>
          <w:lang w:val="fr-FR"/>
        </w:rPr>
      </w:pPr>
      <m:oMathPara>
        <m:oMathParaPr>
          <m:jc m:val="left"/>
        </m:oMathParaPr>
        <m:oMath>
          <m:bar>
            <m:barPr>
              <m:pos m:val="top"/>
              <m:ctrlPr>
                <w:rPr>
                  <w:rFonts w:ascii="Cambria Math" w:eastAsia="MS Mincho" w:hAnsi="Cambria Math"/>
                  <w:bCs/>
                  <w:iCs/>
                  <w:lang w:val="fr-FR" w:eastAsia="fr-FR"/>
                </w:rPr>
              </m:ctrlPr>
            </m:barPr>
            <m:e>
              <m:r>
                <m:rPr>
                  <m:sty m:val="p"/>
                </m:rPr>
                <w:rPr>
                  <w:rFonts w:ascii="Cambria Math" w:eastAsia="MS Mincho" w:hAnsi="Cambria Math"/>
                  <w:bCs/>
                  <w:iCs/>
                  <w:lang w:val="fr-FR" w:eastAsia="fr-FR"/>
                </w:rPr>
                <w:sym w:font="Symbol" w:char="F06E"/>
              </m:r>
              <m:r>
                <m:rPr>
                  <m:sty m:val="p"/>
                </m:rPr>
                <w:rPr>
                  <w:rFonts w:ascii="Cambria Math" w:eastAsia="MS Mincho" w:hAnsi="Cambria Math"/>
                  <w:lang w:val="fr-FR" w:eastAsia="fr-FR"/>
                </w:rPr>
                <m:t xml:space="preserve"> </m:t>
              </m:r>
            </m:e>
          </m:bar>
          <m:r>
            <m:rPr>
              <m:sty m:val="p"/>
            </m:rPr>
            <w:rPr>
              <w:rFonts w:ascii="Cambria Math" w:eastAsia="MS Mincho" w:hAnsi="Cambria Math"/>
              <w:lang w:val="fr-FR" w:eastAsia="fr-FR"/>
            </w:rPr>
            <m:t>=</m:t>
          </m:r>
          <m:f>
            <m:fPr>
              <m:ctrlPr>
                <w:rPr>
                  <w:rFonts w:ascii="Cambria Math" w:eastAsia="MS Mincho" w:hAnsi="Cambria Math"/>
                  <w:bCs/>
                  <w:lang w:val="fr-FR" w:eastAsia="fr-FR"/>
                </w:rPr>
              </m:ctrlPr>
            </m:fPr>
            <m:num>
              <m:r>
                <m:rPr>
                  <m:sty m:val="p"/>
                </m:rPr>
                <w:rPr>
                  <w:rFonts w:ascii="Cambria Math" w:eastAsia="MS Mincho" w:hAnsi="Cambria Math"/>
                  <w:lang w:val="fr-FR" w:eastAsia="fr-FR"/>
                </w:rPr>
                <m:t>1</m:t>
              </m:r>
            </m:num>
            <m:den>
              <m:r>
                <m:rPr>
                  <m:sty m:val="p"/>
                </m:rPr>
                <w:rPr>
                  <w:rFonts w:ascii="Cambria Math" w:eastAsia="MS Mincho" w:hAnsi="Cambria Math"/>
                  <w:lang w:val="fr-FR" w:eastAsia="fr-FR"/>
                </w:rPr>
                <m:t>n</m:t>
              </m:r>
            </m:den>
          </m:f>
          <m:nary>
            <m:naryPr>
              <m:chr m:val="∑"/>
              <m:limLoc m:val="undOvr"/>
              <m:ctrlPr>
                <w:rPr>
                  <w:rFonts w:ascii="Cambria Math" w:eastAsia="MS Mincho" w:hAnsi="Cambria Math"/>
                  <w:bCs/>
                  <w:iCs/>
                  <w:lang w:val="fr-FR" w:eastAsia="fr-FR"/>
                </w:rPr>
              </m:ctrlPr>
            </m:naryPr>
            <m:sub>
              <m:r>
                <m:rPr>
                  <m:sty m:val="p"/>
                </m:rPr>
                <w:rPr>
                  <w:rFonts w:ascii="Cambria Math" w:eastAsia="MS Mincho" w:hAnsi="Cambria Math"/>
                  <w:lang w:val="fr-FR" w:eastAsia="fr-FR"/>
                </w:rPr>
                <m:t>i=1</m:t>
              </m:r>
            </m:sub>
            <m:sup>
              <m:r>
                <m:rPr>
                  <m:sty m:val="p"/>
                </m:rPr>
                <w:rPr>
                  <w:rFonts w:ascii="Cambria Math" w:eastAsia="MS Mincho" w:hAnsi="Cambria Math"/>
                  <w:lang w:val="fr-FR" w:eastAsia="fr-FR"/>
                </w:rPr>
                <m:t>n</m:t>
              </m:r>
            </m:sup>
            <m:e>
              <m:sSub>
                <m:sSubPr>
                  <m:ctrlPr>
                    <w:rPr>
                      <w:rFonts w:ascii="Cambria Math" w:eastAsia="MS Mincho" w:hAnsi="Cambria Math"/>
                      <w:bCs/>
                      <w:iCs/>
                      <w:lang w:val="fr-FR" w:eastAsia="fr-FR"/>
                    </w:rPr>
                  </m:ctrlPr>
                </m:sSubPr>
                <m:e>
                  <m:r>
                    <m:rPr>
                      <m:sty m:val="p"/>
                    </m:rPr>
                    <w:rPr>
                      <w:rFonts w:ascii="Cambria Math" w:eastAsia="MS Mincho" w:hAnsi="Cambria Math"/>
                      <w:bCs/>
                      <w:iCs/>
                      <w:lang w:val="fr-FR" w:eastAsia="fr-FR"/>
                    </w:rPr>
                    <w:sym w:font="Symbol" w:char="F06E"/>
                  </m:r>
                </m:e>
                <m:sub>
                  <m:r>
                    <m:rPr>
                      <m:sty m:val="p"/>
                    </m:rPr>
                    <w:rPr>
                      <w:rFonts w:ascii="Cambria Math" w:eastAsia="MS Mincho" w:hAnsi="Cambria Math"/>
                      <w:lang w:val="fr-FR" w:eastAsia="fr-FR"/>
                    </w:rPr>
                    <m:t>i</m:t>
                  </m:r>
                </m:sub>
              </m:sSub>
            </m:e>
          </m:nary>
          <m:r>
            <m:rPr>
              <m:sty m:val="p"/>
            </m:rPr>
            <w:rPr>
              <w:rFonts w:ascii="Cambria Math" w:hAnsi="Cambria Math"/>
              <w:lang w:val="fr-FR"/>
            </w:rPr>
            <w:br/>
          </m:r>
        </m:oMath>
      </m:oMathPara>
      <w:r w:rsidR="002625BD" w:rsidRPr="00C61C5E">
        <w:rPr>
          <w:lang w:val="fr-FR"/>
        </w:rPr>
        <w:t xml:space="preserve">où </w:t>
      </w:r>
      <w:r w:rsidR="002625BD" w:rsidRPr="00C61C5E">
        <w:rPr>
          <w:lang w:val="fr-FR"/>
        </w:rPr>
        <w:tab/>
      </w:r>
      <m:oMath>
        <m:sSub>
          <m:sSubPr>
            <m:ctrlPr>
              <w:rPr>
                <w:rFonts w:ascii="Cambria Math" w:hAnsi="Cambria Math"/>
                <w:iCs/>
                <w:lang w:val="fr-FR"/>
              </w:rPr>
            </m:ctrlPr>
          </m:sSubPr>
          <m:e>
            <m:r>
              <m:rPr>
                <m:sty m:val="p"/>
              </m:rPr>
              <w:rPr>
                <w:rFonts w:ascii="Cambria Math" w:hAnsi="Cambria Math"/>
                <w:iCs/>
                <w:lang w:val="fr-FR"/>
              </w:rPr>
              <w:sym w:font="Symbol" w:char="F06E"/>
            </m:r>
          </m:e>
          <m:sub>
            <m:r>
              <m:rPr>
                <m:sty m:val="p"/>
              </m:rPr>
              <w:rPr>
                <w:rFonts w:ascii="Cambria Math" w:hAnsi="Cambria Math"/>
                <w:lang w:val="fr-FR"/>
              </w:rPr>
              <m:t>i</m:t>
            </m:r>
          </m:sub>
        </m:sSub>
        <m:r>
          <m:rPr>
            <m:sty m:val="p"/>
          </m:rPr>
          <w:rPr>
            <w:rFonts w:ascii="Cambria Math" w:hAnsi="Cambria Math"/>
            <w:lang w:val="fr-FR"/>
          </w:rPr>
          <m:t>=</m:t>
        </m:r>
        <m:func>
          <m:funcPr>
            <m:ctrlPr>
              <w:rPr>
                <w:rFonts w:ascii="Cambria Math" w:hAnsi="Cambria Math"/>
                <w:iCs/>
                <w:lang w:val="fr-FR"/>
              </w:rPr>
            </m:ctrlPr>
          </m:funcPr>
          <m:fName>
            <m:r>
              <m:rPr>
                <m:sty m:val="p"/>
              </m:rPr>
              <w:rPr>
                <w:rFonts w:ascii="Cambria Math" w:hAnsi="Cambria Math"/>
                <w:lang w:val="fr-FR"/>
              </w:rPr>
              <m:t>lg</m:t>
            </m:r>
          </m:fName>
          <m:e>
            <m:box>
              <m:boxPr>
                <m:ctrlPr>
                  <w:rPr>
                    <w:rFonts w:ascii="Cambria Math" w:hAnsi="Cambria Math"/>
                    <w:iCs/>
                    <w:lang w:val="fr-FR"/>
                  </w:rPr>
                </m:ctrlPr>
              </m:boxPr>
              <m:e>
                <m:argPr>
                  <m:argSz m:val="-1"/>
                </m:argPr>
                <m:f>
                  <m:fPr>
                    <m:ctrlPr>
                      <w:rPr>
                        <w:rFonts w:ascii="Cambria Math" w:hAnsi="Cambria Math"/>
                        <w:iCs/>
                        <w:lang w:val="fr-FR"/>
                      </w:rPr>
                    </m:ctrlPr>
                  </m:fPr>
                  <m:num>
                    <m:sSub>
                      <m:sSubPr>
                        <m:ctrlPr>
                          <w:rPr>
                            <w:rFonts w:ascii="Cambria Math" w:hAnsi="Cambria Math"/>
                            <w:iCs/>
                            <w:lang w:val="fr-FR"/>
                          </w:rPr>
                        </m:ctrlPr>
                      </m:sSubPr>
                      <m:e>
                        <m:r>
                          <m:rPr>
                            <m:sty m:val="p"/>
                          </m:rPr>
                          <w:rPr>
                            <w:rFonts w:ascii="Cambria Math" w:hAnsi="Cambria Math"/>
                            <w:lang w:val="fr-FR"/>
                          </w:rPr>
                          <m:t>v</m:t>
                        </m:r>
                      </m:e>
                      <m:sub>
                        <m:r>
                          <m:rPr>
                            <m:sty m:val="p"/>
                          </m:rPr>
                          <w:rPr>
                            <w:rFonts w:ascii="Cambria Math" w:hAnsi="Cambria Math"/>
                            <w:lang w:val="fr-FR"/>
                          </w:rPr>
                          <m:t>i</m:t>
                        </m:r>
                      </m:sub>
                    </m:sSub>
                  </m:num>
                  <m:den>
                    <m:sSub>
                      <m:sSubPr>
                        <m:ctrlPr>
                          <w:rPr>
                            <w:rFonts w:ascii="Cambria Math" w:hAnsi="Cambria Math"/>
                            <w:iCs/>
                            <w:lang w:val="fr-FR"/>
                          </w:rPr>
                        </m:ctrlPr>
                      </m:sSubPr>
                      <m:e>
                        <m:r>
                          <m:rPr>
                            <m:sty m:val="p"/>
                          </m:rPr>
                          <w:rPr>
                            <w:rFonts w:ascii="Cambria Math" w:hAnsi="Cambria Math"/>
                            <w:lang w:val="fr-FR"/>
                          </w:rPr>
                          <m:t>v</m:t>
                        </m:r>
                      </m:e>
                      <m:sub>
                        <m:r>
                          <m:rPr>
                            <m:sty m:val="p"/>
                          </m:rPr>
                          <w:rPr>
                            <w:rFonts w:ascii="Cambria Math" w:hAnsi="Cambria Math"/>
                            <w:lang w:val="fr-FR"/>
                          </w:rPr>
                          <m:t>TR,ref</m:t>
                        </m:r>
                      </m:sub>
                    </m:sSub>
                  </m:den>
                </m:f>
              </m:e>
            </m:box>
          </m:e>
        </m:func>
      </m:oMath>
    </w:p>
    <w:p w14:paraId="36D92C9F" w14:textId="77777777" w:rsidR="002625BD" w:rsidRPr="00C61C5E" w:rsidRDefault="002625BD" w:rsidP="002625BD">
      <w:pPr>
        <w:pStyle w:val="SingleTxtG"/>
        <w:ind w:left="2835" w:hanging="567"/>
        <w:jc w:val="left"/>
        <w:rPr>
          <w:lang w:val="fr-FR"/>
        </w:rPr>
      </w:pPr>
      <w:r w:rsidRPr="00C61C5E">
        <w:rPr>
          <w:b/>
          <w:bCs/>
          <w:lang w:val="fr-FR"/>
        </w:rPr>
        <w:tab/>
      </w:r>
      <w:r w:rsidRPr="00C61C5E">
        <w:rPr>
          <w:lang w:val="fr-FR"/>
        </w:rPr>
        <w:tab/>
      </w:r>
      <w:proofErr w:type="spellStart"/>
      <w:r w:rsidRPr="00C61C5E">
        <w:rPr>
          <w:lang w:val="fr-FR"/>
        </w:rPr>
        <w:t>slp</w:t>
      </w:r>
      <w:r w:rsidRPr="00C61C5E">
        <w:rPr>
          <w:vertAlign w:val="subscript"/>
          <w:lang w:val="fr-FR"/>
        </w:rPr>
        <w:t>ref</w:t>
      </w:r>
      <w:proofErr w:type="spellEnd"/>
      <w:r w:rsidRPr="00C61C5E">
        <w:rPr>
          <w:lang w:val="fr-FR"/>
        </w:rPr>
        <w:tab/>
        <w:t xml:space="preserve">est la pente de la ligne de régression exprimée en dB(A) et </w:t>
      </w:r>
      <w:r w:rsidRPr="00C61C5E">
        <w:rPr>
          <w:lang w:val="fr-FR"/>
        </w:rPr>
        <w:tab/>
      </w:r>
      <w:r w:rsidRPr="00C61C5E">
        <w:rPr>
          <w:lang w:val="fr-FR"/>
        </w:rPr>
        <w:tab/>
        <w:t>calculée comme suit :</w:t>
      </w:r>
    </w:p>
    <w:p w14:paraId="4491AB06" w14:textId="77777777" w:rsidR="002625BD" w:rsidRPr="00C61C5E" w:rsidRDefault="00C214AE" w:rsidP="002625BD">
      <w:pPr>
        <w:spacing w:after="120"/>
        <w:ind w:left="3969" w:right="1134"/>
        <w:jc w:val="both"/>
        <w:rPr>
          <w:iCs/>
          <w:lang w:val="fr-FR"/>
        </w:rPr>
      </w:pPr>
      <m:oMathPara>
        <m:oMathParaPr>
          <m:jc m:val="left"/>
        </m:oMathParaPr>
        <m:oMath>
          <m:sSub>
            <m:sSubPr>
              <m:ctrlPr>
                <w:rPr>
                  <w:rFonts w:ascii="Cambria Math" w:hAnsi="Cambria Math"/>
                  <w:iCs/>
                  <w:lang w:val="fr-FR"/>
                </w:rPr>
              </m:ctrlPr>
            </m:sSubPr>
            <m:e>
              <m:r>
                <m:rPr>
                  <m:sty m:val="p"/>
                </m:rPr>
                <w:rPr>
                  <w:rFonts w:ascii="Cambria Math" w:hAnsi="Cambria Math"/>
                  <w:lang w:val="fr-FR"/>
                </w:rPr>
                <m:t>slp</m:t>
              </m:r>
            </m:e>
            <m:sub>
              <m:r>
                <m:rPr>
                  <m:sty m:val="p"/>
                </m:rPr>
                <w:rPr>
                  <w:rFonts w:ascii="Cambria Math" w:hAnsi="Cambria Math"/>
                  <w:lang w:val="fr-FR"/>
                </w:rPr>
                <m:t>ref</m:t>
              </m:r>
            </m:sub>
          </m:sSub>
          <m:r>
            <w:rPr>
              <w:rFonts w:ascii="Cambria Math" w:hAnsi="Cambria Math"/>
              <w:lang w:val="fr-FR"/>
            </w:rPr>
            <m:t>=</m:t>
          </m:r>
          <m:f>
            <m:fPr>
              <m:ctrlPr>
                <w:rPr>
                  <w:rFonts w:ascii="Cambria Math" w:hAnsi="Cambria Math"/>
                  <w:iCs/>
                  <w:lang w:val="fr-FR"/>
                </w:rPr>
              </m:ctrlPr>
            </m:fPr>
            <m:num>
              <m:nary>
                <m:naryPr>
                  <m:chr m:val="∑"/>
                  <m:limLoc m:val="undOvr"/>
                  <m:ctrlPr>
                    <w:rPr>
                      <w:rFonts w:ascii="Cambria Math" w:hAnsi="Cambria Math"/>
                      <w:iCs/>
                      <w:lang w:val="fr-FR"/>
                    </w:rPr>
                  </m:ctrlPr>
                </m:naryPr>
                <m:sub>
                  <m:r>
                    <m:rPr>
                      <m:sty m:val="p"/>
                    </m:rPr>
                    <w:rPr>
                      <w:rFonts w:ascii="Cambria Math" w:hAnsi="Cambria Math"/>
                      <w:lang w:val="fr-FR"/>
                    </w:rPr>
                    <m:t>i=1</m:t>
                  </m:r>
                </m:sub>
                <m:sup>
                  <m:r>
                    <m:rPr>
                      <m:sty m:val="p"/>
                    </m:rPr>
                    <w:rPr>
                      <w:rFonts w:ascii="Cambria Math" w:hAnsi="Cambria Math"/>
                      <w:lang w:val="fr-FR"/>
                    </w:rPr>
                    <m:t>n</m:t>
                  </m:r>
                </m:sup>
                <m:e>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iCs/>
                              <w:lang w:val="fr-FR"/>
                            </w:rPr>
                            <w:sym w:font="Symbol" w:char="F06E"/>
                          </m:r>
                        </m:e>
                        <m:sub>
                          <m:r>
                            <m:rPr>
                              <m:sty m:val="p"/>
                            </m:rPr>
                            <w:rPr>
                              <w:rFonts w:ascii="Cambria Math" w:hAnsi="Cambria Math"/>
                              <w:lang w:val="fr-FR"/>
                            </w:rPr>
                            <m:t>i</m:t>
                          </m:r>
                        </m:sub>
                      </m:sSub>
                      <m:r>
                        <m:rPr>
                          <m:sty m:val="p"/>
                        </m:rPr>
                        <w:rPr>
                          <w:rFonts w:ascii="Cambria Math" w:hAnsi="Cambria Math"/>
                          <w:lang w:val="fr-FR"/>
                        </w:rPr>
                        <m:t>-</m:t>
                      </m:r>
                      <m:bar>
                        <m:barPr>
                          <m:pos m:val="top"/>
                          <m:ctrlPr>
                            <w:rPr>
                              <w:rFonts w:ascii="Cambria Math" w:hAnsi="Cambria Math"/>
                              <w:iCs/>
                              <w:lang w:val="fr-FR"/>
                            </w:rPr>
                          </m:ctrlPr>
                        </m:barPr>
                        <m:e>
                          <m:r>
                            <m:rPr>
                              <m:sty m:val="p"/>
                            </m:rPr>
                            <w:rPr>
                              <w:rFonts w:ascii="Cambria Math" w:hAnsi="Cambria Math"/>
                              <w:iCs/>
                              <w:lang w:val="fr-FR"/>
                            </w:rPr>
                            <w:sym w:font="Symbol" w:char="F06E"/>
                          </m:r>
                        </m:e>
                      </m:bar>
                    </m:e>
                  </m:d>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lang w:val="fr-FR"/>
                            </w:rPr>
                            <m:t>L</m:t>
                          </m:r>
                        </m:e>
                        <m:sub>
                          <m:r>
                            <m:rPr>
                              <m:sty m:val="p"/>
                            </m:rPr>
                            <w:rPr>
                              <w:rFonts w:ascii="Cambria Math" w:hAnsi="Cambria Math"/>
                              <w:lang w:val="fr-FR"/>
                            </w:rPr>
                            <m:t>TR,i,</m:t>
                          </m:r>
                          <m:r>
                            <m:rPr>
                              <m:sty m:val="p"/>
                            </m:rPr>
                            <w:rPr>
                              <w:rFonts w:ascii="Cambria Math" w:hAnsi="Cambria Math"/>
                              <w:lang w:val="fr-FR"/>
                            </w:rPr>
                            <w:sym w:font="Symbol" w:char="F04A"/>
                          </m:r>
                          <m:r>
                            <m:rPr>
                              <m:sty m:val="p"/>
                            </m:rPr>
                            <w:rPr>
                              <w:rFonts w:ascii="Cambria Math" w:hAnsi="Cambria Math"/>
                              <w:position w:val="-4"/>
                              <w:lang w:val="fr-FR"/>
                              <w14:props3d w14:extrusionH="0" w14:contourW="0" w14:prstMaterial="matte"/>
                            </w:rPr>
                            <m:t>ref</m:t>
                          </m:r>
                        </m:sub>
                      </m:sSub>
                      <m:r>
                        <m:rPr>
                          <m:sty m:val="p"/>
                        </m:rPr>
                        <w:rPr>
                          <w:rFonts w:ascii="Cambria Math" w:hAnsi="Cambria Math"/>
                          <w:lang w:val="fr-FR"/>
                        </w:rPr>
                        <m:t>-</m:t>
                      </m:r>
                      <m:bar>
                        <m:barPr>
                          <m:pos m:val="top"/>
                          <m:ctrlPr>
                            <w:rPr>
                              <w:rFonts w:ascii="Cambria Math" w:hAnsi="Cambria Math"/>
                              <w:iCs/>
                              <w:lang w:val="fr-FR"/>
                            </w:rPr>
                          </m:ctrlPr>
                        </m:barPr>
                        <m:e>
                          <m:r>
                            <m:rPr>
                              <m:sty m:val="p"/>
                            </m:rPr>
                            <w:rPr>
                              <w:rFonts w:ascii="Cambria Math" w:hAnsi="Cambria Math"/>
                              <w:lang w:val="fr-FR"/>
                            </w:rPr>
                            <m:t>L</m:t>
                          </m:r>
                        </m:e>
                      </m:bar>
                    </m:e>
                  </m:d>
                </m:e>
              </m:nary>
            </m:num>
            <m:den>
              <m:nary>
                <m:naryPr>
                  <m:chr m:val="∑"/>
                  <m:limLoc m:val="undOvr"/>
                  <m:ctrlPr>
                    <w:rPr>
                      <w:rFonts w:ascii="Cambria Math" w:hAnsi="Cambria Math"/>
                      <w:iCs/>
                      <w:lang w:val="fr-FR"/>
                    </w:rPr>
                  </m:ctrlPr>
                </m:naryPr>
                <m:sub>
                  <m:r>
                    <m:rPr>
                      <m:sty m:val="p"/>
                    </m:rPr>
                    <w:rPr>
                      <w:rFonts w:ascii="Cambria Math" w:hAnsi="Cambria Math"/>
                      <w:lang w:val="fr-FR"/>
                    </w:rPr>
                    <m:t>i=1</m:t>
                  </m:r>
                </m:sub>
                <m:sup>
                  <m:r>
                    <m:rPr>
                      <m:sty m:val="p"/>
                    </m:rPr>
                    <w:rPr>
                      <w:rFonts w:ascii="Cambria Math" w:hAnsi="Cambria Math"/>
                      <w:lang w:val="fr-FR"/>
                    </w:rPr>
                    <m:t>n</m:t>
                  </m:r>
                </m:sup>
                <m:e>
                  <m:sSup>
                    <m:sSupPr>
                      <m:ctrlPr>
                        <w:rPr>
                          <w:rFonts w:ascii="Cambria Math" w:hAnsi="Cambria Math"/>
                          <w:iCs/>
                          <w:lang w:val="fr-FR"/>
                        </w:rPr>
                      </m:ctrlPr>
                    </m:sSupPr>
                    <m:e>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hAnsi="Cambria Math"/>
                                  <w:iCs/>
                                  <w:lang w:val="fr-FR"/>
                                </w:rPr>
                                <w:sym w:font="Symbol" w:char="F06E"/>
                              </m:r>
                            </m:e>
                            <m:sub>
                              <m:r>
                                <m:rPr>
                                  <m:sty m:val="p"/>
                                </m:rPr>
                                <w:rPr>
                                  <w:rFonts w:ascii="Cambria Math" w:hAnsi="Cambria Math"/>
                                  <w:lang w:val="fr-FR"/>
                                </w:rPr>
                                <m:t>i</m:t>
                              </m:r>
                            </m:sub>
                          </m:sSub>
                          <m:r>
                            <m:rPr>
                              <m:sty m:val="p"/>
                            </m:rPr>
                            <w:rPr>
                              <w:rFonts w:ascii="Cambria Math" w:hAnsi="Cambria Math"/>
                              <w:lang w:val="fr-FR"/>
                            </w:rPr>
                            <m:t>-</m:t>
                          </m:r>
                          <m:bar>
                            <m:barPr>
                              <m:pos m:val="top"/>
                              <m:ctrlPr>
                                <w:rPr>
                                  <w:rFonts w:ascii="Cambria Math" w:hAnsi="Cambria Math"/>
                                  <w:iCs/>
                                  <w:lang w:val="fr-FR"/>
                                </w:rPr>
                              </m:ctrlPr>
                            </m:barPr>
                            <m:e>
                              <m:r>
                                <m:rPr>
                                  <m:sty m:val="p"/>
                                </m:rPr>
                                <w:rPr>
                                  <w:rFonts w:ascii="Cambria Math" w:hAnsi="Cambria Math"/>
                                  <w:iCs/>
                                  <w:lang w:val="fr-FR"/>
                                </w:rPr>
                                <w:sym w:font="Symbol" w:char="F06E"/>
                              </m:r>
                            </m:e>
                          </m:bar>
                        </m:e>
                      </m:d>
                    </m:e>
                    <m:sup>
                      <m:r>
                        <m:rPr>
                          <m:sty m:val="p"/>
                        </m:rPr>
                        <w:rPr>
                          <w:rFonts w:ascii="Cambria Math" w:hAnsi="Cambria Math"/>
                          <w:lang w:val="fr-FR"/>
                        </w:rPr>
                        <m:t>2</m:t>
                      </m:r>
                    </m:sup>
                  </m:sSup>
                </m:e>
              </m:nary>
            </m:den>
          </m:f>
        </m:oMath>
      </m:oMathPara>
    </w:p>
    <w:p w14:paraId="235AE829" w14:textId="77777777" w:rsidR="002625BD" w:rsidRPr="00C61C5E" w:rsidRDefault="002625BD" w:rsidP="002625BD">
      <w:pPr>
        <w:pStyle w:val="SingleTxtG"/>
        <w:ind w:left="2268" w:hanging="1134"/>
        <w:rPr>
          <w:bCs/>
          <w:lang w:val="fr-FR"/>
        </w:rPr>
      </w:pPr>
      <w:r w:rsidRPr="00C61C5E">
        <w:rPr>
          <w:bCs/>
          <w:lang w:val="fr-FR"/>
        </w:rPr>
        <w:t>4.4</w:t>
      </w:r>
      <w:r w:rsidRPr="00C61C5E">
        <w:rPr>
          <w:bCs/>
          <w:lang w:val="fr-FR"/>
        </w:rPr>
        <w:tab/>
        <w:t>Le résultat final L</w:t>
      </w:r>
      <w:r w:rsidRPr="00C61C5E">
        <w:rPr>
          <w:bCs/>
          <w:vertAlign w:val="subscript"/>
          <w:lang w:val="fr-FR"/>
        </w:rPr>
        <w:t>TR,</w:t>
      </w:r>
      <w:r w:rsidRPr="00C61C5E">
        <w:rPr>
          <w:bCs/>
          <w:vertAlign w:val="subscript"/>
          <w:lang w:val="fr-FR"/>
        </w:rPr>
        <w:sym w:font="WP Greek Courier" w:char="F04A"/>
      </w:r>
      <w:proofErr w:type="spellStart"/>
      <w:r w:rsidRPr="00C61C5E">
        <w:rPr>
          <w:bCs/>
          <w:position w:val="-4"/>
          <w:vertAlign w:val="subscript"/>
          <w:lang w:val="fr-FR"/>
        </w:rPr>
        <w:t>ref</w:t>
      </w:r>
      <w:proofErr w:type="spellEnd"/>
      <w:r w:rsidRPr="00C61C5E">
        <w:rPr>
          <w:bCs/>
          <w:vertAlign w:val="subscript"/>
          <w:lang w:val="fr-FR"/>
        </w:rPr>
        <w:t>,v</w:t>
      </w:r>
      <w:proofErr w:type="spellStart"/>
      <w:r w:rsidRPr="00C61C5E">
        <w:rPr>
          <w:bCs/>
          <w:position w:val="-4"/>
          <w:vertAlign w:val="subscript"/>
          <w:lang w:val="fr-FR"/>
          <w14:props3d w14:extrusionH="0" w14:contourW="0" w14:prstMaterial="matte"/>
        </w:rPr>
        <w:t>TR,ref</w:t>
      </w:r>
      <w:proofErr w:type="spellEnd"/>
      <w:r w:rsidRPr="00C61C5E">
        <w:rPr>
          <w:bCs/>
          <w:lang w:val="fr-FR"/>
        </w:rPr>
        <w:t xml:space="preserve"> pour la vitesse de référence </w:t>
      </w:r>
      <w:proofErr w:type="spellStart"/>
      <w:r w:rsidRPr="00C61C5E">
        <w:rPr>
          <w:bCs/>
          <w:lang w:val="fr-FR"/>
        </w:rPr>
        <w:t>v</w:t>
      </w:r>
      <w:r w:rsidRPr="00C61C5E">
        <w:rPr>
          <w:bCs/>
          <w:vertAlign w:val="subscript"/>
          <w:lang w:val="fr-FR"/>
        </w:rPr>
        <w:t>TR,ref</w:t>
      </w:r>
      <w:proofErr w:type="spellEnd"/>
      <w:r w:rsidRPr="00C61C5E">
        <w:rPr>
          <w:bCs/>
          <w:lang w:val="fr-FR"/>
        </w:rPr>
        <w:t xml:space="preserve"> ainsi que la pente </w:t>
      </w:r>
      <w:proofErr w:type="spellStart"/>
      <w:r w:rsidRPr="00C61C5E">
        <w:rPr>
          <w:bCs/>
          <w:lang w:val="fr-FR"/>
        </w:rPr>
        <w:t>slp</w:t>
      </w:r>
      <w:r w:rsidRPr="00C61C5E">
        <w:rPr>
          <w:bCs/>
          <w:vertAlign w:val="subscript"/>
          <w:lang w:val="fr-FR"/>
        </w:rPr>
        <w:t>ref</w:t>
      </w:r>
      <w:proofErr w:type="spellEnd"/>
      <w:r w:rsidRPr="00C61C5E">
        <w:rPr>
          <w:bCs/>
          <w:lang w:val="fr-FR"/>
        </w:rPr>
        <w:t xml:space="preserve"> de la ligne de régression doivent être relevés pour chaque côté du véhicule, à une décimale près. </w:t>
      </w:r>
    </w:p>
    <w:p w14:paraId="718944B5" w14:textId="77777777" w:rsidR="002625BD" w:rsidRPr="00C61C5E" w:rsidRDefault="002625BD" w:rsidP="002625BD">
      <w:pPr>
        <w:pStyle w:val="SingleTxtG"/>
        <w:ind w:left="2268" w:hanging="1134"/>
        <w:rPr>
          <w:bCs/>
          <w:lang w:val="fr-FR"/>
        </w:rPr>
      </w:pPr>
      <w:r w:rsidRPr="00C61C5E">
        <w:rPr>
          <w:bCs/>
          <w:lang w:val="fr-FR"/>
        </w:rPr>
        <w:t>5.</w:t>
      </w:r>
      <w:r w:rsidRPr="00C61C5E">
        <w:rPr>
          <w:bCs/>
          <w:lang w:val="fr-FR"/>
        </w:rPr>
        <w:tab/>
        <w:t>Procès-verbal d</w:t>
      </w:r>
      <w:r w:rsidR="003D7377">
        <w:rPr>
          <w:bCs/>
          <w:lang w:val="fr-FR"/>
        </w:rPr>
        <w:t>’</w:t>
      </w:r>
      <w:r w:rsidRPr="00C61C5E">
        <w:rPr>
          <w:bCs/>
          <w:lang w:val="fr-FR"/>
        </w:rPr>
        <w:t>essai</w:t>
      </w:r>
    </w:p>
    <w:p w14:paraId="3A1DCF76" w14:textId="77777777" w:rsidR="002625BD" w:rsidRPr="00C61C5E" w:rsidRDefault="002625BD" w:rsidP="002625BD">
      <w:pPr>
        <w:tabs>
          <w:tab w:val="right" w:leader="dot" w:pos="8505"/>
        </w:tabs>
        <w:spacing w:after="120"/>
        <w:ind w:left="2268" w:right="1134" w:hanging="1134"/>
        <w:jc w:val="both"/>
        <w:rPr>
          <w:bCs/>
          <w:u w:val="single"/>
          <w:lang w:val="fr-FR"/>
        </w:rPr>
      </w:pPr>
      <w:r w:rsidRPr="00C61C5E">
        <w:rPr>
          <w:bCs/>
          <w:lang w:val="fr-FR"/>
        </w:rPr>
        <w:t>5.1</w:t>
      </w:r>
      <w:r w:rsidRPr="00C61C5E">
        <w:rPr>
          <w:bCs/>
          <w:lang w:val="fr-FR"/>
        </w:rPr>
        <w:tab/>
        <w:t xml:space="preserve">Autorité présente pendant les essais : </w:t>
      </w:r>
      <w:r w:rsidRPr="00C61C5E">
        <w:rPr>
          <w:bCs/>
          <w:lang w:val="fr-FR"/>
        </w:rPr>
        <w:tab/>
      </w:r>
    </w:p>
    <w:p w14:paraId="24ACB783" w14:textId="77777777" w:rsidR="002625BD" w:rsidRPr="00C61C5E" w:rsidRDefault="002625BD" w:rsidP="002625BD">
      <w:pPr>
        <w:tabs>
          <w:tab w:val="right" w:leader="dot" w:pos="8505"/>
        </w:tabs>
        <w:spacing w:after="120"/>
        <w:ind w:left="2268" w:right="1134" w:hanging="1134"/>
        <w:jc w:val="both"/>
        <w:rPr>
          <w:bCs/>
          <w:lang w:val="fr-FR"/>
        </w:rPr>
      </w:pPr>
      <w:r w:rsidRPr="00C61C5E">
        <w:rPr>
          <w:bCs/>
          <w:lang w:val="fr-FR"/>
        </w:rPr>
        <w:t>5.1.1</w:t>
      </w:r>
      <w:r w:rsidRPr="00C61C5E">
        <w:rPr>
          <w:bCs/>
          <w:lang w:val="fr-FR"/>
        </w:rPr>
        <w:tab/>
        <w:t xml:space="preserve">Nom et adresse du demandeur : </w:t>
      </w:r>
      <w:r w:rsidRPr="00C61C5E">
        <w:rPr>
          <w:bCs/>
          <w:lang w:val="fr-FR"/>
        </w:rPr>
        <w:tab/>
      </w:r>
    </w:p>
    <w:p w14:paraId="1108E7AC"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5.1.2</w:t>
      </w:r>
      <w:r w:rsidRPr="00C61C5E">
        <w:rPr>
          <w:lang w:val="fr-FR"/>
        </w:rPr>
        <w:tab/>
        <w:t>Procès-verbal d</w:t>
      </w:r>
      <w:r w:rsidR="003D7377">
        <w:rPr>
          <w:lang w:val="fr-FR"/>
        </w:rPr>
        <w:t>’</w:t>
      </w:r>
      <w:r w:rsidRPr="00C61C5E">
        <w:rPr>
          <w:lang w:val="fr-FR"/>
        </w:rPr>
        <w:t>essai n</w:t>
      </w:r>
      <w:r w:rsidRPr="00C61C5E">
        <w:rPr>
          <w:vertAlign w:val="superscript"/>
          <w:lang w:val="fr-FR"/>
        </w:rPr>
        <w:t>o</w:t>
      </w:r>
      <w:r w:rsidRPr="00C61C5E">
        <w:rPr>
          <w:lang w:val="fr-FR"/>
        </w:rPr>
        <w:t xml:space="preserve"> : </w:t>
      </w:r>
      <w:r w:rsidRPr="00C61C5E">
        <w:rPr>
          <w:lang w:val="fr-FR"/>
        </w:rPr>
        <w:tab/>
      </w:r>
    </w:p>
    <w:p w14:paraId="1DAC651D"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5.1.3</w:t>
      </w:r>
      <w:r w:rsidRPr="00C61C5E">
        <w:rPr>
          <w:lang w:val="fr-FR"/>
        </w:rPr>
        <w:tab/>
        <w:t>Date de l</w:t>
      </w:r>
      <w:r w:rsidR="003D7377">
        <w:rPr>
          <w:lang w:val="fr-FR"/>
        </w:rPr>
        <w:t>’</w:t>
      </w:r>
      <w:r w:rsidRPr="00C61C5E">
        <w:rPr>
          <w:lang w:val="fr-FR"/>
        </w:rPr>
        <w:t xml:space="preserve">essai : </w:t>
      </w:r>
      <w:r w:rsidRPr="00C61C5E">
        <w:rPr>
          <w:lang w:val="fr-FR"/>
        </w:rPr>
        <w:tab/>
      </w:r>
    </w:p>
    <w:p w14:paraId="79AFC2C7"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5.1.4</w:t>
      </w:r>
      <w:r w:rsidRPr="00C61C5E">
        <w:rPr>
          <w:lang w:val="fr-FR"/>
        </w:rPr>
        <w:tab/>
        <w:t>Localisation de la piste d</w:t>
      </w:r>
      <w:r w:rsidR="003D7377">
        <w:rPr>
          <w:lang w:val="fr-FR"/>
        </w:rPr>
        <w:t>’</w:t>
      </w:r>
      <w:r w:rsidRPr="00C61C5E">
        <w:rPr>
          <w:lang w:val="fr-FR"/>
        </w:rPr>
        <w:t xml:space="preserve">essai : </w:t>
      </w:r>
      <w:r w:rsidRPr="00C61C5E">
        <w:rPr>
          <w:lang w:val="fr-FR"/>
        </w:rPr>
        <w:tab/>
      </w:r>
    </w:p>
    <w:p w14:paraId="66D043CD"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5.1.4.1</w:t>
      </w:r>
      <w:r w:rsidRPr="00C61C5E">
        <w:rPr>
          <w:lang w:val="fr-FR"/>
        </w:rPr>
        <w:tab/>
        <w:t xml:space="preserve">Date de certification de la piste conformément à la norme ISO 10844:2014 : </w:t>
      </w:r>
      <w:r w:rsidRPr="00C61C5E">
        <w:rPr>
          <w:lang w:val="fr-FR"/>
        </w:rPr>
        <w:tab/>
      </w:r>
    </w:p>
    <w:p w14:paraId="5EC604E2"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5.1.4.2</w:t>
      </w:r>
      <w:r w:rsidRPr="00C61C5E">
        <w:rPr>
          <w:lang w:val="fr-FR"/>
        </w:rPr>
        <w:tab/>
        <w:t xml:space="preserve">Certificat délivré par : </w:t>
      </w:r>
      <w:r w:rsidRPr="00C61C5E">
        <w:rPr>
          <w:lang w:val="fr-FR"/>
        </w:rPr>
        <w:tab/>
      </w:r>
    </w:p>
    <w:p w14:paraId="6DB64424"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5.1.4.3</w:t>
      </w:r>
      <w:r w:rsidRPr="00C61C5E">
        <w:rPr>
          <w:lang w:val="fr-FR"/>
        </w:rPr>
        <w:tab/>
        <w:t xml:space="preserve">Méthode de certification : </w:t>
      </w:r>
      <w:r w:rsidRPr="00C61C5E">
        <w:rPr>
          <w:lang w:val="fr-FR"/>
        </w:rPr>
        <w:tab/>
      </w:r>
    </w:p>
    <w:p w14:paraId="04610474" w14:textId="77777777" w:rsidR="002625BD" w:rsidRPr="00C61C5E" w:rsidRDefault="002625BD" w:rsidP="002625BD">
      <w:pPr>
        <w:tabs>
          <w:tab w:val="right" w:leader="dot" w:pos="8505"/>
        </w:tabs>
        <w:kinsoku/>
        <w:overflowPunct/>
        <w:autoSpaceDE/>
        <w:autoSpaceDN/>
        <w:adjustRightInd/>
        <w:snapToGrid/>
        <w:spacing w:after="120"/>
        <w:ind w:left="2268" w:right="1134" w:hanging="1134"/>
        <w:jc w:val="both"/>
        <w:rPr>
          <w:rFonts w:eastAsia="Times New Roman"/>
          <w:bCs/>
          <w:lang w:val="fr-FR" w:eastAsia="fr-FR"/>
        </w:rPr>
      </w:pPr>
      <w:r w:rsidRPr="00C61C5E">
        <w:rPr>
          <w:rFonts w:eastAsia="Times New Roman"/>
          <w:bCs/>
          <w:lang w:val="fr-FR" w:eastAsia="fr-FR"/>
        </w:rPr>
        <w:t>5.1.5</w:t>
      </w:r>
      <w:r w:rsidRPr="00C61C5E">
        <w:rPr>
          <w:rFonts w:eastAsia="Times New Roman"/>
          <w:bCs/>
          <w:lang w:val="fr-FR" w:eastAsia="fr-FR"/>
        </w:rPr>
        <w:tab/>
        <w:t>Véhicule d</w:t>
      </w:r>
      <w:r w:rsidR="003D7377">
        <w:rPr>
          <w:rFonts w:eastAsia="Times New Roman"/>
          <w:bCs/>
          <w:lang w:val="fr-FR" w:eastAsia="fr-FR"/>
        </w:rPr>
        <w:t>’</w:t>
      </w:r>
      <w:r w:rsidRPr="00C61C5E">
        <w:rPr>
          <w:rFonts w:eastAsia="Times New Roman"/>
          <w:bCs/>
          <w:lang w:val="fr-FR" w:eastAsia="fr-FR"/>
        </w:rPr>
        <w:t>essai</w:t>
      </w:r>
    </w:p>
    <w:p w14:paraId="18F494DC" w14:textId="77777777" w:rsidR="002625BD" w:rsidRPr="00C61C5E" w:rsidRDefault="002625BD" w:rsidP="002625BD">
      <w:pPr>
        <w:tabs>
          <w:tab w:val="right" w:leader="dot" w:pos="8505"/>
        </w:tabs>
        <w:kinsoku/>
        <w:overflowPunct/>
        <w:autoSpaceDE/>
        <w:autoSpaceDN/>
        <w:adjustRightInd/>
        <w:snapToGrid/>
        <w:spacing w:after="120"/>
        <w:ind w:left="2268" w:right="1134" w:hanging="1134"/>
        <w:jc w:val="both"/>
        <w:rPr>
          <w:rFonts w:eastAsia="Times New Roman"/>
          <w:bCs/>
          <w:lang w:val="fr-FR" w:eastAsia="fr-FR"/>
        </w:rPr>
      </w:pPr>
      <w:r w:rsidRPr="00C61C5E">
        <w:rPr>
          <w:rFonts w:eastAsia="Times New Roman"/>
          <w:bCs/>
          <w:lang w:val="fr-FR" w:eastAsia="fr-FR"/>
        </w:rPr>
        <w:t>5.1.5.1</w:t>
      </w:r>
      <w:r w:rsidRPr="00C61C5E">
        <w:rPr>
          <w:rFonts w:eastAsia="Times New Roman"/>
          <w:bCs/>
          <w:lang w:val="fr-FR" w:eastAsia="fr-FR"/>
        </w:rPr>
        <w:tab/>
        <w:t>Véhicule utilisé pour l</w:t>
      </w:r>
      <w:r w:rsidR="003D7377">
        <w:rPr>
          <w:rFonts w:eastAsia="Times New Roman"/>
          <w:bCs/>
          <w:lang w:val="fr-FR" w:eastAsia="fr-FR"/>
        </w:rPr>
        <w:t>’</w:t>
      </w:r>
      <w:r w:rsidRPr="00C61C5E">
        <w:rPr>
          <w:rFonts w:eastAsia="Times New Roman"/>
          <w:bCs/>
          <w:lang w:val="fr-FR" w:eastAsia="fr-FR"/>
        </w:rPr>
        <w:t>essai des pneumatiques (biffer la mention inutile)</w:t>
      </w:r>
      <w:r w:rsidR="00CB1E9A">
        <w:rPr>
          <w:rFonts w:eastAsia="Times New Roman"/>
          <w:bCs/>
          <w:lang w:val="fr-FR" w:eastAsia="fr-FR"/>
        </w:rPr>
        <w:t> </w:t>
      </w:r>
      <w:r w:rsidRPr="00C61C5E">
        <w:rPr>
          <w:rFonts w:eastAsia="Times New Roman"/>
          <w:bCs/>
          <w:lang w:val="fr-FR" w:eastAsia="fr-FR"/>
        </w:rPr>
        <w:t>:</w:t>
      </w:r>
    </w:p>
    <w:p w14:paraId="79FF70AB" w14:textId="77777777" w:rsidR="002625BD" w:rsidRPr="00C61C5E" w:rsidRDefault="002625BD" w:rsidP="002625BD">
      <w:pPr>
        <w:tabs>
          <w:tab w:val="right" w:leader="dot" w:pos="8505"/>
        </w:tabs>
        <w:kinsoku/>
        <w:overflowPunct/>
        <w:autoSpaceDE/>
        <w:autoSpaceDN/>
        <w:adjustRightInd/>
        <w:snapToGrid/>
        <w:spacing w:after="120"/>
        <w:ind w:left="2268" w:right="1134" w:hanging="1134"/>
        <w:jc w:val="both"/>
        <w:rPr>
          <w:rFonts w:eastAsia="Times New Roman"/>
          <w:bCs/>
          <w:lang w:val="fr-FR" w:eastAsia="fr-FR"/>
        </w:rPr>
      </w:pPr>
      <w:r w:rsidRPr="00C61C5E">
        <w:rPr>
          <w:rFonts w:eastAsia="Times New Roman"/>
          <w:bCs/>
          <w:lang w:val="fr-FR" w:eastAsia="fr-FR"/>
        </w:rPr>
        <w:tab/>
      </w:r>
      <w:r w:rsidR="009A5B49" w:rsidRPr="00C61C5E">
        <w:rPr>
          <w:rFonts w:eastAsia="Times New Roman"/>
          <w:bCs/>
          <w:lang w:val="fr-FR" w:eastAsia="fr-FR"/>
        </w:rPr>
        <w:t xml:space="preserve">Véhicule </w:t>
      </w:r>
      <w:r w:rsidRPr="00C61C5E">
        <w:rPr>
          <w:rFonts w:eastAsia="Times New Roman"/>
          <w:bCs/>
          <w:lang w:val="fr-FR" w:eastAsia="fr-FR"/>
        </w:rPr>
        <w:t>destiné à l</w:t>
      </w:r>
      <w:r w:rsidR="003D7377">
        <w:rPr>
          <w:rFonts w:eastAsia="Times New Roman"/>
          <w:bCs/>
          <w:lang w:val="fr-FR" w:eastAsia="fr-FR"/>
        </w:rPr>
        <w:t>’</w:t>
      </w:r>
      <w:r w:rsidRPr="00C61C5E">
        <w:rPr>
          <w:rFonts w:eastAsia="Times New Roman"/>
          <w:bCs/>
          <w:lang w:val="fr-FR" w:eastAsia="fr-FR"/>
        </w:rPr>
        <w:t>homologation de type/</w:t>
      </w:r>
      <w:r w:rsidR="009A5B49" w:rsidRPr="00C61C5E">
        <w:rPr>
          <w:rFonts w:eastAsia="Times New Roman"/>
          <w:bCs/>
          <w:lang w:val="fr-FR" w:eastAsia="fr-FR"/>
        </w:rPr>
        <w:t xml:space="preserve">Véhicule </w:t>
      </w:r>
      <w:r w:rsidRPr="00C61C5E">
        <w:rPr>
          <w:rFonts w:eastAsia="Times New Roman"/>
          <w:bCs/>
          <w:lang w:val="fr-FR" w:eastAsia="fr-FR"/>
        </w:rPr>
        <w:t>destiné à l</w:t>
      </w:r>
      <w:r w:rsidR="003D7377">
        <w:rPr>
          <w:rFonts w:eastAsia="Times New Roman"/>
          <w:bCs/>
          <w:lang w:val="fr-FR" w:eastAsia="fr-FR"/>
        </w:rPr>
        <w:t>’</w:t>
      </w:r>
      <w:r w:rsidRPr="00C61C5E">
        <w:rPr>
          <w:rFonts w:eastAsia="Times New Roman"/>
          <w:bCs/>
          <w:lang w:val="fr-FR" w:eastAsia="fr-FR"/>
        </w:rPr>
        <w:t>essai de pneumatiques</w:t>
      </w:r>
    </w:p>
    <w:p w14:paraId="57924B87" w14:textId="77777777" w:rsidR="002625BD" w:rsidRPr="00C61C5E" w:rsidRDefault="002625BD" w:rsidP="002625BD">
      <w:pPr>
        <w:tabs>
          <w:tab w:val="right" w:leader="dot" w:pos="8505"/>
        </w:tabs>
        <w:kinsoku/>
        <w:overflowPunct/>
        <w:autoSpaceDE/>
        <w:autoSpaceDN/>
        <w:adjustRightInd/>
        <w:snapToGrid/>
        <w:spacing w:after="120"/>
        <w:ind w:left="2268" w:right="1134" w:hanging="1134"/>
        <w:jc w:val="both"/>
        <w:rPr>
          <w:rFonts w:eastAsia="Times New Roman"/>
          <w:bCs/>
          <w:lang w:val="fr-FR" w:eastAsia="fr-FR"/>
        </w:rPr>
      </w:pPr>
      <w:r w:rsidRPr="00C61C5E">
        <w:rPr>
          <w:rFonts w:eastAsia="Times New Roman"/>
          <w:bCs/>
          <w:lang w:val="fr-FR" w:eastAsia="fr-FR"/>
        </w:rPr>
        <w:t>5.1.5.2</w:t>
      </w:r>
      <w:r w:rsidRPr="00C61C5E">
        <w:rPr>
          <w:rFonts w:eastAsia="Times New Roman"/>
          <w:bCs/>
          <w:lang w:val="fr-FR" w:eastAsia="fr-FR"/>
        </w:rPr>
        <w:tab/>
        <w:t>Si véhicule destiné à l</w:t>
      </w:r>
      <w:r w:rsidR="003D7377">
        <w:rPr>
          <w:rFonts w:eastAsia="Times New Roman"/>
          <w:bCs/>
          <w:lang w:val="fr-FR" w:eastAsia="fr-FR"/>
        </w:rPr>
        <w:t>’</w:t>
      </w:r>
      <w:r w:rsidRPr="00C61C5E">
        <w:rPr>
          <w:rFonts w:eastAsia="Times New Roman"/>
          <w:bCs/>
          <w:lang w:val="fr-FR" w:eastAsia="fr-FR"/>
        </w:rPr>
        <w:t>homologation de type</w:t>
      </w:r>
    </w:p>
    <w:p w14:paraId="22685A2E" w14:textId="77777777" w:rsidR="002625BD" w:rsidRPr="00C61C5E" w:rsidRDefault="002625BD" w:rsidP="002625BD">
      <w:pPr>
        <w:tabs>
          <w:tab w:val="left" w:pos="1134"/>
          <w:tab w:val="left" w:pos="1700"/>
          <w:tab w:val="right" w:leader="dot" w:pos="8505"/>
        </w:tabs>
        <w:spacing w:after="120"/>
        <w:ind w:left="2268" w:right="1134" w:hanging="1134"/>
        <w:jc w:val="both"/>
        <w:rPr>
          <w:lang w:val="fr-FR"/>
        </w:rPr>
      </w:pPr>
      <w:r w:rsidRPr="00C61C5E">
        <w:rPr>
          <w:lang w:val="fr-FR"/>
        </w:rPr>
        <w:t>5.1.5.2.1</w:t>
      </w:r>
      <w:r w:rsidRPr="00C61C5E">
        <w:rPr>
          <w:lang w:val="fr-FR"/>
        </w:rPr>
        <w:tab/>
        <w:t xml:space="preserve">Description du type : </w:t>
      </w:r>
      <w:r w:rsidRPr="00C61C5E">
        <w:rPr>
          <w:lang w:val="fr-FR"/>
        </w:rPr>
        <w:tab/>
      </w:r>
    </w:p>
    <w:p w14:paraId="18584BEA" w14:textId="77777777" w:rsidR="002625BD" w:rsidRPr="00C61C5E" w:rsidRDefault="002625BD" w:rsidP="002625BD">
      <w:pPr>
        <w:tabs>
          <w:tab w:val="left" w:pos="1134"/>
          <w:tab w:val="left" w:pos="1700"/>
          <w:tab w:val="right" w:leader="dot" w:pos="8505"/>
        </w:tabs>
        <w:spacing w:after="120"/>
        <w:ind w:left="2268" w:right="1134" w:hanging="1134"/>
        <w:jc w:val="both"/>
        <w:rPr>
          <w:lang w:val="fr-FR"/>
        </w:rPr>
      </w:pPr>
      <w:r w:rsidRPr="00C61C5E">
        <w:rPr>
          <w:lang w:val="fr-FR"/>
        </w:rPr>
        <w:t>5.1.5.3</w:t>
      </w:r>
      <w:r w:rsidRPr="00C61C5E">
        <w:rPr>
          <w:lang w:val="fr-FR"/>
        </w:rPr>
        <w:tab/>
      </w:r>
      <w:r w:rsidRPr="00C61C5E">
        <w:rPr>
          <w:lang w:val="fr-FR"/>
        </w:rPr>
        <w:tab/>
        <w:t>Si véhicule destiné à l</w:t>
      </w:r>
      <w:r w:rsidR="003D7377">
        <w:rPr>
          <w:lang w:val="fr-FR"/>
        </w:rPr>
        <w:t>’</w:t>
      </w:r>
      <w:r w:rsidRPr="00C61C5E">
        <w:rPr>
          <w:lang w:val="fr-FR"/>
        </w:rPr>
        <w:t>essai de pneumatiques</w:t>
      </w:r>
    </w:p>
    <w:p w14:paraId="0E650223" w14:textId="77777777" w:rsidR="002625BD" w:rsidRPr="00C61C5E" w:rsidRDefault="002625BD" w:rsidP="002625BD">
      <w:pPr>
        <w:tabs>
          <w:tab w:val="left" w:pos="1134"/>
          <w:tab w:val="left" w:pos="1700"/>
          <w:tab w:val="right" w:leader="dot" w:pos="8505"/>
        </w:tabs>
        <w:spacing w:after="120"/>
        <w:ind w:left="2268" w:right="1134" w:hanging="1134"/>
        <w:jc w:val="both"/>
        <w:rPr>
          <w:lang w:val="fr-FR"/>
        </w:rPr>
      </w:pPr>
      <w:r w:rsidRPr="00C61C5E">
        <w:rPr>
          <w:lang w:val="fr-FR"/>
        </w:rPr>
        <w:t>5.1.5.3.1</w:t>
      </w:r>
      <w:r w:rsidRPr="00C61C5E">
        <w:rPr>
          <w:lang w:val="fr-FR"/>
        </w:rPr>
        <w:tab/>
        <w:t xml:space="preserve">Marque, modèle, année, modifications, etc. : </w:t>
      </w:r>
      <w:r w:rsidRPr="00C61C5E">
        <w:rPr>
          <w:lang w:val="fr-FR"/>
        </w:rPr>
        <w:tab/>
      </w:r>
    </w:p>
    <w:p w14:paraId="540FC00C" w14:textId="77777777" w:rsidR="002625BD" w:rsidRPr="00C61C5E" w:rsidRDefault="002625BD" w:rsidP="002625BD">
      <w:pPr>
        <w:tabs>
          <w:tab w:val="left" w:pos="1134"/>
          <w:tab w:val="left" w:pos="1700"/>
          <w:tab w:val="right" w:leader="dot" w:pos="8505"/>
        </w:tabs>
        <w:spacing w:after="120"/>
        <w:ind w:left="2268" w:right="1134" w:hanging="1134"/>
        <w:rPr>
          <w:lang w:val="fr-FR"/>
        </w:rPr>
      </w:pPr>
      <w:r w:rsidRPr="00C61C5E">
        <w:rPr>
          <w:lang w:val="fr-FR"/>
        </w:rPr>
        <w:t>5.1.5.3.2</w:t>
      </w:r>
      <w:r w:rsidRPr="00C61C5E">
        <w:rPr>
          <w:lang w:val="fr-FR"/>
        </w:rPr>
        <w:tab/>
        <w:t>Empattement du véhicule d</w:t>
      </w:r>
      <w:r w:rsidR="003D7377">
        <w:rPr>
          <w:lang w:val="fr-FR"/>
        </w:rPr>
        <w:t>’</w:t>
      </w:r>
      <w:r w:rsidRPr="00C61C5E">
        <w:rPr>
          <w:lang w:val="fr-FR"/>
        </w:rPr>
        <w:t xml:space="preserve">essai : </w:t>
      </w:r>
      <w:r w:rsidRPr="00C61C5E">
        <w:rPr>
          <w:lang w:val="fr-FR"/>
        </w:rPr>
        <w:tab/>
        <w:t xml:space="preserve"> mm</w:t>
      </w:r>
    </w:p>
    <w:p w14:paraId="7B476333"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5.1.6</w:t>
      </w:r>
      <w:r w:rsidRPr="00C61C5E">
        <w:rPr>
          <w:lang w:val="fr-FR"/>
        </w:rPr>
        <w:tab/>
        <w:t>Informations sur les pneumatiques</w:t>
      </w:r>
    </w:p>
    <w:p w14:paraId="7CB5895E"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5.1.6.1</w:t>
      </w:r>
      <w:r w:rsidRPr="00C61C5E">
        <w:rPr>
          <w:lang w:val="fr-FR"/>
        </w:rPr>
        <w:tab/>
        <w:t xml:space="preserve">Fabricant et nom de marque ou désignation commerciale : </w:t>
      </w:r>
      <w:r w:rsidRPr="00C61C5E">
        <w:rPr>
          <w:lang w:val="fr-FR"/>
        </w:rPr>
        <w:tab/>
      </w:r>
    </w:p>
    <w:p w14:paraId="5B63E670"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5.1.6.2</w:t>
      </w:r>
      <w:r w:rsidRPr="00C61C5E">
        <w:rPr>
          <w:lang w:val="fr-FR"/>
        </w:rPr>
        <w:tab/>
        <w:t xml:space="preserve">Classe des pneumatiques : </w:t>
      </w:r>
      <w:r w:rsidRPr="00C61C5E">
        <w:rPr>
          <w:lang w:val="fr-FR"/>
        </w:rPr>
        <w:tab/>
      </w:r>
    </w:p>
    <w:p w14:paraId="228C4A4E"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5.1.6.3</w:t>
      </w:r>
      <w:r w:rsidRPr="00C61C5E">
        <w:rPr>
          <w:lang w:val="fr-FR"/>
        </w:rPr>
        <w:tab/>
        <w:t>Catégorie d</w:t>
      </w:r>
      <w:r w:rsidR="003D7377">
        <w:rPr>
          <w:lang w:val="fr-FR"/>
        </w:rPr>
        <w:t>’</w:t>
      </w:r>
      <w:r w:rsidRPr="00C61C5E">
        <w:rPr>
          <w:lang w:val="fr-FR"/>
        </w:rPr>
        <w:t>utilisation : (M</w:t>
      </w:r>
      <w:r w:rsidRPr="00C61C5E">
        <w:rPr>
          <w:vertAlign w:val="subscript"/>
          <w:lang w:val="fr-FR"/>
        </w:rPr>
        <w:t>1,</w:t>
      </w:r>
      <w:r w:rsidRPr="00C61C5E">
        <w:rPr>
          <w:lang w:val="fr-FR"/>
        </w:rPr>
        <w:t xml:space="preserve"> N</w:t>
      </w:r>
      <w:r w:rsidRPr="00C61C5E">
        <w:rPr>
          <w:vertAlign w:val="subscript"/>
          <w:lang w:val="fr-FR"/>
        </w:rPr>
        <w:t>1</w:t>
      </w:r>
      <w:r w:rsidRPr="00C61C5E">
        <w:rPr>
          <w:lang w:val="fr-FR"/>
        </w:rPr>
        <w:t xml:space="preserve"> ou N</w:t>
      </w:r>
      <w:r w:rsidRPr="00C61C5E">
        <w:rPr>
          <w:vertAlign w:val="subscript"/>
          <w:lang w:val="fr-FR"/>
        </w:rPr>
        <w:t xml:space="preserve">2 </w:t>
      </w:r>
      <w:r w:rsidRPr="00C61C5E">
        <w:rPr>
          <w:lang w:val="fr-FR"/>
        </w:rPr>
        <w:t>&lt; 3,5 t)</w:t>
      </w:r>
      <w:r w:rsidRPr="00C61C5E">
        <w:rPr>
          <w:lang w:val="fr-FR"/>
        </w:rPr>
        <w:tab/>
      </w:r>
    </w:p>
    <w:p w14:paraId="7B0B5039"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5.1.6.4</w:t>
      </w:r>
      <w:r w:rsidRPr="00C61C5E">
        <w:rPr>
          <w:lang w:val="fr-FR"/>
        </w:rPr>
        <w:tab/>
        <w:t>Détails de l</w:t>
      </w:r>
      <w:r w:rsidR="003D7377">
        <w:rPr>
          <w:lang w:val="fr-FR"/>
        </w:rPr>
        <w:t>’</w:t>
      </w:r>
      <w:r w:rsidRPr="00C61C5E">
        <w:rPr>
          <w:lang w:val="fr-FR"/>
        </w:rPr>
        <w:t xml:space="preserve">essai des pneumatiques (essieu avant/essieu arrière) : </w:t>
      </w:r>
      <w:r w:rsidRPr="00C61C5E">
        <w:rPr>
          <w:lang w:val="fr-FR"/>
        </w:rPr>
        <w:tab/>
      </w:r>
    </w:p>
    <w:p w14:paraId="7C119C41" w14:textId="77777777" w:rsidR="002625BD" w:rsidRPr="00C61C5E" w:rsidRDefault="002625BD" w:rsidP="002625BD">
      <w:pPr>
        <w:tabs>
          <w:tab w:val="left" w:pos="1134"/>
          <w:tab w:val="left" w:pos="1700"/>
          <w:tab w:val="right" w:leader="dot" w:pos="8505"/>
        </w:tabs>
        <w:spacing w:after="120"/>
        <w:ind w:left="2268" w:right="1134" w:hanging="1134"/>
        <w:jc w:val="both"/>
        <w:rPr>
          <w:lang w:val="fr-FR"/>
        </w:rPr>
      </w:pPr>
      <w:r w:rsidRPr="00C61C5E">
        <w:rPr>
          <w:lang w:val="fr-FR"/>
        </w:rPr>
        <w:t>5.1.6.5</w:t>
      </w:r>
      <w:r w:rsidRPr="00C61C5E">
        <w:rPr>
          <w:lang w:val="fr-FR"/>
        </w:rPr>
        <w:tab/>
      </w:r>
      <w:r w:rsidRPr="00C61C5E">
        <w:rPr>
          <w:lang w:val="fr-FR"/>
        </w:rPr>
        <w:tab/>
        <w:t xml:space="preserve">Désignation des dimensions des pneumatiques : </w:t>
      </w:r>
      <w:r w:rsidRPr="00C61C5E">
        <w:rPr>
          <w:lang w:val="fr-FR"/>
        </w:rPr>
        <w:tab/>
      </w:r>
    </w:p>
    <w:p w14:paraId="4AA46C10" w14:textId="77777777" w:rsidR="002625BD" w:rsidRPr="00C61C5E" w:rsidRDefault="002625BD" w:rsidP="002625BD">
      <w:pPr>
        <w:tabs>
          <w:tab w:val="left" w:pos="1134"/>
          <w:tab w:val="left" w:pos="1700"/>
          <w:tab w:val="right" w:leader="dot" w:pos="8505"/>
        </w:tabs>
        <w:spacing w:after="120"/>
        <w:ind w:left="2268" w:right="1134" w:hanging="1134"/>
        <w:jc w:val="both"/>
        <w:rPr>
          <w:lang w:val="fr-FR"/>
        </w:rPr>
      </w:pPr>
      <w:r w:rsidRPr="00C61C5E">
        <w:rPr>
          <w:lang w:val="fr-FR"/>
        </w:rPr>
        <w:t>5.1.6.6</w:t>
      </w:r>
      <w:r w:rsidRPr="00C61C5E">
        <w:rPr>
          <w:lang w:val="fr-FR"/>
        </w:rPr>
        <w:tab/>
      </w:r>
      <w:r w:rsidRPr="00C61C5E">
        <w:rPr>
          <w:lang w:val="fr-FR"/>
        </w:rPr>
        <w:tab/>
        <w:t xml:space="preserve">Code de service des pneumatiques : </w:t>
      </w:r>
      <w:r w:rsidRPr="00C61C5E">
        <w:rPr>
          <w:lang w:val="fr-FR"/>
        </w:rPr>
        <w:tab/>
      </w:r>
    </w:p>
    <w:p w14:paraId="20D284CC"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5.1.6.7</w:t>
      </w:r>
      <w:r w:rsidRPr="00C61C5E">
        <w:rPr>
          <w:lang w:val="fr-FR"/>
        </w:rPr>
        <w:tab/>
        <w:t xml:space="preserve">Pression de gonflage de référence : </w:t>
      </w:r>
      <w:r w:rsidRPr="00C61C5E">
        <w:rPr>
          <w:lang w:val="fr-FR"/>
        </w:rPr>
        <w:tab/>
        <w:t xml:space="preserve"> kPa</w:t>
      </w:r>
    </w:p>
    <w:p w14:paraId="473D3790" w14:textId="77777777" w:rsidR="002625BD" w:rsidRPr="00C61C5E" w:rsidRDefault="002625BD" w:rsidP="002625BD">
      <w:pPr>
        <w:tabs>
          <w:tab w:val="left" w:leader="dot" w:pos="7938"/>
          <w:tab w:val="left" w:leader="dot" w:pos="8051"/>
          <w:tab w:val="right" w:leader="dot" w:pos="8505"/>
        </w:tabs>
        <w:spacing w:after="120"/>
        <w:ind w:left="2268" w:right="1134" w:hanging="1134"/>
        <w:rPr>
          <w:lang w:val="fr-FR"/>
        </w:rPr>
      </w:pPr>
      <w:r w:rsidRPr="00C61C5E">
        <w:rPr>
          <w:lang w:val="fr-FR"/>
        </w:rPr>
        <w:t>5.1.7</w:t>
      </w:r>
      <w:r w:rsidRPr="00C61C5E">
        <w:rPr>
          <w:lang w:val="fr-FR"/>
        </w:rPr>
        <w:tab/>
        <w:t>Valeurs relevées</w:t>
      </w:r>
    </w:p>
    <w:p w14:paraId="128964A9"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5.1.7.1</w:t>
      </w:r>
      <w:r w:rsidRPr="00C61C5E">
        <w:rPr>
          <w:lang w:val="fr-FR"/>
        </w:rPr>
        <w:tab/>
        <w:t>Bruit de roulement des pneumatiques L</w:t>
      </w:r>
      <w:r w:rsidRPr="00C61C5E">
        <w:rPr>
          <w:vertAlign w:val="subscript"/>
          <w:lang w:val="fr-FR"/>
        </w:rPr>
        <w:t>TR,</w:t>
      </w:r>
      <w:r w:rsidRPr="00C61C5E">
        <w:rPr>
          <w:vertAlign w:val="subscript"/>
          <w:lang w:val="fr-FR"/>
        </w:rPr>
        <w:sym w:font="WP Greek Courier" w:char="F04A"/>
      </w:r>
      <w:proofErr w:type="spellStart"/>
      <w:r w:rsidRPr="00C61C5E">
        <w:rPr>
          <w:position w:val="-4"/>
          <w:vertAlign w:val="subscript"/>
          <w:lang w:val="fr-FR"/>
        </w:rPr>
        <w:t>ref</w:t>
      </w:r>
      <w:proofErr w:type="spellEnd"/>
      <w:r w:rsidRPr="00C61C5E">
        <w:rPr>
          <w:vertAlign w:val="subscript"/>
          <w:lang w:val="fr-FR"/>
        </w:rPr>
        <w:t>,v</w:t>
      </w:r>
      <w:proofErr w:type="spellStart"/>
      <w:r w:rsidRPr="00C61C5E">
        <w:rPr>
          <w:position w:val="-4"/>
          <w:vertAlign w:val="subscript"/>
          <w:lang w:val="fr-FR"/>
          <w14:props3d w14:extrusionH="0" w14:contourW="0" w14:prstMaterial="matte"/>
        </w:rPr>
        <w:t>TR,ref</w:t>
      </w:r>
      <w:proofErr w:type="spellEnd"/>
      <w:r w:rsidRPr="00C61C5E">
        <w:rPr>
          <w:lang w:val="fr-FR"/>
        </w:rPr>
        <w:t xml:space="preserve"> (côté gauche/côté droit du véhicule) : </w:t>
      </w:r>
      <w:r w:rsidRPr="00C61C5E">
        <w:rPr>
          <w:lang w:val="fr-FR"/>
        </w:rPr>
        <w:tab/>
        <w:t>dB(A)</w:t>
      </w:r>
    </w:p>
    <w:p w14:paraId="3BE7569A" w14:textId="77777777" w:rsidR="002625BD" w:rsidRPr="00C61C5E" w:rsidRDefault="002625BD" w:rsidP="002625BD">
      <w:pPr>
        <w:tabs>
          <w:tab w:val="right" w:leader="dot" w:pos="8505"/>
        </w:tabs>
        <w:spacing w:after="120"/>
        <w:ind w:left="2268" w:right="1134" w:hanging="1134"/>
        <w:rPr>
          <w:lang w:val="fr-FR"/>
        </w:rPr>
      </w:pPr>
      <w:r w:rsidRPr="00C61C5E">
        <w:rPr>
          <w:lang w:val="fr-FR"/>
        </w:rPr>
        <w:t>5.1.7.2</w:t>
      </w:r>
      <w:r w:rsidRPr="00C61C5E">
        <w:rPr>
          <w:lang w:val="fr-FR"/>
        </w:rPr>
        <w:tab/>
        <w:t xml:space="preserve">Vitesse de référence </w:t>
      </w:r>
      <w:proofErr w:type="spellStart"/>
      <w:r w:rsidRPr="00C61C5E">
        <w:rPr>
          <w:lang w:val="fr-FR"/>
        </w:rPr>
        <w:t>v</w:t>
      </w:r>
      <w:r w:rsidRPr="00C61C5E">
        <w:rPr>
          <w:vertAlign w:val="subscript"/>
          <w:lang w:val="fr-FR"/>
        </w:rPr>
        <w:t>ref</w:t>
      </w:r>
      <w:proofErr w:type="spellEnd"/>
      <w:r w:rsidRPr="00C61C5E">
        <w:rPr>
          <w:lang w:val="fr-FR"/>
        </w:rPr>
        <w:t xml:space="preserve"> selon le paragraphe 4.1 : </w:t>
      </w:r>
      <w:r w:rsidRPr="00C61C5E">
        <w:rPr>
          <w:lang w:val="fr-FR"/>
        </w:rPr>
        <w:tab/>
        <w:t>km/h</w:t>
      </w:r>
    </w:p>
    <w:p w14:paraId="34F2160E" w14:textId="77777777" w:rsidR="002625BD" w:rsidRPr="00C61C5E" w:rsidRDefault="002625BD" w:rsidP="002625BD">
      <w:pPr>
        <w:tabs>
          <w:tab w:val="right" w:leader="dot" w:pos="8505"/>
        </w:tabs>
        <w:spacing w:after="120"/>
        <w:ind w:left="2268" w:right="1134" w:hanging="1134"/>
        <w:rPr>
          <w:spacing w:val="-6"/>
          <w:lang w:val="fr-FR"/>
        </w:rPr>
      </w:pPr>
      <w:r w:rsidRPr="00C61C5E">
        <w:rPr>
          <w:spacing w:val="-6"/>
          <w:lang w:val="fr-FR"/>
        </w:rPr>
        <w:t>5.1.7.3</w:t>
      </w:r>
      <w:r w:rsidRPr="00C61C5E">
        <w:rPr>
          <w:spacing w:val="-6"/>
          <w:lang w:val="fr-FR"/>
        </w:rPr>
        <w:tab/>
        <w:t xml:space="preserve">Pentes de régression </w:t>
      </w:r>
      <w:proofErr w:type="spellStart"/>
      <w:r w:rsidRPr="00C61C5E">
        <w:rPr>
          <w:spacing w:val="-6"/>
          <w:lang w:val="fr-FR"/>
        </w:rPr>
        <w:t>slp</w:t>
      </w:r>
      <w:r w:rsidRPr="00C61C5E">
        <w:rPr>
          <w:spacing w:val="-6"/>
          <w:vertAlign w:val="subscript"/>
          <w:lang w:val="fr-FR"/>
        </w:rPr>
        <w:t>ref</w:t>
      </w:r>
      <w:proofErr w:type="spellEnd"/>
      <w:r w:rsidRPr="00C61C5E">
        <w:rPr>
          <w:spacing w:val="-6"/>
          <w:lang w:val="fr-FR"/>
        </w:rPr>
        <w:t xml:space="preserve"> (côté gauche/côté droit du véhicule) : </w:t>
      </w:r>
      <w:r w:rsidRPr="00C61C5E">
        <w:rPr>
          <w:spacing w:val="-6"/>
          <w:lang w:val="fr-FR"/>
        </w:rPr>
        <w:tab/>
        <w:t>dB(A)/log(v)</w:t>
      </w:r>
    </w:p>
    <w:p w14:paraId="4644F532"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5.1.8</w:t>
      </w:r>
      <w:r w:rsidRPr="00C61C5E">
        <w:rPr>
          <w:lang w:val="fr-FR"/>
        </w:rPr>
        <w:tab/>
        <w:t xml:space="preserve">Observations éventuelles : </w:t>
      </w:r>
      <w:r w:rsidRPr="00C61C5E">
        <w:rPr>
          <w:lang w:val="fr-FR"/>
        </w:rPr>
        <w:tab/>
      </w:r>
    </w:p>
    <w:p w14:paraId="5E7F5E65"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5.1.9</w:t>
      </w:r>
      <w:r w:rsidRPr="00C61C5E">
        <w:rPr>
          <w:lang w:val="fr-FR"/>
        </w:rPr>
        <w:tab/>
        <w:t>Date :</w:t>
      </w:r>
      <w:r w:rsidRPr="00C61C5E">
        <w:rPr>
          <w:lang w:val="fr-FR"/>
        </w:rPr>
        <w:tab/>
      </w:r>
    </w:p>
    <w:p w14:paraId="575543B9" w14:textId="77777777" w:rsidR="002625BD" w:rsidRPr="00C61C5E" w:rsidRDefault="002625BD" w:rsidP="002625BD">
      <w:pPr>
        <w:tabs>
          <w:tab w:val="right" w:leader="dot" w:pos="8505"/>
        </w:tabs>
        <w:spacing w:after="120"/>
        <w:ind w:left="2268" w:right="1134" w:hanging="1134"/>
        <w:jc w:val="both"/>
        <w:rPr>
          <w:lang w:val="fr-FR"/>
        </w:rPr>
      </w:pPr>
      <w:r w:rsidRPr="00C61C5E">
        <w:rPr>
          <w:lang w:val="fr-FR"/>
        </w:rPr>
        <w:t>5.1.9.1</w:t>
      </w:r>
      <w:r w:rsidRPr="00C61C5E">
        <w:rPr>
          <w:lang w:val="fr-FR"/>
        </w:rPr>
        <w:tab/>
        <w:t xml:space="preserve">Signature : </w:t>
      </w:r>
      <w:r w:rsidRPr="00C61C5E">
        <w:rPr>
          <w:lang w:val="fr-FR"/>
        </w:rPr>
        <w:tab/>
        <w:t> ».</w:t>
      </w:r>
    </w:p>
    <w:p w14:paraId="7D13F3C9" w14:textId="77777777" w:rsidR="002625BD" w:rsidRPr="00C61C5E" w:rsidRDefault="002625BD" w:rsidP="002625BD">
      <w:pPr>
        <w:pStyle w:val="SingleTxtG"/>
        <w:ind w:left="2268" w:hanging="1134"/>
        <w:rPr>
          <w:i/>
          <w:lang w:val="fr-FR"/>
        </w:rPr>
      </w:pPr>
      <w:r w:rsidRPr="00C61C5E">
        <w:rPr>
          <w:i/>
          <w:lang w:val="fr-FR"/>
        </w:rPr>
        <w:t>Annexe 6,</w:t>
      </w:r>
    </w:p>
    <w:p w14:paraId="017C4F39" w14:textId="77777777" w:rsidR="002625BD" w:rsidRPr="00C61C5E" w:rsidRDefault="002625BD" w:rsidP="002625BD">
      <w:pPr>
        <w:pStyle w:val="SingleTxtG"/>
        <w:ind w:left="2268" w:hanging="1134"/>
        <w:rPr>
          <w:b/>
          <w:bCs/>
          <w:lang w:val="fr-FR"/>
        </w:rPr>
      </w:pPr>
      <w:r w:rsidRPr="00C61C5E">
        <w:rPr>
          <w:bCs/>
          <w:i/>
          <w:iCs/>
          <w:lang w:val="fr-FR"/>
        </w:rPr>
        <w:t>Paragraphe 2.1</w:t>
      </w:r>
      <w:r w:rsidRPr="00C61C5E">
        <w:rPr>
          <w:bCs/>
          <w:lang w:val="fr-FR"/>
        </w:rPr>
        <w:t>, lire :</w:t>
      </w:r>
    </w:p>
    <w:p w14:paraId="18F7F216" w14:textId="77777777" w:rsidR="002625BD" w:rsidRPr="00C61C5E" w:rsidRDefault="002625BD" w:rsidP="002625BD">
      <w:pPr>
        <w:pStyle w:val="SingleTxtG"/>
        <w:ind w:left="2268" w:hanging="1134"/>
        <w:rPr>
          <w:lang w:val="fr-FR"/>
        </w:rPr>
      </w:pPr>
      <w:r w:rsidRPr="00C61C5E">
        <w:rPr>
          <w:lang w:val="fr-FR"/>
        </w:rPr>
        <w:t>« 2.1</w:t>
      </w:r>
      <w:r w:rsidRPr="00C61C5E">
        <w:rPr>
          <w:lang w:val="fr-FR"/>
        </w:rPr>
        <w:tab/>
        <w:t>Le ou les véhicules essayés doivent être soumis à l</w:t>
      </w:r>
      <w:r w:rsidR="003D7377">
        <w:rPr>
          <w:lang w:val="fr-FR"/>
        </w:rPr>
        <w:t>’</w:t>
      </w:r>
      <w:r w:rsidRPr="00C61C5E">
        <w:rPr>
          <w:lang w:val="fr-FR"/>
        </w:rPr>
        <w:t>essai de mesure des émissions sonores des véhicules en marche décrit au paragraphe 3.1 de l</w:t>
      </w:r>
      <w:r w:rsidR="003D7377">
        <w:rPr>
          <w:lang w:val="fr-FR"/>
        </w:rPr>
        <w:t>’</w:t>
      </w:r>
      <w:r w:rsidRPr="00C61C5E">
        <w:rPr>
          <w:lang w:val="fr-FR"/>
        </w:rPr>
        <w:t>annexe 3.</w:t>
      </w:r>
    </w:p>
    <w:p w14:paraId="7B0EE831" w14:textId="77777777" w:rsidR="002625BD" w:rsidRPr="00C61C5E" w:rsidRDefault="002625BD" w:rsidP="002625BD">
      <w:pPr>
        <w:pStyle w:val="SingleTxtG"/>
        <w:ind w:left="2268"/>
        <w:rPr>
          <w:lang w:val="fr-FR"/>
        </w:rPr>
      </w:pPr>
      <w:r w:rsidRPr="00C61C5E">
        <w:rPr>
          <w:lang w:val="fr-FR"/>
        </w:rPr>
        <w:t>Pour les véhicules des catégories M</w:t>
      </w:r>
      <w:r w:rsidRPr="00C61C5E">
        <w:rPr>
          <w:vertAlign w:val="subscript"/>
          <w:lang w:val="fr-FR"/>
        </w:rPr>
        <w:t>1</w:t>
      </w:r>
      <w:r w:rsidRPr="00C61C5E">
        <w:rPr>
          <w:lang w:val="fr-FR"/>
        </w:rPr>
        <w:t xml:space="preserve"> et</w:t>
      </w:r>
      <w:r w:rsidRPr="009A5B49">
        <w:rPr>
          <w:lang w:val="fr-FR"/>
        </w:rPr>
        <w:t xml:space="preserve"> </w:t>
      </w:r>
      <w:r w:rsidRPr="00C61C5E">
        <w:rPr>
          <w:lang w:val="fr-FR"/>
        </w:rPr>
        <w:t>N</w:t>
      </w:r>
      <w:r w:rsidRPr="00C61C5E">
        <w:rPr>
          <w:vertAlign w:val="subscript"/>
          <w:lang w:val="fr-FR"/>
        </w:rPr>
        <w:t>1</w:t>
      </w:r>
      <w:r w:rsidRPr="00C61C5E">
        <w:rPr>
          <w:lang w:val="fr-FR"/>
        </w:rPr>
        <w:t xml:space="preserve"> et </w:t>
      </w:r>
      <w:r w:rsidRPr="00C61C5E">
        <w:rPr>
          <w:bCs/>
          <w:snapToGrid w:val="0"/>
          <w:lang w:val="fr-FR"/>
        </w:rPr>
        <w:t>pour les véhicules de la catégorie</w:t>
      </w:r>
      <w:r w:rsidRPr="00C61C5E">
        <w:rPr>
          <w:b/>
          <w:snapToGrid w:val="0"/>
          <w:lang w:val="fr-FR"/>
        </w:rPr>
        <w:t> </w:t>
      </w:r>
      <w:r w:rsidRPr="00C61C5E">
        <w:rPr>
          <w:bCs/>
          <w:snapToGrid w:val="0"/>
          <w:lang w:val="fr-FR"/>
        </w:rPr>
        <w:t>M</w:t>
      </w:r>
      <w:r w:rsidRPr="00C61C5E">
        <w:rPr>
          <w:bCs/>
          <w:snapToGrid w:val="0"/>
          <w:vertAlign w:val="subscript"/>
          <w:lang w:val="fr-FR"/>
        </w:rPr>
        <w:t>2</w:t>
      </w:r>
      <w:r w:rsidRPr="00C61C5E">
        <w:rPr>
          <w:bCs/>
          <w:snapToGrid w:val="0"/>
          <w:lang w:val="fr-FR"/>
        </w:rPr>
        <w:t xml:space="preserve"> </w:t>
      </w:r>
      <w:r w:rsidRPr="00C61C5E">
        <w:rPr>
          <w:lang w:val="fr-FR"/>
        </w:rPr>
        <w:t xml:space="preserve">dont la masse maximale </w:t>
      </w:r>
      <w:r w:rsidRPr="00C61C5E">
        <w:rPr>
          <w:bCs/>
          <w:snapToGrid w:val="0"/>
          <w:lang w:val="fr-FR"/>
        </w:rPr>
        <w:t>autorisée n</w:t>
      </w:r>
      <w:r w:rsidR="003D7377">
        <w:rPr>
          <w:bCs/>
          <w:snapToGrid w:val="0"/>
          <w:lang w:val="fr-FR"/>
        </w:rPr>
        <w:t>’</w:t>
      </w:r>
      <w:r w:rsidRPr="00C61C5E">
        <w:rPr>
          <w:bCs/>
          <w:snapToGrid w:val="0"/>
          <w:lang w:val="fr-FR"/>
        </w:rPr>
        <w:t>est pas supérieure à</w:t>
      </w:r>
      <w:r w:rsidRPr="009A5B49">
        <w:rPr>
          <w:bCs/>
          <w:snapToGrid w:val="0"/>
          <w:lang w:val="fr-FR"/>
        </w:rPr>
        <w:t xml:space="preserve"> </w:t>
      </w:r>
      <w:r w:rsidRPr="00C61C5E">
        <w:rPr>
          <w:lang w:val="fr-FR"/>
        </w:rPr>
        <w:t>3</w:t>
      </w:r>
      <w:r w:rsidR="009A5B49">
        <w:rPr>
          <w:lang w:val="fr-FR"/>
        </w:rPr>
        <w:t> </w:t>
      </w:r>
      <w:r w:rsidRPr="00C61C5E">
        <w:rPr>
          <w:lang w:val="fr-FR"/>
        </w:rPr>
        <w:t>500</w:t>
      </w:r>
      <w:r w:rsidR="009A5B49">
        <w:rPr>
          <w:lang w:val="fr-FR"/>
        </w:rPr>
        <w:t> </w:t>
      </w:r>
      <w:r w:rsidRPr="00C61C5E">
        <w:rPr>
          <w:lang w:val="fr-FR"/>
        </w:rPr>
        <w:t>kg,</w:t>
      </w:r>
    </w:p>
    <w:p w14:paraId="05EE9FF8" w14:textId="77777777" w:rsidR="002625BD" w:rsidRPr="00C61C5E" w:rsidRDefault="002625BD" w:rsidP="002625BD">
      <w:pPr>
        <w:pStyle w:val="SingleTxtG"/>
        <w:ind w:left="2835" w:hanging="567"/>
        <w:rPr>
          <w:lang w:val="fr-FR"/>
        </w:rPr>
      </w:pPr>
      <w:r w:rsidRPr="00C61C5E">
        <w:rPr>
          <w:lang w:val="fr-FR"/>
        </w:rPr>
        <w:t>a)</w:t>
      </w:r>
      <w:r w:rsidRPr="00C61C5E">
        <w:rPr>
          <w:lang w:val="fr-FR"/>
        </w:rPr>
        <w:tab/>
        <w:t xml:space="preserve">On peut utiliser les mêmes mode, rapport(s)/rapport(s) de transmission, facteur de pondération k et facteur de puissance partielle </w:t>
      </w:r>
      <w:proofErr w:type="spellStart"/>
      <w:r w:rsidRPr="00C61C5E">
        <w:rPr>
          <w:lang w:val="fr-FR"/>
        </w:rPr>
        <w:t>k</w:t>
      </w:r>
      <w:r w:rsidRPr="00814B34">
        <w:rPr>
          <w:vertAlign w:val="subscript"/>
          <w:lang w:val="fr-FR"/>
        </w:rPr>
        <w:t>P</w:t>
      </w:r>
      <w:proofErr w:type="spellEnd"/>
      <w:r w:rsidRPr="00C61C5E">
        <w:rPr>
          <w:lang w:val="fr-FR"/>
        </w:rPr>
        <w:t xml:space="preserve"> que ceux définis pour l</w:t>
      </w:r>
      <w:r w:rsidR="003D7377">
        <w:rPr>
          <w:lang w:val="fr-FR"/>
        </w:rPr>
        <w:t>’</w:t>
      </w:r>
      <w:r w:rsidRPr="00C61C5E">
        <w:rPr>
          <w:lang w:val="fr-FR"/>
        </w:rPr>
        <w:t>homologation de type, à condition que ces renseignements figurent dans le procès-verbal de l</w:t>
      </w:r>
      <w:r w:rsidR="003D7377">
        <w:rPr>
          <w:lang w:val="fr-FR"/>
        </w:rPr>
        <w:t>’</w:t>
      </w:r>
      <w:r w:rsidRPr="00C61C5E">
        <w:rPr>
          <w:lang w:val="fr-FR"/>
        </w:rPr>
        <w:t>homologation d</w:t>
      </w:r>
      <w:r w:rsidR="003D7377">
        <w:rPr>
          <w:lang w:val="fr-FR"/>
        </w:rPr>
        <w:t>’</w:t>
      </w:r>
      <w:r w:rsidRPr="00C61C5E">
        <w:rPr>
          <w:lang w:val="fr-FR"/>
        </w:rPr>
        <w:t>essai du modèle de véhicule considéré. Si tel n</w:t>
      </w:r>
      <w:r w:rsidR="003D7377">
        <w:rPr>
          <w:lang w:val="fr-FR"/>
        </w:rPr>
        <w:t>’</w:t>
      </w:r>
      <w:r w:rsidRPr="00C61C5E">
        <w:rPr>
          <w:lang w:val="fr-FR"/>
        </w:rPr>
        <w:t>est pas le cas, ces renseignements doivent être déterminés à nouveau. Le procès-verbal d</w:t>
      </w:r>
      <w:r w:rsidR="003D7377">
        <w:rPr>
          <w:lang w:val="fr-FR"/>
        </w:rPr>
        <w:t>’</w:t>
      </w:r>
      <w:r w:rsidRPr="00C61C5E">
        <w:rPr>
          <w:lang w:val="fr-FR"/>
        </w:rPr>
        <w:t>essai doit indiquer quelle méthode de traitement des données a été utilisée ;</w:t>
      </w:r>
    </w:p>
    <w:p w14:paraId="2E7BA837" w14:textId="77777777" w:rsidR="002625BD" w:rsidRPr="00C61C5E" w:rsidRDefault="002625BD" w:rsidP="002625BD">
      <w:pPr>
        <w:pStyle w:val="SingleTxtG"/>
        <w:ind w:left="2835" w:hanging="567"/>
        <w:rPr>
          <w:lang w:val="fr-FR"/>
        </w:rPr>
      </w:pPr>
      <w:r w:rsidRPr="00C61C5E">
        <w:rPr>
          <w:lang w:val="fr-FR"/>
        </w:rPr>
        <w:t>b)</w:t>
      </w:r>
      <w:r w:rsidRPr="00C61C5E">
        <w:rPr>
          <w:lang w:val="fr-FR"/>
        </w:rPr>
        <w:tab/>
        <w:t>La masse d</w:t>
      </w:r>
      <w:r w:rsidR="003D7377">
        <w:rPr>
          <w:lang w:val="fr-FR"/>
        </w:rPr>
        <w:t>’</w:t>
      </w:r>
      <w:r w:rsidRPr="00C61C5E">
        <w:rPr>
          <w:lang w:val="fr-FR"/>
        </w:rPr>
        <w:t>essai m</w:t>
      </w:r>
      <w:r w:rsidRPr="0087427E">
        <w:rPr>
          <w:vertAlign w:val="subscript"/>
          <w:lang w:val="fr-FR"/>
        </w:rPr>
        <w:t>t</w:t>
      </w:r>
      <w:r w:rsidRPr="00C61C5E">
        <w:rPr>
          <w:lang w:val="fr-FR"/>
        </w:rPr>
        <w:t xml:space="preserve"> du véhicule doit être comprise entre 0,90 </w:t>
      </w:r>
      <w:proofErr w:type="spellStart"/>
      <w:r w:rsidRPr="00C61C5E">
        <w:rPr>
          <w:lang w:val="fr-FR"/>
        </w:rPr>
        <w:t>m</w:t>
      </w:r>
      <w:r w:rsidRPr="00C61C5E">
        <w:rPr>
          <w:vertAlign w:val="subscript"/>
          <w:lang w:val="fr-FR"/>
        </w:rPr>
        <w:t>ro</w:t>
      </w:r>
      <w:proofErr w:type="spellEnd"/>
      <w:r w:rsidRPr="00C61C5E">
        <w:rPr>
          <w:lang w:val="fr-FR"/>
        </w:rPr>
        <w:t xml:space="preserve"> et 1,20 </w:t>
      </w:r>
      <w:proofErr w:type="spellStart"/>
      <w:r w:rsidRPr="00C61C5E">
        <w:rPr>
          <w:lang w:val="fr-FR"/>
        </w:rPr>
        <w:t>m</w:t>
      </w:r>
      <w:r w:rsidRPr="00C61C5E">
        <w:rPr>
          <w:vertAlign w:val="subscript"/>
          <w:lang w:val="fr-FR"/>
        </w:rPr>
        <w:t>ro</w:t>
      </w:r>
      <w:proofErr w:type="spellEnd"/>
      <w:r w:rsidRPr="00C61C5E">
        <w:rPr>
          <w:lang w:val="fr-FR"/>
        </w:rPr>
        <w:t>.</w:t>
      </w:r>
    </w:p>
    <w:p w14:paraId="58F10585" w14:textId="77777777" w:rsidR="002625BD" w:rsidRPr="00C61C5E" w:rsidRDefault="002625BD" w:rsidP="002625BD">
      <w:pPr>
        <w:pStyle w:val="SingleTxtG"/>
        <w:ind w:left="2268"/>
        <w:rPr>
          <w:rFonts w:eastAsia="Times New Roman"/>
          <w:szCs w:val="13"/>
          <w:lang w:val="fr-FR" w:eastAsia="fr-FR"/>
        </w:rPr>
      </w:pPr>
      <w:r w:rsidRPr="00C61C5E">
        <w:rPr>
          <w:sz w:val="13"/>
          <w:szCs w:val="13"/>
          <w:lang w:val="fr-FR"/>
        </w:rPr>
        <w:tab/>
      </w:r>
      <w:r w:rsidRPr="00C61C5E">
        <w:rPr>
          <w:szCs w:val="13"/>
          <w:lang w:val="fr-FR"/>
        </w:rPr>
        <w:t>Nonobstant les dispositions du paragraphe 2.2.3.4.2 concernant le conditionnement des pneumatiques aux fins des essais, le constructeur peut utiliser une forme de conditionnement simplifié, selon ses spécifications applicables, afin de ne pas trop user les pneumatiques pendant ledit conditionnement. ».</w:t>
      </w:r>
    </w:p>
    <w:p w14:paraId="316D9A5B" w14:textId="77777777" w:rsidR="002625BD" w:rsidRPr="00C61C5E" w:rsidRDefault="002625BD" w:rsidP="009A5B49">
      <w:pPr>
        <w:pStyle w:val="SingleTxtG"/>
        <w:keepNext/>
        <w:ind w:left="2268" w:hanging="1134"/>
        <w:rPr>
          <w:i/>
          <w:lang w:val="fr-FR"/>
        </w:rPr>
      </w:pPr>
      <w:r w:rsidRPr="00C61C5E">
        <w:rPr>
          <w:i/>
          <w:lang w:val="fr-FR"/>
        </w:rPr>
        <w:t>Annexe 7,</w:t>
      </w:r>
    </w:p>
    <w:p w14:paraId="54C76322" w14:textId="77777777" w:rsidR="002625BD" w:rsidRPr="00C61C5E" w:rsidRDefault="002625BD" w:rsidP="009A5B49">
      <w:pPr>
        <w:pStyle w:val="SingleTxtG"/>
        <w:keepNext/>
        <w:ind w:left="2268" w:hanging="1134"/>
        <w:rPr>
          <w:i/>
          <w:lang w:val="fr-FR"/>
        </w:rPr>
      </w:pPr>
      <w:r w:rsidRPr="00C61C5E">
        <w:rPr>
          <w:i/>
          <w:lang w:val="fr-FR"/>
        </w:rPr>
        <w:t>Titre</w:t>
      </w:r>
      <w:r w:rsidRPr="00C61C5E">
        <w:rPr>
          <w:iCs/>
          <w:lang w:val="fr-FR"/>
        </w:rPr>
        <w:t>, modification sans objet en français.</w:t>
      </w:r>
    </w:p>
    <w:p w14:paraId="0032F389" w14:textId="77777777" w:rsidR="002625BD" w:rsidRPr="00C61C5E" w:rsidRDefault="002625BD" w:rsidP="009A5B49">
      <w:pPr>
        <w:pStyle w:val="SingleTxtG"/>
        <w:keepNext/>
        <w:ind w:left="2268" w:hanging="1134"/>
        <w:rPr>
          <w:i/>
          <w:lang w:val="fr-FR"/>
        </w:rPr>
      </w:pPr>
      <w:r w:rsidRPr="00C61C5E">
        <w:rPr>
          <w:i/>
          <w:lang w:val="fr-FR"/>
        </w:rPr>
        <w:t>Paragraphe 1</w:t>
      </w:r>
      <w:r w:rsidRPr="00C61C5E">
        <w:rPr>
          <w:iCs/>
          <w:lang w:val="fr-FR"/>
        </w:rPr>
        <w:t xml:space="preserve">, </w:t>
      </w:r>
      <w:r w:rsidRPr="00C61C5E">
        <w:rPr>
          <w:bCs/>
          <w:lang w:val="fr-FR"/>
        </w:rPr>
        <w:t>lire :</w:t>
      </w:r>
    </w:p>
    <w:p w14:paraId="3DB57CA0" w14:textId="77777777" w:rsidR="002625BD" w:rsidRPr="00C61C5E" w:rsidRDefault="002625BD" w:rsidP="002625BD">
      <w:pPr>
        <w:pStyle w:val="SingleTxtG"/>
        <w:ind w:left="2268" w:hanging="1134"/>
        <w:rPr>
          <w:lang w:val="fr-FR"/>
        </w:rPr>
      </w:pPr>
      <w:r w:rsidRPr="00C61C5E">
        <w:rPr>
          <w:lang w:val="fr-FR"/>
        </w:rPr>
        <w:t>« 1.</w:t>
      </w:r>
      <w:r w:rsidRPr="00C61C5E">
        <w:rPr>
          <w:lang w:val="fr-FR"/>
        </w:rPr>
        <w:tab/>
        <w:t>Généralités (voir le schéma de la figure 1 de l</w:t>
      </w:r>
      <w:r w:rsidR="003D7377">
        <w:rPr>
          <w:lang w:val="fr-FR"/>
        </w:rPr>
        <w:t>’</w:t>
      </w:r>
      <w:r w:rsidRPr="00C61C5E">
        <w:rPr>
          <w:lang w:val="fr-FR"/>
        </w:rPr>
        <w:t>appendice 2)</w:t>
      </w:r>
    </w:p>
    <w:p w14:paraId="767AE642" w14:textId="77777777" w:rsidR="002625BD" w:rsidRPr="00C61C5E" w:rsidRDefault="002625BD" w:rsidP="002625BD">
      <w:pPr>
        <w:pStyle w:val="SingleTxtG"/>
        <w:ind w:left="2268"/>
        <w:rPr>
          <w:lang w:val="fr-FR"/>
        </w:rPr>
      </w:pPr>
      <w:r w:rsidRPr="00C61C5E">
        <w:rPr>
          <w:lang w:val="fr-FR"/>
        </w:rPr>
        <w:t>La présente annexe décrit une méthode de mesure à appliquer pour contrôler la conformité du véhicule avec les prescriptions supplémentaires concernant les émissions sonores (PSES) conformément au paragraphe 6.2.3 du présent Règlement.</w:t>
      </w:r>
    </w:p>
    <w:p w14:paraId="63E05BEC" w14:textId="77777777" w:rsidR="002625BD" w:rsidRPr="00C61C5E" w:rsidRDefault="002625BD" w:rsidP="002625BD">
      <w:pPr>
        <w:pStyle w:val="SingleTxtG"/>
        <w:ind w:left="2268"/>
        <w:rPr>
          <w:lang w:val="fr-FR"/>
        </w:rPr>
      </w:pPr>
      <w:r w:rsidRPr="00C61C5E">
        <w:rPr>
          <w:lang w:val="fr-FR"/>
        </w:rPr>
        <w:t>Il n</w:t>
      </w:r>
      <w:r w:rsidR="003D7377">
        <w:rPr>
          <w:lang w:val="fr-FR"/>
        </w:rPr>
        <w:t>’</w:t>
      </w:r>
      <w:r w:rsidRPr="00C61C5E">
        <w:rPr>
          <w:lang w:val="fr-FR"/>
        </w:rPr>
        <w:t>est pas obligatoire de procéder à des essais réels lors d</w:t>
      </w:r>
      <w:r w:rsidR="003D7377">
        <w:rPr>
          <w:lang w:val="fr-FR"/>
        </w:rPr>
        <w:t>’</w:t>
      </w:r>
      <w:r w:rsidRPr="00C61C5E">
        <w:rPr>
          <w:lang w:val="fr-FR"/>
        </w:rPr>
        <w:t>une demande d</w:t>
      </w:r>
      <w:r w:rsidR="003D7377">
        <w:rPr>
          <w:lang w:val="fr-FR"/>
        </w:rPr>
        <w:t>’</w:t>
      </w:r>
      <w:r w:rsidRPr="00C61C5E">
        <w:rPr>
          <w:lang w:val="fr-FR"/>
        </w:rPr>
        <w:t>homologation de type. Le constructeur doit signer la déclaration de conformité de l</w:t>
      </w:r>
      <w:r w:rsidR="003D7377">
        <w:rPr>
          <w:lang w:val="fr-FR"/>
        </w:rPr>
        <w:t>’</w:t>
      </w:r>
      <w:r w:rsidRPr="00C61C5E">
        <w:rPr>
          <w:lang w:val="fr-FR"/>
        </w:rPr>
        <w:t>appendice 1 de la présente annexe. L</w:t>
      </w:r>
      <w:r w:rsidR="003D7377">
        <w:rPr>
          <w:lang w:val="fr-FR"/>
        </w:rPr>
        <w:t>’</w:t>
      </w:r>
      <w:r w:rsidRPr="00C61C5E">
        <w:rPr>
          <w:lang w:val="fr-FR"/>
        </w:rPr>
        <w:t>autorité d</w:t>
      </w:r>
      <w:r w:rsidR="003D7377">
        <w:rPr>
          <w:lang w:val="fr-FR"/>
        </w:rPr>
        <w:t>’</w:t>
      </w:r>
      <w:r w:rsidRPr="00C61C5E">
        <w:rPr>
          <w:lang w:val="fr-FR"/>
        </w:rPr>
        <w:t>homologation de type a la possibilité de demander des renseignements supplémentaires sur la déclaration de conformité et/ou d</w:t>
      </w:r>
      <w:r w:rsidR="003D7377">
        <w:rPr>
          <w:lang w:val="fr-FR"/>
        </w:rPr>
        <w:t>’</w:t>
      </w:r>
      <w:r w:rsidRPr="00C61C5E">
        <w:rPr>
          <w:lang w:val="fr-FR"/>
        </w:rPr>
        <w:t>effectuer les essais décrits ci-après.</w:t>
      </w:r>
    </w:p>
    <w:p w14:paraId="313366F2" w14:textId="77777777" w:rsidR="002625BD" w:rsidRPr="00C61C5E" w:rsidRDefault="002625BD" w:rsidP="002625BD">
      <w:pPr>
        <w:spacing w:after="120"/>
        <w:ind w:left="2268" w:right="1134"/>
        <w:jc w:val="both"/>
        <w:rPr>
          <w:lang w:val="fr-FR"/>
        </w:rPr>
      </w:pPr>
      <w:r w:rsidRPr="00C61C5E">
        <w:rPr>
          <w:lang w:val="fr-FR"/>
        </w:rPr>
        <w:t>La procédure définie dans la présente annexe implique l</w:t>
      </w:r>
      <w:r w:rsidR="003D7377">
        <w:rPr>
          <w:lang w:val="fr-FR"/>
        </w:rPr>
        <w:t>’</w:t>
      </w:r>
      <w:r w:rsidRPr="00C61C5E">
        <w:rPr>
          <w:lang w:val="fr-FR"/>
        </w:rPr>
        <w:t>exécution d</w:t>
      </w:r>
      <w:r w:rsidR="003D7377">
        <w:rPr>
          <w:lang w:val="fr-FR"/>
        </w:rPr>
        <w:t>’</w:t>
      </w:r>
      <w:r w:rsidRPr="00C61C5E">
        <w:rPr>
          <w:lang w:val="fr-FR"/>
        </w:rPr>
        <w:t>un essai conformément à l</w:t>
      </w:r>
      <w:r w:rsidR="003D7377">
        <w:rPr>
          <w:lang w:val="fr-FR"/>
        </w:rPr>
        <w:t>’</w:t>
      </w:r>
      <w:r w:rsidRPr="00C61C5E">
        <w:rPr>
          <w:lang w:val="fr-FR"/>
        </w:rPr>
        <w:t>annexe 3.</w:t>
      </w:r>
    </w:p>
    <w:p w14:paraId="1C010F35" w14:textId="77777777" w:rsidR="002625BD" w:rsidRPr="00C61C5E" w:rsidRDefault="002625BD" w:rsidP="002625BD">
      <w:pPr>
        <w:spacing w:after="120"/>
        <w:ind w:left="2268" w:right="1134"/>
        <w:jc w:val="both"/>
        <w:rPr>
          <w:b/>
          <w:bCs/>
          <w:lang w:val="fr-FR"/>
        </w:rPr>
      </w:pPr>
      <w:r w:rsidRPr="00C61C5E">
        <w:rPr>
          <w:lang w:val="fr-FR"/>
        </w:rPr>
        <w:t>Si les essais de l</w:t>
      </w:r>
      <w:r w:rsidR="003D7377">
        <w:rPr>
          <w:lang w:val="fr-FR"/>
        </w:rPr>
        <w:t>’</w:t>
      </w:r>
      <w:r w:rsidRPr="00C61C5E">
        <w:rPr>
          <w:lang w:val="fr-FR"/>
        </w:rPr>
        <w:t>annexe 7 sont effectués lors de l</w:t>
      </w:r>
      <w:r w:rsidR="003D7377">
        <w:rPr>
          <w:lang w:val="fr-FR"/>
        </w:rPr>
        <w:t>’</w:t>
      </w:r>
      <w:r w:rsidRPr="00C61C5E">
        <w:rPr>
          <w:lang w:val="fr-FR"/>
        </w:rPr>
        <w:t>homologation de type, tous les essais, ceux de l</w:t>
      </w:r>
      <w:r w:rsidR="003D7377">
        <w:rPr>
          <w:lang w:val="fr-FR"/>
        </w:rPr>
        <w:t>’</w:t>
      </w:r>
      <w:r w:rsidRPr="00C61C5E">
        <w:rPr>
          <w:lang w:val="fr-FR"/>
        </w:rPr>
        <w:t>annexe 3 comme ceux de l</w:t>
      </w:r>
      <w:r w:rsidR="003D7377">
        <w:rPr>
          <w:lang w:val="fr-FR"/>
        </w:rPr>
        <w:t>’</w:t>
      </w:r>
      <w:r w:rsidRPr="00C61C5E">
        <w:rPr>
          <w:lang w:val="fr-FR"/>
        </w:rPr>
        <w:t>annexe 7, doivent se dérouler sur la même piste d</w:t>
      </w:r>
      <w:r w:rsidR="003D7377">
        <w:rPr>
          <w:lang w:val="fr-FR"/>
        </w:rPr>
        <w:t>’</w:t>
      </w:r>
      <w:r w:rsidRPr="00C61C5E">
        <w:rPr>
          <w:lang w:val="fr-FR"/>
        </w:rPr>
        <w:t>essai et dans des conditions ambiantes semblables</w:t>
      </w:r>
      <w:r w:rsidRPr="00093E60">
        <w:rPr>
          <w:rStyle w:val="Appelnotedebasdep"/>
        </w:rPr>
        <w:footnoteReference w:id="10"/>
      </w:r>
      <w:r w:rsidRPr="00093E60">
        <w:rPr>
          <w:lang w:val="fr-FR"/>
        </w:rPr>
        <w:t>.</w:t>
      </w:r>
    </w:p>
    <w:p w14:paraId="6FB12E0E" w14:textId="77777777" w:rsidR="002625BD" w:rsidRPr="00C61C5E" w:rsidRDefault="002625BD" w:rsidP="002625BD">
      <w:pPr>
        <w:spacing w:after="120"/>
        <w:ind w:left="2268" w:right="1134"/>
        <w:jc w:val="both"/>
        <w:rPr>
          <w:lang w:val="fr-FR"/>
        </w:rPr>
      </w:pPr>
      <w:r w:rsidRPr="00C61C5E">
        <w:rPr>
          <w:lang w:val="fr-FR"/>
        </w:rPr>
        <w:t>Si les essais de l</w:t>
      </w:r>
      <w:r w:rsidR="003D7377">
        <w:rPr>
          <w:lang w:val="fr-FR"/>
        </w:rPr>
        <w:t>’</w:t>
      </w:r>
      <w:r w:rsidRPr="00C61C5E">
        <w:rPr>
          <w:lang w:val="fr-FR"/>
        </w:rPr>
        <w:t>annexe 7 sont effectués quand l</w:t>
      </w:r>
      <w:r w:rsidR="003D7377">
        <w:rPr>
          <w:lang w:val="fr-FR"/>
        </w:rPr>
        <w:t>’</w:t>
      </w:r>
      <w:r w:rsidRPr="00C61C5E">
        <w:rPr>
          <w:lang w:val="fr-FR"/>
        </w:rPr>
        <w:t>homologation de type a déjà été délivrée, par exemple au cours des essais de conformité de la production ou des essais de conformité en circulation, l</w:t>
      </w:r>
      <w:r w:rsidR="003D7377">
        <w:rPr>
          <w:lang w:val="fr-FR"/>
        </w:rPr>
        <w:t>’</w:t>
      </w:r>
      <w:r w:rsidRPr="00C61C5E">
        <w:rPr>
          <w:lang w:val="fr-FR"/>
        </w:rPr>
        <w:t>essai en marche visé à l</w:t>
      </w:r>
      <w:r w:rsidR="003D7377">
        <w:rPr>
          <w:lang w:val="fr-FR"/>
        </w:rPr>
        <w:t>’</w:t>
      </w:r>
      <w:r w:rsidRPr="00C61C5E">
        <w:rPr>
          <w:lang w:val="fr-FR"/>
        </w:rPr>
        <w:t xml:space="preserve">annexe 3 doit être effectué avec les mêmes modes, rapports/rapports de boîte de vitesses et facteur de pondération k et facteur de puissance partielle </w:t>
      </w:r>
      <w:proofErr w:type="spellStart"/>
      <w:r w:rsidRPr="00C61C5E">
        <w:rPr>
          <w:lang w:val="fr-FR"/>
        </w:rPr>
        <w:t>k</w:t>
      </w:r>
      <w:r>
        <w:rPr>
          <w:vertAlign w:val="subscript"/>
          <w:lang w:val="fr-FR"/>
        </w:rPr>
        <w:t>P</w:t>
      </w:r>
      <w:proofErr w:type="spellEnd"/>
      <w:r w:rsidRPr="00C61C5E">
        <w:rPr>
          <w:lang w:val="fr-FR"/>
        </w:rPr>
        <w:t xml:space="preserve"> que ceux déterminés pour l</w:t>
      </w:r>
      <w:r w:rsidR="003D7377">
        <w:rPr>
          <w:lang w:val="fr-FR"/>
        </w:rPr>
        <w:t>’</w:t>
      </w:r>
      <w:r w:rsidRPr="00C61C5E">
        <w:rPr>
          <w:lang w:val="fr-FR"/>
        </w:rPr>
        <w:t>homologation de type.</w:t>
      </w:r>
    </w:p>
    <w:p w14:paraId="7B40CC10" w14:textId="77777777" w:rsidR="002625BD" w:rsidRPr="00C61C5E" w:rsidRDefault="002625BD" w:rsidP="002625BD">
      <w:pPr>
        <w:spacing w:after="120"/>
        <w:ind w:left="2268" w:right="1134"/>
        <w:jc w:val="both"/>
        <w:rPr>
          <w:bCs/>
          <w:lang w:val="fr-FR"/>
        </w:rPr>
      </w:pPr>
      <w:r w:rsidRPr="00C61C5E">
        <w:rPr>
          <w:bCs/>
          <w:lang w:val="fr-FR"/>
        </w:rPr>
        <w:t>Les résultats des essais effectués conformément à l</w:t>
      </w:r>
      <w:r w:rsidR="003D7377">
        <w:rPr>
          <w:bCs/>
          <w:lang w:val="fr-FR"/>
        </w:rPr>
        <w:t>’</w:t>
      </w:r>
      <w:r w:rsidRPr="00C61C5E">
        <w:rPr>
          <w:bCs/>
          <w:lang w:val="fr-FR"/>
        </w:rPr>
        <w:t>annexe 3 doivent être utilisés dans le cadre des essais de l</w:t>
      </w:r>
      <w:r w:rsidR="003D7377">
        <w:rPr>
          <w:bCs/>
          <w:lang w:val="fr-FR"/>
        </w:rPr>
        <w:t>’</w:t>
      </w:r>
      <w:r w:rsidRPr="00C61C5E">
        <w:rPr>
          <w:bCs/>
          <w:lang w:val="fr-FR"/>
        </w:rPr>
        <w:t>annexe 7 sans apporter la moindre correction en fonction de la température. ».</w:t>
      </w:r>
    </w:p>
    <w:p w14:paraId="7FE1811D" w14:textId="77777777" w:rsidR="002625BD" w:rsidRPr="00C61C5E" w:rsidRDefault="002625BD" w:rsidP="002625BD">
      <w:pPr>
        <w:keepNext/>
        <w:keepLines/>
        <w:tabs>
          <w:tab w:val="right" w:leader="dot" w:pos="8505"/>
        </w:tabs>
        <w:kinsoku/>
        <w:overflowPunct/>
        <w:autoSpaceDE/>
        <w:autoSpaceDN/>
        <w:adjustRightInd/>
        <w:snapToGrid/>
        <w:spacing w:after="120"/>
        <w:ind w:left="1134" w:right="1134"/>
        <w:jc w:val="both"/>
        <w:rPr>
          <w:rFonts w:eastAsia="Times New Roman"/>
          <w:lang w:val="fr-FR" w:eastAsia="fr-FR"/>
        </w:rPr>
      </w:pPr>
      <w:r w:rsidRPr="00C61C5E">
        <w:rPr>
          <w:rFonts w:eastAsia="Times New Roman"/>
          <w:i/>
          <w:iCs/>
          <w:lang w:val="fr-FR" w:eastAsia="fr-FR"/>
        </w:rPr>
        <w:t xml:space="preserve">Paragraphe 2.5.1, </w:t>
      </w:r>
      <w:r w:rsidRPr="00E351DA">
        <w:rPr>
          <w:rFonts w:eastAsia="Times New Roman"/>
          <w:i/>
          <w:iCs/>
          <w:lang w:val="fr-FR" w:eastAsia="fr-FR"/>
        </w:rPr>
        <w:t xml:space="preserve">dernier </w:t>
      </w:r>
      <w:r w:rsidR="00093E60" w:rsidRPr="00E351DA">
        <w:rPr>
          <w:rFonts w:eastAsia="Times New Roman"/>
          <w:i/>
          <w:iCs/>
          <w:lang w:val="fr-FR" w:eastAsia="fr-FR"/>
        </w:rPr>
        <w:t>alinéa</w:t>
      </w:r>
      <w:r w:rsidRPr="00E351DA">
        <w:rPr>
          <w:rFonts w:eastAsia="Times New Roman"/>
          <w:lang w:val="fr-FR" w:eastAsia="fr-FR"/>
        </w:rPr>
        <w:t>,</w:t>
      </w:r>
      <w:r w:rsidRPr="00C61C5E">
        <w:rPr>
          <w:rFonts w:eastAsia="Times New Roman"/>
          <w:lang w:val="fr-FR" w:eastAsia="fr-FR"/>
        </w:rPr>
        <w:t xml:space="preserve"> remplacer «</w:t>
      </w:r>
      <w:r w:rsidR="000979B5">
        <w:rPr>
          <w:rFonts w:eastAsia="Times New Roman"/>
          <w:lang w:val="fr-FR" w:eastAsia="fr-FR"/>
        </w:rPr>
        <w:t> </w:t>
      </w:r>
      <w:r w:rsidRPr="00C61C5E">
        <w:rPr>
          <w:rFonts w:eastAsia="Times New Roman"/>
          <w:lang w:val="fr-FR" w:eastAsia="fr-FR"/>
        </w:rPr>
        <w:t>appendice de l</w:t>
      </w:r>
      <w:r w:rsidR="003D7377">
        <w:rPr>
          <w:rFonts w:eastAsia="Times New Roman"/>
          <w:lang w:val="fr-FR" w:eastAsia="fr-FR"/>
        </w:rPr>
        <w:t>’</w:t>
      </w:r>
      <w:r w:rsidRPr="00C61C5E">
        <w:rPr>
          <w:rFonts w:eastAsia="Times New Roman"/>
          <w:lang w:val="fr-FR" w:eastAsia="fr-FR"/>
        </w:rPr>
        <w:t>annexe 3</w:t>
      </w:r>
      <w:r w:rsidR="000979B5">
        <w:rPr>
          <w:rFonts w:eastAsia="Times New Roman"/>
          <w:lang w:val="fr-FR" w:eastAsia="fr-FR"/>
        </w:rPr>
        <w:t> </w:t>
      </w:r>
      <w:r w:rsidRPr="00C61C5E">
        <w:rPr>
          <w:rFonts w:eastAsia="Times New Roman"/>
          <w:lang w:val="fr-FR" w:eastAsia="fr-FR"/>
        </w:rPr>
        <w:t>» par «</w:t>
      </w:r>
      <w:r w:rsidR="000979B5">
        <w:rPr>
          <w:rFonts w:eastAsia="Times New Roman"/>
          <w:lang w:val="fr-FR" w:eastAsia="fr-FR"/>
        </w:rPr>
        <w:t> </w:t>
      </w:r>
      <w:r w:rsidRPr="00C61C5E">
        <w:rPr>
          <w:rFonts w:eastAsia="Times New Roman"/>
          <w:lang w:val="fr-FR" w:eastAsia="fr-FR"/>
        </w:rPr>
        <w:t>appendice 1 de l</w:t>
      </w:r>
      <w:r w:rsidR="003D7377">
        <w:rPr>
          <w:rFonts w:eastAsia="Times New Roman"/>
          <w:lang w:val="fr-FR" w:eastAsia="fr-FR"/>
        </w:rPr>
        <w:t>’</w:t>
      </w:r>
      <w:r w:rsidRPr="00C61C5E">
        <w:rPr>
          <w:rFonts w:eastAsia="Times New Roman"/>
          <w:lang w:val="fr-FR" w:eastAsia="fr-FR"/>
        </w:rPr>
        <w:t>annexe 3</w:t>
      </w:r>
      <w:r w:rsidR="000979B5">
        <w:rPr>
          <w:rFonts w:eastAsia="Times New Roman"/>
          <w:lang w:val="fr-FR" w:eastAsia="fr-FR"/>
        </w:rPr>
        <w:t> </w:t>
      </w:r>
      <w:r w:rsidRPr="00C61C5E">
        <w:rPr>
          <w:rFonts w:eastAsia="Times New Roman"/>
          <w:lang w:val="fr-FR" w:eastAsia="fr-FR"/>
        </w:rPr>
        <w:t>».</w:t>
      </w:r>
    </w:p>
    <w:p w14:paraId="092326C1" w14:textId="77777777" w:rsidR="002625BD" w:rsidRPr="00C61C5E" w:rsidRDefault="002625BD" w:rsidP="002625BD">
      <w:pPr>
        <w:keepNext/>
        <w:spacing w:after="120"/>
        <w:ind w:left="1134" w:right="1134"/>
        <w:jc w:val="both"/>
        <w:rPr>
          <w:lang w:val="fr-FR"/>
        </w:rPr>
      </w:pPr>
      <w:r w:rsidRPr="00C61C5E">
        <w:rPr>
          <w:i/>
          <w:iCs/>
          <w:lang w:val="fr-FR"/>
        </w:rPr>
        <w:tab/>
        <w:t>Annexe 8</w:t>
      </w:r>
      <w:r w:rsidRPr="00C61C5E">
        <w:rPr>
          <w:lang w:val="fr-FR"/>
        </w:rPr>
        <w:t xml:space="preserve">, </w:t>
      </w:r>
    </w:p>
    <w:p w14:paraId="24927F46" w14:textId="77777777" w:rsidR="002625BD" w:rsidRPr="00C61C5E" w:rsidRDefault="002625BD" w:rsidP="002625BD">
      <w:pPr>
        <w:keepNext/>
        <w:spacing w:after="120"/>
        <w:ind w:left="1134" w:right="1134"/>
        <w:jc w:val="both"/>
        <w:rPr>
          <w:lang w:val="fr-FR"/>
        </w:rPr>
      </w:pPr>
      <w:r w:rsidRPr="00C61C5E">
        <w:rPr>
          <w:i/>
          <w:iCs/>
          <w:lang w:val="fr-FR"/>
        </w:rPr>
        <w:tab/>
        <w:t>Introduction</w:t>
      </w:r>
      <w:r w:rsidRPr="00C61C5E">
        <w:rPr>
          <w:lang w:val="fr-FR"/>
        </w:rPr>
        <w:t xml:space="preserve">, lire : </w:t>
      </w:r>
    </w:p>
    <w:p w14:paraId="23296D02" w14:textId="77777777" w:rsidR="002625BD" w:rsidRPr="00C61C5E" w:rsidRDefault="002625BD" w:rsidP="002625BD">
      <w:pPr>
        <w:keepNext/>
        <w:keepLines/>
        <w:tabs>
          <w:tab w:val="right" w:pos="851"/>
        </w:tabs>
        <w:spacing w:before="360" w:after="240" w:line="300" w:lineRule="exact"/>
        <w:ind w:left="1134" w:right="1134" w:hanging="1134"/>
        <w:outlineLvl w:val="1"/>
        <w:rPr>
          <w:sz w:val="28"/>
          <w:lang w:val="fr-FR"/>
        </w:rPr>
      </w:pPr>
      <w:r w:rsidRPr="00C61C5E">
        <w:rPr>
          <w:bCs/>
          <w:szCs w:val="14"/>
          <w:lang w:val="fr-FR"/>
        </w:rPr>
        <w:t>« </w:t>
      </w:r>
      <w:r w:rsidRPr="00C61C5E">
        <w:rPr>
          <w:b/>
          <w:sz w:val="28"/>
          <w:lang w:val="fr-FR"/>
        </w:rPr>
        <w:t>Essais en intérieur</w:t>
      </w:r>
    </w:p>
    <w:p w14:paraId="0747B1A2" w14:textId="77777777" w:rsidR="002625BD" w:rsidRPr="00C61C5E" w:rsidRDefault="002625BD" w:rsidP="002625BD">
      <w:pPr>
        <w:spacing w:after="120"/>
        <w:ind w:left="1134" w:right="1134"/>
        <w:jc w:val="both"/>
        <w:rPr>
          <w:rFonts w:eastAsia="Times New Roman"/>
          <w:lang w:val="fr-FR" w:eastAsia="fr-FR"/>
        </w:rPr>
      </w:pPr>
      <w:r w:rsidRPr="00C61C5E">
        <w:rPr>
          <w:lang w:val="fr-FR"/>
        </w:rPr>
        <w:t>Les essais en intérieur concernent uniquement les mesures effectuées conformément aux annexes 3 et 7.</w:t>
      </w:r>
    </w:p>
    <w:p w14:paraId="64764766" w14:textId="77777777" w:rsidR="002625BD" w:rsidRPr="00C61C5E" w:rsidRDefault="002625BD" w:rsidP="002625BD">
      <w:pPr>
        <w:tabs>
          <w:tab w:val="left" w:pos="2268"/>
        </w:tabs>
        <w:spacing w:after="120"/>
        <w:ind w:left="2268" w:right="1134" w:hanging="1134"/>
        <w:jc w:val="both"/>
        <w:rPr>
          <w:lang w:val="fr-FR"/>
        </w:rPr>
      </w:pPr>
      <w:r w:rsidRPr="00C61C5E">
        <w:rPr>
          <w:lang w:val="fr-FR"/>
        </w:rPr>
        <w:t>1.</w:t>
      </w:r>
      <w:r w:rsidRPr="00C61C5E">
        <w:rPr>
          <w:lang w:val="fr-FR"/>
        </w:rPr>
        <w:tab/>
        <w:t>Documentation à fournir dans le cas d</w:t>
      </w:r>
      <w:r w:rsidR="003D7377">
        <w:rPr>
          <w:lang w:val="fr-FR"/>
        </w:rPr>
        <w:t>’</w:t>
      </w:r>
      <w:r w:rsidRPr="00C61C5E">
        <w:rPr>
          <w:lang w:val="fr-FR"/>
        </w:rPr>
        <w:t>une demande d</w:t>
      </w:r>
      <w:r w:rsidR="003D7377">
        <w:rPr>
          <w:lang w:val="fr-FR"/>
        </w:rPr>
        <w:t>’</w:t>
      </w:r>
      <w:r w:rsidRPr="00C61C5E">
        <w:rPr>
          <w:lang w:val="fr-FR"/>
        </w:rPr>
        <w:t>homologation pour laquelle des essais sont effectués en intérieur</w:t>
      </w:r>
    </w:p>
    <w:p w14:paraId="289E130F" w14:textId="77777777" w:rsidR="002625BD" w:rsidRPr="00C61C5E" w:rsidRDefault="002625BD" w:rsidP="002625BD">
      <w:pPr>
        <w:spacing w:after="120"/>
        <w:ind w:left="2268" w:right="1134"/>
        <w:jc w:val="both"/>
        <w:rPr>
          <w:b/>
          <w:bCs/>
          <w:lang w:val="fr-FR"/>
        </w:rPr>
      </w:pPr>
      <w:r w:rsidRPr="00C61C5E">
        <w:rPr>
          <w:lang w:val="fr-FR"/>
        </w:rPr>
        <w:t>… ».</w:t>
      </w:r>
    </w:p>
    <w:p w14:paraId="534DFBB7" w14:textId="77777777" w:rsidR="002625BD" w:rsidRPr="00C61C5E" w:rsidRDefault="002625BD" w:rsidP="000979B5">
      <w:pPr>
        <w:keepNext/>
        <w:keepLines/>
        <w:suppressAutoHyphens w:val="0"/>
        <w:kinsoku/>
        <w:overflowPunct/>
        <w:snapToGrid/>
        <w:spacing w:after="120"/>
        <w:ind w:left="1134" w:right="1134"/>
        <w:jc w:val="both"/>
        <w:rPr>
          <w:rFonts w:eastAsia="Times New Roman"/>
          <w:lang w:val="fr-FR" w:eastAsia="fr-FR"/>
        </w:rPr>
      </w:pPr>
      <w:r w:rsidRPr="00C61C5E">
        <w:rPr>
          <w:rFonts w:eastAsia="Times New Roman"/>
          <w:i/>
          <w:iCs/>
          <w:lang w:val="fr-FR" w:eastAsia="fr-FR"/>
        </w:rPr>
        <w:t>Paragraphe 2.3</w:t>
      </w:r>
      <w:r w:rsidRPr="00C61C5E">
        <w:rPr>
          <w:rFonts w:eastAsia="Times New Roman"/>
          <w:lang w:val="fr-FR" w:eastAsia="fr-FR"/>
        </w:rPr>
        <w:t>, lire</w:t>
      </w:r>
      <w:r w:rsidR="00CB1E9A">
        <w:rPr>
          <w:rFonts w:eastAsia="Times New Roman"/>
          <w:lang w:val="fr-FR" w:eastAsia="fr-FR"/>
        </w:rPr>
        <w:t> </w:t>
      </w:r>
      <w:r w:rsidRPr="00C61C5E">
        <w:rPr>
          <w:rFonts w:eastAsia="Times New Roman"/>
          <w:lang w:val="fr-FR" w:eastAsia="fr-FR"/>
        </w:rPr>
        <w:t>:</w:t>
      </w:r>
    </w:p>
    <w:p w14:paraId="71BE9071" w14:textId="77777777" w:rsidR="002625BD" w:rsidRPr="00C61C5E" w:rsidRDefault="002625BD" w:rsidP="000979B5">
      <w:pPr>
        <w:keepNext/>
        <w:keepLines/>
        <w:kinsoku/>
        <w:overflowPunct/>
        <w:autoSpaceDE/>
        <w:autoSpaceDN/>
        <w:adjustRightInd/>
        <w:snapToGrid/>
        <w:spacing w:after="120"/>
        <w:ind w:left="2268" w:right="1134" w:hanging="1123"/>
        <w:jc w:val="both"/>
        <w:rPr>
          <w:rFonts w:eastAsia="Times New Roman"/>
          <w:lang w:val="fr-FR" w:eastAsia="fr-FR"/>
        </w:rPr>
      </w:pPr>
      <w:r w:rsidRPr="00C61C5E">
        <w:rPr>
          <w:rFonts w:eastAsia="Times New Roman"/>
          <w:lang w:val="fr-FR" w:eastAsia="fr-FR"/>
        </w:rPr>
        <w:t>« 2.3</w:t>
      </w:r>
      <w:r w:rsidRPr="00C61C5E">
        <w:rPr>
          <w:rFonts w:eastAsia="Times New Roman"/>
          <w:lang w:val="fr-FR" w:eastAsia="fr-FR"/>
        </w:rPr>
        <w:tab/>
      </w:r>
      <w:r w:rsidRPr="00C61C5E">
        <w:rPr>
          <w:rFonts w:eastAsia="Times New Roman"/>
          <w:lang w:val="fr-FR" w:eastAsia="fr-FR"/>
        </w:rPr>
        <w:tab/>
        <w:t>Bruit de roulement des pneumatiques sur la route</w:t>
      </w:r>
    </w:p>
    <w:p w14:paraId="36B82DA5" w14:textId="77777777" w:rsidR="002625BD" w:rsidRPr="00C61C5E" w:rsidRDefault="002625BD" w:rsidP="000979B5">
      <w:pPr>
        <w:pStyle w:val="SingleTxtG"/>
        <w:keepNext/>
        <w:keepLines/>
        <w:ind w:left="2268"/>
        <w:rPr>
          <w:rFonts w:eastAsia="Times New Roman"/>
          <w:lang w:val="fr-FR" w:eastAsia="fr-FR"/>
        </w:rPr>
      </w:pPr>
      <w:r w:rsidRPr="00C61C5E">
        <w:rPr>
          <w:rFonts w:eastAsia="Times New Roman"/>
          <w:lang w:val="fr-FR" w:eastAsia="fr-FR"/>
        </w:rPr>
        <w:tab/>
        <w:t>Les mesures du bruit de roulement des pneumatiques sur la route doivent être réalisées sur une piste d</w:t>
      </w:r>
      <w:r w:rsidR="003D7377">
        <w:rPr>
          <w:rFonts w:eastAsia="Times New Roman"/>
          <w:lang w:val="fr-FR" w:eastAsia="fr-FR"/>
        </w:rPr>
        <w:t>’</w:t>
      </w:r>
      <w:r w:rsidRPr="00C61C5E">
        <w:rPr>
          <w:rFonts w:eastAsia="Times New Roman"/>
          <w:lang w:val="fr-FR" w:eastAsia="fr-FR"/>
        </w:rPr>
        <w:t xml:space="preserve">essai conforme aux </w:t>
      </w:r>
      <w:r w:rsidRPr="000979B5">
        <w:rPr>
          <w:lang w:val="fr-FR"/>
        </w:rPr>
        <w:t>prescriptions</w:t>
      </w:r>
      <w:r w:rsidRPr="00C61C5E">
        <w:rPr>
          <w:rFonts w:eastAsia="Times New Roman"/>
          <w:lang w:val="fr-FR" w:eastAsia="fr-FR"/>
        </w:rPr>
        <w:t xml:space="preserve"> du paragraphe 2.1.1 de l</w:t>
      </w:r>
      <w:r w:rsidR="003D7377">
        <w:rPr>
          <w:rFonts w:eastAsia="Times New Roman"/>
          <w:lang w:val="fr-FR" w:eastAsia="fr-FR"/>
        </w:rPr>
        <w:t>’</w:t>
      </w:r>
      <w:r w:rsidRPr="00C61C5E">
        <w:rPr>
          <w:rFonts w:eastAsia="Times New Roman"/>
          <w:lang w:val="fr-FR" w:eastAsia="fr-FR"/>
        </w:rPr>
        <w:t>annexe 3 du présent Règlement. L</w:t>
      </w:r>
      <w:r w:rsidR="003D7377">
        <w:rPr>
          <w:rFonts w:eastAsia="Times New Roman"/>
          <w:lang w:val="fr-FR" w:eastAsia="fr-FR"/>
        </w:rPr>
        <w:t>’</w:t>
      </w:r>
      <w:r w:rsidRPr="00C61C5E">
        <w:rPr>
          <w:rFonts w:eastAsia="Times New Roman"/>
          <w:lang w:val="fr-FR" w:eastAsia="fr-FR"/>
        </w:rPr>
        <w:t>évaluation du bruit de roulement des pneumatiques sur la route comprend :</w:t>
      </w:r>
    </w:p>
    <w:p w14:paraId="52BBF0AD" w14:textId="77777777" w:rsidR="002625BD" w:rsidRPr="00C61C5E" w:rsidRDefault="002625BD" w:rsidP="000979B5">
      <w:pPr>
        <w:pStyle w:val="SingleTxtG"/>
        <w:ind w:left="2835" w:hanging="567"/>
        <w:rPr>
          <w:rFonts w:eastAsia="Times New Roman"/>
          <w:lang w:val="fr-FR" w:eastAsia="fr-FR"/>
        </w:rPr>
      </w:pPr>
      <w:r w:rsidRPr="00C61C5E">
        <w:rPr>
          <w:rFonts w:eastAsia="Times New Roman"/>
          <w:lang w:val="fr-FR" w:eastAsia="fr-FR"/>
        </w:rPr>
        <w:t>a)</w:t>
      </w:r>
      <w:r w:rsidRPr="00C61C5E">
        <w:rPr>
          <w:rFonts w:eastAsia="Times New Roman"/>
          <w:lang w:val="fr-FR" w:eastAsia="fr-FR"/>
        </w:rPr>
        <w:tab/>
        <w:t>L</w:t>
      </w:r>
      <w:r w:rsidR="003D7377">
        <w:rPr>
          <w:rFonts w:eastAsia="Times New Roman"/>
          <w:lang w:val="fr-FR" w:eastAsia="fr-FR"/>
        </w:rPr>
        <w:t>’</w:t>
      </w:r>
      <w:r w:rsidRPr="00C61C5E">
        <w:rPr>
          <w:rFonts w:eastAsia="Times New Roman"/>
          <w:lang w:val="fr-FR" w:eastAsia="fr-FR"/>
        </w:rPr>
        <w:t>évaluation du bruit de roulement libre décrite dans l</w:t>
      </w:r>
      <w:r w:rsidR="003D7377">
        <w:rPr>
          <w:rFonts w:eastAsia="Times New Roman"/>
          <w:lang w:val="fr-FR" w:eastAsia="fr-FR"/>
        </w:rPr>
        <w:t>’</w:t>
      </w:r>
      <w:r w:rsidRPr="00C61C5E">
        <w:rPr>
          <w:rFonts w:eastAsia="Times New Roman"/>
          <w:lang w:val="fr-FR" w:eastAsia="fr-FR"/>
        </w:rPr>
        <w:t>appendice 3 de l</w:t>
      </w:r>
      <w:r w:rsidR="003D7377">
        <w:rPr>
          <w:rFonts w:eastAsia="Times New Roman"/>
          <w:lang w:val="fr-FR" w:eastAsia="fr-FR"/>
        </w:rPr>
        <w:t>’</w:t>
      </w:r>
      <w:r w:rsidRPr="00C61C5E">
        <w:rPr>
          <w:rFonts w:eastAsia="Times New Roman"/>
          <w:lang w:val="fr-FR" w:eastAsia="fr-FR"/>
        </w:rPr>
        <w:t>annexe</w:t>
      </w:r>
      <w:r w:rsidR="00A11FB6">
        <w:rPr>
          <w:rFonts w:eastAsia="Times New Roman"/>
          <w:lang w:val="fr-FR" w:eastAsia="fr-FR"/>
        </w:rPr>
        <w:t> </w:t>
      </w:r>
      <w:r w:rsidRPr="00C61C5E">
        <w:rPr>
          <w:rFonts w:eastAsia="Times New Roman"/>
          <w:lang w:val="fr-FR" w:eastAsia="fr-FR"/>
        </w:rPr>
        <w:t>3</w:t>
      </w:r>
      <w:r w:rsidR="00A11FB6">
        <w:rPr>
          <w:rFonts w:eastAsia="Times New Roman"/>
          <w:lang w:val="fr-FR" w:eastAsia="fr-FR"/>
        </w:rPr>
        <w:t> </w:t>
      </w:r>
      <w:r w:rsidRPr="00C61C5E">
        <w:rPr>
          <w:rFonts w:eastAsia="Times New Roman"/>
          <w:lang w:val="fr-FR" w:eastAsia="fr-FR"/>
        </w:rPr>
        <w:t>;</w:t>
      </w:r>
    </w:p>
    <w:p w14:paraId="0F0CFF9B" w14:textId="77777777" w:rsidR="002625BD" w:rsidRPr="00C61C5E" w:rsidRDefault="002625BD" w:rsidP="000979B5">
      <w:pPr>
        <w:pStyle w:val="SingleTxtG"/>
        <w:ind w:left="2835" w:hanging="567"/>
        <w:rPr>
          <w:rFonts w:eastAsia="Times New Roman"/>
          <w:lang w:val="fr-FR" w:eastAsia="fr-FR"/>
        </w:rPr>
      </w:pPr>
      <w:r w:rsidRPr="00C61C5E">
        <w:rPr>
          <w:rFonts w:eastAsia="Times New Roman"/>
          <w:lang w:val="fr-FR" w:eastAsia="fr-FR"/>
        </w:rPr>
        <w:t>b)</w:t>
      </w:r>
      <w:r w:rsidRPr="00C61C5E">
        <w:rPr>
          <w:rFonts w:eastAsia="Times New Roman"/>
          <w:lang w:val="fr-FR" w:eastAsia="fr-FR"/>
        </w:rPr>
        <w:tab/>
        <w:t>L</w:t>
      </w:r>
      <w:r w:rsidR="003D7377">
        <w:rPr>
          <w:rFonts w:eastAsia="Times New Roman"/>
          <w:lang w:val="fr-FR" w:eastAsia="fr-FR"/>
        </w:rPr>
        <w:t>’</w:t>
      </w:r>
      <w:r w:rsidRPr="00C61C5E">
        <w:rPr>
          <w:rFonts w:eastAsia="Times New Roman"/>
          <w:lang w:val="fr-FR" w:eastAsia="fr-FR"/>
        </w:rPr>
        <w:t xml:space="preserve">évaluation du bruit de roulement des pneumatiques sur la route, </w:t>
      </w:r>
      <w:r w:rsidRPr="00C61C5E">
        <w:rPr>
          <w:rFonts w:eastAsia="Times New Roman"/>
          <w:lang w:val="fr-FR" w:eastAsia="fr-FR"/>
        </w:rPr>
        <w:tab/>
        <w:t>y compris l</w:t>
      </w:r>
      <w:r w:rsidR="003D7377">
        <w:rPr>
          <w:rFonts w:eastAsia="Times New Roman"/>
          <w:lang w:val="fr-FR" w:eastAsia="fr-FR"/>
        </w:rPr>
        <w:t>’</w:t>
      </w:r>
      <w:r w:rsidRPr="00C61C5E">
        <w:rPr>
          <w:rFonts w:eastAsia="Times New Roman"/>
          <w:lang w:val="fr-FR" w:eastAsia="fr-FR"/>
        </w:rPr>
        <w:t xml:space="preserve">influence du couple, qui peut être déduite de a) par une </w:t>
      </w:r>
      <w:r w:rsidRPr="00C61C5E">
        <w:rPr>
          <w:rFonts w:eastAsia="Times New Roman"/>
          <w:lang w:val="fr-FR" w:eastAsia="fr-FR"/>
        </w:rPr>
        <w:tab/>
        <w:t>méthode simplifiée.</w:t>
      </w:r>
    </w:p>
    <w:p w14:paraId="00B6A039" w14:textId="77777777" w:rsidR="002625BD" w:rsidRPr="00C61C5E" w:rsidRDefault="002625BD" w:rsidP="002625BD">
      <w:pPr>
        <w:suppressAutoHyphens w:val="0"/>
        <w:kinsoku/>
        <w:overflowPunct/>
        <w:snapToGrid/>
        <w:spacing w:after="120"/>
        <w:ind w:left="2268" w:right="1134"/>
        <w:jc w:val="both"/>
        <w:rPr>
          <w:rFonts w:eastAsia="Times New Roman"/>
          <w:color w:val="000000"/>
          <w:lang w:val="fr-FR" w:eastAsia="fr-FR"/>
        </w:rPr>
      </w:pPr>
      <w:r w:rsidRPr="00C61C5E">
        <w:rPr>
          <w:rFonts w:eastAsia="Times New Roman"/>
          <w:color w:val="000000"/>
          <w:lang w:val="fr-FR" w:eastAsia="fr-FR"/>
        </w:rPr>
        <w:t>Le bruit de roulement des pneumatiques sur la route doit être évalué conformément aux prescriptions du paragraphe 3 de la présente annexe. »</w:t>
      </w:r>
      <w:r>
        <w:rPr>
          <w:rFonts w:eastAsia="Times New Roman"/>
          <w:color w:val="000000"/>
          <w:lang w:val="fr-FR" w:eastAsia="fr-FR"/>
        </w:rPr>
        <w:t>.</w:t>
      </w:r>
    </w:p>
    <w:p w14:paraId="792D660C" w14:textId="77777777" w:rsidR="002625BD" w:rsidRPr="00C61C5E" w:rsidRDefault="002625BD" w:rsidP="002625BD">
      <w:pPr>
        <w:pStyle w:val="SingleTxtG"/>
        <w:keepNext/>
        <w:rPr>
          <w:b/>
          <w:bCs/>
          <w:lang w:val="fr-FR"/>
        </w:rPr>
      </w:pPr>
      <w:r w:rsidRPr="00C61C5E">
        <w:rPr>
          <w:bCs/>
          <w:i/>
          <w:iCs/>
          <w:lang w:val="fr-FR"/>
        </w:rPr>
        <w:t>Ajouter</w:t>
      </w:r>
      <w:r>
        <w:rPr>
          <w:bCs/>
          <w:i/>
          <w:iCs/>
          <w:lang w:val="fr-FR"/>
        </w:rPr>
        <w:t xml:space="preserve"> la</w:t>
      </w:r>
      <w:r w:rsidRPr="00C61C5E">
        <w:rPr>
          <w:bCs/>
          <w:i/>
          <w:iCs/>
          <w:lang w:val="fr-FR"/>
        </w:rPr>
        <w:t xml:space="preserve"> nouvelle </w:t>
      </w:r>
      <w:r w:rsidRPr="00C61C5E">
        <w:rPr>
          <w:i/>
          <w:iCs/>
          <w:lang w:val="fr-FR"/>
        </w:rPr>
        <w:t>annexe</w:t>
      </w:r>
      <w:r w:rsidRPr="00C61C5E">
        <w:rPr>
          <w:bCs/>
          <w:i/>
          <w:iCs/>
          <w:lang w:val="fr-FR"/>
        </w:rPr>
        <w:t xml:space="preserve"> 9</w:t>
      </w:r>
      <w:r w:rsidRPr="00C61C5E">
        <w:rPr>
          <w:bCs/>
          <w:lang w:val="fr-FR"/>
        </w:rPr>
        <w:t>, libellée comme suit :</w:t>
      </w:r>
    </w:p>
    <w:p w14:paraId="5DB0D52B" w14:textId="77777777" w:rsidR="002625BD" w:rsidRPr="00C61C5E" w:rsidRDefault="002625BD" w:rsidP="002625BD">
      <w:pPr>
        <w:pStyle w:val="HChG"/>
        <w:rPr>
          <w:lang w:val="fr-FR"/>
        </w:rPr>
      </w:pPr>
      <w:bookmarkStart w:id="6" w:name="_Toc427847377"/>
      <w:r w:rsidRPr="00C61C5E">
        <w:rPr>
          <w:b w:val="0"/>
          <w:bCs/>
          <w:sz w:val="20"/>
          <w:lang w:val="fr-FR"/>
        </w:rPr>
        <w:t>« </w:t>
      </w:r>
      <w:r w:rsidRPr="00C61C5E">
        <w:rPr>
          <w:lang w:val="fr-FR"/>
        </w:rPr>
        <w:t>Annexe 9</w:t>
      </w:r>
      <w:bookmarkEnd w:id="6"/>
      <w:r w:rsidRPr="00C61C5E">
        <w:rPr>
          <w:lang w:val="fr-FR"/>
        </w:rPr>
        <w:t xml:space="preserve"> </w:t>
      </w:r>
    </w:p>
    <w:p w14:paraId="63EEACE8" w14:textId="77777777" w:rsidR="002625BD" w:rsidRPr="00C61C5E" w:rsidRDefault="002625BD" w:rsidP="002625BD">
      <w:pPr>
        <w:pStyle w:val="HChG"/>
        <w:rPr>
          <w:lang w:val="fr-FR"/>
        </w:rPr>
      </w:pPr>
      <w:r w:rsidRPr="00C61C5E">
        <w:rPr>
          <w:lang w:val="fr-FR"/>
        </w:rPr>
        <w:tab/>
      </w:r>
      <w:r w:rsidRPr="00C61C5E">
        <w:rPr>
          <w:lang w:val="fr-FR"/>
        </w:rPr>
        <w:tab/>
      </w:r>
      <w:r w:rsidRPr="00C61C5E">
        <w:rPr>
          <w:bCs/>
          <w:lang w:val="fr-FR"/>
        </w:rPr>
        <w:t xml:space="preserve">Méthode de mesure utilisée pour </w:t>
      </w:r>
      <w:r w:rsidRPr="00C61C5E">
        <w:rPr>
          <w:lang w:val="fr-FR"/>
        </w:rPr>
        <w:t>évaluer</w:t>
      </w:r>
      <w:r w:rsidRPr="00C61C5E">
        <w:rPr>
          <w:bCs/>
          <w:lang w:val="fr-FR"/>
        </w:rPr>
        <w:t xml:space="preserve"> la conformité avec les prescriptions supplémentaires concernant les émissions sonores en conditions réelles de conduite (PSES-CR)</w:t>
      </w:r>
      <w:bookmarkStart w:id="7" w:name="_Toc427847378"/>
      <w:bookmarkEnd w:id="7"/>
    </w:p>
    <w:p w14:paraId="566C3BC3" w14:textId="77777777" w:rsidR="002625BD" w:rsidRPr="00C61C5E" w:rsidRDefault="002625BD" w:rsidP="002625BD">
      <w:pPr>
        <w:pStyle w:val="SingleTxtG"/>
        <w:ind w:left="2268" w:hanging="1134"/>
        <w:rPr>
          <w:lang w:val="fr-FR"/>
        </w:rPr>
      </w:pPr>
      <w:r w:rsidRPr="00C61C5E">
        <w:rPr>
          <w:lang w:val="fr-FR"/>
        </w:rPr>
        <w:t>1.</w:t>
      </w:r>
      <w:r w:rsidRPr="00C61C5E">
        <w:rPr>
          <w:lang w:val="fr-FR"/>
        </w:rPr>
        <w:tab/>
        <w:t>Généralités</w:t>
      </w:r>
    </w:p>
    <w:p w14:paraId="113D8EDF" w14:textId="77777777" w:rsidR="002625BD" w:rsidRPr="00C61C5E" w:rsidRDefault="002625BD" w:rsidP="002625BD">
      <w:pPr>
        <w:pStyle w:val="SingleTxtG"/>
        <w:ind w:left="2268"/>
        <w:rPr>
          <w:lang w:val="fr-FR"/>
        </w:rPr>
      </w:pPr>
      <w:r w:rsidRPr="00C61C5E">
        <w:rPr>
          <w:lang w:val="fr-FR"/>
        </w:rPr>
        <w:t>Les prescriptions supplémentaires concernant les émissions sonores en conditions réelles de conduite (PSES-CR) s</w:t>
      </w:r>
      <w:r w:rsidR="003D7377">
        <w:rPr>
          <w:lang w:val="fr-FR"/>
        </w:rPr>
        <w:t>’</w:t>
      </w:r>
      <w:r w:rsidRPr="00C61C5E">
        <w:rPr>
          <w:lang w:val="fr-FR"/>
        </w:rPr>
        <w:t>appliquent uniquement aux véhicules des catégories M</w:t>
      </w:r>
      <w:r w:rsidRPr="00C61C5E">
        <w:rPr>
          <w:vertAlign w:val="subscript"/>
          <w:lang w:val="fr-FR"/>
        </w:rPr>
        <w:t>1</w:t>
      </w:r>
      <w:r w:rsidRPr="00C61C5E">
        <w:rPr>
          <w:lang w:val="fr-FR"/>
        </w:rPr>
        <w:t xml:space="preserve"> et N</w:t>
      </w:r>
      <w:r w:rsidRPr="00C61C5E">
        <w:rPr>
          <w:vertAlign w:val="subscript"/>
          <w:lang w:val="fr-FR"/>
        </w:rPr>
        <w:t>1</w:t>
      </w:r>
      <w:r w:rsidRPr="00C61C5E">
        <w:rPr>
          <w:lang w:val="fr-FR"/>
        </w:rPr>
        <w:t xml:space="preserve"> qui disposent :</w:t>
      </w:r>
    </w:p>
    <w:p w14:paraId="019EAB20" w14:textId="77777777" w:rsidR="002625BD" w:rsidRPr="00C61C5E" w:rsidRDefault="002625BD" w:rsidP="002625BD">
      <w:pPr>
        <w:pStyle w:val="SingleTxtG"/>
        <w:ind w:left="2835" w:hanging="567"/>
        <w:rPr>
          <w:lang w:val="fr-FR"/>
        </w:rPr>
      </w:pPr>
      <w:r w:rsidRPr="00C61C5E">
        <w:rPr>
          <w:lang w:val="fr-FR"/>
        </w:rPr>
        <w:t>−</w:t>
      </w:r>
      <w:r w:rsidRPr="00C61C5E">
        <w:rPr>
          <w:lang w:val="fr-FR"/>
        </w:rPr>
        <w:tab/>
      </w:r>
      <w:r w:rsidR="000979B5" w:rsidRPr="00C61C5E">
        <w:rPr>
          <w:lang w:val="fr-FR"/>
        </w:rPr>
        <w:t>D</w:t>
      </w:r>
      <w:r w:rsidR="003D7377">
        <w:rPr>
          <w:lang w:val="fr-FR"/>
        </w:rPr>
        <w:t>’</w:t>
      </w:r>
      <w:r w:rsidRPr="00C61C5E">
        <w:rPr>
          <w:lang w:val="fr-FR"/>
        </w:rPr>
        <w:t>un moteur à combustion interne, ou</w:t>
      </w:r>
    </w:p>
    <w:p w14:paraId="3F17A140" w14:textId="77777777" w:rsidR="002625BD" w:rsidRPr="00C61C5E" w:rsidRDefault="002625BD" w:rsidP="002625BD">
      <w:pPr>
        <w:pStyle w:val="SingleTxtG"/>
        <w:ind w:left="2835" w:hanging="567"/>
        <w:rPr>
          <w:lang w:val="fr-FR"/>
        </w:rPr>
      </w:pPr>
      <w:r w:rsidRPr="00C61C5E">
        <w:rPr>
          <w:lang w:val="fr-FR"/>
        </w:rPr>
        <w:t>−</w:t>
      </w:r>
      <w:r w:rsidRPr="00C61C5E">
        <w:rPr>
          <w:lang w:val="fr-FR"/>
        </w:rPr>
        <w:tab/>
      </w:r>
      <w:r w:rsidR="000979B5" w:rsidRPr="00C61C5E">
        <w:rPr>
          <w:lang w:val="fr-FR"/>
        </w:rPr>
        <w:t xml:space="preserve">De </w:t>
      </w:r>
      <w:r w:rsidRPr="00C61C5E">
        <w:rPr>
          <w:lang w:val="fr-FR"/>
        </w:rPr>
        <w:t>tout autre moyen de propulsion équipé d</w:t>
      </w:r>
      <w:r w:rsidR="003D7377">
        <w:rPr>
          <w:lang w:val="fr-FR"/>
        </w:rPr>
        <w:t>’</w:t>
      </w:r>
      <w:r w:rsidRPr="00C61C5E">
        <w:rPr>
          <w:lang w:val="fr-FR"/>
        </w:rPr>
        <w:t>un dispositif servant à renforcer la présence sonore du véhicule.</w:t>
      </w:r>
    </w:p>
    <w:p w14:paraId="0891D7B1" w14:textId="77777777" w:rsidR="002625BD" w:rsidRPr="00C61C5E" w:rsidRDefault="002625BD" w:rsidP="002625BD">
      <w:pPr>
        <w:pStyle w:val="SingleTxtG"/>
        <w:ind w:left="2268" w:hanging="1134"/>
        <w:rPr>
          <w:rFonts w:eastAsia="Times New Roman"/>
          <w:lang w:val="fr-FR"/>
        </w:rPr>
      </w:pPr>
      <w:r w:rsidRPr="00C61C5E">
        <w:rPr>
          <w:lang w:val="fr-FR"/>
        </w:rPr>
        <w:t>1.1</w:t>
      </w:r>
      <w:r w:rsidRPr="00C61C5E">
        <w:rPr>
          <w:lang w:val="fr-FR"/>
        </w:rPr>
        <w:tab/>
        <w:t>Nonobstant les dispositions du paragraphe 1 de la section 4 de l</w:t>
      </w:r>
      <w:r w:rsidR="003D7377">
        <w:rPr>
          <w:lang w:val="fr-FR"/>
        </w:rPr>
        <w:t>’</w:t>
      </w:r>
      <w:r w:rsidRPr="00C61C5E">
        <w:rPr>
          <w:lang w:val="fr-FR"/>
        </w:rPr>
        <w:t>annexe 7, y</w:t>
      </w:r>
      <w:r w:rsidR="000979B5">
        <w:rPr>
          <w:lang w:val="fr-FR"/>
        </w:rPr>
        <w:t> </w:t>
      </w:r>
      <w:r w:rsidRPr="00C61C5E">
        <w:rPr>
          <w:lang w:val="fr-FR"/>
        </w:rPr>
        <w:t>compris sa note de bas de page, l</w:t>
      </w:r>
      <w:r w:rsidR="003D7377">
        <w:rPr>
          <w:lang w:val="fr-FR"/>
        </w:rPr>
        <w:t>’</w:t>
      </w:r>
      <w:r w:rsidRPr="00C61C5E">
        <w:rPr>
          <w:lang w:val="fr-FR"/>
        </w:rPr>
        <w:t>autorité d</w:t>
      </w:r>
      <w:r w:rsidR="003D7377">
        <w:rPr>
          <w:lang w:val="fr-FR"/>
        </w:rPr>
        <w:t>’</w:t>
      </w:r>
      <w:r w:rsidRPr="00C61C5E">
        <w:rPr>
          <w:lang w:val="fr-FR"/>
        </w:rPr>
        <w:t>homologation présente pendant les essais d</w:t>
      </w:r>
      <w:r w:rsidR="003D7377">
        <w:rPr>
          <w:lang w:val="fr-FR"/>
        </w:rPr>
        <w:t>’</w:t>
      </w:r>
      <w:r w:rsidRPr="00C61C5E">
        <w:rPr>
          <w:lang w:val="fr-FR"/>
        </w:rPr>
        <w:t>homologation de type doit également assister aux essais réalisés en application de l</w:t>
      </w:r>
      <w:r w:rsidR="003D7377">
        <w:rPr>
          <w:lang w:val="fr-FR"/>
        </w:rPr>
        <w:t>’</w:t>
      </w:r>
      <w:r w:rsidRPr="00C61C5E">
        <w:rPr>
          <w:lang w:val="fr-FR"/>
        </w:rPr>
        <w:t xml:space="preserve">annexe 9. </w:t>
      </w:r>
    </w:p>
    <w:p w14:paraId="5E0C4C29" w14:textId="77777777" w:rsidR="002625BD" w:rsidRPr="00C61C5E" w:rsidRDefault="002625BD" w:rsidP="002625BD">
      <w:pPr>
        <w:pStyle w:val="SingleTxtG"/>
        <w:ind w:left="2268"/>
        <w:rPr>
          <w:rFonts w:eastAsia="Times New Roman"/>
          <w:lang w:val="fr-FR"/>
        </w:rPr>
      </w:pPr>
      <w:r w:rsidRPr="00C61C5E">
        <w:rPr>
          <w:lang w:val="fr-FR"/>
        </w:rPr>
        <w:t>Les essais doivent se dérouler sur la même piste d</w:t>
      </w:r>
      <w:r w:rsidR="003D7377">
        <w:rPr>
          <w:lang w:val="fr-FR"/>
        </w:rPr>
        <w:t>’</w:t>
      </w:r>
      <w:r w:rsidRPr="00C61C5E">
        <w:rPr>
          <w:lang w:val="fr-FR"/>
        </w:rPr>
        <w:t>essai et dans des conditions ambiantes semblables, sous réserve des limitations énoncées au paragraphe</w:t>
      </w:r>
      <w:r w:rsidR="000979B5">
        <w:rPr>
          <w:lang w:val="fr-FR"/>
        </w:rPr>
        <w:t> </w:t>
      </w:r>
      <w:r w:rsidRPr="00C61C5E">
        <w:rPr>
          <w:lang w:val="fr-FR"/>
        </w:rPr>
        <w:t>3.3.</w:t>
      </w:r>
    </w:p>
    <w:p w14:paraId="18D296D7" w14:textId="77777777" w:rsidR="002625BD" w:rsidRPr="00C61C5E" w:rsidRDefault="002625BD" w:rsidP="002625BD">
      <w:pPr>
        <w:pStyle w:val="SingleTxtG"/>
        <w:ind w:left="2268" w:hanging="1134"/>
        <w:rPr>
          <w:lang w:val="fr-FR"/>
        </w:rPr>
      </w:pPr>
      <w:r w:rsidRPr="00C61C5E">
        <w:rPr>
          <w:lang w:val="fr-FR"/>
        </w:rPr>
        <w:t>1.2</w:t>
      </w:r>
      <w:r w:rsidRPr="00C61C5E">
        <w:rPr>
          <w:lang w:val="fr-FR"/>
        </w:rPr>
        <w:tab/>
        <w:t>Exemptions</w:t>
      </w:r>
    </w:p>
    <w:p w14:paraId="61F176B1" w14:textId="77777777" w:rsidR="002625BD" w:rsidRPr="00C61C5E" w:rsidRDefault="002625BD" w:rsidP="002625BD">
      <w:pPr>
        <w:pStyle w:val="SingleTxtG"/>
        <w:ind w:left="2268"/>
        <w:rPr>
          <w:lang w:val="fr-FR"/>
        </w:rPr>
      </w:pPr>
      <w:r w:rsidRPr="00C61C5E">
        <w:rPr>
          <w:lang w:val="fr-FR"/>
        </w:rPr>
        <w:t>Nonobstant les prescriptions ci-dessus, les véhicules qui n</w:t>
      </w:r>
      <w:r w:rsidR="003D7377">
        <w:rPr>
          <w:lang w:val="fr-FR"/>
        </w:rPr>
        <w:t>’</w:t>
      </w:r>
      <w:r w:rsidRPr="00C61C5E">
        <w:rPr>
          <w:lang w:val="fr-FR"/>
        </w:rPr>
        <w:t>ont pas de moteur à combustion interne sont exemptés des PSES-CR si un dispositif servant à renforcer la présence sonore du véhicule a été monté sur celui</w:t>
      </w:r>
      <w:r w:rsidRPr="00C61C5E">
        <w:rPr>
          <w:lang w:val="fr-FR"/>
        </w:rPr>
        <w:noBreakHyphen/>
        <w:t>ci dans le seul but de satisfaire aux dispositions du Règlement ONU n</w:t>
      </w:r>
      <w:r w:rsidRPr="00C61C5E">
        <w:rPr>
          <w:vertAlign w:val="superscript"/>
          <w:lang w:val="fr-FR"/>
        </w:rPr>
        <w:t>o</w:t>
      </w:r>
      <w:r w:rsidRPr="00C61C5E">
        <w:rPr>
          <w:lang w:val="fr-FR"/>
        </w:rPr>
        <w:t> 138, et si le niveau de pression sonore du système avertisseur sonore de présence ne dépasse pas 75</w:t>
      </w:r>
      <w:r w:rsidR="000979B5">
        <w:rPr>
          <w:lang w:val="fr-FR"/>
        </w:rPr>
        <w:t> </w:t>
      </w:r>
      <w:r w:rsidRPr="00C61C5E">
        <w:rPr>
          <w:lang w:val="fr-FR"/>
        </w:rPr>
        <w:t>dB(A</w:t>
      </w:r>
      <w:r w:rsidRPr="00D0009C">
        <w:rPr>
          <w:lang w:val="fr-FR"/>
        </w:rPr>
        <w:t>)</w:t>
      </w:r>
      <w:r w:rsidRPr="00D0009C">
        <w:rPr>
          <w:rStyle w:val="Appelnotedebasdep"/>
        </w:rPr>
        <w:footnoteReference w:id="11"/>
      </w:r>
      <w:r w:rsidRPr="00C61C5E">
        <w:rPr>
          <w:lang w:val="fr-FR"/>
        </w:rPr>
        <w:t xml:space="preserve"> dans toutes les conditions de fonctionnement dépassant la plage de vitesse visée par le Règlement ONU n</w:t>
      </w:r>
      <w:r w:rsidRPr="00C61C5E">
        <w:rPr>
          <w:vertAlign w:val="superscript"/>
          <w:lang w:val="fr-FR"/>
        </w:rPr>
        <w:t>o</w:t>
      </w:r>
      <w:r w:rsidRPr="00C61C5E">
        <w:rPr>
          <w:lang w:val="fr-FR"/>
        </w:rPr>
        <w:t> 138.</w:t>
      </w:r>
    </w:p>
    <w:p w14:paraId="0763542C" w14:textId="77777777" w:rsidR="002625BD" w:rsidRPr="00C61C5E" w:rsidRDefault="002625BD" w:rsidP="002625BD">
      <w:pPr>
        <w:pStyle w:val="SingleTxtG"/>
        <w:ind w:left="2268" w:hanging="1134"/>
        <w:rPr>
          <w:rFonts w:eastAsia="Times New Roman"/>
          <w:lang w:val="fr-FR"/>
        </w:rPr>
      </w:pPr>
      <w:r w:rsidRPr="00C61C5E">
        <w:rPr>
          <w:lang w:val="fr-FR"/>
        </w:rPr>
        <w:t>1.3</w:t>
      </w:r>
      <w:r w:rsidRPr="00C61C5E">
        <w:rPr>
          <w:lang w:val="fr-FR"/>
        </w:rPr>
        <w:tab/>
        <w:t>Tous les symboles, abréviations et sigles utilisés dans la présente annexe sont définis dans l</w:t>
      </w:r>
      <w:r w:rsidR="003D7377">
        <w:rPr>
          <w:lang w:val="fr-FR"/>
        </w:rPr>
        <w:t>’</w:t>
      </w:r>
      <w:r w:rsidRPr="00C61C5E">
        <w:rPr>
          <w:lang w:val="fr-FR"/>
        </w:rPr>
        <w:t>appendice 3 de ladite annexe.</w:t>
      </w:r>
    </w:p>
    <w:p w14:paraId="08A0D6BB" w14:textId="77777777" w:rsidR="002625BD" w:rsidRPr="00C61C5E" w:rsidRDefault="002625BD" w:rsidP="002625BD">
      <w:pPr>
        <w:pStyle w:val="SingleTxtG"/>
        <w:ind w:left="2268" w:hanging="1134"/>
        <w:rPr>
          <w:lang w:val="fr-FR"/>
        </w:rPr>
      </w:pPr>
      <w:r w:rsidRPr="00C61C5E">
        <w:rPr>
          <w:lang w:val="fr-FR"/>
        </w:rPr>
        <w:t>1.4</w:t>
      </w:r>
      <w:r w:rsidRPr="00C61C5E">
        <w:rPr>
          <w:lang w:val="fr-FR"/>
        </w:rPr>
        <w:tab/>
        <w:t>Toutes les formules utilisées dans la présente annexe et dans son appendice 1 figurent dans l</w:t>
      </w:r>
      <w:r w:rsidR="003D7377">
        <w:rPr>
          <w:lang w:val="fr-FR"/>
        </w:rPr>
        <w:t>’</w:t>
      </w:r>
      <w:r w:rsidRPr="00C61C5E">
        <w:rPr>
          <w:lang w:val="fr-FR"/>
        </w:rPr>
        <w:t>appendice 4 de ladite annexe.</w:t>
      </w:r>
    </w:p>
    <w:p w14:paraId="1D5A86FF" w14:textId="77777777" w:rsidR="002625BD" w:rsidRPr="00C61C5E" w:rsidRDefault="002625BD" w:rsidP="002625BD">
      <w:pPr>
        <w:pStyle w:val="SingleTxtG"/>
        <w:ind w:left="2268" w:hanging="1134"/>
        <w:rPr>
          <w:lang w:val="fr-FR"/>
        </w:rPr>
      </w:pPr>
      <w:r w:rsidRPr="00C61C5E">
        <w:rPr>
          <w:lang w:val="fr-FR"/>
        </w:rPr>
        <w:t>2.</w:t>
      </w:r>
      <w:r w:rsidRPr="00C61C5E">
        <w:rPr>
          <w:lang w:val="fr-FR"/>
        </w:rPr>
        <w:tab/>
        <w:t>Définitions</w:t>
      </w:r>
    </w:p>
    <w:p w14:paraId="34F9ADEB" w14:textId="77777777" w:rsidR="002625BD" w:rsidRPr="00C61C5E" w:rsidRDefault="002625BD" w:rsidP="002625BD">
      <w:pPr>
        <w:pStyle w:val="SingleTxtG"/>
        <w:ind w:left="2268" w:hanging="1134"/>
        <w:rPr>
          <w:lang w:val="fr-FR"/>
        </w:rPr>
      </w:pPr>
      <w:r w:rsidRPr="00C61C5E">
        <w:rPr>
          <w:lang w:val="fr-FR"/>
        </w:rPr>
        <w:t>2.1</w:t>
      </w:r>
      <w:r w:rsidRPr="00C61C5E">
        <w:rPr>
          <w:lang w:val="fr-FR"/>
        </w:rPr>
        <w:tab/>
        <w:t>Par « </w:t>
      </w:r>
      <w:r w:rsidRPr="00C61C5E">
        <w:rPr>
          <w:i/>
          <w:iCs/>
          <w:lang w:val="fr-FR"/>
        </w:rPr>
        <w:t>dispositif silencieux d</w:t>
      </w:r>
      <w:r w:rsidR="003D7377">
        <w:rPr>
          <w:i/>
          <w:iCs/>
          <w:lang w:val="fr-FR"/>
        </w:rPr>
        <w:t>’</w:t>
      </w:r>
      <w:r w:rsidRPr="00C61C5E">
        <w:rPr>
          <w:i/>
          <w:iCs/>
          <w:lang w:val="fr-FR"/>
        </w:rPr>
        <w:t>échappement à géométrie variable</w:t>
      </w:r>
      <w:r w:rsidRPr="00C61C5E">
        <w:rPr>
          <w:lang w:val="fr-FR"/>
        </w:rPr>
        <w:t> », on entend un dispositif silencieux, à l</w:t>
      </w:r>
      <w:r w:rsidR="003D7377">
        <w:rPr>
          <w:lang w:val="fr-FR"/>
        </w:rPr>
        <w:t>’</w:t>
      </w:r>
      <w:r w:rsidRPr="00C61C5E">
        <w:rPr>
          <w:lang w:val="fr-FR"/>
        </w:rPr>
        <w:t>exclusion du dispositif de suralimentation, qui comprend un ou plusieurs composants ou dispositifs mobiles actifs, passifs ou à actionnement automatique.</w:t>
      </w:r>
    </w:p>
    <w:p w14:paraId="6991DC92" w14:textId="77777777" w:rsidR="002625BD" w:rsidRPr="00C61C5E" w:rsidRDefault="002625BD" w:rsidP="002625BD">
      <w:pPr>
        <w:pStyle w:val="SingleTxtG"/>
        <w:ind w:left="2268"/>
        <w:rPr>
          <w:lang w:val="fr-FR"/>
        </w:rPr>
      </w:pPr>
      <w:r w:rsidRPr="00C61C5E">
        <w:rPr>
          <w:lang w:val="fr-FR"/>
        </w:rPr>
        <w:t>Ces pièces ou dispositifs modifient le flux de gaz dans le dispositif silencieux d</w:t>
      </w:r>
      <w:r w:rsidR="003D7377">
        <w:rPr>
          <w:lang w:val="fr-FR"/>
        </w:rPr>
        <w:t>’</w:t>
      </w:r>
      <w:r w:rsidRPr="00C61C5E">
        <w:rPr>
          <w:lang w:val="fr-FR"/>
        </w:rPr>
        <w:t>échappement ainsi que les caractéristiques de réduction du bruit par ouverture ou fermeture d</w:t>
      </w:r>
      <w:r w:rsidR="003D7377">
        <w:rPr>
          <w:lang w:val="fr-FR"/>
        </w:rPr>
        <w:t>’</w:t>
      </w:r>
      <w:r w:rsidRPr="00C61C5E">
        <w:rPr>
          <w:lang w:val="fr-FR"/>
        </w:rPr>
        <w:t>un ou plusieurs clapets dans le flux de gaz d</w:t>
      </w:r>
      <w:r w:rsidR="003D7377">
        <w:rPr>
          <w:lang w:val="fr-FR"/>
        </w:rPr>
        <w:t>’</w:t>
      </w:r>
      <w:r w:rsidRPr="00C61C5E">
        <w:rPr>
          <w:lang w:val="fr-FR"/>
        </w:rPr>
        <w:t>échappement en fonction des conditions de conduite ou de fonctionnement moteur (régime du moteur, charge, vitesse du véhicule, etc.).</w:t>
      </w:r>
    </w:p>
    <w:p w14:paraId="1BC7C2D4" w14:textId="77777777" w:rsidR="002625BD" w:rsidRPr="00C61C5E" w:rsidRDefault="002625BD" w:rsidP="002625BD">
      <w:pPr>
        <w:pStyle w:val="SingleTxtG"/>
        <w:ind w:left="2268"/>
        <w:rPr>
          <w:lang w:val="fr-FR"/>
        </w:rPr>
      </w:pPr>
      <w:r w:rsidRPr="00C61C5E">
        <w:rPr>
          <w:lang w:val="fr-FR"/>
        </w:rPr>
        <w:t>Les dispositifs actifs sont des actionneurs commandés par un moyen quelconque.</w:t>
      </w:r>
    </w:p>
    <w:p w14:paraId="598A072C" w14:textId="77777777" w:rsidR="002625BD" w:rsidRPr="00C61C5E" w:rsidRDefault="002625BD" w:rsidP="002625BD">
      <w:pPr>
        <w:pStyle w:val="SingleTxtG"/>
        <w:ind w:left="2268"/>
        <w:rPr>
          <w:lang w:val="fr-FR"/>
        </w:rPr>
      </w:pPr>
      <w:r w:rsidRPr="00C61C5E">
        <w:rPr>
          <w:lang w:val="fr-FR"/>
        </w:rPr>
        <w:t>Les dispositifs passifs ou à actionnement automatique sont des dispositifs contrôlés par le flux d</w:t>
      </w:r>
      <w:r w:rsidR="003D7377">
        <w:rPr>
          <w:lang w:val="fr-FR"/>
        </w:rPr>
        <w:t>’</w:t>
      </w:r>
      <w:r w:rsidRPr="00C61C5E">
        <w:rPr>
          <w:lang w:val="fr-FR"/>
        </w:rPr>
        <w:t>échappement.</w:t>
      </w:r>
    </w:p>
    <w:p w14:paraId="1F41F9C1" w14:textId="77777777" w:rsidR="002625BD" w:rsidRPr="00C61C5E" w:rsidRDefault="002625BD" w:rsidP="002625BD">
      <w:pPr>
        <w:pStyle w:val="SingleTxtG"/>
        <w:ind w:left="2268" w:hanging="1134"/>
        <w:rPr>
          <w:lang w:val="fr-FR"/>
        </w:rPr>
      </w:pPr>
      <w:r w:rsidRPr="00C61C5E">
        <w:rPr>
          <w:lang w:val="fr-FR"/>
        </w:rPr>
        <w:t>2.2</w:t>
      </w:r>
      <w:r w:rsidRPr="00C61C5E">
        <w:rPr>
          <w:lang w:val="fr-FR"/>
        </w:rPr>
        <w:tab/>
        <w:t>Par « </w:t>
      </w:r>
      <w:r w:rsidRPr="00C61C5E">
        <w:rPr>
          <w:i/>
          <w:iCs/>
          <w:lang w:val="fr-FR"/>
        </w:rPr>
        <w:t>dispositif servant à renforcer la présence sonore du véhicule</w:t>
      </w:r>
      <w:r w:rsidRPr="00C61C5E">
        <w:rPr>
          <w:lang w:val="fr-FR"/>
        </w:rPr>
        <w:t> », on entend un dispositif installé sur un véhicule afin de produire un son à l</w:t>
      </w:r>
      <w:r w:rsidR="003D7377">
        <w:rPr>
          <w:lang w:val="fr-FR"/>
        </w:rPr>
        <w:t>’</w:t>
      </w:r>
      <w:r w:rsidRPr="00C61C5E">
        <w:rPr>
          <w:lang w:val="fr-FR"/>
        </w:rPr>
        <w:t>extérieur du véhicule ; il peut s</w:t>
      </w:r>
      <w:r w:rsidR="003D7377">
        <w:rPr>
          <w:lang w:val="fr-FR"/>
        </w:rPr>
        <w:t>’</w:t>
      </w:r>
      <w:r w:rsidRPr="00C61C5E">
        <w:rPr>
          <w:lang w:val="fr-FR"/>
        </w:rPr>
        <w:t>agir, par exemple, d</w:t>
      </w:r>
      <w:r w:rsidR="003D7377">
        <w:rPr>
          <w:lang w:val="fr-FR"/>
        </w:rPr>
        <w:t>’</w:t>
      </w:r>
      <w:r w:rsidRPr="00C61C5E">
        <w:rPr>
          <w:lang w:val="fr-FR"/>
        </w:rPr>
        <w:t>un modulateur sonore intégré à un dispositif silencieux d</w:t>
      </w:r>
      <w:r w:rsidR="003D7377">
        <w:rPr>
          <w:lang w:val="fr-FR"/>
        </w:rPr>
        <w:t>’</w:t>
      </w:r>
      <w:r w:rsidRPr="00C61C5E">
        <w:rPr>
          <w:lang w:val="fr-FR"/>
        </w:rPr>
        <w:t>échappement ou monté à part.</w:t>
      </w:r>
    </w:p>
    <w:p w14:paraId="411721A0" w14:textId="77777777" w:rsidR="002625BD" w:rsidRPr="00C61C5E" w:rsidRDefault="002625BD" w:rsidP="002625BD">
      <w:pPr>
        <w:pStyle w:val="SingleTxtG"/>
        <w:ind w:left="2268" w:hanging="1134"/>
        <w:rPr>
          <w:lang w:val="fr-FR"/>
        </w:rPr>
      </w:pPr>
      <w:r w:rsidRPr="00C61C5E">
        <w:rPr>
          <w:lang w:val="fr-FR"/>
        </w:rPr>
        <w:t>2.3</w:t>
      </w:r>
      <w:r w:rsidRPr="00C61C5E">
        <w:rPr>
          <w:lang w:val="fr-FR"/>
        </w:rPr>
        <w:tab/>
        <w:t>Par « </w:t>
      </w:r>
      <w:r w:rsidRPr="00C61C5E">
        <w:rPr>
          <w:i/>
          <w:iCs/>
          <w:lang w:val="fr-FR"/>
        </w:rPr>
        <w:t>décélération</w:t>
      </w:r>
      <w:r w:rsidRPr="00C61C5E">
        <w:rPr>
          <w:lang w:val="fr-FR"/>
        </w:rPr>
        <w:t> », on entend la décélération du véhicule qui se produit uniquement lorsque le conducteur relâche la commande de l</w:t>
      </w:r>
      <w:r w:rsidR="003D7377">
        <w:rPr>
          <w:lang w:val="fr-FR"/>
        </w:rPr>
        <w:t>’</w:t>
      </w:r>
      <w:r w:rsidRPr="00C61C5E">
        <w:rPr>
          <w:lang w:val="fr-FR"/>
        </w:rPr>
        <w:t>accélérateur, sans actionner les freins (frein de service, ralentisseur, frein de stationnement, etc.).</w:t>
      </w:r>
    </w:p>
    <w:p w14:paraId="2F71E007" w14:textId="77777777" w:rsidR="002625BD" w:rsidRPr="00C61C5E" w:rsidRDefault="002625BD" w:rsidP="002625BD">
      <w:pPr>
        <w:pStyle w:val="SingleTxtG"/>
        <w:ind w:left="2268" w:hanging="1134"/>
        <w:rPr>
          <w:lang w:val="fr-FR"/>
        </w:rPr>
      </w:pPr>
      <w:r w:rsidRPr="00C61C5E">
        <w:rPr>
          <w:lang w:val="fr-FR"/>
        </w:rPr>
        <w:t>2.4</w:t>
      </w:r>
      <w:r w:rsidRPr="00C61C5E">
        <w:rPr>
          <w:lang w:val="fr-FR"/>
        </w:rPr>
        <w:tab/>
        <w:t>Par « </w:t>
      </w:r>
      <w:r w:rsidRPr="00C61C5E">
        <w:rPr>
          <w:i/>
          <w:iCs/>
          <w:lang w:val="fr-FR"/>
        </w:rPr>
        <w:t>performance</w:t>
      </w:r>
      <w:r w:rsidRPr="00C61C5E">
        <w:rPr>
          <w:lang w:val="fr-FR"/>
        </w:rPr>
        <w:t> », on entend le produit de l</w:t>
      </w:r>
      <w:r w:rsidR="003D7377">
        <w:rPr>
          <w:lang w:val="fr-FR"/>
        </w:rPr>
        <w:t>’</w:t>
      </w:r>
      <w:r w:rsidRPr="00C61C5E">
        <w:rPr>
          <w:lang w:val="fr-FR"/>
        </w:rPr>
        <w:t>accélération et de la vitesse du véhicule, qui sert à quantifier la performance atteinte par le véhicule.</w:t>
      </w:r>
    </w:p>
    <w:p w14:paraId="3EAC2B69" w14:textId="77777777" w:rsidR="002625BD" w:rsidRPr="00C61C5E" w:rsidRDefault="002625BD" w:rsidP="002625BD">
      <w:pPr>
        <w:pStyle w:val="SingleTxtG"/>
        <w:ind w:left="2268" w:hanging="1134"/>
        <w:rPr>
          <w:lang w:val="fr-FR"/>
        </w:rPr>
      </w:pPr>
      <w:r w:rsidRPr="00C61C5E">
        <w:rPr>
          <w:lang w:val="fr-FR"/>
        </w:rPr>
        <w:t>2.5</w:t>
      </w:r>
      <w:r w:rsidRPr="00C61C5E">
        <w:rPr>
          <w:lang w:val="fr-FR"/>
        </w:rPr>
        <w:tab/>
        <w:t>Par « </w:t>
      </w:r>
      <w:r w:rsidRPr="00C61C5E">
        <w:rPr>
          <w:i/>
          <w:iCs/>
          <w:lang w:val="fr-FR"/>
        </w:rPr>
        <w:t>groupe motopropulseur</w:t>
      </w:r>
      <w:r w:rsidRPr="00C61C5E">
        <w:rPr>
          <w:lang w:val="fr-FR"/>
        </w:rPr>
        <w:t> », on entend un système de propulsion combinant le système de stockage de l</w:t>
      </w:r>
      <w:r w:rsidR="003D7377">
        <w:rPr>
          <w:lang w:val="fr-FR"/>
        </w:rPr>
        <w:t>’</w:t>
      </w:r>
      <w:r w:rsidRPr="00C61C5E">
        <w:rPr>
          <w:lang w:val="fr-FR"/>
        </w:rPr>
        <w:t>énergie, le système d</w:t>
      </w:r>
      <w:r w:rsidR="003D7377">
        <w:rPr>
          <w:lang w:val="fr-FR"/>
        </w:rPr>
        <w:t>’</w:t>
      </w:r>
      <w:r w:rsidRPr="00C61C5E">
        <w:rPr>
          <w:lang w:val="fr-FR"/>
        </w:rPr>
        <w:t>alimentation en énergie et la chaîne de traction, conformément à la Résolution mutuelle n</w:t>
      </w:r>
      <w:r w:rsidRPr="00C61C5E">
        <w:rPr>
          <w:vertAlign w:val="superscript"/>
          <w:lang w:val="fr-FR"/>
        </w:rPr>
        <w:t>o</w:t>
      </w:r>
      <w:r w:rsidRPr="00C61C5E">
        <w:rPr>
          <w:lang w:val="fr-FR"/>
        </w:rPr>
        <w:t> 2 (par exemple véhicule électrique pur (VEP), véhicule électrique hybride (VEH), véhicule électrique hybride à pile à combustible (VEHPC)).</w:t>
      </w:r>
    </w:p>
    <w:p w14:paraId="6E0A1DD4" w14:textId="77777777" w:rsidR="002625BD" w:rsidRPr="00C61C5E" w:rsidRDefault="002625BD" w:rsidP="002625BD">
      <w:pPr>
        <w:pStyle w:val="SingleTxtG"/>
        <w:ind w:left="2268" w:hanging="1134"/>
        <w:rPr>
          <w:lang w:val="fr-FR"/>
        </w:rPr>
      </w:pPr>
      <w:r w:rsidRPr="00C61C5E">
        <w:rPr>
          <w:lang w:val="fr-FR"/>
        </w:rPr>
        <w:t>3.</w:t>
      </w:r>
      <w:r w:rsidRPr="00C61C5E">
        <w:rPr>
          <w:lang w:val="fr-FR"/>
        </w:rPr>
        <w:tab/>
        <w:t>Installations d</w:t>
      </w:r>
      <w:r w:rsidR="003D7377">
        <w:rPr>
          <w:lang w:val="fr-FR"/>
        </w:rPr>
        <w:t>’</w:t>
      </w:r>
      <w:r w:rsidRPr="00C61C5E">
        <w:rPr>
          <w:lang w:val="fr-FR"/>
        </w:rPr>
        <w:t>essai</w:t>
      </w:r>
    </w:p>
    <w:p w14:paraId="1527412F" w14:textId="77777777" w:rsidR="002625BD" w:rsidRPr="00C61C5E" w:rsidRDefault="002625BD" w:rsidP="002625BD">
      <w:pPr>
        <w:pStyle w:val="SingleTxtG"/>
        <w:ind w:left="2268" w:hanging="1134"/>
        <w:rPr>
          <w:lang w:val="fr-FR"/>
        </w:rPr>
      </w:pPr>
      <w:r w:rsidRPr="00C61C5E">
        <w:rPr>
          <w:lang w:val="fr-FR"/>
        </w:rPr>
        <w:t>3.1</w:t>
      </w:r>
      <w:r w:rsidRPr="00C61C5E">
        <w:rPr>
          <w:lang w:val="fr-FR"/>
        </w:rPr>
        <w:tab/>
        <w:t>En raison des limitations spatiales en ce qui concerne les installations d</w:t>
      </w:r>
      <w:r w:rsidR="003D7377">
        <w:rPr>
          <w:lang w:val="fr-FR"/>
        </w:rPr>
        <w:t>’</w:t>
      </w:r>
      <w:r w:rsidRPr="00C61C5E">
        <w:rPr>
          <w:lang w:val="fr-FR"/>
        </w:rPr>
        <w:t>essai</w:t>
      </w:r>
      <w:r w:rsidRPr="00D0009C">
        <w:rPr>
          <w:rStyle w:val="Appelnotedebasdep"/>
        </w:rPr>
        <w:footnoteReference w:id="12"/>
      </w:r>
      <w:r w:rsidRPr="00C61C5E">
        <w:rPr>
          <w:lang w:val="fr-FR"/>
        </w:rPr>
        <w:t>, il n</w:t>
      </w:r>
      <w:r w:rsidR="003D7377">
        <w:rPr>
          <w:lang w:val="fr-FR"/>
        </w:rPr>
        <w:t>’</w:t>
      </w:r>
      <w:r w:rsidRPr="00C61C5E">
        <w:rPr>
          <w:lang w:val="fr-FR"/>
        </w:rPr>
        <w:t>est pas possible de mettre en place toutes les conditions d</w:t>
      </w:r>
      <w:r w:rsidR="003D7377">
        <w:rPr>
          <w:lang w:val="fr-FR"/>
        </w:rPr>
        <w:t>’</w:t>
      </w:r>
      <w:r w:rsidRPr="00C61C5E">
        <w:rPr>
          <w:lang w:val="fr-FR"/>
        </w:rPr>
        <w:t xml:space="preserve">essai sur chaque installation. </w:t>
      </w:r>
    </w:p>
    <w:p w14:paraId="1DFC6298" w14:textId="77777777" w:rsidR="002625BD" w:rsidRPr="00C61C5E" w:rsidRDefault="002625BD" w:rsidP="002625BD">
      <w:pPr>
        <w:pStyle w:val="SingleTxtG"/>
        <w:ind w:left="2268" w:hanging="1134"/>
        <w:rPr>
          <w:lang w:val="fr-FR"/>
        </w:rPr>
      </w:pPr>
      <w:r w:rsidRPr="00C61C5E">
        <w:rPr>
          <w:lang w:val="fr-FR"/>
        </w:rPr>
        <w:t>3.2</w:t>
      </w:r>
      <w:r w:rsidRPr="00C61C5E">
        <w:rPr>
          <w:lang w:val="fr-FR"/>
        </w:rPr>
        <w:tab/>
        <w:t>Nonobstant ces restrictions, les essais prévus par les PSES-CR doivent être réalisés dans ces installations d</w:t>
      </w:r>
      <w:r w:rsidR="003D7377">
        <w:rPr>
          <w:lang w:val="fr-FR"/>
        </w:rPr>
        <w:t>’</w:t>
      </w:r>
      <w:r w:rsidRPr="00C61C5E">
        <w:rPr>
          <w:lang w:val="fr-FR"/>
        </w:rPr>
        <w:t xml:space="preserve">essai. </w:t>
      </w:r>
    </w:p>
    <w:p w14:paraId="765F35BC" w14:textId="77777777" w:rsidR="002625BD" w:rsidRPr="00C61C5E" w:rsidRDefault="002625BD" w:rsidP="002625BD">
      <w:pPr>
        <w:pStyle w:val="SingleTxtG"/>
        <w:ind w:left="2268" w:hanging="1134"/>
        <w:rPr>
          <w:lang w:val="fr-FR"/>
        </w:rPr>
      </w:pPr>
      <w:r w:rsidRPr="00C61C5E">
        <w:rPr>
          <w:lang w:val="fr-FR"/>
        </w:rPr>
        <w:t>3.3</w:t>
      </w:r>
      <w:r w:rsidRPr="00C61C5E">
        <w:rPr>
          <w:lang w:val="fr-FR"/>
        </w:rPr>
        <w:tab/>
        <w:t>Les essais prévus à l</w:t>
      </w:r>
      <w:r w:rsidR="003D7377">
        <w:rPr>
          <w:lang w:val="fr-FR"/>
        </w:rPr>
        <w:t>’</w:t>
      </w:r>
      <w:r w:rsidRPr="00C61C5E">
        <w:rPr>
          <w:lang w:val="fr-FR"/>
        </w:rPr>
        <w:t>annexe 9 peuvent être effectués dans des installations d</w:t>
      </w:r>
      <w:r w:rsidR="003D7377">
        <w:rPr>
          <w:lang w:val="fr-FR"/>
        </w:rPr>
        <w:t>’</w:t>
      </w:r>
      <w:r w:rsidRPr="00C61C5E">
        <w:rPr>
          <w:lang w:val="fr-FR"/>
        </w:rPr>
        <w:t>essai différentes</w:t>
      </w:r>
      <w:r w:rsidRPr="00D0009C">
        <w:rPr>
          <w:rStyle w:val="Appelnotedebasdep"/>
        </w:rPr>
        <w:footnoteReference w:id="13"/>
      </w:r>
      <w:r w:rsidRPr="00C61C5E">
        <w:rPr>
          <w:lang w:val="fr-FR"/>
        </w:rPr>
        <w:t xml:space="preserve"> en cas de limitations. Il est cependant recommandé de mener tous les essais dans une seule installation et dans des conditions ambiantes semblables afin de réduire les incertitudes de mesure.</w:t>
      </w:r>
    </w:p>
    <w:p w14:paraId="3D9D694E" w14:textId="77777777" w:rsidR="002625BD" w:rsidRPr="00C61C5E" w:rsidRDefault="002625BD" w:rsidP="002625BD">
      <w:pPr>
        <w:pStyle w:val="SingleTxtG"/>
        <w:ind w:left="2268" w:hanging="1134"/>
        <w:rPr>
          <w:lang w:val="fr-FR"/>
        </w:rPr>
      </w:pPr>
      <w:r w:rsidRPr="00C61C5E">
        <w:rPr>
          <w:lang w:val="fr-FR"/>
        </w:rPr>
        <w:t>4.</w:t>
      </w:r>
      <w:r w:rsidRPr="00C61C5E">
        <w:rPr>
          <w:lang w:val="fr-FR"/>
        </w:rPr>
        <w:tab/>
        <w:t>Méthode de mesure</w:t>
      </w:r>
    </w:p>
    <w:p w14:paraId="5ADDA07D" w14:textId="77777777" w:rsidR="002625BD" w:rsidRPr="00C61C5E" w:rsidRDefault="002625BD" w:rsidP="002625BD">
      <w:pPr>
        <w:pStyle w:val="SingleTxtG"/>
        <w:ind w:left="2268" w:hanging="1134"/>
        <w:rPr>
          <w:lang w:val="fr-FR"/>
        </w:rPr>
      </w:pPr>
      <w:r w:rsidRPr="00C61C5E">
        <w:rPr>
          <w:lang w:val="fr-FR"/>
        </w:rPr>
        <w:t>4.1</w:t>
      </w:r>
      <w:r w:rsidRPr="00C61C5E">
        <w:rPr>
          <w:lang w:val="fr-FR"/>
        </w:rPr>
        <w:tab/>
        <w:t>Instruments de mesure et conditions de mesure</w:t>
      </w:r>
    </w:p>
    <w:p w14:paraId="0362BC5F" w14:textId="77777777" w:rsidR="002625BD" w:rsidRPr="00C61C5E" w:rsidRDefault="002625BD" w:rsidP="002625BD">
      <w:pPr>
        <w:pStyle w:val="SingleTxtG"/>
        <w:ind w:left="2268"/>
        <w:rPr>
          <w:lang w:val="fr-FR"/>
        </w:rPr>
      </w:pPr>
      <w:r w:rsidRPr="00C61C5E">
        <w:rPr>
          <w:lang w:val="fr-FR"/>
        </w:rPr>
        <w:t>S</w:t>
      </w:r>
      <w:r w:rsidR="003D7377">
        <w:rPr>
          <w:lang w:val="fr-FR"/>
        </w:rPr>
        <w:t>’</w:t>
      </w:r>
      <w:r w:rsidRPr="00C61C5E">
        <w:rPr>
          <w:lang w:val="fr-FR"/>
        </w:rPr>
        <w:t>il n</w:t>
      </w:r>
      <w:r w:rsidR="003D7377">
        <w:rPr>
          <w:lang w:val="fr-FR"/>
        </w:rPr>
        <w:t>’</w:t>
      </w:r>
      <w:r w:rsidRPr="00C61C5E">
        <w:rPr>
          <w:lang w:val="fr-FR"/>
        </w:rPr>
        <w:t>en est pas disposé autrement ci-après, les instruments de mesure, les conditions de mesure et l</w:t>
      </w:r>
      <w:r w:rsidR="003D7377">
        <w:rPr>
          <w:lang w:val="fr-FR"/>
        </w:rPr>
        <w:t>’</w:t>
      </w:r>
      <w:r w:rsidRPr="00C61C5E">
        <w:rPr>
          <w:lang w:val="fr-FR"/>
        </w:rPr>
        <w:t>état du véhicule sont équivalents à ceux qui sont définis aux paragraphes 1 et 2 de l</w:t>
      </w:r>
      <w:r w:rsidR="003D7377">
        <w:rPr>
          <w:lang w:val="fr-FR"/>
        </w:rPr>
        <w:t>’</w:t>
      </w:r>
      <w:r w:rsidRPr="00C61C5E">
        <w:rPr>
          <w:lang w:val="fr-FR"/>
        </w:rPr>
        <w:t>annexe 3.</w:t>
      </w:r>
    </w:p>
    <w:p w14:paraId="7DE13DA2" w14:textId="77777777" w:rsidR="002625BD" w:rsidRPr="00C61C5E" w:rsidRDefault="002625BD" w:rsidP="002625BD">
      <w:pPr>
        <w:pStyle w:val="SingleTxtG"/>
        <w:ind w:left="2268" w:hanging="1134"/>
        <w:rPr>
          <w:lang w:val="fr-FR"/>
        </w:rPr>
      </w:pPr>
      <w:r w:rsidRPr="00C61C5E">
        <w:rPr>
          <w:lang w:val="fr-FR"/>
        </w:rPr>
        <w:t>4.2</w:t>
      </w:r>
      <w:r w:rsidRPr="00C61C5E">
        <w:rPr>
          <w:lang w:val="fr-FR"/>
        </w:rPr>
        <w:tab/>
        <w:t>Méthode d</w:t>
      </w:r>
      <w:r w:rsidR="003D7377">
        <w:rPr>
          <w:lang w:val="fr-FR"/>
        </w:rPr>
        <w:t>’</w:t>
      </w:r>
      <w:r w:rsidRPr="00C61C5E">
        <w:rPr>
          <w:lang w:val="fr-FR"/>
        </w:rPr>
        <w:t>essai</w:t>
      </w:r>
    </w:p>
    <w:p w14:paraId="450667BD" w14:textId="77777777" w:rsidR="002625BD" w:rsidRPr="00C61C5E" w:rsidRDefault="002625BD" w:rsidP="002625BD">
      <w:pPr>
        <w:pStyle w:val="SingleTxtG"/>
        <w:ind w:left="2268"/>
        <w:rPr>
          <w:lang w:val="fr-FR"/>
        </w:rPr>
      </w:pPr>
      <w:r w:rsidRPr="00C61C5E">
        <w:rPr>
          <w:lang w:val="fr-FR"/>
        </w:rPr>
        <w:t>S</w:t>
      </w:r>
      <w:r w:rsidR="003D7377">
        <w:rPr>
          <w:lang w:val="fr-FR"/>
        </w:rPr>
        <w:t>’</w:t>
      </w:r>
      <w:r w:rsidRPr="00C61C5E">
        <w:rPr>
          <w:lang w:val="fr-FR"/>
        </w:rPr>
        <w:t>il n</w:t>
      </w:r>
      <w:r w:rsidR="003D7377">
        <w:rPr>
          <w:lang w:val="fr-FR"/>
        </w:rPr>
        <w:t>’</w:t>
      </w:r>
      <w:r w:rsidRPr="00C61C5E">
        <w:rPr>
          <w:lang w:val="fr-FR"/>
        </w:rPr>
        <w:t>en est pas disposé autrement ci-après, les conditions et les procédures définies aux paragraphes 3.1 à 3.1.2.1.2.2 de l</w:t>
      </w:r>
      <w:r w:rsidR="003D7377">
        <w:rPr>
          <w:lang w:val="fr-FR"/>
        </w:rPr>
        <w:t>’</w:t>
      </w:r>
      <w:r w:rsidRPr="00C61C5E">
        <w:rPr>
          <w:lang w:val="fr-FR"/>
        </w:rPr>
        <w:t>annexe 3 doivent être appliquées. Aux fins de la présente annexe, il est procédé aux mesures et aux évaluations au cours d</w:t>
      </w:r>
      <w:r w:rsidR="003D7377">
        <w:rPr>
          <w:lang w:val="fr-FR"/>
        </w:rPr>
        <w:t>’</w:t>
      </w:r>
      <w:r w:rsidRPr="00C61C5E">
        <w:rPr>
          <w:lang w:val="fr-FR"/>
        </w:rPr>
        <w:t>un seul essai.</w:t>
      </w:r>
    </w:p>
    <w:p w14:paraId="21C6891D" w14:textId="77777777" w:rsidR="002625BD" w:rsidRPr="00C61C5E" w:rsidRDefault="002625BD" w:rsidP="002625BD">
      <w:pPr>
        <w:pStyle w:val="SingleTxtG"/>
        <w:keepNext/>
        <w:ind w:left="2268" w:hanging="1134"/>
        <w:rPr>
          <w:lang w:val="fr-FR"/>
        </w:rPr>
      </w:pPr>
      <w:r w:rsidRPr="00C61C5E">
        <w:rPr>
          <w:lang w:val="fr-FR"/>
        </w:rPr>
        <w:t>4.3</w:t>
      </w:r>
      <w:r w:rsidRPr="00C61C5E">
        <w:rPr>
          <w:lang w:val="fr-FR"/>
        </w:rPr>
        <w:tab/>
        <w:t>Plage de contrôle</w:t>
      </w:r>
    </w:p>
    <w:p w14:paraId="5886F400" w14:textId="77777777" w:rsidR="002625BD" w:rsidRPr="00C61C5E" w:rsidRDefault="002625BD" w:rsidP="002625BD">
      <w:pPr>
        <w:pStyle w:val="SingleTxtG"/>
        <w:keepNext/>
        <w:ind w:left="2268"/>
        <w:rPr>
          <w:lang w:val="fr-FR"/>
        </w:rPr>
      </w:pPr>
      <w:r w:rsidRPr="00C61C5E">
        <w:rPr>
          <w:lang w:val="fr-FR"/>
        </w:rPr>
        <w:t>La mesure des émissions sonores en conditions réelles de conduite est valable si tous les paramètres sont conformes aux spécifications énoncées dans le tableau ci-dessous pendant l</w:t>
      </w:r>
      <w:r w:rsidR="003D7377">
        <w:rPr>
          <w:lang w:val="fr-FR"/>
        </w:rPr>
        <w:t>’</w:t>
      </w:r>
      <w:r w:rsidRPr="00C61C5E">
        <w:rPr>
          <w:lang w:val="fr-FR"/>
        </w:rPr>
        <w:t>essai entre les lignes AA</w:t>
      </w:r>
      <w:r w:rsidR="003D7377">
        <w:rPr>
          <w:lang w:val="fr-FR"/>
        </w:rPr>
        <w:t>’</w:t>
      </w:r>
      <w:r w:rsidRPr="00C61C5E">
        <w:rPr>
          <w:lang w:val="fr-FR"/>
        </w:rPr>
        <w:t xml:space="preserve"> et BB</w:t>
      </w:r>
      <w:r w:rsidR="003D7377">
        <w:rPr>
          <w:lang w:val="fr-FR"/>
        </w:rPr>
        <w:t>’</w:t>
      </w:r>
      <w:r w:rsidRPr="00C61C5E">
        <w:rPr>
          <w:lang w:val="fr-FR"/>
        </w:rPr>
        <w:t xml:space="preserve">. </w:t>
      </w:r>
    </w:p>
    <w:tbl>
      <w:tblPr>
        <w:tblStyle w:val="Grilledutableau"/>
        <w:tblW w:w="6237" w:type="dxa"/>
        <w:tblInd w:w="2263" w:type="dxa"/>
        <w:tblLayout w:type="fixed"/>
        <w:tblLook w:val="04A0" w:firstRow="1" w:lastRow="0" w:firstColumn="1" w:lastColumn="0" w:noHBand="0" w:noVBand="1"/>
      </w:tblPr>
      <w:tblGrid>
        <w:gridCol w:w="2667"/>
        <w:gridCol w:w="1723"/>
        <w:gridCol w:w="1847"/>
      </w:tblGrid>
      <w:tr w:rsidR="002625BD" w:rsidRPr="00C61C5E" w14:paraId="25C60878" w14:textId="77777777" w:rsidTr="00A11FB6">
        <w:tc>
          <w:tcPr>
            <w:tcW w:w="2667" w:type="dxa"/>
            <w:tcBorders>
              <w:top w:val="single" w:sz="4" w:space="0" w:color="auto"/>
              <w:left w:val="single" w:sz="4" w:space="0" w:color="auto"/>
              <w:bottom w:val="single" w:sz="12" w:space="0" w:color="auto"/>
              <w:right w:val="single" w:sz="4" w:space="0" w:color="auto"/>
            </w:tcBorders>
            <w:vAlign w:val="center"/>
            <w:hideMark/>
          </w:tcPr>
          <w:p w14:paraId="4C4B955E" w14:textId="77777777" w:rsidR="002625BD" w:rsidRPr="00C61C5E" w:rsidRDefault="002625BD" w:rsidP="00A11FB6">
            <w:pPr>
              <w:tabs>
                <w:tab w:val="left" w:pos="5103"/>
                <w:tab w:val="left" w:pos="8931"/>
              </w:tabs>
              <w:spacing w:after="120"/>
              <w:ind w:right="95"/>
              <w:jc w:val="center"/>
              <w:rPr>
                <w:i/>
                <w:iCs/>
                <w:sz w:val="16"/>
                <w:szCs w:val="16"/>
                <w:lang w:val="fr-FR"/>
              </w:rPr>
            </w:pPr>
            <w:r w:rsidRPr="00C61C5E">
              <w:rPr>
                <w:i/>
                <w:iCs/>
                <w:sz w:val="16"/>
                <w:szCs w:val="16"/>
                <w:lang w:val="fr-FR"/>
              </w:rPr>
              <w:t>Paramètre</w:t>
            </w:r>
          </w:p>
        </w:tc>
        <w:tc>
          <w:tcPr>
            <w:tcW w:w="1723" w:type="dxa"/>
            <w:tcBorders>
              <w:top w:val="single" w:sz="4" w:space="0" w:color="auto"/>
              <w:left w:val="single" w:sz="4" w:space="0" w:color="auto"/>
              <w:bottom w:val="single" w:sz="12" w:space="0" w:color="auto"/>
              <w:right w:val="single" w:sz="4" w:space="0" w:color="auto"/>
            </w:tcBorders>
            <w:vAlign w:val="center"/>
            <w:hideMark/>
          </w:tcPr>
          <w:p w14:paraId="0AAE0A2C" w14:textId="77777777" w:rsidR="002625BD" w:rsidRPr="00C61C5E" w:rsidRDefault="002625BD" w:rsidP="00A11FB6">
            <w:pPr>
              <w:tabs>
                <w:tab w:val="left" w:pos="5103"/>
                <w:tab w:val="left" w:pos="8931"/>
              </w:tabs>
              <w:spacing w:after="120"/>
              <w:ind w:right="95"/>
              <w:jc w:val="center"/>
              <w:rPr>
                <w:i/>
                <w:iCs/>
                <w:sz w:val="16"/>
                <w:szCs w:val="16"/>
                <w:lang w:val="fr-FR"/>
              </w:rPr>
            </w:pPr>
            <w:r w:rsidRPr="00C61C5E">
              <w:rPr>
                <w:i/>
                <w:iCs/>
                <w:sz w:val="16"/>
                <w:szCs w:val="16"/>
                <w:lang w:val="fr-FR"/>
              </w:rPr>
              <w:t>Minimum</w:t>
            </w:r>
          </w:p>
        </w:tc>
        <w:tc>
          <w:tcPr>
            <w:tcW w:w="1847" w:type="dxa"/>
            <w:tcBorders>
              <w:top w:val="single" w:sz="4" w:space="0" w:color="auto"/>
              <w:left w:val="single" w:sz="4" w:space="0" w:color="auto"/>
              <w:bottom w:val="single" w:sz="12" w:space="0" w:color="auto"/>
              <w:right w:val="single" w:sz="4" w:space="0" w:color="auto"/>
            </w:tcBorders>
            <w:vAlign w:val="center"/>
            <w:hideMark/>
          </w:tcPr>
          <w:p w14:paraId="51C8F75A" w14:textId="77777777" w:rsidR="002625BD" w:rsidRPr="00C61C5E" w:rsidRDefault="002625BD" w:rsidP="00A11FB6">
            <w:pPr>
              <w:tabs>
                <w:tab w:val="left" w:pos="5103"/>
                <w:tab w:val="left" w:pos="8931"/>
              </w:tabs>
              <w:spacing w:after="120"/>
              <w:ind w:right="95"/>
              <w:jc w:val="center"/>
              <w:rPr>
                <w:i/>
                <w:iCs/>
                <w:sz w:val="16"/>
                <w:szCs w:val="16"/>
                <w:lang w:val="fr-FR"/>
              </w:rPr>
            </w:pPr>
            <w:r w:rsidRPr="00C61C5E">
              <w:rPr>
                <w:i/>
                <w:iCs/>
                <w:sz w:val="16"/>
                <w:szCs w:val="16"/>
                <w:lang w:val="fr-FR"/>
              </w:rPr>
              <w:t>Maximum</w:t>
            </w:r>
          </w:p>
        </w:tc>
      </w:tr>
      <w:tr w:rsidR="002625BD" w:rsidRPr="00C61C5E" w14:paraId="53B0F2E5" w14:textId="77777777" w:rsidTr="00A11FB6">
        <w:tc>
          <w:tcPr>
            <w:tcW w:w="2667" w:type="dxa"/>
            <w:tcBorders>
              <w:top w:val="single" w:sz="12" w:space="0" w:color="auto"/>
              <w:left w:val="single" w:sz="4" w:space="0" w:color="auto"/>
              <w:bottom w:val="single" w:sz="4" w:space="0" w:color="auto"/>
              <w:right w:val="single" w:sz="4" w:space="0" w:color="auto"/>
            </w:tcBorders>
            <w:vAlign w:val="center"/>
            <w:hideMark/>
          </w:tcPr>
          <w:p w14:paraId="393FB617" w14:textId="77777777" w:rsidR="002625BD" w:rsidRPr="00C61C5E" w:rsidRDefault="002625BD" w:rsidP="001D1529">
            <w:pPr>
              <w:tabs>
                <w:tab w:val="left" w:pos="5103"/>
                <w:tab w:val="left" w:pos="8931"/>
              </w:tabs>
              <w:spacing w:after="120"/>
              <w:ind w:left="57" w:right="96"/>
              <w:rPr>
                <w:sz w:val="18"/>
                <w:szCs w:val="18"/>
                <w:lang w:val="fr-FR"/>
              </w:rPr>
            </w:pPr>
            <w:r w:rsidRPr="00C61C5E">
              <w:rPr>
                <w:sz w:val="18"/>
                <w:szCs w:val="18"/>
                <w:lang w:val="fr-FR"/>
              </w:rPr>
              <w:t xml:space="preserve">Vitesse du véhicule </w:t>
            </w:r>
          </w:p>
        </w:tc>
        <w:tc>
          <w:tcPr>
            <w:tcW w:w="1723" w:type="dxa"/>
            <w:tcBorders>
              <w:top w:val="single" w:sz="12" w:space="0" w:color="auto"/>
              <w:left w:val="single" w:sz="4" w:space="0" w:color="auto"/>
              <w:bottom w:val="single" w:sz="4" w:space="0" w:color="auto"/>
              <w:right w:val="single" w:sz="4" w:space="0" w:color="auto"/>
            </w:tcBorders>
            <w:vAlign w:val="center"/>
            <w:hideMark/>
          </w:tcPr>
          <w:p w14:paraId="5C3969AB" w14:textId="77777777" w:rsidR="002625BD" w:rsidRPr="00C61C5E" w:rsidRDefault="002625BD" w:rsidP="00A11FB6">
            <w:pPr>
              <w:tabs>
                <w:tab w:val="left" w:pos="5103"/>
                <w:tab w:val="left" w:pos="8931"/>
              </w:tabs>
              <w:spacing w:after="120"/>
              <w:ind w:right="95"/>
              <w:jc w:val="center"/>
              <w:rPr>
                <w:sz w:val="18"/>
                <w:szCs w:val="18"/>
                <w:lang w:val="fr-FR"/>
              </w:rPr>
            </w:pPr>
            <w:r w:rsidRPr="00C61C5E">
              <w:rPr>
                <w:sz w:val="18"/>
                <w:szCs w:val="18"/>
                <w:lang w:val="fr-FR"/>
              </w:rPr>
              <w:t xml:space="preserve">&gt; 0 km/h </w:t>
            </w:r>
            <w:r w:rsidRPr="00C61C5E">
              <w:rPr>
                <w:sz w:val="18"/>
                <w:szCs w:val="18"/>
                <w:lang w:val="fr-FR"/>
              </w:rPr>
              <w:br/>
              <w:t>à la ligne AA</w:t>
            </w:r>
            <w:r w:rsidR="003D7377">
              <w:rPr>
                <w:sz w:val="18"/>
                <w:szCs w:val="18"/>
                <w:lang w:val="fr-FR"/>
              </w:rPr>
              <w:t>’</w:t>
            </w:r>
          </w:p>
        </w:tc>
        <w:tc>
          <w:tcPr>
            <w:tcW w:w="1847" w:type="dxa"/>
            <w:tcBorders>
              <w:top w:val="single" w:sz="12" w:space="0" w:color="auto"/>
              <w:left w:val="single" w:sz="4" w:space="0" w:color="auto"/>
              <w:bottom w:val="single" w:sz="4" w:space="0" w:color="auto"/>
              <w:right w:val="single" w:sz="4" w:space="0" w:color="auto"/>
            </w:tcBorders>
            <w:vAlign w:val="center"/>
            <w:hideMark/>
          </w:tcPr>
          <w:p w14:paraId="2197B2BE" w14:textId="77777777" w:rsidR="002625BD" w:rsidRPr="00C61C5E" w:rsidRDefault="002625BD" w:rsidP="00A11FB6">
            <w:pPr>
              <w:tabs>
                <w:tab w:val="left" w:pos="5103"/>
                <w:tab w:val="left" w:pos="8931"/>
              </w:tabs>
              <w:spacing w:after="120"/>
              <w:ind w:right="95"/>
              <w:jc w:val="center"/>
              <w:rPr>
                <w:sz w:val="18"/>
                <w:szCs w:val="18"/>
                <w:lang w:val="fr-FR"/>
              </w:rPr>
            </w:pPr>
            <w:r w:rsidRPr="00C61C5E">
              <w:rPr>
                <w:sz w:val="18"/>
                <w:szCs w:val="18"/>
                <w:lang w:val="fr-FR"/>
              </w:rPr>
              <w:t xml:space="preserve">100 km/h </w:t>
            </w:r>
            <w:r w:rsidRPr="00C61C5E">
              <w:rPr>
                <w:sz w:val="18"/>
                <w:szCs w:val="18"/>
                <w:lang w:val="fr-FR"/>
              </w:rPr>
              <w:br/>
              <w:t>à la ligne BB</w:t>
            </w:r>
            <w:r w:rsidR="003D7377">
              <w:rPr>
                <w:sz w:val="18"/>
                <w:szCs w:val="18"/>
                <w:lang w:val="fr-FR"/>
              </w:rPr>
              <w:t>’</w:t>
            </w:r>
          </w:p>
        </w:tc>
      </w:tr>
      <w:tr w:rsidR="002625BD" w:rsidRPr="00C61C5E" w14:paraId="7A1FC60B" w14:textId="77777777" w:rsidTr="00A11FB6">
        <w:tc>
          <w:tcPr>
            <w:tcW w:w="2667" w:type="dxa"/>
            <w:tcBorders>
              <w:top w:val="single" w:sz="4" w:space="0" w:color="auto"/>
              <w:left w:val="single" w:sz="4" w:space="0" w:color="auto"/>
              <w:bottom w:val="single" w:sz="4" w:space="0" w:color="auto"/>
              <w:right w:val="single" w:sz="4" w:space="0" w:color="auto"/>
            </w:tcBorders>
            <w:vAlign w:val="center"/>
          </w:tcPr>
          <w:p w14:paraId="46632D28" w14:textId="77777777" w:rsidR="002625BD" w:rsidRPr="00C61C5E" w:rsidRDefault="002625BD" w:rsidP="001D1529">
            <w:pPr>
              <w:tabs>
                <w:tab w:val="left" w:pos="5103"/>
                <w:tab w:val="left" w:pos="8931"/>
              </w:tabs>
              <w:spacing w:after="120"/>
              <w:ind w:left="57" w:right="96"/>
              <w:rPr>
                <w:sz w:val="18"/>
                <w:szCs w:val="18"/>
                <w:lang w:val="fr-FR"/>
              </w:rPr>
            </w:pPr>
            <w:r w:rsidRPr="00C61C5E">
              <w:rPr>
                <w:sz w:val="18"/>
                <w:szCs w:val="18"/>
                <w:lang w:val="fr-FR"/>
              </w:rPr>
              <w:t>Accélération</w:t>
            </w:r>
          </w:p>
        </w:tc>
        <w:tc>
          <w:tcPr>
            <w:tcW w:w="1723" w:type="dxa"/>
            <w:tcBorders>
              <w:top w:val="single" w:sz="4" w:space="0" w:color="auto"/>
              <w:left w:val="single" w:sz="4" w:space="0" w:color="auto"/>
              <w:bottom w:val="single" w:sz="4" w:space="0" w:color="auto"/>
              <w:right w:val="single" w:sz="4" w:space="0" w:color="auto"/>
            </w:tcBorders>
            <w:vAlign w:val="center"/>
          </w:tcPr>
          <w:p w14:paraId="65C83BEF" w14:textId="77777777" w:rsidR="002625BD" w:rsidRPr="00C61C5E" w:rsidRDefault="002625BD" w:rsidP="00A11FB6">
            <w:pPr>
              <w:tabs>
                <w:tab w:val="left" w:pos="5103"/>
                <w:tab w:val="left" w:pos="8931"/>
              </w:tabs>
              <w:spacing w:after="120"/>
              <w:ind w:right="95"/>
              <w:jc w:val="center"/>
              <w:rPr>
                <w:sz w:val="18"/>
                <w:szCs w:val="18"/>
                <w:lang w:val="fr-FR"/>
              </w:rPr>
            </w:pPr>
            <w:r w:rsidRPr="00C61C5E">
              <w:rPr>
                <w:sz w:val="18"/>
                <w:szCs w:val="18"/>
                <w:lang w:val="fr-FR"/>
              </w:rPr>
              <w:t>0 m/s</w:t>
            </w:r>
            <w:r w:rsidRPr="00C61C5E">
              <w:rPr>
                <w:sz w:val="18"/>
                <w:szCs w:val="18"/>
                <w:vertAlign w:val="superscript"/>
                <w:lang w:val="fr-FR"/>
              </w:rPr>
              <w:t>2</w:t>
            </w:r>
          </w:p>
        </w:tc>
        <w:tc>
          <w:tcPr>
            <w:tcW w:w="1847" w:type="dxa"/>
            <w:tcBorders>
              <w:top w:val="single" w:sz="4" w:space="0" w:color="auto"/>
              <w:left w:val="single" w:sz="4" w:space="0" w:color="auto"/>
              <w:bottom w:val="single" w:sz="4" w:space="0" w:color="auto"/>
              <w:right w:val="single" w:sz="4" w:space="0" w:color="auto"/>
            </w:tcBorders>
            <w:vAlign w:val="center"/>
          </w:tcPr>
          <w:p w14:paraId="4DB028F3" w14:textId="77777777" w:rsidR="002625BD" w:rsidRPr="00C61C5E" w:rsidRDefault="002625BD" w:rsidP="00A11FB6">
            <w:pPr>
              <w:tabs>
                <w:tab w:val="left" w:pos="5103"/>
                <w:tab w:val="left" w:pos="8931"/>
              </w:tabs>
              <w:spacing w:after="120"/>
              <w:ind w:right="95"/>
              <w:jc w:val="center"/>
              <w:rPr>
                <w:sz w:val="18"/>
                <w:szCs w:val="18"/>
                <w:lang w:val="fr-FR"/>
              </w:rPr>
            </w:pPr>
            <w:r w:rsidRPr="00C61C5E">
              <w:rPr>
                <w:sz w:val="18"/>
                <w:szCs w:val="18"/>
                <w:lang w:val="fr-FR"/>
              </w:rPr>
              <w:t>4 m/s</w:t>
            </w:r>
            <w:r w:rsidRPr="00C61C5E">
              <w:rPr>
                <w:sz w:val="18"/>
                <w:szCs w:val="18"/>
                <w:vertAlign w:val="superscript"/>
                <w:lang w:val="fr-FR"/>
              </w:rPr>
              <w:t>2</w:t>
            </w:r>
          </w:p>
        </w:tc>
      </w:tr>
      <w:tr w:rsidR="002625BD" w:rsidRPr="00C61C5E" w14:paraId="578C4A31" w14:textId="77777777" w:rsidTr="00A11FB6">
        <w:tc>
          <w:tcPr>
            <w:tcW w:w="2667" w:type="dxa"/>
            <w:tcBorders>
              <w:top w:val="single" w:sz="4" w:space="0" w:color="auto"/>
              <w:left w:val="single" w:sz="4" w:space="0" w:color="auto"/>
              <w:bottom w:val="single" w:sz="4" w:space="0" w:color="auto"/>
              <w:right w:val="single" w:sz="4" w:space="0" w:color="auto"/>
            </w:tcBorders>
            <w:vAlign w:val="center"/>
            <w:hideMark/>
          </w:tcPr>
          <w:p w14:paraId="2FFD970C" w14:textId="77777777" w:rsidR="002625BD" w:rsidRPr="00C61C5E" w:rsidRDefault="002625BD" w:rsidP="001D1529">
            <w:pPr>
              <w:tabs>
                <w:tab w:val="left" w:pos="5103"/>
                <w:tab w:val="left" w:pos="8931"/>
              </w:tabs>
              <w:spacing w:after="120"/>
              <w:ind w:left="57" w:right="96"/>
              <w:rPr>
                <w:sz w:val="18"/>
                <w:szCs w:val="18"/>
                <w:lang w:val="fr-FR"/>
              </w:rPr>
            </w:pPr>
            <w:r w:rsidRPr="00C61C5E">
              <w:rPr>
                <w:sz w:val="18"/>
                <w:szCs w:val="18"/>
                <w:lang w:val="fr-FR"/>
              </w:rPr>
              <w:t>Performance</w:t>
            </w:r>
          </w:p>
        </w:tc>
        <w:tc>
          <w:tcPr>
            <w:tcW w:w="1723" w:type="dxa"/>
            <w:tcBorders>
              <w:top w:val="single" w:sz="4" w:space="0" w:color="auto"/>
              <w:left w:val="single" w:sz="4" w:space="0" w:color="auto"/>
              <w:bottom w:val="single" w:sz="4" w:space="0" w:color="auto"/>
              <w:right w:val="single" w:sz="4" w:space="0" w:color="auto"/>
            </w:tcBorders>
            <w:vAlign w:val="center"/>
            <w:hideMark/>
          </w:tcPr>
          <w:p w14:paraId="2E98755C" w14:textId="77777777" w:rsidR="002625BD" w:rsidRPr="00C61C5E" w:rsidRDefault="002625BD" w:rsidP="00A11FB6">
            <w:pPr>
              <w:tabs>
                <w:tab w:val="left" w:pos="5103"/>
                <w:tab w:val="left" w:pos="8931"/>
              </w:tabs>
              <w:spacing w:after="120"/>
              <w:ind w:right="95"/>
              <w:jc w:val="center"/>
              <w:rPr>
                <w:sz w:val="18"/>
                <w:szCs w:val="18"/>
                <w:lang w:val="fr-FR"/>
              </w:rPr>
            </w:pPr>
            <w:r w:rsidRPr="00C61C5E">
              <w:rPr>
                <w:sz w:val="18"/>
                <w:szCs w:val="18"/>
                <w:lang w:val="fr-FR"/>
              </w:rPr>
              <w:t xml:space="preserve">0 m²/s³ </w:t>
            </w:r>
          </w:p>
        </w:tc>
        <w:tc>
          <w:tcPr>
            <w:tcW w:w="1847" w:type="dxa"/>
            <w:tcBorders>
              <w:top w:val="single" w:sz="4" w:space="0" w:color="auto"/>
              <w:left w:val="single" w:sz="4" w:space="0" w:color="auto"/>
              <w:bottom w:val="single" w:sz="4" w:space="0" w:color="auto"/>
              <w:right w:val="single" w:sz="4" w:space="0" w:color="auto"/>
            </w:tcBorders>
            <w:vAlign w:val="center"/>
            <w:hideMark/>
          </w:tcPr>
          <w:p w14:paraId="29DB27A2" w14:textId="77777777" w:rsidR="002625BD" w:rsidRPr="00C61C5E" w:rsidRDefault="002625BD" w:rsidP="00A11FB6">
            <w:pPr>
              <w:tabs>
                <w:tab w:val="left" w:pos="5103"/>
                <w:tab w:val="left" w:pos="8931"/>
              </w:tabs>
              <w:spacing w:after="120"/>
              <w:ind w:right="95"/>
              <w:jc w:val="center"/>
              <w:rPr>
                <w:sz w:val="18"/>
                <w:szCs w:val="18"/>
                <w:lang w:val="fr-FR"/>
              </w:rPr>
            </w:pPr>
            <w:r w:rsidRPr="00C61C5E">
              <w:rPr>
                <w:sz w:val="18"/>
                <w:szCs w:val="18"/>
                <w:lang w:val="fr-FR"/>
              </w:rPr>
              <w:t>35 m²/s³</w:t>
            </w:r>
          </w:p>
        </w:tc>
      </w:tr>
      <w:tr w:rsidR="002625BD" w:rsidRPr="00C61C5E" w14:paraId="13F9BA01" w14:textId="77777777" w:rsidTr="00A11FB6">
        <w:tc>
          <w:tcPr>
            <w:tcW w:w="2667" w:type="dxa"/>
            <w:tcBorders>
              <w:top w:val="single" w:sz="4" w:space="0" w:color="auto"/>
              <w:left w:val="single" w:sz="4" w:space="0" w:color="auto"/>
              <w:bottom w:val="single" w:sz="4" w:space="0" w:color="auto"/>
              <w:right w:val="single" w:sz="4" w:space="0" w:color="auto"/>
            </w:tcBorders>
            <w:vAlign w:val="center"/>
            <w:hideMark/>
          </w:tcPr>
          <w:p w14:paraId="3C07198F" w14:textId="77777777" w:rsidR="002625BD" w:rsidRPr="00C61C5E" w:rsidRDefault="002625BD" w:rsidP="001D1529">
            <w:pPr>
              <w:tabs>
                <w:tab w:val="left" w:pos="5103"/>
                <w:tab w:val="left" w:pos="8931"/>
              </w:tabs>
              <w:spacing w:after="120"/>
              <w:ind w:left="57" w:right="96"/>
              <w:rPr>
                <w:sz w:val="18"/>
                <w:szCs w:val="18"/>
                <w:lang w:val="fr-FR"/>
              </w:rPr>
            </w:pPr>
            <w:r w:rsidRPr="00C61C5E">
              <w:rPr>
                <w:sz w:val="18"/>
                <w:szCs w:val="18"/>
                <w:lang w:val="fr-FR"/>
              </w:rPr>
              <w:t>Rapport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76C6208" w14:textId="77777777" w:rsidR="002625BD" w:rsidRPr="00C61C5E" w:rsidRDefault="002625BD" w:rsidP="00A11FB6">
            <w:pPr>
              <w:tabs>
                <w:tab w:val="left" w:pos="5103"/>
                <w:tab w:val="left" w:pos="8931"/>
              </w:tabs>
              <w:spacing w:after="120"/>
              <w:ind w:right="95"/>
              <w:jc w:val="center"/>
              <w:rPr>
                <w:sz w:val="18"/>
                <w:szCs w:val="18"/>
                <w:lang w:val="fr-FR"/>
              </w:rPr>
            </w:pPr>
            <w:r w:rsidRPr="00C61C5E">
              <w:rPr>
                <w:sz w:val="18"/>
                <w:szCs w:val="18"/>
                <w:lang w:val="fr-FR"/>
              </w:rPr>
              <w:t xml:space="preserve">TOUS RAPPORTS </w:t>
            </w:r>
            <w:r w:rsidRPr="00C61C5E">
              <w:rPr>
                <w:sz w:val="18"/>
                <w:szCs w:val="18"/>
                <w:lang w:val="fr-FR"/>
              </w:rPr>
              <w:br/>
              <w:t xml:space="preserve">pour la conduite en avant </w:t>
            </w:r>
          </w:p>
        </w:tc>
      </w:tr>
      <w:tr w:rsidR="002625BD" w:rsidRPr="00C61C5E" w14:paraId="775C3997" w14:textId="77777777" w:rsidTr="00A11FB6">
        <w:tc>
          <w:tcPr>
            <w:tcW w:w="2667" w:type="dxa"/>
            <w:tcBorders>
              <w:top w:val="single" w:sz="4" w:space="0" w:color="auto"/>
              <w:left w:val="single" w:sz="4" w:space="0" w:color="auto"/>
              <w:bottom w:val="single" w:sz="12" w:space="0" w:color="auto"/>
              <w:right w:val="single" w:sz="4" w:space="0" w:color="auto"/>
            </w:tcBorders>
            <w:vAlign w:val="center"/>
            <w:hideMark/>
          </w:tcPr>
          <w:p w14:paraId="6E617DD2" w14:textId="77777777" w:rsidR="002625BD" w:rsidRPr="00C61C5E" w:rsidRDefault="002625BD" w:rsidP="001D1529">
            <w:pPr>
              <w:tabs>
                <w:tab w:val="left" w:pos="5103"/>
                <w:tab w:val="left" w:pos="8931"/>
              </w:tabs>
              <w:spacing w:after="120"/>
              <w:ind w:left="57" w:right="96"/>
              <w:rPr>
                <w:sz w:val="18"/>
                <w:szCs w:val="18"/>
                <w:lang w:val="fr-FR"/>
              </w:rPr>
            </w:pPr>
            <w:r w:rsidRPr="00C61C5E">
              <w:rPr>
                <w:sz w:val="18"/>
                <w:szCs w:val="18"/>
                <w:lang w:val="fr-FR"/>
              </w:rPr>
              <w:t>Mode</w:t>
            </w:r>
          </w:p>
        </w:tc>
        <w:tc>
          <w:tcPr>
            <w:tcW w:w="3570" w:type="dxa"/>
            <w:gridSpan w:val="2"/>
            <w:tcBorders>
              <w:top w:val="single" w:sz="4" w:space="0" w:color="auto"/>
              <w:left w:val="single" w:sz="4" w:space="0" w:color="auto"/>
              <w:bottom w:val="single" w:sz="12" w:space="0" w:color="auto"/>
              <w:right w:val="single" w:sz="4" w:space="0" w:color="auto"/>
            </w:tcBorders>
            <w:vAlign w:val="center"/>
            <w:hideMark/>
          </w:tcPr>
          <w:p w14:paraId="2D24C9BE" w14:textId="77777777" w:rsidR="002625BD" w:rsidRPr="00C61C5E" w:rsidRDefault="002625BD" w:rsidP="00A11FB6">
            <w:pPr>
              <w:tabs>
                <w:tab w:val="left" w:pos="5103"/>
                <w:tab w:val="left" w:pos="8931"/>
              </w:tabs>
              <w:spacing w:after="120"/>
              <w:ind w:right="95"/>
              <w:jc w:val="center"/>
              <w:rPr>
                <w:sz w:val="18"/>
                <w:szCs w:val="18"/>
                <w:lang w:val="fr-FR"/>
              </w:rPr>
            </w:pPr>
            <w:r w:rsidRPr="00C61C5E">
              <w:rPr>
                <w:sz w:val="18"/>
                <w:szCs w:val="18"/>
                <w:lang w:val="fr-FR"/>
              </w:rPr>
              <w:t>TOUS MODES</w:t>
            </w:r>
          </w:p>
        </w:tc>
      </w:tr>
    </w:tbl>
    <w:p w14:paraId="281A3F35" w14:textId="77777777" w:rsidR="002625BD" w:rsidRPr="00C61C5E" w:rsidRDefault="002625BD" w:rsidP="002625BD">
      <w:pPr>
        <w:pStyle w:val="SingleTxtG"/>
        <w:spacing w:before="120"/>
        <w:ind w:left="2268"/>
        <w:rPr>
          <w:lang w:val="fr-FR"/>
        </w:rPr>
      </w:pPr>
      <w:r w:rsidRPr="00C61C5E">
        <w:rPr>
          <w:lang w:val="fr-FR"/>
        </w:rPr>
        <w:t>Dans n</w:t>
      </w:r>
      <w:r w:rsidR="003D7377">
        <w:rPr>
          <w:lang w:val="fr-FR"/>
        </w:rPr>
        <w:t>’</w:t>
      </w:r>
      <w:r w:rsidRPr="00C61C5E">
        <w:rPr>
          <w:lang w:val="fr-FR"/>
        </w:rPr>
        <w:t>importe quelle condition de fonctionnement, le régime moteur du véhicule, dont la propulsion peut être assurée par un moteur à combustion interne, est limité à 80 % de S.</w:t>
      </w:r>
    </w:p>
    <w:p w14:paraId="11F796B8" w14:textId="77777777" w:rsidR="002625BD" w:rsidRPr="00C61C5E" w:rsidRDefault="002625BD" w:rsidP="002625BD">
      <w:pPr>
        <w:pStyle w:val="SingleTxtG"/>
        <w:ind w:left="2268" w:hanging="1134"/>
        <w:rPr>
          <w:lang w:val="fr-FR"/>
        </w:rPr>
      </w:pPr>
      <w:r w:rsidRPr="00C61C5E">
        <w:rPr>
          <w:lang w:val="fr-FR"/>
        </w:rPr>
        <w:t>4.4</w:t>
      </w:r>
      <w:r w:rsidRPr="00C61C5E">
        <w:rPr>
          <w:lang w:val="fr-FR"/>
        </w:rPr>
        <w:tab/>
        <w:t>Conditions cibles de fonctionnement</w:t>
      </w:r>
    </w:p>
    <w:p w14:paraId="625DC8BD" w14:textId="77777777" w:rsidR="002625BD" w:rsidRPr="00C61C5E" w:rsidRDefault="002625BD" w:rsidP="002625BD">
      <w:pPr>
        <w:pStyle w:val="SingleTxtG"/>
        <w:ind w:left="2268"/>
        <w:rPr>
          <w:rStyle w:val="Marquedecommentaire"/>
          <w:lang w:val="fr-FR"/>
        </w:rPr>
      </w:pPr>
      <w:r w:rsidRPr="00C61C5E">
        <w:rPr>
          <w:lang w:val="fr-FR"/>
        </w:rPr>
        <w:t>Pour chaque essai, la condition cible de fonctionnement est choisie au hasard par l</w:t>
      </w:r>
      <w:r w:rsidR="003D7377">
        <w:rPr>
          <w:lang w:val="fr-FR"/>
        </w:rPr>
        <w:t>’</w:t>
      </w:r>
      <w:r w:rsidRPr="00C61C5E">
        <w:rPr>
          <w:lang w:val="fr-FR"/>
        </w:rPr>
        <w:t>autorité présente pendant les essais d</w:t>
      </w:r>
      <w:r w:rsidR="003D7377">
        <w:rPr>
          <w:lang w:val="fr-FR"/>
        </w:rPr>
        <w:t>’</w:t>
      </w:r>
      <w:r w:rsidRPr="00C61C5E">
        <w:rPr>
          <w:lang w:val="fr-FR"/>
        </w:rPr>
        <w:t>homologation de type.</w:t>
      </w:r>
    </w:p>
    <w:p w14:paraId="42EAE7D5" w14:textId="77777777" w:rsidR="002625BD" w:rsidRPr="00C61C5E" w:rsidRDefault="002625BD" w:rsidP="002625BD">
      <w:pPr>
        <w:pStyle w:val="SingleTxtG"/>
        <w:ind w:left="2268"/>
        <w:rPr>
          <w:lang w:val="fr-FR"/>
        </w:rPr>
      </w:pPr>
      <w:r w:rsidRPr="00C61C5E">
        <w:rPr>
          <w:lang w:val="fr-FR"/>
        </w:rPr>
        <w:t>La condition de fonctionnement pendant les mesures est définie par :</w:t>
      </w:r>
    </w:p>
    <w:p w14:paraId="48CCA2CE" w14:textId="77777777" w:rsidR="002625BD" w:rsidRPr="00C61C5E" w:rsidRDefault="002625BD" w:rsidP="002625BD">
      <w:pPr>
        <w:pStyle w:val="SingleTxtG"/>
        <w:ind w:left="2835" w:hanging="567"/>
        <w:rPr>
          <w:rFonts w:eastAsia="Times New Roman"/>
          <w:lang w:val="fr-FR"/>
        </w:rPr>
      </w:pPr>
      <w:r w:rsidRPr="00C61C5E">
        <w:rPr>
          <w:lang w:val="fr-FR"/>
        </w:rPr>
        <w:t>−</w:t>
      </w:r>
      <w:r w:rsidRPr="00C61C5E">
        <w:rPr>
          <w:lang w:val="fr-FR"/>
        </w:rPr>
        <w:tab/>
        <w:t>La position du sélecteur de vitesse ;</w:t>
      </w:r>
    </w:p>
    <w:p w14:paraId="6D8E9D2A" w14:textId="77777777" w:rsidR="002625BD" w:rsidRPr="00C61C5E" w:rsidRDefault="002625BD" w:rsidP="002625BD">
      <w:pPr>
        <w:pStyle w:val="SingleTxtG"/>
        <w:ind w:left="2835" w:hanging="567"/>
        <w:rPr>
          <w:rFonts w:eastAsia="Times New Roman"/>
          <w:lang w:val="fr-FR"/>
        </w:rPr>
      </w:pPr>
      <w:r w:rsidRPr="00C61C5E">
        <w:rPr>
          <w:lang w:val="fr-FR"/>
        </w:rPr>
        <w:t>−</w:t>
      </w:r>
      <w:r w:rsidRPr="00C61C5E">
        <w:rPr>
          <w:lang w:val="fr-FR"/>
        </w:rPr>
        <w:tab/>
        <w:t>Le mode du véhicule ;</w:t>
      </w:r>
    </w:p>
    <w:p w14:paraId="1330366B" w14:textId="77777777" w:rsidR="002625BD" w:rsidRPr="00C61C5E" w:rsidRDefault="002625BD" w:rsidP="002625BD">
      <w:pPr>
        <w:pStyle w:val="SingleTxtG"/>
        <w:ind w:left="2835" w:hanging="567"/>
        <w:rPr>
          <w:rFonts w:eastAsia="Times New Roman"/>
          <w:lang w:val="fr-FR"/>
        </w:rPr>
      </w:pPr>
      <w:r w:rsidRPr="00C61C5E">
        <w:rPr>
          <w:lang w:val="fr-FR"/>
        </w:rPr>
        <w:t>−</w:t>
      </w:r>
      <w:r w:rsidRPr="00C61C5E">
        <w:rPr>
          <w:lang w:val="fr-FR"/>
        </w:rPr>
        <w:tab/>
        <w:t>La vitesse d</w:t>
      </w:r>
      <w:r w:rsidR="003D7377">
        <w:rPr>
          <w:lang w:val="fr-FR"/>
        </w:rPr>
        <w:t>’</w:t>
      </w:r>
      <w:r w:rsidRPr="00C61C5E">
        <w:rPr>
          <w:lang w:val="fr-FR"/>
        </w:rPr>
        <w:t>entrée du véhicule à la ligne AA</w:t>
      </w:r>
      <w:r w:rsidR="003D7377">
        <w:rPr>
          <w:lang w:val="fr-FR"/>
        </w:rPr>
        <w:t>’</w:t>
      </w:r>
      <w:r w:rsidRPr="00C61C5E">
        <w:rPr>
          <w:lang w:val="fr-FR"/>
        </w:rPr>
        <w:t> ;</w:t>
      </w:r>
    </w:p>
    <w:p w14:paraId="3BA4588D" w14:textId="77777777" w:rsidR="002625BD" w:rsidRPr="00C61C5E" w:rsidRDefault="002625BD" w:rsidP="002625BD">
      <w:pPr>
        <w:pStyle w:val="SingleTxtG"/>
        <w:ind w:left="2835" w:hanging="567"/>
        <w:rPr>
          <w:rFonts w:eastAsia="Times New Roman"/>
          <w:lang w:val="fr-FR"/>
        </w:rPr>
      </w:pPr>
      <w:r w:rsidRPr="00C61C5E">
        <w:rPr>
          <w:lang w:val="fr-FR"/>
        </w:rPr>
        <w:t>−</w:t>
      </w:r>
      <w:r w:rsidRPr="00C61C5E">
        <w:rPr>
          <w:lang w:val="fr-FR"/>
        </w:rPr>
        <w:tab/>
        <w:t>Le pourcentage d</w:t>
      </w:r>
      <w:r w:rsidR="003D7377">
        <w:rPr>
          <w:lang w:val="fr-FR"/>
        </w:rPr>
        <w:t>’</w:t>
      </w:r>
      <w:r w:rsidRPr="00C61C5E">
        <w:rPr>
          <w:lang w:val="fr-FR"/>
        </w:rPr>
        <w:t>actionnement de l</w:t>
      </w:r>
      <w:r w:rsidR="003D7377">
        <w:rPr>
          <w:lang w:val="fr-FR"/>
        </w:rPr>
        <w:t>’</w:t>
      </w:r>
      <w:r w:rsidRPr="00C61C5E">
        <w:rPr>
          <w:lang w:val="fr-FR"/>
        </w:rPr>
        <w:t>accélérateur, soit à vitesse constante, soit par paliers de 25 %.</w:t>
      </w:r>
    </w:p>
    <w:p w14:paraId="2AE5DD1C" w14:textId="77777777" w:rsidR="002625BD" w:rsidRPr="00C61C5E" w:rsidRDefault="002625BD" w:rsidP="002625BD">
      <w:pPr>
        <w:pStyle w:val="SingleTxtG"/>
        <w:ind w:left="2268"/>
        <w:rPr>
          <w:lang w:val="fr-FR"/>
        </w:rPr>
      </w:pPr>
      <w:r w:rsidRPr="00C61C5E">
        <w:rPr>
          <w:lang w:val="fr-FR"/>
        </w:rPr>
        <w:t>Le constructeur peut installer un dispositif mécanique ou électronique pour atteindre le pourcentage d</w:t>
      </w:r>
      <w:r w:rsidR="003D7377">
        <w:rPr>
          <w:lang w:val="fr-FR"/>
        </w:rPr>
        <w:t>’</w:t>
      </w:r>
      <w:r w:rsidRPr="00C61C5E">
        <w:rPr>
          <w:lang w:val="fr-FR"/>
        </w:rPr>
        <w:t>actionnement de l</w:t>
      </w:r>
      <w:r w:rsidR="003D7377">
        <w:rPr>
          <w:lang w:val="fr-FR"/>
        </w:rPr>
        <w:t>’</w:t>
      </w:r>
      <w:r w:rsidRPr="00C61C5E">
        <w:rPr>
          <w:lang w:val="fr-FR"/>
        </w:rPr>
        <w:t>accélérateur requis.</w:t>
      </w:r>
    </w:p>
    <w:p w14:paraId="4F604460" w14:textId="77777777" w:rsidR="002625BD" w:rsidRPr="00C61C5E" w:rsidRDefault="002625BD" w:rsidP="002625BD">
      <w:pPr>
        <w:pStyle w:val="SingleTxtG"/>
        <w:ind w:left="2268"/>
        <w:rPr>
          <w:lang w:val="fr-FR"/>
        </w:rPr>
      </w:pPr>
      <w:r w:rsidRPr="00C61C5E">
        <w:rPr>
          <w:lang w:val="fr-FR"/>
        </w:rPr>
        <w:t>Pendant l</w:t>
      </w:r>
      <w:r w:rsidR="003D7377">
        <w:rPr>
          <w:lang w:val="fr-FR"/>
        </w:rPr>
        <w:t>’</w:t>
      </w:r>
      <w:r w:rsidRPr="00C61C5E">
        <w:rPr>
          <w:lang w:val="fr-FR"/>
        </w:rPr>
        <w:t>essai, l</w:t>
      </w:r>
      <w:r w:rsidR="003D7377">
        <w:rPr>
          <w:lang w:val="fr-FR"/>
        </w:rPr>
        <w:t>’</w:t>
      </w:r>
      <w:r w:rsidRPr="00C61C5E">
        <w:rPr>
          <w:lang w:val="fr-FR"/>
        </w:rPr>
        <w:t>accélérateur doit être actionné comme requis, avec une tolérance de ± 10 % de la plage complète.</w:t>
      </w:r>
    </w:p>
    <w:p w14:paraId="3B2C0279" w14:textId="77777777" w:rsidR="002625BD" w:rsidRPr="00C61C5E" w:rsidRDefault="002625BD" w:rsidP="002625BD">
      <w:pPr>
        <w:pStyle w:val="SingleTxtG"/>
        <w:ind w:left="2268"/>
        <w:rPr>
          <w:lang w:val="fr-FR"/>
        </w:rPr>
      </w:pPr>
      <w:r w:rsidRPr="00C61C5E">
        <w:rPr>
          <w:lang w:val="fr-FR"/>
        </w:rPr>
        <w:t>En outre, le véhicule doit atteindre la vitesse prescrite à la ligne AA</w:t>
      </w:r>
      <w:r w:rsidR="003D7377">
        <w:rPr>
          <w:lang w:val="fr-FR"/>
        </w:rPr>
        <w:t>’</w:t>
      </w:r>
      <w:r w:rsidRPr="00C61C5E">
        <w:rPr>
          <w:lang w:val="fr-FR"/>
        </w:rPr>
        <w:t>, avec une tolérance de ± 3 km/h.</w:t>
      </w:r>
    </w:p>
    <w:p w14:paraId="2267AF81" w14:textId="77777777" w:rsidR="002625BD" w:rsidRPr="00C61C5E" w:rsidRDefault="002625BD" w:rsidP="002625BD">
      <w:pPr>
        <w:pStyle w:val="SingleTxtG"/>
        <w:ind w:left="2268"/>
        <w:rPr>
          <w:lang w:val="fr-FR"/>
        </w:rPr>
      </w:pPr>
      <w:r w:rsidRPr="00C61C5E">
        <w:rPr>
          <w:lang w:val="fr-FR"/>
        </w:rPr>
        <w:t>Si, dans la condition de fonctionnement choisie, il n</w:t>
      </w:r>
      <w:r w:rsidR="003D7377">
        <w:rPr>
          <w:lang w:val="fr-FR"/>
        </w:rPr>
        <w:t>’</w:t>
      </w:r>
      <w:r w:rsidRPr="00C61C5E">
        <w:rPr>
          <w:lang w:val="fr-FR"/>
        </w:rPr>
        <w:t>est pas possible d</w:t>
      </w:r>
      <w:r w:rsidR="003D7377">
        <w:rPr>
          <w:lang w:val="fr-FR"/>
        </w:rPr>
        <w:t>’</w:t>
      </w:r>
      <w:r w:rsidRPr="00C61C5E">
        <w:rPr>
          <w:lang w:val="fr-FR"/>
        </w:rPr>
        <w:t>obtenir une accélération stable au sens du paragraphe 2.26.1 du présent Règlement, l</w:t>
      </w:r>
      <w:r w:rsidR="003D7377">
        <w:rPr>
          <w:lang w:val="fr-FR"/>
        </w:rPr>
        <w:t>’</w:t>
      </w:r>
      <w:r w:rsidRPr="00C61C5E">
        <w:rPr>
          <w:lang w:val="fr-FR"/>
        </w:rPr>
        <w:t>autorité présente au moment de l</w:t>
      </w:r>
      <w:r w:rsidR="003D7377">
        <w:rPr>
          <w:lang w:val="fr-FR"/>
        </w:rPr>
        <w:t>’</w:t>
      </w:r>
      <w:r w:rsidRPr="00C61C5E">
        <w:rPr>
          <w:lang w:val="fr-FR"/>
        </w:rPr>
        <w:t>essai doit décider des modifications à apporter (par exemple, position du sélecteur de vitesse, vitesse, accélération, mode de conduite).</w:t>
      </w:r>
    </w:p>
    <w:p w14:paraId="7EC4AFA4" w14:textId="77777777" w:rsidR="002625BD" w:rsidRPr="00C61C5E" w:rsidRDefault="002625BD" w:rsidP="002625BD">
      <w:pPr>
        <w:pStyle w:val="SingleTxtG"/>
        <w:ind w:left="2268"/>
        <w:rPr>
          <w:lang w:val="fr-FR"/>
        </w:rPr>
      </w:pPr>
      <w:r w:rsidRPr="00C61C5E">
        <w:rPr>
          <w:lang w:val="fr-FR"/>
        </w:rPr>
        <w:t>La nouvelle condition de fonctionnement ainsi choisie doit permettre de replacer les essais dans les limites de la plage de contrôle. Chaque condition de fonctionnement doit être nettement différente des conditions d</w:t>
      </w:r>
      <w:r w:rsidR="003D7377">
        <w:rPr>
          <w:lang w:val="fr-FR"/>
        </w:rPr>
        <w:t>’</w:t>
      </w:r>
      <w:r w:rsidRPr="00C61C5E">
        <w:rPr>
          <w:lang w:val="fr-FR"/>
        </w:rPr>
        <w:t>essai énoncées dans l</w:t>
      </w:r>
      <w:r w:rsidR="003D7377">
        <w:rPr>
          <w:lang w:val="fr-FR"/>
        </w:rPr>
        <w:t>’</w:t>
      </w:r>
      <w:r w:rsidRPr="00C61C5E">
        <w:rPr>
          <w:lang w:val="fr-FR"/>
        </w:rPr>
        <w:t>annexe 3 et de toutes les autres conditions de fonctionnement déjà sélectionnées pour l</w:t>
      </w:r>
      <w:r w:rsidR="003D7377">
        <w:rPr>
          <w:lang w:val="fr-FR"/>
        </w:rPr>
        <w:t>’</w:t>
      </w:r>
      <w:r w:rsidRPr="00C61C5E">
        <w:rPr>
          <w:lang w:val="fr-FR"/>
        </w:rPr>
        <w:t>homologation de type effectuée au titre de la présente annexe. Pour les véhicules équipés d</w:t>
      </w:r>
      <w:r w:rsidR="003D7377">
        <w:rPr>
          <w:lang w:val="fr-FR"/>
        </w:rPr>
        <w:t>’</w:t>
      </w:r>
      <w:r w:rsidRPr="00C61C5E">
        <w:rPr>
          <w:lang w:val="fr-FR"/>
        </w:rPr>
        <w:t>un moteur à combustion, les conditions de fonctionnement doivent être choisies de manière à faire varier sensiblement le régime moteur.</w:t>
      </w:r>
    </w:p>
    <w:p w14:paraId="5A93273B" w14:textId="77777777" w:rsidR="002625BD" w:rsidRPr="00C61C5E" w:rsidRDefault="002625BD" w:rsidP="002625BD">
      <w:pPr>
        <w:pStyle w:val="SingleTxtG"/>
        <w:keepNext/>
        <w:ind w:left="2268"/>
        <w:rPr>
          <w:lang w:val="fr-FR"/>
        </w:rPr>
      </w:pPr>
      <w:r w:rsidRPr="00C61C5E">
        <w:rPr>
          <w:lang w:val="fr-FR"/>
        </w:rPr>
        <w:t>Le nombre total de conditions de fonctionnement pour chaque véhicule dépend de la technologie employée sur le véhicule, conformément au tableau suivant.</w:t>
      </w:r>
    </w:p>
    <w:tbl>
      <w:tblPr>
        <w:tblW w:w="6237" w:type="dxa"/>
        <w:tblInd w:w="2268"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3686"/>
        <w:gridCol w:w="1276"/>
        <w:gridCol w:w="1275"/>
      </w:tblGrid>
      <w:tr w:rsidR="002625BD" w:rsidRPr="00C61C5E" w14:paraId="6F22CC65" w14:textId="77777777" w:rsidTr="00A11FB6">
        <w:tc>
          <w:tcPr>
            <w:tcW w:w="3686" w:type="dxa"/>
            <w:tcBorders>
              <w:top w:val="nil"/>
              <w:left w:val="nil"/>
              <w:bottom w:val="single" w:sz="12" w:space="0" w:color="auto"/>
              <w:right w:val="single" w:sz="4" w:space="0" w:color="auto"/>
            </w:tcBorders>
            <w:hideMark/>
          </w:tcPr>
          <w:p w14:paraId="5A54D7A0" w14:textId="77777777" w:rsidR="002625BD" w:rsidRPr="00C61C5E" w:rsidRDefault="002625BD" w:rsidP="00A11FB6">
            <w:pPr>
              <w:keepNext/>
              <w:tabs>
                <w:tab w:val="left" w:pos="8931"/>
              </w:tabs>
              <w:spacing w:after="120"/>
              <w:ind w:right="-46"/>
              <w:rPr>
                <w:i/>
                <w:iCs/>
                <w:sz w:val="16"/>
                <w:szCs w:val="16"/>
                <w:lang w:val="fr-FR"/>
              </w:rPr>
            </w:pPr>
          </w:p>
        </w:tc>
        <w:tc>
          <w:tcPr>
            <w:tcW w:w="1276" w:type="dxa"/>
            <w:tcBorders>
              <w:top w:val="single" w:sz="4" w:space="0" w:color="auto"/>
              <w:left w:val="single" w:sz="4" w:space="0" w:color="auto"/>
              <w:bottom w:val="single" w:sz="12" w:space="0" w:color="auto"/>
              <w:right w:val="single" w:sz="4" w:space="0" w:color="auto"/>
            </w:tcBorders>
            <w:hideMark/>
          </w:tcPr>
          <w:p w14:paraId="03E10320" w14:textId="77777777" w:rsidR="002625BD" w:rsidRPr="00C61C5E" w:rsidRDefault="002625BD" w:rsidP="00A11FB6">
            <w:pPr>
              <w:keepNext/>
              <w:tabs>
                <w:tab w:val="left" w:pos="8931"/>
              </w:tabs>
              <w:spacing w:after="120"/>
              <w:ind w:right="-46"/>
              <w:jc w:val="center"/>
              <w:rPr>
                <w:i/>
                <w:iCs/>
                <w:sz w:val="16"/>
                <w:szCs w:val="16"/>
                <w:lang w:val="fr-FR"/>
              </w:rPr>
            </w:pPr>
            <w:r w:rsidRPr="00C61C5E">
              <w:rPr>
                <w:i/>
                <w:iCs/>
                <w:sz w:val="16"/>
                <w:szCs w:val="16"/>
                <w:lang w:val="fr-FR"/>
              </w:rPr>
              <w:t>Mode D</w:t>
            </w:r>
          </w:p>
        </w:tc>
        <w:tc>
          <w:tcPr>
            <w:tcW w:w="1275" w:type="dxa"/>
            <w:tcBorders>
              <w:top w:val="single" w:sz="4" w:space="0" w:color="auto"/>
              <w:left w:val="single" w:sz="4" w:space="0" w:color="auto"/>
              <w:bottom w:val="single" w:sz="12" w:space="0" w:color="auto"/>
              <w:right w:val="single" w:sz="4" w:space="0" w:color="auto"/>
            </w:tcBorders>
            <w:hideMark/>
          </w:tcPr>
          <w:p w14:paraId="6A41889D" w14:textId="77777777" w:rsidR="002625BD" w:rsidRPr="00C61C5E" w:rsidRDefault="002625BD" w:rsidP="00A11FB6">
            <w:pPr>
              <w:keepNext/>
              <w:tabs>
                <w:tab w:val="left" w:pos="8931"/>
              </w:tabs>
              <w:spacing w:after="120"/>
              <w:ind w:right="-46"/>
              <w:jc w:val="center"/>
              <w:rPr>
                <w:i/>
                <w:iCs/>
                <w:sz w:val="16"/>
                <w:szCs w:val="16"/>
                <w:lang w:val="fr-FR"/>
              </w:rPr>
            </w:pPr>
            <w:r w:rsidRPr="00C61C5E">
              <w:rPr>
                <w:i/>
                <w:iCs/>
                <w:sz w:val="16"/>
                <w:szCs w:val="16"/>
                <w:lang w:val="fr-FR"/>
              </w:rPr>
              <w:t>Mode M (verrouillé)</w:t>
            </w:r>
          </w:p>
        </w:tc>
      </w:tr>
      <w:tr w:rsidR="002625BD" w:rsidRPr="00C61C5E" w14:paraId="0C5A61CF" w14:textId="77777777" w:rsidTr="00A11FB6">
        <w:tc>
          <w:tcPr>
            <w:tcW w:w="3686" w:type="dxa"/>
            <w:tcBorders>
              <w:top w:val="single" w:sz="12" w:space="0" w:color="auto"/>
              <w:left w:val="single" w:sz="4" w:space="0" w:color="auto"/>
              <w:bottom w:val="single" w:sz="4" w:space="0" w:color="auto"/>
              <w:right w:val="single" w:sz="4" w:space="0" w:color="auto"/>
            </w:tcBorders>
            <w:vAlign w:val="center"/>
            <w:hideMark/>
          </w:tcPr>
          <w:p w14:paraId="250824F8" w14:textId="77777777" w:rsidR="002625BD" w:rsidRPr="00C61C5E" w:rsidRDefault="002625BD" w:rsidP="001D1529">
            <w:pPr>
              <w:keepNext/>
              <w:tabs>
                <w:tab w:val="left" w:pos="8931"/>
              </w:tabs>
              <w:spacing w:after="120"/>
              <w:ind w:left="57" w:right="-45"/>
              <w:rPr>
                <w:sz w:val="18"/>
                <w:szCs w:val="18"/>
                <w:lang w:val="fr-FR"/>
              </w:rPr>
            </w:pPr>
            <w:r w:rsidRPr="00C61C5E">
              <w:rPr>
                <w:sz w:val="18"/>
                <w:szCs w:val="18"/>
                <w:lang w:val="fr-FR"/>
              </w:rPr>
              <w:t>Transmission automatique (avec blocage)</w:t>
            </w:r>
          </w:p>
        </w:tc>
        <w:tc>
          <w:tcPr>
            <w:tcW w:w="1276" w:type="dxa"/>
            <w:tcBorders>
              <w:top w:val="single" w:sz="12" w:space="0" w:color="auto"/>
              <w:left w:val="single" w:sz="4" w:space="0" w:color="auto"/>
              <w:bottom w:val="single" w:sz="4" w:space="0" w:color="auto"/>
              <w:right w:val="single" w:sz="4" w:space="0" w:color="auto"/>
            </w:tcBorders>
            <w:vAlign w:val="center"/>
          </w:tcPr>
          <w:p w14:paraId="447F15AF" w14:textId="77777777" w:rsidR="002625BD" w:rsidRPr="00C61C5E" w:rsidRDefault="002625BD" w:rsidP="00A11FB6">
            <w:pPr>
              <w:keepNext/>
              <w:tabs>
                <w:tab w:val="left" w:pos="8931"/>
              </w:tabs>
              <w:spacing w:after="120"/>
              <w:ind w:right="-46"/>
              <w:jc w:val="center"/>
              <w:rPr>
                <w:sz w:val="18"/>
                <w:szCs w:val="18"/>
                <w:lang w:val="fr-FR"/>
              </w:rPr>
            </w:pPr>
            <w:r w:rsidRPr="00C61C5E">
              <w:rPr>
                <w:sz w:val="18"/>
                <w:szCs w:val="18"/>
                <w:lang w:val="fr-FR"/>
              </w:rPr>
              <w:t>5</w:t>
            </w:r>
          </w:p>
        </w:tc>
        <w:tc>
          <w:tcPr>
            <w:tcW w:w="1275" w:type="dxa"/>
            <w:tcBorders>
              <w:top w:val="single" w:sz="12" w:space="0" w:color="auto"/>
              <w:left w:val="single" w:sz="4" w:space="0" w:color="auto"/>
              <w:bottom w:val="single" w:sz="4" w:space="0" w:color="auto"/>
              <w:right w:val="single" w:sz="4" w:space="0" w:color="auto"/>
            </w:tcBorders>
            <w:vAlign w:val="center"/>
          </w:tcPr>
          <w:p w14:paraId="5A6FC160" w14:textId="77777777" w:rsidR="002625BD" w:rsidRPr="00C61C5E" w:rsidRDefault="002625BD" w:rsidP="00A11FB6">
            <w:pPr>
              <w:keepNext/>
              <w:tabs>
                <w:tab w:val="left" w:pos="8931"/>
              </w:tabs>
              <w:spacing w:after="120"/>
              <w:ind w:right="-46"/>
              <w:jc w:val="center"/>
              <w:rPr>
                <w:sz w:val="18"/>
                <w:szCs w:val="18"/>
                <w:lang w:val="fr-FR"/>
              </w:rPr>
            </w:pPr>
            <w:r w:rsidRPr="00C61C5E">
              <w:rPr>
                <w:sz w:val="18"/>
                <w:szCs w:val="18"/>
                <w:lang w:val="fr-FR"/>
              </w:rPr>
              <w:t>10</w:t>
            </w:r>
          </w:p>
        </w:tc>
      </w:tr>
      <w:tr w:rsidR="002625BD" w:rsidRPr="00C61C5E" w14:paraId="166B20F5" w14:textId="77777777" w:rsidTr="00A11FB6">
        <w:tc>
          <w:tcPr>
            <w:tcW w:w="3686" w:type="dxa"/>
            <w:tcBorders>
              <w:top w:val="single" w:sz="4" w:space="0" w:color="auto"/>
              <w:left w:val="single" w:sz="4" w:space="0" w:color="auto"/>
              <w:bottom w:val="single" w:sz="4" w:space="0" w:color="auto"/>
              <w:right w:val="single" w:sz="4" w:space="0" w:color="auto"/>
            </w:tcBorders>
            <w:vAlign w:val="center"/>
            <w:hideMark/>
          </w:tcPr>
          <w:p w14:paraId="02670530" w14:textId="77777777" w:rsidR="002625BD" w:rsidRPr="00C61C5E" w:rsidRDefault="002625BD" w:rsidP="001D1529">
            <w:pPr>
              <w:keepNext/>
              <w:tabs>
                <w:tab w:val="left" w:pos="8931"/>
              </w:tabs>
              <w:spacing w:after="120"/>
              <w:ind w:left="57" w:right="-45"/>
              <w:rPr>
                <w:sz w:val="18"/>
                <w:szCs w:val="18"/>
                <w:lang w:val="fr-FR"/>
              </w:rPr>
            </w:pPr>
            <w:r w:rsidRPr="00C61C5E">
              <w:rPr>
                <w:sz w:val="18"/>
                <w:szCs w:val="18"/>
                <w:lang w:val="fr-FR"/>
              </w:rPr>
              <w:t>Transmission automatique (sans blocage)</w:t>
            </w:r>
          </w:p>
        </w:tc>
        <w:tc>
          <w:tcPr>
            <w:tcW w:w="1276" w:type="dxa"/>
            <w:tcBorders>
              <w:top w:val="single" w:sz="4" w:space="0" w:color="auto"/>
              <w:left w:val="single" w:sz="4" w:space="0" w:color="auto"/>
              <w:bottom w:val="single" w:sz="4" w:space="0" w:color="auto"/>
              <w:right w:val="single" w:sz="4" w:space="0" w:color="auto"/>
            </w:tcBorders>
            <w:vAlign w:val="center"/>
          </w:tcPr>
          <w:p w14:paraId="453EC4C0" w14:textId="77777777" w:rsidR="002625BD" w:rsidRPr="00C61C5E" w:rsidRDefault="002625BD" w:rsidP="00A11FB6">
            <w:pPr>
              <w:keepNext/>
              <w:tabs>
                <w:tab w:val="left" w:pos="8931"/>
              </w:tabs>
              <w:spacing w:after="120"/>
              <w:ind w:right="-46"/>
              <w:jc w:val="center"/>
              <w:rPr>
                <w:sz w:val="18"/>
                <w:szCs w:val="18"/>
                <w:lang w:val="fr-FR"/>
              </w:rPr>
            </w:pPr>
            <w:r w:rsidRPr="00C61C5E">
              <w:rPr>
                <w:sz w:val="18"/>
                <w:szCs w:val="18"/>
                <w:lang w:val="fr-F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40ECA14" w14:textId="77777777" w:rsidR="002625BD" w:rsidRPr="00C61C5E" w:rsidRDefault="002625BD" w:rsidP="00A11FB6">
            <w:pPr>
              <w:keepNext/>
              <w:tabs>
                <w:tab w:val="left" w:pos="8931"/>
              </w:tabs>
              <w:spacing w:after="120"/>
              <w:ind w:right="-46"/>
              <w:jc w:val="center"/>
              <w:rPr>
                <w:sz w:val="18"/>
                <w:szCs w:val="18"/>
                <w:lang w:val="fr-FR"/>
              </w:rPr>
            </w:pPr>
            <w:proofErr w:type="spellStart"/>
            <w:r w:rsidRPr="00C61C5E">
              <w:rPr>
                <w:sz w:val="18"/>
                <w:szCs w:val="18"/>
                <w:lang w:val="fr-FR"/>
              </w:rPr>
              <w:t>s.o</w:t>
            </w:r>
            <w:proofErr w:type="spellEnd"/>
            <w:r w:rsidRPr="00C61C5E">
              <w:rPr>
                <w:sz w:val="18"/>
                <w:szCs w:val="18"/>
                <w:lang w:val="fr-FR"/>
              </w:rPr>
              <w:t>. (*)</w:t>
            </w:r>
          </w:p>
        </w:tc>
      </w:tr>
      <w:tr w:rsidR="002625BD" w:rsidRPr="00C61C5E" w14:paraId="0241D0F7" w14:textId="77777777" w:rsidTr="00A11FB6">
        <w:tc>
          <w:tcPr>
            <w:tcW w:w="3686" w:type="dxa"/>
            <w:tcBorders>
              <w:top w:val="single" w:sz="4" w:space="0" w:color="auto"/>
              <w:left w:val="single" w:sz="4" w:space="0" w:color="auto"/>
              <w:bottom w:val="single" w:sz="4" w:space="0" w:color="auto"/>
              <w:right w:val="single" w:sz="4" w:space="0" w:color="auto"/>
            </w:tcBorders>
            <w:vAlign w:val="center"/>
            <w:hideMark/>
          </w:tcPr>
          <w:p w14:paraId="26DC199E" w14:textId="77777777" w:rsidR="002625BD" w:rsidRPr="00C61C5E" w:rsidRDefault="002625BD" w:rsidP="001D1529">
            <w:pPr>
              <w:keepNext/>
              <w:tabs>
                <w:tab w:val="left" w:pos="8931"/>
              </w:tabs>
              <w:spacing w:after="120"/>
              <w:ind w:left="57" w:right="-45"/>
              <w:rPr>
                <w:sz w:val="18"/>
                <w:szCs w:val="18"/>
                <w:lang w:val="fr-FR"/>
              </w:rPr>
            </w:pPr>
            <w:r w:rsidRPr="00C61C5E">
              <w:rPr>
                <w:sz w:val="18"/>
                <w:szCs w:val="18"/>
                <w:lang w:val="fr-FR"/>
              </w:rPr>
              <w:t>Véhicules avec un seul rapport</w:t>
            </w:r>
          </w:p>
        </w:tc>
        <w:tc>
          <w:tcPr>
            <w:tcW w:w="1276" w:type="dxa"/>
            <w:tcBorders>
              <w:top w:val="single" w:sz="4" w:space="0" w:color="auto"/>
              <w:left w:val="single" w:sz="4" w:space="0" w:color="auto"/>
              <w:bottom w:val="single" w:sz="4" w:space="0" w:color="auto"/>
              <w:right w:val="single" w:sz="4" w:space="0" w:color="auto"/>
            </w:tcBorders>
            <w:vAlign w:val="center"/>
          </w:tcPr>
          <w:p w14:paraId="64CF883B" w14:textId="77777777" w:rsidR="002625BD" w:rsidRPr="00C61C5E" w:rsidRDefault="002625BD" w:rsidP="00A11FB6">
            <w:pPr>
              <w:keepNext/>
              <w:tabs>
                <w:tab w:val="left" w:pos="8931"/>
              </w:tabs>
              <w:spacing w:after="120"/>
              <w:ind w:right="-46"/>
              <w:jc w:val="center"/>
              <w:rPr>
                <w:sz w:val="18"/>
                <w:szCs w:val="18"/>
                <w:lang w:val="fr-FR"/>
              </w:rPr>
            </w:pPr>
            <w:r w:rsidRPr="00C61C5E">
              <w:rPr>
                <w:sz w:val="18"/>
                <w:szCs w:val="18"/>
                <w:lang w:val="fr-FR"/>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8AA245E" w14:textId="77777777" w:rsidR="002625BD" w:rsidRPr="00C61C5E" w:rsidRDefault="002625BD" w:rsidP="00A11FB6">
            <w:pPr>
              <w:keepNext/>
              <w:tabs>
                <w:tab w:val="left" w:pos="8931"/>
              </w:tabs>
              <w:spacing w:after="120"/>
              <w:ind w:right="-46"/>
              <w:jc w:val="center"/>
              <w:rPr>
                <w:sz w:val="18"/>
                <w:szCs w:val="18"/>
                <w:lang w:val="fr-FR"/>
              </w:rPr>
            </w:pPr>
            <w:proofErr w:type="spellStart"/>
            <w:r w:rsidRPr="00C61C5E">
              <w:rPr>
                <w:sz w:val="18"/>
                <w:szCs w:val="18"/>
                <w:lang w:val="fr-FR"/>
              </w:rPr>
              <w:t>s.o</w:t>
            </w:r>
            <w:proofErr w:type="spellEnd"/>
            <w:r w:rsidRPr="00C61C5E">
              <w:rPr>
                <w:sz w:val="18"/>
                <w:szCs w:val="18"/>
                <w:lang w:val="fr-FR"/>
              </w:rPr>
              <w:t>. (*)</w:t>
            </w:r>
          </w:p>
        </w:tc>
      </w:tr>
      <w:tr w:rsidR="002625BD" w:rsidRPr="00C61C5E" w14:paraId="1F89E943" w14:textId="77777777" w:rsidTr="00A11FB6">
        <w:tc>
          <w:tcPr>
            <w:tcW w:w="3686" w:type="dxa"/>
            <w:tcBorders>
              <w:top w:val="single" w:sz="4" w:space="0" w:color="auto"/>
              <w:left w:val="single" w:sz="4" w:space="0" w:color="auto"/>
              <w:bottom w:val="single" w:sz="12" w:space="0" w:color="auto"/>
              <w:right w:val="single" w:sz="4" w:space="0" w:color="auto"/>
            </w:tcBorders>
            <w:vAlign w:val="center"/>
            <w:hideMark/>
          </w:tcPr>
          <w:p w14:paraId="31FA4AA7" w14:textId="77777777" w:rsidR="002625BD" w:rsidRPr="00C61C5E" w:rsidRDefault="002625BD" w:rsidP="001D1529">
            <w:pPr>
              <w:keepNext/>
              <w:tabs>
                <w:tab w:val="left" w:pos="8931"/>
              </w:tabs>
              <w:spacing w:after="120"/>
              <w:ind w:left="57" w:right="-45"/>
              <w:rPr>
                <w:sz w:val="18"/>
                <w:szCs w:val="18"/>
                <w:lang w:val="fr-FR"/>
              </w:rPr>
            </w:pPr>
            <w:r w:rsidRPr="00C61C5E">
              <w:rPr>
                <w:sz w:val="18"/>
                <w:szCs w:val="18"/>
                <w:lang w:val="fr-FR"/>
              </w:rPr>
              <w:t>Transmission manuelle</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6A0EC7FA" w14:textId="77777777" w:rsidR="002625BD" w:rsidRPr="00C61C5E" w:rsidRDefault="00093E60" w:rsidP="00A11FB6">
            <w:pPr>
              <w:keepNext/>
              <w:tabs>
                <w:tab w:val="left" w:pos="8931"/>
              </w:tabs>
              <w:spacing w:after="120"/>
              <w:ind w:right="-46"/>
              <w:jc w:val="center"/>
              <w:rPr>
                <w:sz w:val="18"/>
                <w:szCs w:val="18"/>
                <w:lang w:val="fr-FR"/>
              </w:rPr>
            </w:pPr>
            <w:proofErr w:type="spellStart"/>
            <w:r>
              <w:rPr>
                <w:sz w:val="18"/>
                <w:szCs w:val="18"/>
                <w:lang w:val="fr-FR"/>
              </w:rPr>
              <w:t>s.o</w:t>
            </w:r>
            <w:proofErr w:type="spellEnd"/>
            <w:r>
              <w:rPr>
                <w:sz w:val="18"/>
                <w:szCs w:val="18"/>
                <w:lang w:val="fr-FR"/>
              </w:rPr>
              <w:t>.</w:t>
            </w:r>
            <w:r w:rsidR="002625BD" w:rsidRPr="00C61C5E">
              <w:rPr>
                <w:sz w:val="18"/>
                <w:szCs w:val="18"/>
                <w:lang w:val="fr-FR"/>
              </w:rPr>
              <w:t xml:space="preserve"> (*)</w:t>
            </w:r>
          </w:p>
        </w:tc>
        <w:tc>
          <w:tcPr>
            <w:tcW w:w="1275" w:type="dxa"/>
            <w:tcBorders>
              <w:top w:val="single" w:sz="4" w:space="0" w:color="auto"/>
              <w:left w:val="single" w:sz="4" w:space="0" w:color="auto"/>
              <w:bottom w:val="single" w:sz="12" w:space="0" w:color="auto"/>
              <w:right w:val="single" w:sz="4" w:space="0" w:color="auto"/>
            </w:tcBorders>
            <w:vAlign w:val="center"/>
          </w:tcPr>
          <w:p w14:paraId="541AB476" w14:textId="77777777" w:rsidR="002625BD" w:rsidRPr="00C61C5E" w:rsidRDefault="002625BD" w:rsidP="00A11FB6">
            <w:pPr>
              <w:keepNext/>
              <w:tabs>
                <w:tab w:val="left" w:pos="8931"/>
              </w:tabs>
              <w:spacing w:after="120"/>
              <w:ind w:right="-46"/>
              <w:jc w:val="center"/>
              <w:rPr>
                <w:sz w:val="18"/>
                <w:szCs w:val="18"/>
                <w:lang w:val="fr-FR"/>
              </w:rPr>
            </w:pPr>
            <w:r w:rsidRPr="00C61C5E">
              <w:rPr>
                <w:sz w:val="18"/>
                <w:szCs w:val="18"/>
                <w:lang w:val="fr-FR"/>
              </w:rPr>
              <w:t>15</w:t>
            </w:r>
          </w:p>
        </w:tc>
      </w:tr>
    </w:tbl>
    <w:p w14:paraId="08C67361" w14:textId="77777777" w:rsidR="002625BD" w:rsidRPr="00C61C5E" w:rsidRDefault="002625BD" w:rsidP="002625BD">
      <w:pPr>
        <w:pStyle w:val="SingleTxtG"/>
        <w:ind w:left="2268"/>
        <w:rPr>
          <w:sz w:val="16"/>
          <w:szCs w:val="16"/>
          <w:lang w:val="fr-FR"/>
        </w:rPr>
      </w:pPr>
      <w:r w:rsidRPr="00C61C5E">
        <w:rPr>
          <w:sz w:val="18"/>
          <w:szCs w:val="18"/>
          <w:lang w:val="fr-FR"/>
        </w:rPr>
        <w:t>(*) Sans objet.</w:t>
      </w:r>
    </w:p>
    <w:p w14:paraId="40450104" w14:textId="77777777" w:rsidR="002625BD" w:rsidRPr="00C61C5E" w:rsidRDefault="002625BD" w:rsidP="002625BD">
      <w:pPr>
        <w:pStyle w:val="SingleTxtG"/>
        <w:ind w:left="2268"/>
        <w:rPr>
          <w:lang w:val="fr-FR"/>
        </w:rPr>
      </w:pPr>
      <w:r w:rsidRPr="00C61C5E">
        <w:rPr>
          <w:lang w:val="fr-FR"/>
        </w:rPr>
        <w:t>Les conditions de fonctionnement et les résultats des essais doivent être consignés dans un procès-verbal d</w:t>
      </w:r>
      <w:r w:rsidR="003D7377">
        <w:rPr>
          <w:lang w:val="fr-FR"/>
        </w:rPr>
        <w:t>’</w:t>
      </w:r>
      <w:r w:rsidRPr="00C61C5E">
        <w:rPr>
          <w:lang w:val="fr-FR"/>
        </w:rPr>
        <w:t>essai conforme au modèle du tableau de l</w:t>
      </w:r>
      <w:r w:rsidR="003D7377">
        <w:rPr>
          <w:lang w:val="fr-FR"/>
        </w:rPr>
        <w:t>’</w:t>
      </w:r>
      <w:r w:rsidRPr="00C61C5E">
        <w:rPr>
          <w:lang w:val="fr-FR"/>
        </w:rPr>
        <w:t>appendice 5 de la présente annexe.</w:t>
      </w:r>
    </w:p>
    <w:p w14:paraId="3244D9CF" w14:textId="77777777" w:rsidR="002625BD" w:rsidRPr="00C61C5E" w:rsidRDefault="002625BD" w:rsidP="002625BD">
      <w:pPr>
        <w:pStyle w:val="SingleTxtG"/>
        <w:ind w:left="2268" w:hanging="1134"/>
        <w:rPr>
          <w:lang w:val="fr-FR"/>
        </w:rPr>
      </w:pPr>
      <w:r w:rsidRPr="00C61C5E">
        <w:rPr>
          <w:lang w:val="fr-FR"/>
        </w:rPr>
        <w:t>4.5</w:t>
      </w:r>
      <w:r w:rsidRPr="00C61C5E">
        <w:rPr>
          <w:lang w:val="fr-FR"/>
        </w:rPr>
        <w:tab/>
        <w:t>Essai du véhicule</w:t>
      </w:r>
    </w:p>
    <w:p w14:paraId="1664AE7F" w14:textId="77777777" w:rsidR="002625BD" w:rsidRPr="00C61C5E" w:rsidRDefault="002625BD" w:rsidP="002625BD">
      <w:pPr>
        <w:pStyle w:val="SingleTxtG"/>
        <w:ind w:left="2268" w:hanging="1134"/>
        <w:rPr>
          <w:lang w:val="fr-FR"/>
        </w:rPr>
      </w:pPr>
      <w:r w:rsidRPr="00C61C5E">
        <w:rPr>
          <w:lang w:val="fr-FR"/>
        </w:rPr>
        <w:t>4.5.1</w:t>
      </w:r>
      <w:r w:rsidRPr="00C61C5E">
        <w:rPr>
          <w:lang w:val="fr-FR"/>
        </w:rPr>
        <w:tab/>
        <w:t>L</w:t>
      </w:r>
      <w:r w:rsidR="003D7377">
        <w:rPr>
          <w:lang w:val="fr-FR"/>
        </w:rPr>
        <w:t>’</w:t>
      </w:r>
      <w:r w:rsidRPr="00C61C5E">
        <w:rPr>
          <w:lang w:val="fr-FR"/>
        </w:rPr>
        <w:t>axe médian du véhicule doit être aussi proche que possible de la ligne CC</w:t>
      </w:r>
      <w:r w:rsidR="003D7377">
        <w:rPr>
          <w:lang w:val="fr-FR"/>
        </w:rPr>
        <w:t>’</w:t>
      </w:r>
      <w:r w:rsidRPr="00C61C5E">
        <w:rPr>
          <w:lang w:val="fr-FR"/>
        </w:rPr>
        <w:t xml:space="preserve"> pendant toute la durée de l</w:t>
      </w:r>
      <w:r w:rsidR="003D7377">
        <w:rPr>
          <w:lang w:val="fr-FR"/>
        </w:rPr>
        <w:t>’</w:t>
      </w:r>
      <w:r w:rsidRPr="00C61C5E">
        <w:rPr>
          <w:lang w:val="fr-FR"/>
        </w:rPr>
        <w:t>essai, depuis le moment où le point de référence du véhicule, selon la définition donnée au paragraphe 2.11 du présent Règlement, s</w:t>
      </w:r>
      <w:r w:rsidR="003D7377">
        <w:rPr>
          <w:lang w:val="fr-FR"/>
        </w:rPr>
        <w:t>’</w:t>
      </w:r>
      <w:r w:rsidRPr="00C61C5E">
        <w:rPr>
          <w:lang w:val="fr-FR"/>
        </w:rPr>
        <w:t>approche de la ligne AA</w:t>
      </w:r>
      <w:r w:rsidR="00C25274">
        <w:rPr>
          <w:lang w:val="fr-FR"/>
        </w:rPr>
        <w:t>’</w:t>
      </w:r>
      <w:r w:rsidRPr="00C61C5E">
        <w:rPr>
          <w:lang w:val="fr-FR"/>
        </w:rPr>
        <w:t xml:space="preserve"> jusqu</w:t>
      </w:r>
      <w:r w:rsidR="003D7377">
        <w:rPr>
          <w:lang w:val="fr-FR"/>
        </w:rPr>
        <w:t>’</w:t>
      </w:r>
      <w:r w:rsidRPr="00C61C5E">
        <w:rPr>
          <w:lang w:val="fr-FR"/>
        </w:rPr>
        <w:t>à ce que l</w:t>
      </w:r>
      <w:r w:rsidR="003D7377">
        <w:rPr>
          <w:lang w:val="fr-FR"/>
        </w:rPr>
        <w:t>’</w:t>
      </w:r>
      <w:r w:rsidRPr="00C61C5E">
        <w:rPr>
          <w:lang w:val="fr-FR"/>
        </w:rPr>
        <w:t>arrière du véhicule franchisse la ligne BB</w:t>
      </w:r>
      <w:r w:rsidR="003D7377">
        <w:rPr>
          <w:lang w:val="fr-FR"/>
        </w:rPr>
        <w:t>’</w:t>
      </w:r>
      <w:r w:rsidRPr="00C61C5E">
        <w:rPr>
          <w:lang w:val="fr-FR"/>
        </w:rPr>
        <w:t xml:space="preserve"> + 20 m.</w:t>
      </w:r>
    </w:p>
    <w:p w14:paraId="2F86FEE0" w14:textId="77777777" w:rsidR="002625BD" w:rsidRPr="00C61C5E" w:rsidRDefault="002625BD" w:rsidP="002625BD">
      <w:pPr>
        <w:pStyle w:val="SingleTxtG"/>
        <w:ind w:left="2268"/>
        <w:rPr>
          <w:snapToGrid w:val="0"/>
          <w:lang w:val="fr-FR"/>
        </w:rPr>
      </w:pPr>
      <w:r w:rsidRPr="00C61C5E">
        <w:rPr>
          <w:lang w:val="fr-FR"/>
        </w:rPr>
        <w:t>L</w:t>
      </w:r>
      <w:r w:rsidR="003D7377">
        <w:rPr>
          <w:lang w:val="fr-FR"/>
        </w:rPr>
        <w:t>’</w:t>
      </w:r>
      <w:r w:rsidRPr="00C61C5E">
        <w:rPr>
          <w:lang w:val="fr-FR"/>
        </w:rPr>
        <w:t>accélérateur doit être positionné de manière qu</w:t>
      </w:r>
      <w:r w:rsidR="003D7377">
        <w:rPr>
          <w:lang w:val="fr-FR"/>
        </w:rPr>
        <w:t>’</w:t>
      </w:r>
      <w:r w:rsidRPr="00C61C5E">
        <w:rPr>
          <w:lang w:val="fr-FR"/>
        </w:rPr>
        <w:t>on puisse obtenir les conditions de fonctionnement requises pour cet essai au plus tard lorsque le point de référence du véhicule atteint la ligne AA</w:t>
      </w:r>
      <w:r w:rsidR="003D7377">
        <w:rPr>
          <w:lang w:val="fr-FR"/>
        </w:rPr>
        <w:t>’</w:t>
      </w:r>
      <w:r w:rsidRPr="00C61C5E">
        <w:rPr>
          <w:lang w:val="fr-FR"/>
        </w:rPr>
        <w:t>. Il doit être maintenu en position jusqu</w:t>
      </w:r>
      <w:r w:rsidR="003D7377">
        <w:rPr>
          <w:lang w:val="fr-FR"/>
        </w:rPr>
        <w:t>’</w:t>
      </w:r>
      <w:r w:rsidRPr="00C61C5E">
        <w:rPr>
          <w:lang w:val="fr-FR"/>
        </w:rPr>
        <w:t>à ce que l</w:t>
      </w:r>
      <w:r w:rsidR="003D7377">
        <w:rPr>
          <w:lang w:val="fr-FR"/>
        </w:rPr>
        <w:t>’</w:t>
      </w:r>
      <w:r w:rsidRPr="00C61C5E">
        <w:rPr>
          <w:lang w:val="fr-FR"/>
        </w:rPr>
        <w:t>arrière du véhicule franchisse la ligne BB</w:t>
      </w:r>
      <w:r w:rsidR="003D7377">
        <w:rPr>
          <w:lang w:val="fr-FR"/>
        </w:rPr>
        <w:t>’</w:t>
      </w:r>
      <w:r w:rsidRPr="00C61C5E">
        <w:rPr>
          <w:lang w:val="fr-FR"/>
        </w:rPr>
        <w:t xml:space="preserve">. Il doit alors être </w:t>
      </w:r>
      <w:proofErr w:type="spellStart"/>
      <w:r w:rsidRPr="00C61C5E">
        <w:rPr>
          <w:lang w:val="fr-FR"/>
        </w:rPr>
        <w:t>complètement</w:t>
      </w:r>
      <w:proofErr w:type="spellEnd"/>
      <w:r w:rsidRPr="00C61C5E">
        <w:rPr>
          <w:lang w:val="fr-FR"/>
        </w:rPr>
        <w:t xml:space="preserve"> relâché entre BB</w:t>
      </w:r>
      <w:r w:rsidR="003D7377">
        <w:rPr>
          <w:lang w:val="fr-FR"/>
        </w:rPr>
        <w:t>’</w:t>
      </w:r>
      <w:r w:rsidRPr="00C61C5E">
        <w:rPr>
          <w:lang w:val="fr-FR"/>
        </w:rPr>
        <w:t xml:space="preserve"> et BB</w:t>
      </w:r>
      <w:r w:rsidR="003D7377">
        <w:rPr>
          <w:lang w:val="fr-FR"/>
        </w:rPr>
        <w:t>’</w:t>
      </w:r>
      <w:r w:rsidRPr="00C61C5E">
        <w:rPr>
          <w:lang w:val="fr-FR"/>
        </w:rPr>
        <w:t> + 5 m, puis maintenu dans cette position relâchée jusqu</w:t>
      </w:r>
      <w:r w:rsidR="003D7377">
        <w:rPr>
          <w:lang w:val="fr-FR"/>
        </w:rPr>
        <w:t>’</w:t>
      </w:r>
      <w:r w:rsidRPr="00C61C5E">
        <w:rPr>
          <w:lang w:val="fr-FR"/>
        </w:rPr>
        <w:t>à ce que l</w:t>
      </w:r>
      <w:r w:rsidR="003D7377">
        <w:rPr>
          <w:lang w:val="fr-FR"/>
        </w:rPr>
        <w:t>’</w:t>
      </w:r>
      <w:r w:rsidRPr="00C61C5E">
        <w:rPr>
          <w:lang w:val="fr-FR"/>
        </w:rPr>
        <w:t>arrière du véhicule franchisse la ligne BB</w:t>
      </w:r>
      <w:r w:rsidR="003D7377">
        <w:rPr>
          <w:lang w:val="fr-FR"/>
        </w:rPr>
        <w:t>’</w:t>
      </w:r>
      <w:r w:rsidRPr="00C61C5E">
        <w:rPr>
          <w:lang w:val="fr-FR"/>
        </w:rPr>
        <w:t xml:space="preserve"> + 20 m. </w:t>
      </w:r>
    </w:p>
    <w:p w14:paraId="68ECAED0" w14:textId="77777777" w:rsidR="002625BD" w:rsidRPr="00C61C5E" w:rsidRDefault="002625BD" w:rsidP="002625BD">
      <w:pPr>
        <w:pStyle w:val="SingleTxtG"/>
        <w:ind w:left="2268" w:hanging="1134"/>
        <w:rPr>
          <w:lang w:val="fr-FR"/>
        </w:rPr>
      </w:pPr>
      <w:r w:rsidRPr="00C61C5E">
        <w:rPr>
          <w:lang w:val="fr-FR"/>
        </w:rPr>
        <w:t>4.5.2</w:t>
      </w:r>
      <w:r w:rsidRPr="00C61C5E">
        <w:rPr>
          <w:lang w:val="fr-FR"/>
        </w:rPr>
        <w:tab/>
        <w:t>Transmission non bloquée</w:t>
      </w:r>
    </w:p>
    <w:p w14:paraId="5AFB60CA" w14:textId="77777777" w:rsidR="002625BD" w:rsidRPr="00C61C5E" w:rsidRDefault="002625BD" w:rsidP="002625BD">
      <w:pPr>
        <w:pStyle w:val="SingleTxtG"/>
        <w:ind w:left="2268"/>
        <w:rPr>
          <w:lang w:val="fr-FR"/>
        </w:rPr>
      </w:pPr>
      <w:r w:rsidRPr="00C61C5E">
        <w:rPr>
          <w:lang w:val="fr-FR"/>
        </w:rPr>
        <w:t>Dans des conditions de transmission non bloquée, l</w:t>
      </w:r>
      <w:r w:rsidR="003D7377">
        <w:rPr>
          <w:lang w:val="fr-FR"/>
        </w:rPr>
        <w:t>’</w:t>
      </w:r>
      <w:r w:rsidRPr="00C61C5E">
        <w:rPr>
          <w:lang w:val="fr-FR"/>
        </w:rPr>
        <w:t>essai peut comprendre le passage à un rapport inférieur et à une accélération plus forte en cas d</w:t>
      </w:r>
      <w:r w:rsidR="003D7377">
        <w:rPr>
          <w:lang w:val="fr-FR"/>
        </w:rPr>
        <w:t>’</w:t>
      </w:r>
      <w:r w:rsidRPr="00C61C5E">
        <w:rPr>
          <w:lang w:val="fr-FR"/>
        </w:rPr>
        <w:t>accélération.</w:t>
      </w:r>
    </w:p>
    <w:p w14:paraId="78BD0F8E" w14:textId="77777777" w:rsidR="002625BD" w:rsidRPr="00C61C5E" w:rsidRDefault="002625BD" w:rsidP="002625BD">
      <w:pPr>
        <w:pStyle w:val="SingleTxtG"/>
        <w:ind w:left="2268"/>
        <w:rPr>
          <w:lang w:val="fr-FR"/>
        </w:rPr>
      </w:pPr>
      <w:r w:rsidRPr="00C61C5E">
        <w:rPr>
          <w:lang w:val="fr-FR"/>
        </w:rPr>
        <w:t>À vitesse constante et en accélération à faible charge, un passage à un rapport supérieur est susceptible de se produire, ce qu</w:t>
      </w:r>
      <w:r w:rsidR="003D7377">
        <w:rPr>
          <w:lang w:val="fr-FR"/>
        </w:rPr>
        <w:t>’</w:t>
      </w:r>
      <w:r w:rsidRPr="00C61C5E">
        <w:rPr>
          <w:lang w:val="fr-FR"/>
        </w:rPr>
        <w:t>il convient d</w:t>
      </w:r>
      <w:r w:rsidR="003D7377">
        <w:rPr>
          <w:lang w:val="fr-FR"/>
        </w:rPr>
        <w:t>’</w:t>
      </w:r>
      <w:r w:rsidRPr="00C61C5E">
        <w:rPr>
          <w:lang w:val="fr-FR"/>
        </w:rPr>
        <w:t>éviter. L</w:t>
      </w:r>
      <w:r w:rsidR="003D7377">
        <w:rPr>
          <w:lang w:val="fr-FR"/>
        </w:rPr>
        <w:t>’</w:t>
      </w:r>
      <w:r w:rsidRPr="00C61C5E">
        <w:rPr>
          <w:lang w:val="fr-FR"/>
        </w:rPr>
        <w:t>autorité présente au moment de l</w:t>
      </w:r>
      <w:r w:rsidR="003D7377">
        <w:rPr>
          <w:lang w:val="fr-FR"/>
        </w:rPr>
        <w:t>’</w:t>
      </w:r>
      <w:r w:rsidRPr="00C61C5E">
        <w:rPr>
          <w:lang w:val="fr-FR"/>
        </w:rPr>
        <w:t>essai doit modifier les conditions de fonctionnement de manière à éviter qu</w:t>
      </w:r>
      <w:r w:rsidR="003D7377">
        <w:rPr>
          <w:lang w:val="fr-FR"/>
        </w:rPr>
        <w:t>’</w:t>
      </w:r>
      <w:r w:rsidRPr="00C61C5E">
        <w:rPr>
          <w:lang w:val="fr-FR"/>
        </w:rPr>
        <w:t>un tel changement de rapport survienne entre les lignes AA</w:t>
      </w:r>
      <w:r w:rsidR="003D7377">
        <w:rPr>
          <w:lang w:val="fr-FR"/>
        </w:rPr>
        <w:t>’</w:t>
      </w:r>
      <w:r w:rsidRPr="00C61C5E">
        <w:rPr>
          <w:lang w:val="fr-FR"/>
        </w:rPr>
        <w:t xml:space="preserve"> et BB</w:t>
      </w:r>
      <w:r w:rsidR="003D7377">
        <w:rPr>
          <w:lang w:val="fr-FR"/>
        </w:rPr>
        <w:t>’</w:t>
      </w:r>
      <w:r w:rsidRPr="00C61C5E">
        <w:rPr>
          <w:lang w:val="fr-FR"/>
        </w:rPr>
        <w:t>.</w:t>
      </w:r>
    </w:p>
    <w:p w14:paraId="080AA331" w14:textId="77777777" w:rsidR="002625BD" w:rsidRPr="00C61C5E" w:rsidRDefault="002625BD" w:rsidP="002625BD">
      <w:pPr>
        <w:pStyle w:val="SingleTxtG"/>
        <w:ind w:left="2268"/>
        <w:rPr>
          <w:lang w:val="fr-FR"/>
        </w:rPr>
      </w:pPr>
      <w:r w:rsidRPr="00C61C5E">
        <w:rPr>
          <w:lang w:val="fr-FR"/>
        </w:rPr>
        <w:t>À l</w:t>
      </w:r>
      <w:r w:rsidR="003D7377">
        <w:rPr>
          <w:lang w:val="fr-FR"/>
        </w:rPr>
        <w:t>’</w:t>
      </w:r>
      <w:r w:rsidRPr="00C61C5E">
        <w:rPr>
          <w:lang w:val="fr-FR"/>
        </w:rPr>
        <w:t>approche de la ligne AA</w:t>
      </w:r>
      <w:r w:rsidR="003D7377">
        <w:rPr>
          <w:lang w:val="fr-FR"/>
        </w:rPr>
        <w:t>’</w:t>
      </w:r>
      <w:r w:rsidRPr="00C61C5E">
        <w:rPr>
          <w:lang w:val="fr-FR"/>
        </w:rPr>
        <w:t>, le véhicule doit être conduit de manière que la transmission puisse stabiliser le rapport.</w:t>
      </w:r>
    </w:p>
    <w:p w14:paraId="1B2331CB" w14:textId="77777777" w:rsidR="002625BD" w:rsidRPr="00C61C5E" w:rsidRDefault="002625BD" w:rsidP="002625BD">
      <w:pPr>
        <w:pStyle w:val="SingleTxtG"/>
        <w:ind w:left="2268" w:hanging="1134"/>
        <w:rPr>
          <w:lang w:val="fr-FR"/>
        </w:rPr>
      </w:pPr>
      <w:r w:rsidRPr="00C61C5E">
        <w:rPr>
          <w:lang w:val="fr-FR"/>
        </w:rPr>
        <w:t>4.5.3</w:t>
      </w:r>
      <w:r w:rsidRPr="00C61C5E">
        <w:rPr>
          <w:lang w:val="fr-FR"/>
        </w:rPr>
        <w:tab/>
        <w:t>Relevé des mesures</w:t>
      </w:r>
    </w:p>
    <w:p w14:paraId="303A0BEB" w14:textId="77777777" w:rsidR="002625BD" w:rsidRPr="00C61C5E" w:rsidRDefault="002625BD" w:rsidP="002625BD">
      <w:pPr>
        <w:pStyle w:val="SingleTxtG"/>
        <w:ind w:left="2268"/>
        <w:rPr>
          <w:lang w:val="fr-FR"/>
        </w:rPr>
      </w:pPr>
      <w:r w:rsidRPr="00C61C5E">
        <w:rPr>
          <w:lang w:val="fr-FR"/>
        </w:rPr>
        <w:t>On procède à un essai par condition de fonctionnement.</w:t>
      </w:r>
    </w:p>
    <w:p w14:paraId="3DE801AD" w14:textId="77777777" w:rsidR="002625BD" w:rsidRPr="00C61C5E" w:rsidRDefault="002625BD" w:rsidP="002625BD">
      <w:pPr>
        <w:pStyle w:val="SingleTxtG"/>
        <w:ind w:left="2268"/>
        <w:rPr>
          <w:lang w:val="fr-FR"/>
        </w:rPr>
      </w:pPr>
      <w:r w:rsidRPr="00C61C5E">
        <w:rPr>
          <w:lang w:val="fr-FR"/>
        </w:rPr>
        <w:t>Si une mesure dans la plage de contrôle n</w:t>
      </w:r>
      <w:r w:rsidR="003D7377">
        <w:rPr>
          <w:lang w:val="fr-FR"/>
        </w:rPr>
        <w:t>’</w:t>
      </w:r>
      <w:r w:rsidRPr="00C61C5E">
        <w:rPr>
          <w:lang w:val="fr-FR"/>
        </w:rPr>
        <w:t>est pas valable en raison de perturbations liées à du bruit de fond, des rafales de vent ou autres, la mesure n</w:t>
      </w:r>
      <w:r w:rsidR="003D7377">
        <w:rPr>
          <w:lang w:val="fr-FR"/>
        </w:rPr>
        <w:t>’</w:t>
      </w:r>
      <w:r w:rsidRPr="00C61C5E">
        <w:rPr>
          <w:lang w:val="fr-FR"/>
        </w:rPr>
        <w:t xml:space="preserve">est pas prise en considération et doit être répétée. </w:t>
      </w:r>
    </w:p>
    <w:p w14:paraId="08951262" w14:textId="77777777" w:rsidR="002625BD" w:rsidRPr="00C61C5E" w:rsidRDefault="002625BD" w:rsidP="002625BD">
      <w:pPr>
        <w:pStyle w:val="SingleTxtG"/>
        <w:ind w:left="2268"/>
        <w:rPr>
          <w:lang w:val="fr-FR"/>
        </w:rPr>
      </w:pPr>
      <w:r w:rsidRPr="00C61C5E">
        <w:rPr>
          <w:lang w:val="fr-FR"/>
        </w:rPr>
        <w:t>Pour chaque parcours d</w:t>
      </w:r>
      <w:r w:rsidR="003D7377">
        <w:rPr>
          <w:lang w:val="fr-FR"/>
        </w:rPr>
        <w:t>’</w:t>
      </w:r>
      <w:r w:rsidRPr="00C61C5E">
        <w:rPr>
          <w:lang w:val="fr-FR"/>
        </w:rPr>
        <w:t>essai, les paramètres suivants doivent être mesurés et consignés :</w:t>
      </w:r>
    </w:p>
    <w:p w14:paraId="59EEE67B" w14:textId="77777777" w:rsidR="002625BD" w:rsidRPr="00C61C5E" w:rsidRDefault="002625BD" w:rsidP="002625BD">
      <w:pPr>
        <w:pStyle w:val="SingleTxtG"/>
        <w:ind w:left="2835" w:hanging="567"/>
        <w:rPr>
          <w:i/>
          <w:lang w:val="fr-FR"/>
        </w:rPr>
      </w:pPr>
      <w:r w:rsidRPr="00C61C5E">
        <w:rPr>
          <w:lang w:val="fr-FR"/>
        </w:rPr>
        <w:t>−</w:t>
      </w:r>
      <w:r w:rsidRPr="00C61C5E">
        <w:rPr>
          <w:lang w:val="fr-FR"/>
        </w:rPr>
        <w:tab/>
        <w:t>Le niveau maximal de pression sonore pondéré A mesuré des deux côtés du véhicule lors de chaque passage du véhicule entre les lignes AA</w:t>
      </w:r>
      <w:r w:rsidR="003D7377">
        <w:rPr>
          <w:lang w:val="fr-FR"/>
        </w:rPr>
        <w:t>’</w:t>
      </w:r>
      <w:r w:rsidRPr="00C61C5E">
        <w:rPr>
          <w:lang w:val="fr-FR"/>
        </w:rPr>
        <w:t xml:space="preserve"> et BB</w:t>
      </w:r>
      <w:r w:rsidR="003D7377">
        <w:rPr>
          <w:lang w:val="fr-FR"/>
        </w:rPr>
        <w:t>’</w:t>
      </w:r>
      <w:r w:rsidRPr="00C61C5E">
        <w:rPr>
          <w:lang w:val="fr-FR"/>
        </w:rPr>
        <w:t> + 20 m doit être mesuré puis arrondi à la première décimale (</w:t>
      </w:r>
      <w:r w:rsidRPr="00C61C5E">
        <w:rPr>
          <w:i/>
          <w:iCs/>
          <w:lang w:val="fr-FR"/>
        </w:rPr>
        <w:t>L</w:t>
      </w:r>
      <w:r w:rsidRPr="00C61C5E">
        <w:rPr>
          <w:i/>
          <w:iCs/>
          <w:vertAlign w:val="subscript"/>
          <w:lang w:val="fr-FR"/>
        </w:rPr>
        <w:t>TEST</w:t>
      </w:r>
      <w:r w:rsidRPr="00C61C5E">
        <w:rPr>
          <w:lang w:val="fr-FR"/>
        </w:rPr>
        <w:t>).</w:t>
      </w:r>
    </w:p>
    <w:p w14:paraId="3D0CF552" w14:textId="77777777" w:rsidR="002625BD" w:rsidRPr="00C61C5E" w:rsidRDefault="002625BD" w:rsidP="002625BD">
      <w:pPr>
        <w:pStyle w:val="SingleTxtG"/>
        <w:ind w:left="2835"/>
        <w:rPr>
          <w:iCs/>
          <w:lang w:val="fr-FR"/>
        </w:rPr>
      </w:pPr>
      <w:r w:rsidRPr="00C61C5E">
        <w:rPr>
          <w:lang w:val="fr-FR"/>
        </w:rPr>
        <w:t>Si l</w:t>
      </w:r>
      <w:r w:rsidR="003D7377">
        <w:rPr>
          <w:lang w:val="fr-FR"/>
        </w:rPr>
        <w:t>’</w:t>
      </w:r>
      <w:r w:rsidRPr="00C61C5E">
        <w:rPr>
          <w:lang w:val="fr-FR"/>
        </w:rPr>
        <w:t>on observe un niveau sonore maximal manifestement hors de proportion avec le bruit habituellement émis, la valeur en question n</w:t>
      </w:r>
      <w:r w:rsidR="003D7377">
        <w:rPr>
          <w:lang w:val="fr-FR"/>
        </w:rPr>
        <w:t>’</w:t>
      </w:r>
      <w:r w:rsidRPr="00C61C5E">
        <w:rPr>
          <w:lang w:val="fr-FR"/>
        </w:rPr>
        <w:t xml:space="preserve">est pas retenue. </w:t>
      </w:r>
    </w:p>
    <w:p w14:paraId="352C0F33" w14:textId="77777777" w:rsidR="002625BD" w:rsidRPr="00C61C5E" w:rsidRDefault="002625BD" w:rsidP="002625BD">
      <w:pPr>
        <w:pStyle w:val="SingleTxtG"/>
        <w:ind w:left="2835"/>
        <w:rPr>
          <w:iCs/>
          <w:lang w:val="fr-FR"/>
        </w:rPr>
      </w:pPr>
      <w:r w:rsidRPr="00C61C5E">
        <w:rPr>
          <w:lang w:val="fr-FR"/>
        </w:rPr>
        <w:t>Pour la suite des opérations, il convient de retenir le niveau de pression sonore le plus élevé sur chaque côté.</w:t>
      </w:r>
    </w:p>
    <w:p w14:paraId="764FEB25" w14:textId="77777777" w:rsidR="002625BD" w:rsidRPr="00C61C5E" w:rsidRDefault="002625BD" w:rsidP="002625BD">
      <w:pPr>
        <w:pStyle w:val="SingleTxtG"/>
        <w:ind w:left="2835" w:hanging="567"/>
        <w:rPr>
          <w:lang w:val="fr-FR"/>
        </w:rPr>
      </w:pPr>
      <w:r w:rsidRPr="00C61C5E">
        <w:rPr>
          <w:lang w:val="fr-FR"/>
        </w:rPr>
        <w:t>−</w:t>
      </w:r>
      <w:r w:rsidRPr="00C61C5E">
        <w:rPr>
          <w:lang w:val="fr-FR"/>
        </w:rPr>
        <w:tab/>
        <w:t>Les valeurs de vitesse du véhicule mesurées au droit de la ligne BB</w:t>
      </w:r>
      <w:r w:rsidR="003D7377">
        <w:rPr>
          <w:lang w:val="fr-FR"/>
        </w:rPr>
        <w:t>’</w:t>
      </w:r>
      <w:r w:rsidRPr="00C61C5E">
        <w:rPr>
          <w:lang w:val="fr-FR"/>
        </w:rPr>
        <w:t>, lorsque l</w:t>
      </w:r>
      <w:r w:rsidR="003D7377">
        <w:rPr>
          <w:lang w:val="fr-FR"/>
        </w:rPr>
        <w:t>’</w:t>
      </w:r>
      <w:r w:rsidRPr="00C61C5E">
        <w:rPr>
          <w:lang w:val="fr-FR"/>
        </w:rPr>
        <w:t>extrémité arrière du véhicule franchit cette ligne, doivent être arrondies et consignées jusqu</w:t>
      </w:r>
      <w:r w:rsidR="003D7377">
        <w:rPr>
          <w:lang w:val="fr-FR"/>
        </w:rPr>
        <w:t>’</w:t>
      </w:r>
      <w:r w:rsidRPr="00C61C5E">
        <w:rPr>
          <w:lang w:val="fr-FR"/>
        </w:rPr>
        <w:t>à la première décimale significative (</w:t>
      </w:r>
      <w:proofErr w:type="spellStart"/>
      <w:r w:rsidRPr="00C61C5E">
        <w:rPr>
          <w:i/>
          <w:iCs/>
          <w:lang w:val="fr-FR"/>
        </w:rPr>
        <w:t>v</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_TEST</w:t>
      </w:r>
      <w:r w:rsidRPr="00C61C5E">
        <w:rPr>
          <w:lang w:val="fr-FR"/>
        </w:rPr>
        <w:t>).</w:t>
      </w:r>
    </w:p>
    <w:p w14:paraId="72FCDF8D" w14:textId="77777777" w:rsidR="002625BD" w:rsidRPr="00C61C5E" w:rsidRDefault="002625BD" w:rsidP="002625BD">
      <w:pPr>
        <w:pStyle w:val="SingleTxtG"/>
        <w:ind w:left="2835" w:hanging="567"/>
        <w:rPr>
          <w:i/>
          <w:lang w:val="fr-FR"/>
        </w:rPr>
      </w:pPr>
      <w:r w:rsidRPr="00C61C5E">
        <w:rPr>
          <w:lang w:val="fr-FR"/>
        </w:rPr>
        <w:t>−</w:t>
      </w:r>
      <w:r w:rsidRPr="00C61C5E">
        <w:rPr>
          <w:lang w:val="fr-FR"/>
        </w:rPr>
        <w:tab/>
        <w:t>Le cas échéant, les mesures du régime du moteur au droit des lignes AA</w:t>
      </w:r>
      <w:r w:rsidR="003D7377">
        <w:rPr>
          <w:lang w:val="fr-FR"/>
        </w:rPr>
        <w:t>’</w:t>
      </w:r>
      <w:r w:rsidRPr="00C61C5E">
        <w:rPr>
          <w:lang w:val="fr-FR"/>
        </w:rPr>
        <w:t xml:space="preserve"> et BB</w:t>
      </w:r>
      <w:r w:rsidR="003D7377">
        <w:rPr>
          <w:lang w:val="fr-FR"/>
        </w:rPr>
        <w:t>’</w:t>
      </w:r>
      <w:r w:rsidRPr="00C61C5E">
        <w:rPr>
          <w:lang w:val="fr-FR"/>
        </w:rPr>
        <w:t xml:space="preserve"> doivent être arrondies à 10 min</w:t>
      </w:r>
      <w:r w:rsidRPr="00C61C5E">
        <w:rPr>
          <w:vertAlign w:val="superscript"/>
          <w:lang w:val="fr-FR"/>
        </w:rPr>
        <w:t>-1</w:t>
      </w:r>
      <w:r w:rsidRPr="00C61C5E">
        <w:rPr>
          <w:lang w:val="fr-FR"/>
        </w:rPr>
        <w:t xml:space="preserve"> et consignées (</w:t>
      </w:r>
      <w:proofErr w:type="spellStart"/>
      <w:r w:rsidRPr="00C61C5E">
        <w:rPr>
          <w:i/>
          <w:iCs/>
          <w:lang w:val="fr-FR"/>
        </w:rPr>
        <w:t>n</w:t>
      </w:r>
      <w:r w:rsidRPr="00C61C5E">
        <w:rPr>
          <w:i/>
          <w:iCs/>
          <w:vertAlign w:val="subscript"/>
          <w:lang w:val="fr-FR"/>
        </w:rPr>
        <w:t>AA</w:t>
      </w:r>
      <w:proofErr w:type="spellEnd"/>
      <w:r w:rsidR="003D7377">
        <w:rPr>
          <w:i/>
          <w:iCs/>
          <w:vertAlign w:val="subscript"/>
          <w:lang w:val="fr-FR"/>
        </w:rPr>
        <w:t>’</w:t>
      </w:r>
      <w:r w:rsidRPr="00C61C5E">
        <w:rPr>
          <w:i/>
          <w:iCs/>
          <w:vertAlign w:val="subscript"/>
          <w:lang w:val="fr-FR"/>
        </w:rPr>
        <w:t>_TEST ;</w:t>
      </w:r>
      <w:r w:rsidRPr="00C61C5E">
        <w:rPr>
          <w:lang w:val="fr-FR"/>
        </w:rPr>
        <w:t xml:space="preserve"> </w:t>
      </w:r>
      <w:proofErr w:type="spellStart"/>
      <w:r w:rsidRPr="00C61C5E">
        <w:rPr>
          <w:i/>
          <w:iCs/>
          <w:lang w:val="fr-FR"/>
        </w:rPr>
        <w:t>n</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_TEST</w:t>
      </w:r>
      <w:r w:rsidRPr="00C61C5E">
        <w:rPr>
          <w:lang w:val="fr-FR"/>
        </w:rPr>
        <w:t xml:space="preserve">). </w:t>
      </w:r>
    </w:p>
    <w:p w14:paraId="6A1920D3" w14:textId="77777777" w:rsidR="002625BD" w:rsidRPr="00C61C5E" w:rsidRDefault="002625BD" w:rsidP="002625BD">
      <w:pPr>
        <w:pStyle w:val="SingleTxtG"/>
        <w:ind w:left="2268"/>
        <w:rPr>
          <w:snapToGrid w:val="0"/>
          <w:lang w:val="fr-FR"/>
        </w:rPr>
      </w:pPr>
      <w:r w:rsidRPr="00C61C5E">
        <w:rPr>
          <w:lang w:val="fr-FR"/>
        </w:rPr>
        <w:t>Toutes les valeurs mesurées doivent être consignées dans un procès-verbal d</w:t>
      </w:r>
      <w:r w:rsidR="003D7377">
        <w:rPr>
          <w:lang w:val="fr-FR"/>
        </w:rPr>
        <w:t>’</w:t>
      </w:r>
      <w:r w:rsidRPr="00C61C5E">
        <w:rPr>
          <w:lang w:val="fr-FR"/>
        </w:rPr>
        <w:t>essai conforme au modèle du tableau de l</w:t>
      </w:r>
      <w:r w:rsidR="003D7377">
        <w:rPr>
          <w:lang w:val="fr-FR"/>
        </w:rPr>
        <w:t>’</w:t>
      </w:r>
      <w:r w:rsidRPr="00C61C5E">
        <w:rPr>
          <w:lang w:val="fr-FR"/>
        </w:rPr>
        <w:t>appendice 5 de la présente annexe.</w:t>
      </w:r>
    </w:p>
    <w:p w14:paraId="610D418D" w14:textId="77777777" w:rsidR="002625BD" w:rsidRPr="00C61C5E" w:rsidRDefault="002625BD" w:rsidP="002625BD">
      <w:pPr>
        <w:pStyle w:val="SingleTxtG"/>
        <w:ind w:left="2268" w:hanging="1134"/>
        <w:rPr>
          <w:lang w:val="fr-FR"/>
        </w:rPr>
      </w:pPr>
      <w:r w:rsidRPr="00C61C5E">
        <w:rPr>
          <w:lang w:val="fr-FR"/>
        </w:rPr>
        <w:t>4.5.4</w:t>
      </w:r>
      <w:r w:rsidRPr="00C61C5E">
        <w:rPr>
          <w:lang w:val="fr-FR"/>
        </w:rPr>
        <w:tab/>
        <w:t>Valeurs calculées</w:t>
      </w:r>
    </w:p>
    <w:p w14:paraId="5498A493" w14:textId="77777777" w:rsidR="002625BD" w:rsidRPr="00C61C5E" w:rsidRDefault="002625BD" w:rsidP="002625BD">
      <w:pPr>
        <w:pStyle w:val="SingleTxtG"/>
        <w:ind w:left="2268"/>
        <w:rPr>
          <w:snapToGrid w:val="0"/>
          <w:lang w:val="fr-FR"/>
        </w:rPr>
      </w:pPr>
      <w:r w:rsidRPr="00C61C5E">
        <w:rPr>
          <w:lang w:val="fr-FR"/>
        </w:rPr>
        <w:t>Toutes les valeurs calculées doivent être consignées dans un procès-verbal d</w:t>
      </w:r>
      <w:r w:rsidR="003D7377">
        <w:rPr>
          <w:lang w:val="fr-FR"/>
        </w:rPr>
        <w:t>’</w:t>
      </w:r>
      <w:r w:rsidRPr="00C61C5E">
        <w:rPr>
          <w:lang w:val="fr-FR"/>
        </w:rPr>
        <w:t>essai conforme au modèle du tableau de l</w:t>
      </w:r>
      <w:r w:rsidR="003D7377">
        <w:rPr>
          <w:lang w:val="fr-FR"/>
        </w:rPr>
        <w:t>’</w:t>
      </w:r>
      <w:r w:rsidRPr="00C61C5E">
        <w:rPr>
          <w:lang w:val="fr-FR"/>
        </w:rPr>
        <w:t>appendice 5 de la présente annexe.</w:t>
      </w:r>
    </w:p>
    <w:p w14:paraId="7EEE79E2" w14:textId="77777777" w:rsidR="002625BD" w:rsidRPr="00C61C5E" w:rsidRDefault="002625BD" w:rsidP="002625BD">
      <w:pPr>
        <w:pStyle w:val="SingleTxtG"/>
        <w:ind w:left="2268" w:hanging="1134"/>
        <w:rPr>
          <w:lang w:val="fr-FR"/>
        </w:rPr>
      </w:pPr>
      <w:r w:rsidRPr="00C61C5E">
        <w:rPr>
          <w:lang w:val="fr-FR"/>
        </w:rPr>
        <w:t>4.5.4.1</w:t>
      </w:r>
      <w:r w:rsidRPr="00C61C5E">
        <w:rPr>
          <w:lang w:val="fr-FR"/>
        </w:rPr>
        <w:tab/>
        <w:t xml:space="preserve">Accélération </w:t>
      </w:r>
      <w:r w:rsidRPr="00C61C5E">
        <w:rPr>
          <w:i/>
          <w:iCs/>
          <w:lang w:val="fr-FR"/>
        </w:rPr>
        <w:t>a</w:t>
      </w:r>
    </w:p>
    <w:p w14:paraId="1DC6D52E" w14:textId="77777777" w:rsidR="002625BD" w:rsidRPr="00C61C5E" w:rsidRDefault="002625BD" w:rsidP="002625BD">
      <w:pPr>
        <w:pStyle w:val="SingleTxtG"/>
        <w:ind w:left="2268"/>
        <w:rPr>
          <w:lang w:val="fr-FR"/>
        </w:rPr>
      </w:pPr>
      <w:r w:rsidRPr="00C61C5E">
        <w:rPr>
          <w:lang w:val="fr-FR"/>
        </w:rPr>
        <w:t>Les valeurs d</w:t>
      </w:r>
      <w:r w:rsidR="003D7377">
        <w:rPr>
          <w:lang w:val="fr-FR"/>
        </w:rPr>
        <w:t>’</w:t>
      </w:r>
      <w:r w:rsidRPr="00C61C5E">
        <w:rPr>
          <w:lang w:val="fr-FR"/>
        </w:rPr>
        <w:t>accélération doivent être calculées entre les lignes PP</w:t>
      </w:r>
      <w:r w:rsidR="003D7377">
        <w:rPr>
          <w:lang w:val="fr-FR"/>
        </w:rPr>
        <w:t>’</w:t>
      </w:r>
      <w:r w:rsidRPr="00C61C5E">
        <w:rPr>
          <w:lang w:val="fr-FR"/>
        </w:rPr>
        <w:t xml:space="preserve"> et BB</w:t>
      </w:r>
      <w:r w:rsidR="003D7377">
        <w:rPr>
          <w:lang w:val="fr-FR"/>
        </w:rPr>
        <w:t>’</w:t>
      </w:r>
      <w:r w:rsidRPr="00C61C5E">
        <w:rPr>
          <w:lang w:val="fr-FR"/>
        </w:rPr>
        <w:t xml:space="preserve"> au moyen des formules figurant au paragraphe 3.1.2.1.2.2 de l</w:t>
      </w:r>
      <w:r w:rsidR="003D7377">
        <w:rPr>
          <w:lang w:val="fr-FR"/>
        </w:rPr>
        <w:t>’</w:t>
      </w:r>
      <w:r w:rsidRPr="00C61C5E">
        <w:rPr>
          <w:lang w:val="fr-FR"/>
        </w:rPr>
        <w:t>annexe 3 et consignées jusqu</w:t>
      </w:r>
      <w:r w:rsidR="003D7377">
        <w:rPr>
          <w:lang w:val="fr-FR"/>
        </w:rPr>
        <w:t>’</w:t>
      </w:r>
      <w:r w:rsidRPr="00C61C5E">
        <w:rPr>
          <w:lang w:val="fr-FR"/>
        </w:rPr>
        <w:t>à la seconde décimale (</w:t>
      </w:r>
      <w:proofErr w:type="spellStart"/>
      <w:r w:rsidRPr="00C61C5E">
        <w:rPr>
          <w:i/>
          <w:iCs/>
          <w:lang w:val="fr-FR"/>
        </w:rPr>
        <w:t>a</w:t>
      </w:r>
      <w:r w:rsidRPr="00C61C5E">
        <w:rPr>
          <w:i/>
          <w:iCs/>
          <w:vertAlign w:val="subscript"/>
          <w:lang w:val="fr-FR"/>
        </w:rPr>
        <w:t>TEST</w:t>
      </w:r>
      <w:proofErr w:type="spellEnd"/>
      <w:r w:rsidRPr="00C61C5E">
        <w:rPr>
          <w:lang w:val="fr-FR"/>
        </w:rPr>
        <w:t>).</w:t>
      </w:r>
    </w:p>
    <w:p w14:paraId="6FED05C6" w14:textId="77777777" w:rsidR="002625BD" w:rsidRPr="00C61C5E" w:rsidRDefault="002625BD" w:rsidP="002625BD">
      <w:pPr>
        <w:pStyle w:val="SingleTxtG"/>
        <w:ind w:left="2268" w:hanging="1134"/>
        <w:rPr>
          <w:i/>
          <w:lang w:val="fr-FR"/>
        </w:rPr>
      </w:pPr>
      <w:r w:rsidRPr="00C61C5E">
        <w:rPr>
          <w:lang w:val="fr-FR"/>
        </w:rPr>
        <w:t>4.5.4.2</w:t>
      </w:r>
      <w:r w:rsidRPr="00C61C5E">
        <w:rPr>
          <w:lang w:val="fr-FR"/>
        </w:rPr>
        <w:tab/>
        <w:t xml:space="preserve">Performance </w:t>
      </w:r>
      <w:r w:rsidRPr="00C61C5E">
        <w:rPr>
          <w:i/>
          <w:iCs/>
          <w:lang w:val="fr-FR"/>
        </w:rPr>
        <w:t>v</w:t>
      </w:r>
      <w:r w:rsidRPr="00C61C5E">
        <w:rPr>
          <w:i/>
          <w:iCs/>
          <w:lang w:val="fr-FR"/>
        </w:rPr>
        <w:sym w:font="Symbol" w:char="F0D7"/>
      </w:r>
      <w:r w:rsidRPr="00C61C5E">
        <w:rPr>
          <w:i/>
          <w:iCs/>
          <w:lang w:val="fr-FR"/>
        </w:rPr>
        <w:t>a</w:t>
      </w:r>
    </w:p>
    <w:p w14:paraId="73036261" w14:textId="77777777" w:rsidR="002625BD" w:rsidRPr="00C61C5E" w:rsidRDefault="002625BD" w:rsidP="002625BD">
      <w:pPr>
        <w:pStyle w:val="SingleTxtG"/>
        <w:ind w:left="2268"/>
        <w:rPr>
          <w:i/>
          <w:lang w:val="fr-FR"/>
        </w:rPr>
      </w:pPr>
      <w:r w:rsidRPr="00C61C5E">
        <w:rPr>
          <w:lang w:val="fr-FR"/>
        </w:rPr>
        <w:t>La performance doit être calculée sur la base de la vitesse du véhicule relevée à la ligne BB</w:t>
      </w:r>
      <w:r w:rsidR="003D7377">
        <w:rPr>
          <w:lang w:val="fr-FR"/>
        </w:rPr>
        <w:t>’</w:t>
      </w:r>
      <w:r w:rsidRPr="00C61C5E">
        <w:rPr>
          <w:lang w:val="fr-FR"/>
        </w:rPr>
        <w:t xml:space="preserve"> et des résultats de l</w:t>
      </w:r>
      <w:r w:rsidR="003D7377">
        <w:rPr>
          <w:lang w:val="fr-FR"/>
        </w:rPr>
        <w:t>’</w:t>
      </w:r>
      <w:r w:rsidRPr="00C61C5E">
        <w:rPr>
          <w:lang w:val="fr-FR"/>
        </w:rPr>
        <w:t>accélération calculés conformément au paragraphe 4.5.4.1 et arrondie à la première décimale.</w:t>
      </w:r>
    </w:p>
    <w:p w14:paraId="63E22157" w14:textId="77777777" w:rsidR="002625BD" w:rsidRPr="00C61C5E" w:rsidRDefault="002625BD" w:rsidP="002625BD">
      <w:pPr>
        <w:pStyle w:val="SingleTxtG"/>
        <w:ind w:left="2268" w:hanging="1134"/>
        <w:rPr>
          <w:lang w:val="fr-FR"/>
        </w:rPr>
      </w:pPr>
      <w:r w:rsidRPr="00C61C5E">
        <w:rPr>
          <w:lang w:val="fr-FR"/>
        </w:rPr>
        <w:t>4.5.4.3</w:t>
      </w:r>
      <w:r w:rsidRPr="00C61C5E">
        <w:rPr>
          <w:lang w:val="fr-FR"/>
        </w:rPr>
        <w:tab/>
        <w:t xml:space="preserve">Niveau de pression sonore attendu </w:t>
      </w:r>
      <w:r w:rsidRPr="00C61C5E">
        <w:rPr>
          <w:i/>
          <w:iCs/>
          <w:lang w:val="fr-FR"/>
        </w:rPr>
        <w:t>L</w:t>
      </w:r>
      <w:r w:rsidRPr="00C61C5E">
        <w:rPr>
          <w:i/>
          <w:iCs/>
          <w:vertAlign w:val="subscript"/>
          <w:lang w:val="fr-FR"/>
        </w:rPr>
        <w:t>TEST_EXP</w:t>
      </w:r>
    </w:p>
    <w:p w14:paraId="7525FB6A" w14:textId="77777777" w:rsidR="002625BD" w:rsidRPr="00C61C5E" w:rsidRDefault="002625BD" w:rsidP="002625BD">
      <w:pPr>
        <w:pStyle w:val="SingleTxtG"/>
        <w:ind w:left="2268"/>
        <w:rPr>
          <w:lang w:val="fr-FR"/>
        </w:rPr>
      </w:pPr>
      <w:r w:rsidRPr="00C61C5E">
        <w:rPr>
          <w:lang w:val="fr-FR"/>
        </w:rPr>
        <w:t>Pour le calcul du niveau de pression sonore attendu pour chaque parcours d</w:t>
      </w:r>
      <w:r w:rsidR="003D7377">
        <w:rPr>
          <w:lang w:val="fr-FR"/>
        </w:rPr>
        <w:t>’</w:t>
      </w:r>
      <w:r w:rsidRPr="00C61C5E">
        <w:rPr>
          <w:lang w:val="fr-FR"/>
        </w:rPr>
        <w:t>essai, il convient d</w:t>
      </w:r>
      <w:r w:rsidR="003D7377">
        <w:rPr>
          <w:lang w:val="fr-FR"/>
        </w:rPr>
        <w:t>’</w:t>
      </w:r>
      <w:r w:rsidRPr="00C61C5E">
        <w:rPr>
          <w:lang w:val="fr-FR"/>
        </w:rPr>
        <w:t>utiliser les valeurs mesurées conformément au paragraphe 4.5.3 et les valeurs calculées conformément aux paragraphes 4.5.4.1 et 4.5.4.2. Tous les calculs doivent être effectués conformément à l</w:t>
      </w:r>
      <w:r w:rsidR="003D7377">
        <w:rPr>
          <w:lang w:val="fr-FR"/>
        </w:rPr>
        <w:t>’</w:t>
      </w:r>
      <w:r w:rsidRPr="00C61C5E">
        <w:rPr>
          <w:lang w:val="fr-FR"/>
        </w:rPr>
        <w:t>appendice 1 de la présente annexe.</w:t>
      </w:r>
    </w:p>
    <w:p w14:paraId="4D2B1887" w14:textId="77777777" w:rsidR="002625BD" w:rsidRPr="00C61C5E" w:rsidRDefault="002625BD" w:rsidP="002625BD">
      <w:pPr>
        <w:pStyle w:val="SingleTxtG"/>
        <w:ind w:left="2268" w:hanging="1134"/>
        <w:rPr>
          <w:lang w:val="fr-FR"/>
        </w:rPr>
      </w:pPr>
      <w:r w:rsidRPr="00C61C5E">
        <w:rPr>
          <w:lang w:val="fr-FR"/>
        </w:rPr>
        <w:t>5.</w:t>
      </w:r>
      <w:r w:rsidRPr="00C61C5E">
        <w:rPr>
          <w:lang w:val="fr-FR"/>
        </w:rPr>
        <w:tab/>
        <w:t>Évaluation de la conformité</w:t>
      </w:r>
    </w:p>
    <w:p w14:paraId="0958D92D" w14:textId="77777777" w:rsidR="002625BD" w:rsidRPr="00C61C5E" w:rsidRDefault="002625BD" w:rsidP="002625BD">
      <w:pPr>
        <w:pStyle w:val="SingleTxtG"/>
        <w:ind w:left="2268" w:hanging="1134"/>
        <w:rPr>
          <w:strike/>
          <w:lang w:val="fr-FR"/>
        </w:rPr>
      </w:pPr>
      <w:r w:rsidRPr="00C61C5E">
        <w:rPr>
          <w:lang w:val="fr-FR"/>
        </w:rPr>
        <w:t>5.1</w:t>
      </w:r>
      <w:r w:rsidRPr="00C61C5E">
        <w:rPr>
          <w:lang w:val="fr-FR"/>
        </w:rPr>
        <w:tab/>
        <w:t>Cas n</w:t>
      </w:r>
      <w:r w:rsidRPr="00C61C5E">
        <w:rPr>
          <w:vertAlign w:val="superscript"/>
          <w:lang w:val="fr-FR"/>
        </w:rPr>
        <w:t>o</w:t>
      </w:r>
      <w:r w:rsidRPr="00C61C5E">
        <w:rPr>
          <w:lang w:val="fr-FR"/>
        </w:rPr>
        <w:t> 1</w:t>
      </w:r>
    </w:p>
    <w:p w14:paraId="30903691" w14:textId="77777777" w:rsidR="002625BD" w:rsidRPr="00C61C5E" w:rsidRDefault="002625BD" w:rsidP="002625BD">
      <w:pPr>
        <w:pStyle w:val="SingleTxtG"/>
        <w:ind w:left="2268"/>
        <w:rPr>
          <w:i/>
          <w:lang w:val="fr-FR"/>
        </w:rPr>
      </w:pPr>
      <w:r w:rsidRPr="00C61C5E">
        <w:rPr>
          <w:lang w:val="fr-FR"/>
        </w:rPr>
        <w:t xml:space="preserve">Si les niveaux de pression sonore mesurés pour tous les essais valables sont inférieurs ou égaux à ceux prévus au paragraphe 4.5.4.3, la conformité du véhicule est jugée acceptable. </w:t>
      </w:r>
    </w:p>
    <w:p w14:paraId="278A1A64" w14:textId="77777777" w:rsidR="002625BD" w:rsidRPr="00C61C5E" w:rsidRDefault="002625BD" w:rsidP="002625BD">
      <w:pPr>
        <w:pStyle w:val="SingleTxtG"/>
        <w:ind w:left="2268"/>
        <w:rPr>
          <w:lang w:val="fr-FR"/>
        </w:rPr>
      </w:pPr>
      <w:r w:rsidRPr="00C61C5E">
        <w:rPr>
          <w:i/>
          <w:iCs/>
          <w:lang w:val="fr-FR"/>
        </w:rPr>
        <w:t>L</w:t>
      </w:r>
      <w:r w:rsidRPr="00C61C5E">
        <w:rPr>
          <w:i/>
          <w:iCs/>
          <w:vertAlign w:val="subscript"/>
          <w:lang w:val="fr-FR"/>
        </w:rPr>
        <w:t>TEST</w:t>
      </w:r>
      <w:r w:rsidRPr="00C61C5E">
        <w:rPr>
          <w:lang w:val="fr-FR"/>
        </w:rPr>
        <w:t xml:space="preserve"> ≤ </w:t>
      </w:r>
      <w:r w:rsidRPr="00C61C5E">
        <w:rPr>
          <w:i/>
          <w:iCs/>
          <w:lang w:val="fr-FR"/>
        </w:rPr>
        <w:t>L</w:t>
      </w:r>
      <w:r w:rsidRPr="00C61C5E">
        <w:rPr>
          <w:i/>
          <w:iCs/>
          <w:vertAlign w:val="subscript"/>
          <w:lang w:val="fr-FR"/>
        </w:rPr>
        <w:t>TEST_EXP</w:t>
      </w:r>
    </w:p>
    <w:p w14:paraId="78232D44" w14:textId="77777777" w:rsidR="002625BD" w:rsidRPr="00C61C5E" w:rsidRDefault="002625BD" w:rsidP="002625BD">
      <w:pPr>
        <w:pStyle w:val="SingleTxtG"/>
        <w:ind w:left="2268" w:hanging="1134"/>
        <w:rPr>
          <w:lang w:val="fr-FR"/>
        </w:rPr>
      </w:pPr>
      <w:r w:rsidRPr="00C61C5E">
        <w:rPr>
          <w:lang w:val="fr-FR"/>
        </w:rPr>
        <w:t>5.2</w:t>
      </w:r>
      <w:r w:rsidRPr="00C61C5E">
        <w:rPr>
          <w:lang w:val="fr-FR"/>
        </w:rPr>
        <w:tab/>
        <w:t>Cas n</w:t>
      </w:r>
      <w:r w:rsidRPr="00C61C5E">
        <w:rPr>
          <w:vertAlign w:val="superscript"/>
          <w:lang w:val="fr-FR"/>
        </w:rPr>
        <w:t>o</w:t>
      </w:r>
      <w:r w:rsidRPr="00C61C5E">
        <w:rPr>
          <w:lang w:val="fr-FR"/>
        </w:rPr>
        <w:t> 2</w:t>
      </w:r>
    </w:p>
    <w:p w14:paraId="788C79B8" w14:textId="77777777" w:rsidR="002625BD" w:rsidRPr="00C61C5E" w:rsidRDefault="002625BD" w:rsidP="002625BD">
      <w:pPr>
        <w:pStyle w:val="SingleTxtG"/>
        <w:ind w:left="2268"/>
        <w:rPr>
          <w:lang w:val="fr-FR"/>
        </w:rPr>
      </w:pPr>
      <w:r w:rsidRPr="00C61C5E">
        <w:rPr>
          <w:lang w:val="fr-FR"/>
        </w:rPr>
        <w:t>Si au maximum deux essais valables parmi les essais spécifiés dépassent de 2 dB au maximum le niveau de pression sonore prévu au paragraphe 4.5.4.3, la conformité du véhicule est jugée acceptable.</w:t>
      </w:r>
    </w:p>
    <w:p w14:paraId="402676F6" w14:textId="77777777" w:rsidR="002625BD" w:rsidRPr="00C61C5E" w:rsidRDefault="002625BD" w:rsidP="002625BD">
      <w:pPr>
        <w:pStyle w:val="SingleTxtG"/>
        <w:ind w:left="2268" w:hanging="1134"/>
        <w:rPr>
          <w:lang w:val="fr-FR"/>
        </w:rPr>
      </w:pPr>
      <w:r w:rsidRPr="00C61C5E">
        <w:rPr>
          <w:lang w:val="fr-FR"/>
        </w:rPr>
        <w:t>5.3</w:t>
      </w:r>
      <w:r w:rsidRPr="00C61C5E">
        <w:rPr>
          <w:lang w:val="fr-FR"/>
        </w:rPr>
        <w:tab/>
        <w:t>Cas n</w:t>
      </w:r>
      <w:r w:rsidRPr="00C61C5E">
        <w:rPr>
          <w:vertAlign w:val="superscript"/>
          <w:lang w:val="fr-FR"/>
        </w:rPr>
        <w:t>o</w:t>
      </w:r>
      <w:r w:rsidRPr="00C61C5E">
        <w:rPr>
          <w:lang w:val="fr-FR"/>
        </w:rPr>
        <w:t> 3</w:t>
      </w:r>
    </w:p>
    <w:p w14:paraId="1EAEA398" w14:textId="77777777" w:rsidR="002625BD" w:rsidRPr="00C61C5E" w:rsidRDefault="002625BD" w:rsidP="002625BD">
      <w:pPr>
        <w:pStyle w:val="SingleTxtG"/>
        <w:ind w:left="2268"/>
        <w:rPr>
          <w:lang w:val="fr-FR"/>
        </w:rPr>
      </w:pPr>
      <w:r w:rsidRPr="00C61C5E">
        <w:rPr>
          <w:lang w:val="fr-FR"/>
        </w:rPr>
        <w:t>Si plus de deux essais valables parmi les essais spécifiés dépassent le niveau de pression sonore prévu au paragraphe 4.5.4.3, le véhicule est réputé non conforme aux PSES-CR.</w:t>
      </w:r>
    </w:p>
    <w:p w14:paraId="2CC6CB19" w14:textId="77777777" w:rsidR="002625BD" w:rsidRPr="00C61C5E" w:rsidRDefault="002625BD" w:rsidP="002625BD">
      <w:pPr>
        <w:pStyle w:val="SingleTxtG"/>
        <w:keepNext/>
        <w:ind w:left="2268" w:hanging="1134"/>
        <w:rPr>
          <w:lang w:val="fr-FR"/>
        </w:rPr>
      </w:pPr>
      <w:r w:rsidRPr="00C61C5E">
        <w:rPr>
          <w:lang w:val="fr-FR"/>
        </w:rPr>
        <w:t>5.4</w:t>
      </w:r>
      <w:r w:rsidRPr="00C61C5E">
        <w:rPr>
          <w:lang w:val="fr-FR"/>
        </w:rPr>
        <w:tab/>
        <w:t>Cas n</w:t>
      </w:r>
      <w:r w:rsidRPr="00C61C5E">
        <w:rPr>
          <w:vertAlign w:val="superscript"/>
          <w:lang w:val="fr-FR"/>
        </w:rPr>
        <w:t>o</w:t>
      </w:r>
      <w:r w:rsidRPr="00C61C5E">
        <w:rPr>
          <w:lang w:val="fr-FR"/>
        </w:rPr>
        <w:t> 4</w:t>
      </w:r>
    </w:p>
    <w:p w14:paraId="616A3F7E" w14:textId="77777777" w:rsidR="002625BD" w:rsidRPr="00C61C5E" w:rsidRDefault="002625BD" w:rsidP="002625BD">
      <w:pPr>
        <w:pStyle w:val="SingleTxtG"/>
        <w:keepNext/>
        <w:ind w:left="2268"/>
        <w:rPr>
          <w:lang w:val="fr-FR"/>
        </w:rPr>
      </w:pPr>
      <w:r w:rsidRPr="00C61C5E">
        <w:rPr>
          <w:lang w:val="fr-FR"/>
        </w:rPr>
        <w:t xml:space="preserve">Si un </w:t>
      </w:r>
      <w:r>
        <w:rPr>
          <w:lang w:val="fr-FR"/>
        </w:rPr>
        <w:t xml:space="preserve">ou plusieurs </w:t>
      </w:r>
      <w:r w:rsidRPr="00C61C5E">
        <w:rPr>
          <w:lang w:val="fr-FR"/>
        </w:rPr>
        <w:t>essai</w:t>
      </w:r>
      <w:r>
        <w:rPr>
          <w:lang w:val="fr-FR"/>
        </w:rPr>
        <w:t>s</w:t>
      </w:r>
      <w:r w:rsidRPr="00C61C5E">
        <w:rPr>
          <w:lang w:val="fr-FR"/>
        </w:rPr>
        <w:t xml:space="preserve"> valable</w:t>
      </w:r>
      <w:r>
        <w:rPr>
          <w:lang w:val="fr-FR"/>
        </w:rPr>
        <w:t>s</w:t>
      </w:r>
      <w:r w:rsidRPr="00C61C5E">
        <w:rPr>
          <w:lang w:val="fr-FR"/>
        </w:rPr>
        <w:t xml:space="preserve"> dépassent de plus de 2 dB le niveau de pression sonore prévu au paragraphe 4.5.4.3, le véhicule est réputé non conforme aux PSES-CR.</w:t>
      </w:r>
    </w:p>
    <w:p w14:paraId="4412B491" w14:textId="77777777" w:rsidR="002625BD" w:rsidRDefault="002625BD" w:rsidP="002625BD">
      <w:pPr>
        <w:tabs>
          <w:tab w:val="right" w:leader="dot" w:pos="8505"/>
        </w:tabs>
        <w:kinsoku/>
        <w:overflowPunct/>
        <w:autoSpaceDE/>
        <w:autoSpaceDN/>
        <w:adjustRightInd/>
        <w:snapToGrid/>
        <w:spacing w:after="120"/>
        <w:ind w:left="2268" w:right="1134" w:hanging="1134"/>
        <w:jc w:val="both"/>
        <w:rPr>
          <w:lang w:val="fr-FR"/>
        </w:rPr>
      </w:pPr>
      <w:r w:rsidRPr="00C61C5E">
        <w:rPr>
          <w:lang w:val="fr-FR"/>
        </w:rPr>
        <w:t>5.5</w:t>
      </w:r>
      <w:r w:rsidRPr="00C61C5E">
        <w:rPr>
          <w:lang w:val="fr-FR"/>
        </w:rPr>
        <w:tab/>
        <w:t>Le cas applicable au sens du présent paragraphe et le résultat final (conformité : oui/non) doivent être mentionnés dans le procès-verbal d</w:t>
      </w:r>
      <w:r w:rsidR="003D7377">
        <w:rPr>
          <w:lang w:val="fr-FR"/>
        </w:rPr>
        <w:t>’</w:t>
      </w:r>
      <w:r w:rsidRPr="00C61C5E">
        <w:rPr>
          <w:lang w:val="fr-FR"/>
        </w:rPr>
        <w:t>essai de l</w:t>
      </w:r>
      <w:r w:rsidR="003D7377">
        <w:rPr>
          <w:lang w:val="fr-FR"/>
        </w:rPr>
        <w:t>’</w:t>
      </w:r>
      <w:r w:rsidRPr="00C61C5E">
        <w:rPr>
          <w:lang w:val="fr-FR"/>
        </w:rPr>
        <w:t>appendice</w:t>
      </w:r>
      <w:r w:rsidR="00D23B92">
        <w:rPr>
          <w:lang w:val="fr-FR"/>
        </w:rPr>
        <w:t> </w:t>
      </w:r>
      <w:r w:rsidRPr="00C61C5E">
        <w:rPr>
          <w:lang w:val="fr-FR"/>
        </w:rPr>
        <w:t>5 de la présente annexe.</w:t>
      </w:r>
    </w:p>
    <w:p w14:paraId="1CA5F8D1" w14:textId="77777777" w:rsidR="00ED3938" w:rsidRDefault="00ED3938" w:rsidP="002625BD">
      <w:pPr>
        <w:tabs>
          <w:tab w:val="right" w:leader="dot" w:pos="8505"/>
        </w:tabs>
        <w:kinsoku/>
        <w:overflowPunct/>
        <w:autoSpaceDE/>
        <w:autoSpaceDN/>
        <w:adjustRightInd/>
        <w:snapToGrid/>
        <w:spacing w:after="120"/>
        <w:ind w:left="2268" w:right="1134" w:hanging="1134"/>
        <w:jc w:val="both"/>
        <w:rPr>
          <w:lang w:val="fr-FR"/>
        </w:rPr>
      </w:pPr>
      <w:r>
        <w:rPr>
          <w:lang w:val="fr-FR"/>
        </w:rPr>
        <w:br w:type="page"/>
      </w:r>
    </w:p>
    <w:p w14:paraId="2647311C" w14:textId="77777777" w:rsidR="00ED3938" w:rsidRPr="00C61C5E" w:rsidRDefault="00ED3938" w:rsidP="00ED3938">
      <w:pPr>
        <w:pStyle w:val="HChG"/>
        <w:rPr>
          <w:lang w:val="fr-FR"/>
        </w:rPr>
      </w:pPr>
      <w:bookmarkStart w:id="8" w:name="_Hlk86401669"/>
      <w:r w:rsidRPr="00C61C5E">
        <w:rPr>
          <w:lang w:val="fr-FR"/>
        </w:rPr>
        <w:t>Annexe 9 − Appendice 1</w:t>
      </w:r>
      <w:bookmarkEnd w:id="8"/>
    </w:p>
    <w:p w14:paraId="1433C815" w14:textId="77777777" w:rsidR="00ED3938" w:rsidRPr="00C61C5E" w:rsidRDefault="00ED3938" w:rsidP="00ED3938">
      <w:pPr>
        <w:pStyle w:val="HChG"/>
        <w:rPr>
          <w:lang w:val="fr-FR"/>
        </w:rPr>
      </w:pPr>
      <w:r w:rsidRPr="00C61C5E">
        <w:rPr>
          <w:lang w:val="fr-FR"/>
        </w:rPr>
        <w:tab/>
      </w:r>
      <w:r w:rsidRPr="00C61C5E">
        <w:rPr>
          <w:lang w:val="fr-FR"/>
        </w:rPr>
        <w:tab/>
        <w:t>Modèle de détermination des émissions sonores attendues</w:t>
      </w:r>
    </w:p>
    <w:p w14:paraId="218F76FE" w14:textId="77777777" w:rsidR="00ED3938" w:rsidRPr="00C61C5E" w:rsidRDefault="00ED3938" w:rsidP="00ED3938">
      <w:pPr>
        <w:pStyle w:val="SingleTxtG"/>
        <w:ind w:left="2268" w:hanging="1134"/>
        <w:rPr>
          <w:lang w:val="fr-FR"/>
        </w:rPr>
      </w:pPr>
      <w:r w:rsidRPr="00C61C5E">
        <w:rPr>
          <w:lang w:val="fr-FR"/>
        </w:rPr>
        <w:t>1.</w:t>
      </w:r>
      <w:r w:rsidRPr="00C61C5E">
        <w:rPr>
          <w:lang w:val="fr-FR"/>
        </w:rPr>
        <w:tab/>
        <w:t>Généralités</w:t>
      </w:r>
    </w:p>
    <w:p w14:paraId="17D4ABF1" w14:textId="77777777" w:rsidR="00ED3938" w:rsidRPr="00C61C5E" w:rsidRDefault="00ED3938" w:rsidP="00ED3938">
      <w:pPr>
        <w:pStyle w:val="SingleTxtG"/>
        <w:ind w:left="2268"/>
        <w:rPr>
          <w:lang w:val="fr-FR"/>
        </w:rPr>
      </w:pPr>
      <w:r w:rsidRPr="00C61C5E">
        <w:rPr>
          <w:lang w:val="fr-FR"/>
        </w:rPr>
        <w:t>Tous les symboles correspondant aux formules et valeurs issues de l</w:t>
      </w:r>
      <w:r w:rsidR="003D7377">
        <w:rPr>
          <w:lang w:val="fr-FR"/>
        </w:rPr>
        <w:t>’</w:t>
      </w:r>
      <w:r w:rsidRPr="00C61C5E">
        <w:rPr>
          <w:lang w:val="fr-FR"/>
        </w:rPr>
        <w:t>annexe 3 comprennent le suffixe « </w:t>
      </w:r>
      <w:r w:rsidRPr="00C61C5E">
        <w:rPr>
          <w:i/>
          <w:iCs/>
          <w:vertAlign w:val="subscript"/>
          <w:lang w:val="fr-FR"/>
        </w:rPr>
        <w:t>ANCHOR</w:t>
      </w:r>
      <w:r w:rsidRPr="00C61C5E">
        <w:rPr>
          <w:lang w:val="fr-FR"/>
        </w:rPr>
        <w:t> ».</w:t>
      </w:r>
    </w:p>
    <w:p w14:paraId="54D502D5" w14:textId="77777777" w:rsidR="00ED3938" w:rsidRPr="00C61C5E" w:rsidRDefault="00ED3938" w:rsidP="00ED3938">
      <w:pPr>
        <w:pStyle w:val="SingleTxtG"/>
        <w:ind w:left="2268"/>
        <w:rPr>
          <w:lang w:val="fr-FR"/>
        </w:rPr>
      </w:pPr>
      <w:r w:rsidRPr="00C61C5E">
        <w:rPr>
          <w:lang w:val="fr-FR"/>
        </w:rPr>
        <w:t xml:space="preserve">Par exemple, </w:t>
      </w:r>
      <w:proofErr w:type="spellStart"/>
      <w:r w:rsidRPr="00C61C5E">
        <w:rPr>
          <w:lang w:val="fr-FR"/>
        </w:rPr>
        <w:t>v</w:t>
      </w:r>
      <w:r w:rsidRPr="00C61C5E">
        <w:rPr>
          <w:i/>
          <w:iCs/>
          <w:vertAlign w:val="subscript"/>
          <w:lang w:val="fr-FR"/>
        </w:rPr>
        <w:t>TEST_ANCHOR</w:t>
      </w:r>
      <w:proofErr w:type="spellEnd"/>
      <w:r w:rsidRPr="00C61C5E">
        <w:rPr>
          <w:lang w:val="fr-FR"/>
        </w:rPr>
        <w:t xml:space="preserve"> dans l</w:t>
      </w:r>
      <w:r w:rsidR="003D7377">
        <w:rPr>
          <w:lang w:val="fr-FR"/>
        </w:rPr>
        <w:t>’</w:t>
      </w:r>
      <w:r w:rsidRPr="00C61C5E">
        <w:rPr>
          <w:lang w:val="fr-FR"/>
        </w:rPr>
        <w:t xml:space="preserve">annexe 9 correspond à la valeur </w:t>
      </w:r>
      <w:proofErr w:type="spellStart"/>
      <w:r w:rsidRPr="00C61C5E">
        <w:rPr>
          <w:lang w:val="fr-FR"/>
        </w:rPr>
        <w:t>v</w:t>
      </w:r>
      <w:r w:rsidRPr="00C61C5E">
        <w:rPr>
          <w:i/>
          <w:iCs/>
          <w:vertAlign w:val="subscript"/>
          <w:lang w:val="fr-FR"/>
        </w:rPr>
        <w:t>TEST</w:t>
      </w:r>
      <w:proofErr w:type="spellEnd"/>
      <w:r w:rsidRPr="00C61C5E">
        <w:rPr>
          <w:lang w:val="fr-FR"/>
        </w:rPr>
        <w:t xml:space="preserve"> dans l</w:t>
      </w:r>
      <w:r w:rsidR="003D7377">
        <w:rPr>
          <w:lang w:val="fr-FR"/>
        </w:rPr>
        <w:t>’</w:t>
      </w:r>
      <w:r w:rsidRPr="00C61C5E">
        <w:rPr>
          <w:lang w:val="fr-FR"/>
        </w:rPr>
        <w:t xml:space="preserve">annexe 3. </w:t>
      </w:r>
    </w:p>
    <w:p w14:paraId="0ADA8DC2" w14:textId="77777777" w:rsidR="00ED3938" w:rsidRPr="00C61C5E" w:rsidRDefault="00ED3938" w:rsidP="00ED3938">
      <w:pPr>
        <w:pStyle w:val="SingleTxtG"/>
        <w:ind w:left="2268" w:hanging="1134"/>
        <w:rPr>
          <w:lang w:val="fr-FR"/>
        </w:rPr>
      </w:pPr>
      <w:r w:rsidRPr="00C61C5E">
        <w:rPr>
          <w:lang w:val="fr-FR"/>
        </w:rPr>
        <w:t>2.</w:t>
      </w:r>
      <w:r w:rsidRPr="00C61C5E">
        <w:rPr>
          <w:lang w:val="fr-FR"/>
        </w:rPr>
        <w:tab/>
        <w:t>Extraction des paramètres issus des mesures réalisées conformément à l</w:t>
      </w:r>
      <w:r w:rsidR="003D7377">
        <w:rPr>
          <w:lang w:val="fr-FR"/>
        </w:rPr>
        <w:t>’</w:t>
      </w:r>
      <w:r w:rsidRPr="00C61C5E">
        <w:rPr>
          <w:lang w:val="fr-FR"/>
        </w:rPr>
        <w:t>annexe 3</w:t>
      </w:r>
    </w:p>
    <w:p w14:paraId="7D7CFFEC" w14:textId="77777777" w:rsidR="00ED3938" w:rsidRPr="00C61C5E" w:rsidRDefault="00ED3938" w:rsidP="00ED3938">
      <w:pPr>
        <w:pStyle w:val="SingleTxtG"/>
        <w:ind w:left="2268" w:hanging="1134"/>
        <w:rPr>
          <w:lang w:val="fr-FR"/>
        </w:rPr>
      </w:pPr>
      <w:r w:rsidRPr="00C61C5E">
        <w:rPr>
          <w:lang w:val="fr-FR"/>
        </w:rPr>
        <w:t>2.1</w:t>
      </w:r>
      <w:r w:rsidRPr="00C61C5E">
        <w:rPr>
          <w:lang w:val="fr-FR"/>
        </w:rPr>
        <w:tab/>
        <w:t>La procédure définie dans la présente annexe implique l</w:t>
      </w:r>
      <w:r w:rsidR="003D7377">
        <w:rPr>
          <w:lang w:val="fr-FR"/>
        </w:rPr>
        <w:t>’</w:t>
      </w:r>
      <w:r w:rsidRPr="00C61C5E">
        <w:rPr>
          <w:lang w:val="fr-FR"/>
        </w:rPr>
        <w:t>exécution d</w:t>
      </w:r>
      <w:r w:rsidR="003D7377">
        <w:rPr>
          <w:lang w:val="fr-FR"/>
        </w:rPr>
        <w:t>’</w:t>
      </w:r>
      <w:r w:rsidRPr="00C61C5E">
        <w:rPr>
          <w:lang w:val="fr-FR"/>
        </w:rPr>
        <w:t>essais conformément à l</w:t>
      </w:r>
      <w:r w:rsidR="003D7377">
        <w:rPr>
          <w:lang w:val="fr-FR"/>
        </w:rPr>
        <w:t>’</w:t>
      </w:r>
      <w:r w:rsidRPr="00C61C5E">
        <w:rPr>
          <w:lang w:val="fr-FR"/>
        </w:rPr>
        <w:t>annexe 3.</w:t>
      </w:r>
    </w:p>
    <w:p w14:paraId="3F7306A2" w14:textId="77777777" w:rsidR="00ED3938" w:rsidRPr="00C61C5E" w:rsidRDefault="00ED3938" w:rsidP="00ED3938">
      <w:pPr>
        <w:pStyle w:val="SingleTxtG"/>
        <w:ind w:left="2268" w:hanging="1134"/>
        <w:rPr>
          <w:lang w:val="fr-FR"/>
        </w:rPr>
      </w:pPr>
      <w:r w:rsidRPr="00C61C5E">
        <w:rPr>
          <w:lang w:val="fr-FR"/>
        </w:rPr>
        <w:t>2.2</w:t>
      </w:r>
      <w:r w:rsidRPr="00C61C5E">
        <w:rPr>
          <w:lang w:val="fr-FR"/>
        </w:rPr>
        <w:tab/>
        <w:t>Détermination des données de référence de l</w:t>
      </w:r>
      <w:r w:rsidR="003D7377">
        <w:rPr>
          <w:lang w:val="fr-FR"/>
        </w:rPr>
        <w:t>’</w:t>
      </w:r>
      <w:r w:rsidRPr="00C61C5E">
        <w:rPr>
          <w:lang w:val="fr-FR"/>
        </w:rPr>
        <w:t>annexe 3 :</w:t>
      </w:r>
    </w:p>
    <w:p w14:paraId="3AD23F1B" w14:textId="77777777" w:rsidR="00ED3938" w:rsidRPr="00C61C5E" w:rsidRDefault="00ED3938" w:rsidP="00ED3938">
      <w:pPr>
        <w:pStyle w:val="SingleTxtG"/>
        <w:ind w:left="2268" w:hanging="1134"/>
        <w:rPr>
          <w:lang w:val="fr-FR"/>
        </w:rPr>
      </w:pPr>
      <w:r w:rsidRPr="00C61C5E">
        <w:rPr>
          <w:lang w:val="fr-FR"/>
        </w:rPr>
        <w:t>2.2.1</w:t>
      </w:r>
      <w:r w:rsidRPr="00C61C5E">
        <w:rPr>
          <w:lang w:val="fr-FR"/>
        </w:rPr>
        <w:tab/>
        <w:t>Les données de référence nécessaires à l</w:t>
      </w:r>
      <w:r w:rsidR="003D7377">
        <w:rPr>
          <w:lang w:val="fr-FR"/>
        </w:rPr>
        <w:t>’</w:t>
      </w:r>
      <w:r w:rsidRPr="00C61C5E">
        <w:rPr>
          <w:lang w:val="fr-FR"/>
        </w:rPr>
        <w:t>établissement du modèle de détermination des émissions sonores attendues sont tirées des données relatives à l</w:t>
      </w:r>
      <w:r w:rsidR="003D7377">
        <w:rPr>
          <w:lang w:val="fr-FR"/>
        </w:rPr>
        <w:t>’</w:t>
      </w:r>
      <w:r w:rsidRPr="00C61C5E">
        <w:rPr>
          <w:lang w:val="fr-FR"/>
        </w:rPr>
        <w:t>essai concernant la mesure du bruit de passage et à l</w:t>
      </w:r>
      <w:r w:rsidR="003D7377">
        <w:rPr>
          <w:lang w:val="fr-FR"/>
        </w:rPr>
        <w:t>’</w:t>
      </w:r>
      <w:r w:rsidRPr="00C61C5E">
        <w:rPr>
          <w:lang w:val="fr-FR"/>
        </w:rPr>
        <w:t>essai à vitesse constante, avec un seul rapport de boîte de vitesses, conformément à l</w:t>
      </w:r>
      <w:r w:rsidR="003D7377">
        <w:rPr>
          <w:lang w:val="fr-FR"/>
        </w:rPr>
        <w:t>’</w:t>
      </w:r>
      <w:r w:rsidRPr="00C61C5E">
        <w:rPr>
          <w:lang w:val="fr-FR"/>
        </w:rPr>
        <w:t>annexe</w:t>
      </w:r>
      <w:r w:rsidR="00D23B92">
        <w:rPr>
          <w:lang w:val="fr-FR"/>
        </w:rPr>
        <w:t> </w:t>
      </w:r>
      <w:r w:rsidRPr="00C61C5E">
        <w:rPr>
          <w:lang w:val="fr-FR"/>
        </w:rPr>
        <w:t>3.</w:t>
      </w:r>
    </w:p>
    <w:p w14:paraId="2ECBC8E0" w14:textId="77777777" w:rsidR="00ED3938" w:rsidRPr="00C61C5E" w:rsidRDefault="00ED3938" w:rsidP="00ED3938">
      <w:pPr>
        <w:pStyle w:val="SingleTxtG"/>
        <w:ind w:left="2268" w:hanging="1134"/>
        <w:rPr>
          <w:lang w:val="fr-FR"/>
        </w:rPr>
      </w:pPr>
      <w:r w:rsidRPr="00C61C5E">
        <w:rPr>
          <w:lang w:val="fr-FR"/>
        </w:rPr>
        <w:t>2.2.1.1</w:t>
      </w:r>
      <w:r w:rsidRPr="00C61C5E">
        <w:rPr>
          <w:lang w:val="fr-FR"/>
        </w:rPr>
        <w:tab/>
        <w:t>Lorsque l</w:t>
      </w:r>
      <w:r w:rsidR="003D7377">
        <w:rPr>
          <w:lang w:val="fr-FR"/>
        </w:rPr>
        <w:t>’</w:t>
      </w:r>
      <w:r w:rsidRPr="00C61C5E">
        <w:rPr>
          <w:lang w:val="fr-FR"/>
        </w:rPr>
        <w:t>essai a été effectué avec deux rapports, il convient de sélectionner les paramètres relevés pour le rapport i. Lorsque l</w:t>
      </w:r>
      <w:r w:rsidR="003D7377">
        <w:rPr>
          <w:lang w:val="fr-FR"/>
        </w:rPr>
        <w:t>’</w:t>
      </w:r>
      <w:r w:rsidRPr="00C61C5E">
        <w:rPr>
          <w:lang w:val="fr-FR"/>
        </w:rPr>
        <w:t>essai a été réalisé avec un seul rapport, il convient de sélectionner les paramètres relevés pour ce rapport.</w:t>
      </w:r>
    </w:p>
    <w:p w14:paraId="5AE5F996" w14:textId="77777777" w:rsidR="00ED3938" w:rsidRPr="00C61C5E" w:rsidRDefault="00ED3938" w:rsidP="00ED3938">
      <w:pPr>
        <w:pStyle w:val="SingleTxtG"/>
        <w:ind w:left="2268" w:hanging="1134"/>
        <w:rPr>
          <w:lang w:val="fr-FR"/>
        </w:rPr>
      </w:pPr>
      <w:r w:rsidRPr="00C61C5E">
        <w:rPr>
          <w:lang w:val="fr-FR"/>
        </w:rPr>
        <w:t>2.2.1.2</w:t>
      </w:r>
      <w:r w:rsidRPr="00C61C5E">
        <w:rPr>
          <w:lang w:val="fr-FR"/>
        </w:rPr>
        <w:tab/>
        <w:t>Les paramètres issus des essais prévus dans l</w:t>
      </w:r>
      <w:r w:rsidR="003D7377">
        <w:rPr>
          <w:lang w:val="fr-FR"/>
        </w:rPr>
        <w:t>’</w:t>
      </w:r>
      <w:r w:rsidRPr="00C61C5E">
        <w:rPr>
          <w:lang w:val="fr-FR"/>
        </w:rPr>
        <w:t>annexe 3 sont dans tous les cas la moyenne arithmétique des quatre essais valables, déterminée sur la base des mesures réalisées conformément à l</w:t>
      </w:r>
      <w:r w:rsidR="003D7377">
        <w:rPr>
          <w:lang w:val="fr-FR"/>
        </w:rPr>
        <w:t>’</w:t>
      </w:r>
      <w:r w:rsidRPr="00C61C5E">
        <w:rPr>
          <w:lang w:val="fr-FR"/>
        </w:rPr>
        <w:t>annexe 3. Toutes les valeurs doivent être reprises sans la moindre correction concernant la température ou la piste d</w:t>
      </w:r>
      <w:r w:rsidR="003D7377">
        <w:rPr>
          <w:lang w:val="fr-FR"/>
        </w:rPr>
        <w:t>’</w:t>
      </w:r>
      <w:r w:rsidRPr="00C61C5E">
        <w:rPr>
          <w:lang w:val="fr-FR"/>
        </w:rPr>
        <w:t>essai. Le régime moteur n</w:t>
      </w:r>
      <w:r w:rsidR="003D7377">
        <w:rPr>
          <w:lang w:val="fr-FR"/>
        </w:rPr>
        <w:t>’</w:t>
      </w:r>
      <w:r w:rsidRPr="00C61C5E">
        <w:rPr>
          <w:lang w:val="fr-FR"/>
        </w:rPr>
        <w:t>est pas requis pour les besoins de l</w:t>
      </w:r>
      <w:r w:rsidR="003D7377">
        <w:rPr>
          <w:lang w:val="fr-FR"/>
        </w:rPr>
        <w:t>’</w:t>
      </w:r>
      <w:r w:rsidRPr="00C61C5E">
        <w:rPr>
          <w:lang w:val="fr-FR"/>
        </w:rPr>
        <w:t>annexe 3. Il</w:t>
      </w:r>
      <w:r w:rsidR="00D23B92">
        <w:rPr>
          <w:lang w:val="fr-FR"/>
        </w:rPr>
        <w:t> </w:t>
      </w:r>
      <w:r w:rsidRPr="00C61C5E">
        <w:rPr>
          <w:lang w:val="fr-FR"/>
        </w:rPr>
        <w:t>doit en revanche être mesuré aux fins de l</w:t>
      </w:r>
      <w:r w:rsidR="003D7377">
        <w:rPr>
          <w:lang w:val="fr-FR"/>
        </w:rPr>
        <w:t>’</w:t>
      </w:r>
      <w:r w:rsidRPr="00C61C5E">
        <w:rPr>
          <w:lang w:val="fr-FR"/>
        </w:rPr>
        <w:t>annexe 9.</w:t>
      </w:r>
    </w:p>
    <w:p w14:paraId="43A4E2E2" w14:textId="77777777" w:rsidR="00ED3938" w:rsidRPr="00C61C5E" w:rsidRDefault="00ED3938" w:rsidP="00ED3938">
      <w:pPr>
        <w:pStyle w:val="SingleTxtG"/>
        <w:ind w:left="2268"/>
        <w:rPr>
          <w:lang w:val="fr-FR"/>
        </w:rPr>
      </w:pPr>
      <w:r w:rsidRPr="00C61C5E">
        <w:rPr>
          <w:lang w:val="fr-FR"/>
        </w:rPr>
        <w:t>Les paramètres de l</w:t>
      </w:r>
      <w:r w:rsidR="003D7377">
        <w:rPr>
          <w:lang w:val="fr-FR"/>
        </w:rPr>
        <w:t>’</w:t>
      </w:r>
      <w:r w:rsidRPr="00C61C5E">
        <w:rPr>
          <w:lang w:val="fr-FR"/>
        </w:rPr>
        <w:t>essai d</w:t>
      </w:r>
      <w:r w:rsidR="003D7377">
        <w:rPr>
          <w:lang w:val="fr-FR"/>
        </w:rPr>
        <w:t>’</w:t>
      </w:r>
      <w:r w:rsidRPr="00C61C5E">
        <w:rPr>
          <w:lang w:val="fr-FR"/>
        </w:rPr>
        <w:t>accélération à relever sont les suivants :</w:t>
      </w:r>
    </w:p>
    <w:p w14:paraId="27A0C774" w14:textId="77777777" w:rsidR="00ED3938" w:rsidRPr="00C61C5E" w:rsidRDefault="00ED3938" w:rsidP="00ED3938">
      <w:pPr>
        <w:pStyle w:val="SingleTxtG"/>
        <w:ind w:left="2835" w:hanging="567"/>
        <w:rPr>
          <w:lang w:val="fr-FR"/>
        </w:rPr>
      </w:pPr>
      <w:r w:rsidRPr="00C61C5E">
        <w:rPr>
          <w:lang w:val="fr-FR"/>
        </w:rPr>
        <w:t>−</w:t>
      </w:r>
      <w:r w:rsidRPr="00C61C5E">
        <w:rPr>
          <w:lang w:val="fr-FR"/>
        </w:rPr>
        <w:tab/>
        <w:t xml:space="preserve">Le niveau sonore </w:t>
      </w:r>
      <w:r w:rsidRPr="00C61C5E">
        <w:rPr>
          <w:i/>
          <w:iCs/>
          <w:lang w:val="fr-FR"/>
        </w:rPr>
        <w:t>L</w:t>
      </w:r>
      <w:r w:rsidRPr="00C61C5E">
        <w:rPr>
          <w:i/>
          <w:iCs/>
          <w:vertAlign w:val="subscript"/>
          <w:lang w:val="fr-FR"/>
        </w:rPr>
        <w:t>ACC_ANCHOR</w:t>
      </w:r>
      <w:r w:rsidRPr="00C61C5E">
        <w:rPr>
          <w:lang w:val="fr-FR"/>
        </w:rPr>
        <w:t xml:space="preserve">, qui est le plus haut niveau de pression sonore mesuré du côté gauche et du côté droit du véhicule, arrondi à la première décimale. </w:t>
      </w:r>
      <w:r w:rsidRPr="00093E60">
        <w:rPr>
          <w:lang w:val="fr-FR"/>
        </w:rPr>
        <w:t>Le cas échéant, la valeur doit être corrigée conformément au tableau 1 de l</w:t>
      </w:r>
      <w:r w:rsidR="003D7377" w:rsidRPr="00093E60">
        <w:rPr>
          <w:lang w:val="fr-FR"/>
        </w:rPr>
        <w:t>’</w:t>
      </w:r>
      <w:r w:rsidRPr="00093E60">
        <w:rPr>
          <w:lang w:val="fr-FR"/>
        </w:rPr>
        <w:t>appendice</w:t>
      </w:r>
      <w:r w:rsidR="00093E60" w:rsidRPr="00093E60">
        <w:rPr>
          <w:lang w:val="fr-FR"/>
        </w:rPr>
        <w:t xml:space="preserve"> 1</w:t>
      </w:r>
      <w:r w:rsidRPr="00093E60">
        <w:rPr>
          <w:lang w:val="fr-FR"/>
        </w:rPr>
        <w:t xml:space="preserve"> de l</w:t>
      </w:r>
      <w:r w:rsidR="003D7377" w:rsidRPr="00093E60">
        <w:rPr>
          <w:lang w:val="fr-FR"/>
        </w:rPr>
        <w:t>’</w:t>
      </w:r>
      <w:r w:rsidRPr="00093E60">
        <w:rPr>
          <w:lang w:val="fr-FR"/>
        </w:rPr>
        <w:t>annexe 3, mesures n</w:t>
      </w:r>
      <w:r w:rsidRPr="00093E60">
        <w:rPr>
          <w:vertAlign w:val="superscript"/>
          <w:lang w:val="fr-FR"/>
        </w:rPr>
        <w:t>o</w:t>
      </w:r>
      <w:r w:rsidRPr="00093E60">
        <w:rPr>
          <w:lang w:val="fr-FR"/>
        </w:rPr>
        <w:t> 3, sous-numéros 1 ou 2 ;</w:t>
      </w:r>
    </w:p>
    <w:p w14:paraId="5E106E54" w14:textId="77777777" w:rsidR="00ED3938" w:rsidRPr="00C61C5E" w:rsidRDefault="00ED3938" w:rsidP="00ED3938">
      <w:pPr>
        <w:pStyle w:val="SingleTxtG"/>
        <w:ind w:left="2835" w:hanging="567"/>
        <w:rPr>
          <w:lang w:val="fr-FR"/>
        </w:rPr>
      </w:pPr>
      <w:r w:rsidRPr="00C61C5E">
        <w:rPr>
          <w:lang w:val="fr-FR"/>
        </w:rPr>
        <w:t>−</w:t>
      </w:r>
      <w:r w:rsidRPr="00C61C5E">
        <w:rPr>
          <w:lang w:val="fr-FR"/>
        </w:rPr>
        <w:tab/>
        <w:t>La vitesse du véhicule au moment où l</w:t>
      </w:r>
      <w:r w:rsidR="003D7377">
        <w:rPr>
          <w:lang w:val="fr-FR"/>
        </w:rPr>
        <w:t>’</w:t>
      </w:r>
      <w:r w:rsidRPr="00C61C5E">
        <w:rPr>
          <w:lang w:val="fr-FR"/>
        </w:rPr>
        <w:t>arrière du véhicule franchit la ligne BB</w:t>
      </w:r>
      <w:r w:rsidR="003D7377">
        <w:rPr>
          <w:lang w:val="fr-FR"/>
        </w:rPr>
        <w:t>’</w:t>
      </w:r>
      <w:r w:rsidRPr="00C61C5E">
        <w:rPr>
          <w:lang w:val="fr-FR"/>
        </w:rPr>
        <w:t xml:space="preserve"> (</w:t>
      </w:r>
      <w:proofErr w:type="spellStart"/>
      <w:r w:rsidRPr="00C61C5E">
        <w:rPr>
          <w:i/>
          <w:iCs/>
          <w:lang w:val="fr-FR"/>
        </w:rPr>
        <w:t>v</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_ACC_ANCHOR</w:t>
      </w:r>
      <w:r w:rsidRPr="00C61C5E">
        <w:rPr>
          <w:lang w:val="fr-FR"/>
        </w:rPr>
        <w:t>), arrondie à la première décimale ;</w:t>
      </w:r>
    </w:p>
    <w:p w14:paraId="37656768" w14:textId="77777777" w:rsidR="00ED3938" w:rsidRPr="00C61C5E" w:rsidRDefault="00ED3938" w:rsidP="00ED3938">
      <w:pPr>
        <w:pStyle w:val="SingleTxtG"/>
        <w:ind w:left="2835" w:hanging="567"/>
        <w:rPr>
          <w:lang w:val="fr-FR"/>
        </w:rPr>
      </w:pPr>
      <w:r w:rsidRPr="00C61C5E">
        <w:rPr>
          <w:lang w:val="fr-FR"/>
        </w:rPr>
        <w:t>−</w:t>
      </w:r>
      <w:r w:rsidRPr="00C61C5E">
        <w:rPr>
          <w:lang w:val="fr-FR"/>
        </w:rPr>
        <w:tab/>
        <w:t>Le régime moteur au moment où l</w:t>
      </w:r>
      <w:r w:rsidR="003D7377">
        <w:rPr>
          <w:lang w:val="fr-FR"/>
        </w:rPr>
        <w:t>’</w:t>
      </w:r>
      <w:r w:rsidRPr="00C61C5E">
        <w:rPr>
          <w:lang w:val="fr-FR"/>
        </w:rPr>
        <w:t>arrière du véhicule franchit la ligne BB</w:t>
      </w:r>
      <w:r w:rsidR="003D7377">
        <w:rPr>
          <w:lang w:val="fr-FR"/>
        </w:rPr>
        <w:t>’</w:t>
      </w:r>
      <w:r w:rsidRPr="00C61C5E">
        <w:rPr>
          <w:lang w:val="fr-FR"/>
        </w:rPr>
        <w:t xml:space="preserve"> (</w:t>
      </w:r>
      <w:proofErr w:type="spellStart"/>
      <w:r w:rsidRPr="00C61C5E">
        <w:rPr>
          <w:i/>
          <w:iCs/>
          <w:lang w:val="fr-FR"/>
        </w:rPr>
        <w:t>n</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_ACC_ANCHOR</w:t>
      </w:r>
      <w:r w:rsidRPr="00C61C5E">
        <w:rPr>
          <w:lang w:val="fr-FR"/>
        </w:rPr>
        <w:t>), arrondi à 10 min</w:t>
      </w:r>
      <w:r w:rsidRPr="00C61C5E">
        <w:rPr>
          <w:vertAlign w:val="superscript"/>
          <w:lang w:val="fr-FR"/>
        </w:rPr>
        <w:t>-1</w:t>
      </w:r>
      <w:r w:rsidRPr="00C61C5E">
        <w:rPr>
          <w:lang w:val="fr-FR"/>
        </w:rPr>
        <w:t>. Le cas échéant, la valeur doit être corrigée conformément au tableau 1 de l</w:t>
      </w:r>
      <w:r w:rsidR="003D7377">
        <w:rPr>
          <w:lang w:val="fr-FR"/>
        </w:rPr>
        <w:t>’</w:t>
      </w:r>
      <w:r w:rsidRPr="00C61C5E">
        <w:rPr>
          <w:lang w:val="fr-FR"/>
        </w:rPr>
        <w:t>appendice 1 de l</w:t>
      </w:r>
      <w:r w:rsidR="003D7377">
        <w:rPr>
          <w:lang w:val="fr-FR"/>
        </w:rPr>
        <w:t>’</w:t>
      </w:r>
      <w:r w:rsidRPr="00C61C5E">
        <w:rPr>
          <w:lang w:val="fr-FR"/>
        </w:rPr>
        <w:t>annexe</w:t>
      </w:r>
      <w:r w:rsidR="00D23B92">
        <w:rPr>
          <w:lang w:val="fr-FR"/>
        </w:rPr>
        <w:t> </w:t>
      </w:r>
      <w:r w:rsidRPr="00C61C5E">
        <w:rPr>
          <w:lang w:val="fr-FR"/>
        </w:rPr>
        <w:t>3, mesures n</w:t>
      </w:r>
      <w:r w:rsidRPr="00C61C5E">
        <w:rPr>
          <w:vertAlign w:val="superscript"/>
          <w:lang w:val="fr-FR"/>
        </w:rPr>
        <w:t>o</w:t>
      </w:r>
      <w:r w:rsidRPr="00C61C5E">
        <w:rPr>
          <w:lang w:val="fr-FR"/>
        </w:rPr>
        <w:t> 3, sous-numéros 1 ou 2.</w:t>
      </w:r>
    </w:p>
    <w:p w14:paraId="483CC0EB" w14:textId="77777777" w:rsidR="00ED3938" w:rsidRPr="00C61C5E" w:rsidRDefault="00ED3938" w:rsidP="00ED3938">
      <w:pPr>
        <w:pStyle w:val="SingleTxtG"/>
        <w:ind w:left="2268"/>
        <w:rPr>
          <w:lang w:val="fr-FR"/>
        </w:rPr>
      </w:pPr>
      <w:r w:rsidRPr="00C61C5E">
        <w:rPr>
          <w:lang w:val="fr-FR"/>
        </w:rPr>
        <w:t>Les paramètres de l</w:t>
      </w:r>
      <w:r w:rsidR="003D7377">
        <w:rPr>
          <w:lang w:val="fr-FR"/>
        </w:rPr>
        <w:t>’</w:t>
      </w:r>
      <w:r w:rsidRPr="00C61C5E">
        <w:rPr>
          <w:lang w:val="fr-FR"/>
        </w:rPr>
        <w:t>essai à vitesse constante à relever sont les suivants :</w:t>
      </w:r>
    </w:p>
    <w:p w14:paraId="5DC1E3CA" w14:textId="77777777" w:rsidR="00ED3938" w:rsidRPr="00C61C5E" w:rsidRDefault="00ED3938" w:rsidP="00ED3938">
      <w:pPr>
        <w:pStyle w:val="SingleTxtG"/>
        <w:ind w:left="2835" w:hanging="567"/>
        <w:rPr>
          <w:lang w:val="fr-FR"/>
        </w:rPr>
      </w:pPr>
      <w:r w:rsidRPr="00C61C5E">
        <w:rPr>
          <w:lang w:val="fr-FR"/>
        </w:rPr>
        <w:t>−</w:t>
      </w:r>
      <w:r w:rsidRPr="00C61C5E">
        <w:rPr>
          <w:lang w:val="fr-FR"/>
        </w:rPr>
        <w:tab/>
        <w:t xml:space="preserve">Le niveau sonore </w:t>
      </w:r>
      <w:r w:rsidRPr="00C61C5E">
        <w:rPr>
          <w:i/>
          <w:iCs/>
          <w:lang w:val="fr-FR"/>
        </w:rPr>
        <w:t>L</w:t>
      </w:r>
      <w:r w:rsidRPr="00C61C5E">
        <w:rPr>
          <w:i/>
          <w:iCs/>
          <w:vertAlign w:val="subscript"/>
          <w:lang w:val="fr-FR"/>
        </w:rPr>
        <w:t>CRS_ANCHOR</w:t>
      </w:r>
      <w:r w:rsidRPr="00C61C5E">
        <w:rPr>
          <w:lang w:val="fr-FR"/>
        </w:rPr>
        <w:t>, qui est le plus haut niveau de pression sonore mesuré du côté gauche et du côté droit du véhicule, arrondi à la première décimale.</w:t>
      </w:r>
    </w:p>
    <w:p w14:paraId="724CB637" w14:textId="77777777" w:rsidR="00ED3938" w:rsidRPr="00C61C5E" w:rsidRDefault="00ED3938" w:rsidP="00ED3938">
      <w:pPr>
        <w:pStyle w:val="SingleTxtG"/>
        <w:ind w:left="2835" w:hanging="567"/>
        <w:rPr>
          <w:lang w:val="fr-FR"/>
        </w:rPr>
      </w:pPr>
      <w:r w:rsidRPr="00C61C5E">
        <w:rPr>
          <w:lang w:val="fr-FR"/>
        </w:rPr>
        <w:t>−</w:t>
      </w:r>
      <w:r w:rsidRPr="00C61C5E">
        <w:rPr>
          <w:lang w:val="fr-FR"/>
        </w:rPr>
        <w:tab/>
        <w:t>La vitesse de référence du véhicule (</w:t>
      </w:r>
      <w:proofErr w:type="spellStart"/>
      <w:r w:rsidRPr="00C61C5E">
        <w:rPr>
          <w:i/>
          <w:iCs/>
          <w:lang w:val="fr-FR"/>
        </w:rPr>
        <w:t>v</w:t>
      </w:r>
      <w:r w:rsidRPr="00C61C5E">
        <w:rPr>
          <w:i/>
          <w:iCs/>
          <w:vertAlign w:val="subscript"/>
          <w:lang w:val="fr-FR"/>
        </w:rPr>
        <w:t>TEST</w:t>
      </w:r>
      <w:proofErr w:type="spellEnd"/>
      <w:r w:rsidRPr="00C61C5E">
        <w:rPr>
          <w:lang w:val="fr-FR"/>
        </w:rPr>
        <w:t>) est fixée à 50</w:t>
      </w:r>
      <w:r w:rsidR="00D23B92">
        <w:rPr>
          <w:lang w:val="fr-FR"/>
        </w:rPr>
        <w:t> </w:t>
      </w:r>
      <w:r w:rsidRPr="00C61C5E">
        <w:rPr>
          <w:lang w:val="fr-FR"/>
        </w:rPr>
        <w:t>km/h, sauf si le véhicule a été mis à l</w:t>
      </w:r>
      <w:r w:rsidR="003D7377">
        <w:rPr>
          <w:lang w:val="fr-FR"/>
        </w:rPr>
        <w:t>’</w:t>
      </w:r>
      <w:r w:rsidRPr="00C61C5E">
        <w:rPr>
          <w:lang w:val="fr-FR"/>
        </w:rPr>
        <w:t>essai conformément à l</w:t>
      </w:r>
      <w:r w:rsidR="003D7377">
        <w:rPr>
          <w:lang w:val="fr-FR"/>
        </w:rPr>
        <w:t>’</w:t>
      </w:r>
      <w:r w:rsidRPr="00C61C5E">
        <w:rPr>
          <w:lang w:val="fr-FR"/>
        </w:rPr>
        <w:t>annexe</w:t>
      </w:r>
      <w:r w:rsidR="00D23B92">
        <w:rPr>
          <w:lang w:val="fr-FR"/>
        </w:rPr>
        <w:t> </w:t>
      </w:r>
      <w:r w:rsidRPr="00C61C5E">
        <w:rPr>
          <w:lang w:val="fr-FR"/>
        </w:rPr>
        <w:t>3 à une vitesse différente. Dans ce cas, on utilisera la vitesse du véhicule relevée (</w:t>
      </w:r>
      <w:proofErr w:type="spellStart"/>
      <w:r w:rsidRPr="00C61C5E">
        <w:rPr>
          <w:i/>
          <w:iCs/>
          <w:lang w:val="fr-FR"/>
        </w:rPr>
        <w:t>v</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_CRS_ANCHOR</w:t>
      </w:r>
      <w:r w:rsidRPr="00C61C5E">
        <w:rPr>
          <w:lang w:val="fr-FR"/>
        </w:rPr>
        <w:t>), arrondie à la première décimale ;</w:t>
      </w:r>
    </w:p>
    <w:p w14:paraId="03F74329" w14:textId="77777777" w:rsidR="00ED3938" w:rsidRPr="00C61C5E" w:rsidRDefault="00ED3938" w:rsidP="00ED3938">
      <w:pPr>
        <w:pStyle w:val="SingleTxtG"/>
        <w:ind w:left="2835" w:hanging="567"/>
        <w:rPr>
          <w:lang w:val="fr-FR"/>
        </w:rPr>
      </w:pPr>
      <w:r w:rsidRPr="00C61C5E">
        <w:rPr>
          <w:lang w:val="fr-FR"/>
        </w:rPr>
        <w:t>−</w:t>
      </w:r>
      <w:r w:rsidRPr="00C61C5E">
        <w:rPr>
          <w:lang w:val="fr-FR"/>
        </w:rPr>
        <w:tab/>
        <w:t>Le régime moteur au moment où l</w:t>
      </w:r>
      <w:r w:rsidR="003D7377">
        <w:rPr>
          <w:lang w:val="fr-FR"/>
        </w:rPr>
        <w:t>’</w:t>
      </w:r>
      <w:r w:rsidRPr="00C61C5E">
        <w:rPr>
          <w:lang w:val="fr-FR"/>
        </w:rPr>
        <w:t>arrière du véhicule franchit la ligne BB</w:t>
      </w:r>
      <w:r w:rsidR="003D7377">
        <w:rPr>
          <w:lang w:val="fr-FR"/>
        </w:rPr>
        <w:t>’</w:t>
      </w:r>
      <w:r w:rsidRPr="00C61C5E">
        <w:rPr>
          <w:lang w:val="fr-FR"/>
        </w:rPr>
        <w:t xml:space="preserve"> (</w:t>
      </w:r>
      <w:proofErr w:type="spellStart"/>
      <w:r w:rsidRPr="00C61C5E">
        <w:rPr>
          <w:i/>
          <w:iCs/>
          <w:lang w:val="fr-FR"/>
        </w:rPr>
        <w:t>n</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_CRS_ANCHOR</w:t>
      </w:r>
      <w:r w:rsidRPr="00C61C5E">
        <w:rPr>
          <w:lang w:val="fr-FR"/>
        </w:rPr>
        <w:t>), arrondi à 10 min</w:t>
      </w:r>
      <w:r w:rsidRPr="00C61C5E">
        <w:rPr>
          <w:vertAlign w:val="superscript"/>
          <w:lang w:val="fr-FR"/>
        </w:rPr>
        <w:t>-1</w:t>
      </w:r>
      <w:r w:rsidRPr="00C61C5E">
        <w:rPr>
          <w:lang w:val="fr-FR"/>
        </w:rPr>
        <w:t>.</w:t>
      </w:r>
    </w:p>
    <w:p w14:paraId="3FD83404" w14:textId="77777777" w:rsidR="00ED3938" w:rsidRPr="00C61C5E" w:rsidRDefault="00ED3938" w:rsidP="00ED3938">
      <w:pPr>
        <w:pStyle w:val="SingleTxtG"/>
        <w:ind w:left="2268" w:hanging="1134"/>
        <w:rPr>
          <w:lang w:val="fr-FR"/>
        </w:rPr>
      </w:pPr>
      <w:r w:rsidRPr="00C61C5E">
        <w:rPr>
          <w:lang w:val="fr-FR"/>
        </w:rPr>
        <w:t>2.3</w:t>
      </w:r>
      <w:r w:rsidRPr="00C61C5E">
        <w:rPr>
          <w:lang w:val="fr-FR"/>
        </w:rPr>
        <w:tab/>
        <w:t xml:space="preserve">Sélection des coefficients à appliquer aux paramètres </w:t>
      </w:r>
    </w:p>
    <w:p w14:paraId="6450592A" w14:textId="77777777" w:rsidR="00ED3938" w:rsidRPr="00C61C5E" w:rsidRDefault="00ED3938" w:rsidP="00ED3938">
      <w:pPr>
        <w:pStyle w:val="SingleTxtG"/>
        <w:ind w:left="2268"/>
        <w:rPr>
          <w:lang w:val="fr-FR"/>
        </w:rPr>
      </w:pPr>
      <w:r w:rsidRPr="00C61C5E">
        <w:rPr>
          <w:lang w:val="fr-FR"/>
        </w:rPr>
        <w:t>Les coefficients nécessaires, qui dépendent de la conception du véhicule, sont énumérés dans le tableau de l</w:t>
      </w:r>
      <w:r w:rsidR="003D7377">
        <w:rPr>
          <w:lang w:val="fr-FR"/>
        </w:rPr>
        <w:t>’</w:t>
      </w:r>
      <w:r w:rsidRPr="00C61C5E">
        <w:rPr>
          <w:lang w:val="fr-FR"/>
        </w:rPr>
        <w:t>appendice 2 de la présente annexe.</w:t>
      </w:r>
    </w:p>
    <w:p w14:paraId="797986AE" w14:textId="77777777" w:rsidR="00ED3938" w:rsidRPr="00C61C5E" w:rsidRDefault="00ED3938" w:rsidP="00ED3938">
      <w:pPr>
        <w:pStyle w:val="SingleTxtG"/>
        <w:ind w:left="2268" w:hanging="1134"/>
        <w:rPr>
          <w:lang w:val="fr-FR"/>
        </w:rPr>
      </w:pPr>
      <w:r w:rsidRPr="00C61C5E">
        <w:rPr>
          <w:lang w:val="fr-FR"/>
        </w:rPr>
        <w:t>2.3.1</w:t>
      </w:r>
      <w:r w:rsidRPr="00C61C5E">
        <w:rPr>
          <w:lang w:val="fr-FR"/>
        </w:rPr>
        <w:tab/>
        <w:t xml:space="preserve">Détermination discrète du facteur </w:t>
      </w:r>
      <m:oMath>
        <m:r>
          <w:rPr>
            <w:rFonts w:ascii="Cambria Math" w:hAnsi="Cambria Math"/>
            <w:lang w:val="fr-FR"/>
          </w:rPr>
          <m:t>x</m:t>
        </m:r>
      </m:oMath>
      <w:bookmarkStart w:id="9" w:name="_Hlk75454771"/>
    </w:p>
    <w:p w14:paraId="4630CD07" w14:textId="77777777" w:rsidR="00ED3938" w:rsidRPr="00C61C5E" w:rsidRDefault="00ED3938" w:rsidP="00ED3938">
      <w:pPr>
        <w:pStyle w:val="SingleTxtG"/>
        <w:ind w:left="2268"/>
        <w:rPr>
          <w:lang w:val="fr-FR"/>
        </w:rPr>
      </w:pPr>
      <w:r w:rsidRPr="00C61C5E">
        <w:rPr>
          <w:lang w:val="fr-FR"/>
        </w:rPr>
        <w:t xml:space="preserve">À la demande du constructeur, le facteur </w:t>
      </w:r>
      <m:oMath>
        <m:r>
          <m:rPr>
            <m:sty m:val="p"/>
          </m:rPr>
          <w:rPr>
            <w:rFonts w:ascii="Cambria Math" w:hAnsi="Cambria Math"/>
            <w:lang w:val="fr-FR"/>
          </w:rPr>
          <m:t>x</m:t>
        </m:r>
      </m:oMath>
      <w:r w:rsidRPr="00C61C5E">
        <w:rPr>
          <w:lang w:val="fr-FR"/>
        </w:rPr>
        <w:t xml:space="preserve"> peut être déterminé en procédant à une mesure discrète de la décélération en roue libre pour déterminer directement la valeur </w:t>
      </w:r>
      <w:r w:rsidRPr="00C61C5E">
        <w:rPr>
          <w:i/>
          <w:iCs/>
          <w:lang w:val="fr-FR"/>
        </w:rPr>
        <w:t>L</w:t>
      </w:r>
      <w:r w:rsidRPr="00C61C5E">
        <w:rPr>
          <w:i/>
          <w:iCs/>
          <w:vertAlign w:val="subscript"/>
          <w:lang w:val="fr-FR"/>
        </w:rPr>
        <w:t>REF_TR</w:t>
      </w:r>
      <w:r w:rsidRPr="00C61C5E">
        <w:rPr>
          <w:lang w:val="fr-FR"/>
        </w:rPr>
        <w:t xml:space="preserve"> conformément à l</w:t>
      </w:r>
      <w:r w:rsidR="003D7377">
        <w:rPr>
          <w:lang w:val="fr-FR"/>
        </w:rPr>
        <w:t>’</w:t>
      </w:r>
      <w:r w:rsidRPr="00C61C5E">
        <w:rPr>
          <w:lang w:val="fr-FR"/>
        </w:rPr>
        <w:t>appendice 2 de l</w:t>
      </w:r>
      <w:r w:rsidR="003D7377">
        <w:rPr>
          <w:lang w:val="fr-FR"/>
        </w:rPr>
        <w:t>’</w:t>
      </w:r>
      <w:r w:rsidRPr="00C61C5E">
        <w:rPr>
          <w:lang w:val="fr-FR"/>
        </w:rPr>
        <w:t xml:space="preserve">annexe 3 du présent Règlement à la vitesse de référence du véhicule. Ladite valeur ne doit pas être arrondie et on ne doit pas non plus appliquer un facteur de correction en fonction de la température. </w:t>
      </w:r>
    </w:p>
    <w:p w14:paraId="59365D48" w14:textId="77777777" w:rsidR="00ED3938" w:rsidRPr="00C61C5E" w:rsidRDefault="00ED3938" w:rsidP="00ED3938">
      <w:pPr>
        <w:pStyle w:val="SingleTxtG"/>
        <w:ind w:left="2268" w:hanging="1134"/>
        <w:rPr>
          <w:lang w:val="fr-FR"/>
        </w:rPr>
      </w:pPr>
      <w:r w:rsidRPr="00C61C5E">
        <w:rPr>
          <w:lang w:val="fr-FR"/>
        </w:rPr>
        <w:t>2.4</w:t>
      </w:r>
      <w:r w:rsidRPr="00C61C5E">
        <w:rPr>
          <w:lang w:val="fr-FR"/>
        </w:rPr>
        <w:tab/>
        <w:t>Calcul du niveau sonore de référence de roulement des pneumatiques (</w:t>
      </w:r>
      <w:r w:rsidRPr="00C61C5E">
        <w:rPr>
          <w:i/>
          <w:iCs/>
          <w:lang w:val="fr-FR"/>
        </w:rPr>
        <w:t>L</w:t>
      </w:r>
      <w:r w:rsidRPr="00C61C5E">
        <w:rPr>
          <w:vertAlign w:val="subscript"/>
          <w:lang w:val="fr-FR"/>
        </w:rPr>
        <w:t>REF_TR</w:t>
      </w:r>
      <w:r w:rsidRPr="00C61C5E">
        <w:rPr>
          <w:lang w:val="fr-FR"/>
        </w:rPr>
        <w:t>)</w:t>
      </w:r>
    </w:p>
    <w:p w14:paraId="15A587E6" w14:textId="77777777" w:rsidR="00ED3938" w:rsidRPr="00C61C5E" w:rsidRDefault="00ED3938" w:rsidP="00ED3938">
      <w:pPr>
        <w:pStyle w:val="SingleTxtG"/>
        <w:ind w:left="2268"/>
        <w:rPr>
          <w:i/>
          <w:iCs/>
          <w:lang w:val="fr-FR"/>
        </w:rPr>
      </w:pPr>
      <w:r w:rsidRPr="00C61C5E">
        <w:rPr>
          <w:i/>
          <w:iCs/>
          <w:lang w:val="fr-FR"/>
        </w:rPr>
        <w:t>(Formule 2.4</w:t>
      </w:r>
      <w:r w:rsidRPr="00C61C5E">
        <w:rPr>
          <w:lang w:val="fr-FR"/>
        </w:rPr>
        <w:t xml:space="preserve"> </w:t>
      </w:r>
      <w:r w:rsidRPr="00C61C5E">
        <w:rPr>
          <w:i/>
          <w:iCs/>
          <w:lang w:val="fr-FR"/>
        </w:rPr>
        <w:t>de l</w:t>
      </w:r>
      <w:r w:rsidR="003D7377">
        <w:rPr>
          <w:i/>
          <w:iCs/>
          <w:lang w:val="fr-FR"/>
        </w:rPr>
        <w:t>’</w:t>
      </w:r>
      <w:r w:rsidRPr="00C61C5E">
        <w:rPr>
          <w:i/>
          <w:iCs/>
          <w:lang w:val="fr-FR"/>
        </w:rPr>
        <w:t>appendice 4)</w:t>
      </w:r>
    </w:p>
    <w:p w14:paraId="0A5B35E2" w14:textId="77777777" w:rsidR="00ED3938" w:rsidRPr="00C61C5E" w:rsidRDefault="00ED3938" w:rsidP="00ED3938">
      <w:pPr>
        <w:pStyle w:val="SingleTxtG"/>
        <w:ind w:left="2268" w:hanging="1134"/>
        <w:rPr>
          <w:lang w:val="fr-FR"/>
        </w:rPr>
      </w:pPr>
      <w:r w:rsidRPr="00C61C5E">
        <w:rPr>
          <w:lang w:val="fr-FR"/>
        </w:rPr>
        <w:t>2.5</w:t>
      </w:r>
      <w:r w:rsidRPr="00C61C5E">
        <w:rPr>
          <w:lang w:val="fr-FR"/>
        </w:rPr>
        <w:tab/>
        <w:t>Calcul du niveau sonore mécanique de référence du groupe motopropulseur (</w:t>
      </w:r>
      <w:r w:rsidRPr="00C61C5E">
        <w:rPr>
          <w:i/>
          <w:iCs/>
          <w:lang w:val="fr-FR"/>
        </w:rPr>
        <w:t>L</w:t>
      </w:r>
      <w:r w:rsidRPr="00C61C5E">
        <w:rPr>
          <w:i/>
          <w:iCs/>
          <w:vertAlign w:val="subscript"/>
          <w:lang w:val="fr-FR"/>
        </w:rPr>
        <w:t>REF_PT</w:t>
      </w:r>
      <w:r w:rsidRPr="00C61C5E">
        <w:rPr>
          <w:lang w:val="fr-FR"/>
        </w:rPr>
        <w:t>)</w:t>
      </w:r>
    </w:p>
    <w:p w14:paraId="682EE2D6" w14:textId="77777777" w:rsidR="00ED3938" w:rsidRPr="00C61C5E" w:rsidRDefault="00ED3938" w:rsidP="00ED3938">
      <w:pPr>
        <w:pStyle w:val="SingleTxtG"/>
        <w:ind w:left="2268"/>
        <w:rPr>
          <w:i/>
          <w:iCs/>
          <w:lang w:val="fr-FR"/>
        </w:rPr>
      </w:pPr>
      <w:r w:rsidRPr="00C61C5E">
        <w:rPr>
          <w:i/>
          <w:iCs/>
          <w:lang w:val="fr-FR"/>
        </w:rPr>
        <w:t>(Formule 2.5</w:t>
      </w:r>
      <w:r w:rsidRPr="00C61C5E">
        <w:rPr>
          <w:lang w:val="fr-FR"/>
        </w:rPr>
        <w:t xml:space="preserve"> </w:t>
      </w:r>
      <w:r w:rsidRPr="00C61C5E">
        <w:rPr>
          <w:i/>
          <w:iCs/>
          <w:lang w:val="fr-FR"/>
        </w:rPr>
        <w:t>de l</w:t>
      </w:r>
      <w:r w:rsidR="003D7377">
        <w:rPr>
          <w:i/>
          <w:iCs/>
          <w:lang w:val="fr-FR"/>
        </w:rPr>
        <w:t>’</w:t>
      </w:r>
      <w:r w:rsidRPr="00C61C5E">
        <w:rPr>
          <w:i/>
          <w:iCs/>
          <w:lang w:val="fr-FR"/>
        </w:rPr>
        <w:t>appendice 4)</w:t>
      </w:r>
    </w:p>
    <w:p w14:paraId="69C10D5F" w14:textId="77777777" w:rsidR="00ED3938" w:rsidRPr="00C61C5E" w:rsidRDefault="00ED3938" w:rsidP="00ED3938">
      <w:pPr>
        <w:pStyle w:val="SingleTxtG"/>
        <w:ind w:left="2268" w:hanging="1134"/>
        <w:rPr>
          <w:lang w:val="fr-FR"/>
        </w:rPr>
      </w:pPr>
      <w:r w:rsidRPr="00C61C5E">
        <w:rPr>
          <w:lang w:val="fr-FR"/>
        </w:rPr>
        <w:t>2.6</w:t>
      </w:r>
      <w:r w:rsidRPr="00C61C5E">
        <w:rPr>
          <w:lang w:val="fr-FR"/>
        </w:rPr>
        <w:tab/>
        <w:t>Calcul du niveau sonore dynamique de référence (</w:t>
      </w:r>
      <w:r w:rsidRPr="00C61C5E">
        <w:rPr>
          <w:i/>
          <w:iCs/>
          <w:lang w:val="fr-FR"/>
        </w:rPr>
        <w:t>L</w:t>
      </w:r>
      <w:r w:rsidRPr="00C61C5E">
        <w:rPr>
          <w:i/>
          <w:iCs/>
          <w:vertAlign w:val="subscript"/>
          <w:lang w:val="fr-FR"/>
        </w:rPr>
        <w:t>REF_DYN</w:t>
      </w:r>
      <w:r w:rsidRPr="00C61C5E">
        <w:rPr>
          <w:lang w:val="fr-FR"/>
        </w:rPr>
        <w:t>)</w:t>
      </w:r>
    </w:p>
    <w:bookmarkEnd w:id="9"/>
    <w:p w14:paraId="2E2AE95A" w14:textId="77777777" w:rsidR="00ED3938" w:rsidRPr="00C61C5E" w:rsidRDefault="00ED3938" w:rsidP="00ED3938">
      <w:pPr>
        <w:pStyle w:val="SingleTxtG"/>
        <w:ind w:left="2268"/>
        <w:rPr>
          <w:rFonts w:eastAsiaTheme="minorEastAsia"/>
          <w:i/>
          <w:iCs/>
          <w:lang w:val="fr-FR"/>
        </w:rPr>
      </w:pPr>
      <w:r w:rsidRPr="00C61C5E">
        <w:rPr>
          <w:i/>
          <w:iCs/>
          <w:lang w:val="fr-FR"/>
        </w:rPr>
        <w:t>(Formule 2.6 de l</w:t>
      </w:r>
      <w:r w:rsidR="003D7377">
        <w:rPr>
          <w:i/>
          <w:iCs/>
          <w:lang w:val="fr-FR"/>
        </w:rPr>
        <w:t>’</w:t>
      </w:r>
      <w:r w:rsidRPr="00C61C5E">
        <w:rPr>
          <w:i/>
          <w:iCs/>
          <w:lang w:val="fr-FR"/>
        </w:rPr>
        <w:t>appendice 4)</w:t>
      </w:r>
      <w:r w:rsidRPr="00C61C5E">
        <w:rPr>
          <w:lang w:val="fr-FR"/>
        </w:rPr>
        <w:t xml:space="preserve"> </w:t>
      </w:r>
    </w:p>
    <w:p w14:paraId="3F46F47E" w14:textId="77777777" w:rsidR="00ED3938" w:rsidRPr="00C61C5E" w:rsidRDefault="00ED3938" w:rsidP="00ED3938">
      <w:pPr>
        <w:pStyle w:val="SingleTxtG"/>
        <w:ind w:left="2268" w:hanging="1134"/>
        <w:rPr>
          <w:lang w:val="fr-FR"/>
        </w:rPr>
      </w:pPr>
      <w:r w:rsidRPr="00C61C5E">
        <w:rPr>
          <w:lang w:val="fr-FR"/>
        </w:rPr>
        <w:t>2.7</w:t>
      </w:r>
      <w:r w:rsidRPr="00C61C5E">
        <w:rPr>
          <w:lang w:val="fr-FR"/>
        </w:rPr>
        <w:tab/>
        <w:t>Détermination de l</w:t>
      </w:r>
      <w:r w:rsidR="003D7377">
        <w:rPr>
          <w:lang w:val="fr-FR"/>
        </w:rPr>
        <w:t>’</w:t>
      </w:r>
      <w:r w:rsidRPr="00C61C5E">
        <w:rPr>
          <w:lang w:val="fr-FR"/>
        </w:rPr>
        <w:t>écart du niveau sonore dynamique du véhicule (∆</w:t>
      </w:r>
      <w:r w:rsidRPr="00C61C5E">
        <w:rPr>
          <w:i/>
          <w:iCs/>
          <w:lang w:val="fr-FR"/>
        </w:rPr>
        <w:t>L</w:t>
      </w:r>
      <w:r w:rsidRPr="00C61C5E">
        <w:rPr>
          <w:i/>
          <w:iCs/>
          <w:vertAlign w:val="subscript"/>
          <w:lang w:val="fr-FR"/>
        </w:rPr>
        <w:t>DYN</w:t>
      </w:r>
      <w:r w:rsidRPr="00C61C5E">
        <w:rPr>
          <w:lang w:val="fr-FR"/>
        </w:rPr>
        <w:t>)</w:t>
      </w:r>
    </w:p>
    <w:p w14:paraId="201E549A" w14:textId="77777777" w:rsidR="00ED3938" w:rsidRPr="00C61C5E" w:rsidRDefault="00ED3938" w:rsidP="00ED3938">
      <w:pPr>
        <w:pStyle w:val="SingleTxtG"/>
        <w:ind w:left="2268"/>
        <w:rPr>
          <w:lang w:val="fr-FR"/>
        </w:rPr>
      </w:pPr>
      <w:r w:rsidRPr="00C61C5E">
        <w:rPr>
          <w:lang w:val="fr-FR"/>
        </w:rPr>
        <w:t xml:space="preserve">Si la différence </w:t>
      </w:r>
      <w:r w:rsidRPr="00C61C5E">
        <w:rPr>
          <w:rFonts w:eastAsiaTheme="minorEastAsia"/>
          <w:lang w:val="fr-FR"/>
        </w:rPr>
        <w:t>arithmétique</w:t>
      </w:r>
      <w:r w:rsidRPr="00C61C5E">
        <w:rPr>
          <w:lang w:val="fr-FR"/>
        </w:rPr>
        <w:t xml:space="preserve"> entre le niveau sonore relevé pendant l</w:t>
      </w:r>
      <w:r w:rsidR="003D7377">
        <w:rPr>
          <w:lang w:val="fr-FR"/>
        </w:rPr>
        <w:t>’</w:t>
      </w:r>
      <w:r w:rsidRPr="00C61C5E">
        <w:rPr>
          <w:lang w:val="fr-FR"/>
        </w:rPr>
        <w:t>accélération (</w:t>
      </w:r>
      <w:r w:rsidRPr="00C61C5E">
        <w:rPr>
          <w:i/>
          <w:iCs/>
          <w:lang w:val="fr-FR"/>
        </w:rPr>
        <w:t>L</w:t>
      </w:r>
      <w:r w:rsidRPr="00C61C5E">
        <w:rPr>
          <w:i/>
          <w:iCs/>
          <w:vertAlign w:val="subscript"/>
          <w:lang w:val="fr-FR"/>
        </w:rPr>
        <w:t>ACC_ANCHOR</w:t>
      </w:r>
      <w:r w:rsidRPr="00C61C5E">
        <w:rPr>
          <w:lang w:val="fr-FR"/>
        </w:rPr>
        <w:t>) et le niveau sonore relevé à vitesse constante (</w:t>
      </w:r>
      <w:r w:rsidRPr="00C61C5E">
        <w:rPr>
          <w:i/>
          <w:iCs/>
          <w:lang w:val="fr-FR"/>
        </w:rPr>
        <w:t>L</w:t>
      </w:r>
      <w:r w:rsidRPr="00C61C5E">
        <w:rPr>
          <w:i/>
          <w:iCs/>
          <w:vertAlign w:val="subscript"/>
          <w:lang w:val="fr-FR"/>
        </w:rPr>
        <w:t>CRS_ANCHOR</w:t>
      </w:r>
      <w:r w:rsidRPr="00C61C5E">
        <w:rPr>
          <w:lang w:val="fr-FR"/>
        </w:rPr>
        <w:t>) est d</w:t>
      </w:r>
      <w:r w:rsidR="003D7377">
        <w:rPr>
          <w:lang w:val="fr-FR"/>
        </w:rPr>
        <w:t>’</w:t>
      </w:r>
      <w:r w:rsidRPr="00C61C5E">
        <w:rPr>
          <w:lang w:val="fr-FR"/>
        </w:rPr>
        <w:t>au moins 1,1 dB(A), l</w:t>
      </w:r>
      <w:r w:rsidR="003D7377">
        <w:rPr>
          <w:lang w:val="fr-FR"/>
        </w:rPr>
        <w:t>’</w:t>
      </w:r>
      <w:r w:rsidRPr="00C61C5E">
        <w:rPr>
          <w:lang w:val="fr-FR"/>
        </w:rPr>
        <w:t xml:space="preserve">écart du niveau sonore dynamique du véhicule </w:t>
      </w:r>
      <w:r w:rsidRPr="00C61C5E">
        <w:rPr>
          <w:szCs w:val="18"/>
          <w:lang w:val="fr-FR"/>
        </w:rPr>
        <w:t>(∆</w:t>
      </w:r>
      <w:r w:rsidRPr="00C61C5E">
        <w:rPr>
          <w:i/>
          <w:iCs/>
          <w:szCs w:val="18"/>
          <w:lang w:val="fr-FR"/>
        </w:rPr>
        <w:t>L</w:t>
      </w:r>
      <w:r w:rsidRPr="00C61C5E">
        <w:rPr>
          <w:i/>
          <w:iCs/>
          <w:szCs w:val="18"/>
          <w:vertAlign w:val="subscript"/>
          <w:lang w:val="fr-FR"/>
        </w:rPr>
        <w:t>DYN</w:t>
      </w:r>
      <w:r w:rsidRPr="00C61C5E">
        <w:rPr>
          <w:szCs w:val="18"/>
          <w:lang w:val="fr-FR"/>
        </w:rPr>
        <w:t>)</w:t>
      </w:r>
      <w:r w:rsidRPr="00C61C5E">
        <w:rPr>
          <w:sz w:val="16"/>
          <w:szCs w:val="16"/>
          <w:lang w:val="fr-FR"/>
        </w:rPr>
        <w:t xml:space="preserve"> </w:t>
      </w:r>
      <w:r w:rsidRPr="00C61C5E">
        <w:rPr>
          <w:lang w:val="fr-FR"/>
        </w:rPr>
        <w:t xml:space="preserve">est calculé comme suit : </w:t>
      </w:r>
    </w:p>
    <w:p w14:paraId="46A04EB8" w14:textId="77777777" w:rsidR="00ED3938" w:rsidRPr="00C61C5E" w:rsidRDefault="00ED3938" w:rsidP="00ED3938">
      <w:pPr>
        <w:pStyle w:val="SingleTxtG"/>
        <w:ind w:left="2268"/>
        <w:rPr>
          <w:rFonts w:eastAsiaTheme="minorEastAsia"/>
          <w:lang w:val="fr-FR"/>
        </w:rPr>
      </w:pPr>
      <w:r w:rsidRPr="00C61C5E">
        <w:rPr>
          <w:rFonts w:eastAsiaTheme="minorEastAsia"/>
          <w:i/>
          <w:iCs/>
          <w:lang w:val="fr-FR"/>
        </w:rPr>
        <w:t>(Formule 2.7, n</w:t>
      </w:r>
      <w:r w:rsidRPr="00C61C5E">
        <w:rPr>
          <w:rFonts w:eastAsiaTheme="minorEastAsia"/>
          <w:i/>
          <w:iCs/>
          <w:vertAlign w:val="superscript"/>
          <w:lang w:val="fr-FR"/>
        </w:rPr>
        <w:t>o</w:t>
      </w:r>
      <w:r w:rsidRPr="00C61C5E">
        <w:rPr>
          <w:rFonts w:eastAsiaTheme="minorEastAsia"/>
          <w:i/>
          <w:iCs/>
          <w:lang w:val="fr-FR"/>
        </w:rPr>
        <w:t> 1, de l</w:t>
      </w:r>
      <w:r w:rsidR="003D7377">
        <w:rPr>
          <w:rFonts w:eastAsiaTheme="minorEastAsia"/>
          <w:i/>
          <w:iCs/>
          <w:lang w:val="fr-FR"/>
        </w:rPr>
        <w:t>’</w:t>
      </w:r>
      <w:r w:rsidRPr="00C61C5E">
        <w:rPr>
          <w:rFonts w:eastAsiaTheme="minorEastAsia"/>
          <w:i/>
          <w:iCs/>
          <w:lang w:val="fr-FR"/>
        </w:rPr>
        <w:t>appendice 4, en conjonction avec les formules 2.7, n</w:t>
      </w:r>
      <w:r w:rsidRPr="00C61C5E">
        <w:rPr>
          <w:rFonts w:eastAsiaTheme="minorEastAsia"/>
          <w:i/>
          <w:iCs/>
          <w:vertAlign w:val="superscript"/>
          <w:lang w:val="fr-FR"/>
        </w:rPr>
        <w:t>os</w:t>
      </w:r>
      <w:r w:rsidRPr="00C61C5E">
        <w:rPr>
          <w:rFonts w:eastAsiaTheme="minorEastAsia"/>
          <w:i/>
          <w:iCs/>
          <w:lang w:val="fr-FR"/>
        </w:rPr>
        <w:t> 2 et 3, de l</w:t>
      </w:r>
      <w:r w:rsidR="003D7377">
        <w:rPr>
          <w:rFonts w:eastAsiaTheme="minorEastAsia"/>
          <w:i/>
          <w:iCs/>
          <w:lang w:val="fr-FR"/>
        </w:rPr>
        <w:t>’</w:t>
      </w:r>
      <w:r w:rsidRPr="00C61C5E">
        <w:rPr>
          <w:rFonts w:eastAsiaTheme="minorEastAsia"/>
          <w:i/>
          <w:iCs/>
          <w:lang w:val="fr-FR"/>
        </w:rPr>
        <w:t>appendice 4)</w:t>
      </w:r>
    </w:p>
    <w:p w14:paraId="0EF8BA38" w14:textId="77777777" w:rsidR="00ED3938" w:rsidRPr="00C61C5E" w:rsidRDefault="00ED3938" w:rsidP="00ED3938">
      <w:pPr>
        <w:pStyle w:val="SingleTxtG"/>
        <w:ind w:left="2268"/>
        <w:rPr>
          <w:lang w:val="fr-FR"/>
        </w:rPr>
      </w:pPr>
      <w:r w:rsidRPr="00C61C5E">
        <w:rPr>
          <w:lang w:val="fr-FR"/>
        </w:rPr>
        <w:t>Si la différence arithmétique entre le niveau sonore relevé pendant l</w:t>
      </w:r>
      <w:r w:rsidR="003D7377">
        <w:rPr>
          <w:lang w:val="fr-FR"/>
        </w:rPr>
        <w:t>’</w:t>
      </w:r>
      <w:r w:rsidRPr="00C61C5E">
        <w:rPr>
          <w:lang w:val="fr-FR"/>
        </w:rPr>
        <w:t>accélération (</w:t>
      </w:r>
      <w:r w:rsidRPr="00C61C5E">
        <w:rPr>
          <w:i/>
          <w:iCs/>
          <w:lang w:val="fr-FR"/>
        </w:rPr>
        <w:t>L</w:t>
      </w:r>
      <w:r w:rsidRPr="00C61C5E">
        <w:rPr>
          <w:i/>
          <w:iCs/>
          <w:vertAlign w:val="subscript"/>
          <w:lang w:val="fr-FR"/>
        </w:rPr>
        <w:t>ACC_ANCHOR</w:t>
      </w:r>
      <w:r w:rsidRPr="00C61C5E">
        <w:rPr>
          <w:lang w:val="fr-FR"/>
        </w:rPr>
        <w:t>) et le niveau sonore relevé à vitesse constante (</w:t>
      </w:r>
      <w:r w:rsidRPr="00C61C5E">
        <w:rPr>
          <w:i/>
          <w:iCs/>
          <w:lang w:val="fr-FR"/>
        </w:rPr>
        <w:t>L</w:t>
      </w:r>
      <w:r w:rsidRPr="00C61C5E">
        <w:rPr>
          <w:i/>
          <w:iCs/>
          <w:vertAlign w:val="subscript"/>
          <w:lang w:val="fr-FR"/>
        </w:rPr>
        <w:t>CRS_ANCHOR</w:t>
      </w:r>
      <w:r w:rsidRPr="00C61C5E">
        <w:rPr>
          <w:lang w:val="fr-FR"/>
        </w:rPr>
        <w:t>) est inférieure à 1,1 dB, l</w:t>
      </w:r>
      <w:r w:rsidR="003D7377">
        <w:rPr>
          <w:lang w:val="fr-FR"/>
        </w:rPr>
        <w:t>’</w:t>
      </w:r>
      <w:r w:rsidRPr="00C61C5E">
        <w:rPr>
          <w:lang w:val="fr-FR"/>
        </w:rPr>
        <w:t>écart du niveau sonore dynamique du véhicule</w:t>
      </w:r>
      <w:r w:rsidRPr="00C61C5E">
        <w:rPr>
          <w:sz w:val="16"/>
          <w:szCs w:val="16"/>
          <w:lang w:val="fr-FR"/>
        </w:rPr>
        <w:t xml:space="preserve"> </w:t>
      </w:r>
      <w:r w:rsidRPr="00C61C5E">
        <w:rPr>
          <w:szCs w:val="18"/>
          <w:lang w:val="fr-FR"/>
        </w:rPr>
        <w:t>(∆</w:t>
      </w:r>
      <w:r w:rsidRPr="00C61C5E">
        <w:rPr>
          <w:i/>
          <w:iCs/>
          <w:szCs w:val="18"/>
          <w:lang w:val="fr-FR"/>
        </w:rPr>
        <w:t>L</w:t>
      </w:r>
      <w:r w:rsidRPr="00C61C5E">
        <w:rPr>
          <w:i/>
          <w:iCs/>
          <w:szCs w:val="18"/>
          <w:vertAlign w:val="subscript"/>
          <w:lang w:val="fr-FR"/>
        </w:rPr>
        <w:t>DYN</w:t>
      </w:r>
      <w:r w:rsidRPr="00C61C5E">
        <w:rPr>
          <w:szCs w:val="18"/>
          <w:lang w:val="fr-FR"/>
        </w:rPr>
        <w:t>)</w:t>
      </w:r>
      <w:r w:rsidRPr="00C61C5E">
        <w:rPr>
          <w:sz w:val="16"/>
          <w:szCs w:val="16"/>
          <w:lang w:val="fr-FR"/>
        </w:rPr>
        <w:t xml:space="preserve"> </w:t>
      </w:r>
      <w:r w:rsidRPr="00C61C5E">
        <w:rPr>
          <w:lang w:val="fr-FR"/>
        </w:rPr>
        <w:t>est fixé à 10 dB.</w:t>
      </w:r>
    </w:p>
    <w:p w14:paraId="770CB3DB" w14:textId="77777777" w:rsidR="00ED3938" w:rsidRPr="00C61C5E" w:rsidRDefault="00ED3938" w:rsidP="00ED3938">
      <w:pPr>
        <w:pStyle w:val="SingleTxtG"/>
        <w:ind w:left="2268"/>
        <w:rPr>
          <w:i/>
          <w:lang w:val="fr-FR"/>
        </w:rPr>
      </w:pPr>
      <m:oMathPara>
        <m:oMathParaPr>
          <m:jc m:val="left"/>
        </m:oMathParaPr>
        <m:oMath>
          <m:r>
            <w:rPr>
              <w:rFonts w:ascii="Cambria Math" w:hAnsi="Cambria Math"/>
              <w:lang w:val="fr-FR"/>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DYN</m:t>
              </m:r>
            </m:sub>
          </m:sSub>
          <m:r>
            <w:rPr>
              <w:rFonts w:ascii="Cambria Math" w:hAnsi="Cambria Math"/>
              <w:lang w:val="fr-FR"/>
            </w:rPr>
            <m:t xml:space="preserve">=10 </m:t>
          </m:r>
          <m:r>
            <m:rPr>
              <m:sty m:val="p"/>
            </m:rPr>
            <w:rPr>
              <w:rFonts w:ascii="Cambria Math" w:hAnsi="Cambria Math"/>
              <w:lang w:val="fr-FR"/>
            </w:rPr>
            <m:t>dB</m:t>
          </m:r>
        </m:oMath>
      </m:oMathPara>
      <w:bookmarkStart w:id="10" w:name="_Hlk75454571"/>
    </w:p>
    <w:p w14:paraId="3D5CDDA2" w14:textId="77777777" w:rsidR="00ED3938" w:rsidRPr="00C61C5E" w:rsidRDefault="00ED3938" w:rsidP="00ED3938">
      <w:pPr>
        <w:pStyle w:val="SingleTxtG"/>
        <w:ind w:left="2268"/>
        <w:rPr>
          <w:rFonts w:eastAsia="Times New Roman"/>
          <w:lang w:val="fr-FR"/>
        </w:rPr>
      </w:pPr>
      <w:r w:rsidRPr="00C61C5E">
        <w:rPr>
          <w:lang w:val="fr-FR"/>
        </w:rPr>
        <w:t>Dans les cas où la somme arithmétique du niveau sonore de référence du bruit de roulement des pneumatiques ajusté (</w:t>
      </w:r>
      <w:r w:rsidRPr="00C61C5E">
        <w:rPr>
          <w:i/>
          <w:iCs/>
          <w:lang w:val="fr-FR"/>
        </w:rPr>
        <w:t>L</w:t>
      </w:r>
      <w:r w:rsidRPr="00C61C5E">
        <w:rPr>
          <w:i/>
          <w:iCs/>
          <w:vertAlign w:val="subscript"/>
          <w:lang w:val="fr-FR"/>
        </w:rPr>
        <w:t>REF_TR_ADJ</w:t>
      </w:r>
      <w:r w:rsidRPr="00C61C5E">
        <w:rPr>
          <w:lang w:val="fr-FR"/>
        </w:rPr>
        <w:t>) et du niveau sonore de référence du groupe motopropulseur ajusté (</w:t>
      </w:r>
      <w:r w:rsidRPr="00C61C5E">
        <w:rPr>
          <w:i/>
          <w:iCs/>
          <w:lang w:val="fr-FR"/>
        </w:rPr>
        <w:t>L</w:t>
      </w:r>
      <w:r w:rsidRPr="00C61C5E">
        <w:rPr>
          <w:i/>
          <w:iCs/>
          <w:vertAlign w:val="subscript"/>
          <w:lang w:val="fr-FR"/>
        </w:rPr>
        <w:t>REF_PT_ADJ</w:t>
      </w:r>
      <w:r w:rsidRPr="00C61C5E">
        <w:rPr>
          <w:lang w:val="fr-FR"/>
        </w:rPr>
        <w:t>) est supérieure ou égale au niveau sonore du point d</w:t>
      </w:r>
      <w:r w:rsidR="003D7377">
        <w:rPr>
          <w:lang w:val="fr-FR"/>
        </w:rPr>
        <w:t>’</w:t>
      </w:r>
      <w:r w:rsidRPr="00C61C5E">
        <w:rPr>
          <w:lang w:val="fr-FR"/>
        </w:rPr>
        <w:t>ancrage (</w:t>
      </w:r>
      <w:r w:rsidRPr="00C61C5E">
        <w:rPr>
          <w:i/>
          <w:iCs/>
          <w:lang w:val="fr-FR"/>
        </w:rPr>
        <w:t>L</w:t>
      </w:r>
      <w:r w:rsidRPr="00C61C5E">
        <w:rPr>
          <w:i/>
          <w:iCs/>
          <w:vertAlign w:val="subscript"/>
          <w:lang w:val="fr-FR"/>
        </w:rPr>
        <w:t>ACC_ANCHOR</w:t>
      </w:r>
      <w:r w:rsidRPr="00C61C5E">
        <w:rPr>
          <w:lang w:val="fr-FR"/>
        </w:rPr>
        <w:t>), l</w:t>
      </w:r>
      <w:r w:rsidR="003D7377">
        <w:rPr>
          <w:lang w:val="fr-FR"/>
        </w:rPr>
        <w:t>’</w:t>
      </w:r>
      <w:r w:rsidRPr="00C61C5E">
        <w:rPr>
          <w:lang w:val="fr-FR"/>
        </w:rPr>
        <w:t>écart du niveau sonore dynamique du véhicule (∆</w:t>
      </w:r>
      <w:r w:rsidRPr="00C61C5E">
        <w:rPr>
          <w:i/>
          <w:iCs/>
          <w:lang w:val="fr-FR"/>
        </w:rPr>
        <w:t>L</w:t>
      </w:r>
      <w:r w:rsidRPr="00C61C5E">
        <w:rPr>
          <w:i/>
          <w:iCs/>
          <w:vertAlign w:val="subscript"/>
          <w:lang w:val="fr-FR"/>
        </w:rPr>
        <w:t>DYN</w:t>
      </w:r>
      <w:r w:rsidRPr="00C61C5E">
        <w:rPr>
          <w:lang w:val="fr-FR"/>
        </w:rPr>
        <w:t>) est fixé à 10 dB :</w:t>
      </w:r>
    </w:p>
    <w:p w14:paraId="2EAF5A1B" w14:textId="77777777" w:rsidR="00ED3938" w:rsidRPr="00C61C5E" w:rsidRDefault="00ED3938" w:rsidP="00ED3938">
      <w:pPr>
        <w:pStyle w:val="SingleTxtG"/>
        <w:ind w:left="2268"/>
        <w:rPr>
          <w:rFonts w:eastAsia="Times New Roman"/>
          <w:lang w:val="fr-FR"/>
        </w:rPr>
      </w:pPr>
      <w:r w:rsidRPr="00C61C5E">
        <w:rPr>
          <w:lang w:val="fr-FR"/>
        </w:rPr>
        <w:t>Si</w:t>
      </w:r>
    </w:p>
    <w:p w14:paraId="182097E0" w14:textId="77777777" w:rsidR="00ED3938" w:rsidRPr="00C61C5E" w:rsidRDefault="00ED3938" w:rsidP="00ED3938">
      <w:pPr>
        <w:pStyle w:val="SingleTxtG"/>
        <w:ind w:left="2268"/>
        <w:rPr>
          <w:rFonts w:eastAsia="Times New Roman"/>
          <w:vertAlign w:val="subscript"/>
          <w:lang w:val="fr-FR"/>
        </w:rPr>
      </w:pPr>
      <w:r w:rsidRPr="00C61C5E">
        <w:rPr>
          <w:i/>
          <w:iCs/>
          <w:lang w:val="fr-FR"/>
        </w:rPr>
        <w:t>10</w:t>
      </w:r>
      <w:r w:rsidRPr="00C61C5E">
        <w:rPr>
          <w:i/>
          <w:iCs/>
          <w:vertAlign w:val="superscript"/>
          <w:lang w:val="fr-FR"/>
        </w:rPr>
        <w:t>0,1x L</w:t>
      </w:r>
      <w:r w:rsidRPr="00C61C5E">
        <w:rPr>
          <w:i/>
          <w:iCs/>
          <w:vertAlign w:val="subscript"/>
          <w:lang w:val="fr-FR"/>
        </w:rPr>
        <w:t>REF_TR_ADJ</w:t>
      </w:r>
      <w:r w:rsidRPr="00C61C5E">
        <w:rPr>
          <w:i/>
          <w:iCs/>
          <w:lang w:val="fr-FR"/>
        </w:rPr>
        <w:t xml:space="preserve"> + 10</w:t>
      </w:r>
      <w:r w:rsidRPr="00C61C5E">
        <w:rPr>
          <w:i/>
          <w:iCs/>
          <w:vertAlign w:val="superscript"/>
          <w:lang w:val="fr-FR"/>
        </w:rPr>
        <w:t>0,1xL</w:t>
      </w:r>
      <w:r w:rsidRPr="00C61C5E">
        <w:rPr>
          <w:i/>
          <w:iCs/>
          <w:vertAlign w:val="subscript"/>
          <w:lang w:val="fr-FR"/>
        </w:rPr>
        <w:t>REF_PT_ADJ</w:t>
      </w:r>
      <w:r w:rsidRPr="00C61C5E">
        <w:rPr>
          <w:i/>
          <w:iCs/>
          <w:lang w:val="fr-FR"/>
        </w:rPr>
        <w:t xml:space="preserve"> ≥ 10</w:t>
      </w:r>
      <w:r w:rsidRPr="00C61C5E">
        <w:rPr>
          <w:i/>
          <w:iCs/>
          <w:vertAlign w:val="superscript"/>
          <w:lang w:val="fr-FR"/>
        </w:rPr>
        <w:t>0,1x L</w:t>
      </w:r>
      <w:r w:rsidRPr="00C61C5E">
        <w:rPr>
          <w:i/>
          <w:iCs/>
          <w:vertAlign w:val="subscript"/>
          <w:lang w:val="fr-FR"/>
        </w:rPr>
        <w:t>ACC_ANCHOR</w:t>
      </w:r>
    </w:p>
    <w:p w14:paraId="356F2C97" w14:textId="77777777" w:rsidR="00ED3938" w:rsidRPr="00C61C5E" w:rsidRDefault="00ED3938" w:rsidP="00ED3938">
      <w:pPr>
        <w:pStyle w:val="SingleTxtG"/>
        <w:ind w:left="2268"/>
        <w:rPr>
          <w:rFonts w:eastAsia="Times New Roman"/>
          <w:i/>
          <w:iCs/>
          <w:lang w:val="fr-FR"/>
        </w:rPr>
      </w:pPr>
      <w:r w:rsidRPr="00C61C5E">
        <w:rPr>
          <w:lang w:val="fr-FR"/>
        </w:rPr>
        <w:t>alors ∆</w:t>
      </w:r>
      <w:r w:rsidRPr="00C61C5E">
        <w:rPr>
          <w:i/>
          <w:iCs/>
          <w:lang w:val="fr-FR"/>
        </w:rPr>
        <w:t>L</w:t>
      </w:r>
      <w:r w:rsidRPr="00C61C5E">
        <w:rPr>
          <w:i/>
          <w:iCs/>
          <w:vertAlign w:val="subscript"/>
          <w:lang w:val="fr-FR"/>
        </w:rPr>
        <w:t>DYN</w:t>
      </w:r>
      <w:r w:rsidRPr="00C61C5E">
        <w:rPr>
          <w:lang w:val="fr-FR"/>
        </w:rPr>
        <w:t xml:space="preserve"> = 10 dB</w:t>
      </w:r>
    </w:p>
    <w:p w14:paraId="050E69E3" w14:textId="77777777" w:rsidR="00ED3938" w:rsidRPr="00C61C5E" w:rsidRDefault="00ED3938" w:rsidP="00ED3938">
      <w:pPr>
        <w:pStyle w:val="SingleTxtG"/>
        <w:ind w:left="2268" w:hanging="1134"/>
        <w:rPr>
          <w:lang w:val="fr-FR"/>
        </w:rPr>
      </w:pPr>
      <w:r w:rsidRPr="00C61C5E">
        <w:rPr>
          <w:lang w:val="fr-FR"/>
        </w:rPr>
        <w:t>2.8</w:t>
      </w:r>
      <w:r w:rsidRPr="00C61C5E">
        <w:rPr>
          <w:lang w:val="fr-FR"/>
        </w:rPr>
        <w:tab/>
        <w:t>Après avoir établi le modèle de détermination des émissions sonores attendues pour un véhicule donné sur la base des résultats de l</w:t>
      </w:r>
      <w:r w:rsidR="003D7377">
        <w:rPr>
          <w:lang w:val="fr-FR"/>
        </w:rPr>
        <w:t>’</w:t>
      </w:r>
      <w:r w:rsidRPr="00C61C5E">
        <w:rPr>
          <w:lang w:val="fr-FR"/>
        </w:rPr>
        <w:t>essai concernant la mesure du bruit de passage conformément à l</w:t>
      </w:r>
      <w:r w:rsidR="003D7377">
        <w:rPr>
          <w:lang w:val="fr-FR"/>
        </w:rPr>
        <w:t>’</w:t>
      </w:r>
      <w:r w:rsidRPr="00C61C5E">
        <w:rPr>
          <w:lang w:val="fr-FR"/>
        </w:rPr>
        <w:t>annexe 3 du présent Règlement, on procède à l</w:t>
      </w:r>
      <w:r w:rsidR="003D7377">
        <w:rPr>
          <w:lang w:val="fr-FR"/>
        </w:rPr>
        <w:t>’</w:t>
      </w:r>
      <w:r w:rsidRPr="00C61C5E">
        <w:rPr>
          <w:lang w:val="fr-FR"/>
        </w:rPr>
        <w:t>évaluation en un point unique pour chaque essai effectué conformément aux paragraphes 4.4 et 4.5 de l</w:t>
      </w:r>
      <w:r w:rsidR="003D7377">
        <w:rPr>
          <w:lang w:val="fr-FR"/>
        </w:rPr>
        <w:t>’</w:t>
      </w:r>
      <w:r w:rsidRPr="00C61C5E">
        <w:rPr>
          <w:lang w:val="fr-FR"/>
        </w:rPr>
        <w:t>annexe 9.</w:t>
      </w:r>
      <w:bookmarkEnd w:id="10"/>
    </w:p>
    <w:p w14:paraId="1500D274" w14:textId="77777777" w:rsidR="00ED3938" w:rsidRPr="00C61C5E" w:rsidRDefault="00ED3938" w:rsidP="00ED3938">
      <w:pPr>
        <w:pStyle w:val="SingleTxtG"/>
        <w:keepNext/>
        <w:ind w:left="2268" w:hanging="1134"/>
        <w:rPr>
          <w:i/>
          <w:iCs/>
          <w:lang w:val="fr-FR"/>
        </w:rPr>
      </w:pPr>
      <w:bookmarkStart w:id="11" w:name="_Hlk75454614"/>
      <w:r w:rsidRPr="00C61C5E">
        <w:rPr>
          <w:lang w:val="fr-FR"/>
        </w:rPr>
        <w:t>3.</w:t>
      </w:r>
      <w:r w:rsidRPr="00C61C5E">
        <w:rPr>
          <w:lang w:val="fr-FR"/>
        </w:rPr>
        <w:tab/>
        <w:t>Calcul du niveau sonore attendu (</w:t>
      </w:r>
      <w:r w:rsidRPr="00C61C5E">
        <w:rPr>
          <w:i/>
          <w:iCs/>
          <w:lang w:val="fr-FR"/>
        </w:rPr>
        <w:t>L</w:t>
      </w:r>
      <w:r w:rsidRPr="00C61C5E">
        <w:rPr>
          <w:vertAlign w:val="subscript"/>
          <w:lang w:val="fr-FR"/>
        </w:rPr>
        <w:t>TEST_EXP</w:t>
      </w:r>
      <w:r w:rsidRPr="00C61C5E">
        <w:rPr>
          <w:lang w:val="fr-FR"/>
        </w:rPr>
        <w:t>)</w:t>
      </w:r>
    </w:p>
    <w:p w14:paraId="5B966D54" w14:textId="77777777" w:rsidR="00ED3938" w:rsidRPr="00C61C5E" w:rsidRDefault="00ED3938" w:rsidP="00ED3938">
      <w:pPr>
        <w:pStyle w:val="SingleTxtG"/>
        <w:keepNext/>
        <w:ind w:left="2268" w:hanging="1134"/>
        <w:rPr>
          <w:lang w:val="fr-FR"/>
        </w:rPr>
      </w:pPr>
      <w:r w:rsidRPr="00C61C5E">
        <w:rPr>
          <w:lang w:val="fr-FR"/>
        </w:rPr>
        <w:t>3.1</w:t>
      </w:r>
      <w:r w:rsidRPr="00C61C5E">
        <w:rPr>
          <w:lang w:val="fr-FR"/>
        </w:rPr>
        <w:tab/>
        <w:t>Pour chaque parcours d</w:t>
      </w:r>
      <w:r w:rsidR="003D7377">
        <w:rPr>
          <w:lang w:val="fr-FR"/>
        </w:rPr>
        <w:t>’</w:t>
      </w:r>
      <w:r w:rsidRPr="00C61C5E">
        <w:rPr>
          <w:lang w:val="fr-FR"/>
        </w:rPr>
        <w:t>essai réalisé aux fins de l</w:t>
      </w:r>
      <w:r w:rsidR="003D7377">
        <w:rPr>
          <w:lang w:val="fr-FR"/>
        </w:rPr>
        <w:t>’</w:t>
      </w:r>
      <w:r w:rsidRPr="00C61C5E">
        <w:rPr>
          <w:lang w:val="fr-FR"/>
        </w:rPr>
        <w:t>annexe 9, une valeur de niveau sonore attendu (</w:t>
      </w:r>
      <w:r w:rsidRPr="00C61C5E">
        <w:rPr>
          <w:i/>
          <w:iCs/>
          <w:lang w:val="fr-FR"/>
        </w:rPr>
        <w:t>L</w:t>
      </w:r>
      <w:r w:rsidRPr="00C61C5E">
        <w:rPr>
          <w:i/>
          <w:iCs/>
          <w:vertAlign w:val="subscript"/>
          <w:lang w:val="fr-FR"/>
        </w:rPr>
        <w:t>TEST_EXP</w:t>
      </w:r>
      <w:r w:rsidRPr="00C61C5E">
        <w:rPr>
          <w:lang w:val="fr-FR"/>
        </w:rPr>
        <w:t>) doit être calculée.</w:t>
      </w:r>
    </w:p>
    <w:p w14:paraId="34ED0A68" w14:textId="77777777" w:rsidR="00ED3938" w:rsidRPr="00C61C5E" w:rsidRDefault="00ED3938" w:rsidP="00ED3938">
      <w:pPr>
        <w:pStyle w:val="SingleTxtG"/>
        <w:ind w:left="2268" w:hanging="1134"/>
        <w:rPr>
          <w:lang w:val="fr-FR"/>
        </w:rPr>
      </w:pPr>
      <w:r w:rsidRPr="00C61C5E">
        <w:rPr>
          <w:lang w:val="fr-FR"/>
        </w:rPr>
        <w:t>3.2</w:t>
      </w:r>
      <w:r w:rsidRPr="00C61C5E">
        <w:rPr>
          <w:lang w:val="fr-FR"/>
        </w:rPr>
        <w:tab/>
        <w:t>Les données d</w:t>
      </w:r>
      <w:r w:rsidR="003D7377">
        <w:rPr>
          <w:lang w:val="fr-FR"/>
        </w:rPr>
        <w:t>’</w:t>
      </w:r>
      <w:r w:rsidRPr="00C61C5E">
        <w:rPr>
          <w:lang w:val="fr-FR"/>
        </w:rPr>
        <w:t>entrée nécessaires pour l</w:t>
      </w:r>
      <w:r w:rsidR="003D7377">
        <w:rPr>
          <w:lang w:val="fr-FR"/>
        </w:rPr>
        <w:t>’</w:t>
      </w:r>
      <w:r w:rsidRPr="00C61C5E">
        <w:rPr>
          <w:lang w:val="fr-FR"/>
        </w:rPr>
        <w:t>établissement du modèle proviennent de la mesure du bruit de passage conformément au paragraphe 4.5.1 de l</w:t>
      </w:r>
      <w:r w:rsidR="003D7377">
        <w:rPr>
          <w:lang w:val="fr-FR"/>
        </w:rPr>
        <w:t>’</w:t>
      </w:r>
      <w:r w:rsidRPr="00C61C5E">
        <w:rPr>
          <w:lang w:val="fr-FR"/>
        </w:rPr>
        <w:t>annexe 9.</w:t>
      </w:r>
    </w:p>
    <w:p w14:paraId="04B4F7EC" w14:textId="77777777" w:rsidR="00ED3938" w:rsidRPr="00C61C5E" w:rsidRDefault="00ED3938" w:rsidP="00ED3938">
      <w:pPr>
        <w:pStyle w:val="SingleTxtG"/>
        <w:ind w:left="2268" w:hanging="1134"/>
        <w:rPr>
          <w:lang w:val="fr-FR"/>
        </w:rPr>
      </w:pPr>
      <w:bookmarkStart w:id="12" w:name="_Hlk75454672"/>
      <w:bookmarkEnd w:id="11"/>
      <w:r w:rsidRPr="00C61C5E">
        <w:rPr>
          <w:lang w:val="fr-FR"/>
        </w:rPr>
        <w:t>3.2.1</w:t>
      </w:r>
      <w:r w:rsidRPr="00C61C5E">
        <w:rPr>
          <w:lang w:val="fr-FR"/>
        </w:rPr>
        <w:tab/>
        <w:t>Pour le calcul du niveau sonore attendu, les paramètres énumérés aux paragraphes 4.5.3, 4.5.4.1 et 4.5.4.2 de l</w:t>
      </w:r>
      <w:r w:rsidR="003D7377">
        <w:rPr>
          <w:lang w:val="fr-FR"/>
        </w:rPr>
        <w:t>’</w:t>
      </w:r>
      <w:r w:rsidRPr="00C61C5E">
        <w:rPr>
          <w:lang w:val="fr-FR"/>
        </w:rPr>
        <w:t xml:space="preserve">annexe 9 sont nécessaires. </w:t>
      </w:r>
    </w:p>
    <w:p w14:paraId="2D97DECB" w14:textId="77777777" w:rsidR="00ED3938" w:rsidRPr="00C61C5E" w:rsidRDefault="00ED3938" w:rsidP="00ED3938">
      <w:pPr>
        <w:pStyle w:val="SingleTxtG"/>
        <w:ind w:left="2268"/>
        <w:rPr>
          <w:lang w:val="fr-FR"/>
        </w:rPr>
      </w:pPr>
      <w:r w:rsidRPr="00C61C5E">
        <w:rPr>
          <w:lang w:val="fr-FR"/>
        </w:rPr>
        <w:t>En outre, il convient de déterminer le ratio entre la vitesse du véhicule et le régime moteur pendant l</w:t>
      </w:r>
      <w:r w:rsidR="003D7377">
        <w:rPr>
          <w:lang w:val="fr-FR"/>
        </w:rPr>
        <w:t>’</w:t>
      </w:r>
      <w:r w:rsidRPr="00C61C5E">
        <w:rPr>
          <w:lang w:val="fr-FR"/>
        </w:rPr>
        <w:t>essai (</w:t>
      </w:r>
      <w:r w:rsidRPr="00C61C5E">
        <w:rPr>
          <w:i/>
          <w:iCs/>
          <w:lang w:val="fr-FR"/>
        </w:rPr>
        <w:sym w:font="Symbol" w:char="F06B"/>
      </w:r>
      <w:r w:rsidRPr="00C61C5E">
        <w:rPr>
          <w:i/>
          <w:iCs/>
          <w:vertAlign w:val="subscript"/>
          <w:lang w:val="fr-FR"/>
        </w:rPr>
        <w:t>TEST</w:t>
      </w:r>
      <w:r w:rsidRPr="00C61C5E">
        <w:rPr>
          <w:lang w:val="fr-FR"/>
        </w:rPr>
        <w:t>), exprimé en km/h par 1 000 min</w:t>
      </w:r>
      <w:r w:rsidRPr="00C61C5E">
        <w:rPr>
          <w:vertAlign w:val="superscript"/>
          <w:lang w:val="fr-FR"/>
        </w:rPr>
        <w:noBreakHyphen/>
        <w:t>1</w:t>
      </w:r>
      <w:r w:rsidRPr="00C61C5E">
        <w:rPr>
          <w:lang w:val="fr-FR"/>
        </w:rPr>
        <w:t xml:space="preserve"> et calculé au moyen de la formule suivante, la valeur obtenue étant arrondie à la deuxième décimale :</w:t>
      </w:r>
      <w:bookmarkEnd w:id="12"/>
    </w:p>
    <w:p w14:paraId="364AE538" w14:textId="77777777" w:rsidR="00ED3938" w:rsidRPr="00C61C5E" w:rsidRDefault="00ED3938" w:rsidP="00ED3938">
      <w:pPr>
        <w:pStyle w:val="SingleTxtG"/>
        <w:ind w:left="2268"/>
        <w:rPr>
          <w:lang w:val="fr-FR"/>
        </w:rPr>
      </w:pPr>
      <w:bookmarkStart w:id="13" w:name="_Hlk75454689"/>
      <w:r w:rsidRPr="00C61C5E">
        <w:rPr>
          <w:i/>
          <w:iCs/>
          <w:lang w:val="fr-FR"/>
        </w:rPr>
        <w:t>(Formule 3.2.1 de l</w:t>
      </w:r>
      <w:r w:rsidR="003D7377">
        <w:rPr>
          <w:i/>
          <w:iCs/>
          <w:lang w:val="fr-FR"/>
        </w:rPr>
        <w:t>’</w:t>
      </w:r>
      <w:r w:rsidRPr="00C61C5E">
        <w:rPr>
          <w:i/>
          <w:iCs/>
          <w:lang w:val="fr-FR"/>
        </w:rPr>
        <w:t>appendice 4)</w:t>
      </w:r>
    </w:p>
    <w:bookmarkEnd w:id="13"/>
    <w:p w14:paraId="72485627" w14:textId="77777777" w:rsidR="00ED3938" w:rsidRPr="00C61C5E" w:rsidRDefault="00ED3938" w:rsidP="00ED3938">
      <w:pPr>
        <w:pStyle w:val="SingleTxtG"/>
        <w:ind w:left="2268" w:hanging="1134"/>
        <w:rPr>
          <w:lang w:val="fr-FR"/>
        </w:rPr>
      </w:pPr>
      <w:r w:rsidRPr="00C61C5E">
        <w:rPr>
          <w:lang w:val="fr-FR"/>
        </w:rPr>
        <w:t>3.2.2</w:t>
      </w:r>
      <w:r w:rsidRPr="00C61C5E">
        <w:rPr>
          <w:lang w:val="fr-FR"/>
        </w:rPr>
        <w:tab/>
        <w:t>Régime moteur virtuel pour les véhicules sans moteur à combustion interne</w:t>
      </w:r>
    </w:p>
    <w:p w14:paraId="5C1E1AF1" w14:textId="77777777" w:rsidR="00ED3938" w:rsidRPr="00C61C5E" w:rsidRDefault="00ED3938" w:rsidP="00ED3938">
      <w:pPr>
        <w:pStyle w:val="SingleTxtG"/>
        <w:ind w:left="2268"/>
        <w:rPr>
          <w:lang w:val="fr-FR"/>
        </w:rPr>
      </w:pPr>
      <w:r w:rsidRPr="00C61C5E">
        <w:rPr>
          <w:lang w:val="fr-FR"/>
        </w:rPr>
        <w:t>Lorsqu</w:t>
      </w:r>
      <w:r w:rsidR="003D7377">
        <w:rPr>
          <w:lang w:val="fr-FR"/>
        </w:rPr>
        <w:t>’</w:t>
      </w:r>
      <w:r w:rsidRPr="00C61C5E">
        <w:rPr>
          <w:lang w:val="fr-FR"/>
        </w:rPr>
        <w:t>on soumet à l</w:t>
      </w:r>
      <w:r w:rsidR="003D7377">
        <w:rPr>
          <w:lang w:val="fr-FR"/>
        </w:rPr>
        <w:t>’</w:t>
      </w:r>
      <w:r w:rsidRPr="00C61C5E">
        <w:rPr>
          <w:lang w:val="fr-FR"/>
        </w:rPr>
        <w:t>essai des véhicules non équipés d</w:t>
      </w:r>
      <w:r w:rsidR="003D7377">
        <w:rPr>
          <w:lang w:val="fr-FR"/>
        </w:rPr>
        <w:t>’</w:t>
      </w:r>
      <w:r w:rsidRPr="00C61C5E">
        <w:rPr>
          <w:lang w:val="fr-FR"/>
        </w:rPr>
        <w:t>un moteur à combustion interne pour leur propulsion directe vers l</w:t>
      </w:r>
      <w:r w:rsidR="003D7377">
        <w:rPr>
          <w:lang w:val="fr-FR"/>
        </w:rPr>
        <w:t>’</w:t>
      </w:r>
      <w:r w:rsidRPr="00C61C5E">
        <w:rPr>
          <w:lang w:val="fr-FR"/>
        </w:rPr>
        <w:t>avant, on n</w:t>
      </w:r>
      <w:r w:rsidR="003D7377">
        <w:rPr>
          <w:lang w:val="fr-FR"/>
        </w:rPr>
        <w:t>’</w:t>
      </w:r>
      <w:r w:rsidRPr="00C61C5E">
        <w:rPr>
          <w:lang w:val="fr-FR"/>
        </w:rPr>
        <w:t>a accès à aucune information sur le régime moteur. En pareil cas, le régime moteur est simulé sur la base de la vitesse mesurée du véhicule (</w:t>
      </w:r>
      <w:proofErr w:type="spellStart"/>
      <w:r w:rsidRPr="00C61C5E">
        <w:rPr>
          <w:i/>
          <w:iCs/>
          <w:lang w:val="fr-FR"/>
        </w:rPr>
        <w:t>v</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_TEST</w:t>
      </w:r>
      <w:r w:rsidRPr="00C61C5E">
        <w:rPr>
          <w:lang w:val="fr-FR"/>
        </w:rPr>
        <w:t>) en utilisant un rapport de vitesse virtuel uniformisé de 30</w:t>
      </w:r>
      <w:r w:rsidR="003A7CA9">
        <w:rPr>
          <w:lang w:val="fr-FR"/>
        </w:rPr>
        <w:t> </w:t>
      </w:r>
      <w:r w:rsidRPr="00C61C5E">
        <w:rPr>
          <w:lang w:val="fr-FR"/>
        </w:rPr>
        <w:t>km/h par 1 000 min</w:t>
      </w:r>
      <w:r w:rsidRPr="00C61C5E">
        <w:rPr>
          <w:vertAlign w:val="superscript"/>
          <w:lang w:val="fr-FR"/>
        </w:rPr>
        <w:t>-1</w:t>
      </w:r>
      <w:r w:rsidRPr="00C61C5E">
        <w:rPr>
          <w:lang w:val="fr-FR"/>
        </w:rPr>
        <w:t>.</w:t>
      </w:r>
    </w:p>
    <w:p w14:paraId="09FC644C" w14:textId="77777777" w:rsidR="00ED3938" w:rsidRPr="00C61C5E" w:rsidRDefault="00ED3938" w:rsidP="00ED3938">
      <w:pPr>
        <w:pStyle w:val="SingleTxtG"/>
        <w:ind w:left="2268"/>
        <w:rPr>
          <w:lang w:val="fr-FR"/>
        </w:rPr>
      </w:pPr>
      <w:r w:rsidRPr="00C61C5E">
        <w:rPr>
          <w:i/>
          <w:iCs/>
          <w:lang w:val="fr-FR"/>
        </w:rPr>
        <w:t>(Formule 3.2.2 de l</w:t>
      </w:r>
      <w:r w:rsidR="003D7377">
        <w:rPr>
          <w:i/>
          <w:iCs/>
          <w:lang w:val="fr-FR"/>
        </w:rPr>
        <w:t>’</w:t>
      </w:r>
      <w:r w:rsidRPr="00C61C5E">
        <w:rPr>
          <w:i/>
          <w:iCs/>
          <w:lang w:val="fr-FR"/>
        </w:rPr>
        <w:t>appendice 4)</w:t>
      </w:r>
    </w:p>
    <w:p w14:paraId="32A07BCC" w14:textId="77777777" w:rsidR="00ED3938" w:rsidRPr="00C61C5E" w:rsidRDefault="00ED3938" w:rsidP="00ED3938">
      <w:pPr>
        <w:pStyle w:val="SingleTxtG"/>
        <w:ind w:left="2268" w:hanging="1134"/>
        <w:rPr>
          <w:lang w:val="fr-FR"/>
        </w:rPr>
      </w:pPr>
      <w:r w:rsidRPr="00C61C5E">
        <w:rPr>
          <w:lang w:val="fr-FR"/>
        </w:rPr>
        <w:t>3.2.3</w:t>
      </w:r>
      <w:r w:rsidRPr="00C61C5E">
        <w:rPr>
          <w:lang w:val="fr-FR"/>
        </w:rPr>
        <w:tab/>
        <w:t>Régime moteur virtuel pour les véhicules électriques hybrides</w:t>
      </w:r>
    </w:p>
    <w:p w14:paraId="51B9FFD3" w14:textId="77777777" w:rsidR="00ED3938" w:rsidRPr="00C61C5E" w:rsidRDefault="00ED3938" w:rsidP="00ED3938">
      <w:pPr>
        <w:pStyle w:val="SingleTxtG"/>
        <w:ind w:left="2268"/>
        <w:rPr>
          <w:lang w:val="fr-FR"/>
        </w:rPr>
      </w:pPr>
      <w:r w:rsidRPr="00C61C5E">
        <w:rPr>
          <w:lang w:val="fr-FR"/>
        </w:rPr>
        <w:t>Dans les cas où un moteur à combustion interne est couplé mécaniquement à l</w:t>
      </w:r>
      <w:r w:rsidR="003D7377">
        <w:rPr>
          <w:lang w:val="fr-FR"/>
        </w:rPr>
        <w:t>’</w:t>
      </w:r>
      <w:r w:rsidRPr="00C61C5E">
        <w:rPr>
          <w:lang w:val="fr-FR"/>
        </w:rPr>
        <w:t>essieu moteur, chaque fois que le moteur à combustion interne fonctionne, les dispositions du présent paragraphe doivent être appliquées.</w:t>
      </w:r>
    </w:p>
    <w:p w14:paraId="67981CC3" w14:textId="77777777" w:rsidR="00ED3938" w:rsidRPr="00C61C5E" w:rsidRDefault="00ED3938" w:rsidP="00ED3938">
      <w:pPr>
        <w:pStyle w:val="SingleTxtG"/>
        <w:ind w:left="2268"/>
        <w:rPr>
          <w:lang w:val="fr-FR"/>
        </w:rPr>
      </w:pPr>
      <w:r w:rsidRPr="00C61C5E">
        <w:rPr>
          <w:lang w:val="fr-FR"/>
        </w:rPr>
        <w:t>Les dispositions du paragraphe 3.2.4 doivent être suivies pour les autres types de véhicules électriques hybrides.</w:t>
      </w:r>
    </w:p>
    <w:p w14:paraId="5194603F" w14:textId="77777777" w:rsidR="00ED3938" w:rsidRPr="00C61C5E" w:rsidRDefault="00ED3938" w:rsidP="00ED3938">
      <w:pPr>
        <w:pStyle w:val="SingleTxtG"/>
        <w:ind w:left="2268"/>
        <w:rPr>
          <w:lang w:val="fr-FR"/>
        </w:rPr>
      </w:pPr>
      <w:r w:rsidRPr="00C61C5E">
        <w:rPr>
          <w:lang w:val="fr-FR"/>
        </w:rPr>
        <w:t>Les véhicules électriques hybrides peuvent avoir été soumis à l</w:t>
      </w:r>
      <w:r w:rsidR="003D7377">
        <w:rPr>
          <w:lang w:val="fr-FR"/>
        </w:rPr>
        <w:t>’</w:t>
      </w:r>
      <w:r w:rsidRPr="00C61C5E">
        <w:rPr>
          <w:lang w:val="fr-FR"/>
        </w:rPr>
        <w:t>essai en application de l</w:t>
      </w:r>
      <w:r w:rsidR="003D7377">
        <w:rPr>
          <w:lang w:val="fr-FR"/>
        </w:rPr>
        <w:t>’</w:t>
      </w:r>
      <w:r w:rsidRPr="00C61C5E">
        <w:rPr>
          <w:lang w:val="fr-FR"/>
        </w:rPr>
        <w:t>annexe 3 en mode partiellement électrique ou totalement électrique. Pour procéder à l</w:t>
      </w:r>
      <w:r w:rsidR="003D7377">
        <w:rPr>
          <w:lang w:val="fr-FR"/>
        </w:rPr>
        <w:t>’</w:t>
      </w:r>
      <w:r w:rsidRPr="00C61C5E">
        <w:rPr>
          <w:lang w:val="fr-FR"/>
        </w:rPr>
        <w:t>évaluation selon les PSES-CR, des régimes moteur et, le cas échéant, des niveaux de pression sonore corrigés devront être attribués pour l</w:t>
      </w:r>
      <w:r w:rsidR="003D7377">
        <w:rPr>
          <w:lang w:val="fr-FR"/>
        </w:rPr>
        <w:t>’</w:t>
      </w:r>
      <w:r w:rsidRPr="00C61C5E">
        <w:rPr>
          <w:lang w:val="fr-FR"/>
        </w:rPr>
        <w:t>essai à vitesse constante et l</w:t>
      </w:r>
      <w:r w:rsidR="003D7377">
        <w:rPr>
          <w:lang w:val="fr-FR"/>
        </w:rPr>
        <w:t>’</w:t>
      </w:r>
      <w:r w:rsidRPr="00C61C5E">
        <w:rPr>
          <w:lang w:val="fr-FR"/>
        </w:rPr>
        <w:t>essai d</w:t>
      </w:r>
      <w:r w:rsidR="003D7377">
        <w:rPr>
          <w:lang w:val="fr-FR"/>
        </w:rPr>
        <w:t>’</w:t>
      </w:r>
      <w:r w:rsidRPr="00C61C5E">
        <w:rPr>
          <w:lang w:val="fr-FR"/>
        </w:rPr>
        <w:t xml:space="preserve">accélération. </w:t>
      </w:r>
    </w:p>
    <w:p w14:paraId="443D30F2" w14:textId="77777777" w:rsidR="00ED3938" w:rsidRPr="00C61C5E" w:rsidRDefault="00ED3938" w:rsidP="00ED3938">
      <w:pPr>
        <w:pStyle w:val="SingleTxtG"/>
        <w:ind w:left="2268" w:hanging="1134"/>
        <w:rPr>
          <w:lang w:val="fr-FR"/>
        </w:rPr>
      </w:pPr>
      <w:r w:rsidRPr="00814B34">
        <w:rPr>
          <w:lang w:val="fr-FR"/>
        </w:rPr>
        <w:t>3.2.3.1</w:t>
      </w:r>
      <w:r w:rsidRPr="00C61C5E">
        <w:rPr>
          <w:lang w:val="fr-FR"/>
        </w:rPr>
        <w:tab/>
        <w:t>Cas n</w:t>
      </w:r>
      <w:r w:rsidRPr="00C61C5E">
        <w:rPr>
          <w:vertAlign w:val="superscript"/>
          <w:lang w:val="fr-FR"/>
        </w:rPr>
        <w:t>o</w:t>
      </w:r>
      <w:r w:rsidRPr="00C61C5E">
        <w:rPr>
          <w:lang w:val="fr-FR"/>
        </w:rPr>
        <w:t> 1 − Le moteur à combustion interne fonctionne pendant l</w:t>
      </w:r>
      <w:r w:rsidR="003D7377">
        <w:rPr>
          <w:lang w:val="fr-FR"/>
        </w:rPr>
        <w:t>’</w:t>
      </w:r>
      <w:r w:rsidRPr="00C61C5E">
        <w:rPr>
          <w:lang w:val="fr-FR"/>
        </w:rPr>
        <w:t>essai d</w:t>
      </w:r>
      <w:r w:rsidR="003D7377">
        <w:rPr>
          <w:lang w:val="fr-FR"/>
        </w:rPr>
        <w:t>’</w:t>
      </w:r>
      <w:r w:rsidRPr="00C61C5E">
        <w:rPr>
          <w:lang w:val="fr-FR"/>
        </w:rPr>
        <w:t>accélération et l</w:t>
      </w:r>
      <w:r w:rsidR="003D7377">
        <w:rPr>
          <w:lang w:val="fr-FR"/>
        </w:rPr>
        <w:t>’</w:t>
      </w:r>
      <w:r w:rsidRPr="00C61C5E">
        <w:rPr>
          <w:lang w:val="fr-FR"/>
        </w:rPr>
        <w:t>essai à vitesse constante :</w:t>
      </w:r>
    </w:p>
    <w:p w14:paraId="7A8B8881" w14:textId="77777777" w:rsidR="00ED3938" w:rsidRPr="00C61C5E" w:rsidRDefault="00ED3938" w:rsidP="00ED3938">
      <w:pPr>
        <w:pStyle w:val="SingleTxtG"/>
        <w:ind w:left="2268" w:hanging="1134"/>
        <w:rPr>
          <w:lang w:val="fr-FR"/>
        </w:rPr>
      </w:pPr>
      <w:r w:rsidRPr="00C61C5E">
        <w:rPr>
          <w:lang w:val="fr-FR"/>
        </w:rPr>
        <w:t>3.2.3.1.1</w:t>
      </w:r>
      <w:r w:rsidRPr="00C61C5E">
        <w:rPr>
          <w:lang w:val="fr-FR"/>
        </w:rPr>
        <w:tab/>
        <w:t>Affectation d</w:t>
      </w:r>
      <w:r w:rsidR="003D7377">
        <w:rPr>
          <w:lang w:val="fr-FR"/>
        </w:rPr>
        <w:t>’</w:t>
      </w:r>
      <w:r w:rsidRPr="00C61C5E">
        <w:rPr>
          <w:lang w:val="fr-FR"/>
        </w:rPr>
        <w:t>un régime moteur</w:t>
      </w:r>
    </w:p>
    <w:p w14:paraId="5600BFD6" w14:textId="77777777" w:rsidR="00ED3938" w:rsidRPr="00C61C5E" w:rsidRDefault="00ED3938" w:rsidP="00ED3938">
      <w:pPr>
        <w:pStyle w:val="SingleTxtG"/>
        <w:ind w:left="2268"/>
        <w:rPr>
          <w:lang w:val="fr-FR"/>
        </w:rPr>
      </w:pPr>
      <w:r w:rsidRPr="00C61C5E">
        <w:rPr>
          <w:lang w:val="fr-FR"/>
        </w:rPr>
        <w:t>Pour l</w:t>
      </w:r>
      <w:r w:rsidR="003D7377">
        <w:rPr>
          <w:lang w:val="fr-FR"/>
        </w:rPr>
        <w:t>’</w:t>
      </w:r>
      <w:r w:rsidRPr="00C61C5E">
        <w:rPr>
          <w:lang w:val="fr-FR"/>
        </w:rPr>
        <w:t>essai d</w:t>
      </w:r>
      <w:r w:rsidR="003D7377">
        <w:rPr>
          <w:lang w:val="fr-FR"/>
        </w:rPr>
        <w:t>’</w:t>
      </w:r>
      <w:r w:rsidRPr="00C61C5E">
        <w:rPr>
          <w:lang w:val="fr-FR"/>
        </w:rPr>
        <w:t>accélération et l</w:t>
      </w:r>
      <w:r w:rsidR="003D7377">
        <w:rPr>
          <w:lang w:val="fr-FR"/>
        </w:rPr>
        <w:t>’</w:t>
      </w:r>
      <w:r w:rsidRPr="00C61C5E">
        <w:rPr>
          <w:lang w:val="fr-FR"/>
        </w:rPr>
        <w:t>essai à vitesse constante, utiliser les informations sur le régime moteur obtenues sur la base des résultats de l</w:t>
      </w:r>
      <w:r w:rsidR="003D7377">
        <w:rPr>
          <w:lang w:val="fr-FR"/>
        </w:rPr>
        <w:t>’</w:t>
      </w:r>
      <w:r w:rsidRPr="00C61C5E">
        <w:rPr>
          <w:lang w:val="fr-FR"/>
        </w:rPr>
        <w:t>essai réalisé conformément à l</w:t>
      </w:r>
      <w:r w:rsidR="003D7377">
        <w:rPr>
          <w:lang w:val="fr-FR"/>
        </w:rPr>
        <w:t>’</w:t>
      </w:r>
      <w:r w:rsidRPr="00C61C5E">
        <w:rPr>
          <w:lang w:val="fr-FR"/>
        </w:rPr>
        <w:t xml:space="preserve">annexe 3. </w:t>
      </w:r>
    </w:p>
    <w:p w14:paraId="75CC620F" w14:textId="77777777" w:rsidR="00ED3938" w:rsidRPr="00C61C5E" w:rsidRDefault="00ED3938" w:rsidP="00ED3938">
      <w:pPr>
        <w:pStyle w:val="SingleTxtG"/>
        <w:ind w:left="2268" w:hanging="1134"/>
        <w:rPr>
          <w:lang w:val="fr-FR"/>
        </w:rPr>
      </w:pPr>
      <w:r w:rsidRPr="00C61C5E">
        <w:rPr>
          <w:lang w:val="fr-FR"/>
        </w:rPr>
        <w:t>3.2.3.1.2</w:t>
      </w:r>
      <w:r w:rsidRPr="00C61C5E">
        <w:rPr>
          <w:lang w:val="fr-FR"/>
        </w:rPr>
        <w:tab/>
        <w:t>Ajustement du niveau de pression sonore</w:t>
      </w:r>
    </w:p>
    <w:p w14:paraId="3CDADA2D" w14:textId="77777777" w:rsidR="00ED3938" w:rsidRPr="00C61C5E" w:rsidRDefault="00ED3938" w:rsidP="00ED3938">
      <w:pPr>
        <w:pStyle w:val="SingleTxtG"/>
        <w:ind w:left="2268"/>
        <w:rPr>
          <w:lang w:val="fr-FR"/>
        </w:rPr>
      </w:pPr>
      <w:r w:rsidRPr="00C61C5E">
        <w:rPr>
          <w:lang w:val="fr-FR"/>
        </w:rPr>
        <w:t>On n</w:t>
      </w:r>
      <w:r w:rsidR="003D7377">
        <w:rPr>
          <w:lang w:val="fr-FR"/>
        </w:rPr>
        <w:t>’</w:t>
      </w:r>
      <w:r w:rsidRPr="00C61C5E">
        <w:rPr>
          <w:lang w:val="fr-FR"/>
        </w:rPr>
        <w:t>applique aucun ajustement.</w:t>
      </w:r>
    </w:p>
    <w:p w14:paraId="32F0CC96" w14:textId="77777777" w:rsidR="00ED3938" w:rsidRPr="00C61C5E" w:rsidRDefault="00ED3938" w:rsidP="00ED3938">
      <w:pPr>
        <w:pStyle w:val="SingleTxtG"/>
        <w:ind w:left="2268" w:hanging="1134"/>
        <w:rPr>
          <w:lang w:val="fr-FR"/>
        </w:rPr>
      </w:pPr>
      <w:r w:rsidRPr="00C61C5E">
        <w:rPr>
          <w:lang w:val="fr-FR"/>
        </w:rPr>
        <w:t>3.2.3.2</w:t>
      </w:r>
      <w:r w:rsidRPr="00C61C5E">
        <w:rPr>
          <w:lang w:val="fr-FR"/>
        </w:rPr>
        <w:tab/>
        <w:t>Cas n</w:t>
      </w:r>
      <w:r w:rsidRPr="00C61C5E">
        <w:rPr>
          <w:vertAlign w:val="superscript"/>
          <w:lang w:val="fr-FR"/>
        </w:rPr>
        <w:t>o</w:t>
      </w:r>
      <w:r w:rsidRPr="00C61C5E">
        <w:rPr>
          <w:lang w:val="fr-FR"/>
        </w:rPr>
        <w:t> 2 − Le moteur à combustion interne fonctionne pendant l</w:t>
      </w:r>
      <w:r w:rsidR="003D7377">
        <w:rPr>
          <w:lang w:val="fr-FR"/>
        </w:rPr>
        <w:t>’</w:t>
      </w:r>
      <w:r w:rsidRPr="00C61C5E">
        <w:rPr>
          <w:lang w:val="fr-FR"/>
        </w:rPr>
        <w:t>essai d</w:t>
      </w:r>
      <w:r w:rsidR="003D7377">
        <w:rPr>
          <w:lang w:val="fr-FR"/>
        </w:rPr>
        <w:t>’</w:t>
      </w:r>
      <w:r w:rsidRPr="00C61C5E">
        <w:rPr>
          <w:lang w:val="fr-FR"/>
        </w:rPr>
        <w:t>accélération mais pas pendant l</w:t>
      </w:r>
      <w:r w:rsidR="003D7377">
        <w:rPr>
          <w:lang w:val="fr-FR"/>
        </w:rPr>
        <w:t>’</w:t>
      </w:r>
      <w:r w:rsidRPr="00C61C5E">
        <w:rPr>
          <w:lang w:val="fr-FR"/>
        </w:rPr>
        <w:t xml:space="preserve">essai à vitesse constante : </w:t>
      </w:r>
    </w:p>
    <w:p w14:paraId="5AE560F8" w14:textId="77777777" w:rsidR="00ED3938" w:rsidRPr="00C61C5E" w:rsidRDefault="00ED3938" w:rsidP="00ED3938">
      <w:pPr>
        <w:pStyle w:val="SingleTxtG"/>
        <w:ind w:left="2268" w:hanging="1134"/>
        <w:rPr>
          <w:lang w:val="fr-FR"/>
        </w:rPr>
      </w:pPr>
      <w:r w:rsidRPr="00C61C5E">
        <w:rPr>
          <w:lang w:val="fr-FR"/>
        </w:rPr>
        <w:t>3.2.3.2.1</w:t>
      </w:r>
      <w:r w:rsidRPr="00C61C5E">
        <w:rPr>
          <w:lang w:val="fr-FR"/>
        </w:rPr>
        <w:tab/>
        <w:t>Affectation d</w:t>
      </w:r>
      <w:r w:rsidR="003D7377">
        <w:rPr>
          <w:lang w:val="fr-FR"/>
        </w:rPr>
        <w:t>’</w:t>
      </w:r>
      <w:r w:rsidRPr="00C61C5E">
        <w:rPr>
          <w:lang w:val="fr-FR"/>
        </w:rPr>
        <w:t>un régime moteur</w:t>
      </w:r>
    </w:p>
    <w:p w14:paraId="2CC5F910" w14:textId="77777777" w:rsidR="00ED3938" w:rsidRPr="00C61C5E" w:rsidRDefault="00ED3938" w:rsidP="00ED3938">
      <w:pPr>
        <w:pStyle w:val="SingleTxtG"/>
        <w:ind w:left="2268"/>
        <w:rPr>
          <w:lang w:val="fr-FR"/>
        </w:rPr>
      </w:pPr>
      <w:r w:rsidRPr="00C61C5E">
        <w:rPr>
          <w:lang w:val="fr-FR"/>
        </w:rPr>
        <w:t>Pour l</w:t>
      </w:r>
      <w:r w:rsidR="003D7377">
        <w:rPr>
          <w:lang w:val="fr-FR"/>
        </w:rPr>
        <w:t>’</w:t>
      </w:r>
      <w:r w:rsidRPr="00C61C5E">
        <w:rPr>
          <w:lang w:val="fr-FR"/>
        </w:rPr>
        <w:t>essai d</w:t>
      </w:r>
      <w:r w:rsidR="003D7377">
        <w:rPr>
          <w:lang w:val="fr-FR"/>
        </w:rPr>
        <w:t>’</w:t>
      </w:r>
      <w:r w:rsidRPr="00C61C5E">
        <w:rPr>
          <w:lang w:val="fr-FR"/>
        </w:rPr>
        <w:t>accélération, utiliser les informations sur le régime moteur obtenues sur la base des résultats de l</w:t>
      </w:r>
      <w:r w:rsidR="003D7377">
        <w:rPr>
          <w:lang w:val="fr-FR"/>
        </w:rPr>
        <w:t>’</w:t>
      </w:r>
      <w:r w:rsidRPr="00C61C5E">
        <w:rPr>
          <w:lang w:val="fr-FR"/>
        </w:rPr>
        <w:t>essai réalisé conformément à l</w:t>
      </w:r>
      <w:r w:rsidR="003D7377">
        <w:rPr>
          <w:lang w:val="fr-FR"/>
        </w:rPr>
        <w:t>’</w:t>
      </w:r>
      <w:r w:rsidRPr="00C61C5E">
        <w:rPr>
          <w:lang w:val="fr-FR"/>
        </w:rPr>
        <w:t xml:space="preserve">annexe 3. </w:t>
      </w:r>
    </w:p>
    <w:p w14:paraId="41F0B507" w14:textId="77777777" w:rsidR="00ED3938" w:rsidRPr="00C61C5E" w:rsidRDefault="00ED3938" w:rsidP="00ED3938">
      <w:pPr>
        <w:pStyle w:val="SingleTxtG"/>
        <w:ind w:left="2268"/>
        <w:rPr>
          <w:lang w:val="fr-FR"/>
        </w:rPr>
      </w:pPr>
      <w:r w:rsidRPr="00C61C5E">
        <w:rPr>
          <w:lang w:val="fr-FR"/>
        </w:rPr>
        <w:t>Pour l</w:t>
      </w:r>
      <w:r w:rsidR="003D7377">
        <w:rPr>
          <w:lang w:val="fr-FR"/>
        </w:rPr>
        <w:t>’</w:t>
      </w:r>
      <w:r w:rsidRPr="00C61C5E">
        <w:rPr>
          <w:lang w:val="fr-FR"/>
        </w:rPr>
        <w:t xml:space="preserve">essai à vitesse constante, déterminer le rapport le plus élevé dans lequel le véhicule peut rouler à la vitesse cible </w:t>
      </w:r>
      <w:proofErr w:type="spellStart"/>
      <w:r w:rsidRPr="00C61C5E">
        <w:rPr>
          <w:i/>
          <w:iCs/>
          <w:lang w:val="fr-FR"/>
        </w:rPr>
        <w:t>v</w:t>
      </w:r>
      <w:r w:rsidRPr="00C61C5E">
        <w:rPr>
          <w:i/>
          <w:iCs/>
          <w:vertAlign w:val="subscript"/>
          <w:lang w:val="fr-FR"/>
        </w:rPr>
        <w:t>TEST</w:t>
      </w:r>
      <w:proofErr w:type="spellEnd"/>
      <w:r w:rsidRPr="00C61C5E">
        <w:rPr>
          <w:lang w:val="fr-FR"/>
        </w:rPr>
        <w:t xml:space="preserve"> (généralement 50 km/h) telle que sélectionnée pour l</w:t>
      </w:r>
      <w:r w:rsidR="003D7377">
        <w:rPr>
          <w:lang w:val="fr-FR"/>
        </w:rPr>
        <w:t>’</w:t>
      </w:r>
      <w:r w:rsidRPr="00C61C5E">
        <w:rPr>
          <w:lang w:val="fr-FR"/>
        </w:rPr>
        <w:t>essai à vitesse constante de l</w:t>
      </w:r>
      <w:r w:rsidR="003D7377">
        <w:rPr>
          <w:lang w:val="fr-FR"/>
        </w:rPr>
        <w:t>’</w:t>
      </w:r>
      <w:r w:rsidRPr="00C61C5E">
        <w:rPr>
          <w:lang w:val="fr-FR"/>
        </w:rPr>
        <w:t>annexe 3. Calculer le régime moteur pour le rapport de boîte de vitesses concerné.</w:t>
      </w:r>
    </w:p>
    <w:p w14:paraId="4A5D9BB1" w14:textId="77777777" w:rsidR="00ED3938" w:rsidRPr="00C61C5E" w:rsidRDefault="00ED3938" w:rsidP="00ED3938">
      <w:pPr>
        <w:pStyle w:val="SingleTxtG"/>
        <w:ind w:left="2268" w:hanging="1134"/>
        <w:rPr>
          <w:lang w:val="fr-FR"/>
        </w:rPr>
      </w:pPr>
      <w:r w:rsidRPr="00C61C5E">
        <w:rPr>
          <w:lang w:val="fr-FR"/>
        </w:rPr>
        <w:t>3.2.3.2.2</w:t>
      </w:r>
      <w:r w:rsidRPr="00C61C5E">
        <w:rPr>
          <w:lang w:val="fr-FR"/>
        </w:rPr>
        <w:tab/>
        <w:t>Ajustement du niveau de pression sonore</w:t>
      </w:r>
    </w:p>
    <w:p w14:paraId="042AC074" w14:textId="77777777" w:rsidR="00ED3938" w:rsidRPr="00C61C5E" w:rsidRDefault="00ED3938" w:rsidP="00ED3938">
      <w:pPr>
        <w:pStyle w:val="SingleTxtG"/>
        <w:ind w:left="2268"/>
        <w:rPr>
          <w:lang w:val="fr-FR"/>
        </w:rPr>
      </w:pPr>
      <w:r w:rsidRPr="00C61C5E">
        <w:rPr>
          <w:lang w:val="fr-FR"/>
        </w:rPr>
        <w:t>On n</w:t>
      </w:r>
      <w:r w:rsidR="003D7377">
        <w:rPr>
          <w:lang w:val="fr-FR"/>
        </w:rPr>
        <w:t>’</w:t>
      </w:r>
      <w:r w:rsidRPr="00C61C5E">
        <w:rPr>
          <w:lang w:val="fr-FR"/>
        </w:rPr>
        <w:t>applique aucun ajustement au résultat de l</w:t>
      </w:r>
      <w:r w:rsidR="003D7377">
        <w:rPr>
          <w:lang w:val="fr-FR"/>
        </w:rPr>
        <w:t>’</w:t>
      </w:r>
      <w:r w:rsidRPr="00C61C5E">
        <w:rPr>
          <w:lang w:val="fr-FR"/>
        </w:rPr>
        <w:t>essai d</w:t>
      </w:r>
      <w:r w:rsidR="003D7377">
        <w:rPr>
          <w:lang w:val="fr-FR"/>
        </w:rPr>
        <w:t>’</w:t>
      </w:r>
      <w:r w:rsidRPr="00C61C5E">
        <w:rPr>
          <w:lang w:val="fr-FR"/>
        </w:rPr>
        <w:t>accélération.</w:t>
      </w:r>
    </w:p>
    <w:p w14:paraId="7725CBDF" w14:textId="77777777" w:rsidR="00ED3938" w:rsidRPr="00C61C5E" w:rsidRDefault="00ED3938" w:rsidP="00ED3938">
      <w:pPr>
        <w:pStyle w:val="SingleTxtG"/>
        <w:ind w:left="2268"/>
        <w:rPr>
          <w:lang w:val="fr-FR"/>
        </w:rPr>
      </w:pPr>
      <w:r w:rsidRPr="00C61C5E">
        <w:rPr>
          <w:lang w:val="fr-FR"/>
        </w:rPr>
        <w:t>Le résultat ajusté pour l</w:t>
      </w:r>
      <w:r w:rsidR="003D7377">
        <w:rPr>
          <w:lang w:val="fr-FR"/>
        </w:rPr>
        <w:t>’</w:t>
      </w:r>
      <w:r w:rsidRPr="00C61C5E">
        <w:rPr>
          <w:lang w:val="fr-FR"/>
        </w:rPr>
        <w:t>essai à vitesse constante (</w:t>
      </w:r>
      <w:r w:rsidRPr="00C61C5E">
        <w:rPr>
          <w:i/>
          <w:iCs/>
          <w:lang w:val="fr-FR"/>
        </w:rPr>
        <w:t>L</w:t>
      </w:r>
      <w:r w:rsidRPr="00C61C5E">
        <w:rPr>
          <w:i/>
          <w:iCs/>
          <w:vertAlign w:val="subscript"/>
          <w:lang w:val="fr-FR"/>
        </w:rPr>
        <w:t>CRS_ANCHOR</w:t>
      </w:r>
      <w:r w:rsidR="003D7377">
        <w:rPr>
          <w:i/>
          <w:iCs/>
          <w:vertAlign w:val="subscript"/>
          <w:lang w:val="fr-FR"/>
        </w:rPr>
        <w:t>’</w:t>
      </w:r>
      <w:r w:rsidRPr="00C61C5E">
        <w:rPr>
          <w:lang w:val="fr-FR"/>
        </w:rPr>
        <w:t>) est déterminé comme suit :</w:t>
      </w:r>
    </w:p>
    <w:p w14:paraId="000B30E3" w14:textId="77777777" w:rsidR="00ED3938" w:rsidRPr="00C61C5E" w:rsidRDefault="00ED3938" w:rsidP="00ED3938">
      <w:pPr>
        <w:pStyle w:val="SingleTxtG"/>
        <w:ind w:left="2268"/>
        <w:rPr>
          <w:lang w:val="fr-FR"/>
        </w:rPr>
      </w:pPr>
      <w:r w:rsidRPr="00C61C5E">
        <w:rPr>
          <w:i/>
          <w:iCs/>
          <w:lang w:val="fr-FR"/>
        </w:rPr>
        <w:t>(Formule 3.2.3.2.2 de l</w:t>
      </w:r>
      <w:r w:rsidR="003D7377">
        <w:rPr>
          <w:i/>
          <w:iCs/>
          <w:lang w:val="fr-FR"/>
        </w:rPr>
        <w:t>’</w:t>
      </w:r>
      <w:r w:rsidRPr="00C61C5E">
        <w:rPr>
          <w:i/>
          <w:iCs/>
          <w:lang w:val="fr-FR"/>
        </w:rPr>
        <w:t>appendice 4)</w:t>
      </w:r>
      <w:r w:rsidRPr="00C61C5E">
        <w:rPr>
          <w:lang w:val="fr-FR"/>
        </w:rPr>
        <w:t xml:space="preserve"> </w:t>
      </w:r>
    </w:p>
    <w:p w14:paraId="485F2624" w14:textId="77777777" w:rsidR="00ED3938" w:rsidRPr="00C61C5E" w:rsidRDefault="00ED3938" w:rsidP="00ED3938">
      <w:pPr>
        <w:pStyle w:val="SingleTxtG"/>
        <w:ind w:left="2268" w:hanging="1134"/>
        <w:rPr>
          <w:lang w:val="fr-FR"/>
        </w:rPr>
      </w:pPr>
      <w:r w:rsidRPr="00C61C5E">
        <w:rPr>
          <w:lang w:val="fr-FR"/>
        </w:rPr>
        <w:t>3.2.3.3</w:t>
      </w:r>
      <w:r w:rsidRPr="00C61C5E">
        <w:rPr>
          <w:lang w:val="fr-FR"/>
        </w:rPr>
        <w:tab/>
        <w:t>Cas n</w:t>
      </w:r>
      <w:r w:rsidRPr="00C61C5E">
        <w:rPr>
          <w:vertAlign w:val="superscript"/>
          <w:lang w:val="fr-FR"/>
        </w:rPr>
        <w:t>o</w:t>
      </w:r>
      <w:r w:rsidRPr="00C61C5E">
        <w:rPr>
          <w:lang w:val="fr-FR"/>
        </w:rPr>
        <w:t> 3 − Le moteur à combustion interne fonctionne pendant l</w:t>
      </w:r>
      <w:r w:rsidR="003D7377">
        <w:rPr>
          <w:lang w:val="fr-FR"/>
        </w:rPr>
        <w:t>’</w:t>
      </w:r>
      <w:r w:rsidRPr="00C61C5E">
        <w:rPr>
          <w:lang w:val="fr-FR"/>
        </w:rPr>
        <w:t>essai à vitesse constante mais pas pendant l</w:t>
      </w:r>
      <w:r w:rsidR="003D7377">
        <w:rPr>
          <w:lang w:val="fr-FR"/>
        </w:rPr>
        <w:t>’</w:t>
      </w:r>
      <w:r w:rsidRPr="00C61C5E">
        <w:rPr>
          <w:lang w:val="fr-FR"/>
        </w:rPr>
        <w:t>essai d</w:t>
      </w:r>
      <w:r w:rsidR="003D7377">
        <w:rPr>
          <w:lang w:val="fr-FR"/>
        </w:rPr>
        <w:t>’</w:t>
      </w:r>
      <w:r w:rsidRPr="00C61C5E">
        <w:rPr>
          <w:lang w:val="fr-FR"/>
        </w:rPr>
        <w:t xml:space="preserve">accélération : </w:t>
      </w:r>
    </w:p>
    <w:p w14:paraId="05471D55" w14:textId="77777777" w:rsidR="00ED3938" w:rsidRPr="00C61C5E" w:rsidRDefault="00ED3938" w:rsidP="00ED3938">
      <w:pPr>
        <w:pStyle w:val="SingleTxtG"/>
        <w:ind w:left="2268" w:hanging="1134"/>
        <w:rPr>
          <w:lang w:val="fr-FR"/>
        </w:rPr>
      </w:pPr>
      <w:r w:rsidRPr="00C61C5E">
        <w:rPr>
          <w:lang w:val="fr-FR"/>
        </w:rPr>
        <w:t>3.2.3.3.1</w:t>
      </w:r>
      <w:r w:rsidRPr="00C61C5E">
        <w:rPr>
          <w:lang w:val="fr-FR"/>
        </w:rPr>
        <w:tab/>
        <w:t>Affectation d</w:t>
      </w:r>
      <w:r w:rsidR="003D7377">
        <w:rPr>
          <w:lang w:val="fr-FR"/>
        </w:rPr>
        <w:t>’</w:t>
      </w:r>
      <w:r w:rsidRPr="00C61C5E">
        <w:rPr>
          <w:lang w:val="fr-FR"/>
        </w:rPr>
        <w:t>un régime moteur</w:t>
      </w:r>
    </w:p>
    <w:p w14:paraId="143CF65C" w14:textId="77777777" w:rsidR="00ED3938" w:rsidRPr="00C61C5E" w:rsidRDefault="00ED3938" w:rsidP="00ED3938">
      <w:pPr>
        <w:pStyle w:val="SingleTxtG"/>
        <w:ind w:left="2268"/>
        <w:rPr>
          <w:lang w:val="fr-FR"/>
        </w:rPr>
      </w:pPr>
      <w:r w:rsidRPr="00C61C5E">
        <w:rPr>
          <w:lang w:val="fr-FR"/>
        </w:rPr>
        <w:t>Pour l</w:t>
      </w:r>
      <w:r w:rsidR="003D7377">
        <w:rPr>
          <w:lang w:val="fr-FR"/>
        </w:rPr>
        <w:t>’</w:t>
      </w:r>
      <w:r w:rsidRPr="00C61C5E">
        <w:rPr>
          <w:lang w:val="fr-FR"/>
        </w:rPr>
        <w:t>essai à vitesse constante, utiliser les informations sur le régime moteur obtenues sur la base des résultats de l</w:t>
      </w:r>
      <w:r w:rsidR="003D7377">
        <w:rPr>
          <w:lang w:val="fr-FR"/>
        </w:rPr>
        <w:t>’</w:t>
      </w:r>
      <w:r w:rsidRPr="00C61C5E">
        <w:rPr>
          <w:lang w:val="fr-FR"/>
        </w:rPr>
        <w:t>essai réalisé conformément à l</w:t>
      </w:r>
      <w:r w:rsidR="003D7377">
        <w:rPr>
          <w:lang w:val="fr-FR"/>
        </w:rPr>
        <w:t>’</w:t>
      </w:r>
      <w:r w:rsidRPr="00C61C5E">
        <w:rPr>
          <w:lang w:val="fr-FR"/>
        </w:rPr>
        <w:t>annexe 3.</w:t>
      </w:r>
    </w:p>
    <w:p w14:paraId="01C3EEE8" w14:textId="77777777" w:rsidR="00ED3938" w:rsidRPr="00C61C5E" w:rsidRDefault="00ED3938" w:rsidP="00ED3938">
      <w:pPr>
        <w:pStyle w:val="SingleTxtG"/>
        <w:ind w:left="2268"/>
        <w:rPr>
          <w:lang w:val="fr-FR"/>
        </w:rPr>
      </w:pPr>
      <w:r w:rsidRPr="00C61C5E">
        <w:rPr>
          <w:lang w:val="fr-FR"/>
        </w:rPr>
        <w:t>Pour l</w:t>
      </w:r>
      <w:r w:rsidR="003D7377">
        <w:rPr>
          <w:lang w:val="fr-FR"/>
        </w:rPr>
        <w:t>’</w:t>
      </w:r>
      <w:r w:rsidRPr="00C61C5E">
        <w:rPr>
          <w:lang w:val="fr-FR"/>
        </w:rPr>
        <w:t>essai d</w:t>
      </w:r>
      <w:r w:rsidR="003D7377">
        <w:rPr>
          <w:lang w:val="fr-FR"/>
        </w:rPr>
        <w:t>’</w:t>
      </w:r>
      <w:r w:rsidRPr="00C61C5E">
        <w:rPr>
          <w:lang w:val="fr-FR"/>
        </w:rPr>
        <w:t>accélération, déterminer le plus haut rapport qui fournit une accélération supérieure à l</w:t>
      </w:r>
      <w:r w:rsidR="003D7377">
        <w:rPr>
          <w:lang w:val="fr-FR"/>
        </w:rPr>
        <w:t>’</w:t>
      </w:r>
      <w:r w:rsidRPr="00C61C5E">
        <w:rPr>
          <w:lang w:val="fr-FR"/>
        </w:rPr>
        <w:t>accélération de référence (</w:t>
      </w:r>
      <w:proofErr w:type="spellStart"/>
      <w:r w:rsidRPr="00C61C5E">
        <w:rPr>
          <w:i/>
          <w:iCs/>
          <w:lang w:val="fr-FR"/>
        </w:rPr>
        <w:t>a</w:t>
      </w:r>
      <w:r w:rsidRPr="00C61C5E">
        <w:rPr>
          <w:i/>
          <w:iCs/>
          <w:vertAlign w:val="subscript"/>
          <w:lang w:val="fr-FR"/>
        </w:rPr>
        <w:t>ACC_REF</w:t>
      </w:r>
      <w:proofErr w:type="spellEnd"/>
      <w:r w:rsidRPr="00C61C5E">
        <w:rPr>
          <w:lang w:val="fr-FR"/>
        </w:rPr>
        <w:t>) sans toutefois dépasser 2,0 m/s</w:t>
      </w:r>
      <w:r w:rsidRPr="00C61C5E">
        <w:rPr>
          <w:vertAlign w:val="superscript"/>
          <w:lang w:val="fr-FR"/>
        </w:rPr>
        <w:t>2</w:t>
      </w:r>
      <w:r w:rsidRPr="00C61C5E">
        <w:rPr>
          <w:lang w:val="fr-FR"/>
        </w:rPr>
        <w:t>. Calculer le régime moteur pour le rapport de boîte de vitesses concerné.</w:t>
      </w:r>
    </w:p>
    <w:p w14:paraId="54B0F8B2" w14:textId="77777777" w:rsidR="00ED3938" w:rsidRPr="00C61C5E" w:rsidRDefault="00ED3938" w:rsidP="00ED3938">
      <w:pPr>
        <w:pStyle w:val="SingleTxtG"/>
        <w:ind w:left="2268" w:hanging="1134"/>
        <w:rPr>
          <w:rFonts w:eastAsia="NewsGoth for Porsche Com"/>
          <w:lang w:val="fr-FR"/>
        </w:rPr>
      </w:pPr>
      <w:r w:rsidRPr="00C61C5E">
        <w:rPr>
          <w:lang w:val="fr-FR"/>
        </w:rPr>
        <w:t>3.2.3.3.2</w:t>
      </w:r>
      <w:r w:rsidRPr="00C61C5E">
        <w:rPr>
          <w:lang w:val="fr-FR"/>
        </w:rPr>
        <w:tab/>
        <w:t>Ajustement du niveau de pression sonore</w:t>
      </w:r>
    </w:p>
    <w:p w14:paraId="2441AA45" w14:textId="77777777" w:rsidR="00ED3938" w:rsidRPr="00C61C5E" w:rsidRDefault="00ED3938" w:rsidP="00ED3938">
      <w:pPr>
        <w:pStyle w:val="SingleTxtG"/>
        <w:ind w:left="2268"/>
        <w:rPr>
          <w:lang w:val="fr-FR"/>
        </w:rPr>
      </w:pPr>
      <w:r w:rsidRPr="00C61C5E">
        <w:rPr>
          <w:lang w:val="fr-FR"/>
        </w:rPr>
        <w:t>On n</w:t>
      </w:r>
      <w:r w:rsidR="003D7377">
        <w:rPr>
          <w:lang w:val="fr-FR"/>
        </w:rPr>
        <w:t>’</w:t>
      </w:r>
      <w:r w:rsidRPr="00C61C5E">
        <w:rPr>
          <w:lang w:val="fr-FR"/>
        </w:rPr>
        <w:t>applique aucun ajustement au résultat de l</w:t>
      </w:r>
      <w:r w:rsidR="003D7377">
        <w:rPr>
          <w:lang w:val="fr-FR"/>
        </w:rPr>
        <w:t>’</w:t>
      </w:r>
      <w:r w:rsidRPr="00C61C5E">
        <w:rPr>
          <w:lang w:val="fr-FR"/>
        </w:rPr>
        <w:t>essai à vitesse constante.</w:t>
      </w:r>
    </w:p>
    <w:p w14:paraId="062DEF3D" w14:textId="77777777" w:rsidR="00ED3938" w:rsidRPr="00C61C5E" w:rsidRDefault="00ED3938" w:rsidP="00ED3938">
      <w:pPr>
        <w:pStyle w:val="SingleTxtG"/>
        <w:ind w:left="2268"/>
        <w:rPr>
          <w:lang w:val="fr-FR"/>
        </w:rPr>
      </w:pPr>
      <w:r w:rsidRPr="00C61C5E">
        <w:rPr>
          <w:lang w:val="fr-FR"/>
        </w:rPr>
        <w:t>Le niveau de pression sonore ajusté pour l</w:t>
      </w:r>
      <w:r w:rsidR="003D7377">
        <w:rPr>
          <w:lang w:val="fr-FR"/>
        </w:rPr>
        <w:t>’</w:t>
      </w:r>
      <w:r w:rsidRPr="00C61C5E">
        <w:rPr>
          <w:lang w:val="fr-FR"/>
        </w:rPr>
        <w:t>essai d</w:t>
      </w:r>
      <w:r w:rsidR="003D7377">
        <w:rPr>
          <w:lang w:val="fr-FR"/>
        </w:rPr>
        <w:t>’</w:t>
      </w:r>
      <w:r w:rsidRPr="00C61C5E">
        <w:rPr>
          <w:lang w:val="fr-FR"/>
        </w:rPr>
        <w:t>accélération est déterminé comme suit :</w:t>
      </w:r>
    </w:p>
    <w:p w14:paraId="2B3FA64B" w14:textId="77777777" w:rsidR="00ED3938" w:rsidRPr="00C61C5E" w:rsidRDefault="00ED3938" w:rsidP="00ED3938">
      <w:pPr>
        <w:pStyle w:val="SingleTxtG"/>
        <w:ind w:left="2268"/>
        <w:rPr>
          <w:lang w:val="fr-FR"/>
        </w:rPr>
      </w:pPr>
      <w:r w:rsidRPr="00C61C5E">
        <w:rPr>
          <w:i/>
          <w:iCs/>
          <w:lang w:val="fr-FR"/>
        </w:rPr>
        <w:t>(Formule 3.2.3.3.2 de l</w:t>
      </w:r>
      <w:r w:rsidR="003D7377">
        <w:rPr>
          <w:i/>
          <w:iCs/>
          <w:lang w:val="fr-FR"/>
        </w:rPr>
        <w:t>’</w:t>
      </w:r>
      <w:r w:rsidRPr="00C61C5E">
        <w:rPr>
          <w:i/>
          <w:iCs/>
          <w:lang w:val="fr-FR"/>
        </w:rPr>
        <w:t>appendice 4)</w:t>
      </w:r>
    </w:p>
    <w:p w14:paraId="43DB4863" w14:textId="77777777" w:rsidR="00ED3938" w:rsidRPr="00C61C5E" w:rsidRDefault="00ED3938" w:rsidP="00ED3938">
      <w:pPr>
        <w:pStyle w:val="SingleTxtG"/>
        <w:ind w:left="2268"/>
        <w:rPr>
          <w:lang w:val="fr-FR"/>
        </w:rPr>
      </w:pPr>
      <w:r w:rsidRPr="00C61C5E">
        <w:rPr>
          <w:lang w:val="fr-FR"/>
        </w:rPr>
        <w:t xml:space="preserve">où </w:t>
      </w:r>
      <w:r w:rsidRPr="00C61C5E">
        <w:rPr>
          <w:i/>
          <w:iCs/>
          <w:lang w:val="fr-FR"/>
        </w:rPr>
        <w:t>Limit</w:t>
      </w:r>
      <w:r w:rsidRPr="00C61C5E">
        <w:rPr>
          <w:lang w:val="fr-FR"/>
        </w:rPr>
        <w:t xml:space="preserve"> est la valeur limite applicable à ce type de véhicule conformément au paragraphe 6.2.2 du présent Règlement et </w:t>
      </w:r>
      <w:proofErr w:type="spellStart"/>
      <w:r w:rsidRPr="00C61C5E">
        <w:rPr>
          <w:i/>
          <w:iCs/>
          <w:lang w:val="fr-FR"/>
        </w:rPr>
        <w:t>k</w:t>
      </w:r>
      <w:r w:rsidRPr="00C61C5E">
        <w:rPr>
          <w:i/>
          <w:iCs/>
          <w:vertAlign w:val="subscript"/>
          <w:lang w:val="fr-FR"/>
        </w:rPr>
        <w:t>P</w:t>
      </w:r>
      <w:proofErr w:type="spellEnd"/>
      <w:r w:rsidRPr="00C61C5E">
        <w:rPr>
          <w:lang w:val="fr-FR"/>
        </w:rPr>
        <w:t xml:space="preserve"> est le facteur </w:t>
      </w:r>
      <w:proofErr w:type="spellStart"/>
      <w:r w:rsidRPr="00C61C5E">
        <w:rPr>
          <w:lang w:val="fr-FR"/>
        </w:rPr>
        <w:t>k</w:t>
      </w:r>
      <w:r w:rsidRPr="00C61C5E">
        <w:rPr>
          <w:vertAlign w:val="subscript"/>
          <w:lang w:val="fr-FR"/>
        </w:rPr>
        <w:t>P</w:t>
      </w:r>
      <w:proofErr w:type="spellEnd"/>
      <w:r w:rsidRPr="00C61C5E">
        <w:rPr>
          <w:lang w:val="fr-FR"/>
        </w:rPr>
        <w:t xml:space="preserve"> déterminé lors de l</w:t>
      </w:r>
      <w:r w:rsidR="003D7377">
        <w:rPr>
          <w:lang w:val="fr-FR"/>
        </w:rPr>
        <w:t>’</w:t>
      </w:r>
      <w:r w:rsidRPr="00C61C5E">
        <w:rPr>
          <w:lang w:val="fr-FR"/>
        </w:rPr>
        <w:t>essai de l</w:t>
      </w:r>
      <w:r w:rsidR="003D7377">
        <w:rPr>
          <w:lang w:val="fr-FR"/>
        </w:rPr>
        <w:t>’</w:t>
      </w:r>
      <w:r w:rsidRPr="00C61C5E">
        <w:rPr>
          <w:lang w:val="fr-FR"/>
        </w:rPr>
        <w:t>annexe 3.</w:t>
      </w:r>
    </w:p>
    <w:p w14:paraId="4E74E032" w14:textId="77777777" w:rsidR="00ED3938" w:rsidRPr="00C61C5E" w:rsidRDefault="00ED3938" w:rsidP="00ED3938">
      <w:pPr>
        <w:pStyle w:val="SingleTxtG"/>
        <w:ind w:left="2268" w:hanging="1134"/>
        <w:rPr>
          <w:lang w:val="fr-FR"/>
        </w:rPr>
      </w:pPr>
      <w:r w:rsidRPr="00C61C5E">
        <w:rPr>
          <w:lang w:val="fr-FR"/>
        </w:rPr>
        <w:t>3.2.3.4</w:t>
      </w:r>
      <w:r w:rsidRPr="00C61C5E">
        <w:rPr>
          <w:lang w:val="fr-FR"/>
        </w:rPr>
        <w:tab/>
        <w:t>Cas n</w:t>
      </w:r>
      <w:r w:rsidRPr="00C61C5E">
        <w:rPr>
          <w:vertAlign w:val="superscript"/>
          <w:lang w:val="fr-FR"/>
        </w:rPr>
        <w:t>o</w:t>
      </w:r>
      <w:r w:rsidRPr="00C61C5E">
        <w:rPr>
          <w:lang w:val="fr-FR"/>
        </w:rPr>
        <w:t> 4 − Le moteur à combustion interne ne fonctionne pas pendant l</w:t>
      </w:r>
      <w:r w:rsidR="003D7377">
        <w:rPr>
          <w:lang w:val="fr-FR"/>
        </w:rPr>
        <w:t>’</w:t>
      </w:r>
      <w:r w:rsidRPr="00C61C5E">
        <w:rPr>
          <w:lang w:val="fr-FR"/>
        </w:rPr>
        <w:t>essai d</w:t>
      </w:r>
      <w:r w:rsidR="003D7377">
        <w:rPr>
          <w:lang w:val="fr-FR"/>
        </w:rPr>
        <w:t>’</w:t>
      </w:r>
      <w:r w:rsidRPr="00C61C5E">
        <w:rPr>
          <w:lang w:val="fr-FR"/>
        </w:rPr>
        <w:t>accélération ni pendant l</w:t>
      </w:r>
      <w:r w:rsidR="003D7377">
        <w:rPr>
          <w:lang w:val="fr-FR"/>
        </w:rPr>
        <w:t>’</w:t>
      </w:r>
      <w:r w:rsidRPr="00C61C5E">
        <w:rPr>
          <w:lang w:val="fr-FR"/>
        </w:rPr>
        <w:t>essai à vitesse constante :</w:t>
      </w:r>
    </w:p>
    <w:p w14:paraId="74C9BD05" w14:textId="77777777" w:rsidR="00ED3938" w:rsidRPr="00C61C5E" w:rsidRDefault="00ED3938" w:rsidP="00ED3938">
      <w:pPr>
        <w:pStyle w:val="SingleTxtG"/>
        <w:ind w:left="2268" w:hanging="1134"/>
        <w:rPr>
          <w:lang w:val="fr-FR"/>
        </w:rPr>
      </w:pPr>
      <w:r w:rsidRPr="00C61C5E">
        <w:rPr>
          <w:lang w:val="fr-FR"/>
        </w:rPr>
        <w:t>3.2.3.4.1</w:t>
      </w:r>
      <w:r w:rsidRPr="00C61C5E">
        <w:rPr>
          <w:lang w:val="fr-FR"/>
        </w:rPr>
        <w:tab/>
        <w:t>Affectation d</w:t>
      </w:r>
      <w:r w:rsidR="003D7377">
        <w:rPr>
          <w:lang w:val="fr-FR"/>
        </w:rPr>
        <w:t>’</w:t>
      </w:r>
      <w:r w:rsidRPr="00C61C5E">
        <w:rPr>
          <w:lang w:val="fr-FR"/>
        </w:rPr>
        <w:t>un régime moteur</w:t>
      </w:r>
    </w:p>
    <w:p w14:paraId="7A65675E" w14:textId="77777777" w:rsidR="00ED3938" w:rsidRPr="00C61C5E" w:rsidRDefault="00ED3938" w:rsidP="00ED3938">
      <w:pPr>
        <w:pStyle w:val="SingleTxtG"/>
        <w:ind w:left="2268"/>
        <w:rPr>
          <w:lang w:val="fr-FR"/>
        </w:rPr>
      </w:pPr>
      <w:r w:rsidRPr="00C61C5E">
        <w:rPr>
          <w:lang w:val="fr-FR"/>
        </w:rPr>
        <w:t>Pour l</w:t>
      </w:r>
      <w:r w:rsidR="003D7377">
        <w:rPr>
          <w:lang w:val="fr-FR"/>
        </w:rPr>
        <w:t>’</w:t>
      </w:r>
      <w:r w:rsidRPr="00C61C5E">
        <w:rPr>
          <w:lang w:val="fr-FR"/>
        </w:rPr>
        <w:t xml:space="preserve">essai à vitesse constante, déterminer le rapport le plus élevé dans lequel le véhicule peut rouler à la vitesse cible </w:t>
      </w:r>
      <w:proofErr w:type="spellStart"/>
      <w:r w:rsidRPr="00C61C5E">
        <w:rPr>
          <w:i/>
          <w:iCs/>
          <w:lang w:val="fr-FR"/>
        </w:rPr>
        <w:t>v</w:t>
      </w:r>
      <w:r w:rsidRPr="00C61C5E">
        <w:rPr>
          <w:i/>
          <w:iCs/>
          <w:vertAlign w:val="subscript"/>
          <w:lang w:val="fr-FR"/>
        </w:rPr>
        <w:t>TEST</w:t>
      </w:r>
      <w:proofErr w:type="spellEnd"/>
      <w:r w:rsidRPr="00C61C5E">
        <w:rPr>
          <w:lang w:val="fr-FR"/>
        </w:rPr>
        <w:t xml:space="preserve"> (généralement 50 km/h) telle que sélectionnée pour l</w:t>
      </w:r>
      <w:r w:rsidR="003D7377">
        <w:rPr>
          <w:lang w:val="fr-FR"/>
        </w:rPr>
        <w:t>’</w:t>
      </w:r>
      <w:r w:rsidRPr="00C61C5E">
        <w:rPr>
          <w:lang w:val="fr-FR"/>
        </w:rPr>
        <w:t>essai à vitesse constante de l</w:t>
      </w:r>
      <w:r w:rsidR="003D7377">
        <w:rPr>
          <w:lang w:val="fr-FR"/>
        </w:rPr>
        <w:t>’</w:t>
      </w:r>
      <w:r w:rsidRPr="00C61C5E">
        <w:rPr>
          <w:lang w:val="fr-FR"/>
        </w:rPr>
        <w:t>annexe 3. Calculer le régime moteur pour le rapport de boîte de vitesses concerné.</w:t>
      </w:r>
    </w:p>
    <w:p w14:paraId="1F3B7969" w14:textId="77777777" w:rsidR="00ED3938" w:rsidRPr="00C61C5E" w:rsidRDefault="00ED3938" w:rsidP="00ED3938">
      <w:pPr>
        <w:pStyle w:val="SingleTxtG"/>
        <w:ind w:left="2268"/>
        <w:rPr>
          <w:lang w:val="fr-FR"/>
        </w:rPr>
      </w:pPr>
      <w:r w:rsidRPr="00C61C5E">
        <w:rPr>
          <w:lang w:val="fr-FR"/>
        </w:rPr>
        <w:t>Pour l</w:t>
      </w:r>
      <w:r w:rsidR="003D7377">
        <w:rPr>
          <w:lang w:val="fr-FR"/>
        </w:rPr>
        <w:t>’</w:t>
      </w:r>
      <w:r w:rsidRPr="00C61C5E">
        <w:rPr>
          <w:lang w:val="fr-FR"/>
        </w:rPr>
        <w:t>essai d</w:t>
      </w:r>
      <w:r w:rsidR="003D7377">
        <w:rPr>
          <w:lang w:val="fr-FR"/>
        </w:rPr>
        <w:t>’</w:t>
      </w:r>
      <w:r w:rsidRPr="00C61C5E">
        <w:rPr>
          <w:lang w:val="fr-FR"/>
        </w:rPr>
        <w:t>accélération, déterminer le plus haut rapport qui fournit une accélération supérieure à l</w:t>
      </w:r>
      <w:r w:rsidR="003D7377">
        <w:rPr>
          <w:lang w:val="fr-FR"/>
        </w:rPr>
        <w:t>’</w:t>
      </w:r>
      <w:r w:rsidRPr="00C61C5E">
        <w:rPr>
          <w:lang w:val="fr-FR"/>
        </w:rPr>
        <w:t>accélération de référence (</w:t>
      </w:r>
      <w:proofErr w:type="spellStart"/>
      <w:r w:rsidRPr="00C61C5E">
        <w:rPr>
          <w:i/>
          <w:iCs/>
          <w:lang w:val="fr-FR"/>
        </w:rPr>
        <w:t>a</w:t>
      </w:r>
      <w:r w:rsidRPr="00C61C5E">
        <w:rPr>
          <w:i/>
          <w:iCs/>
          <w:vertAlign w:val="subscript"/>
          <w:lang w:val="fr-FR"/>
        </w:rPr>
        <w:t>ACC_REF</w:t>
      </w:r>
      <w:proofErr w:type="spellEnd"/>
      <w:r w:rsidRPr="00C61C5E">
        <w:rPr>
          <w:lang w:val="fr-FR"/>
        </w:rPr>
        <w:t>) sans toutefois dépasser 2,0 m/s</w:t>
      </w:r>
      <w:r w:rsidRPr="00C61C5E">
        <w:rPr>
          <w:vertAlign w:val="superscript"/>
          <w:lang w:val="fr-FR"/>
        </w:rPr>
        <w:t>2</w:t>
      </w:r>
      <w:r w:rsidRPr="00C61C5E">
        <w:rPr>
          <w:lang w:val="fr-FR"/>
        </w:rPr>
        <w:t xml:space="preserve">. Calculer le régime moteur pour le rapport de boîte de vitesses concerné. </w:t>
      </w:r>
    </w:p>
    <w:p w14:paraId="47AD7927" w14:textId="77777777" w:rsidR="00ED3938" w:rsidRPr="00C61C5E" w:rsidRDefault="00ED3938" w:rsidP="00ED3938">
      <w:pPr>
        <w:pStyle w:val="SingleTxtG"/>
        <w:ind w:left="2268" w:hanging="1134"/>
        <w:rPr>
          <w:lang w:val="fr-FR"/>
        </w:rPr>
      </w:pPr>
      <w:r w:rsidRPr="00C61C5E">
        <w:rPr>
          <w:lang w:val="fr-FR"/>
        </w:rPr>
        <w:t>3.2.3.4.2</w:t>
      </w:r>
      <w:r w:rsidRPr="00C61C5E">
        <w:rPr>
          <w:lang w:val="fr-FR"/>
        </w:rPr>
        <w:tab/>
        <w:t>Ajustement du niveau de pression sonore</w:t>
      </w:r>
    </w:p>
    <w:p w14:paraId="650D95FF" w14:textId="77777777" w:rsidR="00ED3938" w:rsidRPr="00C61C5E" w:rsidRDefault="00ED3938" w:rsidP="00ED3938">
      <w:pPr>
        <w:pStyle w:val="SingleTxtG"/>
        <w:ind w:left="2268"/>
        <w:rPr>
          <w:lang w:val="fr-FR"/>
        </w:rPr>
      </w:pPr>
      <w:r w:rsidRPr="00C61C5E">
        <w:rPr>
          <w:lang w:val="fr-FR"/>
        </w:rPr>
        <w:t>Le niveau de pression sonore ajusté pour l</w:t>
      </w:r>
      <w:r w:rsidR="003D7377">
        <w:rPr>
          <w:lang w:val="fr-FR"/>
        </w:rPr>
        <w:t>’</w:t>
      </w:r>
      <w:r w:rsidRPr="00C61C5E">
        <w:rPr>
          <w:lang w:val="fr-FR"/>
        </w:rPr>
        <w:t xml:space="preserve">essai à vitesse constante est déterminé comme suit : </w:t>
      </w:r>
    </w:p>
    <w:p w14:paraId="554046C1" w14:textId="77777777" w:rsidR="00ED3938" w:rsidRPr="00C61C5E" w:rsidRDefault="00ED3938" w:rsidP="00ED3938">
      <w:pPr>
        <w:pStyle w:val="SingleTxtG"/>
        <w:ind w:left="2268"/>
        <w:rPr>
          <w:lang w:val="fr-FR"/>
        </w:rPr>
      </w:pPr>
      <w:r w:rsidRPr="00C61C5E">
        <w:rPr>
          <w:i/>
          <w:iCs/>
          <w:lang w:val="fr-FR"/>
        </w:rPr>
        <w:t>(Formule 3.2.3.4.2, n</w:t>
      </w:r>
      <w:r w:rsidRPr="00C61C5E">
        <w:rPr>
          <w:i/>
          <w:iCs/>
          <w:vertAlign w:val="superscript"/>
          <w:lang w:val="fr-FR"/>
        </w:rPr>
        <w:t>o</w:t>
      </w:r>
      <w:r w:rsidRPr="00C61C5E">
        <w:rPr>
          <w:i/>
          <w:iCs/>
          <w:lang w:val="fr-FR"/>
        </w:rPr>
        <w:t xml:space="preserve"> 1, </w:t>
      </w:r>
      <w:r w:rsidRPr="00720CE7">
        <w:rPr>
          <w:i/>
          <w:iCs/>
          <w:lang w:val="fr-FR"/>
        </w:rPr>
        <w:t>de l</w:t>
      </w:r>
      <w:r w:rsidR="003D7377" w:rsidRPr="00720CE7">
        <w:rPr>
          <w:i/>
          <w:iCs/>
          <w:lang w:val="fr-FR"/>
        </w:rPr>
        <w:t>’</w:t>
      </w:r>
      <w:r w:rsidRPr="00720CE7">
        <w:rPr>
          <w:i/>
          <w:iCs/>
          <w:lang w:val="fr-FR"/>
        </w:rPr>
        <w:t>a</w:t>
      </w:r>
      <w:r w:rsidR="00720CE7" w:rsidRPr="00720CE7">
        <w:rPr>
          <w:i/>
          <w:iCs/>
          <w:lang w:val="fr-FR"/>
        </w:rPr>
        <w:t>ppend</w:t>
      </w:r>
      <w:r w:rsidR="00720CE7">
        <w:rPr>
          <w:i/>
          <w:iCs/>
          <w:lang w:val="fr-FR"/>
        </w:rPr>
        <w:t>ice</w:t>
      </w:r>
      <w:r w:rsidRPr="00C61C5E">
        <w:rPr>
          <w:i/>
          <w:iCs/>
          <w:lang w:val="fr-FR"/>
        </w:rPr>
        <w:t xml:space="preserve"> 4)</w:t>
      </w:r>
      <w:r w:rsidRPr="00C61C5E">
        <w:rPr>
          <w:lang w:val="fr-FR"/>
        </w:rPr>
        <w:t xml:space="preserve"> </w:t>
      </w:r>
    </w:p>
    <w:p w14:paraId="1DE74244" w14:textId="77777777" w:rsidR="00ED3938" w:rsidRPr="00C61C5E" w:rsidRDefault="00ED3938" w:rsidP="00ED3938">
      <w:pPr>
        <w:pStyle w:val="SingleTxtG"/>
        <w:ind w:left="2268"/>
        <w:rPr>
          <w:lang w:val="fr-FR"/>
        </w:rPr>
      </w:pPr>
      <w:r w:rsidRPr="00C61C5E">
        <w:rPr>
          <w:lang w:val="fr-FR"/>
        </w:rPr>
        <w:t>Le niveau de pression sonore ajusté pour l</w:t>
      </w:r>
      <w:r w:rsidR="003D7377">
        <w:rPr>
          <w:lang w:val="fr-FR"/>
        </w:rPr>
        <w:t>’</w:t>
      </w:r>
      <w:r w:rsidRPr="00C61C5E">
        <w:rPr>
          <w:lang w:val="fr-FR"/>
        </w:rPr>
        <w:t>essai d</w:t>
      </w:r>
      <w:r w:rsidR="003D7377">
        <w:rPr>
          <w:lang w:val="fr-FR"/>
        </w:rPr>
        <w:t>’</w:t>
      </w:r>
      <w:r w:rsidRPr="00C61C5E">
        <w:rPr>
          <w:lang w:val="fr-FR"/>
        </w:rPr>
        <w:t xml:space="preserve">accélération est déterminé comme suit : </w:t>
      </w:r>
    </w:p>
    <w:p w14:paraId="4BE5F09C" w14:textId="77777777" w:rsidR="00ED3938" w:rsidRPr="00C61C5E" w:rsidRDefault="00ED3938" w:rsidP="00ED3938">
      <w:pPr>
        <w:pStyle w:val="SingleTxtG"/>
        <w:ind w:left="2268"/>
        <w:rPr>
          <w:lang w:val="fr-FR"/>
        </w:rPr>
      </w:pPr>
      <w:r w:rsidRPr="00C61C5E">
        <w:rPr>
          <w:i/>
          <w:iCs/>
          <w:lang w:val="fr-FR"/>
        </w:rPr>
        <w:t>(Formule 3.2.3.4.2, n</w:t>
      </w:r>
      <w:r w:rsidRPr="00C61C5E">
        <w:rPr>
          <w:i/>
          <w:iCs/>
          <w:vertAlign w:val="superscript"/>
          <w:lang w:val="fr-FR"/>
        </w:rPr>
        <w:t>o</w:t>
      </w:r>
      <w:r w:rsidRPr="00C61C5E">
        <w:rPr>
          <w:i/>
          <w:iCs/>
          <w:lang w:val="fr-FR"/>
        </w:rPr>
        <w:t xml:space="preserve"> 2, de </w:t>
      </w:r>
      <w:r w:rsidR="00720CE7" w:rsidRPr="00720CE7">
        <w:rPr>
          <w:i/>
          <w:iCs/>
          <w:lang w:val="fr-FR"/>
        </w:rPr>
        <w:t>l’appendice</w:t>
      </w:r>
      <w:r w:rsidRPr="00C61C5E">
        <w:rPr>
          <w:i/>
          <w:iCs/>
          <w:lang w:val="fr-FR"/>
        </w:rPr>
        <w:t xml:space="preserve"> 4)</w:t>
      </w:r>
      <w:r w:rsidRPr="00C61C5E">
        <w:rPr>
          <w:lang w:val="fr-FR"/>
        </w:rPr>
        <w:t xml:space="preserve"> </w:t>
      </w:r>
    </w:p>
    <w:p w14:paraId="4F4C7C91" w14:textId="77777777" w:rsidR="00ED3938" w:rsidRPr="00C61C5E" w:rsidRDefault="00ED3938" w:rsidP="00ED3938">
      <w:pPr>
        <w:pStyle w:val="SingleTxtG"/>
        <w:ind w:left="2268"/>
        <w:rPr>
          <w:lang w:val="fr-FR"/>
        </w:rPr>
      </w:pPr>
      <w:r w:rsidRPr="00C61C5E">
        <w:rPr>
          <w:lang w:val="fr-FR"/>
        </w:rPr>
        <w:t xml:space="preserve">où </w:t>
      </w:r>
      <w:r w:rsidRPr="00C61C5E">
        <w:rPr>
          <w:i/>
          <w:iCs/>
          <w:lang w:val="fr-FR"/>
        </w:rPr>
        <w:t xml:space="preserve">Limit </w:t>
      </w:r>
      <w:r w:rsidRPr="00C61C5E">
        <w:rPr>
          <w:lang w:val="fr-FR"/>
        </w:rPr>
        <w:t xml:space="preserve">est la valeur limite applicable à ce type de véhicule conformément au paragraphe 6.2.2 du présent Règlement et </w:t>
      </w:r>
      <w:proofErr w:type="spellStart"/>
      <w:r w:rsidRPr="00C61C5E">
        <w:rPr>
          <w:i/>
          <w:iCs/>
          <w:lang w:val="fr-FR"/>
        </w:rPr>
        <w:t>k</w:t>
      </w:r>
      <w:r w:rsidRPr="00C61C5E">
        <w:rPr>
          <w:i/>
          <w:iCs/>
          <w:vertAlign w:val="subscript"/>
          <w:lang w:val="fr-FR"/>
        </w:rPr>
        <w:t>P</w:t>
      </w:r>
      <w:proofErr w:type="spellEnd"/>
      <w:r w:rsidRPr="00C61C5E">
        <w:rPr>
          <w:lang w:val="fr-FR"/>
        </w:rPr>
        <w:t xml:space="preserve"> est le facteur </w:t>
      </w:r>
      <w:proofErr w:type="spellStart"/>
      <w:r w:rsidRPr="00C61C5E">
        <w:rPr>
          <w:lang w:val="fr-FR"/>
        </w:rPr>
        <w:t>k</w:t>
      </w:r>
      <w:r w:rsidRPr="00C61C5E">
        <w:rPr>
          <w:vertAlign w:val="subscript"/>
          <w:lang w:val="fr-FR"/>
        </w:rPr>
        <w:t>P</w:t>
      </w:r>
      <w:proofErr w:type="spellEnd"/>
      <w:r w:rsidRPr="00C61C5E">
        <w:rPr>
          <w:lang w:val="fr-FR"/>
        </w:rPr>
        <w:t xml:space="preserve"> déterminé lors de l</w:t>
      </w:r>
      <w:r w:rsidR="003D7377">
        <w:rPr>
          <w:lang w:val="fr-FR"/>
        </w:rPr>
        <w:t>’</w:t>
      </w:r>
      <w:r w:rsidRPr="00C61C5E">
        <w:rPr>
          <w:lang w:val="fr-FR"/>
        </w:rPr>
        <w:t>essai de l</w:t>
      </w:r>
      <w:r w:rsidR="003D7377">
        <w:rPr>
          <w:lang w:val="fr-FR"/>
        </w:rPr>
        <w:t>’</w:t>
      </w:r>
      <w:r w:rsidRPr="00C61C5E">
        <w:rPr>
          <w:lang w:val="fr-FR"/>
        </w:rPr>
        <w:t>annexe 3.</w:t>
      </w:r>
    </w:p>
    <w:p w14:paraId="4453B618" w14:textId="77777777" w:rsidR="00ED3938" w:rsidRPr="00C61C5E" w:rsidRDefault="00ED3938" w:rsidP="00ED3938">
      <w:pPr>
        <w:pStyle w:val="SingleTxtG"/>
        <w:ind w:left="2268" w:hanging="1134"/>
        <w:rPr>
          <w:lang w:val="fr-FR"/>
        </w:rPr>
      </w:pPr>
      <w:r w:rsidRPr="00C61C5E">
        <w:rPr>
          <w:lang w:val="fr-FR"/>
        </w:rPr>
        <w:t>3.2.4</w:t>
      </w:r>
      <w:r w:rsidRPr="00C61C5E">
        <w:rPr>
          <w:lang w:val="fr-FR"/>
        </w:rPr>
        <w:tab/>
        <w:t>Régime moteur virtuel pour les types de véhicule électrique hybride autres que ceux visés au paragraphe 3.2.3</w:t>
      </w:r>
    </w:p>
    <w:p w14:paraId="5A7D9461" w14:textId="77777777" w:rsidR="00ED3938" w:rsidRPr="00C61C5E" w:rsidRDefault="00ED3938" w:rsidP="00ED3938">
      <w:pPr>
        <w:pStyle w:val="SingleTxtG"/>
        <w:ind w:left="2268" w:hanging="1134"/>
        <w:rPr>
          <w:lang w:val="fr-FR"/>
        </w:rPr>
      </w:pPr>
      <w:r w:rsidRPr="00C61C5E">
        <w:rPr>
          <w:lang w:val="fr-FR"/>
        </w:rPr>
        <w:t>3.2.4.1</w:t>
      </w:r>
      <w:r w:rsidRPr="00C61C5E">
        <w:rPr>
          <w:lang w:val="fr-FR"/>
        </w:rPr>
        <w:tab/>
        <w:t>Cas n</w:t>
      </w:r>
      <w:r w:rsidRPr="00C61C5E">
        <w:rPr>
          <w:vertAlign w:val="superscript"/>
          <w:lang w:val="fr-FR"/>
        </w:rPr>
        <w:t>o</w:t>
      </w:r>
      <w:r w:rsidRPr="00C61C5E">
        <w:rPr>
          <w:lang w:val="fr-FR"/>
        </w:rPr>
        <w:t> 1 − Le moteur à combustion interne fonctionne pendant l</w:t>
      </w:r>
      <w:r w:rsidR="003D7377">
        <w:rPr>
          <w:lang w:val="fr-FR"/>
        </w:rPr>
        <w:t>’</w:t>
      </w:r>
      <w:r w:rsidRPr="00C61C5E">
        <w:rPr>
          <w:lang w:val="fr-FR"/>
        </w:rPr>
        <w:t>essai d</w:t>
      </w:r>
      <w:r w:rsidR="003D7377">
        <w:rPr>
          <w:lang w:val="fr-FR"/>
        </w:rPr>
        <w:t>’</w:t>
      </w:r>
      <w:r w:rsidRPr="00C61C5E">
        <w:rPr>
          <w:lang w:val="fr-FR"/>
        </w:rPr>
        <w:t>accélération et l</w:t>
      </w:r>
      <w:r w:rsidR="003D7377">
        <w:rPr>
          <w:lang w:val="fr-FR"/>
        </w:rPr>
        <w:t>’</w:t>
      </w:r>
      <w:r w:rsidRPr="00C61C5E">
        <w:rPr>
          <w:lang w:val="fr-FR"/>
        </w:rPr>
        <w:t xml:space="preserve">essai à vitesse constante : </w:t>
      </w:r>
    </w:p>
    <w:p w14:paraId="1EB22907" w14:textId="77777777" w:rsidR="00ED3938" w:rsidRPr="00C61C5E" w:rsidRDefault="00ED3938" w:rsidP="00ED3938">
      <w:pPr>
        <w:pStyle w:val="SingleTxtG"/>
        <w:ind w:left="2268" w:hanging="1134"/>
        <w:rPr>
          <w:lang w:val="fr-FR"/>
        </w:rPr>
      </w:pPr>
      <w:r w:rsidRPr="00C61C5E">
        <w:rPr>
          <w:lang w:val="fr-FR"/>
        </w:rPr>
        <w:t>3.2.4.1.1</w:t>
      </w:r>
      <w:r w:rsidRPr="00C61C5E">
        <w:rPr>
          <w:lang w:val="fr-FR"/>
        </w:rPr>
        <w:tab/>
        <w:t>Affectation d</w:t>
      </w:r>
      <w:r w:rsidR="003D7377">
        <w:rPr>
          <w:lang w:val="fr-FR"/>
        </w:rPr>
        <w:t>’</w:t>
      </w:r>
      <w:r w:rsidRPr="00C61C5E">
        <w:rPr>
          <w:lang w:val="fr-FR"/>
        </w:rPr>
        <w:t>un régime moteur</w:t>
      </w:r>
    </w:p>
    <w:p w14:paraId="33DCB893" w14:textId="77777777" w:rsidR="00ED3938" w:rsidRPr="00C61C5E" w:rsidRDefault="00ED3938" w:rsidP="00ED3938">
      <w:pPr>
        <w:pStyle w:val="SingleTxtG"/>
        <w:ind w:left="2268"/>
        <w:rPr>
          <w:lang w:val="fr-FR"/>
        </w:rPr>
      </w:pPr>
      <w:r w:rsidRPr="00C61C5E">
        <w:rPr>
          <w:lang w:val="fr-FR"/>
        </w:rPr>
        <w:t>Pour l</w:t>
      </w:r>
      <w:r w:rsidR="003D7377">
        <w:rPr>
          <w:lang w:val="fr-FR"/>
        </w:rPr>
        <w:t>’</w:t>
      </w:r>
      <w:r w:rsidRPr="00C61C5E">
        <w:rPr>
          <w:lang w:val="fr-FR"/>
        </w:rPr>
        <w:t>essai d</w:t>
      </w:r>
      <w:r w:rsidR="003D7377">
        <w:rPr>
          <w:lang w:val="fr-FR"/>
        </w:rPr>
        <w:t>’</w:t>
      </w:r>
      <w:r w:rsidRPr="00C61C5E">
        <w:rPr>
          <w:lang w:val="fr-FR"/>
        </w:rPr>
        <w:t>accélération et l</w:t>
      </w:r>
      <w:r w:rsidR="003D7377">
        <w:rPr>
          <w:lang w:val="fr-FR"/>
        </w:rPr>
        <w:t>’</w:t>
      </w:r>
      <w:r w:rsidRPr="00C61C5E">
        <w:rPr>
          <w:lang w:val="fr-FR"/>
        </w:rPr>
        <w:t>essai à vitesse constante, utiliser les informations sur le régime moteur obtenues sur la base des résultats de l</w:t>
      </w:r>
      <w:r w:rsidR="003D7377">
        <w:rPr>
          <w:lang w:val="fr-FR"/>
        </w:rPr>
        <w:t>’</w:t>
      </w:r>
      <w:r w:rsidRPr="00C61C5E">
        <w:rPr>
          <w:lang w:val="fr-FR"/>
        </w:rPr>
        <w:t>essai réalisé conformément à l</w:t>
      </w:r>
      <w:r w:rsidR="003D7377">
        <w:rPr>
          <w:lang w:val="fr-FR"/>
        </w:rPr>
        <w:t>’</w:t>
      </w:r>
      <w:r w:rsidRPr="00C61C5E">
        <w:rPr>
          <w:lang w:val="fr-FR"/>
        </w:rPr>
        <w:t xml:space="preserve">annexe 3. </w:t>
      </w:r>
    </w:p>
    <w:p w14:paraId="35A1C0BC" w14:textId="77777777" w:rsidR="00ED3938" w:rsidRPr="00C61C5E" w:rsidRDefault="00ED3938" w:rsidP="00816201">
      <w:pPr>
        <w:pStyle w:val="SingleTxtG"/>
        <w:keepNext/>
        <w:ind w:left="2268" w:hanging="1134"/>
        <w:rPr>
          <w:lang w:val="fr-FR"/>
        </w:rPr>
      </w:pPr>
      <w:r w:rsidRPr="00C61C5E">
        <w:rPr>
          <w:lang w:val="fr-FR"/>
        </w:rPr>
        <w:t>3.2.4.1.2</w:t>
      </w:r>
      <w:r w:rsidRPr="00C61C5E">
        <w:rPr>
          <w:lang w:val="fr-FR"/>
        </w:rPr>
        <w:tab/>
        <w:t>Ajustement du niveau de pression sonore</w:t>
      </w:r>
    </w:p>
    <w:p w14:paraId="196BC444" w14:textId="77777777" w:rsidR="00ED3938" w:rsidRPr="00C61C5E" w:rsidRDefault="00ED3938" w:rsidP="00816201">
      <w:pPr>
        <w:pStyle w:val="SingleTxtG"/>
        <w:keepNext/>
        <w:ind w:left="2268"/>
        <w:rPr>
          <w:lang w:val="fr-FR"/>
        </w:rPr>
      </w:pPr>
      <w:r w:rsidRPr="00C61C5E">
        <w:rPr>
          <w:lang w:val="fr-FR"/>
        </w:rPr>
        <w:t>On n</w:t>
      </w:r>
      <w:r w:rsidR="003D7377">
        <w:rPr>
          <w:lang w:val="fr-FR"/>
        </w:rPr>
        <w:t>’</w:t>
      </w:r>
      <w:r w:rsidRPr="00C61C5E">
        <w:rPr>
          <w:lang w:val="fr-FR"/>
        </w:rPr>
        <w:t>applique aucun ajustement.</w:t>
      </w:r>
    </w:p>
    <w:p w14:paraId="5655219E" w14:textId="77777777" w:rsidR="00ED3938" w:rsidRPr="00C61C5E" w:rsidRDefault="00ED3938" w:rsidP="00ED3938">
      <w:pPr>
        <w:pStyle w:val="SingleTxtG"/>
        <w:ind w:left="2268" w:hanging="1134"/>
        <w:rPr>
          <w:lang w:val="fr-FR"/>
        </w:rPr>
      </w:pPr>
      <w:r w:rsidRPr="007665E7">
        <w:rPr>
          <w:lang w:val="fr-FR"/>
        </w:rPr>
        <w:t>3.2.4.2</w:t>
      </w:r>
      <w:r w:rsidRPr="007665E7">
        <w:rPr>
          <w:lang w:val="fr-FR"/>
        </w:rPr>
        <w:tab/>
        <w:t>Cas n</w:t>
      </w:r>
      <w:r w:rsidRPr="007665E7">
        <w:rPr>
          <w:vertAlign w:val="superscript"/>
          <w:lang w:val="fr-FR"/>
        </w:rPr>
        <w:t>o</w:t>
      </w:r>
      <w:r w:rsidRPr="007665E7">
        <w:rPr>
          <w:lang w:val="fr-FR"/>
        </w:rPr>
        <w:t> 2 −</w:t>
      </w:r>
      <w:r w:rsidRPr="00C61C5E">
        <w:rPr>
          <w:lang w:val="fr-FR"/>
        </w:rPr>
        <w:t xml:space="preserve"> Le moteur à combustion interne fonctionne pendant l</w:t>
      </w:r>
      <w:r w:rsidR="003D7377">
        <w:rPr>
          <w:lang w:val="fr-FR"/>
        </w:rPr>
        <w:t>’</w:t>
      </w:r>
      <w:r w:rsidRPr="00C61C5E">
        <w:rPr>
          <w:lang w:val="fr-FR"/>
        </w:rPr>
        <w:t>essai d</w:t>
      </w:r>
      <w:r w:rsidR="003D7377">
        <w:rPr>
          <w:lang w:val="fr-FR"/>
        </w:rPr>
        <w:t>’</w:t>
      </w:r>
      <w:r w:rsidRPr="00C61C5E">
        <w:rPr>
          <w:lang w:val="fr-FR"/>
        </w:rPr>
        <w:t>accélération mais pas pendant l</w:t>
      </w:r>
      <w:r w:rsidR="003D7377">
        <w:rPr>
          <w:lang w:val="fr-FR"/>
        </w:rPr>
        <w:t>’</w:t>
      </w:r>
      <w:r w:rsidRPr="00C61C5E">
        <w:rPr>
          <w:lang w:val="fr-FR"/>
        </w:rPr>
        <w:t xml:space="preserve">essai à vitesse constante : </w:t>
      </w:r>
    </w:p>
    <w:p w14:paraId="1AF79E17" w14:textId="77777777" w:rsidR="00ED3938" w:rsidRPr="00C61C5E" w:rsidRDefault="00ED3938" w:rsidP="00ED3938">
      <w:pPr>
        <w:pStyle w:val="SingleTxtG"/>
        <w:ind w:left="2268" w:hanging="1134"/>
        <w:rPr>
          <w:lang w:val="fr-FR"/>
        </w:rPr>
      </w:pPr>
      <w:r w:rsidRPr="00C61C5E">
        <w:rPr>
          <w:lang w:val="fr-FR"/>
        </w:rPr>
        <w:t>3.2.4.2.1</w:t>
      </w:r>
      <w:r w:rsidRPr="00C61C5E">
        <w:rPr>
          <w:lang w:val="fr-FR"/>
        </w:rPr>
        <w:tab/>
        <w:t>Affectation d</w:t>
      </w:r>
      <w:r w:rsidR="003D7377">
        <w:rPr>
          <w:lang w:val="fr-FR"/>
        </w:rPr>
        <w:t>’</w:t>
      </w:r>
      <w:r w:rsidRPr="00C61C5E">
        <w:rPr>
          <w:lang w:val="fr-FR"/>
        </w:rPr>
        <w:t>un régime moteur</w:t>
      </w:r>
    </w:p>
    <w:p w14:paraId="28789D37" w14:textId="77777777" w:rsidR="00ED3938" w:rsidRPr="00C61C5E" w:rsidRDefault="00ED3938" w:rsidP="00ED3938">
      <w:pPr>
        <w:pStyle w:val="SingleTxtG"/>
        <w:ind w:left="2268"/>
        <w:rPr>
          <w:lang w:val="fr-FR"/>
        </w:rPr>
      </w:pPr>
      <w:r w:rsidRPr="00C61C5E">
        <w:rPr>
          <w:lang w:val="fr-FR"/>
        </w:rPr>
        <w:t>Pour l</w:t>
      </w:r>
      <w:r w:rsidR="003D7377">
        <w:rPr>
          <w:lang w:val="fr-FR"/>
        </w:rPr>
        <w:t>’</w:t>
      </w:r>
      <w:r w:rsidRPr="00C61C5E">
        <w:rPr>
          <w:lang w:val="fr-FR"/>
        </w:rPr>
        <w:t>essai d</w:t>
      </w:r>
      <w:r w:rsidR="003D7377">
        <w:rPr>
          <w:lang w:val="fr-FR"/>
        </w:rPr>
        <w:t>’</w:t>
      </w:r>
      <w:r w:rsidRPr="00C61C5E">
        <w:rPr>
          <w:lang w:val="fr-FR"/>
        </w:rPr>
        <w:t>accélération, utiliser les informations sur le régime moteur obtenues sur la base des résultats de l</w:t>
      </w:r>
      <w:r w:rsidR="003D7377">
        <w:rPr>
          <w:lang w:val="fr-FR"/>
        </w:rPr>
        <w:t>’</w:t>
      </w:r>
      <w:r w:rsidRPr="00C61C5E">
        <w:rPr>
          <w:lang w:val="fr-FR"/>
        </w:rPr>
        <w:t>essai réalisé conformément à l</w:t>
      </w:r>
      <w:r w:rsidR="003D7377">
        <w:rPr>
          <w:lang w:val="fr-FR"/>
        </w:rPr>
        <w:t>’</w:t>
      </w:r>
      <w:r w:rsidRPr="00C61C5E">
        <w:rPr>
          <w:lang w:val="fr-FR"/>
        </w:rPr>
        <w:t>annexe 3.</w:t>
      </w:r>
    </w:p>
    <w:p w14:paraId="36341E0C" w14:textId="77777777" w:rsidR="00ED3938" w:rsidRPr="00C61C5E" w:rsidRDefault="00ED3938" w:rsidP="00ED3938">
      <w:pPr>
        <w:pStyle w:val="SingleTxtG"/>
        <w:ind w:left="2268"/>
        <w:rPr>
          <w:lang w:val="fr-FR"/>
        </w:rPr>
      </w:pPr>
      <w:r w:rsidRPr="00C61C5E">
        <w:rPr>
          <w:lang w:val="fr-FR"/>
        </w:rPr>
        <w:t>Pour l</w:t>
      </w:r>
      <w:r w:rsidR="003D7377">
        <w:rPr>
          <w:lang w:val="fr-FR"/>
        </w:rPr>
        <w:t>’</w:t>
      </w:r>
      <w:r w:rsidRPr="00C61C5E">
        <w:rPr>
          <w:lang w:val="fr-FR"/>
        </w:rPr>
        <w:t>essai à vitesse constante, déterminer un rapport de vitesse virtuel uniformisé de 30 km/h par 1 000 min</w:t>
      </w:r>
      <w:r w:rsidRPr="00C61C5E">
        <w:rPr>
          <w:vertAlign w:val="superscript"/>
          <w:lang w:val="fr-FR"/>
        </w:rPr>
        <w:t>-1</w:t>
      </w:r>
      <w:r w:rsidRPr="00C61C5E">
        <w:rPr>
          <w:lang w:val="fr-FR"/>
        </w:rPr>
        <w:t xml:space="preserve"> à la vitesse cible du véhicule (</w:t>
      </w:r>
      <w:proofErr w:type="spellStart"/>
      <w:r w:rsidRPr="00C61C5E">
        <w:rPr>
          <w:i/>
          <w:iCs/>
          <w:lang w:val="fr-FR"/>
        </w:rPr>
        <w:t>v</w:t>
      </w:r>
      <w:r w:rsidRPr="00C61C5E">
        <w:rPr>
          <w:i/>
          <w:iCs/>
          <w:vertAlign w:val="subscript"/>
          <w:lang w:val="fr-FR"/>
        </w:rPr>
        <w:t>TEST</w:t>
      </w:r>
      <w:proofErr w:type="spellEnd"/>
      <w:r w:rsidRPr="00C61C5E">
        <w:rPr>
          <w:lang w:val="fr-FR"/>
        </w:rPr>
        <w:t>)</w:t>
      </w:r>
      <w:r w:rsidRPr="00C61C5E">
        <w:rPr>
          <w:i/>
          <w:iCs/>
          <w:lang w:val="fr-FR"/>
        </w:rPr>
        <w:t xml:space="preserve"> </w:t>
      </w:r>
      <w:r w:rsidRPr="00C61C5E">
        <w:rPr>
          <w:lang w:val="fr-FR"/>
        </w:rPr>
        <w:t>telle que sélectionnée pour l</w:t>
      </w:r>
      <w:r w:rsidR="003D7377">
        <w:rPr>
          <w:lang w:val="fr-FR"/>
        </w:rPr>
        <w:t>’</w:t>
      </w:r>
      <w:r w:rsidRPr="00C61C5E">
        <w:rPr>
          <w:lang w:val="fr-FR"/>
        </w:rPr>
        <w:t>essai à vitesse constante de l</w:t>
      </w:r>
      <w:r w:rsidR="003D7377">
        <w:rPr>
          <w:lang w:val="fr-FR"/>
        </w:rPr>
        <w:t>’</w:t>
      </w:r>
      <w:r w:rsidRPr="00C61C5E">
        <w:rPr>
          <w:lang w:val="fr-FR"/>
        </w:rPr>
        <w:t>annexe 3. Calculer le régime moteur pour le rapport de boîte de vitesses concerné.</w:t>
      </w:r>
    </w:p>
    <w:p w14:paraId="08718EC0" w14:textId="77777777" w:rsidR="00ED3938" w:rsidRPr="00C61C5E" w:rsidRDefault="00ED3938" w:rsidP="00ED3938">
      <w:pPr>
        <w:pStyle w:val="SingleTxtG"/>
        <w:ind w:left="2268" w:hanging="1134"/>
        <w:rPr>
          <w:lang w:val="fr-FR"/>
        </w:rPr>
      </w:pPr>
      <w:r w:rsidRPr="00C61C5E">
        <w:rPr>
          <w:lang w:val="fr-FR"/>
        </w:rPr>
        <w:t>3.2.4.2.2</w:t>
      </w:r>
      <w:r w:rsidRPr="00C61C5E">
        <w:rPr>
          <w:lang w:val="fr-FR"/>
        </w:rPr>
        <w:tab/>
        <w:t>Ajustement du niveau de pression sonore</w:t>
      </w:r>
    </w:p>
    <w:p w14:paraId="077E0DCE" w14:textId="77777777" w:rsidR="00ED3938" w:rsidRPr="00C61C5E" w:rsidRDefault="00ED3938" w:rsidP="00ED3938">
      <w:pPr>
        <w:pStyle w:val="SingleTxtG"/>
        <w:ind w:left="2268"/>
        <w:rPr>
          <w:lang w:val="fr-FR"/>
        </w:rPr>
      </w:pPr>
      <w:r w:rsidRPr="00C61C5E">
        <w:rPr>
          <w:lang w:val="fr-FR"/>
        </w:rPr>
        <w:t>On n</w:t>
      </w:r>
      <w:r w:rsidR="003D7377">
        <w:rPr>
          <w:lang w:val="fr-FR"/>
        </w:rPr>
        <w:t>’</w:t>
      </w:r>
      <w:r w:rsidRPr="00C61C5E">
        <w:rPr>
          <w:lang w:val="fr-FR"/>
        </w:rPr>
        <w:t>applique aucun ajustement au résultat de l</w:t>
      </w:r>
      <w:r w:rsidR="003D7377">
        <w:rPr>
          <w:lang w:val="fr-FR"/>
        </w:rPr>
        <w:t>’</w:t>
      </w:r>
      <w:r w:rsidRPr="00C61C5E">
        <w:rPr>
          <w:lang w:val="fr-FR"/>
        </w:rPr>
        <w:t>essai d</w:t>
      </w:r>
      <w:r w:rsidR="003D7377">
        <w:rPr>
          <w:lang w:val="fr-FR"/>
        </w:rPr>
        <w:t>’</w:t>
      </w:r>
      <w:r w:rsidRPr="00C61C5E">
        <w:rPr>
          <w:lang w:val="fr-FR"/>
        </w:rPr>
        <w:t xml:space="preserve">accélération. </w:t>
      </w:r>
    </w:p>
    <w:p w14:paraId="09E45834" w14:textId="77777777" w:rsidR="00ED3938" w:rsidRPr="00C61C5E" w:rsidRDefault="00ED3938" w:rsidP="00ED3938">
      <w:pPr>
        <w:pStyle w:val="SingleTxtG"/>
        <w:ind w:left="2268"/>
        <w:rPr>
          <w:lang w:val="fr-FR"/>
        </w:rPr>
      </w:pPr>
      <w:r w:rsidRPr="00C61C5E">
        <w:rPr>
          <w:lang w:val="fr-FR"/>
        </w:rPr>
        <w:t>Le résultat ajusté pour l</w:t>
      </w:r>
      <w:r w:rsidR="003D7377">
        <w:rPr>
          <w:lang w:val="fr-FR"/>
        </w:rPr>
        <w:t>’</w:t>
      </w:r>
      <w:r w:rsidRPr="00C61C5E">
        <w:rPr>
          <w:lang w:val="fr-FR"/>
        </w:rPr>
        <w:t>essai à vitesse constante (</w:t>
      </w:r>
      <w:r w:rsidRPr="00C61C5E">
        <w:rPr>
          <w:i/>
          <w:iCs/>
          <w:lang w:val="fr-FR"/>
        </w:rPr>
        <w:t>L</w:t>
      </w:r>
      <w:r w:rsidRPr="00C61C5E">
        <w:rPr>
          <w:i/>
          <w:iCs/>
          <w:vertAlign w:val="subscript"/>
          <w:lang w:val="fr-FR"/>
        </w:rPr>
        <w:t>CRS_ANCHOR</w:t>
      </w:r>
      <w:r w:rsidR="003D7377">
        <w:rPr>
          <w:i/>
          <w:iCs/>
          <w:vertAlign w:val="subscript"/>
          <w:lang w:val="fr-FR"/>
        </w:rPr>
        <w:t>’</w:t>
      </w:r>
      <w:r w:rsidRPr="00C61C5E">
        <w:rPr>
          <w:lang w:val="fr-FR"/>
        </w:rPr>
        <w:t>) est déterminé comme suit :</w:t>
      </w:r>
    </w:p>
    <w:p w14:paraId="1818777E" w14:textId="77777777" w:rsidR="00ED3938" w:rsidRPr="00C61C5E" w:rsidRDefault="00ED3938" w:rsidP="00ED3938">
      <w:pPr>
        <w:pStyle w:val="SingleTxtG"/>
        <w:ind w:left="2268"/>
        <w:rPr>
          <w:lang w:val="fr-FR"/>
        </w:rPr>
      </w:pPr>
      <w:r w:rsidRPr="00C61C5E">
        <w:rPr>
          <w:i/>
          <w:iCs/>
          <w:lang w:val="fr-FR"/>
        </w:rPr>
        <w:t>(Formule 3.2.4.2.2 de l</w:t>
      </w:r>
      <w:r w:rsidR="003D7377">
        <w:rPr>
          <w:i/>
          <w:iCs/>
          <w:lang w:val="fr-FR"/>
        </w:rPr>
        <w:t>’</w:t>
      </w:r>
      <w:r w:rsidRPr="00C61C5E">
        <w:rPr>
          <w:i/>
          <w:iCs/>
          <w:lang w:val="fr-FR"/>
        </w:rPr>
        <w:t>appendice 4)</w:t>
      </w:r>
    </w:p>
    <w:p w14:paraId="7DACE3E0" w14:textId="77777777" w:rsidR="00ED3938" w:rsidRPr="00C61C5E" w:rsidRDefault="00ED3938" w:rsidP="00ED3938">
      <w:pPr>
        <w:pStyle w:val="SingleTxtG"/>
        <w:ind w:left="2268" w:hanging="1134"/>
        <w:rPr>
          <w:lang w:val="fr-FR"/>
        </w:rPr>
      </w:pPr>
      <w:r w:rsidRPr="00C61C5E">
        <w:rPr>
          <w:lang w:val="fr-FR"/>
        </w:rPr>
        <w:t>3.2.4.3</w:t>
      </w:r>
      <w:r w:rsidRPr="00C61C5E">
        <w:rPr>
          <w:lang w:val="fr-FR"/>
        </w:rPr>
        <w:tab/>
        <w:t>Cas n</w:t>
      </w:r>
      <w:r w:rsidRPr="00C61C5E">
        <w:rPr>
          <w:vertAlign w:val="superscript"/>
          <w:lang w:val="fr-FR"/>
        </w:rPr>
        <w:t>o</w:t>
      </w:r>
      <w:r w:rsidRPr="00C61C5E">
        <w:rPr>
          <w:lang w:val="fr-FR"/>
        </w:rPr>
        <w:t> 3 − Le moteur à combustion interne fonctionne pendant l</w:t>
      </w:r>
      <w:r w:rsidR="003D7377">
        <w:rPr>
          <w:lang w:val="fr-FR"/>
        </w:rPr>
        <w:t>’</w:t>
      </w:r>
      <w:r w:rsidRPr="00C61C5E">
        <w:rPr>
          <w:lang w:val="fr-FR"/>
        </w:rPr>
        <w:t>essai à vitesse constante mais pas pendant l</w:t>
      </w:r>
      <w:r w:rsidR="003D7377">
        <w:rPr>
          <w:lang w:val="fr-FR"/>
        </w:rPr>
        <w:t>’</w:t>
      </w:r>
      <w:r w:rsidRPr="00C61C5E">
        <w:rPr>
          <w:lang w:val="fr-FR"/>
        </w:rPr>
        <w:t>essai d</w:t>
      </w:r>
      <w:r w:rsidR="003D7377">
        <w:rPr>
          <w:lang w:val="fr-FR"/>
        </w:rPr>
        <w:t>’</w:t>
      </w:r>
      <w:r w:rsidRPr="00C61C5E">
        <w:rPr>
          <w:lang w:val="fr-FR"/>
        </w:rPr>
        <w:t xml:space="preserve">accélération : </w:t>
      </w:r>
    </w:p>
    <w:p w14:paraId="6CAF1709" w14:textId="77777777" w:rsidR="00ED3938" w:rsidRPr="00C61C5E" w:rsidRDefault="00ED3938" w:rsidP="00ED3938">
      <w:pPr>
        <w:pStyle w:val="SingleTxtG"/>
        <w:ind w:left="2268" w:hanging="1134"/>
        <w:rPr>
          <w:rFonts w:eastAsiaTheme="minorEastAsia"/>
          <w:lang w:val="fr-FR"/>
        </w:rPr>
      </w:pPr>
      <w:r w:rsidRPr="00C61C5E">
        <w:rPr>
          <w:lang w:val="fr-FR"/>
        </w:rPr>
        <w:t>3.2.4.3.1</w:t>
      </w:r>
      <w:r w:rsidRPr="00C61C5E">
        <w:rPr>
          <w:lang w:val="fr-FR"/>
        </w:rPr>
        <w:tab/>
        <w:t>Affectation d</w:t>
      </w:r>
      <w:r w:rsidR="003D7377">
        <w:rPr>
          <w:lang w:val="fr-FR"/>
        </w:rPr>
        <w:t>’</w:t>
      </w:r>
      <w:r w:rsidRPr="00C61C5E">
        <w:rPr>
          <w:lang w:val="fr-FR"/>
        </w:rPr>
        <w:t>un régime moteur</w:t>
      </w:r>
    </w:p>
    <w:p w14:paraId="1413AE7B" w14:textId="77777777" w:rsidR="00ED3938" w:rsidRPr="00C61C5E" w:rsidRDefault="00ED3938" w:rsidP="00ED3938">
      <w:pPr>
        <w:pStyle w:val="SingleTxtG"/>
        <w:ind w:left="2268"/>
        <w:rPr>
          <w:rFonts w:eastAsiaTheme="minorEastAsia"/>
          <w:lang w:val="fr-FR"/>
        </w:rPr>
      </w:pPr>
      <w:r w:rsidRPr="00C61C5E">
        <w:rPr>
          <w:lang w:val="fr-FR"/>
        </w:rPr>
        <w:t>Pour l</w:t>
      </w:r>
      <w:r w:rsidR="003D7377">
        <w:rPr>
          <w:lang w:val="fr-FR"/>
        </w:rPr>
        <w:t>’</w:t>
      </w:r>
      <w:r w:rsidRPr="00C61C5E">
        <w:rPr>
          <w:lang w:val="fr-FR"/>
        </w:rPr>
        <w:t>essai à vitesse constante, utiliser les informations sur le régime moteur obtenues sur la base des résultats de l</w:t>
      </w:r>
      <w:r w:rsidR="003D7377">
        <w:rPr>
          <w:lang w:val="fr-FR"/>
        </w:rPr>
        <w:t>’</w:t>
      </w:r>
      <w:r w:rsidRPr="00C61C5E">
        <w:rPr>
          <w:lang w:val="fr-FR"/>
        </w:rPr>
        <w:t>essai réalisé conformément à l</w:t>
      </w:r>
      <w:r w:rsidR="003D7377">
        <w:rPr>
          <w:lang w:val="fr-FR"/>
        </w:rPr>
        <w:t>’</w:t>
      </w:r>
      <w:r w:rsidRPr="00C61C5E">
        <w:rPr>
          <w:lang w:val="fr-FR"/>
        </w:rPr>
        <w:t>annexe 3.</w:t>
      </w:r>
    </w:p>
    <w:p w14:paraId="5219620D" w14:textId="77777777" w:rsidR="00ED3938" w:rsidRPr="00C61C5E" w:rsidRDefault="00ED3938" w:rsidP="00ED3938">
      <w:pPr>
        <w:pStyle w:val="SingleTxtG"/>
        <w:ind w:left="2268"/>
        <w:rPr>
          <w:lang w:val="fr-FR"/>
        </w:rPr>
      </w:pPr>
      <w:r w:rsidRPr="00C61C5E">
        <w:rPr>
          <w:lang w:val="fr-FR"/>
        </w:rPr>
        <w:t>Pour l</w:t>
      </w:r>
      <w:r w:rsidR="003D7377">
        <w:rPr>
          <w:lang w:val="fr-FR"/>
        </w:rPr>
        <w:t>’</w:t>
      </w:r>
      <w:r w:rsidRPr="00C61C5E">
        <w:rPr>
          <w:lang w:val="fr-FR"/>
        </w:rPr>
        <w:t>essai d</w:t>
      </w:r>
      <w:r w:rsidR="003D7377">
        <w:rPr>
          <w:lang w:val="fr-FR"/>
        </w:rPr>
        <w:t>’</w:t>
      </w:r>
      <w:r w:rsidRPr="00C61C5E">
        <w:rPr>
          <w:lang w:val="fr-FR"/>
        </w:rPr>
        <w:t>accélération, déterminer un rapport de vitesse virtuel uniformisé de 20 km/h par 1 000 min</w:t>
      </w:r>
      <w:r w:rsidRPr="00C61C5E">
        <w:rPr>
          <w:vertAlign w:val="superscript"/>
          <w:lang w:val="fr-FR"/>
        </w:rPr>
        <w:t>-1</w:t>
      </w:r>
      <w:r w:rsidRPr="00C61C5E">
        <w:rPr>
          <w:lang w:val="fr-FR"/>
        </w:rPr>
        <w:t xml:space="preserve">. Calculer le régime moteur sur la base de la vitesse du véhicule </w:t>
      </w:r>
      <w:proofErr w:type="spellStart"/>
      <w:r w:rsidRPr="00C61C5E">
        <w:rPr>
          <w:i/>
          <w:iCs/>
          <w:lang w:val="fr-FR"/>
        </w:rPr>
        <w:t>v</w:t>
      </w:r>
      <w:r w:rsidRPr="00C61C5E">
        <w:rPr>
          <w:vertAlign w:val="subscript"/>
          <w:lang w:val="fr-FR"/>
        </w:rPr>
        <w:t>BB</w:t>
      </w:r>
      <w:proofErr w:type="spellEnd"/>
      <w:r w:rsidR="003D7377">
        <w:rPr>
          <w:vertAlign w:val="subscript"/>
          <w:lang w:val="fr-FR"/>
        </w:rPr>
        <w:t>’</w:t>
      </w:r>
      <w:r w:rsidRPr="00C61C5E">
        <w:rPr>
          <w:vertAlign w:val="subscript"/>
          <w:lang w:val="fr-FR"/>
        </w:rPr>
        <w:t>_ACC_ANCHOR</w:t>
      </w:r>
      <w:r w:rsidRPr="00C61C5E">
        <w:rPr>
          <w:lang w:val="fr-FR"/>
        </w:rPr>
        <w:t>, comme suit :</w:t>
      </w:r>
    </w:p>
    <w:p w14:paraId="32D35D7F" w14:textId="77777777" w:rsidR="00ED3938" w:rsidRPr="00C61C5E" w:rsidRDefault="00ED3938" w:rsidP="00ED3938">
      <w:pPr>
        <w:pStyle w:val="SingleTxtG"/>
        <w:ind w:left="2268"/>
        <w:rPr>
          <w:lang w:val="fr-FR"/>
        </w:rPr>
      </w:pPr>
      <w:r w:rsidRPr="00C61C5E">
        <w:rPr>
          <w:i/>
          <w:iCs/>
          <w:lang w:val="fr-FR"/>
        </w:rPr>
        <w:t>(Formule 3.2.4.3.1</w:t>
      </w:r>
      <w:r w:rsidRPr="00C61C5E">
        <w:rPr>
          <w:lang w:val="fr-FR"/>
        </w:rPr>
        <w:t xml:space="preserve"> </w:t>
      </w:r>
      <w:r w:rsidRPr="00C61C5E">
        <w:rPr>
          <w:i/>
          <w:iCs/>
          <w:lang w:val="fr-FR"/>
        </w:rPr>
        <w:t>de l</w:t>
      </w:r>
      <w:r w:rsidR="003D7377">
        <w:rPr>
          <w:i/>
          <w:iCs/>
          <w:lang w:val="fr-FR"/>
        </w:rPr>
        <w:t>’</w:t>
      </w:r>
      <w:r w:rsidRPr="00C61C5E">
        <w:rPr>
          <w:i/>
          <w:iCs/>
          <w:lang w:val="fr-FR"/>
        </w:rPr>
        <w:t>appendice 4)</w:t>
      </w:r>
    </w:p>
    <w:p w14:paraId="71B6A3A1" w14:textId="77777777" w:rsidR="00ED3938" w:rsidRPr="00C61C5E" w:rsidRDefault="00ED3938" w:rsidP="00ED3938">
      <w:pPr>
        <w:pStyle w:val="SingleTxtG"/>
        <w:ind w:left="2268" w:hanging="1134"/>
        <w:rPr>
          <w:lang w:val="fr-FR"/>
        </w:rPr>
      </w:pPr>
      <w:r w:rsidRPr="00C61C5E">
        <w:rPr>
          <w:lang w:val="fr-FR"/>
        </w:rPr>
        <w:t>3.2.4.3.2</w:t>
      </w:r>
      <w:r w:rsidRPr="00C61C5E">
        <w:rPr>
          <w:lang w:val="fr-FR"/>
        </w:rPr>
        <w:tab/>
        <w:t>Ajustement du niveau de pression sonore</w:t>
      </w:r>
    </w:p>
    <w:p w14:paraId="06B0572B" w14:textId="77777777" w:rsidR="00ED3938" w:rsidRPr="00C61C5E" w:rsidRDefault="00ED3938" w:rsidP="00ED3938">
      <w:pPr>
        <w:pStyle w:val="SingleTxtG"/>
        <w:ind w:left="2268"/>
        <w:rPr>
          <w:lang w:val="fr-FR"/>
        </w:rPr>
      </w:pPr>
      <w:r w:rsidRPr="00C61C5E">
        <w:rPr>
          <w:lang w:val="fr-FR"/>
        </w:rPr>
        <w:t>On n</w:t>
      </w:r>
      <w:r w:rsidR="003D7377">
        <w:rPr>
          <w:lang w:val="fr-FR"/>
        </w:rPr>
        <w:t>’</w:t>
      </w:r>
      <w:r w:rsidRPr="00C61C5E">
        <w:rPr>
          <w:lang w:val="fr-FR"/>
        </w:rPr>
        <w:t>applique aucun ajustement au résultat de l</w:t>
      </w:r>
      <w:r w:rsidR="003D7377">
        <w:rPr>
          <w:lang w:val="fr-FR"/>
        </w:rPr>
        <w:t>’</w:t>
      </w:r>
      <w:r w:rsidRPr="00C61C5E">
        <w:rPr>
          <w:lang w:val="fr-FR"/>
        </w:rPr>
        <w:t>essai à vitesse constante.</w:t>
      </w:r>
    </w:p>
    <w:p w14:paraId="360CD3E1" w14:textId="77777777" w:rsidR="00ED3938" w:rsidRPr="00C61C5E" w:rsidRDefault="00ED3938" w:rsidP="00ED3938">
      <w:pPr>
        <w:pStyle w:val="SingleTxtG"/>
        <w:ind w:left="2268"/>
        <w:rPr>
          <w:lang w:val="fr-FR"/>
        </w:rPr>
      </w:pPr>
      <w:r w:rsidRPr="00C61C5E">
        <w:rPr>
          <w:lang w:val="fr-FR"/>
        </w:rPr>
        <w:t>Le niveau de pression sonore pour l</w:t>
      </w:r>
      <w:r w:rsidR="003D7377">
        <w:rPr>
          <w:lang w:val="fr-FR"/>
        </w:rPr>
        <w:t>’</w:t>
      </w:r>
      <w:r w:rsidRPr="00C61C5E">
        <w:rPr>
          <w:lang w:val="fr-FR"/>
        </w:rPr>
        <w:t>essai d</w:t>
      </w:r>
      <w:r w:rsidR="003D7377">
        <w:rPr>
          <w:lang w:val="fr-FR"/>
        </w:rPr>
        <w:t>’</w:t>
      </w:r>
      <w:r w:rsidRPr="00C61C5E">
        <w:rPr>
          <w:lang w:val="fr-FR"/>
        </w:rPr>
        <w:t>accélération est déterminé comme suit :</w:t>
      </w:r>
    </w:p>
    <w:p w14:paraId="25292E9D" w14:textId="77777777" w:rsidR="00ED3938" w:rsidRPr="00C61C5E" w:rsidRDefault="00ED3938" w:rsidP="00ED3938">
      <w:pPr>
        <w:pStyle w:val="SingleTxtG"/>
        <w:ind w:left="2268"/>
        <w:rPr>
          <w:lang w:val="fr-FR"/>
        </w:rPr>
      </w:pPr>
      <w:r w:rsidRPr="00C61C5E">
        <w:rPr>
          <w:i/>
          <w:iCs/>
          <w:lang w:val="fr-FR"/>
        </w:rPr>
        <w:t>(Formule 3.2.4.3.2</w:t>
      </w:r>
      <w:r w:rsidRPr="00C61C5E">
        <w:rPr>
          <w:lang w:val="fr-FR"/>
        </w:rPr>
        <w:t xml:space="preserve"> </w:t>
      </w:r>
      <w:r w:rsidRPr="00C61C5E">
        <w:rPr>
          <w:i/>
          <w:iCs/>
          <w:lang w:val="fr-FR"/>
        </w:rPr>
        <w:t>de l</w:t>
      </w:r>
      <w:r w:rsidR="003D7377">
        <w:rPr>
          <w:i/>
          <w:iCs/>
          <w:lang w:val="fr-FR"/>
        </w:rPr>
        <w:t>’</w:t>
      </w:r>
      <w:r w:rsidRPr="00C61C5E">
        <w:rPr>
          <w:i/>
          <w:iCs/>
          <w:lang w:val="fr-FR"/>
        </w:rPr>
        <w:t>appendice 4)</w:t>
      </w:r>
    </w:p>
    <w:p w14:paraId="37EE08A3" w14:textId="77777777" w:rsidR="00ED3938" w:rsidRPr="00C61C5E" w:rsidRDefault="00ED3938" w:rsidP="00ED3938">
      <w:pPr>
        <w:pStyle w:val="SingleTxtG"/>
        <w:ind w:left="2268"/>
        <w:rPr>
          <w:lang w:val="fr-FR"/>
        </w:rPr>
      </w:pPr>
      <w:r w:rsidRPr="00C61C5E">
        <w:rPr>
          <w:lang w:val="fr-FR"/>
        </w:rPr>
        <w:t xml:space="preserve">où </w:t>
      </w:r>
      <w:r w:rsidRPr="00C61C5E">
        <w:rPr>
          <w:i/>
          <w:iCs/>
          <w:lang w:val="fr-FR"/>
        </w:rPr>
        <w:t xml:space="preserve">Limit </w:t>
      </w:r>
      <w:r w:rsidRPr="00C61C5E">
        <w:rPr>
          <w:lang w:val="fr-FR"/>
        </w:rPr>
        <w:t xml:space="preserve">est la valeur limite applicable à ce type de véhicule conformément au paragraphe 6.2.2 du présent Règlement et </w:t>
      </w:r>
      <w:proofErr w:type="spellStart"/>
      <w:r w:rsidRPr="00C61C5E">
        <w:rPr>
          <w:i/>
          <w:iCs/>
          <w:lang w:val="fr-FR"/>
        </w:rPr>
        <w:t>k</w:t>
      </w:r>
      <w:r w:rsidRPr="00C61C5E">
        <w:rPr>
          <w:i/>
          <w:iCs/>
          <w:vertAlign w:val="subscript"/>
          <w:lang w:val="fr-FR"/>
        </w:rPr>
        <w:t>P</w:t>
      </w:r>
      <w:proofErr w:type="spellEnd"/>
      <w:r w:rsidRPr="00C61C5E">
        <w:rPr>
          <w:lang w:val="fr-FR"/>
        </w:rPr>
        <w:t xml:space="preserve"> est le facteur </w:t>
      </w:r>
      <w:proofErr w:type="spellStart"/>
      <w:r w:rsidRPr="00C61C5E">
        <w:rPr>
          <w:lang w:val="fr-FR"/>
        </w:rPr>
        <w:t>k</w:t>
      </w:r>
      <w:r w:rsidRPr="00C61C5E">
        <w:rPr>
          <w:vertAlign w:val="subscript"/>
          <w:lang w:val="fr-FR"/>
        </w:rPr>
        <w:t>P</w:t>
      </w:r>
      <w:proofErr w:type="spellEnd"/>
      <w:r w:rsidRPr="00C61C5E">
        <w:rPr>
          <w:lang w:val="fr-FR"/>
        </w:rPr>
        <w:t xml:space="preserve"> déterminé lors de l</w:t>
      </w:r>
      <w:r w:rsidR="003D7377">
        <w:rPr>
          <w:lang w:val="fr-FR"/>
        </w:rPr>
        <w:t>’</w:t>
      </w:r>
      <w:r w:rsidRPr="00C61C5E">
        <w:rPr>
          <w:lang w:val="fr-FR"/>
        </w:rPr>
        <w:t>essai de l</w:t>
      </w:r>
      <w:r w:rsidR="003D7377">
        <w:rPr>
          <w:lang w:val="fr-FR"/>
        </w:rPr>
        <w:t>’</w:t>
      </w:r>
      <w:r w:rsidRPr="00C61C5E">
        <w:rPr>
          <w:lang w:val="fr-FR"/>
        </w:rPr>
        <w:t>annexe 3.</w:t>
      </w:r>
    </w:p>
    <w:p w14:paraId="41CE399E" w14:textId="77777777" w:rsidR="00ED3938" w:rsidRPr="00C61C5E" w:rsidRDefault="00ED3938" w:rsidP="00ED3938">
      <w:pPr>
        <w:pStyle w:val="SingleTxtG"/>
        <w:ind w:left="2268" w:hanging="1134"/>
        <w:rPr>
          <w:lang w:val="fr-FR"/>
        </w:rPr>
      </w:pPr>
      <w:r w:rsidRPr="00C61C5E">
        <w:rPr>
          <w:lang w:val="fr-FR"/>
        </w:rPr>
        <w:t>3.2.4.4</w:t>
      </w:r>
      <w:r w:rsidRPr="00C61C5E">
        <w:rPr>
          <w:lang w:val="fr-FR"/>
        </w:rPr>
        <w:tab/>
        <w:t>Cas n</w:t>
      </w:r>
      <w:r w:rsidRPr="00C61C5E">
        <w:rPr>
          <w:vertAlign w:val="superscript"/>
          <w:lang w:val="fr-FR"/>
        </w:rPr>
        <w:t>o</w:t>
      </w:r>
      <w:r w:rsidRPr="00C61C5E">
        <w:rPr>
          <w:lang w:val="fr-FR"/>
        </w:rPr>
        <w:t> 4 − Le moteur à combustion interne ne fonctionne ni pendant l</w:t>
      </w:r>
      <w:r w:rsidR="003D7377">
        <w:rPr>
          <w:lang w:val="fr-FR"/>
        </w:rPr>
        <w:t>’</w:t>
      </w:r>
      <w:r w:rsidRPr="00C61C5E">
        <w:rPr>
          <w:lang w:val="fr-FR"/>
        </w:rPr>
        <w:t>essai d</w:t>
      </w:r>
      <w:r w:rsidR="003D7377">
        <w:rPr>
          <w:lang w:val="fr-FR"/>
        </w:rPr>
        <w:t>’</w:t>
      </w:r>
      <w:r w:rsidRPr="00C61C5E">
        <w:rPr>
          <w:lang w:val="fr-FR"/>
        </w:rPr>
        <w:t>accélération ni pendant l</w:t>
      </w:r>
      <w:r w:rsidR="003D7377">
        <w:rPr>
          <w:lang w:val="fr-FR"/>
        </w:rPr>
        <w:t>’</w:t>
      </w:r>
      <w:r w:rsidRPr="00C61C5E">
        <w:rPr>
          <w:lang w:val="fr-FR"/>
        </w:rPr>
        <w:t xml:space="preserve">essai à vitesse constante : </w:t>
      </w:r>
    </w:p>
    <w:p w14:paraId="1F854B86" w14:textId="77777777" w:rsidR="00ED3938" w:rsidRPr="00C61C5E" w:rsidRDefault="00ED3938" w:rsidP="00ED3938">
      <w:pPr>
        <w:pStyle w:val="SingleTxtG"/>
        <w:ind w:left="2268" w:hanging="1134"/>
        <w:rPr>
          <w:lang w:val="fr-FR"/>
        </w:rPr>
      </w:pPr>
      <w:r w:rsidRPr="00C61C5E">
        <w:rPr>
          <w:lang w:val="fr-FR"/>
        </w:rPr>
        <w:t>3.2.4.4.2</w:t>
      </w:r>
      <w:r w:rsidRPr="00C61C5E">
        <w:rPr>
          <w:lang w:val="fr-FR"/>
        </w:rPr>
        <w:tab/>
        <w:t>Affectation d</w:t>
      </w:r>
      <w:r w:rsidR="003D7377">
        <w:rPr>
          <w:lang w:val="fr-FR"/>
        </w:rPr>
        <w:t>’</w:t>
      </w:r>
      <w:r w:rsidRPr="00C61C5E">
        <w:rPr>
          <w:lang w:val="fr-FR"/>
        </w:rPr>
        <w:t>un régime moteur</w:t>
      </w:r>
    </w:p>
    <w:p w14:paraId="57AF2773" w14:textId="77777777" w:rsidR="00ED3938" w:rsidRPr="00C61C5E" w:rsidRDefault="00ED3938" w:rsidP="00ED3938">
      <w:pPr>
        <w:pStyle w:val="SingleTxtG"/>
        <w:ind w:left="2268"/>
        <w:rPr>
          <w:lang w:val="fr-FR"/>
        </w:rPr>
      </w:pPr>
      <w:r w:rsidRPr="00C61C5E">
        <w:rPr>
          <w:lang w:val="fr-FR"/>
        </w:rPr>
        <w:t>Pour l</w:t>
      </w:r>
      <w:r w:rsidR="003D7377">
        <w:rPr>
          <w:lang w:val="fr-FR"/>
        </w:rPr>
        <w:t>’</w:t>
      </w:r>
      <w:r w:rsidRPr="00C61C5E">
        <w:rPr>
          <w:lang w:val="fr-FR"/>
        </w:rPr>
        <w:t>essai à vitesse constante, déterminer un rapport de vitesse virtuel uniformisé de 30 km/h par 1 000 min</w:t>
      </w:r>
      <w:r w:rsidRPr="00C61C5E">
        <w:rPr>
          <w:vertAlign w:val="superscript"/>
          <w:lang w:val="fr-FR"/>
        </w:rPr>
        <w:t>-1</w:t>
      </w:r>
      <w:r w:rsidRPr="00C61C5E">
        <w:rPr>
          <w:lang w:val="fr-FR"/>
        </w:rPr>
        <w:t xml:space="preserve"> à la vitesse cible du véhicule (</w:t>
      </w:r>
      <w:proofErr w:type="spellStart"/>
      <w:r w:rsidRPr="00C61C5E">
        <w:rPr>
          <w:i/>
          <w:iCs/>
          <w:lang w:val="fr-FR"/>
        </w:rPr>
        <w:t>v</w:t>
      </w:r>
      <w:r w:rsidRPr="00C61C5E">
        <w:rPr>
          <w:i/>
          <w:iCs/>
          <w:vertAlign w:val="subscript"/>
          <w:lang w:val="fr-FR"/>
        </w:rPr>
        <w:t>TEST</w:t>
      </w:r>
      <w:proofErr w:type="spellEnd"/>
      <w:r w:rsidRPr="00C61C5E">
        <w:rPr>
          <w:lang w:val="fr-FR"/>
        </w:rPr>
        <w:t>) telle que sélectionnée pour l</w:t>
      </w:r>
      <w:r w:rsidR="003D7377">
        <w:rPr>
          <w:lang w:val="fr-FR"/>
        </w:rPr>
        <w:t>’</w:t>
      </w:r>
      <w:r w:rsidRPr="00C61C5E">
        <w:rPr>
          <w:lang w:val="fr-FR"/>
        </w:rPr>
        <w:t>essai à vitesse constante de l</w:t>
      </w:r>
      <w:r w:rsidR="003D7377">
        <w:rPr>
          <w:lang w:val="fr-FR"/>
        </w:rPr>
        <w:t>’</w:t>
      </w:r>
      <w:r w:rsidRPr="00C61C5E">
        <w:rPr>
          <w:lang w:val="fr-FR"/>
        </w:rPr>
        <w:t>annexe 3. Calculer le régime moteur sur la base de la vitesse du véhicule, comme suit :</w:t>
      </w:r>
    </w:p>
    <w:p w14:paraId="75894376" w14:textId="77777777" w:rsidR="00ED3938" w:rsidRPr="00C61C5E" w:rsidRDefault="00ED3938" w:rsidP="00ED3938">
      <w:pPr>
        <w:pStyle w:val="SingleTxtG"/>
        <w:ind w:left="2268"/>
        <w:rPr>
          <w:lang w:val="fr-FR"/>
        </w:rPr>
      </w:pPr>
      <w:r w:rsidRPr="00C61C5E">
        <w:rPr>
          <w:i/>
          <w:iCs/>
          <w:lang w:val="fr-FR"/>
        </w:rPr>
        <w:t>(Formule 3.2.4.4.2,</w:t>
      </w:r>
      <w:r w:rsidRPr="00C61C5E">
        <w:rPr>
          <w:lang w:val="fr-FR"/>
        </w:rPr>
        <w:t xml:space="preserve"> </w:t>
      </w:r>
      <w:r w:rsidRPr="00C61C5E">
        <w:rPr>
          <w:i/>
          <w:iCs/>
          <w:lang w:val="fr-FR"/>
        </w:rPr>
        <w:t>n</w:t>
      </w:r>
      <w:r w:rsidRPr="00C61C5E">
        <w:rPr>
          <w:i/>
          <w:iCs/>
          <w:vertAlign w:val="superscript"/>
          <w:lang w:val="fr-FR"/>
        </w:rPr>
        <w:t>o</w:t>
      </w:r>
      <w:r w:rsidRPr="00C61C5E">
        <w:rPr>
          <w:i/>
          <w:iCs/>
          <w:lang w:val="fr-FR"/>
        </w:rPr>
        <w:t> 1, de l</w:t>
      </w:r>
      <w:r w:rsidR="003D7377">
        <w:rPr>
          <w:i/>
          <w:iCs/>
          <w:lang w:val="fr-FR"/>
        </w:rPr>
        <w:t>’</w:t>
      </w:r>
      <w:r w:rsidRPr="00C61C5E">
        <w:rPr>
          <w:i/>
          <w:iCs/>
          <w:lang w:val="fr-FR"/>
        </w:rPr>
        <w:t>appendice 4)</w:t>
      </w:r>
    </w:p>
    <w:p w14:paraId="2DEDFA28" w14:textId="77777777" w:rsidR="00ED3938" w:rsidRPr="00C61C5E" w:rsidRDefault="00ED3938" w:rsidP="00ED3938">
      <w:pPr>
        <w:pStyle w:val="SingleTxtG"/>
        <w:ind w:left="2268"/>
        <w:rPr>
          <w:lang w:val="fr-FR"/>
        </w:rPr>
      </w:pPr>
      <w:r w:rsidRPr="00C61C5E">
        <w:rPr>
          <w:lang w:val="fr-FR"/>
        </w:rPr>
        <w:t>Pour l</w:t>
      </w:r>
      <w:r w:rsidR="003D7377">
        <w:rPr>
          <w:lang w:val="fr-FR"/>
        </w:rPr>
        <w:t>’</w:t>
      </w:r>
      <w:r w:rsidRPr="00C61C5E">
        <w:rPr>
          <w:lang w:val="fr-FR"/>
        </w:rPr>
        <w:t>essai d</w:t>
      </w:r>
      <w:r w:rsidR="003D7377">
        <w:rPr>
          <w:lang w:val="fr-FR"/>
        </w:rPr>
        <w:t>’</w:t>
      </w:r>
      <w:r w:rsidRPr="00C61C5E">
        <w:rPr>
          <w:lang w:val="fr-FR"/>
        </w:rPr>
        <w:t>accélération, déterminer un rapport de vitesse virtuel uniformisé de 20 km/h par 1 000 min</w:t>
      </w:r>
      <w:r w:rsidRPr="00C61C5E">
        <w:rPr>
          <w:vertAlign w:val="superscript"/>
          <w:lang w:val="fr-FR"/>
        </w:rPr>
        <w:t>-1</w:t>
      </w:r>
      <w:r w:rsidRPr="00C61C5E">
        <w:rPr>
          <w:lang w:val="fr-FR"/>
        </w:rPr>
        <w:t>. Calculer le régime moteur sur la base de la vitesse du véhicule, comme suit :</w:t>
      </w:r>
    </w:p>
    <w:p w14:paraId="1DA2A6C7" w14:textId="77777777" w:rsidR="00ED3938" w:rsidRPr="00C61C5E" w:rsidRDefault="00ED3938" w:rsidP="00ED3938">
      <w:pPr>
        <w:pStyle w:val="SingleTxtG"/>
        <w:ind w:left="2268"/>
        <w:rPr>
          <w:lang w:val="fr-FR"/>
        </w:rPr>
      </w:pPr>
      <w:r w:rsidRPr="00C61C5E">
        <w:rPr>
          <w:i/>
          <w:iCs/>
          <w:lang w:val="fr-FR"/>
        </w:rPr>
        <w:t>(Formule 3.2.4.4.2,</w:t>
      </w:r>
      <w:r w:rsidRPr="00C61C5E">
        <w:rPr>
          <w:lang w:val="fr-FR"/>
        </w:rPr>
        <w:t xml:space="preserve"> </w:t>
      </w:r>
      <w:r w:rsidRPr="00C61C5E">
        <w:rPr>
          <w:i/>
          <w:iCs/>
          <w:lang w:val="fr-FR"/>
        </w:rPr>
        <w:t>n</w:t>
      </w:r>
      <w:r w:rsidRPr="00C61C5E">
        <w:rPr>
          <w:i/>
          <w:iCs/>
          <w:vertAlign w:val="superscript"/>
          <w:lang w:val="fr-FR"/>
        </w:rPr>
        <w:t>o</w:t>
      </w:r>
      <w:r w:rsidRPr="00C61C5E">
        <w:rPr>
          <w:i/>
          <w:iCs/>
          <w:lang w:val="fr-FR"/>
        </w:rPr>
        <w:t> 2, de l</w:t>
      </w:r>
      <w:r w:rsidR="003D7377">
        <w:rPr>
          <w:i/>
          <w:iCs/>
          <w:lang w:val="fr-FR"/>
        </w:rPr>
        <w:t>’</w:t>
      </w:r>
      <w:r w:rsidRPr="00C61C5E">
        <w:rPr>
          <w:i/>
          <w:iCs/>
          <w:lang w:val="fr-FR"/>
        </w:rPr>
        <w:t>appendice 4)</w:t>
      </w:r>
    </w:p>
    <w:p w14:paraId="03E4D665" w14:textId="77777777" w:rsidR="00ED3938" w:rsidRPr="00C61C5E" w:rsidRDefault="00ED3938" w:rsidP="007665E7">
      <w:pPr>
        <w:pStyle w:val="SingleTxtG"/>
        <w:keepNext/>
        <w:ind w:left="2268" w:hanging="1134"/>
        <w:rPr>
          <w:lang w:val="fr-FR"/>
        </w:rPr>
      </w:pPr>
      <w:r w:rsidRPr="00C61C5E">
        <w:rPr>
          <w:lang w:val="fr-FR"/>
        </w:rPr>
        <w:t>3.2.4.4.3</w:t>
      </w:r>
      <w:r w:rsidRPr="00C61C5E">
        <w:rPr>
          <w:lang w:val="fr-FR"/>
        </w:rPr>
        <w:tab/>
        <w:t>Ajustement du niveau de pression sonore</w:t>
      </w:r>
    </w:p>
    <w:p w14:paraId="7D0199B5" w14:textId="77777777" w:rsidR="00ED3938" w:rsidRPr="00C61C5E" w:rsidRDefault="00ED3938" w:rsidP="007665E7">
      <w:pPr>
        <w:pStyle w:val="SingleTxtG"/>
        <w:keepNext/>
        <w:ind w:left="2268"/>
        <w:rPr>
          <w:lang w:val="fr-FR"/>
        </w:rPr>
      </w:pPr>
      <w:r w:rsidRPr="00C61C5E">
        <w:rPr>
          <w:lang w:val="fr-FR"/>
        </w:rPr>
        <w:t>Le niveau de pression sonore ajusté pour l</w:t>
      </w:r>
      <w:r w:rsidR="003D7377">
        <w:rPr>
          <w:lang w:val="fr-FR"/>
        </w:rPr>
        <w:t>’</w:t>
      </w:r>
      <w:r w:rsidRPr="00C61C5E">
        <w:rPr>
          <w:lang w:val="fr-FR"/>
        </w:rPr>
        <w:t xml:space="preserve">essai à vitesse constante est déterminé comme suit : </w:t>
      </w:r>
    </w:p>
    <w:p w14:paraId="4172BDB9" w14:textId="77777777" w:rsidR="00ED3938" w:rsidRPr="00C61C5E" w:rsidRDefault="00ED3938" w:rsidP="00ED3938">
      <w:pPr>
        <w:pStyle w:val="SingleTxtG"/>
        <w:ind w:left="2268"/>
        <w:rPr>
          <w:lang w:val="fr-FR"/>
        </w:rPr>
      </w:pPr>
      <w:r w:rsidRPr="00C61C5E">
        <w:rPr>
          <w:i/>
          <w:iCs/>
          <w:lang w:val="fr-FR"/>
        </w:rPr>
        <w:t>(Formule 3.2.4.4.3,</w:t>
      </w:r>
      <w:r w:rsidRPr="00C61C5E">
        <w:rPr>
          <w:lang w:val="fr-FR"/>
        </w:rPr>
        <w:t xml:space="preserve"> </w:t>
      </w:r>
      <w:r w:rsidRPr="00C61C5E">
        <w:rPr>
          <w:i/>
          <w:iCs/>
          <w:lang w:val="fr-FR"/>
        </w:rPr>
        <w:t>n</w:t>
      </w:r>
      <w:r w:rsidRPr="00C61C5E">
        <w:rPr>
          <w:i/>
          <w:iCs/>
          <w:vertAlign w:val="superscript"/>
          <w:lang w:val="fr-FR"/>
        </w:rPr>
        <w:t>o</w:t>
      </w:r>
      <w:r w:rsidRPr="00C61C5E">
        <w:rPr>
          <w:i/>
          <w:iCs/>
          <w:lang w:val="fr-FR"/>
        </w:rPr>
        <w:t> 1, de l</w:t>
      </w:r>
      <w:r w:rsidR="003D7377">
        <w:rPr>
          <w:i/>
          <w:iCs/>
          <w:lang w:val="fr-FR"/>
        </w:rPr>
        <w:t>’</w:t>
      </w:r>
      <w:r w:rsidRPr="00C61C5E">
        <w:rPr>
          <w:i/>
          <w:iCs/>
          <w:lang w:val="fr-FR"/>
        </w:rPr>
        <w:t>appendice 4)</w:t>
      </w:r>
    </w:p>
    <w:p w14:paraId="69E53D8B" w14:textId="77777777" w:rsidR="00ED3938" w:rsidRPr="00C61C5E" w:rsidRDefault="00ED3938" w:rsidP="00ED3938">
      <w:pPr>
        <w:pStyle w:val="SingleTxtG"/>
        <w:ind w:left="2268"/>
        <w:rPr>
          <w:lang w:val="fr-FR"/>
        </w:rPr>
      </w:pPr>
      <w:r w:rsidRPr="00C61C5E">
        <w:rPr>
          <w:lang w:val="fr-FR"/>
        </w:rPr>
        <w:t>Le niveau de pression sonore ajusté pour l</w:t>
      </w:r>
      <w:r w:rsidR="003D7377">
        <w:rPr>
          <w:lang w:val="fr-FR"/>
        </w:rPr>
        <w:t>’</w:t>
      </w:r>
      <w:r w:rsidRPr="00C61C5E">
        <w:rPr>
          <w:lang w:val="fr-FR"/>
        </w:rPr>
        <w:t>essai d</w:t>
      </w:r>
      <w:r w:rsidR="003D7377">
        <w:rPr>
          <w:lang w:val="fr-FR"/>
        </w:rPr>
        <w:t>’</w:t>
      </w:r>
      <w:r w:rsidRPr="00C61C5E">
        <w:rPr>
          <w:lang w:val="fr-FR"/>
        </w:rPr>
        <w:t xml:space="preserve">accélération est déterminé comme suit : </w:t>
      </w:r>
    </w:p>
    <w:p w14:paraId="1A76E773" w14:textId="77777777" w:rsidR="00ED3938" w:rsidRPr="00C61C5E" w:rsidRDefault="00ED3938" w:rsidP="00ED3938">
      <w:pPr>
        <w:pStyle w:val="SingleTxtG"/>
        <w:ind w:left="2268"/>
        <w:rPr>
          <w:lang w:val="fr-FR"/>
        </w:rPr>
      </w:pPr>
      <w:r w:rsidRPr="00C61C5E">
        <w:rPr>
          <w:i/>
          <w:iCs/>
          <w:lang w:val="fr-FR"/>
        </w:rPr>
        <w:t>(Formule 3.2.4.4.3,</w:t>
      </w:r>
      <w:r w:rsidRPr="00C61C5E">
        <w:rPr>
          <w:lang w:val="fr-FR"/>
        </w:rPr>
        <w:t xml:space="preserve"> </w:t>
      </w:r>
      <w:r w:rsidRPr="00C61C5E">
        <w:rPr>
          <w:i/>
          <w:iCs/>
          <w:lang w:val="fr-FR"/>
        </w:rPr>
        <w:t>n</w:t>
      </w:r>
      <w:r w:rsidRPr="00C61C5E">
        <w:rPr>
          <w:i/>
          <w:iCs/>
          <w:vertAlign w:val="superscript"/>
          <w:lang w:val="fr-FR"/>
        </w:rPr>
        <w:t>o</w:t>
      </w:r>
      <w:r w:rsidRPr="00C61C5E">
        <w:rPr>
          <w:i/>
          <w:iCs/>
          <w:lang w:val="fr-FR"/>
        </w:rPr>
        <w:t xml:space="preserve"> 2, de l</w:t>
      </w:r>
      <w:r w:rsidR="003D7377">
        <w:rPr>
          <w:i/>
          <w:iCs/>
          <w:lang w:val="fr-FR"/>
        </w:rPr>
        <w:t>’</w:t>
      </w:r>
      <w:r w:rsidRPr="00C61C5E">
        <w:rPr>
          <w:i/>
          <w:iCs/>
          <w:lang w:val="fr-FR"/>
        </w:rPr>
        <w:t>appendice 4)</w:t>
      </w:r>
    </w:p>
    <w:p w14:paraId="5E99D41C" w14:textId="77777777" w:rsidR="00ED3938" w:rsidRPr="00C61C5E" w:rsidRDefault="00ED3938" w:rsidP="00ED3938">
      <w:pPr>
        <w:pStyle w:val="SingleTxtG"/>
        <w:ind w:left="2268"/>
        <w:rPr>
          <w:lang w:val="fr-FR"/>
        </w:rPr>
      </w:pPr>
      <w:r w:rsidRPr="00C61C5E">
        <w:rPr>
          <w:lang w:val="fr-FR"/>
        </w:rPr>
        <w:t xml:space="preserve">où </w:t>
      </w:r>
      <w:r w:rsidRPr="00C61C5E">
        <w:rPr>
          <w:i/>
          <w:iCs/>
          <w:lang w:val="fr-FR"/>
        </w:rPr>
        <w:t xml:space="preserve">Limit </w:t>
      </w:r>
      <w:r w:rsidRPr="00C61C5E">
        <w:rPr>
          <w:lang w:val="fr-FR"/>
        </w:rPr>
        <w:t xml:space="preserve">est la valeur limite applicable à ce type de véhicule et </w:t>
      </w:r>
      <w:proofErr w:type="spellStart"/>
      <w:r w:rsidRPr="00C61C5E">
        <w:rPr>
          <w:i/>
          <w:iCs/>
          <w:lang w:val="fr-FR"/>
        </w:rPr>
        <w:t>k</w:t>
      </w:r>
      <w:r w:rsidRPr="00C61C5E">
        <w:rPr>
          <w:i/>
          <w:iCs/>
          <w:vertAlign w:val="subscript"/>
          <w:lang w:val="fr-FR"/>
        </w:rPr>
        <w:t>P</w:t>
      </w:r>
      <w:proofErr w:type="spellEnd"/>
      <w:r w:rsidRPr="00C61C5E">
        <w:rPr>
          <w:lang w:val="fr-FR"/>
        </w:rPr>
        <w:t xml:space="preserve"> est le facteur </w:t>
      </w:r>
      <w:proofErr w:type="spellStart"/>
      <w:r w:rsidRPr="00C61C5E">
        <w:rPr>
          <w:lang w:val="fr-FR"/>
        </w:rPr>
        <w:t>k</w:t>
      </w:r>
      <w:r w:rsidRPr="00C61C5E">
        <w:rPr>
          <w:vertAlign w:val="subscript"/>
          <w:lang w:val="fr-FR"/>
        </w:rPr>
        <w:t>P</w:t>
      </w:r>
      <w:proofErr w:type="spellEnd"/>
      <w:r w:rsidRPr="00C61C5E">
        <w:rPr>
          <w:lang w:val="fr-FR"/>
        </w:rPr>
        <w:t xml:space="preserve"> déterminé lors de l</w:t>
      </w:r>
      <w:r w:rsidR="003D7377">
        <w:rPr>
          <w:lang w:val="fr-FR"/>
        </w:rPr>
        <w:t>’</w:t>
      </w:r>
      <w:r w:rsidRPr="00C61C5E">
        <w:rPr>
          <w:lang w:val="fr-FR"/>
        </w:rPr>
        <w:t>essai de l</w:t>
      </w:r>
      <w:r w:rsidR="003D7377">
        <w:rPr>
          <w:lang w:val="fr-FR"/>
        </w:rPr>
        <w:t>’</w:t>
      </w:r>
      <w:r w:rsidRPr="00C61C5E">
        <w:rPr>
          <w:lang w:val="fr-FR"/>
        </w:rPr>
        <w:t>annexe 3.</w:t>
      </w:r>
    </w:p>
    <w:p w14:paraId="4E6B0BE4" w14:textId="77777777" w:rsidR="00ED3938" w:rsidRPr="00C61C5E" w:rsidRDefault="00ED3938" w:rsidP="00ED3938">
      <w:pPr>
        <w:pStyle w:val="SingleTxtG"/>
        <w:ind w:left="2268" w:hanging="1134"/>
        <w:rPr>
          <w:lang w:val="fr-FR"/>
        </w:rPr>
      </w:pPr>
      <w:r w:rsidRPr="00C61C5E">
        <w:rPr>
          <w:lang w:val="fr-FR"/>
        </w:rPr>
        <w:t>3.2.5</w:t>
      </w:r>
      <w:r w:rsidRPr="00C61C5E">
        <w:rPr>
          <w:lang w:val="fr-FR"/>
        </w:rPr>
        <w:tab/>
        <w:t>Essai à vitesse constante virtuelle pour un RPM &lt; 25</w:t>
      </w:r>
    </w:p>
    <w:p w14:paraId="7BB3FBDF" w14:textId="77777777" w:rsidR="00ED3938" w:rsidRPr="00C61C5E" w:rsidRDefault="00ED3938" w:rsidP="00ED3938">
      <w:pPr>
        <w:pStyle w:val="SingleTxtG"/>
        <w:ind w:left="2268"/>
        <w:rPr>
          <w:rFonts w:eastAsiaTheme="minorEastAsia"/>
          <w:lang w:val="fr-FR"/>
        </w:rPr>
      </w:pPr>
      <w:r w:rsidRPr="00C61C5E">
        <w:rPr>
          <w:lang w:val="fr-FR"/>
        </w:rPr>
        <w:tab/>
        <w:t>Un véhicule ayant un RPM inférieur à 25 est mis à l</w:t>
      </w:r>
      <w:r w:rsidR="003D7377">
        <w:rPr>
          <w:lang w:val="fr-FR"/>
        </w:rPr>
        <w:t>’</w:t>
      </w:r>
      <w:r w:rsidRPr="00C61C5E">
        <w:rPr>
          <w:lang w:val="fr-FR"/>
        </w:rPr>
        <w:t>essai conformément à l</w:t>
      </w:r>
      <w:r w:rsidR="003D7377">
        <w:rPr>
          <w:lang w:val="fr-FR"/>
        </w:rPr>
        <w:t>’</w:t>
      </w:r>
      <w:r w:rsidRPr="00C61C5E">
        <w:rPr>
          <w:lang w:val="fr-FR"/>
        </w:rPr>
        <w:t>annexe 3 sans procéder à un essai à vitesse constante. Aux fins des PSES</w:t>
      </w:r>
      <w:r w:rsidR="007665E7">
        <w:rPr>
          <w:lang w:val="fr-FR"/>
        </w:rPr>
        <w:noBreakHyphen/>
      </w:r>
      <w:r w:rsidRPr="00C61C5E">
        <w:rPr>
          <w:lang w:val="fr-FR"/>
        </w:rPr>
        <w:t>CR, un résultat d</w:t>
      </w:r>
      <w:r w:rsidR="003D7377">
        <w:rPr>
          <w:lang w:val="fr-FR"/>
        </w:rPr>
        <w:t>’</w:t>
      </w:r>
      <w:r w:rsidRPr="00C61C5E">
        <w:rPr>
          <w:lang w:val="fr-FR"/>
        </w:rPr>
        <w:t>essai à vitesse constante doit être attribué dans l</w:t>
      </w:r>
      <w:r w:rsidR="003D7377">
        <w:rPr>
          <w:lang w:val="fr-FR"/>
        </w:rPr>
        <w:t>’</w:t>
      </w:r>
      <w:r w:rsidRPr="00C61C5E">
        <w:rPr>
          <w:lang w:val="fr-FR"/>
        </w:rPr>
        <w:t>annexe 9.</w:t>
      </w:r>
    </w:p>
    <w:p w14:paraId="42D2963E" w14:textId="77777777" w:rsidR="00ED3938" w:rsidRPr="00C61C5E" w:rsidRDefault="00ED3938" w:rsidP="00ED3938">
      <w:pPr>
        <w:pStyle w:val="SingleTxtG"/>
        <w:ind w:left="2268" w:hanging="1134"/>
        <w:rPr>
          <w:lang w:val="fr-FR"/>
        </w:rPr>
      </w:pPr>
      <w:r w:rsidRPr="00C61C5E">
        <w:rPr>
          <w:lang w:val="fr-FR"/>
        </w:rPr>
        <w:t>3.2.5.1</w:t>
      </w:r>
      <w:r w:rsidRPr="00C61C5E">
        <w:rPr>
          <w:lang w:val="fr-FR"/>
        </w:rPr>
        <w:tab/>
        <w:t>Le résultat de l</w:t>
      </w:r>
      <w:r w:rsidR="003D7377">
        <w:rPr>
          <w:lang w:val="fr-FR"/>
        </w:rPr>
        <w:t>’</w:t>
      </w:r>
      <w:r w:rsidRPr="00C61C5E">
        <w:rPr>
          <w:lang w:val="fr-FR"/>
        </w:rPr>
        <w:t>essai à vitesse constante virtuelle (</w:t>
      </w:r>
      <w:r w:rsidRPr="00C61C5E">
        <w:rPr>
          <w:i/>
          <w:iCs/>
          <w:lang w:val="fr-FR"/>
        </w:rPr>
        <w:t>L</w:t>
      </w:r>
      <w:r w:rsidRPr="00C61C5E">
        <w:rPr>
          <w:i/>
          <w:iCs/>
          <w:vertAlign w:val="subscript"/>
          <w:lang w:val="fr-FR"/>
        </w:rPr>
        <w:t>CRS_ANCHOR</w:t>
      </w:r>
      <w:r w:rsidR="003D7377">
        <w:rPr>
          <w:i/>
          <w:iCs/>
          <w:vertAlign w:val="subscript"/>
          <w:lang w:val="fr-FR"/>
        </w:rPr>
        <w:t>’</w:t>
      </w:r>
      <w:r w:rsidRPr="00C61C5E">
        <w:rPr>
          <w:lang w:val="fr-FR"/>
        </w:rPr>
        <w:t>) est déterminé comme suit :</w:t>
      </w:r>
    </w:p>
    <w:p w14:paraId="23DAA8A9" w14:textId="77777777" w:rsidR="00ED3938" w:rsidRPr="00C61C5E" w:rsidRDefault="00ED3938" w:rsidP="00ED3938">
      <w:pPr>
        <w:pStyle w:val="SingleTxtG"/>
        <w:ind w:left="2268"/>
        <w:rPr>
          <w:color w:val="000000" w:themeColor="text1"/>
          <w:kern w:val="24"/>
          <w:lang w:val="fr-FR"/>
        </w:rPr>
      </w:pPr>
      <w:r w:rsidRPr="00C61C5E">
        <w:rPr>
          <w:i/>
          <w:iCs/>
          <w:lang w:val="fr-FR"/>
        </w:rPr>
        <w:t>(Formule 3.2.5.1</w:t>
      </w:r>
      <w:r w:rsidRPr="00C61C5E">
        <w:rPr>
          <w:lang w:val="fr-FR"/>
        </w:rPr>
        <w:t xml:space="preserve"> </w:t>
      </w:r>
      <w:r w:rsidRPr="00C61C5E">
        <w:rPr>
          <w:i/>
          <w:iCs/>
          <w:lang w:val="fr-FR"/>
        </w:rPr>
        <w:t>de l</w:t>
      </w:r>
      <w:r w:rsidR="003D7377">
        <w:rPr>
          <w:i/>
          <w:iCs/>
          <w:lang w:val="fr-FR"/>
        </w:rPr>
        <w:t>’</w:t>
      </w:r>
      <w:r w:rsidRPr="00C61C5E">
        <w:rPr>
          <w:i/>
          <w:iCs/>
          <w:lang w:val="fr-FR"/>
        </w:rPr>
        <w:t>appendice 4)</w:t>
      </w:r>
    </w:p>
    <w:p w14:paraId="16851099" w14:textId="77777777" w:rsidR="00ED3938" w:rsidRPr="00C61C5E" w:rsidRDefault="00ED3938" w:rsidP="00ED3938">
      <w:pPr>
        <w:pStyle w:val="SingleTxtG"/>
        <w:ind w:left="2268" w:hanging="1134"/>
        <w:rPr>
          <w:lang w:val="fr-FR"/>
        </w:rPr>
      </w:pPr>
      <w:r w:rsidRPr="00C61C5E">
        <w:rPr>
          <w:lang w:val="fr-FR"/>
        </w:rPr>
        <w:t>3.2.5.2</w:t>
      </w:r>
      <w:r w:rsidRPr="00C61C5E">
        <w:rPr>
          <w:lang w:val="fr-FR"/>
        </w:rPr>
        <w:tab/>
        <w:t>Affectation d</w:t>
      </w:r>
      <w:r w:rsidR="003D7377">
        <w:rPr>
          <w:lang w:val="fr-FR"/>
        </w:rPr>
        <w:t>’</w:t>
      </w:r>
      <w:r w:rsidRPr="00C61C5E">
        <w:rPr>
          <w:lang w:val="fr-FR"/>
        </w:rPr>
        <w:t xml:space="preserve">un régime moteur </w:t>
      </w:r>
    </w:p>
    <w:p w14:paraId="09DA6FB6" w14:textId="77777777" w:rsidR="00ED3938" w:rsidRPr="00C61C5E" w:rsidRDefault="00ED3938" w:rsidP="00ED3938">
      <w:pPr>
        <w:pStyle w:val="SingleTxtG"/>
        <w:ind w:left="2268" w:hanging="1134"/>
        <w:rPr>
          <w:color w:val="000000" w:themeColor="text1"/>
          <w:kern w:val="24"/>
          <w:lang w:val="fr-FR"/>
        </w:rPr>
      </w:pPr>
      <w:r w:rsidRPr="00C61C5E">
        <w:rPr>
          <w:lang w:val="fr-FR"/>
        </w:rPr>
        <w:t>3.2.5.2.1</w:t>
      </w:r>
      <w:r w:rsidRPr="00C61C5E">
        <w:rPr>
          <w:lang w:val="fr-FR"/>
        </w:rPr>
        <w:tab/>
        <w:t>Essai d</w:t>
      </w:r>
      <w:r w:rsidR="003D7377">
        <w:rPr>
          <w:lang w:val="fr-FR"/>
        </w:rPr>
        <w:t>’</w:t>
      </w:r>
      <w:r w:rsidRPr="00C61C5E">
        <w:rPr>
          <w:lang w:val="fr-FR"/>
        </w:rPr>
        <w:t>accélération de l</w:t>
      </w:r>
      <w:r w:rsidR="003D7377">
        <w:rPr>
          <w:lang w:val="fr-FR"/>
        </w:rPr>
        <w:t>’</w:t>
      </w:r>
      <w:r w:rsidRPr="00C61C5E">
        <w:rPr>
          <w:lang w:val="fr-FR"/>
        </w:rPr>
        <w:t>annexe 3 effectué avec rapport bloqué</w:t>
      </w:r>
    </w:p>
    <w:p w14:paraId="1BFC6074" w14:textId="77777777" w:rsidR="00ED3938" w:rsidRPr="00C61C5E" w:rsidRDefault="00ED3938" w:rsidP="00ED3938">
      <w:pPr>
        <w:pStyle w:val="SingleTxtG"/>
        <w:ind w:left="2268"/>
        <w:rPr>
          <w:rFonts w:eastAsiaTheme="minorEastAsia"/>
          <w:lang w:val="fr-FR"/>
        </w:rPr>
      </w:pPr>
      <w:r w:rsidRPr="00C61C5E">
        <w:rPr>
          <w:lang w:val="fr-FR"/>
        </w:rPr>
        <w:t>Pour l</w:t>
      </w:r>
      <w:r w:rsidR="003D7377">
        <w:rPr>
          <w:lang w:val="fr-FR"/>
        </w:rPr>
        <w:t>’</w:t>
      </w:r>
      <w:r w:rsidRPr="00C61C5E">
        <w:rPr>
          <w:lang w:val="fr-FR"/>
        </w:rPr>
        <w:t>essai d</w:t>
      </w:r>
      <w:r w:rsidR="003D7377">
        <w:rPr>
          <w:lang w:val="fr-FR"/>
        </w:rPr>
        <w:t>’</w:t>
      </w:r>
      <w:r w:rsidRPr="00C61C5E">
        <w:rPr>
          <w:lang w:val="fr-FR"/>
        </w:rPr>
        <w:t>accélération, utiliser les informations sur le régime moteur obtenues sur la base des résultats de l</w:t>
      </w:r>
      <w:r w:rsidR="003D7377">
        <w:rPr>
          <w:lang w:val="fr-FR"/>
        </w:rPr>
        <w:t>’</w:t>
      </w:r>
      <w:r w:rsidRPr="00C61C5E">
        <w:rPr>
          <w:lang w:val="fr-FR"/>
        </w:rPr>
        <w:t>essai réalisé conformément à l</w:t>
      </w:r>
      <w:r w:rsidR="003D7377">
        <w:rPr>
          <w:lang w:val="fr-FR"/>
        </w:rPr>
        <w:t>’</w:t>
      </w:r>
      <w:r w:rsidRPr="00C61C5E">
        <w:rPr>
          <w:lang w:val="fr-FR"/>
        </w:rPr>
        <w:t xml:space="preserve">annexe 3. </w:t>
      </w:r>
    </w:p>
    <w:p w14:paraId="3C0CF29F" w14:textId="77777777" w:rsidR="00ED3938" w:rsidRPr="00C61C5E" w:rsidRDefault="00ED3938" w:rsidP="00ED3938">
      <w:pPr>
        <w:pStyle w:val="SingleTxtG"/>
        <w:ind w:left="2268"/>
        <w:rPr>
          <w:lang w:val="fr-FR"/>
        </w:rPr>
      </w:pPr>
      <w:r w:rsidRPr="00C61C5E">
        <w:rPr>
          <w:lang w:val="fr-FR"/>
        </w:rPr>
        <w:t>Si aucune information sur le régime moteur n</w:t>
      </w:r>
      <w:r w:rsidR="003D7377">
        <w:rPr>
          <w:lang w:val="fr-FR"/>
        </w:rPr>
        <w:t>’</w:t>
      </w:r>
      <w:r w:rsidRPr="00C61C5E">
        <w:rPr>
          <w:lang w:val="fr-FR"/>
        </w:rPr>
        <w:t>est disponible pour le résultat de l</w:t>
      </w:r>
      <w:r w:rsidR="003D7377">
        <w:rPr>
          <w:lang w:val="fr-FR"/>
        </w:rPr>
        <w:t>’</w:t>
      </w:r>
      <w:r w:rsidRPr="00C61C5E">
        <w:rPr>
          <w:lang w:val="fr-FR"/>
        </w:rPr>
        <w:t>essai d</w:t>
      </w:r>
      <w:r w:rsidR="003D7377">
        <w:rPr>
          <w:lang w:val="fr-FR"/>
        </w:rPr>
        <w:t>’</w:t>
      </w:r>
      <w:r w:rsidRPr="00C61C5E">
        <w:rPr>
          <w:lang w:val="fr-FR"/>
        </w:rPr>
        <w:t>accélération (par exemple, dans le cas d</w:t>
      </w:r>
      <w:r w:rsidR="003D7377">
        <w:rPr>
          <w:lang w:val="fr-FR"/>
        </w:rPr>
        <w:t>’</w:t>
      </w:r>
      <w:r w:rsidRPr="00C61C5E">
        <w:rPr>
          <w:lang w:val="fr-FR"/>
        </w:rPr>
        <w:t>un véhicule électrique ou d</w:t>
      </w:r>
      <w:r w:rsidR="003D7377">
        <w:rPr>
          <w:lang w:val="fr-FR"/>
        </w:rPr>
        <w:t>’</w:t>
      </w:r>
      <w:r w:rsidRPr="00C61C5E">
        <w:rPr>
          <w:lang w:val="fr-FR"/>
        </w:rPr>
        <w:t>un véhicule électrique hybride), le régime moteur pour l</w:t>
      </w:r>
      <w:r w:rsidR="003D7377">
        <w:rPr>
          <w:lang w:val="fr-FR"/>
        </w:rPr>
        <w:t>’</w:t>
      </w:r>
      <w:r w:rsidRPr="00C61C5E">
        <w:rPr>
          <w:lang w:val="fr-FR"/>
        </w:rPr>
        <w:t>essai d</w:t>
      </w:r>
      <w:r w:rsidR="003D7377">
        <w:rPr>
          <w:lang w:val="fr-FR"/>
        </w:rPr>
        <w:t>’</w:t>
      </w:r>
      <w:r w:rsidRPr="00C61C5E">
        <w:rPr>
          <w:lang w:val="fr-FR"/>
        </w:rPr>
        <w:t>accélération est calculé au moyen de la formule suivante :</w:t>
      </w:r>
    </w:p>
    <w:p w14:paraId="57C4853E" w14:textId="77777777" w:rsidR="00ED3938" w:rsidRPr="00C61C5E" w:rsidRDefault="00ED3938" w:rsidP="00ED3938">
      <w:pPr>
        <w:pStyle w:val="SingleTxtG"/>
        <w:ind w:left="2268"/>
        <w:rPr>
          <w:i/>
          <w:iCs/>
          <w:lang w:val="fr-FR"/>
        </w:rPr>
      </w:pPr>
      <w:r w:rsidRPr="00C61C5E">
        <w:rPr>
          <w:i/>
          <w:iCs/>
          <w:lang w:val="fr-FR"/>
        </w:rPr>
        <w:t>(Formule 3.2.5.2.1,</w:t>
      </w:r>
      <w:r w:rsidRPr="00C61C5E">
        <w:rPr>
          <w:lang w:val="fr-FR"/>
        </w:rPr>
        <w:t xml:space="preserve"> </w:t>
      </w:r>
      <w:r w:rsidRPr="00C61C5E">
        <w:rPr>
          <w:i/>
          <w:iCs/>
          <w:lang w:val="fr-FR"/>
        </w:rPr>
        <w:t>n</w:t>
      </w:r>
      <w:r w:rsidRPr="00C61C5E">
        <w:rPr>
          <w:i/>
          <w:iCs/>
          <w:vertAlign w:val="superscript"/>
          <w:lang w:val="fr-FR"/>
        </w:rPr>
        <w:t>o</w:t>
      </w:r>
      <w:r w:rsidRPr="00C61C5E">
        <w:rPr>
          <w:i/>
          <w:iCs/>
          <w:lang w:val="fr-FR"/>
        </w:rPr>
        <w:t> 1, de l</w:t>
      </w:r>
      <w:r w:rsidR="003D7377">
        <w:rPr>
          <w:i/>
          <w:iCs/>
          <w:lang w:val="fr-FR"/>
        </w:rPr>
        <w:t>’</w:t>
      </w:r>
      <w:r w:rsidRPr="00C61C5E">
        <w:rPr>
          <w:i/>
          <w:iCs/>
          <w:lang w:val="fr-FR"/>
        </w:rPr>
        <w:t>appendice 4)</w:t>
      </w:r>
    </w:p>
    <w:p w14:paraId="2938804E" w14:textId="77777777" w:rsidR="00ED3938" w:rsidRPr="00C61C5E" w:rsidRDefault="00ED3938" w:rsidP="00ED3938">
      <w:pPr>
        <w:pStyle w:val="SingleTxtG"/>
        <w:ind w:left="2268"/>
        <w:rPr>
          <w:rFonts w:eastAsiaTheme="minorEastAsia"/>
          <w:lang w:val="fr-FR"/>
        </w:rPr>
      </w:pPr>
      <w:r w:rsidRPr="00C61C5E">
        <w:rPr>
          <w:lang w:val="fr-FR"/>
        </w:rPr>
        <w:t>Pour l</w:t>
      </w:r>
      <w:r w:rsidR="003D7377">
        <w:rPr>
          <w:lang w:val="fr-FR"/>
        </w:rPr>
        <w:t>’</w:t>
      </w:r>
      <w:r w:rsidRPr="00C61C5E">
        <w:rPr>
          <w:lang w:val="fr-FR"/>
        </w:rPr>
        <w:t>essai à vitesse constante, le régime moteur est calculé sur la base des paramètres déterminés ci-dessus pour l</w:t>
      </w:r>
      <w:r w:rsidR="003D7377">
        <w:rPr>
          <w:lang w:val="fr-FR"/>
        </w:rPr>
        <w:t>’</w:t>
      </w:r>
      <w:r w:rsidRPr="00C61C5E">
        <w:rPr>
          <w:lang w:val="fr-FR"/>
        </w:rPr>
        <w:t>essai d</w:t>
      </w:r>
      <w:r w:rsidR="003D7377">
        <w:rPr>
          <w:lang w:val="fr-FR"/>
        </w:rPr>
        <w:t>’</w:t>
      </w:r>
      <w:r w:rsidRPr="00C61C5E">
        <w:rPr>
          <w:lang w:val="fr-FR"/>
        </w:rPr>
        <w:t>accélération, en appliquant la formule suivante :</w:t>
      </w:r>
    </w:p>
    <w:p w14:paraId="779EEF93" w14:textId="77777777" w:rsidR="00ED3938" w:rsidRPr="00C61C5E" w:rsidRDefault="00ED3938" w:rsidP="00ED3938">
      <w:pPr>
        <w:pStyle w:val="SingleTxtG"/>
        <w:ind w:left="2268"/>
        <w:rPr>
          <w:i/>
          <w:iCs/>
          <w:lang w:val="fr-FR"/>
        </w:rPr>
      </w:pPr>
      <w:r w:rsidRPr="00C61C5E">
        <w:rPr>
          <w:i/>
          <w:iCs/>
          <w:lang w:val="fr-FR"/>
        </w:rPr>
        <w:t>(Formule 3.2.5.2.1,</w:t>
      </w:r>
      <w:r w:rsidRPr="00C61C5E">
        <w:rPr>
          <w:lang w:val="fr-FR"/>
        </w:rPr>
        <w:t xml:space="preserve"> </w:t>
      </w:r>
      <w:r w:rsidRPr="00C61C5E">
        <w:rPr>
          <w:i/>
          <w:iCs/>
          <w:lang w:val="fr-FR"/>
        </w:rPr>
        <w:t>n</w:t>
      </w:r>
      <w:r w:rsidRPr="00C61C5E">
        <w:rPr>
          <w:i/>
          <w:iCs/>
          <w:vertAlign w:val="superscript"/>
          <w:lang w:val="fr-FR"/>
        </w:rPr>
        <w:t>o</w:t>
      </w:r>
      <w:r w:rsidRPr="00C61C5E">
        <w:rPr>
          <w:i/>
          <w:iCs/>
          <w:lang w:val="fr-FR"/>
        </w:rPr>
        <w:t> 2, de l</w:t>
      </w:r>
      <w:r w:rsidR="003D7377">
        <w:rPr>
          <w:i/>
          <w:iCs/>
          <w:lang w:val="fr-FR"/>
        </w:rPr>
        <w:t>’</w:t>
      </w:r>
      <w:r w:rsidRPr="00C61C5E">
        <w:rPr>
          <w:i/>
          <w:iCs/>
          <w:lang w:val="fr-FR"/>
        </w:rPr>
        <w:t>appendice 4)</w:t>
      </w:r>
    </w:p>
    <w:p w14:paraId="2759BFEF" w14:textId="77777777" w:rsidR="00ED3938" w:rsidRPr="00C61C5E" w:rsidRDefault="00ED3938" w:rsidP="00ED3938">
      <w:pPr>
        <w:pStyle w:val="SingleTxtG"/>
        <w:ind w:left="2268"/>
        <w:rPr>
          <w:rFonts w:eastAsiaTheme="minorEastAsia"/>
          <w:lang w:val="fr-FR"/>
        </w:rPr>
      </w:pPr>
      <w:r w:rsidRPr="00C61C5E">
        <w:rPr>
          <w:lang w:val="fr-FR"/>
        </w:rPr>
        <w:t>Pour l</w:t>
      </w:r>
      <w:r w:rsidR="003D7377">
        <w:rPr>
          <w:lang w:val="fr-FR"/>
        </w:rPr>
        <w:t>’</w:t>
      </w:r>
      <w:r w:rsidRPr="00C61C5E">
        <w:rPr>
          <w:lang w:val="fr-FR"/>
        </w:rPr>
        <w:t>essai à vitesse constante, selon la situation et les différents cas d</w:t>
      </w:r>
      <w:r w:rsidR="003D7377">
        <w:rPr>
          <w:lang w:val="fr-FR"/>
        </w:rPr>
        <w:t>’</w:t>
      </w:r>
      <w:r w:rsidRPr="00C61C5E">
        <w:rPr>
          <w:lang w:val="fr-FR"/>
        </w:rPr>
        <w:t>utilisation d</w:t>
      </w:r>
      <w:r w:rsidR="003D7377">
        <w:rPr>
          <w:lang w:val="fr-FR"/>
        </w:rPr>
        <w:t>’</w:t>
      </w:r>
      <w:r w:rsidRPr="00C61C5E">
        <w:rPr>
          <w:lang w:val="fr-FR"/>
        </w:rPr>
        <w:t>un moteur à combustion interne et/ou d</w:t>
      </w:r>
      <w:r w:rsidR="003D7377">
        <w:rPr>
          <w:lang w:val="fr-FR"/>
        </w:rPr>
        <w:t>’</w:t>
      </w:r>
      <w:r w:rsidRPr="00C61C5E">
        <w:rPr>
          <w:lang w:val="fr-FR"/>
        </w:rPr>
        <w:t>un moteur électrique, on utilise les formules données au paragraphe 3.2.4.</w:t>
      </w:r>
    </w:p>
    <w:p w14:paraId="3924EC19" w14:textId="77777777" w:rsidR="00ED3938" w:rsidRPr="00C61C5E" w:rsidRDefault="00ED3938" w:rsidP="00ED3938">
      <w:pPr>
        <w:pStyle w:val="SingleTxtG"/>
        <w:ind w:left="2268" w:hanging="1134"/>
        <w:rPr>
          <w:lang w:val="fr-FR"/>
        </w:rPr>
      </w:pPr>
      <w:r w:rsidRPr="00C61C5E">
        <w:rPr>
          <w:lang w:val="fr-FR"/>
        </w:rPr>
        <w:t>3.2.5.2.2</w:t>
      </w:r>
      <w:r w:rsidRPr="00C61C5E">
        <w:rPr>
          <w:lang w:val="fr-FR"/>
        </w:rPr>
        <w:tab/>
        <w:t>Essai d</w:t>
      </w:r>
      <w:r w:rsidR="003D7377">
        <w:rPr>
          <w:lang w:val="fr-FR"/>
        </w:rPr>
        <w:t>’</w:t>
      </w:r>
      <w:r w:rsidRPr="00C61C5E">
        <w:rPr>
          <w:lang w:val="fr-FR"/>
        </w:rPr>
        <w:t>accélération de l</w:t>
      </w:r>
      <w:r w:rsidR="003D7377">
        <w:rPr>
          <w:lang w:val="fr-FR"/>
        </w:rPr>
        <w:t>’</w:t>
      </w:r>
      <w:r w:rsidRPr="00C61C5E">
        <w:rPr>
          <w:lang w:val="fr-FR"/>
        </w:rPr>
        <w:t>annexe 3 effectué avec rapport non bloqué ou un seul rapport</w:t>
      </w:r>
    </w:p>
    <w:p w14:paraId="58823E5E" w14:textId="77777777" w:rsidR="00ED3938" w:rsidRPr="00C61C5E" w:rsidRDefault="00ED3938" w:rsidP="00ED3938">
      <w:pPr>
        <w:pStyle w:val="SingleTxtG"/>
        <w:ind w:left="2268"/>
        <w:rPr>
          <w:lang w:val="fr-FR"/>
        </w:rPr>
      </w:pPr>
      <w:r w:rsidRPr="00C61C5E">
        <w:rPr>
          <w:lang w:val="fr-FR"/>
        </w:rPr>
        <w:t>Le régime moteur pour l</w:t>
      </w:r>
      <w:r w:rsidR="003D7377">
        <w:rPr>
          <w:lang w:val="fr-FR"/>
        </w:rPr>
        <w:t>’</w:t>
      </w:r>
      <w:r w:rsidRPr="00C61C5E">
        <w:rPr>
          <w:lang w:val="fr-FR"/>
        </w:rPr>
        <w:t>essai à vitesse constante est calculé sur la base d</w:t>
      </w:r>
      <w:r w:rsidR="003D7377">
        <w:rPr>
          <w:lang w:val="fr-FR"/>
        </w:rPr>
        <w:t>’</w:t>
      </w:r>
      <w:r w:rsidRPr="00C61C5E">
        <w:rPr>
          <w:lang w:val="fr-FR"/>
        </w:rPr>
        <w:t>un rapport de vitesse virtuel uniformisé de 30 km/h par 1 000 min</w:t>
      </w:r>
      <w:r w:rsidRPr="00C61C5E">
        <w:rPr>
          <w:vertAlign w:val="superscript"/>
          <w:lang w:val="fr-FR"/>
        </w:rPr>
        <w:t>-1</w:t>
      </w:r>
      <w:r w:rsidRPr="00C61C5E">
        <w:rPr>
          <w:lang w:val="fr-FR"/>
        </w:rPr>
        <w:t>, à la vitesse cible du véhicule (</w:t>
      </w:r>
      <w:proofErr w:type="spellStart"/>
      <w:r w:rsidRPr="00C61C5E">
        <w:rPr>
          <w:i/>
          <w:iCs/>
          <w:lang w:val="fr-FR"/>
        </w:rPr>
        <w:t>v</w:t>
      </w:r>
      <w:r w:rsidRPr="00C61C5E">
        <w:rPr>
          <w:i/>
          <w:iCs/>
          <w:vertAlign w:val="subscript"/>
          <w:lang w:val="fr-FR"/>
        </w:rPr>
        <w:t>TEST</w:t>
      </w:r>
      <w:proofErr w:type="spellEnd"/>
      <w:r w:rsidRPr="00C61C5E">
        <w:rPr>
          <w:lang w:val="fr-FR"/>
        </w:rPr>
        <w:t>) telle que sélectionnée pour l</w:t>
      </w:r>
      <w:r w:rsidR="003D7377">
        <w:rPr>
          <w:lang w:val="fr-FR"/>
        </w:rPr>
        <w:t>’</w:t>
      </w:r>
      <w:r w:rsidRPr="00C61C5E">
        <w:rPr>
          <w:lang w:val="fr-FR"/>
        </w:rPr>
        <w:t>essai à vitesse constante de l</w:t>
      </w:r>
      <w:r w:rsidR="003D7377">
        <w:rPr>
          <w:lang w:val="fr-FR"/>
        </w:rPr>
        <w:t>’</w:t>
      </w:r>
      <w:r w:rsidRPr="00C61C5E">
        <w:rPr>
          <w:lang w:val="fr-FR"/>
        </w:rPr>
        <w:t>annexe 3.</w:t>
      </w:r>
    </w:p>
    <w:p w14:paraId="179F7A56" w14:textId="77777777" w:rsidR="00ED3938" w:rsidRPr="00C61C5E" w:rsidRDefault="00ED3938" w:rsidP="00ED3938">
      <w:pPr>
        <w:pStyle w:val="SingleTxtG"/>
        <w:ind w:left="2268"/>
        <w:rPr>
          <w:i/>
          <w:iCs/>
          <w:lang w:val="fr-FR"/>
        </w:rPr>
      </w:pPr>
      <w:r w:rsidRPr="00C61C5E">
        <w:rPr>
          <w:i/>
          <w:iCs/>
          <w:lang w:val="fr-FR"/>
        </w:rPr>
        <w:t>(Formule 3.2.5.2.2</w:t>
      </w:r>
      <w:r w:rsidRPr="00C61C5E">
        <w:rPr>
          <w:lang w:val="fr-FR"/>
        </w:rPr>
        <w:t xml:space="preserve"> </w:t>
      </w:r>
      <w:r w:rsidRPr="00C61C5E">
        <w:rPr>
          <w:i/>
          <w:iCs/>
          <w:lang w:val="fr-FR"/>
        </w:rPr>
        <w:t>de l</w:t>
      </w:r>
      <w:r w:rsidR="003D7377">
        <w:rPr>
          <w:i/>
          <w:iCs/>
          <w:lang w:val="fr-FR"/>
        </w:rPr>
        <w:t>’</w:t>
      </w:r>
      <w:r w:rsidRPr="00C61C5E">
        <w:rPr>
          <w:i/>
          <w:iCs/>
          <w:lang w:val="fr-FR"/>
        </w:rPr>
        <w:t>appendice 4)</w:t>
      </w:r>
    </w:p>
    <w:p w14:paraId="5C24F514" w14:textId="77777777" w:rsidR="00ED3938" w:rsidRPr="00C61C5E" w:rsidRDefault="00ED3938" w:rsidP="00ED3938">
      <w:pPr>
        <w:pStyle w:val="SingleTxtG"/>
        <w:ind w:left="2268" w:hanging="1134"/>
        <w:rPr>
          <w:lang w:val="fr-FR"/>
        </w:rPr>
      </w:pPr>
      <w:r w:rsidRPr="00C61C5E">
        <w:rPr>
          <w:lang w:val="fr-FR"/>
        </w:rPr>
        <w:t>3.3</w:t>
      </w:r>
      <w:r w:rsidRPr="00C61C5E">
        <w:rPr>
          <w:lang w:val="fr-FR"/>
        </w:rPr>
        <w:tab/>
        <w:t xml:space="preserve">Calcul de la composante sonore du roulement des pneumatiques attendue </w:t>
      </w:r>
      <w:r w:rsidRPr="00C61C5E">
        <w:rPr>
          <w:i/>
          <w:iCs/>
          <w:lang w:val="fr-FR"/>
        </w:rPr>
        <w:t>L</w:t>
      </w:r>
      <w:r w:rsidRPr="00C61C5E">
        <w:rPr>
          <w:i/>
          <w:iCs/>
          <w:vertAlign w:val="subscript"/>
          <w:lang w:val="fr-FR"/>
        </w:rPr>
        <w:t>TR_EXP</w:t>
      </w:r>
    </w:p>
    <w:p w14:paraId="10DAF72E" w14:textId="77777777" w:rsidR="00ED3938" w:rsidRPr="00C61C5E" w:rsidRDefault="00ED3938" w:rsidP="00ED3938">
      <w:pPr>
        <w:pStyle w:val="SingleTxtG"/>
        <w:ind w:left="2268"/>
        <w:rPr>
          <w:lang w:val="fr-FR"/>
        </w:rPr>
      </w:pPr>
      <w:r w:rsidRPr="00C61C5E">
        <w:rPr>
          <w:lang w:val="fr-FR"/>
        </w:rPr>
        <w:t xml:space="preserve">La composante sonore du roulement des pneumatiques attendue </w:t>
      </w:r>
      <w:r w:rsidRPr="00C61C5E">
        <w:rPr>
          <w:i/>
          <w:iCs/>
          <w:lang w:val="fr-FR"/>
        </w:rPr>
        <w:t>L</w:t>
      </w:r>
      <w:r w:rsidRPr="00C61C5E">
        <w:rPr>
          <w:i/>
          <w:iCs/>
          <w:vertAlign w:val="subscript"/>
          <w:lang w:val="fr-FR"/>
        </w:rPr>
        <w:t>TR_EXP</w:t>
      </w:r>
      <w:r w:rsidRPr="00C61C5E">
        <w:rPr>
          <w:lang w:val="fr-FR"/>
        </w:rPr>
        <w:t xml:space="preserve"> est calculée en fonction de la vitesse du véhicule atteinte pendant l</w:t>
      </w:r>
      <w:r w:rsidR="003D7377">
        <w:rPr>
          <w:lang w:val="fr-FR"/>
        </w:rPr>
        <w:t>’</w:t>
      </w:r>
      <w:r w:rsidRPr="00C61C5E">
        <w:rPr>
          <w:lang w:val="fr-FR"/>
        </w:rPr>
        <w:t>essai (</w:t>
      </w:r>
      <w:proofErr w:type="spellStart"/>
      <w:r w:rsidRPr="00C61C5E">
        <w:rPr>
          <w:i/>
          <w:iCs/>
          <w:lang w:val="fr-FR"/>
        </w:rPr>
        <w:t>v</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_TEST</w:t>
      </w:r>
      <w:r w:rsidRPr="00C61C5E">
        <w:rPr>
          <w:lang w:val="fr-FR"/>
        </w:rPr>
        <w:t>).</w:t>
      </w:r>
    </w:p>
    <w:p w14:paraId="3B495D4D" w14:textId="77777777" w:rsidR="00ED3938" w:rsidRPr="00C61C5E" w:rsidRDefault="00ED3938" w:rsidP="00ED3938">
      <w:pPr>
        <w:pStyle w:val="SingleTxtG"/>
        <w:ind w:left="2268"/>
        <w:rPr>
          <w:lang w:val="fr-FR"/>
        </w:rPr>
      </w:pPr>
      <w:r w:rsidRPr="00C61C5E">
        <w:rPr>
          <w:lang w:val="fr-FR"/>
        </w:rPr>
        <w:t xml:space="preserve">Pour les vitesses inférieures ou égales à </w:t>
      </w:r>
      <w:proofErr w:type="spellStart"/>
      <w:r w:rsidRPr="00C61C5E">
        <w:rPr>
          <w:i/>
          <w:iCs/>
          <w:lang w:val="fr-FR"/>
        </w:rPr>
        <w:t>v</w:t>
      </w:r>
      <w:r w:rsidRPr="00C61C5E">
        <w:rPr>
          <w:i/>
          <w:iCs/>
          <w:vertAlign w:val="subscript"/>
          <w:lang w:val="fr-FR"/>
        </w:rPr>
        <w:t>TEST</w:t>
      </w:r>
      <w:proofErr w:type="spellEnd"/>
      <w:r w:rsidRPr="00C61C5E">
        <w:rPr>
          <w:lang w:val="fr-FR"/>
        </w:rPr>
        <w:t xml:space="preserve">, </w:t>
      </w:r>
      <w:r w:rsidRPr="00C61C5E">
        <w:rPr>
          <w:i/>
          <w:iCs/>
          <w:lang w:val="fr-FR"/>
        </w:rPr>
        <w:t>L</w:t>
      </w:r>
      <w:r w:rsidRPr="00C61C5E">
        <w:rPr>
          <w:i/>
          <w:iCs/>
          <w:vertAlign w:val="subscript"/>
          <w:lang w:val="fr-FR"/>
        </w:rPr>
        <w:t>TR_EXP</w:t>
      </w:r>
      <w:r w:rsidRPr="00C61C5E">
        <w:rPr>
          <w:lang w:val="fr-FR"/>
        </w:rPr>
        <w:t xml:space="preserve"> est calculée comme suit :</w:t>
      </w:r>
    </w:p>
    <w:p w14:paraId="088D38A7" w14:textId="77777777" w:rsidR="00ED3938" w:rsidRPr="00C61C5E" w:rsidRDefault="00ED3938" w:rsidP="00ED3938">
      <w:pPr>
        <w:pStyle w:val="SingleTxtG"/>
        <w:ind w:left="2268"/>
        <w:rPr>
          <w:i/>
          <w:iCs/>
          <w:lang w:val="fr-FR"/>
        </w:rPr>
      </w:pPr>
      <w:r w:rsidRPr="00C61C5E">
        <w:rPr>
          <w:i/>
          <w:iCs/>
          <w:lang w:val="fr-FR"/>
        </w:rPr>
        <w:t>(Formule 3.3,</w:t>
      </w:r>
      <w:r w:rsidRPr="00C61C5E">
        <w:rPr>
          <w:lang w:val="fr-FR"/>
        </w:rPr>
        <w:t xml:space="preserve"> </w:t>
      </w:r>
      <w:r w:rsidRPr="00C61C5E">
        <w:rPr>
          <w:i/>
          <w:iCs/>
          <w:lang w:val="fr-FR"/>
        </w:rPr>
        <w:t>n</w:t>
      </w:r>
      <w:r w:rsidRPr="00C61C5E">
        <w:rPr>
          <w:i/>
          <w:iCs/>
          <w:vertAlign w:val="superscript"/>
          <w:lang w:val="fr-FR"/>
        </w:rPr>
        <w:t>o</w:t>
      </w:r>
      <w:r w:rsidRPr="00C61C5E">
        <w:rPr>
          <w:i/>
          <w:iCs/>
          <w:lang w:val="fr-FR"/>
        </w:rPr>
        <w:t> 1, de l</w:t>
      </w:r>
      <w:r w:rsidR="003D7377">
        <w:rPr>
          <w:i/>
          <w:iCs/>
          <w:lang w:val="fr-FR"/>
        </w:rPr>
        <w:t>’</w:t>
      </w:r>
      <w:r w:rsidRPr="00C61C5E">
        <w:rPr>
          <w:i/>
          <w:iCs/>
          <w:lang w:val="fr-FR"/>
        </w:rPr>
        <w:t>appendice 4)</w:t>
      </w:r>
    </w:p>
    <w:p w14:paraId="2CC324CD" w14:textId="77777777" w:rsidR="00ED3938" w:rsidRPr="00C61C5E" w:rsidRDefault="00ED3938" w:rsidP="00D45425">
      <w:pPr>
        <w:pStyle w:val="SingleTxtG"/>
        <w:keepNext/>
        <w:ind w:left="2268"/>
        <w:rPr>
          <w:lang w:val="fr-FR"/>
        </w:rPr>
      </w:pPr>
      <w:r w:rsidRPr="00C61C5E">
        <w:rPr>
          <w:lang w:val="fr-FR"/>
        </w:rPr>
        <w:t xml:space="preserve">Pour les vitesses </w:t>
      </w:r>
      <w:proofErr w:type="spellStart"/>
      <w:r w:rsidRPr="00C61C5E">
        <w:rPr>
          <w:i/>
          <w:iCs/>
          <w:lang w:val="fr-FR"/>
        </w:rPr>
        <w:t>v</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 xml:space="preserve"> TEST</w:t>
      </w:r>
      <w:r w:rsidRPr="00C61C5E">
        <w:rPr>
          <w:lang w:val="fr-FR"/>
        </w:rPr>
        <w:t xml:space="preserve"> supérieures à </w:t>
      </w:r>
      <w:proofErr w:type="spellStart"/>
      <w:r w:rsidRPr="00C61C5E">
        <w:rPr>
          <w:i/>
          <w:iCs/>
          <w:lang w:val="fr-FR"/>
        </w:rPr>
        <w:t>v</w:t>
      </w:r>
      <w:r w:rsidRPr="00C61C5E">
        <w:rPr>
          <w:i/>
          <w:iCs/>
          <w:vertAlign w:val="subscript"/>
          <w:lang w:val="fr-FR"/>
        </w:rPr>
        <w:t>TEST</w:t>
      </w:r>
      <w:proofErr w:type="spellEnd"/>
      <w:r w:rsidRPr="00C61C5E">
        <w:rPr>
          <w:lang w:val="fr-FR"/>
        </w:rPr>
        <w:t xml:space="preserve">, </w:t>
      </w:r>
      <w:r w:rsidRPr="00C61C5E">
        <w:rPr>
          <w:i/>
          <w:iCs/>
          <w:lang w:val="fr-FR"/>
        </w:rPr>
        <w:t>L</w:t>
      </w:r>
      <w:r w:rsidRPr="00C61C5E">
        <w:rPr>
          <w:i/>
          <w:iCs/>
          <w:vertAlign w:val="subscript"/>
          <w:lang w:val="fr-FR"/>
        </w:rPr>
        <w:t>TR_EXP</w:t>
      </w:r>
      <w:r w:rsidRPr="00C61C5E">
        <w:rPr>
          <w:lang w:val="fr-FR"/>
        </w:rPr>
        <w:t xml:space="preserve"> est calculée comme suit :</w:t>
      </w:r>
    </w:p>
    <w:p w14:paraId="5567A6E9" w14:textId="77777777" w:rsidR="00ED3938" w:rsidRPr="00C61C5E" w:rsidRDefault="00ED3938" w:rsidP="00D45425">
      <w:pPr>
        <w:pStyle w:val="SingleTxtG"/>
        <w:keepNext/>
        <w:ind w:left="2268"/>
        <w:rPr>
          <w:i/>
          <w:iCs/>
          <w:lang w:val="fr-FR"/>
        </w:rPr>
      </w:pPr>
      <w:r w:rsidRPr="00C61C5E">
        <w:rPr>
          <w:i/>
          <w:iCs/>
          <w:lang w:val="fr-FR"/>
        </w:rPr>
        <w:t>(Formule 3.3,</w:t>
      </w:r>
      <w:r w:rsidRPr="00C61C5E">
        <w:rPr>
          <w:lang w:val="fr-FR"/>
        </w:rPr>
        <w:t xml:space="preserve"> </w:t>
      </w:r>
      <w:r w:rsidRPr="00C61C5E">
        <w:rPr>
          <w:i/>
          <w:iCs/>
          <w:lang w:val="fr-FR"/>
        </w:rPr>
        <w:t>n</w:t>
      </w:r>
      <w:r w:rsidRPr="00C61C5E">
        <w:rPr>
          <w:i/>
          <w:iCs/>
          <w:vertAlign w:val="superscript"/>
          <w:lang w:val="fr-FR"/>
        </w:rPr>
        <w:t>o</w:t>
      </w:r>
      <w:r w:rsidRPr="00C61C5E">
        <w:rPr>
          <w:i/>
          <w:iCs/>
          <w:lang w:val="fr-FR"/>
        </w:rPr>
        <w:t> 2, de l</w:t>
      </w:r>
      <w:r w:rsidR="003D7377">
        <w:rPr>
          <w:i/>
          <w:iCs/>
          <w:lang w:val="fr-FR"/>
        </w:rPr>
        <w:t>’</w:t>
      </w:r>
      <w:r w:rsidRPr="00C61C5E">
        <w:rPr>
          <w:i/>
          <w:iCs/>
          <w:lang w:val="fr-FR"/>
        </w:rPr>
        <w:t>appendice 4)</w:t>
      </w:r>
    </w:p>
    <w:p w14:paraId="047B1BB4" w14:textId="77777777" w:rsidR="00ED3938" w:rsidRPr="00C61C5E" w:rsidRDefault="00ED3938" w:rsidP="00ED3938">
      <w:pPr>
        <w:pStyle w:val="SingleTxtG"/>
        <w:ind w:left="2268"/>
        <w:rPr>
          <w:lang w:val="fr-FR"/>
        </w:rPr>
      </w:pPr>
      <w:r w:rsidRPr="00C61C5E">
        <w:rPr>
          <w:lang w:val="fr-FR"/>
        </w:rPr>
        <w:t xml:space="preserve">Les paramètres </w:t>
      </w:r>
      <w:r w:rsidRPr="00C61C5E">
        <w:rPr>
          <w:i/>
          <w:iCs/>
          <w:lang w:val="fr-FR"/>
        </w:rPr>
        <w:sym w:font="Symbol" w:char="F071"/>
      </w:r>
      <w:r w:rsidRPr="00C61C5E">
        <w:rPr>
          <w:i/>
          <w:iCs/>
          <w:vertAlign w:val="subscript"/>
          <w:lang w:val="fr-FR"/>
        </w:rPr>
        <w:t>TR_LO</w:t>
      </w:r>
      <w:r w:rsidRPr="00C61C5E">
        <w:rPr>
          <w:lang w:val="fr-FR"/>
        </w:rPr>
        <w:t xml:space="preserve"> et </w:t>
      </w:r>
      <w:r w:rsidRPr="00C61C5E">
        <w:rPr>
          <w:i/>
          <w:iCs/>
          <w:lang w:val="fr-FR"/>
        </w:rPr>
        <w:sym w:font="Symbol" w:char="F071"/>
      </w:r>
      <w:r w:rsidRPr="00C61C5E">
        <w:rPr>
          <w:i/>
          <w:iCs/>
          <w:vertAlign w:val="subscript"/>
          <w:lang w:val="fr-FR"/>
        </w:rPr>
        <w:t>TR_HI</w:t>
      </w:r>
      <w:r w:rsidRPr="00C61C5E">
        <w:rPr>
          <w:lang w:val="fr-FR"/>
        </w:rPr>
        <w:t xml:space="preserve"> sont extraits du tableau des paramètres, selon ce qui est applicable au véhicule.</w:t>
      </w:r>
    </w:p>
    <w:p w14:paraId="01E280D1" w14:textId="77777777" w:rsidR="00ED3938" w:rsidRPr="005255CD" w:rsidRDefault="00ED3938" w:rsidP="00ED3938">
      <w:pPr>
        <w:pStyle w:val="SingleTxtG"/>
        <w:ind w:left="2268" w:hanging="1134"/>
        <w:rPr>
          <w:lang w:val="fr-FR"/>
        </w:rPr>
      </w:pPr>
      <w:r w:rsidRPr="005255CD">
        <w:rPr>
          <w:lang w:val="fr-FR"/>
        </w:rPr>
        <w:t>3.4</w:t>
      </w:r>
      <w:r w:rsidRPr="005255CD">
        <w:rPr>
          <w:lang w:val="fr-FR"/>
        </w:rPr>
        <w:tab/>
        <w:t xml:space="preserve">Calcul de la composante sonore mécanique du groupe motopropulseur attendue </w:t>
      </w:r>
      <w:r w:rsidRPr="005255CD">
        <w:rPr>
          <w:i/>
          <w:iCs/>
          <w:lang w:val="fr-FR"/>
        </w:rPr>
        <w:t>L</w:t>
      </w:r>
      <w:r w:rsidRPr="005255CD">
        <w:rPr>
          <w:i/>
          <w:iCs/>
          <w:vertAlign w:val="subscript"/>
          <w:lang w:val="fr-FR"/>
        </w:rPr>
        <w:t>PT_EXP</w:t>
      </w:r>
    </w:p>
    <w:p w14:paraId="69747CC8" w14:textId="77777777" w:rsidR="00ED3938" w:rsidRPr="00C61C5E" w:rsidRDefault="00ED3938" w:rsidP="00ED3938">
      <w:pPr>
        <w:pStyle w:val="SingleTxtG"/>
        <w:ind w:left="2268"/>
        <w:rPr>
          <w:lang w:val="fr-FR"/>
        </w:rPr>
      </w:pPr>
      <w:r w:rsidRPr="005255CD">
        <w:rPr>
          <w:lang w:val="fr-FR"/>
        </w:rPr>
        <w:t xml:space="preserve">La composante sonore mécanique de base du groupe motopropulseur attendue </w:t>
      </w:r>
      <w:r w:rsidRPr="005255CD">
        <w:rPr>
          <w:i/>
          <w:iCs/>
          <w:lang w:val="fr-FR"/>
        </w:rPr>
        <w:t>L</w:t>
      </w:r>
      <w:r w:rsidRPr="005255CD">
        <w:rPr>
          <w:i/>
          <w:iCs/>
          <w:vertAlign w:val="subscript"/>
          <w:lang w:val="fr-FR"/>
        </w:rPr>
        <w:t>PT_EXP</w:t>
      </w:r>
      <w:r w:rsidRPr="005255CD">
        <w:rPr>
          <w:lang w:val="fr-FR"/>
        </w:rPr>
        <w:t xml:space="preserve"> est calculée</w:t>
      </w:r>
      <w:r w:rsidRPr="00C61C5E">
        <w:rPr>
          <w:lang w:val="fr-FR"/>
        </w:rPr>
        <w:t xml:space="preserve"> sur la base du régime moteur atteint pendant l</w:t>
      </w:r>
      <w:r w:rsidR="003D7377">
        <w:rPr>
          <w:lang w:val="fr-FR"/>
        </w:rPr>
        <w:t>’</w:t>
      </w:r>
      <w:r w:rsidRPr="00C61C5E">
        <w:rPr>
          <w:lang w:val="fr-FR"/>
        </w:rPr>
        <w:t>essai (</w:t>
      </w:r>
      <w:proofErr w:type="spellStart"/>
      <w:r w:rsidRPr="00C61C5E">
        <w:rPr>
          <w:i/>
          <w:iCs/>
          <w:lang w:val="fr-FR"/>
        </w:rPr>
        <w:t>n</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_TEST</w:t>
      </w:r>
      <w:r w:rsidRPr="00C61C5E">
        <w:rPr>
          <w:lang w:val="fr-FR"/>
        </w:rPr>
        <w:t>).</w:t>
      </w:r>
    </w:p>
    <w:p w14:paraId="34E400F7" w14:textId="77777777" w:rsidR="00ED3938" w:rsidRPr="00C61C5E" w:rsidRDefault="00ED3938" w:rsidP="00ED3938">
      <w:pPr>
        <w:pStyle w:val="SingleTxtG"/>
        <w:ind w:left="2268"/>
        <w:rPr>
          <w:lang w:val="fr-FR"/>
        </w:rPr>
      </w:pPr>
      <w:r w:rsidRPr="00C61C5E">
        <w:rPr>
          <w:lang w:val="fr-FR"/>
        </w:rPr>
        <w:tab/>
        <w:t xml:space="preserve">Pour les régimes moteur inférieurs ou égaux à </w:t>
      </w:r>
      <w:proofErr w:type="spellStart"/>
      <w:r w:rsidRPr="00C61C5E">
        <w:rPr>
          <w:i/>
          <w:iCs/>
          <w:lang w:val="fr-FR"/>
        </w:rPr>
        <w:t>n</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_CRS_ANCHOR</w:t>
      </w:r>
      <w:r w:rsidRPr="00C61C5E">
        <w:rPr>
          <w:lang w:val="fr-FR"/>
        </w:rPr>
        <w:t xml:space="preserve">, </w:t>
      </w:r>
      <w:r w:rsidRPr="00C61C5E">
        <w:rPr>
          <w:i/>
          <w:iCs/>
          <w:lang w:val="fr-FR"/>
        </w:rPr>
        <w:t>L</w:t>
      </w:r>
      <w:r w:rsidRPr="00C61C5E">
        <w:rPr>
          <w:i/>
          <w:iCs/>
          <w:vertAlign w:val="subscript"/>
          <w:lang w:val="fr-FR"/>
        </w:rPr>
        <w:t>PT_EXP</w:t>
      </w:r>
      <w:r w:rsidRPr="00C61C5E">
        <w:rPr>
          <w:lang w:val="fr-FR"/>
        </w:rPr>
        <w:t xml:space="preserve"> est calculée comme suit :</w:t>
      </w:r>
    </w:p>
    <w:p w14:paraId="2A05DB53" w14:textId="77777777" w:rsidR="00ED3938" w:rsidRPr="00C61C5E" w:rsidRDefault="00ED3938" w:rsidP="00ED3938">
      <w:pPr>
        <w:pStyle w:val="SingleTxtG"/>
        <w:ind w:left="2268"/>
        <w:rPr>
          <w:i/>
          <w:iCs/>
          <w:lang w:val="fr-FR"/>
        </w:rPr>
      </w:pPr>
      <w:r w:rsidRPr="00C61C5E">
        <w:rPr>
          <w:i/>
          <w:iCs/>
          <w:lang w:val="fr-FR"/>
        </w:rPr>
        <w:t>(Formule 3.4,</w:t>
      </w:r>
      <w:r w:rsidRPr="00C61C5E">
        <w:rPr>
          <w:lang w:val="fr-FR"/>
        </w:rPr>
        <w:t xml:space="preserve"> </w:t>
      </w:r>
      <w:r w:rsidRPr="00C61C5E">
        <w:rPr>
          <w:i/>
          <w:iCs/>
          <w:lang w:val="fr-FR"/>
        </w:rPr>
        <w:t>n</w:t>
      </w:r>
      <w:r w:rsidRPr="00C61C5E">
        <w:rPr>
          <w:i/>
          <w:iCs/>
          <w:vertAlign w:val="superscript"/>
          <w:lang w:val="fr-FR"/>
        </w:rPr>
        <w:t>o</w:t>
      </w:r>
      <w:r w:rsidRPr="00C61C5E">
        <w:rPr>
          <w:i/>
          <w:iCs/>
          <w:lang w:val="fr-FR"/>
        </w:rPr>
        <w:t> 1, de l</w:t>
      </w:r>
      <w:r w:rsidR="003D7377">
        <w:rPr>
          <w:i/>
          <w:iCs/>
          <w:lang w:val="fr-FR"/>
        </w:rPr>
        <w:t>’</w:t>
      </w:r>
      <w:r w:rsidRPr="00C61C5E">
        <w:rPr>
          <w:i/>
          <w:iCs/>
          <w:lang w:val="fr-FR"/>
        </w:rPr>
        <w:t>appendice 4)</w:t>
      </w:r>
    </w:p>
    <w:p w14:paraId="3DBBBF97" w14:textId="77777777" w:rsidR="00ED3938" w:rsidRPr="00C61C5E" w:rsidRDefault="00ED3938" w:rsidP="00ED3938">
      <w:pPr>
        <w:pStyle w:val="SingleTxtG"/>
        <w:ind w:left="2268"/>
        <w:rPr>
          <w:lang w:val="fr-FR"/>
        </w:rPr>
      </w:pPr>
      <w:r w:rsidRPr="00C61C5E">
        <w:rPr>
          <w:lang w:val="fr-FR"/>
        </w:rPr>
        <w:tab/>
        <w:t xml:space="preserve">Pour les régimes moteur supérieurs à </w:t>
      </w:r>
      <w:proofErr w:type="spellStart"/>
      <w:r w:rsidRPr="00C61C5E">
        <w:rPr>
          <w:i/>
          <w:iCs/>
          <w:lang w:val="fr-FR"/>
        </w:rPr>
        <w:t>n</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_CRS_ANCHOR</w:t>
      </w:r>
      <w:r w:rsidRPr="00C61C5E">
        <w:rPr>
          <w:lang w:val="fr-FR"/>
        </w:rPr>
        <w:t xml:space="preserve">, </w:t>
      </w:r>
      <w:r w:rsidRPr="00C61C5E">
        <w:rPr>
          <w:i/>
          <w:iCs/>
          <w:lang w:val="fr-FR"/>
        </w:rPr>
        <w:t>L</w:t>
      </w:r>
      <w:r w:rsidRPr="00C61C5E">
        <w:rPr>
          <w:i/>
          <w:iCs/>
          <w:vertAlign w:val="subscript"/>
          <w:lang w:val="fr-FR"/>
        </w:rPr>
        <w:t>PT_EXP</w:t>
      </w:r>
      <w:r w:rsidRPr="00C61C5E">
        <w:rPr>
          <w:lang w:val="fr-FR"/>
        </w:rPr>
        <w:t xml:space="preserve"> est calculée comme suit :</w:t>
      </w:r>
    </w:p>
    <w:p w14:paraId="66B1E5C9" w14:textId="77777777" w:rsidR="00ED3938" w:rsidRPr="00C61C5E" w:rsidRDefault="00ED3938" w:rsidP="00ED3938">
      <w:pPr>
        <w:pStyle w:val="SingleTxtG"/>
        <w:ind w:left="2268"/>
        <w:rPr>
          <w:lang w:val="fr-FR"/>
        </w:rPr>
      </w:pPr>
      <w:r w:rsidRPr="00C61C5E">
        <w:rPr>
          <w:i/>
          <w:iCs/>
          <w:lang w:val="fr-FR"/>
        </w:rPr>
        <w:t>(Formule 3.4,</w:t>
      </w:r>
      <w:r w:rsidRPr="00C61C5E">
        <w:rPr>
          <w:lang w:val="fr-FR"/>
        </w:rPr>
        <w:t xml:space="preserve"> </w:t>
      </w:r>
      <w:r w:rsidRPr="00C61C5E">
        <w:rPr>
          <w:i/>
          <w:iCs/>
          <w:lang w:val="fr-FR"/>
        </w:rPr>
        <w:t>n</w:t>
      </w:r>
      <w:r w:rsidRPr="00C61C5E">
        <w:rPr>
          <w:i/>
          <w:iCs/>
          <w:vertAlign w:val="superscript"/>
          <w:lang w:val="fr-FR"/>
        </w:rPr>
        <w:t>o</w:t>
      </w:r>
      <w:r w:rsidRPr="00C61C5E">
        <w:rPr>
          <w:i/>
          <w:iCs/>
          <w:lang w:val="fr-FR"/>
        </w:rPr>
        <w:t> 2, de l</w:t>
      </w:r>
      <w:r w:rsidR="003D7377">
        <w:rPr>
          <w:i/>
          <w:iCs/>
          <w:lang w:val="fr-FR"/>
        </w:rPr>
        <w:t>’</w:t>
      </w:r>
      <w:r w:rsidRPr="00C61C5E">
        <w:rPr>
          <w:i/>
          <w:iCs/>
          <w:lang w:val="fr-FR"/>
        </w:rPr>
        <w:t>appendice 4)</w:t>
      </w:r>
    </w:p>
    <w:p w14:paraId="51C9395E" w14:textId="77777777" w:rsidR="00ED3938" w:rsidRPr="00C61C5E" w:rsidRDefault="00ED3938" w:rsidP="00ED3938">
      <w:pPr>
        <w:pStyle w:val="SingleTxtG"/>
        <w:ind w:left="2268"/>
        <w:rPr>
          <w:lang w:val="fr-FR"/>
        </w:rPr>
      </w:pPr>
      <w:r w:rsidRPr="00C61C5E">
        <w:rPr>
          <w:lang w:val="fr-FR"/>
        </w:rPr>
        <w:t xml:space="preserve">Les paramètres </w:t>
      </w:r>
      <w:r w:rsidRPr="00C61C5E">
        <w:rPr>
          <w:i/>
          <w:iCs/>
          <w:lang w:val="fr-FR"/>
        </w:rPr>
        <w:sym w:font="Symbol" w:char="F071"/>
      </w:r>
      <w:r w:rsidRPr="00C61C5E">
        <w:rPr>
          <w:i/>
          <w:iCs/>
          <w:vertAlign w:val="subscript"/>
          <w:lang w:val="fr-FR"/>
        </w:rPr>
        <w:t>PT_LO</w:t>
      </w:r>
      <w:r w:rsidRPr="00C61C5E">
        <w:rPr>
          <w:lang w:val="fr-FR"/>
        </w:rPr>
        <w:t>,</w:t>
      </w:r>
      <w:r w:rsidRPr="00C61C5E">
        <w:rPr>
          <w:i/>
          <w:iCs/>
          <w:lang w:val="fr-FR"/>
        </w:rPr>
        <w:sym w:font="Symbol" w:char="F071"/>
      </w:r>
      <w:r w:rsidRPr="00C61C5E">
        <w:rPr>
          <w:i/>
          <w:iCs/>
          <w:vertAlign w:val="subscript"/>
          <w:lang w:val="fr-FR"/>
        </w:rPr>
        <w:t>PT_HI</w:t>
      </w:r>
      <w:r w:rsidRPr="00C61C5E">
        <w:rPr>
          <w:lang w:val="fr-FR"/>
        </w:rPr>
        <w:t xml:space="preserve"> et </w:t>
      </w:r>
      <w:proofErr w:type="spellStart"/>
      <w:r w:rsidRPr="00C61C5E">
        <w:rPr>
          <w:i/>
          <w:iCs/>
          <w:lang w:val="fr-FR"/>
        </w:rPr>
        <w:t>n</w:t>
      </w:r>
      <w:r w:rsidRPr="00C61C5E">
        <w:rPr>
          <w:i/>
          <w:iCs/>
          <w:vertAlign w:val="subscript"/>
          <w:lang w:val="fr-FR"/>
        </w:rPr>
        <w:t>SHIFT_PT</w:t>
      </w:r>
      <w:proofErr w:type="spellEnd"/>
      <w:r w:rsidRPr="00C61C5E">
        <w:rPr>
          <w:lang w:val="fr-FR"/>
        </w:rPr>
        <w:t xml:space="preserve"> sont extraits du tableau des paramètres, selon ce qui est applicable au véhicule.</w:t>
      </w:r>
    </w:p>
    <w:p w14:paraId="2FAAB3D3" w14:textId="77777777" w:rsidR="00ED3938" w:rsidRPr="00C61C5E" w:rsidRDefault="00ED3938" w:rsidP="00ED3938">
      <w:pPr>
        <w:pStyle w:val="SingleTxtG"/>
        <w:ind w:left="2268" w:hanging="1134"/>
        <w:rPr>
          <w:lang w:val="fr-FR"/>
        </w:rPr>
      </w:pPr>
      <w:r w:rsidRPr="00C61C5E">
        <w:rPr>
          <w:lang w:val="fr-FR"/>
        </w:rPr>
        <w:t>3.5</w:t>
      </w:r>
      <w:r w:rsidRPr="00C61C5E">
        <w:rPr>
          <w:lang w:val="fr-FR"/>
        </w:rPr>
        <w:tab/>
        <w:t>Calcul de la composante sonore dynamique de base attendue (</w:t>
      </w:r>
      <w:r w:rsidRPr="00C61C5E">
        <w:rPr>
          <w:i/>
          <w:iCs/>
          <w:lang w:val="fr-FR"/>
        </w:rPr>
        <w:t>L</w:t>
      </w:r>
      <w:r w:rsidRPr="00C61C5E">
        <w:rPr>
          <w:vertAlign w:val="subscript"/>
          <w:lang w:val="fr-FR"/>
        </w:rPr>
        <w:t>DYN_EXP</w:t>
      </w:r>
      <w:r w:rsidRPr="00C61C5E">
        <w:rPr>
          <w:lang w:val="fr-FR"/>
        </w:rPr>
        <w:t>)</w:t>
      </w:r>
    </w:p>
    <w:p w14:paraId="42C175FA" w14:textId="77777777" w:rsidR="00ED3938" w:rsidRPr="00C61C5E" w:rsidRDefault="00ED3938" w:rsidP="00ED3938">
      <w:pPr>
        <w:pStyle w:val="SingleTxtG"/>
        <w:ind w:left="2268"/>
        <w:rPr>
          <w:vertAlign w:val="subscript"/>
          <w:lang w:val="fr-FR"/>
        </w:rPr>
      </w:pPr>
      <w:r w:rsidRPr="00C61C5E">
        <w:rPr>
          <w:lang w:val="fr-FR"/>
        </w:rPr>
        <w:t xml:space="preserve">La composante sonore dynamique de base attendue </w:t>
      </w:r>
      <w:r w:rsidRPr="00C61C5E">
        <w:rPr>
          <w:i/>
          <w:iCs/>
          <w:lang w:val="fr-FR"/>
        </w:rPr>
        <w:t>L</w:t>
      </w:r>
      <w:r w:rsidRPr="00C61C5E">
        <w:rPr>
          <w:i/>
          <w:iCs/>
          <w:vertAlign w:val="subscript"/>
          <w:lang w:val="fr-FR"/>
        </w:rPr>
        <w:t>DYN_EXP</w:t>
      </w:r>
      <w:r w:rsidRPr="00C61C5E">
        <w:rPr>
          <w:lang w:val="fr-FR"/>
        </w:rPr>
        <w:t xml:space="preserve"> est calculée sur la base du régime moteur atteint pendant l</w:t>
      </w:r>
      <w:r w:rsidR="003D7377">
        <w:rPr>
          <w:lang w:val="fr-FR"/>
        </w:rPr>
        <w:t>’</w:t>
      </w:r>
      <w:r w:rsidRPr="00C61C5E">
        <w:rPr>
          <w:lang w:val="fr-FR"/>
        </w:rPr>
        <w:t>essai (</w:t>
      </w:r>
      <w:proofErr w:type="spellStart"/>
      <w:r w:rsidRPr="00C61C5E">
        <w:rPr>
          <w:i/>
          <w:iCs/>
          <w:lang w:val="fr-FR"/>
        </w:rPr>
        <w:t>n</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_TEST</w:t>
      </w:r>
      <w:r w:rsidRPr="00C61C5E">
        <w:rPr>
          <w:lang w:val="fr-FR"/>
        </w:rPr>
        <w:t>).</w:t>
      </w:r>
    </w:p>
    <w:p w14:paraId="12D7C6DF" w14:textId="77777777" w:rsidR="00ED3938" w:rsidRPr="00C61C5E" w:rsidRDefault="00ED3938" w:rsidP="00ED3938">
      <w:pPr>
        <w:pStyle w:val="SingleTxtG"/>
        <w:ind w:left="2268"/>
        <w:rPr>
          <w:lang w:val="fr-FR"/>
        </w:rPr>
      </w:pPr>
      <w:r w:rsidRPr="00C61C5E">
        <w:rPr>
          <w:lang w:val="fr-FR"/>
        </w:rPr>
        <w:t xml:space="preserve">Pour les régimes moteur inférieurs ou égaux à </w:t>
      </w:r>
      <w:proofErr w:type="spellStart"/>
      <w:r w:rsidRPr="00C61C5E">
        <w:rPr>
          <w:i/>
          <w:iCs/>
          <w:lang w:val="fr-FR"/>
        </w:rPr>
        <w:t>n</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_ACC_ANCHOR</w:t>
      </w:r>
      <w:r w:rsidRPr="00C61C5E">
        <w:rPr>
          <w:lang w:val="fr-FR"/>
        </w:rPr>
        <w:t xml:space="preserve">, </w:t>
      </w:r>
      <w:r w:rsidRPr="00C61C5E">
        <w:rPr>
          <w:i/>
          <w:iCs/>
          <w:lang w:val="fr-FR"/>
        </w:rPr>
        <w:t>L</w:t>
      </w:r>
      <w:r w:rsidRPr="00C61C5E">
        <w:rPr>
          <w:i/>
          <w:iCs/>
          <w:vertAlign w:val="subscript"/>
          <w:lang w:val="fr-FR"/>
        </w:rPr>
        <w:t>DYN_EXP</w:t>
      </w:r>
      <w:r w:rsidRPr="00C61C5E">
        <w:rPr>
          <w:lang w:val="fr-FR"/>
        </w:rPr>
        <w:t xml:space="preserve"> est calculée comme suit :</w:t>
      </w:r>
    </w:p>
    <w:p w14:paraId="7AF524B0" w14:textId="77777777" w:rsidR="00ED3938" w:rsidRPr="00C61C5E" w:rsidRDefault="00ED3938" w:rsidP="00ED3938">
      <w:pPr>
        <w:pStyle w:val="SingleTxtG"/>
        <w:ind w:left="2268"/>
        <w:rPr>
          <w:lang w:val="fr-FR"/>
        </w:rPr>
      </w:pPr>
      <w:r w:rsidRPr="00C61C5E">
        <w:rPr>
          <w:i/>
          <w:iCs/>
          <w:lang w:val="fr-FR"/>
        </w:rPr>
        <w:t>(Formule 3.5,</w:t>
      </w:r>
      <w:r w:rsidRPr="00C61C5E">
        <w:rPr>
          <w:lang w:val="fr-FR"/>
        </w:rPr>
        <w:t xml:space="preserve"> </w:t>
      </w:r>
      <w:r w:rsidRPr="00C61C5E">
        <w:rPr>
          <w:i/>
          <w:iCs/>
          <w:lang w:val="fr-FR"/>
        </w:rPr>
        <w:t>n</w:t>
      </w:r>
      <w:r w:rsidRPr="00C61C5E">
        <w:rPr>
          <w:i/>
          <w:iCs/>
          <w:vertAlign w:val="superscript"/>
          <w:lang w:val="fr-FR"/>
        </w:rPr>
        <w:t>o</w:t>
      </w:r>
      <w:r w:rsidRPr="00C61C5E">
        <w:rPr>
          <w:i/>
          <w:iCs/>
          <w:lang w:val="fr-FR"/>
        </w:rPr>
        <w:t> 1, de l</w:t>
      </w:r>
      <w:r w:rsidR="003D7377">
        <w:rPr>
          <w:i/>
          <w:iCs/>
          <w:lang w:val="fr-FR"/>
        </w:rPr>
        <w:t>’</w:t>
      </w:r>
      <w:r w:rsidRPr="00C61C5E">
        <w:rPr>
          <w:i/>
          <w:iCs/>
          <w:lang w:val="fr-FR"/>
        </w:rPr>
        <w:t>appendice 4)</w:t>
      </w:r>
    </w:p>
    <w:p w14:paraId="298D5F50" w14:textId="77777777" w:rsidR="00ED3938" w:rsidRPr="00C61C5E" w:rsidRDefault="00ED3938" w:rsidP="00ED3938">
      <w:pPr>
        <w:pStyle w:val="SingleTxtG"/>
        <w:ind w:left="2268"/>
        <w:rPr>
          <w:lang w:val="fr-FR"/>
        </w:rPr>
      </w:pPr>
      <w:r w:rsidRPr="00C61C5E">
        <w:rPr>
          <w:lang w:val="fr-FR"/>
        </w:rPr>
        <w:t xml:space="preserve">Pour les régimes moteur supérieurs à </w:t>
      </w:r>
      <w:proofErr w:type="spellStart"/>
      <w:r w:rsidRPr="00C61C5E">
        <w:rPr>
          <w:i/>
          <w:iCs/>
          <w:lang w:val="fr-FR"/>
        </w:rPr>
        <w:t>n</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_ACC_ANCHOR</w:t>
      </w:r>
      <w:r w:rsidRPr="00C61C5E">
        <w:rPr>
          <w:lang w:val="fr-FR"/>
        </w:rPr>
        <w:t xml:space="preserve">, </w:t>
      </w:r>
      <w:r w:rsidRPr="00C61C5E">
        <w:rPr>
          <w:i/>
          <w:iCs/>
          <w:lang w:val="fr-FR"/>
        </w:rPr>
        <w:t>L</w:t>
      </w:r>
      <w:r w:rsidRPr="00C61C5E">
        <w:rPr>
          <w:i/>
          <w:iCs/>
          <w:vertAlign w:val="subscript"/>
          <w:lang w:val="fr-FR"/>
        </w:rPr>
        <w:t>DYN_EXP</w:t>
      </w:r>
      <w:r w:rsidRPr="00C61C5E">
        <w:rPr>
          <w:lang w:val="fr-FR"/>
        </w:rPr>
        <w:t xml:space="preserve"> est calculée comme suit : </w:t>
      </w:r>
    </w:p>
    <w:p w14:paraId="2F8E3EC7" w14:textId="77777777" w:rsidR="00ED3938" w:rsidRPr="00C61C5E" w:rsidRDefault="00ED3938" w:rsidP="00ED3938">
      <w:pPr>
        <w:pStyle w:val="SingleTxtG"/>
        <w:ind w:left="2268"/>
        <w:rPr>
          <w:lang w:val="fr-FR"/>
        </w:rPr>
      </w:pPr>
      <w:r w:rsidRPr="00C61C5E">
        <w:rPr>
          <w:i/>
          <w:iCs/>
          <w:lang w:val="fr-FR"/>
        </w:rPr>
        <w:t>(Formule 3.5,</w:t>
      </w:r>
      <w:r w:rsidRPr="00C61C5E">
        <w:rPr>
          <w:lang w:val="fr-FR"/>
        </w:rPr>
        <w:t xml:space="preserve"> </w:t>
      </w:r>
      <w:r w:rsidRPr="00C61C5E">
        <w:rPr>
          <w:i/>
          <w:iCs/>
          <w:lang w:val="fr-FR"/>
        </w:rPr>
        <w:t>n</w:t>
      </w:r>
      <w:r w:rsidRPr="00C61C5E">
        <w:rPr>
          <w:i/>
          <w:iCs/>
          <w:vertAlign w:val="superscript"/>
          <w:lang w:val="fr-FR"/>
        </w:rPr>
        <w:t>o</w:t>
      </w:r>
      <w:r w:rsidRPr="00C61C5E">
        <w:rPr>
          <w:i/>
          <w:iCs/>
          <w:lang w:val="fr-FR"/>
        </w:rPr>
        <w:t> 2, de l</w:t>
      </w:r>
      <w:r w:rsidR="003D7377">
        <w:rPr>
          <w:i/>
          <w:iCs/>
          <w:lang w:val="fr-FR"/>
        </w:rPr>
        <w:t>’</w:t>
      </w:r>
      <w:r w:rsidRPr="00C61C5E">
        <w:rPr>
          <w:i/>
          <w:iCs/>
          <w:lang w:val="fr-FR"/>
        </w:rPr>
        <w:t>appendice 4)</w:t>
      </w:r>
    </w:p>
    <w:p w14:paraId="7F0B3367" w14:textId="77777777" w:rsidR="00ED3938" w:rsidRPr="00C61C5E" w:rsidRDefault="00ED3938" w:rsidP="00ED3938">
      <w:pPr>
        <w:pStyle w:val="SingleTxtG"/>
        <w:ind w:left="2268"/>
        <w:rPr>
          <w:lang w:val="fr-FR"/>
        </w:rPr>
      </w:pPr>
      <w:r w:rsidRPr="00C61C5E">
        <w:rPr>
          <w:lang w:val="fr-FR"/>
        </w:rPr>
        <w:t xml:space="preserve">Les paramètres </w:t>
      </w:r>
      <w:r w:rsidRPr="00C61C5E">
        <w:rPr>
          <w:i/>
          <w:iCs/>
          <w:lang w:val="fr-FR"/>
        </w:rPr>
        <w:sym w:font="Symbol" w:char="F071"/>
      </w:r>
      <w:r w:rsidRPr="00C61C5E">
        <w:rPr>
          <w:i/>
          <w:iCs/>
          <w:vertAlign w:val="subscript"/>
          <w:lang w:val="fr-FR"/>
        </w:rPr>
        <w:t>DYN_LO</w:t>
      </w:r>
      <w:r w:rsidRPr="00C61C5E">
        <w:rPr>
          <w:lang w:val="fr-FR"/>
        </w:rPr>
        <w:t xml:space="preserve">, </w:t>
      </w:r>
      <w:r w:rsidRPr="00C61C5E">
        <w:rPr>
          <w:i/>
          <w:iCs/>
          <w:lang w:val="fr-FR"/>
        </w:rPr>
        <w:sym w:font="Symbol" w:char="F071"/>
      </w:r>
      <w:r w:rsidRPr="00C61C5E">
        <w:rPr>
          <w:i/>
          <w:iCs/>
          <w:vertAlign w:val="subscript"/>
          <w:lang w:val="fr-FR"/>
        </w:rPr>
        <w:t>DYN_HI</w:t>
      </w:r>
      <w:r w:rsidRPr="00C61C5E">
        <w:rPr>
          <w:lang w:val="fr-FR"/>
        </w:rPr>
        <w:t xml:space="preserve"> et </w:t>
      </w:r>
      <w:proofErr w:type="spellStart"/>
      <w:r w:rsidRPr="00C61C5E">
        <w:rPr>
          <w:i/>
          <w:iCs/>
          <w:lang w:val="fr-FR"/>
        </w:rPr>
        <w:t>n</w:t>
      </w:r>
      <w:r w:rsidRPr="00C61C5E">
        <w:rPr>
          <w:i/>
          <w:iCs/>
          <w:vertAlign w:val="subscript"/>
          <w:lang w:val="fr-FR"/>
        </w:rPr>
        <w:t>SHIFT_DYN</w:t>
      </w:r>
      <w:proofErr w:type="spellEnd"/>
      <w:r w:rsidRPr="00C61C5E">
        <w:rPr>
          <w:lang w:val="fr-FR"/>
        </w:rPr>
        <w:t xml:space="preserve"> sont extraits du tableau des paramètres, selon ce qui est applicable au véhicule.</w:t>
      </w:r>
    </w:p>
    <w:p w14:paraId="6BBFF1D3" w14:textId="77777777" w:rsidR="00ED3938" w:rsidRPr="00C61C5E" w:rsidRDefault="00ED3938" w:rsidP="00ED3938">
      <w:pPr>
        <w:pStyle w:val="SingleTxtG"/>
        <w:ind w:left="2268" w:hanging="1134"/>
        <w:rPr>
          <w:lang w:val="fr-FR"/>
        </w:rPr>
      </w:pPr>
      <w:r w:rsidRPr="00C61C5E">
        <w:rPr>
          <w:lang w:val="fr-FR"/>
        </w:rPr>
        <w:t>3.6</w:t>
      </w:r>
      <w:r w:rsidRPr="00C61C5E">
        <w:rPr>
          <w:lang w:val="fr-FR"/>
        </w:rPr>
        <w:tab/>
        <w:t>Calcul de l</w:t>
      </w:r>
      <w:r w:rsidR="003D7377">
        <w:rPr>
          <w:lang w:val="fr-FR"/>
        </w:rPr>
        <w:t>’</w:t>
      </w:r>
      <w:r w:rsidRPr="00C61C5E">
        <w:rPr>
          <w:lang w:val="fr-FR"/>
        </w:rPr>
        <w:t>écart de la composante sonore dynamique attendue (∆</w:t>
      </w:r>
      <w:r w:rsidRPr="00C61C5E">
        <w:rPr>
          <w:i/>
          <w:iCs/>
          <w:lang w:val="fr-FR"/>
        </w:rPr>
        <w:t>L</w:t>
      </w:r>
      <w:r w:rsidRPr="00C61C5E">
        <w:rPr>
          <w:i/>
          <w:iCs/>
          <w:vertAlign w:val="subscript"/>
          <w:lang w:val="fr-FR"/>
        </w:rPr>
        <w:t>DYN_EXP</w:t>
      </w:r>
      <w:r w:rsidRPr="00C61C5E">
        <w:rPr>
          <w:lang w:val="fr-FR"/>
        </w:rPr>
        <w:t>)</w:t>
      </w:r>
    </w:p>
    <w:p w14:paraId="3DAD0BC9" w14:textId="77777777" w:rsidR="00ED3938" w:rsidRPr="00C61C5E" w:rsidRDefault="00ED3938" w:rsidP="00ED3938">
      <w:pPr>
        <w:pStyle w:val="SingleTxtG"/>
        <w:ind w:left="2268" w:hanging="1134"/>
        <w:rPr>
          <w:lang w:val="fr-FR"/>
        </w:rPr>
      </w:pPr>
      <w:r w:rsidRPr="00C61C5E">
        <w:rPr>
          <w:lang w:val="fr-FR"/>
        </w:rPr>
        <w:t>3.6.1</w:t>
      </w:r>
      <w:r w:rsidRPr="00C61C5E">
        <w:rPr>
          <w:lang w:val="fr-FR"/>
        </w:rPr>
        <w:tab/>
        <w:t>Détermination de l</w:t>
      </w:r>
      <w:r w:rsidR="003D7377">
        <w:rPr>
          <w:lang w:val="fr-FR"/>
        </w:rPr>
        <w:t>’</w:t>
      </w:r>
      <w:r w:rsidRPr="00C61C5E">
        <w:rPr>
          <w:lang w:val="fr-FR"/>
        </w:rPr>
        <w:t>accélération maximale de référence (</w:t>
      </w:r>
      <w:proofErr w:type="spellStart"/>
      <w:r w:rsidRPr="00C61C5E">
        <w:rPr>
          <w:i/>
          <w:iCs/>
          <w:lang w:val="fr-FR"/>
        </w:rPr>
        <w:t>a</w:t>
      </w:r>
      <w:r w:rsidRPr="00C61C5E">
        <w:rPr>
          <w:i/>
          <w:iCs/>
          <w:vertAlign w:val="subscript"/>
          <w:lang w:val="fr-FR"/>
        </w:rPr>
        <w:t>MAX_REF</w:t>
      </w:r>
      <w:proofErr w:type="spellEnd"/>
      <w:r w:rsidRPr="00C61C5E">
        <w:rPr>
          <w:lang w:val="fr-FR"/>
        </w:rPr>
        <w:t>)</w:t>
      </w:r>
    </w:p>
    <w:p w14:paraId="32A9F9A8" w14:textId="77777777" w:rsidR="00ED3938" w:rsidRPr="00C61C5E" w:rsidRDefault="00ED3938" w:rsidP="00ED3938">
      <w:pPr>
        <w:pStyle w:val="SingleTxtG"/>
        <w:ind w:left="2268" w:hanging="1134"/>
        <w:rPr>
          <w:lang w:val="fr-FR"/>
        </w:rPr>
      </w:pPr>
      <w:r w:rsidRPr="00C61C5E">
        <w:rPr>
          <w:lang w:val="fr-FR"/>
        </w:rPr>
        <w:t>3.6.1.1</w:t>
      </w:r>
      <w:r w:rsidRPr="00C61C5E">
        <w:rPr>
          <w:lang w:val="fr-FR"/>
        </w:rPr>
        <w:tab/>
        <w:t>L</w:t>
      </w:r>
      <w:r w:rsidR="003D7377">
        <w:rPr>
          <w:lang w:val="fr-FR"/>
        </w:rPr>
        <w:t>’</w:t>
      </w:r>
      <w:r w:rsidRPr="00C61C5E">
        <w:rPr>
          <w:lang w:val="fr-FR"/>
        </w:rPr>
        <w:t xml:space="preserve">accélération maximale de référence </w:t>
      </w:r>
      <w:proofErr w:type="spellStart"/>
      <w:r w:rsidRPr="00C61C5E">
        <w:rPr>
          <w:i/>
          <w:iCs/>
          <w:lang w:val="fr-FR"/>
        </w:rPr>
        <w:t>a</w:t>
      </w:r>
      <w:r w:rsidRPr="00C61C5E">
        <w:rPr>
          <w:i/>
          <w:iCs/>
          <w:vertAlign w:val="subscript"/>
          <w:lang w:val="fr-FR"/>
        </w:rPr>
        <w:t>MAX_REF</w:t>
      </w:r>
      <w:proofErr w:type="spellEnd"/>
      <w:r w:rsidRPr="00C61C5E">
        <w:rPr>
          <w:lang w:val="fr-FR"/>
        </w:rPr>
        <w:t xml:space="preserve"> est l</w:t>
      </w:r>
      <w:r w:rsidR="003D7377">
        <w:rPr>
          <w:lang w:val="fr-FR"/>
        </w:rPr>
        <w:t>’</w:t>
      </w:r>
      <w:r w:rsidRPr="00C61C5E">
        <w:rPr>
          <w:lang w:val="fr-FR"/>
        </w:rPr>
        <w:t>accélération maximale déterminée pour un rapport inférieur et à pleine charge.</w:t>
      </w:r>
    </w:p>
    <w:p w14:paraId="3DDB817E" w14:textId="77777777" w:rsidR="00ED3938" w:rsidRPr="00C61C5E" w:rsidRDefault="00ED3938" w:rsidP="00ED3938">
      <w:pPr>
        <w:pStyle w:val="SingleTxtG"/>
        <w:ind w:left="2268"/>
        <w:rPr>
          <w:lang w:val="fr-FR"/>
        </w:rPr>
      </w:pPr>
      <w:r w:rsidRPr="00C61C5E">
        <w:rPr>
          <w:lang w:val="fr-FR"/>
        </w:rPr>
        <w:tab/>
        <w:t>Un essai doit être réalisé hors du cadre de l</w:t>
      </w:r>
      <w:r w:rsidR="003D7377">
        <w:rPr>
          <w:lang w:val="fr-FR"/>
        </w:rPr>
        <w:t>’</w:t>
      </w:r>
      <w:r w:rsidRPr="00C61C5E">
        <w:rPr>
          <w:lang w:val="fr-FR"/>
        </w:rPr>
        <w:t>évaluation prévue au titre des PSES-CR pour déterminer l</w:t>
      </w:r>
      <w:r w:rsidR="003D7377">
        <w:rPr>
          <w:lang w:val="fr-FR"/>
        </w:rPr>
        <w:t>’</w:t>
      </w:r>
      <w:r w:rsidRPr="00C61C5E">
        <w:rPr>
          <w:lang w:val="fr-FR"/>
        </w:rPr>
        <w:t>accélération maximale du véhicule</w:t>
      </w:r>
      <w:r w:rsidRPr="00C61C5E">
        <w:rPr>
          <w:i/>
          <w:iCs/>
          <w:lang w:val="fr-FR"/>
        </w:rPr>
        <w:t xml:space="preserve"> </w:t>
      </w:r>
      <w:r w:rsidRPr="00C61C5E">
        <w:rPr>
          <w:lang w:val="fr-FR"/>
        </w:rPr>
        <w:t>(</w:t>
      </w:r>
      <w:proofErr w:type="spellStart"/>
      <w:r w:rsidRPr="00C61C5E">
        <w:rPr>
          <w:i/>
          <w:iCs/>
          <w:lang w:val="fr-FR"/>
        </w:rPr>
        <w:t>a</w:t>
      </w:r>
      <w:r w:rsidRPr="00C61C5E">
        <w:rPr>
          <w:i/>
          <w:iCs/>
          <w:vertAlign w:val="subscript"/>
          <w:lang w:val="fr-FR"/>
        </w:rPr>
        <w:t>MAX_REF</w:t>
      </w:r>
      <w:proofErr w:type="spellEnd"/>
      <w:r w:rsidRPr="00C61C5E">
        <w:rPr>
          <w:lang w:val="fr-FR"/>
        </w:rPr>
        <w:t>). La</w:t>
      </w:r>
      <w:r w:rsidR="005255CD">
        <w:rPr>
          <w:lang w:val="fr-FR"/>
        </w:rPr>
        <w:t> </w:t>
      </w:r>
      <w:r w:rsidRPr="00C61C5E">
        <w:rPr>
          <w:lang w:val="fr-FR"/>
        </w:rPr>
        <w:t>valeur obtenue sera utilisée dans le modèle pour déterminer la charge atteinte lors d</w:t>
      </w:r>
      <w:r w:rsidR="003D7377">
        <w:rPr>
          <w:lang w:val="fr-FR"/>
        </w:rPr>
        <w:t>’</w:t>
      </w:r>
      <w:r w:rsidRPr="00C61C5E">
        <w:rPr>
          <w:lang w:val="fr-FR"/>
        </w:rPr>
        <w:t>un essai réalisé conformément aux PSES-CR.</w:t>
      </w:r>
    </w:p>
    <w:p w14:paraId="290381FC" w14:textId="77777777" w:rsidR="00ED3938" w:rsidRPr="00C61C5E" w:rsidRDefault="00ED3938" w:rsidP="00ED3938">
      <w:pPr>
        <w:pStyle w:val="SingleTxtG"/>
        <w:ind w:left="2268"/>
        <w:rPr>
          <w:lang w:val="fr-FR"/>
        </w:rPr>
      </w:pPr>
      <w:r w:rsidRPr="00C61C5E">
        <w:rPr>
          <w:lang w:val="fr-FR"/>
        </w:rPr>
        <w:t>Il est recommandé d</w:t>
      </w:r>
      <w:r w:rsidR="003D7377">
        <w:rPr>
          <w:lang w:val="fr-FR"/>
        </w:rPr>
        <w:t>’</w:t>
      </w:r>
      <w:r w:rsidRPr="00C61C5E">
        <w:rPr>
          <w:lang w:val="fr-FR"/>
        </w:rPr>
        <w:t>effectuer cet essai avec un rapport de boîte de vitesses et une vitesse d</w:t>
      </w:r>
      <w:r w:rsidR="003D7377">
        <w:rPr>
          <w:lang w:val="fr-FR"/>
        </w:rPr>
        <w:t>’</w:t>
      </w:r>
      <w:r w:rsidRPr="00C61C5E">
        <w:rPr>
          <w:lang w:val="fr-FR"/>
        </w:rPr>
        <w:t xml:space="preserve">entrée du véhicule tels que le régime moteur du véhicule </w:t>
      </w:r>
      <w:proofErr w:type="spellStart"/>
      <w:r w:rsidRPr="00C61C5E">
        <w:rPr>
          <w:i/>
          <w:iCs/>
          <w:lang w:val="fr-FR"/>
        </w:rPr>
        <w:t>n</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_TEST</w:t>
      </w:r>
      <w:r w:rsidRPr="00C61C5E">
        <w:rPr>
          <w:lang w:val="fr-FR"/>
        </w:rPr>
        <w:t xml:space="preserve"> se situe entre 50 % et 80 % de S. L</w:t>
      </w:r>
      <w:r w:rsidR="003D7377">
        <w:rPr>
          <w:lang w:val="fr-FR"/>
        </w:rPr>
        <w:t>’</w:t>
      </w:r>
      <w:r w:rsidRPr="00C61C5E">
        <w:rPr>
          <w:lang w:val="fr-FR"/>
        </w:rPr>
        <w:t xml:space="preserve">accélération </w:t>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TEST</m:t>
            </m:r>
          </m:sub>
        </m:sSub>
      </m:oMath>
      <w:r w:rsidRPr="00C61C5E">
        <w:rPr>
          <w:lang w:val="fr-FR"/>
        </w:rPr>
        <w:t xml:space="preserve"> et le produit </w:t>
      </w:r>
      <w:r w:rsidRPr="00C61C5E">
        <w:rPr>
          <w:i/>
          <w:iCs/>
          <w:lang w:val="fr-FR"/>
        </w:rPr>
        <w:t>v</w:t>
      </w:r>
      <w:r w:rsidRPr="00C61C5E">
        <w:rPr>
          <w:i/>
          <w:iCs/>
          <w:lang w:val="fr-FR"/>
        </w:rPr>
        <w:sym w:font="Symbol" w:char="F0D7"/>
      </w:r>
      <w:proofErr w:type="spellStart"/>
      <w:r w:rsidRPr="00C61C5E">
        <w:rPr>
          <w:i/>
          <w:iCs/>
          <w:lang w:val="fr-FR"/>
        </w:rPr>
        <w:t>a</w:t>
      </w:r>
      <w:r w:rsidRPr="00C61C5E">
        <w:rPr>
          <w:i/>
          <w:iCs/>
          <w:vertAlign w:val="subscript"/>
          <w:lang w:val="fr-FR"/>
        </w:rPr>
        <w:t>TEST</w:t>
      </w:r>
      <w:proofErr w:type="spellEnd"/>
      <w:r w:rsidRPr="00C61C5E">
        <w:rPr>
          <w:i/>
          <w:iCs/>
          <w:vertAlign w:val="subscript"/>
          <w:lang w:val="fr-FR"/>
        </w:rPr>
        <w:t xml:space="preserve"> </w:t>
      </w:r>
      <w:r w:rsidRPr="00C61C5E">
        <w:rPr>
          <w:lang w:val="fr-FR"/>
        </w:rPr>
        <w:t>peuvent dépasser la plage de contrôle pendant cet essai.</w:t>
      </w:r>
    </w:p>
    <w:p w14:paraId="069E77C4" w14:textId="77777777" w:rsidR="00ED3938" w:rsidRPr="00C61C5E" w:rsidRDefault="00ED3938" w:rsidP="00ED3938">
      <w:pPr>
        <w:pStyle w:val="SingleTxtG"/>
        <w:ind w:left="2268"/>
        <w:rPr>
          <w:lang w:val="fr-FR"/>
        </w:rPr>
      </w:pPr>
      <w:r w:rsidRPr="00C61C5E">
        <w:rPr>
          <w:lang w:val="fr-FR"/>
        </w:rPr>
        <w:tab/>
        <w:t>Cette condition de fonctionnement est déterminée par le constructeur du véhicule en accord avec l</w:t>
      </w:r>
      <w:r w:rsidR="003D7377">
        <w:rPr>
          <w:lang w:val="fr-FR"/>
        </w:rPr>
        <w:t>’</w:t>
      </w:r>
      <w:r w:rsidRPr="00C61C5E">
        <w:rPr>
          <w:lang w:val="fr-FR"/>
        </w:rPr>
        <w:t>autorité présente au moment de l</w:t>
      </w:r>
      <w:r w:rsidR="003D7377">
        <w:rPr>
          <w:lang w:val="fr-FR"/>
        </w:rPr>
        <w:t>’</w:t>
      </w:r>
      <w:r w:rsidRPr="00C61C5E">
        <w:rPr>
          <w:lang w:val="fr-FR"/>
        </w:rPr>
        <w:t>essai.</w:t>
      </w:r>
    </w:p>
    <w:p w14:paraId="08655E2B" w14:textId="77777777" w:rsidR="00ED3938" w:rsidRPr="00C61C5E" w:rsidRDefault="00ED3938" w:rsidP="00ED3938">
      <w:pPr>
        <w:pStyle w:val="SingleTxtG"/>
        <w:ind w:left="2268"/>
        <w:rPr>
          <w:lang w:val="fr-FR"/>
        </w:rPr>
      </w:pPr>
      <w:r w:rsidRPr="00C61C5E">
        <w:rPr>
          <w:lang w:val="fr-FR"/>
        </w:rPr>
        <w:tab/>
        <w:t>L</w:t>
      </w:r>
      <w:r w:rsidR="003D7377">
        <w:rPr>
          <w:lang w:val="fr-FR"/>
        </w:rPr>
        <w:t>’</w:t>
      </w:r>
      <w:r w:rsidRPr="00C61C5E">
        <w:rPr>
          <w:lang w:val="fr-FR"/>
        </w:rPr>
        <w:t xml:space="preserve">accélération </w:t>
      </w:r>
      <w:proofErr w:type="spellStart"/>
      <w:r w:rsidRPr="00C61C5E">
        <w:rPr>
          <w:i/>
          <w:iCs/>
          <w:lang w:val="fr-FR"/>
        </w:rPr>
        <w:t>a</w:t>
      </w:r>
      <w:r w:rsidRPr="00C61C5E">
        <w:rPr>
          <w:i/>
          <w:iCs/>
          <w:vertAlign w:val="subscript"/>
          <w:lang w:val="fr-FR"/>
        </w:rPr>
        <w:t>MAX_REF</w:t>
      </w:r>
      <w:proofErr w:type="spellEnd"/>
      <w:r w:rsidRPr="00C61C5E">
        <w:rPr>
          <w:lang w:val="fr-FR"/>
        </w:rPr>
        <w:t xml:space="preserve"> est calculée conformément aux dispositions du paragraphe 4.5.4.1 de l</w:t>
      </w:r>
      <w:r w:rsidR="003D7377">
        <w:rPr>
          <w:lang w:val="fr-FR"/>
        </w:rPr>
        <w:t>’</w:t>
      </w:r>
      <w:r w:rsidRPr="00C61C5E">
        <w:rPr>
          <w:lang w:val="fr-FR"/>
        </w:rPr>
        <w:t>annexe 9.</w:t>
      </w:r>
    </w:p>
    <w:p w14:paraId="33DA416F" w14:textId="77777777" w:rsidR="00ED3938" w:rsidRPr="00C61C5E" w:rsidRDefault="00ED3938" w:rsidP="00ED3938">
      <w:pPr>
        <w:pStyle w:val="SingleTxtG"/>
        <w:ind w:left="2268"/>
        <w:rPr>
          <w:lang w:val="fr-FR"/>
        </w:rPr>
      </w:pPr>
      <w:r w:rsidRPr="00C61C5E">
        <w:rPr>
          <w:lang w:val="fr-FR"/>
        </w:rPr>
        <w:t xml:space="preserve">Le ratio </w:t>
      </w:r>
      <w:r w:rsidRPr="00C61C5E">
        <w:rPr>
          <w:i/>
          <w:iCs/>
          <w:lang w:val="fr-FR"/>
        </w:rPr>
        <w:sym w:font="Symbol" w:char="F06B"/>
      </w:r>
      <w:r w:rsidRPr="00C61C5E">
        <w:rPr>
          <w:i/>
          <w:iCs/>
          <w:vertAlign w:val="subscript"/>
          <w:lang w:val="fr-FR"/>
        </w:rPr>
        <w:t>TEST</w:t>
      </w:r>
      <w:r w:rsidRPr="00C61C5E">
        <w:rPr>
          <w:lang w:val="fr-FR"/>
        </w:rPr>
        <w:t xml:space="preserve"> entre la vitesse du véhicule et le régime moteur dans cette condition de fonctionnement est défini comme étant le ratio </w:t>
      </w:r>
      <w:r w:rsidRPr="00C61C5E">
        <w:rPr>
          <w:i/>
          <w:iCs/>
          <w:lang w:val="fr-FR"/>
        </w:rPr>
        <w:sym w:font="Symbol" w:char="F06B"/>
      </w:r>
      <w:r w:rsidRPr="00C61C5E">
        <w:rPr>
          <w:i/>
          <w:iCs/>
          <w:vertAlign w:val="subscript"/>
          <w:lang w:val="fr-FR"/>
        </w:rPr>
        <w:t>REF</w:t>
      </w:r>
      <w:r w:rsidRPr="00C61C5E">
        <w:rPr>
          <w:lang w:val="fr-FR"/>
        </w:rPr>
        <w:t xml:space="preserve"> entre la vitesse de référence du véhicule et le régime moteur. Pour le calcul, voir le paragraphe 3.2.1 du présent appendice.</w:t>
      </w:r>
    </w:p>
    <w:p w14:paraId="570D0070" w14:textId="77777777" w:rsidR="00ED3938" w:rsidRPr="00C61C5E" w:rsidRDefault="00ED3938" w:rsidP="00ED3938">
      <w:pPr>
        <w:pStyle w:val="SingleTxtG"/>
        <w:ind w:left="2268" w:hanging="1134"/>
        <w:rPr>
          <w:lang w:val="fr-FR"/>
        </w:rPr>
      </w:pPr>
      <w:r w:rsidRPr="00C61C5E">
        <w:rPr>
          <w:lang w:val="fr-FR"/>
        </w:rPr>
        <w:t>3.6.2</w:t>
      </w:r>
      <w:r w:rsidRPr="00C61C5E">
        <w:rPr>
          <w:lang w:val="fr-FR"/>
        </w:rPr>
        <w:tab/>
        <w:t xml:space="preserve">Calcul de la charge partielle </w:t>
      </w:r>
      <w:r w:rsidRPr="00C61C5E">
        <w:rPr>
          <w:i/>
          <w:iCs/>
          <w:lang w:val="fr-FR"/>
        </w:rPr>
        <w:t>LOAD</w:t>
      </w:r>
      <w:r w:rsidRPr="00C61C5E">
        <w:rPr>
          <w:i/>
          <w:iCs/>
          <w:vertAlign w:val="subscript"/>
          <w:lang w:val="fr-FR"/>
        </w:rPr>
        <w:t>TEST</w:t>
      </w:r>
      <w:r w:rsidRPr="00C61C5E">
        <w:rPr>
          <w:lang w:val="fr-FR"/>
        </w:rPr>
        <w:t xml:space="preserve"> atteinte pendant l</w:t>
      </w:r>
      <w:r w:rsidR="003D7377">
        <w:rPr>
          <w:lang w:val="fr-FR"/>
        </w:rPr>
        <w:t>’</w:t>
      </w:r>
      <w:r w:rsidRPr="00C61C5E">
        <w:rPr>
          <w:lang w:val="fr-FR"/>
        </w:rPr>
        <w:t>essai</w:t>
      </w:r>
    </w:p>
    <w:p w14:paraId="28D69C9C" w14:textId="77777777" w:rsidR="00ED3938" w:rsidRPr="00C61C5E" w:rsidRDefault="00ED3938" w:rsidP="00ED3938">
      <w:pPr>
        <w:pStyle w:val="SingleTxtG"/>
        <w:ind w:left="2268"/>
        <w:rPr>
          <w:lang w:val="fr-FR"/>
        </w:rPr>
      </w:pPr>
      <w:r w:rsidRPr="00C61C5E">
        <w:rPr>
          <w:lang w:val="fr-FR"/>
        </w:rPr>
        <w:tab/>
        <w:t>La charge partielle normalisée pour la charge maximale est calculée sur la base de l</w:t>
      </w:r>
      <w:r w:rsidR="003D7377">
        <w:rPr>
          <w:lang w:val="fr-FR"/>
        </w:rPr>
        <w:t>’</w:t>
      </w:r>
      <w:r w:rsidRPr="00C61C5E">
        <w:rPr>
          <w:lang w:val="fr-FR"/>
        </w:rPr>
        <w:t xml:space="preserve">accélération obtenue </w:t>
      </w:r>
      <w:proofErr w:type="spellStart"/>
      <w:r w:rsidRPr="00C61C5E">
        <w:rPr>
          <w:i/>
          <w:iCs/>
          <w:lang w:val="fr-FR"/>
        </w:rPr>
        <w:t>a</w:t>
      </w:r>
      <w:r w:rsidRPr="00C61C5E">
        <w:rPr>
          <w:i/>
          <w:iCs/>
          <w:vertAlign w:val="subscript"/>
          <w:lang w:val="fr-FR"/>
        </w:rPr>
        <w:t>TEST</w:t>
      </w:r>
      <w:proofErr w:type="spellEnd"/>
      <w:r w:rsidRPr="00C61C5E">
        <w:rPr>
          <w:lang w:val="fr-FR"/>
        </w:rPr>
        <w:t>, par rapport à l</w:t>
      </w:r>
      <w:r w:rsidR="003D7377">
        <w:rPr>
          <w:lang w:val="fr-FR"/>
        </w:rPr>
        <w:t>’</w:t>
      </w:r>
      <w:r w:rsidRPr="00C61C5E">
        <w:rPr>
          <w:lang w:val="fr-FR"/>
        </w:rPr>
        <w:t xml:space="preserve">accélération de référence </w:t>
      </w:r>
      <w:proofErr w:type="spellStart"/>
      <w:r w:rsidRPr="00C61C5E">
        <w:rPr>
          <w:i/>
          <w:iCs/>
          <w:lang w:val="fr-FR"/>
        </w:rPr>
        <w:t>a</w:t>
      </w:r>
      <w:r w:rsidRPr="00C61C5E">
        <w:rPr>
          <w:i/>
          <w:iCs/>
          <w:vertAlign w:val="subscript"/>
          <w:lang w:val="fr-FR"/>
        </w:rPr>
        <w:t>MAX</w:t>
      </w:r>
      <w:proofErr w:type="spellEnd"/>
      <w:r>
        <w:rPr>
          <w:i/>
          <w:iCs/>
          <w:vertAlign w:val="subscript"/>
          <w:lang w:val="fr-FR"/>
        </w:rPr>
        <w:t xml:space="preserve"> </w:t>
      </w:r>
      <w:r w:rsidRPr="00C61C5E">
        <w:rPr>
          <w:i/>
          <w:iCs/>
          <w:vertAlign w:val="subscript"/>
          <w:lang w:val="fr-FR"/>
        </w:rPr>
        <w:t>i</w:t>
      </w:r>
      <w:r w:rsidRPr="00C61C5E">
        <w:rPr>
          <w:lang w:val="fr-FR"/>
        </w:rPr>
        <w:t>, selon la formule suivante :</w:t>
      </w:r>
    </w:p>
    <w:p w14:paraId="4C42D0EE" w14:textId="77777777" w:rsidR="00ED3938" w:rsidRPr="00C61C5E" w:rsidRDefault="00ED3938" w:rsidP="00ED3938">
      <w:pPr>
        <w:pStyle w:val="SingleTxtG"/>
        <w:ind w:left="2268"/>
        <w:rPr>
          <w:lang w:val="fr-FR"/>
        </w:rPr>
      </w:pPr>
      <w:r w:rsidRPr="00C61C5E">
        <w:rPr>
          <w:i/>
          <w:iCs/>
          <w:lang w:val="fr-FR"/>
        </w:rPr>
        <w:t>(Formule 3.6.2</w:t>
      </w:r>
      <w:r w:rsidRPr="00C61C5E">
        <w:rPr>
          <w:lang w:val="fr-FR"/>
        </w:rPr>
        <w:t xml:space="preserve"> </w:t>
      </w:r>
      <w:r w:rsidRPr="00C61C5E">
        <w:rPr>
          <w:i/>
          <w:iCs/>
          <w:lang w:val="fr-FR"/>
        </w:rPr>
        <w:t>de l</w:t>
      </w:r>
      <w:r w:rsidR="003D7377">
        <w:rPr>
          <w:i/>
          <w:iCs/>
          <w:lang w:val="fr-FR"/>
        </w:rPr>
        <w:t>’</w:t>
      </w:r>
      <w:r w:rsidRPr="00C61C5E">
        <w:rPr>
          <w:i/>
          <w:iCs/>
          <w:lang w:val="fr-FR"/>
        </w:rPr>
        <w:t>appendice 4)</w:t>
      </w:r>
    </w:p>
    <w:p w14:paraId="3A562682" w14:textId="77777777" w:rsidR="00ED3938" w:rsidRPr="00C61C5E" w:rsidRDefault="00ED3938" w:rsidP="00ED3938">
      <w:pPr>
        <w:pStyle w:val="SingleTxtG"/>
        <w:ind w:left="2268" w:hanging="1134"/>
        <w:rPr>
          <w:lang w:val="fr-FR"/>
        </w:rPr>
      </w:pPr>
      <w:r w:rsidRPr="00C61C5E">
        <w:rPr>
          <w:lang w:val="fr-FR"/>
        </w:rPr>
        <w:t>3.6.3</w:t>
      </w:r>
      <w:r w:rsidRPr="00C61C5E">
        <w:rPr>
          <w:lang w:val="fr-FR"/>
        </w:rPr>
        <w:tab/>
        <w:t>Calculs relatifs à la performance</w:t>
      </w:r>
    </w:p>
    <w:p w14:paraId="16102039" w14:textId="77777777" w:rsidR="00ED3938" w:rsidRPr="00C61C5E" w:rsidRDefault="00ED3938" w:rsidP="00ED3938">
      <w:pPr>
        <w:pStyle w:val="SingleTxtG"/>
        <w:ind w:left="2268" w:hanging="1134"/>
        <w:rPr>
          <w:lang w:val="fr-FR"/>
        </w:rPr>
      </w:pPr>
      <w:r w:rsidRPr="00C61C5E">
        <w:rPr>
          <w:lang w:val="fr-FR"/>
        </w:rPr>
        <w:t>3.6.3.1</w:t>
      </w:r>
      <w:r w:rsidRPr="00C61C5E">
        <w:rPr>
          <w:lang w:val="fr-FR"/>
        </w:rPr>
        <w:tab/>
        <w:t xml:space="preserve">Calcul de la performance </w:t>
      </w:r>
      <w:r w:rsidRPr="00C61C5E">
        <w:rPr>
          <w:i/>
          <w:iCs/>
          <w:lang w:val="fr-FR"/>
        </w:rPr>
        <w:t>v</w:t>
      </w:r>
      <w:r w:rsidRPr="00C61C5E">
        <w:rPr>
          <w:i/>
          <w:iCs/>
          <w:lang w:val="fr-FR"/>
        </w:rPr>
        <w:sym w:font="Symbol" w:char="F0D7"/>
      </w:r>
      <w:proofErr w:type="spellStart"/>
      <w:r w:rsidRPr="00C61C5E">
        <w:rPr>
          <w:i/>
          <w:iCs/>
          <w:lang w:val="fr-FR"/>
        </w:rPr>
        <w:t>a</w:t>
      </w:r>
      <w:r w:rsidRPr="00C61C5E">
        <w:rPr>
          <w:i/>
          <w:iCs/>
          <w:vertAlign w:val="subscript"/>
          <w:lang w:val="fr-FR"/>
        </w:rPr>
        <w:t>TEST</w:t>
      </w:r>
      <w:proofErr w:type="spellEnd"/>
    </w:p>
    <w:p w14:paraId="03B0D9C4" w14:textId="77777777" w:rsidR="00ED3938" w:rsidRPr="00C61C5E" w:rsidRDefault="00ED3938" w:rsidP="00ED3938">
      <w:pPr>
        <w:pStyle w:val="SingleTxtG"/>
        <w:ind w:left="2268"/>
        <w:rPr>
          <w:lang w:val="fr-FR"/>
        </w:rPr>
      </w:pPr>
      <w:r w:rsidRPr="00C61C5E">
        <w:rPr>
          <w:lang w:val="fr-FR"/>
        </w:rPr>
        <w:t>La performance pendant l</w:t>
      </w:r>
      <w:r w:rsidR="003D7377">
        <w:rPr>
          <w:lang w:val="fr-FR"/>
        </w:rPr>
        <w:t>’</w:t>
      </w:r>
      <w:r w:rsidRPr="00C61C5E">
        <w:rPr>
          <w:lang w:val="fr-FR"/>
        </w:rPr>
        <w:t>essai est calculée à partir de l</w:t>
      </w:r>
      <w:r w:rsidR="003D7377">
        <w:rPr>
          <w:lang w:val="fr-FR"/>
        </w:rPr>
        <w:t>’</w:t>
      </w:r>
      <w:r w:rsidRPr="00C61C5E">
        <w:rPr>
          <w:lang w:val="fr-FR"/>
        </w:rPr>
        <w:t>accélération obtenue, exprimée en m/s</w:t>
      </w:r>
      <w:r w:rsidRPr="00C61C5E">
        <w:rPr>
          <w:vertAlign w:val="superscript"/>
          <w:lang w:val="fr-FR"/>
        </w:rPr>
        <w:t>2</w:t>
      </w:r>
      <w:r w:rsidRPr="00C61C5E">
        <w:rPr>
          <w:lang w:val="fr-FR"/>
        </w:rPr>
        <w:t>, et de la vitesse du véhicule, exprimée en km/h, comme suit :</w:t>
      </w:r>
    </w:p>
    <w:p w14:paraId="329EEA61" w14:textId="77777777" w:rsidR="00ED3938" w:rsidRPr="00C61C5E" w:rsidRDefault="00ED3938" w:rsidP="00ED3938">
      <w:pPr>
        <w:pStyle w:val="SingleTxtG"/>
        <w:ind w:left="2268"/>
        <w:rPr>
          <w:lang w:val="fr-FR"/>
        </w:rPr>
      </w:pPr>
      <w:r w:rsidRPr="00C61C5E">
        <w:rPr>
          <w:i/>
          <w:iCs/>
          <w:lang w:val="fr-FR"/>
        </w:rPr>
        <w:t>(Formule 3.6.3.1</w:t>
      </w:r>
      <w:r w:rsidRPr="00C61C5E">
        <w:rPr>
          <w:lang w:val="fr-FR"/>
        </w:rPr>
        <w:t xml:space="preserve"> </w:t>
      </w:r>
      <w:r w:rsidRPr="00C61C5E">
        <w:rPr>
          <w:i/>
          <w:iCs/>
          <w:lang w:val="fr-FR"/>
        </w:rPr>
        <w:t>de l</w:t>
      </w:r>
      <w:r w:rsidR="003D7377">
        <w:rPr>
          <w:i/>
          <w:iCs/>
          <w:lang w:val="fr-FR"/>
        </w:rPr>
        <w:t>’</w:t>
      </w:r>
      <w:r w:rsidRPr="00C61C5E">
        <w:rPr>
          <w:i/>
          <w:iCs/>
          <w:lang w:val="fr-FR"/>
        </w:rPr>
        <w:t>appendice 4)</w:t>
      </w:r>
    </w:p>
    <w:p w14:paraId="15924B3B" w14:textId="77777777" w:rsidR="00ED3938" w:rsidRPr="00C61C5E" w:rsidRDefault="00ED3938" w:rsidP="00ED3938">
      <w:pPr>
        <w:pStyle w:val="SingleTxtG"/>
        <w:ind w:left="2268" w:hanging="1134"/>
        <w:rPr>
          <w:lang w:val="fr-FR"/>
        </w:rPr>
      </w:pPr>
      <w:r w:rsidRPr="00C61C5E">
        <w:rPr>
          <w:lang w:val="fr-FR"/>
        </w:rPr>
        <w:t>3.6.3.2</w:t>
      </w:r>
      <w:r w:rsidRPr="00C61C5E">
        <w:rPr>
          <w:lang w:val="fr-FR"/>
        </w:rPr>
        <w:tab/>
        <w:t xml:space="preserve">Calcul de la composante performance dynamique </w:t>
      </w:r>
      <w:r w:rsidRPr="00C61C5E">
        <w:rPr>
          <w:i/>
          <w:iCs/>
          <w:lang w:val="fr-FR"/>
        </w:rPr>
        <w:t>∆</w:t>
      </w:r>
      <w:proofErr w:type="spellStart"/>
      <w:r w:rsidRPr="00C61C5E">
        <w:rPr>
          <w:i/>
          <w:iCs/>
          <w:lang w:val="fr-FR"/>
        </w:rPr>
        <w:t>L</w:t>
      </w:r>
      <w:r w:rsidRPr="00C61C5E">
        <w:rPr>
          <w:i/>
          <w:iCs/>
          <w:vertAlign w:val="subscript"/>
          <w:lang w:val="fr-FR"/>
        </w:rPr>
        <w:t>DYN_v</w:t>
      </w:r>
      <w:proofErr w:type="spellEnd"/>
      <w:r w:rsidRPr="00C61C5E">
        <w:rPr>
          <w:i/>
          <w:iCs/>
          <w:vertAlign w:val="subscript"/>
          <w:lang w:val="fr-FR"/>
        </w:rPr>
        <w:sym w:font="Symbol" w:char="F0D7"/>
      </w:r>
      <w:r w:rsidRPr="00C61C5E">
        <w:rPr>
          <w:i/>
          <w:iCs/>
          <w:vertAlign w:val="subscript"/>
          <w:lang w:val="fr-FR"/>
        </w:rPr>
        <w:t>a</w:t>
      </w:r>
    </w:p>
    <w:p w14:paraId="285CCE8F" w14:textId="77777777" w:rsidR="00ED3938" w:rsidRPr="00C61C5E" w:rsidRDefault="00ED3938" w:rsidP="00ED3938">
      <w:pPr>
        <w:pStyle w:val="SingleTxtG"/>
        <w:ind w:left="2268"/>
        <w:rPr>
          <w:lang w:val="fr-FR"/>
        </w:rPr>
      </w:pPr>
      <w:r w:rsidRPr="00C61C5E">
        <w:rPr>
          <w:lang w:val="fr-FR"/>
        </w:rPr>
        <w:t xml:space="preserve">La composante performance dynamique des émissions sonores dynamiques du véhicule est calculée sur la base de la performance </w:t>
      </w:r>
      <w:r w:rsidRPr="00C61C5E">
        <w:rPr>
          <w:i/>
          <w:iCs/>
          <w:lang w:val="fr-FR"/>
        </w:rPr>
        <w:t>v</w:t>
      </w:r>
      <w:r w:rsidRPr="00C61C5E">
        <w:rPr>
          <w:i/>
          <w:iCs/>
          <w:lang w:val="fr-FR"/>
        </w:rPr>
        <w:sym w:font="Symbol" w:char="F0D7"/>
      </w:r>
      <w:proofErr w:type="spellStart"/>
      <w:r w:rsidRPr="00C61C5E">
        <w:rPr>
          <w:i/>
          <w:iCs/>
          <w:lang w:val="fr-FR"/>
        </w:rPr>
        <w:t>a</w:t>
      </w:r>
      <w:r w:rsidRPr="00C61C5E">
        <w:rPr>
          <w:i/>
          <w:iCs/>
          <w:vertAlign w:val="subscript"/>
          <w:lang w:val="fr-FR"/>
        </w:rPr>
        <w:t>TEST</w:t>
      </w:r>
      <w:proofErr w:type="spellEnd"/>
      <w:r w:rsidRPr="00C61C5E">
        <w:rPr>
          <w:i/>
          <w:iCs/>
          <w:lang w:val="fr-FR"/>
        </w:rPr>
        <w:t xml:space="preserve"> </w:t>
      </w:r>
      <w:r w:rsidRPr="00C61C5E">
        <w:rPr>
          <w:lang w:val="fr-FR"/>
        </w:rPr>
        <w:t>obtenue lors de l</w:t>
      </w:r>
      <w:r w:rsidR="003D7377">
        <w:rPr>
          <w:lang w:val="fr-FR"/>
        </w:rPr>
        <w:t>’</w:t>
      </w:r>
      <w:r w:rsidRPr="00C61C5E">
        <w:rPr>
          <w:lang w:val="fr-FR"/>
        </w:rPr>
        <w:t>essai par rapport à la performance obtenue lors de l</w:t>
      </w:r>
      <w:r w:rsidR="003D7377">
        <w:rPr>
          <w:lang w:val="fr-FR"/>
        </w:rPr>
        <w:t>’</w:t>
      </w:r>
      <w:r w:rsidRPr="00C61C5E">
        <w:rPr>
          <w:lang w:val="fr-FR"/>
        </w:rPr>
        <w:t>essai d</w:t>
      </w:r>
      <w:r w:rsidR="003D7377">
        <w:rPr>
          <w:lang w:val="fr-FR"/>
        </w:rPr>
        <w:t>’</w:t>
      </w:r>
      <w:r w:rsidRPr="00C61C5E">
        <w:rPr>
          <w:lang w:val="fr-FR"/>
        </w:rPr>
        <w:t>accélération de l</w:t>
      </w:r>
      <w:r w:rsidR="003D7377">
        <w:rPr>
          <w:lang w:val="fr-FR"/>
        </w:rPr>
        <w:t>’</w:t>
      </w:r>
      <w:r w:rsidRPr="00C61C5E">
        <w:rPr>
          <w:lang w:val="fr-FR"/>
        </w:rPr>
        <w:t>annexe 3 aux fins de l</w:t>
      </w:r>
      <w:r w:rsidR="003D7377">
        <w:rPr>
          <w:lang w:val="fr-FR"/>
        </w:rPr>
        <w:t>’</w:t>
      </w:r>
      <w:r w:rsidRPr="00C61C5E">
        <w:rPr>
          <w:lang w:val="fr-FR"/>
        </w:rPr>
        <w:t>homologation de type.</w:t>
      </w:r>
    </w:p>
    <w:p w14:paraId="0B6CF94D" w14:textId="77777777" w:rsidR="00ED3938" w:rsidRPr="00C61C5E" w:rsidRDefault="00ED3938" w:rsidP="00ED3938">
      <w:pPr>
        <w:pStyle w:val="SingleTxtG"/>
        <w:ind w:left="2268"/>
        <w:rPr>
          <w:lang w:val="fr-FR"/>
        </w:rPr>
      </w:pPr>
      <w:r w:rsidRPr="00C61C5E">
        <w:rPr>
          <w:i/>
          <w:iCs/>
          <w:lang w:val="fr-FR"/>
        </w:rPr>
        <w:t>(Formule 3.6.3.2,</w:t>
      </w:r>
      <w:r w:rsidRPr="00C61C5E">
        <w:rPr>
          <w:lang w:val="fr-FR"/>
        </w:rPr>
        <w:t xml:space="preserve"> </w:t>
      </w:r>
      <w:r w:rsidRPr="00C61C5E">
        <w:rPr>
          <w:i/>
          <w:iCs/>
          <w:lang w:val="fr-FR"/>
        </w:rPr>
        <w:t>n</w:t>
      </w:r>
      <w:r w:rsidRPr="00C61C5E">
        <w:rPr>
          <w:i/>
          <w:iCs/>
          <w:vertAlign w:val="superscript"/>
          <w:lang w:val="fr-FR"/>
        </w:rPr>
        <w:t>o</w:t>
      </w:r>
      <w:r w:rsidRPr="00C61C5E">
        <w:rPr>
          <w:i/>
          <w:iCs/>
          <w:lang w:val="fr-FR"/>
        </w:rPr>
        <w:t> 1, de l</w:t>
      </w:r>
      <w:r w:rsidR="003D7377">
        <w:rPr>
          <w:i/>
          <w:iCs/>
          <w:lang w:val="fr-FR"/>
        </w:rPr>
        <w:t>’</w:t>
      </w:r>
      <w:r w:rsidRPr="00C61C5E">
        <w:rPr>
          <w:i/>
          <w:iCs/>
          <w:lang w:val="fr-FR"/>
        </w:rPr>
        <w:t>appendice 4)</w:t>
      </w:r>
    </w:p>
    <w:p w14:paraId="6EA4BF09" w14:textId="77777777" w:rsidR="00ED3938" w:rsidRPr="00C61C5E" w:rsidRDefault="00ED3938" w:rsidP="00ED3938">
      <w:pPr>
        <w:pStyle w:val="SingleTxtG"/>
        <w:ind w:left="2268"/>
        <w:rPr>
          <w:lang w:val="fr-FR"/>
        </w:rPr>
      </w:pPr>
      <w:r w:rsidRPr="00C61C5E">
        <w:rPr>
          <w:lang w:val="fr-FR"/>
        </w:rPr>
        <w:t xml:space="preserve">Si la performance atteinte ne dépasse pas la performance de référence </w:t>
      </w:r>
      <w:r w:rsidRPr="00C61C5E">
        <w:rPr>
          <w:i/>
          <w:iCs/>
          <w:lang w:val="fr-FR"/>
        </w:rPr>
        <w:t>v</w:t>
      </w:r>
      <w:r w:rsidRPr="00C61C5E">
        <w:rPr>
          <w:i/>
          <w:iCs/>
          <w:lang w:val="fr-FR"/>
        </w:rPr>
        <w:sym w:font="Symbol" w:char="F0D7"/>
      </w:r>
      <w:proofErr w:type="spellStart"/>
      <w:r w:rsidRPr="00C61C5E">
        <w:rPr>
          <w:i/>
          <w:iCs/>
          <w:lang w:val="fr-FR"/>
        </w:rPr>
        <w:t>a</w:t>
      </w:r>
      <w:r w:rsidRPr="00C61C5E">
        <w:rPr>
          <w:i/>
          <w:iCs/>
          <w:vertAlign w:val="subscript"/>
          <w:lang w:val="fr-FR"/>
        </w:rPr>
        <w:t>ANCHOR</w:t>
      </w:r>
      <w:proofErr w:type="spellEnd"/>
      <w:r w:rsidRPr="00C61C5E">
        <w:rPr>
          <w:lang w:val="fr-FR"/>
        </w:rPr>
        <w:t xml:space="preserve">, la composante performance dynamique </w:t>
      </w:r>
      <w:r w:rsidRPr="00C61C5E">
        <w:rPr>
          <w:i/>
          <w:iCs/>
          <w:lang w:val="fr-FR"/>
        </w:rPr>
        <w:t>∆</w:t>
      </w:r>
      <w:proofErr w:type="spellStart"/>
      <w:r w:rsidRPr="00C61C5E">
        <w:rPr>
          <w:i/>
          <w:iCs/>
          <w:lang w:val="fr-FR"/>
        </w:rPr>
        <w:t>L</w:t>
      </w:r>
      <w:r w:rsidRPr="00C61C5E">
        <w:rPr>
          <w:i/>
          <w:iCs/>
          <w:vertAlign w:val="subscript"/>
          <w:lang w:val="fr-FR"/>
        </w:rPr>
        <w:t>DYN_v</w:t>
      </w:r>
      <w:proofErr w:type="spellEnd"/>
      <w:r w:rsidRPr="00C61C5E">
        <w:rPr>
          <w:i/>
          <w:iCs/>
          <w:vertAlign w:val="subscript"/>
          <w:lang w:val="fr-FR"/>
        </w:rPr>
        <w:sym w:font="Symbol" w:char="F0D7"/>
      </w:r>
      <w:r w:rsidRPr="00C61C5E">
        <w:rPr>
          <w:i/>
          <w:iCs/>
          <w:vertAlign w:val="subscript"/>
          <w:lang w:val="fr-FR"/>
        </w:rPr>
        <w:t>a</w:t>
      </w:r>
      <w:r w:rsidRPr="00C61C5E">
        <w:rPr>
          <w:lang w:val="fr-FR"/>
        </w:rPr>
        <w:t xml:space="preserve"> est égale à zéro.</w:t>
      </w:r>
    </w:p>
    <w:p w14:paraId="4141A1B9" w14:textId="77777777" w:rsidR="00ED3938" w:rsidRPr="00C61C5E" w:rsidRDefault="00ED3938" w:rsidP="00ED3938">
      <w:pPr>
        <w:pStyle w:val="SingleTxtG"/>
        <w:ind w:left="2268"/>
        <w:rPr>
          <w:lang w:val="fr-FR"/>
        </w:rPr>
      </w:pPr>
      <w:r w:rsidRPr="00C61C5E">
        <w:rPr>
          <w:lang w:val="fr-FR"/>
        </w:rPr>
        <w:t xml:space="preserve">Si la performance atteinte dépasse la performance de référence, la composante performance dynamique </w:t>
      </w:r>
      <w:r w:rsidRPr="00C61C5E">
        <w:rPr>
          <w:i/>
          <w:iCs/>
          <w:lang w:val="fr-FR"/>
        </w:rPr>
        <w:t>∆</w:t>
      </w:r>
      <w:proofErr w:type="spellStart"/>
      <w:r w:rsidRPr="00C61C5E">
        <w:rPr>
          <w:i/>
          <w:iCs/>
          <w:lang w:val="fr-FR"/>
        </w:rPr>
        <w:t>L</w:t>
      </w:r>
      <w:r w:rsidRPr="00C61C5E">
        <w:rPr>
          <w:i/>
          <w:iCs/>
          <w:vertAlign w:val="subscript"/>
          <w:lang w:val="fr-FR"/>
        </w:rPr>
        <w:t>DYN_v</w:t>
      </w:r>
      <w:proofErr w:type="spellEnd"/>
      <w:r w:rsidRPr="00C61C5E">
        <w:rPr>
          <w:i/>
          <w:iCs/>
          <w:vertAlign w:val="subscript"/>
          <w:lang w:val="fr-FR"/>
        </w:rPr>
        <w:sym w:font="Symbol" w:char="F0D7"/>
      </w:r>
      <w:r w:rsidRPr="00C61C5E">
        <w:rPr>
          <w:i/>
          <w:iCs/>
          <w:vertAlign w:val="subscript"/>
          <w:lang w:val="fr-FR"/>
        </w:rPr>
        <w:t>a</w:t>
      </w:r>
      <w:r w:rsidRPr="00C61C5E">
        <w:rPr>
          <w:lang w:val="fr-FR"/>
        </w:rPr>
        <w:t xml:space="preserve"> est calculée comme suit :</w:t>
      </w:r>
    </w:p>
    <w:p w14:paraId="0DE60DF4" w14:textId="77777777" w:rsidR="00ED3938" w:rsidRPr="00C61C5E" w:rsidRDefault="00ED3938" w:rsidP="00ED3938">
      <w:pPr>
        <w:pStyle w:val="SingleTxtG"/>
        <w:ind w:left="2268"/>
        <w:rPr>
          <w:lang w:val="fr-FR"/>
        </w:rPr>
      </w:pPr>
      <w:r w:rsidRPr="00C61C5E">
        <w:rPr>
          <w:i/>
          <w:iCs/>
          <w:lang w:val="fr-FR"/>
        </w:rPr>
        <w:t>(Formule 3.6.3.2,</w:t>
      </w:r>
      <w:r w:rsidRPr="00C61C5E">
        <w:rPr>
          <w:lang w:val="fr-FR"/>
        </w:rPr>
        <w:t xml:space="preserve"> </w:t>
      </w:r>
      <w:r w:rsidRPr="00C61C5E">
        <w:rPr>
          <w:i/>
          <w:iCs/>
          <w:lang w:val="fr-FR"/>
        </w:rPr>
        <w:t>n</w:t>
      </w:r>
      <w:r w:rsidRPr="00C61C5E">
        <w:rPr>
          <w:i/>
          <w:iCs/>
          <w:vertAlign w:val="superscript"/>
          <w:lang w:val="fr-FR"/>
        </w:rPr>
        <w:t>o</w:t>
      </w:r>
      <w:r w:rsidRPr="00C61C5E">
        <w:rPr>
          <w:i/>
          <w:iCs/>
          <w:lang w:val="fr-FR"/>
        </w:rPr>
        <w:t> 2, de l</w:t>
      </w:r>
      <w:r w:rsidR="003D7377">
        <w:rPr>
          <w:i/>
          <w:iCs/>
          <w:lang w:val="fr-FR"/>
        </w:rPr>
        <w:t>’</w:t>
      </w:r>
      <w:r w:rsidRPr="00C61C5E">
        <w:rPr>
          <w:i/>
          <w:iCs/>
          <w:lang w:val="fr-FR"/>
        </w:rPr>
        <w:t>appendice 4)</w:t>
      </w:r>
    </w:p>
    <w:p w14:paraId="4DB1F1A7" w14:textId="77777777" w:rsidR="00ED3938" w:rsidRPr="00C61C5E" w:rsidRDefault="00ED3938" w:rsidP="00ED3938">
      <w:pPr>
        <w:pStyle w:val="SingleTxtG"/>
        <w:ind w:left="2268"/>
        <w:rPr>
          <w:lang w:val="fr-FR"/>
        </w:rPr>
      </w:pPr>
      <w:r w:rsidRPr="00C61C5E">
        <w:rPr>
          <w:lang w:val="fr-FR"/>
        </w:rPr>
        <w:t xml:space="preserve">Le paramètre </w:t>
      </w:r>
      <w:r w:rsidRPr="00C61C5E">
        <w:rPr>
          <w:i/>
          <w:iCs/>
          <w:lang w:val="fr-FR"/>
        </w:rPr>
        <w:sym w:font="Symbol" w:char="F062"/>
      </w:r>
      <w:r w:rsidRPr="00C61C5E">
        <w:rPr>
          <w:i/>
          <w:iCs/>
          <w:lang w:val="fr-FR"/>
        </w:rPr>
        <w:t xml:space="preserve"> </w:t>
      </w:r>
      <w:r w:rsidRPr="00C61C5E">
        <w:rPr>
          <w:lang w:val="fr-FR"/>
        </w:rPr>
        <w:t>est extrait du tableau des paramètres, selon ce qui est applicable au véhicule.</w:t>
      </w:r>
    </w:p>
    <w:p w14:paraId="3E906D5C" w14:textId="77777777" w:rsidR="00ED3938" w:rsidRPr="00C61C5E" w:rsidRDefault="00ED3938" w:rsidP="00ED3938">
      <w:pPr>
        <w:pStyle w:val="SingleTxtG"/>
        <w:ind w:left="2268"/>
        <w:rPr>
          <w:lang w:val="fr-FR"/>
        </w:rPr>
      </w:pPr>
      <w:r w:rsidRPr="00C61C5E">
        <w:rPr>
          <w:lang w:val="fr-FR"/>
        </w:rPr>
        <w:tab/>
        <w:t xml:space="preserve">La valeur maximale de la composante performance dynamique </w:t>
      </w:r>
      <w:r w:rsidRPr="00C61C5E">
        <w:rPr>
          <w:i/>
          <w:iCs/>
          <w:lang w:val="fr-FR"/>
        </w:rPr>
        <w:t>∆</w:t>
      </w:r>
      <w:proofErr w:type="spellStart"/>
      <w:r w:rsidRPr="00C61C5E">
        <w:rPr>
          <w:i/>
          <w:iCs/>
          <w:lang w:val="fr-FR"/>
        </w:rPr>
        <w:t>L</w:t>
      </w:r>
      <w:r w:rsidRPr="00C61C5E">
        <w:rPr>
          <w:i/>
          <w:iCs/>
          <w:vertAlign w:val="subscript"/>
          <w:lang w:val="fr-FR"/>
        </w:rPr>
        <w:t>DYN_v</w:t>
      </w:r>
      <w:proofErr w:type="spellEnd"/>
      <w:r w:rsidRPr="00C61C5E">
        <w:rPr>
          <w:i/>
          <w:iCs/>
          <w:vertAlign w:val="subscript"/>
          <w:lang w:val="fr-FR"/>
        </w:rPr>
        <w:sym w:font="Symbol" w:char="F0D7"/>
      </w:r>
      <w:r w:rsidRPr="00C61C5E">
        <w:rPr>
          <w:i/>
          <w:iCs/>
          <w:vertAlign w:val="subscript"/>
          <w:lang w:val="fr-FR"/>
        </w:rPr>
        <w:t>a</w:t>
      </w:r>
      <w:r w:rsidRPr="00C61C5E">
        <w:rPr>
          <w:lang w:val="fr-FR"/>
        </w:rPr>
        <w:t xml:space="preserve"> est limitée à 10 dB.</w:t>
      </w:r>
    </w:p>
    <w:p w14:paraId="45C02628" w14:textId="77777777" w:rsidR="00ED3938" w:rsidRPr="00C61C5E" w:rsidRDefault="00ED3938" w:rsidP="00ED3938">
      <w:pPr>
        <w:pStyle w:val="SingleTxtG"/>
        <w:keepNext/>
        <w:ind w:left="2268" w:hanging="1134"/>
        <w:rPr>
          <w:lang w:val="fr-FR"/>
        </w:rPr>
      </w:pPr>
      <w:r w:rsidRPr="00C61C5E">
        <w:rPr>
          <w:lang w:val="fr-FR"/>
        </w:rPr>
        <w:t>3.6.3.3</w:t>
      </w:r>
      <w:r w:rsidRPr="00C61C5E">
        <w:rPr>
          <w:lang w:val="fr-FR"/>
        </w:rPr>
        <w:tab/>
        <w:t>Agrégation des composantes sonores dynamiques</w:t>
      </w:r>
    </w:p>
    <w:p w14:paraId="7784AE29" w14:textId="77777777" w:rsidR="00ED3938" w:rsidRPr="00C61C5E" w:rsidRDefault="00ED3938" w:rsidP="00ED3938">
      <w:pPr>
        <w:pStyle w:val="SingleTxtG"/>
        <w:keepNext/>
        <w:ind w:left="2268"/>
        <w:rPr>
          <w:lang w:val="fr-FR"/>
        </w:rPr>
      </w:pPr>
      <w:r w:rsidRPr="00C61C5E">
        <w:rPr>
          <w:lang w:val="fr-FR"/>
        </w:rPr>
        <w:t>L</w:t>
      </w:r>
      <w:r w:rsidR="003D7377">
        <w:rPr>
          <w:lang w:val="fr-FR"/>
        </w:rPr>
        <w:t>’</w:t>
      </w:r>
      <w:r w:rsidRPr="00C61C5E">
        <w:rPr>
          <w:lang w:val="fr-FR"/>
        </w:rPr>
        <w:t>écart final de la composante sonore dynamique (∆</w:t>
      </w:r>
      <w:r w:rsidRPr="00C61C5E">
        <w:rPr>
          <w:i/>
          <w:iCs/>
          <w:lang w:val="fr-FR"/>
        </w:rPr>
        <w:t>L</w:t>
      </w:r>
      <w:r w:rsidRPr="00C61C5E">
        <w:rPr>
          <w:i/>
          <w:iCs/>
          <w:vertAlign w:val="subscript"/>
          <w:lang w:val="fr-FR"/>
        </w:rPr>
        <w:t>DYN_EXP</w:t>
      </w:r>
      <w:r w:rsidRPr="00C61C5E">
        <w:rPr>
          <w:lang w:val="fr-FR"/>
        </w:rPr>
        <w:t>) est calculé comme suit :</w:t>
      </w:r>
    </w:p>
    <w:p w14:paraId="381A4EBC" w14:textId="77777777" w:rsidR="00ED3938" w:rsidRPr="00C61C5E" w:rsidRDefault="00ED3938" w:rsidP="00ED3938">
      <w:pPr>
        <w:pStyle w:val="SingleTxtG"/>
        <w:ind w:left="2268"/>
        <w:rPr>
          <w:rFonts w:eastAsiaTheme="minorEastAsia"/>
          <w:i/>
          <w:iCs/>
          <w:lang w:val="fr-FR"/>
        </w:rPr>
      </w:pPr>
      <w:r w:rsidRPr="00C61C5E">
        <w:rPr>
          <w:i/>
          <w:iCs/>
          <w:lang w:val="fr-FR"/>
        </w:rPr>
        <w:t>(Formule 3.6.3.3</w:t>
      </w:r>
      <w:r w:rsidRPr="00C61C5E">
        <w:rPr>
          <w:lang w:val="fr-FR"/>
        </w:rPr>
        <w:t xml:space="preserve"> </w:t>
      </w:r>
      <w:r w:rsidRPr="00C61C5E">
        <w:rPr>
          <w:i/>
          <w:iCs/>
          <w:lang w:val="fr-FR"/>
        </w:rPr>
        <w:t>de l</w:t>
      </w:r>
      <w:r w:rsidR="003D7377">
        <w:rPr>
          <w:i/>
          <w:iCs/>
          <w:lang w:val="fr-FR"/>
        </w:rPr>
        <w:t>’</w:t>
      </w:r>
      <w:r w:rsidRPr="00C61C5E">
        <w:rPr>
          <w:i/>
          <w:iCs/>
          <w:lang w:val="fr-FR"/>
        </w:rPr>
        <w:t>appendice 4)</w:t>
      </w:r>
    </w:p>
    <w:p w14:paraId="644B553E" w14:textId="77777777" w:rsidR="00ED3938" w:rsidRPr="00C61C5E" w:rsidRDefault="00ED3938" w:rsidP="00ED3938">
      <w:pPr>
        <w:pStyle w:val="SingleTxtG"/>
        <w:ind w:left="2268"/>
        <w:rPr>
          <w:lang w:val="fr-FR"/>
        </w:rPr>
      </w:pPr>
      <w:r w:rsidRPr="00C61C5E">
        <w:rPr>
          <w:lang w:val="fr-FR"/>
        </w:rPr>
        <w:t xml:space="preserve">Les paramètres </w:t>
      </w:r>
      <w:r w:rsidRPr="00C61C5E">
        <w:rPr>
          <w:lang w:val="fr-FR"/>
        </w:rPr>
        <w:sym w:font="Symbol" w:char="F061"/>
      </w:r>
      <w:r w:rsidRPr="00C61C5E">
        <w:rPr>
          <w:vertAlign w:val="subscript"/>
          <w:lang w:val="fr-FR"/>
        </w:rPr>
        <w:t>1</w:t>
      </w:r>
      <w:r w:rsidRPr="00C61C5E">
        <w:rPr>
          <w:lang w:val="fr-FR"/>
        </w:rPr>
        <w:t xml:space="preserve"> et </w:t>
      </w:r>
      <w:r w:rsidRPr="00C61C5E">
        <w:rPr>
          <w:lang w:val="fr-FR"/>
        </w:rPr>
        <w:sym w:font="Symbol" w:char="F061"/>
      </w:r>
      <w:r w:rsidRPr="00C61C5E">
        <w:rPr>
          <w:vertAlign w:val="subscript"/>
          <w:lang w:val="fr-FR"/>
        </w:rPr>
        <w:t xml:space="preserve">2 </w:t>
      </w:r>
      <w:r w:rsidRPr="00C61C5E">
        <w:rPr>
          <w:lang w:val="fr-FR"/>
        </w:rPr>
        <w:t>sont extraits du tableau des paramètres, selon ce qui est applicable au véhicule.</w:t>
      </w:r>
    </w:p>
    <w:p w14:paraId="39120849" w14:textId="77777777" w:rsidR="00ED3938" w:rsidRPr="00C61C5E" w:rsidRDefault="00ED3938" w:rsidP="00ED3938">
      <w:pPr>
        <w:pStyle w:val="SingleTxtG"/>
        <w:ind w:left="2268" w:hanging="1134"/>
        <w:rPr>
          <w:lang w:val="fr-FR"/>
        </w:rPr>
      </w:pPr>
      <w:r w:rsidRPr="00C61C5E">
        <w:rPr>
          <w:lang w:val="fr-FR"/>
        </w:rPr>
        <w:t>3.7</w:t>
      </w:r>
      <w:r w:rsidRPr="00C61C5E">
        <w:rPr>
          <w:lang w:val="fr-FR"/>
        </w:rPr>
        <w:tab/>
        <w:t>Pour les véhicules visés par le Règlement ONU n</w:t>
      </w:r>
      <w:r w:rsidRPr="00C61C5E">
        <w:rPr>
          <w:vertAlign w:val="superscript"/>
          <w:lang w:val="fr-FR"/>
        </w:rPr>
        <w:t>o</w:t>
      </w:r>
      <w:r w:rsidRPr="00C61C5E">
        <w:rPr>
          <w:lang w:val="fr-FR"/>
        </w:rPr>
        <w:t> 138 qui sont équipés d</w:t>
      </w:r>
      <w:r w:rsidR="003D7377">
        <w:rPr>
          <w:lang w:val="fr-FR"/>
        </w:rPr>
        <w:t>’</w:t>
      </w:r>
      <w:r w:rsidRPr="00C61C5E">
        <w:rPr>
          <w:lang w:val="fr-FR"/>
        </w:rPr>
        <w:t>un dispositif d</w:t>
      </w:r>
      <w:r w:rsidR="003D7377">
        <w:rPr>
          <w:lang w:val="fr-FR"/>
        </w:rPr>
        <w:t>’</w:t>
      </w:r>
      <w:r w:rsidRPr="00C61C5E">
        <w:rPr>
          <w:lang w:val="fr-FR"/>
        </w:rPr>
        <w:t xml:space="preserve">émission sonore relevant de la plage de spécifications dudit Règlement, on applique une tolérance </w:t>
      </w:r>
      <w:r w:rsidRPr="00C61C5E">
        <w:rPr>
          <w:i/>
          <w:iCs/>
          <w:lang w:val="fr-FR"/>
        </w:rPr>
        <w:sym w:font="Symbol" w:char="F044"/>
      </w:r>
      <w:r w:rsidRPr="00C61C5E">
        <w:rPr>
          <w:i/>
          <w:iCs/>
          <w:lang w:val="fr-FR"/>
        </w:rPr>
        <w:t>L</w:t>
      </w:r>
      <w:r w:rsidRPr="00C61C5E">
        <w:rPr>
          <w:i/>
          <w:iCs/>
          <w:vertAlign w:val="subscript"/>
          <w:lang w:val="fr-FR"/>
        </w:rPr>
        <w:t>AVAS</w:t>
      </w:r>
      <w:r w:rsidRPr="00C61C5E">
        <w:rPr>
          <w:lang w:val="fr-FR"/>
        </w:rPr>
        <w:t xml:space="preserve"> par rapport au présent modèle afin de garantir la compatibilité avec le niveau maximal d</w:t>
      </w:r>
      <w:r w:rsidR="003D7377">
        <w:rPr>
          <w:lang w:val="fr-FR"/>
        </w:rPr>
        <w:t>’</w:t>
      </w:r>
      <w:r w:rsidRPr="00C61C5E">
        <w:rPr>
          <w:lang w:val="fr-FR"/>
        </w:rPr>
        <w:t>émission sonore admissible du système avertisseur sonore de présence pour véhicules silencieux conformément au Règlement ONU n</w:t>
      </w:r>
      <w:r w:rsidRPr="00C61C5E">
        <w:rPr>
          <w:vertAlign w:val="superscript"/>
          <w:lang w:val="fr-FR"/>
        </w:rPr>
        <w:t>o</w:t>
      </w:r>
      <w:r w:rsidRPr="00C61C5E">
        <w:rPr>
          <w:lang w:val="fr-FR"/>
        </w:rPr>
        <w:t> 138.</w:t>
      </w:r>
    </w:p>
    <w:p w14:paraId="03D4AD6B" w14:textId="77777777" w:rsidR="00ED3938" w:rsidRPr="00C61C5E" w:rsidRDefault="00ED3938" w:rsidP="00ED3938">
      <w:pPr>
        <w:pStyle w:val="SingleTxtG"/>
        <w:ind w:left="2268"/>
        <w:rPr>
          <w:lang w:val="fr-FR"/>
        </w:rPr>
      </w:pPr>
      <w:r w:rsidRPr="00C61C5E">
        <w:rPr>
          <w:lang w:val="fr-FR"/>
        </w:rPr>
        <w:t>Pour la plage de vitesse du véhicule allant jusqu</w:t>
      </w:r>
      <w:r w:rsidR="003D7377">
        <w:rPr>
          <w:lang w:val="fr-FR"/>
        </w:rPr>
        <w:t>’</w:t>
      </w:r>
      <w:r w:rsidRPr="00C61C5E">
        <w:rPr>
          <w:lang w:val="fr-FR"/>
        </w:rPr>
        <w:t xml:space="preserve">à </w:t>
      </w:r>
      <w:proofErr w:type="spellStart"/>
      <w:r w:rsidRPr="00C61C5E">
        <w:rPr>
          <w:i/>
          <w:iCs/>
          <w:lang w:val="fr-FR"/>
        </w:rPr>
        <w:t>v</w:t>
      </w:r>
      <w:r w:rsidRPr="00C61C5E">
        <w:rPr>
          <w:i/>
          <w:iCs/>
          <w:vertAlign w:val="subscript"/>
          <w:lang w:val="fr-FR"/>
        </w:rPr>
        <w:t>REF</w:t>
      </w:r>
      <w:proofErr w:type="spellEnd"/>
      <w:r w:rsidRPr="00C61C5E">
        <w:rPr>
          <w:lang w:val="fr-FR"/>
        </w:rPr>
        <w:t xml:space="preserve"> selon l</w:t>
      </w:r>
      <w:r w:rsidR="003D7377">
        <w:rPr>
          <w:lang w:val="fr-FR"/>
        </w:rPr>
        <w:t>’</w:t>
      </w:r>
      <w:r w:rsidRPr="00C61C5E">
        <w:rPr>
          <w:lang w:val="fr-FR"/>
        </w:rPr>
        <w:t>annexe 3 du présent Règlement, la tolérance supplémentaire dépend de la vitesse du véhicule atteinte pendant l</w:t>
      </w:r>
      <w:r w:rsidR="003D7377">
        <w:rPr>
          <w:lang w:val="fr-FR"/>
        </w:rPr>
        <w:t>’</w:t>
      </w:r>
      <w:r w:rsidRPr="00C61C5E">
        <w:rPr>
          <w:lang w:val="fr-FR"/>
        </w:rPr>
        <w:t>essai réalisé en application des PSES-CR (</w:t>
      </w:r>
      <w:proofErr w:type="spellStart"/>
      <w:r w:rsidRPr="00C61C5E">
        <w:rPr>
          <w:i/>
          <w:iCs/>
          <w:lang w:val="fr-FR"/>
        </w:rPr>
        <w:t>v</w:t>
      </w:r>
      <w:r w:rsidRPr="00C61C5E">
        <w:rPr>
          <w:i/>
          <w:iCs/>
          <w:vertAlign w:val="subscript"/>
          <w:lang w:val="fr-FR"/>
        </w:rPr>
        <w:t>TEST</w:t>
      </w:r>
      <w:proofErr w:type="spellEnd"/>
      <w:r w:rsidRPr="00C61C5E">
        <w:rPr>
          <w:lang w:val="fr-FR"/>
        </w:rPr>
        <w:t>).</w:t>
      </w:r>
    </w:p>
    <w:p w14:paraId="110D8DA2" w14:textId="77777777" w:rsidR="00ED3938" w:rsidRPr="00C61C5E" w:rsidRDefault="00ED3938" w:rsidP="00ED3938">
      <w:pPr>
        <w:pStyle w:val="SingleTxtG"/>
        <w:ind w:left="2268"/>
        <w:rPr>
          <w:lang w:val="fr-FR"/>
        </w:rPr>
      </w:pPr>
      <w:r w:rsidRPr="00C61C5E">
        <w:rPr>
          <w:i/>
          <w:iCs/>
          <w:lang w:val="fr-FR"/>
        </w:rPr>
        <w:t>(Formule 3.7</w:t>
      </w:r>
      <w:r w:rsidRPr="00C61C5E">
        <w:rPr>
          <w:lang w:val="fr-FR"/>
        </w:rPr>
        <w:t xml:space="preserve"> </w:t>
      </w:r>
      <w:r w:rsidRPr="00C61C5E">
        <w:rPr>
          <w:i/>
          <w:iCs/>
          <w:lang w:val="fr-FR"/>
        </w:rPr>
        <w:t>de l</w:t>
      </w:r>
      <w:r w:rsidR="003D7377">
        <w:rPr>
          <w:i/>
          <w:iCs/>
          <w:lang w:val="fr-FR"/>
        </w:rPr>
        <w:t>’</w:t>
      </w:r>
      <w:r w:rsidRPr="00C61C5E">
        <w:rPr>
          <w:i/>
          <w:iCs/>
          <w:lang w:val="fr-FR"/>
        </w:rPr>
        <w:t>appendice 4)</w:t>
      </w:r>
    </w:p>
    <w:p w14:paraId="4FFF3653" w14:textId="77777777" w:rsidR="00ED3938" w:rsidRPr="00C61C5E" w:rsidRDefault="00ED3938" w:rsidP="00ED3938">
      <w:pPr>
        <w:pStyle w:val="SingleTxtG"/>
        <w:ind w:left="2268"/>
        <w:rPr>
          <w:lang w:val="fr-FR"/>
        </w:rPr>
      </w:pPr>
      <w:r w:rsidRPr="00C61C5E">
        <w:rPr>
          <w:lang w:val="fr-FR"/>
        </w:rPr>
        <w:t xml:space="preserve">Pour les vitesses </w:t>
      </w:r>
      <w:proofErr w:type="spellStart"/>
      <w:r w:rsidRPr="00C61C5E">
        <w:rPr>
          <w:i/>
          <w:iCs/>
          <w:lang w:val="fr-FR"/>
        </w:rPr>
        <w:t>v</w:t>
      </w:r>
      <w:r w:rsidRPr="00C61C5E">
        <w:rPr>
          <w:i/>
          <w:iCs/>
          <w:vertAlign w:val="subscript"/>
          <w:lang w:val="fr-FR"/>
        </w:rPr>
        <w:t>BB</w:t>
      </w:r>
      <w:proofErr w:type="spellEnd"/>
      <w:r w:rsidR="003D7377">
        <w:rPr>
          <w:i/>
          <w:iCs/>
          <w:vertAlign w:val="subscript"/>
          <w:lang w:val="fr-FR"/>
        </w:rPr>
        <w:t>’</w:t>
      </w:r>
      <w:r w:rsidRPr="00C61C5E">
        <w:rPr>
          <w:i/>
          <w:iCs/>
          <w:vertAlign w:val="subscript"/>
          <w:lang w:val="fr-FR"/>
        </w:rPr>
        <w:t>_TEST</w:t>
      </w:r>
      <w:r w:rsidRPr="00C61C5E">
        <w:rPr>
          <w:lang w:val="fr-FR"/>
        </w:rPr>
        <w:t xml:space="preserve"> supérieures à </w:t>
      </w:r>
      <w:proofErr w:type="spellStart"/>
      <w:r w:rsidRPr="00C61C5E">
        <w:rPr>
          <w:i/>
          <w:iCs/>
          <w:lang w:val="fr-FR"/>
        </w:rPr>
        <w:t>v</w:t>
      </w:r>
      <w:r w:rsidRPr="00C61C5E">
        <w:rPr>
          <w:i/>
          <w:iCs/>
          <w:vertAlign w:val="subscript"/>
          <w:lang w:val="fr-FR"/>
        </w:rPr>
        <w:t>TEST</w:t>
      </w:r>
      <w:proofErr w:type="spellEnd"/>
      <w:r w:rsidRPr="00C61C5E">
        <w:rPr>
          <w:lang w:val="fr-FR"/>
        </w:rPr>
        <w:t>, on n</w:t>
      </w:r>
      <w:r w:rsidR="003D7377">
        <w:rPr>
          <w:lang w:val="fr-FR"/>
        </w:rPr>
        <w:t>’</w:t>
      </w:r>
      <w:r w:rsidRPr="00C61C5E">
        <w:rPr>
          <w:lang w:val="fr-FR"/>
        </w:rPr>
        <w:t xml:space="preserve">applique aucune tolérance supplémentaire, </w:t>
      </w:r>
      <w:r w:rsidRPr="00C61C5E">
        <w:rPr>
          <w:i/>
          <w:iCs/>
          <w:lang w:val="fr-FR"/>
        </w:rPr>
        <w:sym w:font="Symbol" w:char="F044"/>
      </w:r>
      <w:r w:rsidRPr="00C61C5E">
        <w:rPr>
          <w:i/>
          <w:iCs/>
          <w:lang w:val="fr-FR"/>
        </w:rPr>
        <w:t>L</w:t>
      </w:r>
      <w:r w:rsidRPr="00C61C5E">
        <w:rPr>
          <w:i/>
          <w:iCs/>
          <w:vertAlign w:val="subscript"/>
          <w:lang w:val="fr-FR"/>
        </w:rPr>
        <w:t>AVAS</w:t>
      </w:r>
      <w:r w:rsidRPr="00C61C5E">
        <w:rPr>
          <w:lang w:val="fr-FR"/>
        </w:rPr>
        <w:t xml:space="preserve"> étant fixée à zéro dans ce cas.</w:t>
      </w:r>
    </w:p>
    <w:p w14:paraId="0CD3EA05" w14:textId="77777777" w:rsidR="00ED3938" w:rsidRPr="00C61C5E" w:rsidRDefault="00ED3938" w:rsidP="005255CD">
      <w:pPr>
        <w:pStyle w:val="SingleTxtG"/>
        <w:keepNext/>
        <w:keepLines/>
        <w:ind w:left="2268" w:hanging="1134"/>
        <w:rPr>
          <w:i/>
          <w:iCs/>
          <w:lang w:val="fr-FR"/>
        </w:rPr>
      </w:pPr>
      <w:r w:rsidRPr="00C61C5E">
        <w:rPr>
          <w:lang w:val="fr-FR"/>
        </w:rPr>
        <w:t>3.8</w:t>
      </w:r>
      <w:r w:rsidRPr="00C61C5E">
        <w:rPr>
          <w:lang w:val="fr-FR"/>
        </w:rPr>
        <w:tab/>
        <w:t>Calcul du niveau sonore attendu (</w:t>
      </w:r>
      <w:r w:rsidRPr="00C61C5E">
        <w:rPr>
          <w:i/>
          <w:iCs/>
          <w:lang w:val="fr-FR"/>
        </w:rPr>
        <w:t>L</w:t>
      </w:r>
      <w:r w:rsidRPr="00C61C5E">
        <w:rPr>
          <w:vertAlign w:val="subscript"/>
          <w:lang w:val="fr-FR"/>
        </w:rPr>
        <w:t>TEST_EXP</w:t>
      </w:r>
      <w:r w:rsidRPr="00C61C5E">
        <w:rPr>
          <w:lang w:val="fr-FR"/>
        </w:rPr>
        <w:t>)</w:t>
      </w:r>
    </w:p>
    <w:p w14:paraId="38C56974" w14:textId="77777777" w:rsidR="00ED3938" w:rsidRPr="00C61C5E" w:rsidRDefault="00ED3938" w:rsidP="005255CD">
      <w:pPr>
        <w:pStyle w:val="SingleTxtG"/>
        <w:keepNext/>
        <w:keepLines/>
        <w:ind w:left="2268"/>
        <w:rPr>
          <w:lang w:val="fr-FR"/>
        </w:rPr>
      </w:pPr>
      <w:r w:rsidRPr="00C61C5E">
        <w:rPr>
          <w:lang w:val="fr-FR"/>
        </w:rPr>
        <w:t>Les résultats obtenus pour les calculs prescrits aux paragraphes 3.3 à 3.7 sont utilisés pour calculer le niveau sonore attendu pour un essai donné, à comparer avec le niveau de pression sonore maximal mesuré, selon la formule suivante :</w:t>
      </w:r>
    </w:p>
    <w:p w14:paraId="086B645B" w14:textId="77777777" w:rsidR="00ED3938" w:rsidRPr="00C61C5E" w:rsidRDefault="00ED3938" w:rsidP="00ED3938">
      <w:pPr>
        <w:pStyle w:val="SingleTxtG"/>
        <w:ind w:left="2268"/>
        <w:rPr>
          <w:lang w:val="fr-FR"/>
        </w:rPr>
      </w:pPr>
      <w:r w:rsidRPr="00C61C5E">
        <w:rPr>
          <w:i/>
          <w:iCs/>
          <w:lang w:val="fr-FR"/>
        </w:rPr>
        <w:t>(Formule 3.8</w:t>
      </w:r>
      <w:r w:rsidRPr="00C61C5E">
        <w:rPr>
          <w:lang w:val="fr-FR"/>
        </w:rPr>
        <w:t xml:space="preserve"> </w:t>
      </w:r>
      <w:r w:rsidRPr="00C61C5E">
        <w:rPr>
          <w:i/>
          <w:iCs/>
          <w:lang w:val="fr-FR"/>
        </w:rPr>
        <w:t>de l</w:t>
      </w:r>
      <w:r w:rsidR="003D7377">
        <w:rPr>
          <w:i/>
          <w:iCs/>
          <w:lang w:val="fr-FR"/>
        </w:rPr>
        <w:t>’</w:t>
      </w:r>
      <w:r w:rsidRPr="00C61C5E">
        <w:rPr>
          <w:i/>
          <w:iCs/>
          <w:lang w:val="fr-FR"/>
        </w:rPr>
        <w:t>appendice 4)</w:t>
      </w:r>
    </w:p>
    <w:p w14:paraId="1AF5A90A" w14:textId="77777777" w:rsidR="00ED3938" w:rsidRDefault="00ED3938" w:rsidP="00ED3938">
      <w:pPr>
        <w:tabs>
          <w:tab w:val="right" w:leader="dot" w:pos="8505"/>
        </w:tabs>
        <w:kinsoku/>
        <w:overflowPunct/>
        <w:autoSpaceDE/>
        <w:autoSpaceDN/>
        <w:adjustRightInd/>
        <w:snapToGrid/>
        <w:spacing w:after="120"/>
        <w:ind w:left="2268" w:right="1134" w:hanging="1134"/>
        <w:jc w:val="both"/>
        <w:rPr>
          <w:lang w:val="fr-FR"/>
        </w:rPr>
      </w:pPr>
      <w:r w:rsidRPr="00C61C5E">
        <w:rPr>
          <w:lang w:val="fr-FR"/>
        </w:rPr>
        <w:t>3.9</w:t>
      </w:r>
      <w:r w:rsidRPr="00C61C5E">
        <w:rPr>
          <w:lang w:val="fr-FR"/>
        </w:rPr>
        <w:tab/>
        <w:t>Procéder à l</w:t>
      </w:r>
      <w:r w:rsidR="003D7377">
        <w:rPr>
          <w:lang w:val="fr-FR"/>
        </w:rPr>
        <w:t>’</w:t>
      </w:r>
      <w:r w:rsidRPr="00C61C5E">
        <w:rPr>
          <w:lang w:val="fr-FR"/>
        </w:rPr>
        <w:t>évaluation de la conformité au titre du paragraphe 5 de l</w:t>
      </w:r>
      <w:r w:rsidR="003D7377">
        <w:rPr>
          <w:lang w:val="fr-FR"/>
        </w:rPr>
        <w:t>’</w:t>
      </w:r>
      <w:r w:rsidRPr="00C61C5E">
        <w:rPr>
          <w:lang w:val="fr-FR"/>
        </w:rPr>
        <w:t>annexe</w:t>
      </w:r>
      <w:r w:rsidR="005255CD">
        <w:rPr>
          <w:lang w:val="fr-FR"/>
        </w:rPr>
        <w:t> </w:t>
      </w:r>
      <w:r w:rsidRPr="00C61C5E">
        <w:rPr>
          <w:lang w:val="fr-FR"/>
        </w:rPr>
        <w:t>9.</w:t>
      </w:r>
    </w:p>
    <w:p w14:paraId="5D629E07" w14:textId="77777777" w:rsidR="00AC674B" w:rsidRDefault="00AC674B" w:rsidP="00ED3938">
      <w:pPr>
        <w:tabs>
          <w:tab w:val="right" w:leader="dot" w:pos="8505"/>
        </w:tabs>
        <w:kinsoku/>
        <w:overflowPunct/>
        <w:autoSpaceDE/>
        <w:autoSpaceDN/>
        <w:adjustRightInd/>
        <w:snapToGrid/>
        <w:spacing w:after="120"/>
        <w:ind w:left="2268" w:right="1134" w:hanging="1134"/>
        <w:jc w:val="both"/>
        <w:rPr>
          <w:lang w:val="fr-FR"/>
        </w:rPr>
      </w:pPr>
      <w:r>
        <w:rPr>
          <w:lang w:val="fr-FR"/>
        </w:rPr>
        <w:br w:type="page"/>
      </w:r>
    </w:p>
    <w:p w14:paraId="2B5551A1" w14:textId="77777777" w:rsidR="00AC674B" w:rsidRPr="00C61C5E" w:rsidRDefault="00AC674B" w:rsidP="00AC674B">
      <w:pPr>
        <w:pStyle w:val="HChG"/>
        <w:rPr>
          <w:lang w:val="fr-FR"/>
        </w:rPr>
      </w:pPr>
      <w:r w:rsidRPr="00C61C5E">
        <w:rPr>
          <w:lang w:val="fr-FR"/>
        </w:rPr>
        <w:t>Annexe 9 − Appendice 2</w:t>
      </w:r>
    </w:p>
    <w:p w14:paraId="0329543A" w14:textId="77777777" w:rsidR="00AC674B" w:rsidRPr="00C61C5E" w:rsidRDefault="00AC674B" w:rsidP="00AC674B">
      <w:pPr>
        <w:pStyle w:val="HChG"/>
        <w:rPr>
          <w:lang w:val="fr-FR"/>
        </w:rPr>
      </w:pPr>
      <w:r w:rsidRPr="00C61C5E">
        <w:rPr>
          <w:lang w:val="fr-FR"/>
        </w:rPr>
        <w:tab/>
      </w:r>
      <w:r w:rsidRPr="00C61C5E">
        <w:rPr>
          <w:lang w:val="fr-FR"/>
        </w:rPr>
        <w:tab/>
        <w:t>Tableau de paramètres pour le modèle de détermination des émissions sonores attendues</w:t>
      </w:r>
    </w:p>
    <w:p w14:paraId="6390D42A" w14:textId="77777777" w:rsidR="00AC674B" w:rsidRPr="00C61C5E" w:rsidRDefault="00AC674B" w:rsidP="00AC674B">
      <w:pPr>
        <w:pStyle w:val="SingleTxtG"/>
        <w:rPr>
          <w:lang w:val="fr-FR"/>
        </w:rPr>
      </w:pPr>
      <w:r w:rsidRPr="00C61C5E">
        <w:rPr>
          <w:lang w:val="fr-FR"/>
        </w:rPr>
        <w:t>Le tableau ci-dessous comprend les paramètres nécessaires à l</w:t>
      </w:r>
      <w:r w:rsidR="003D7377">
        <w:rPr>
          <w:lang w:val="fr-FR"/>
        </w:rPr>
        <w:t>’</w:t>
      </w:r>
      <w:r w:rsidRPr="00C61C5E">
        <w:rPr>
          <w:lang w:val="fr-FR"/>
        </w:rPr>
        <w:t>établissement du modèle de détermination des émissions sonores attendues (appendice 1 de l</w:t>
      </w:r>
      <w:r w:rsidR="003D7377">
        <w:rPr>
          <w:lang w:val="fr-FR"/>
        </w:rPr>
        <w:t>’</w:t>
      </w:r>
      <w:r w:rsidRPr="00C61C5E">
        <w:rPr>
          <w:lang w:val="fr-FR"/>
        </w:rPr>
        <w:t>annexe 9). Les paramètres à sélectionner dépendent de la technologie de propulsion.</w:t>
      </w:r>
    </w:p>
    <w:p w14:paraId="462837B6" w14:textId="77777777" w:rsidR="00AC674B" w:rsidRPr="00C61C5E" w:rsidRDefault="00AC674B" w:rsidP="00AC674B">
      <w:pPr>
        <w:pStyle w:val="SingleTxtG"/>
        <w:ind w:left="3402" w:hanging="567"/>
        <w:rPr>
          <w:sz w:val="16"/>
          <w:szCs w:val="16"/>
          <w:lang w:val="fr-FR"/>
        </w:rPr>
      </w:pPr>
      <w:r w:rsidRPr="00C61C5E">
        <w:rPr>
          <w:szCs w:val="18"/>
          <w:lang w:val="fr-FR"/>
        </w:rPr>
        <w:t>−</w:t>
      </w:r>
      <w:r w:rsidRPr="00C61C5E">
        <w:rPr>
          <w:szCs w:val="18"/>
          <w:lang w:val="fr-FR"/>
        </w:rPr>
        <w:tab/>
        <w:t xml:space="preserve">Colonne A : moteur à combustion </w:t>
      </w:r>
      <w:r w:rsidRPr="00C61C5E">
        <w:rPr>
          <w:lang w:val="fr-FR"/>
        </w:rPr>
        <w:t>interne</w:t>
      </w:r>
    </w:p>
    <w:p w14:paraId="0FEE138B" w14:textId="77777777" w:rsidR="00AC674B" w:rsidRPr="00C61C5E" w:rsidRDefault="00AC674B" w:rsidP="00AC674B">
      <w:pPr>
        <w:pStyle w:val="SingleTxtG"/>
        <w:ind w:left="3402" w:hanging="567"/>
        <w:rPr>
          <w:sz w:val="16"/>
          <w:szCs w:val="16"/>
          <w:lang w:val="fr-FR"/>
        </w:rPr>
      </w:pPr>
      <w:r w:rsidRPr="00C61C5E">
        <w:rPr>
          <w:szCs w:val="18"/>
          <w:lang w:val="fr-FR"/>
        </w:rPr>
        <w:t>−</w:t>
      </w:r>
      <w:r w:rsidRPr="00C61C5E">
        <w:rPr>
          <w:szCs w:val="18"/>
          <w:lang w:val="fr-FR"/>
        </w:rPr>
        <w:tab/>
        <w:t>Colonne B : véhicules électriques à batterie, véhicules électriques à piles à combustible</w:t>
      </w:r>
    </w:p>
    <w:p w14:paraId="3B70677B" w14:textId="77777777" w:rsidR="00ED3938" w:rsidRDefault="00AC674B" w:rsidP="00AC674B">
      <w:pPr>
        <w:pStyle w:val="SingleTxtG"/>
        <w:ind w:left="3402" w:hanging="567"/>
        <w:rPr>
          <w:szCs w:val="18"/>
          <w:lang w:val="fr-FR"/>
        </w:rPr>
      </w:pPr>
      <w:r w:rsidRPr="00C61C5E">
        <w:rPr>
          <w:szCs w:val="18"/>
          <w:lang w:val="fr-FR"/>
        </w:rPr>
        <w:t>−</w:t>
      </w:r>
      <w:r w:rsidRPr="00C61C5E">
        <w:rPr>
          <w:szCs w:val="18"/>
          <w:lang w:val="fr-FR"/>
        </w:rPr>
        <w:tab/>
        <w:t>Colonne C : véhicules électriques hybrides</w:t>
      </w:r>
    </w:p>
    <w:tbl>
      <w:tblPr>
        <w:tblW w:w="9639" w:type="dxa"/>
        <w:tblLayout w:type="fixed"/>
        <w:tblCellMar>
          <w:left w:w="0" w:type="dxa"/>
          <w:right w:w="0" w:type="dxa"/>
        </w:tblCellMar>
        <w:tblLook w:val="0600" w:firstRow="0" w:lastRow="0" w:firstColumn="0" w:lastColumn="0" w:noHBand="1" w:noVBand="1"/>
      </w:tblPr>
      <w:tblGrid>
        <w:gridCol w:w="2900"/>
        <w:gridCol w:w="2711"/>
        <w:gridCol w:w="910"/>
        <w:gridCol w:w="709"/>
        <w:gridCol w:w="850"/>
        <w:gridCol w:w="851"/>
        <w:gridCol w:w="708"/>
      </w:tblGrid>
      <w:tr w:rsidR="00AC674B" w:rsidRPr="00C61C5E" w14:paraId="533A1F1E" w14:textId="77777777" w:rsidTr="00A11FB6">
        <w:trPr>
          <w:trHeight w:val="397"/>
        </w:trPr>
        <w:tc>
          <w:tcPr>
            <w:tcW w:w="290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623EA50F" w14:textId="77777777" w:rsidR="00AC674B" w:rsidRPr="00C61C5E" w:rsidRDefault="00AC674B" w:rsidP="00A11FB6">
            <w:pPr>
              <w:suppressAutoHyphens w:val="0"/>
              <w:spacing w:line="240" w:lineRule="auto"/>
              <w:textAlignment w:val="center"/>
              <w:rPr>
                <w:i/>
                <w:iCs/>
                <w:sz w:val="16"/>
                <w:szCs w:val="16"/>
                <w:lang w:val="fr-FR" w:eastAsia="fr-FR"/>
              </w:rPr>
            </w:pPr>
            <w:r w:rsidRPr="00C61C5E">
              <w:rPr>
                <w:i/>
                <w:iCs/>
                <w:color w:val="000000"/>
                <w:kern w:val="24"/>
                <w:sz w:val="16"/>
                <w:szCs w:val="16"/>
                <w:lang w:val="fr-FR" w:eastAsia="fr-FR"/>
              </w:rPr>
              <w:t> </w:t>
            </w:r>
          </w:p>
        </w:tc>
        <w:tc>
          <w:tcPr>
            <w:tcW w:w="2711"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184F2650" w14:textId="77777777" w:rsidR="00AC674B" w:rsidRPr="00C61C5E" w:rsidRDefault="00AC674B" w:rsidP="00A11FB6">
            <w:pPr>
              <w:suppressAutoHyphens w:val="0"/>
              <w:spacing w:line="240" w:lineRule="auto"/>
              <w:textAlignment w:val="center"/>
              <w:rPr>
                <w:i/>
                <w:iCs/>
                <w:sz w:val="16"/>
                <w:szCs w:val="16"/>
                <w:lang w:val="fr-FR" w:eastAsia="fr-FR"/>
              </w:rPr>
            </w:pPr>
            <w:r w:rsidRPr="00C61C5E">
              <w:rPr>
                <w:i/>
                <w:iCs/>
                <w:color w:val="000000"/>
                <w:kern w:val="24"/>
                <w:sz w:val="16"/>
                <w:szCs w:val="16"/>
                <w:lang w:val="fr-FR" w:eastAsia="fr-FR"/>
              </w:rPr>
              <w:t> </w:t>
            </w:r>
          </w:p>
        </w:tc>
        <w:tc>
          <w:tcPr>
            <w:tcW w:w="910" w:type="dxa"/>
            <w:tcBorders>
              <w:top w:val="nil"/>
              <w:left w:val="nil"/>
              <w:bottom w:val="single" w:sz="4" w:space="0" w:color="000000"/>
              <w:right w:val="nil"/>
            </w:tcBorders>
            <w:shd w:val="clear" w:color="auto" w:fill="FFFFFF"/>
            <w:tcMar>
              <w:top w:w="15" w:type="dxa"/>
              <w:left w:w="15" w:type="dxa"/>
              <w:bottom w:w="0" w:type="dxa"/>
              <w:right w:w="15" w:type="dxa"/>
            </w:tcMar>
            <w:vAlign w:val="center"/>
            <w:hideMark/>
          </w:tcPr>
          <w:p w14:paraId="2F7D9A30" w14:textId="77777777" w:rsidR="00AC674B" w:rsidRPr="00C61C5E" w:rsidRDefault="00AC674B" w:rsidP="00A11FB6">
            <w:pPr>
              <w:suppressAutoHyphens w:val="0"/>
              <w:spacing w:line="240" w:lineRule="auto"/>
              <w:jc w:val="center"/>
              <w:textAlignment w:val="center"/>
              <w:rPr>
                <w:i/>
                <w:iCs/>
                <w:sz w:val="16"/>
                <w:szCs w:val="16"/>
                <w:lang w:val="fr-FR" w:eastAsia="fr-FR"/>
              </w:rPr>
            </w:pPr>
            <w:r w:rsidRPr="00C61C5E">
              <w:rPr>
                <w:i/>
                <w:iCs/>
                <w:color w:val="000000"/>
                <w:kern w:val="24"/>
                <w:sz w:val="16"/>
                <w:szCs w:val="16"/>
                <w:lang w:val="fr-FR" w:eastAsia="fr-FR"/>
              </w:rPr>
              <w:t> </w:t>
            </w:r>
          </w:p>
        </w:tc>
        <w:tc>
          <w:tcPr>
            <w:tcW w:w="709" w:type="dxa"/>
            <w:tcBorders>
              <w:top w:val="nil"/>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0090F616" w14:textId="77777777" w:rsidR="00AC674B" w:rsidRPr="00C61C5E" w:rsidRDefault="00AC674B" w:rsidP="00A11FB6">
            <w:pPr>
              <w:suppressAutoHyphens w:val="0"/>
              <w:spacing w:line="240" w:lineRule="auto"/>
              <w:jc w:val="center"/>
              <w:textAlignment w:val="center"/>
              <w:rPr>
                <w:i/>
                <w:iCs/>
                <w:sz w:val="16"/>
                <w:szCs w:val="16"/>
                <w:lang w:val="fr-FR" w:eastAsia="fr-FR"/>
              </w:rPr>
            </w:pPr>
            <w:r w:rsidRPr="00C61C5E">
              <w:rPr>
                <w:i/>
                <w:iCs/>
                <w:color w:val="000000"/>
                <w:kern w:val="24"/>
                <w:sz w:val="16"/>
                <w:szCs w:val="16"/>
                <w:lang w:val="fr-FR" w:eastAsia="fr-FR"/>
              </w:rPr>
              <w:t> </w:t>
            </w:r>
          </w:p>
        </w:tc>
        <w:tc>
          <w:tcPr>
            <w:tcW w:w="240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3D6AE1" w14:textId="77777777" w:rsidR="00AC674B" w:rsidRPr="00C61C5E" w:rsidRDefault="00AC674B" w:rsidP="00A11FB6">
            <w:pPr>
              <w:suppressAutoHyphens w:val="0"/>
              <w:spacing w:line="240" w:lineRule="auto"/>
              <w:jc w:val="center"/>
              <w:textAlignment w:val="center"/>
              <w:rPr>
                <w:i/>
                <w:iCs/>
                <w:sz w:val="16"/>
                <w:szCs w:val="16"/>
                <w:lang w:val="fr-FR"/>
              </w:rPr>
            </w:pPr>
            <w:r w:rsidRPr="00C61C5E">
              <w:rPr>
                <w:i/>
                <w:iCs/>
                <w:sz w:val="16"/>
                <w:szCs w:val="16"/>
                <w:lang w:val="fr-FR"/>
              </w:rPr>
              <w:t>M</w:t>
            </w:r>
            <w:r w:rsidRPr="00C61C5E">
              <w:rPr>
                <w:i/>
                <w:iCs/>
                <w:sz w:val="16"/>
                <w:szCs w:val="16"/>
                <w:vertAlign w:val="subscript"/>
                <w:lang w:val="fr-FR"/>
              </w:rPr>
              <w:t>1</w:t>
            </w:r>
            <w:r w:rsidRPr="00C61C5E">
              <w:rPr>
                <w:i/>
                <w:iCs/>
                <w:sz w:val="16"/>
                <w:szCs w:val="16"/>
                <w:lang w:val="fr-FR"/>
              </w:rPr>
              <w:t>/N</w:t>
            </w:r>
            <w:r w:rsidRPr="00C61C5E">
              <w:rPr>
                <w:i/>
                <w:iCs/>
                <w:sz w:val="16"/>
                <w:szCs w:val="16"/>
                <w:vertAlign w:val="subscript"/>
                <w:lang w:val="fr-FR"/>
              </w:rPr>
              <w:t>1</w:t>
            </w:r>
          </w:p>
        </w:tc>
      </w:tr>
      <w:tr w:rsidR="00AC674B" w:rsidRPr="00C61C5E" w14:paraId="083FE2C6" w14:textId="77777777" w:rsidTr="00A11FB6">
        <w:trPr>
          <w:trHeight w:val="397"/>
        </w:trPr>
        <w:tc>
          <w:tcPr>
            <w:tcW w:w="2900"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77C89DFB" w14:textId="77777777" w:rsidR="00AC674B" w:rsidRPr="00C61C5E" w:rsidRDefault="00AC674B" w:rsidP="00A11FB6">
            <w:pPr>
              <w:suppressAutoHyphens w:val="0"/>
              <w:spacing w:line="240" w:lineRule="auto"/>
              <w:jc w:val="center"/>
              <w:textAlignment w:val="center"/>
              <w:rPr>
                <w:i/>
                <w:iCs/>
                <w:sz w:val="16"/>
                <w:szCs w:val="16"/>
                <w:lang w:val="fr-FR"/>
              </w:rPr>
            </w:pPr>
            <w:r w:rsidRPr="00C61C5E">
              <w:rPr>
                <w:i/>
                <w:iCs/>
                <w:sz w:val="16"/>
                <w:szCs w:val="16"/>
                <w:lang w:val="fr-FR"/>
              </w:rPr>
              <w:t>Partie du modèle</w:t>
            </w:r>
          </w:p>
        </w:tc>
        <w:tc>
          <w:tcPr>
            <w:tcW w:w="2711" w:type="dxa"/>
            <w:tcBorders>
              <w:top w:val="single" w:sz="4" w:space="0" w:color="000000"/>
              <w:left w:val="single" w:sz="4" w:space="0" w:color="000000"/>
              <w:bottom w:val="single" w:sz="12" w:space="0" w:color="auto"/>
              <w:right w:val="single" w:sz="4" w:space="0" w:color="000000"/>
            </w:tcBorders>
            <w:shd w:val="clear" w:color="auto" w:fill="auto"/>
            <w:tcMar>
              <w:top w:w="15" w:type="dxa"/>
              <w:left w:w="113" w:type="dxa"/>
              <w:bottom w:w="0" w:type="dxa"/>
              <w:right w:w="113" w:type="dxa"/>
            </w:tcMar>
            <w:vAlign w:val="center"/>
            <w:hideMark/>
          </w:tcPr>
          <w:p w14:paraId="6661AF73" w14:textId="77777777" w:rsidR="00AC674B" w:rsidRPr="00C61C5E" w:rsidRDefault="00AC674B" w:rsidP="00A11FB6">
            <w:pPr>
              <w:suppressAutoHyphens w:val="0"/>
              <w:spacing w:line="240" w:lineRule="auto"/>
              <w:jc w:val="center"/>
              <w:textAlignment w:val="center"/>
              <w:rPr>
                <w:i/>
                <w:iCs/>
                <w:sz w:val="16"/>
                <w:szCs w:val="16"/>
                <w:lang w:val="fr-FR"/>
              </w:rPr>
            </w:pPr>
            <w:r w:rsidRPr="00C61C5E">
              <w:rPr>
                <w:i/>
                <w:iCs/>
                <w:sz w:val="16"/>
                <w:szCs w:val="16"/>
                <w:lang w:val="fr-FR"/>
              </w:rPr>
              <w:t>Paramètre</w:t>
            </w:r>
          </w:p>
        </w:tc>
        <w:tc>
          <w:tcPr>
            <w:tcW w:w="910"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4C94C5FD" w14:textId="77777777" w:rsidR="00AC674B" w:rsidRPr="00C61C5E" w:rsidRDefault="00AC674B" w:rsidP="00A11FB6">
            <w:pPr>
              <w:suppressAutoHyphens w:val="0"/>
              <w:spacing w:line="240" w:lineRule="auto"/>
              <w:jc w:val="center"/>
              <w:textAlignment w:val="center"/>
              <w:rPr>
                <w:i/>
                <w:iCs/>
                <w:sz w:val="16"/>
                <w:szCs w:val="16"/>
                <w:lang w:val="fr-FR"/>
              </w:rPr>
            </w:pPr>
            <w:r w:rsidRPr="00C61C5E">
              <w:rPr>
                <w:i/>
                <w:iCs/>
                <w:sz w:val="16"/>
                <w:szCs w:val="16"/>
                <w:lang w:val="fr-FR"/>
              </w:rPr>
              <w:t>Symbole</w:t>
            </w:r>
          </w:p>
        </w:tc>
        <w:tc>
          <w:tcPr>
            <w:tcW w:w="709"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027C5461" w14:textId="77777777" w:rsidR="00AC674B" w:rsidRPr="00C61C5E" w:rsidRDefault="00AC674B" w:rsidP="00A11FB6">
            <w:pPr>
              <w:suppressAutoHyphens w:val="0"/>
              <w:spacing w:line="240" w:lineRule="auto"/>
              <w:jc w:val="center"/>
              <w:textAlignment w:val="center"/>
              <w:rPr>
                <w:i/>
                <w:iCs/>
                <w:sz w:val="16"/>
                <w:szCs w:val="16"/>
                <w:lang w:val="fr-FR"/>
              </w:rPr>
            </w:pPr>
            <w:r w:rsidRPr="00C61C5E">
              <w:rPr>
                <w:i/>
                <w:iCs/>
                <w:sz w:val="16"/>
                <w:szCs w:val="16"/>
                <w:lang w:val="fr-FR"/>
              </w:rPr>
              <w:t>Unité</w:t>
            </w:r>
          </w:p>
        </w:tc>
        <w:tc>
          <w:tcPr>
            <w:tcW w:w="850"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76BDBC11" w14:textId="77777777" w:rsidR="00AC674B" w:rsidRPr="00C61C5E" w:rsidRDefault="00AC674B" w:rsidP="00A11FB6">
            <w:pPr>
              <w:suppressAutoHyphens w:val="0"/>
              <w:spacing w:line="240" w:lineRule="auto"/>
              <w:jc w:val="center"/>
              <w:textAlignment w:val="center"/>
              <w:rPr>
                <w:i/>
                <w:iCs/>
                <w:sz w:val="16"/>
                <w:szCs w:val="16"/>
                <w:lang w:val="fr-FR"/>
              </w:rPr>
            </w:pPr>
            <w:r w:rsidRPr="00C61C5E">
              <w:rPr>
                <w:i/>
                <w:iCs/>
                <w:sz w:val="16"/>
                <w:szCs w:val="16"/>
                <w:lang w:val="fr-FR"/>
              </w:rPr>
              <w:t>A</w:t>
            </w:r>
          </w:p>
        </w:tc>
        <w:tc>
          <w:tcPr>
            <w:tcW w:w="851"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67E4C62C" w14:textId="77777777" w:rsidR="00AC674B" w:rsidRPr="00C61C5E" w:rsidRDefault="00AC674B" w:rsidP="00A11FB6">
            <w:pPr>
              <w:suppressAutoHyphens w:val="0"/>
              <w:spacing w:line="240" w:lineRule="auto"/>
              <w:jc w:val="center"/>
              <w:textAlignment w:val="center"/>
              <w:rPr>
                <w:i/>
                <w:iCs/>
                <w:strike/>
                <w:sz w:val="16"/>
                <w:szCs w:val="16"/>
                <w:lang w:val="fr-FR"/>
              </w:rPr>
            </w:pPr>
            <w:r w:rsidRPr="00C61C5E">
              <w:rPr>
                <w:i/>
                <w:iCs/>
                <w:sz w:val="16"/>
                <w:szCs w:val="16"/>
                <w:lang w:val="fr-FR"/>
              </w:rPr>
              <w:t>B</w:t>
            </w:r>
          </w:p>
        </w:tc>
        <w:tc>
          <w:tcPr>
            <w:tcW w:w="708"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hideMark/>
          </w:tcPr>
          <w:p w14:paraId="4E93696A" w14:textId="77777777" w:rsidR="00AC674B" w:rsidRPr="00C61C5E" w:rsidRDefault="00AC674B" w:rsidP="00A11FB6">
            <w:pPr>
              <w:suppressAutoHyphens w:val="0"/>
              <w:spacing w:line="240" w:lineRule="auto"/>
              <w:jc w:val="center"/>
              <w:textAlignment w:val="center"/>
              <w:rPr>
                <w:i/>
                <w:iCs/>
                <w:strike/>
                <w:sz w:val="16"/>
                <w:szCs w:val="16"/>
                <w:lang w:val="fr-FR"/>
              </w:rPr>
            </w:pPr>
            <w:r w:rsidRPr="00C61C5E">
              <w:rPr>
                <w:i/>
                <w:iCs/>
                <w:sz w:val="16"/>
                <w:szCs w:val="16"/>
                <w:lang w:val="fr-FR"/>
              </w:rPr>
              <w:t>C</w:t>
            </w:r>
          </w:p>
        </w:tc>
      </w:tr>
      <w:tr w:rsidR="00AC674B" w:rsidRPr="00C61C5E" w14:paraId="391F35AD" w14:textId="77777777" w:rsidTr="00A11FB6">
        <w:trPr>
          <w:trHeight w:val="397"/>
        </w:trPr>
        <w:tc>
          <w:tcPr>
            <w:tcW w:w="2900" w:type="dxa"/>
            <w:vMerge w:val="restart"/>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EB828D"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BRUIT DE ROULEMENT DES PNEUMATIQUES À VIDE</w:t>
            </w:r>
          </w:p>
        </w:tc>
        <w:tc>
          <w:tcPr>
            <w:tcW w:w="2711" w:type="dxa"/>
            <w:tcBorders>
              <w:top w:val="single" w:sz="12" w:space="0" w:color="auto"/>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06FC0CAE" w14:textId="77777777" w:rsidR="00AC674B" w:rsidRPr="00C61C5E" w:rsidRDefault="00AC674B" w:rsidP="00A11FB6">
            <w:pPr>
              <w:suppressAutoHyphens w:val="0"/>
              <w:spacing w:line="240" w:lineRule="auto"/>
              <w:textAlignment w:val="center"/>
              <w:rPr>
                <w:sz w:val="18"/>
                <w:szCs w:val="18"/>
                <w:lang w:val="fr-FR"/>
              </w:rPr>
            </w:pPr>
            <w:r w:rsidRPr="00C61C5E">
              <w:rPr>
                <w:sz w:val="18"/>
                <w:szCs w:val="18"/>
                <w:lang w:val="fr-FR"/>
              </w:rPr>
              <w:t>Vitesse de référence du véhicule (selon les données relevées conformément à l</w:t>
            </w:r>
            <w:r w:rsidR="003D7377">
              <w:rPr>
                <w:sz w:val="18"/>
                <w:szCs w:val="18"/>
                <w:lang w:val="fr-FR"/>
              </w:rPr>
              <w:t>’</w:t>
            </w:r>
            <w:r w:rsidRPr="00C61C5E">
              <w:rPr>
                <w:sz w:val="18"/>
                <w:szCs w:val="18"/>
                <w:lang w:val="fr-FR"/>
              </w:rPr>
              <w:t>annexe 3)</w:t>
            </w:r>
          </w:p>
        </w:tc>
        <w:tc>
          <w:tcPr>
            <w:tcW w:w="910"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7F1E32" w14:textId="77777777" w:rsidR="00AC674B" w:rsidRPr="00C61C5E" w:rsidRDefault="00AC674B" w:rsidP="00A11FB6">
            <w:pPr>
              <w:suppressAutoHyphens w:val="0"/>
              <w:spacing w:line="240" w:lineRule="auto"/>
              <w:jc w:val="center"/>
              <w:textAlignment w:val="center"/>
              <w:rPr>
                <w:sz w:val="18"/>
                <w:szCs w:val="18"/>
                <w:lang w:val="fr-FR"/>
              </w:rPr>
            </w:pPr>
            <w:proofErr w:type="spellStart"/>
            <w:r w:rsidRPr="00C61C5E">
              <w:rPr>
                <w:sz w:val="18"/>
                <w:szCs w:val="18"/>
                <w:lang w:val="fr-FR"/>
              </w:rPr>
              <w:t>v</w:t>
            </w:r>
            <w:r w:rsidRPr="00C61C5E">
              <w:rPr>
                <w:sz w:val="18"/>
                <w:szCs w:val="18"/>
                <w:vertAlign w:val="subscript"/>
                <w:lang w:val="fr-FR"/>
              </w:rPr>
              <w:t>TEST</w:t>
            </w:r>
            <w:proofErr w:type="spellEnd"/>
          </w:p>
        </w:tc>
        <w:tc>
          <w:tcPr>
            <w:tcW w:w="709"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B6135F"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km/h</w:t>
            </w:r>
          </w:p>
        </w:tc>
        <w:tc>
          <w:tcPr>
            <w:tcW w:w="850"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11E7A0" w14:textId="77777777" w:rsidR="00AC674B" w:rsidRPr="00C61C5E" w:rsidRDefault="00AC674B" w:rsidP="00A11FB6">
            <w:pPr>
              <w:suppressAutoHyphens w:val="0"/>
              <w:spacing w:line="240" w:lineRule="auto"/>
              <w:jc w:val="center"/>
              <w:textAlignment w:val="center"/>
              <w:rPr>
                <w:color w:val="000000"/>
                <w:kern w:val="24"/>
                <w:sz w:val="18"/>
                <w:szCs w:val="18"/>
                <w:lang w:val="fr-FR"/>
              </w:rPr>
            </w:pPr>
            <w:r w:rsidRPr="00C61C5E">
              <w:rPr>
                <w:sz w:val="18"/>
                <w:szCs w:val="18"/>
                <w:lang w:val="fr-FR"/>
              </w:rPr>
              <w:t>50</w:t>
            </w:r>
          </w:p>
          <w:p w14:paraId="02EF9CE0"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(min.40)</w:t>
            </w:r>
          </w:p>
        </w:tc>
        <w:tc>
          <w:tcPr>
            <w:tcW w:w="851"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1F63F" w14:textId="77777777" w:rsidR="00AC674B" w:rsidRPr="00C61C5E" w:rsidRDefault="00AC674B" w:rsidP="00A11FB6">
            <w:pPr>
              <w:suppressAutoHyphens w:val="0"/>
              <w:spacing w:line="240" w:lineRule="auto"/>
              <w:jc w:val="center"/>
              <w:textAlignment w:val="center"/>
              <w:rPr>
                <w:color w:val="000000"/>
                <w:kern w:val="24"/>
                <w:sz w:val="18"/>
                <w:szCs w:val="18"/>
                <w:lang w:val="fr-FR"/>
              </w:rPr>
            </w:pPr>
            <w:r w:rsidRPr="00C61C5E">
              <w:rPr>
                <w:sz w:val="18"/>
                <w:szCs w:val="18"/>
                <w:lang w:val="fr-FR"/>
              </w:rPr>
              <w:t>50</w:t>
            </w:r>
          </w:p>
          <w:p w14:paraId="7230A38E"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(min.40)</w:t>
            </w:r>
          </w:p>
        </w:tc>
        <w:tc>
          <w:tcPr>
            <w:tcW w:w="708" w:type="dxa"/>
            <w:tcBorders>
              <w:top w:val="single" w:sz="12"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FF792B" w14:textId="77777777" w:rsidR="00AC674B" w:rsidRPr="00C61C5E" w:rsidRDefault="00AC674B" w:rsidP="00A11FB6">
            <w:pPr>
              <w:suppressAutoHyphens w:val="0"/>
              <w:spacing w:line="240" w:lineRule="auto"/>
              <w:jc w:val="center"/>
              <w:textAlignment w:val="center"/>
              <w:rPr>
                <w:color w:val="000000"/>
                <w:kern w:val="24"/>
                <w:sz w:val="18"/>
                <w:szCs w:val="18"/>
                <w:lang w:val="fr-FR"/>
              </w:rPr>
            </w:pPr>
            <w:r w:rsidRPr="00C61C5E">
              <w:rPr>
                <w:sz w:val="18"/>
                <w:szCs w:val="18"/>
                <w:lang w:val="fr-FR"/>
              </w:rPr>
              <w:t>50</w:t>
            </w:r>
          </w:p>
          <w:p w14:paraId="39D846C1" w14:textId="77777777" w:rsidR="00AC674B" w:rsidRPr="00C61C5E" w:rsidRDefault="00AC674B" w:rsidP="00A11FB6">
            <w:pPr>
              <w:suppressAutoHyphens w:val="0"/>
              <w:spacing w:line="240" w:lineRule="auto"/>
              <w:jc w:val="center"/>
              <w:textAlignment w:val="center"/>
              <w:rPr>
                <w:strike/>
                <w:sz w:val="18"/>
                <w:szCs w:val="18"/>
                <w:lang w:val="fr-FR"/>
              </w:rPr>
            </w:pPr>
            <w:r w:rsidRPr="00C61C5E">
              <w:rPr>
                <w:sz w:val="18"/>
                <w:szCs w:val="18"/>
                <w:lang w:val="fr-FR"/>
              </w:rPr>
              <w:t>(min.40)</w:t>
            </w:r>
          </w:p>
        </w:tc>
      </w:tr>
      <w:tr w:rsidR="00AC674B" w:rsidRPr="00C61C5E" w14:paraId="586EF1E6" w14:textId="77777777" w:rsidTr="00A11FB6">
        <w:trPr>
          <w:trHeight w:val="397"/>
        </w:trPr>
        <w:tc>
          <w:tcPr>
            <w:tcW w:w="2900" w:type="dxa"/>
            <w:vMerge/>
            <w:tcBorders>
              <w:top w:val="single" w:sz="4" w:space="0" w:color="000000"/>
              <w:left w:val="single" w:sz="4" w:space="0" w:color="000000"/>
              <w:bottom w:val="single" w:sz="4" w:space="0" w:color="000000"/>
              <w:right w:val="single" w:sz="4" w:space="0" w:color="000000"/>
            </w:tcBorders>
            <w:vAlign w:val="center"/>
            <w:hideMark/>
          </w:tcPr>
          <w:p w14:paraId="7D5B0656" w14:textId="77777777" w:rsidR="00AC674B" w:rsidRPr="00C61C5E" w:rsidRDefault="00AC674B" w:rsidP="00A11FB6">
            <w:pPr>
              <w:suppressAutoHyphens w:val="0"/>
              <w:spacing w:line="240" w:lineRule="auto"/>
              <w:rPr>
                <w:sz w:val="18"/>
                <w:szCs w:val="18"/>
                <w:lang w:val="fr-FR" w:eastAsia="fr-FR"/>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80EFEF0" w14:textId="77777777" w:rsidR="00AC674B" w:rsidRPr="00C61C5E" w:rsidRDefault="00AC674B" w:rsidP="00A11FB6">
            <w:pPr>
              <w:suppressAutoHyphens w:val="0"/>
              <w:spacing w:line="240" w:lineRule="auto"/>
              <w:textAlignment w:val="center"/>
              <w:rPr>
                <w:sz w:val="18"/>
                <w:szCs w:val="18"/>
                <w:lang w:val="fr-FR"/>
              </w:rPr>
            </w:pPr>
            <w:r w:rsidRPr="00C61C5E">
              <w:rPr>
                <w:sz w:val="18"/>
                <w:szCs w:val="18"/>
                <w:lang w:val="fr-FR"/>
              </w:rPr>
              <w:t>Part de l</w:t>
            </w:r>
            <w:r w:rsidR="003D7377">
              <w:rPr>
                <w:sz w:val="18"/>
                <w:szCs w:val="18"/>
                <w:lang w:val="fr-FR"/>
              </w:rPr>
              <w:t>’</w:t>
            </w:r>
            <w:r w:rsidRPr="00C61C5E">
              <w:rPr>
                <w:sz w:val="18"/>
                <w:szCs w:val="18"/>
                <w:lang w:val="fr-FR"/>
              </w:rPr>
              <w:t xml:space="preserve">énergie sonore </w:t>
            </w:r>
            <w:r w:rsidRPr="00C61C5E">
              <w:rPr>
                <w:i/>
                <w:iCs/>
                <w:sz w:val="18"/>
                <w:szCs w:val="18"/>
                <w:lang w:val="fr-FR"/>
              </w:rPr>
              <w:t>L</w:t>
            </w:r>
            <w:r w:rsidRPr="00C61C5E">
              <w:rPr>
                <w:i/>
                <w:iCs/>
                <w:sz w:val="18"/>
                <w:szCs w:val="18"/>
                <w:vertAlign w:val="subscript"/>
                <w:lang w:val="fr-FR"/>
              </w:rPr>
              <w:t>CRS</w:t>
            </w:r>
            <w:r>
              <w:rPr>
                <w:i/>
                <w:iCs/>
                <w:sz w:val="18"/>
                <w:szCs w:val="18"/>
                <w:vertAlign w:val="subscript"/>
                <w:lang w:val="fr-FR"/>
              </w:rPr>
              <w:t>_</w:t>
            </w:r>
            <w:r w:rsidRPr="00C61C5E">
              <w:rPr>
                <w:i/>
                <w:iCs/>
                <w:sz w:val="18"/>
                <w:szCs w:val="18"/>
                <w:vertAlign w:val="subscript"/>
                <w:lang w:val="fr-FR"/>
              </w:rPr>
              <w:t>ANCHOR</w:t>
            </w:r>
            <w:r w:rsidRPr="00C61C5E">
              <w:rPr>
                <w:sz w:val="18"/>
                <w:szCs w:val="18"/>
                <w:lang w:val="fr-FR"/>
              </w:rPr>
              <w:t xml:space="preserve"> émise par le roulement des pneumatiques lors de l</w:t>
            </w:r>
            <w:r w:rsidR="003D7377">
              <w:rPr>
                <w:sz w:val="18"/>
                <w:szCs w:val="18"/>
                <w:lang w:val="fr-FR"/>
              </w:rPr>
              <w:t>’</w:t>
            </w:r>
            <w:r w:rsidRPr="00C61C5E">
              <w:rPr>
                <w:sz w:val="18"/>
                <w:szCs w:val="18"/>
                <w:lang w:val="fr-FR"/>
              </w:rPr>
              <w:t>essai à vitesse constante de l</w:t>
            </w:r>
            <w:r w:rsidR="003D7377">
              <w:rPr>
                <w:sz w:val="18"/>
                <w:szCs w:val="18"/>
                <w:lang w:val="fr-FR"/>
              </w:rPr>
              <w:t>’</w:t>
            </w:r>
            <w:r w:rsidRPr="00C61C5E">
              <w:rPr>
                <w:sz w:val="18"/>
                <w:szCs w:val="18"/>
                <w:lang w:val="fr-FR"/>
              </w:rPr>
              <w:t>annexe 3</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571407"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x</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A83E63"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E40BE"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90 ou mesure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B69EA1"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95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045A6" w14:textId="77777777" w:rsidR="00AC674B" w:rsidRPr="00C61C5E" w:rsidRDefault="00AC674B" w:rsidP="00A11FB6">
            <w:pPr>
              <w:suppressAutoHyphens w:val="0"/>
              <w:spacing w:line="240" w:lineRule="auto"/>
              <w:jc w:val="center"/>
              <w:textAlignment w:val="center"/>
              <w:rPr>
                <w:color w:val="000000"/>
                <w:kern w:val="24"/>
                <w:sz w:val="18"/>
                <w:szCs w:val="18"/>
                <w:lang w:val="fr-FR"/>
              </w:rPr>
            </w:pPr>
            <w:r w:rsidRPr="00C61C5E">
              <w:rPr>
                <w:sz w:val="18"/>
                <w:szCs w:val="18"/>
                <w:lang w:val="fr-FR"/>
              </w:rPr>
              <w:t>90 ou</w:t>
            </w:r>
          </w:p>
          <w:p w14:paraId="7AACF639" w14:textId="77777777" w:rsidR="00AC674B" w:rsidRPr="00C61C5E" w:rsidRDefault="00AC674B" w:rsidP="00A11FB6">
            <w:pPr>
              <w:suppressAutoHyphens w:val="0"/>
              <w:spacing w:line="240" w:lineRule="auto"/>
              <w:jc w:val="center"/>
              <w:textAlignment w:val="center"/>
              <w:rPr>
                <w:strike/>
                <w:sz w:val="18"/>
                <w:szCs w:val="18"/>
                <w:lang w:val="fr-FR"/>
              </w:rPr>
            </w:pPr>
            <w:r w:rsidRPr="00C61C5E">
              <w:rPr>
                <w:sz w:val="18"/>
                <w:szCs w:val="18"/>
                <w:lang w:val="fr-FR"/>
              </w:rPr>
              <w:t>mesure</w:t>
            </w:r>
          </w:p>
        </w:tc>
      </w:tr>
      <w:tr w:rsidR="00AC674B" w:rsidRPr="00C61C5E" w14:paraId="7532A582" w14:textId="77777777" w:rsidTr="00A11FB6">
        <w:trPr>
          <w:trHeight w:val="397"/>
        </w:trPr>
        <w:tc>
          <w:tcPr>
            <w:tcW w:w="2900" w:type="dxa"/>
            <w:vMerge/>
            <w:tcBorders>
              <w:top w:val="single" w:sz="4" w:space="0" w:color="000000"/>
              <w:left w:val="single" w:sz="4" w:space="0" w:color="000000"/>
              <w:bottom w:val="single" w:sz="4" w:space="0" w:color="000000"/>
              <w:right w:val="single" w:sz="4" w:space="0" w:color="000000"/>
            </w:tcBorders>
            <w:vAlign w:val="center"/>
            <w:hideMark/>
          </w:tcPr>
          <w:p w14:paraId="3342F4E0" w14:textId="77777777" w:rsidR="00AC674B" w:rsidRPr="00C61C5E" w:rsidRDefault="00AC674B" w:rsidP="00A11FB6">
            <w:pPr>
              <w:suppressAutoHyphens w:val="0"/>
              <w:spacing w:line="240" w:lineRule="auto"/>
              <w:rPr>
                <w:sz w:val="18"/>
                <w:szCs w:val="18"/>
                <w:lang w:val="fr-FR" w:eastAsia="fr-FR"/>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AB8F391" w14:textId="77777777" w:rsidR="00AC674B" w:rsidRPr="00C61C5E" w:rsidRDefault="00AC674B" w:rsidP="00A11FB6">
            <w:pPr>
              <w:suppressAutoHyphens w:val="0"/>
              <w:spacing w:line="240" w:lineRule="auto"/>
              <w:textAlignment w:val="center"/>
              <w:rPr>
                <w:sz w:val="18"/>
                <w:szCs w:val="18"/>
                <w:lang w:val="fr-FR"/>
              </w:rPr>
            </w:pPr>
            <w:r w:rsidRPr="00C61C5E">
              <w:rPr>
                <w:sz w:val="18"/>
                <w:szCs w:val="18"/>
                <w:lang w:val="fr-FR"/>
              </w:rPr>
              <w:t xml:space="preserve">Pente des émissions sonores du roulement des pneumatiques, vitesse ≤ </w:t>
            </w:r>
            <w:proofErr w:type="spellStart"/>
            <w:r w:rsidRPr="00C61C5E">
              <w:rPr>
                <w:sz w:val="18"/>
                <w:szCs w:val="18"/>
                <w:lang w:val="fr-FR"/>
              </w:rPr>
              <w:t>v</w:t>
            </w:r>
            <w:r w:rsidRPr="00C61C5E">
              <w:rPr>
                <w:sz w:val="18"/>
                <w:szCs w:val="18"/>
                <w:vertAlign w:val="subscript"/>
                <w:lang w:val="fr-FR"/>
              </w:rPr>
              <w:t>TEST</w:t>
            </w:r>
            <w:proofErr w:type="spellEnd"/>
            <w:r w:rsidRPr="00C61C5E">
              <w:rPr>
                <w:sz w:val="18"/>
                <w:szCs w:val="18"/>
                <w:lang w:val="fr-FR"/>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64D260" w14:textId="77777777" w:rsidR="00AC674B" w:rsidRPr="00C61C5E" w:rsidRDefault="00AC674B" w:rsidP="00A11FB6">
            <w:pPr>
              <w:suppressAutoHyphens w:val="0"/>
              <w:spacing w:line="240" w:lineRule="auto"/>
              <w:jc w:val="center"/>
              <w:textAlignment w:val="center"/>
              <w:rPr>
                <w:sz w:val="18"/>
                <w:szCs w:val="18"/>
                <w:lang w:val="fr-FR"/>
              </w:rPr>
            </w:pPr>
            <w:r w:rsidRPr="00D0009C">
              <w:rPr>
                <w:rFonts w:ascii="Symbol" w:hAnsi="Symbol"/>
                <w:sz w:val="18"/>
                <w:szCs w:val="18"/>
                <w:lang w:val="fr-FR"/>
              </w:rPr>
              <w:t></w:t>
            </w:r>
            <w:r w:rsidRPr="00C61C5E">
              <w:rPr>
                <w:sz w:val="18"/>
                <w:szCs w:val="18"/>
                <w:vertAlign w:val="subscript"/>
                <w:lang w:val="fr-FR"/>
              </w:rPr>
              <w:t>TR_LO</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E77866"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dB</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02E4DB"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3126C85"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20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D9DE51"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20</w:t>
            </w:r>
          </w:p>
        </w:tc>
      </w:tr>
      <w:tr w:rsidR="00AC674B" w:rsidRPr="00C61C5E" w14:paraId="362BC020" w14:textId="77777777" w:rsidTr="00A11FB6">
        <w:trPr>
          <w:trHeight w:val="397"/>
        </w:trPr>
        <w:tc>
          <w:tcPr>
            <w:tcW w:w="2900" w:type="dxa"/>
            <w:vMerge/>
            <w:tcBorders>
              <w:top w:val="single" w:sz="4" w:space="0" w:color="000000"/>
              <w:left w:val="single" w:sz="4" w:space="0" w:color="000000"/>
              <w:bottom w:val="single" w:sz="4" w:space="0" w:color="000000"/>
              <w:right w:val="single" w:sz="4" w:space="0" w:color="000000"/>
            </w:tcBorders>
            <w:vAlign w:val="center"/>
            <w:hideMark/>
          </w:tcPr>
          <w:p w14:paraId="3304757F" w14:textId="77777777" w:rsidR="00AC674B" w:rsidRPr="00C61C5E" w:rsidRDefault="00AC674B" w:rsidP="00A11FB6">
            <w:pPr>
              <w:suppressAutoHyphens w:val="0"/>
              <w:spacing w:line="240" w:lineRule="auto"/>
              <w:rPr>
                <w:sz w:val="18"/>
                <w:szCs w:val="18"/>
                <w:lang w:val="fr-FR" w:eastAsia="fr-FR"/>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D1C59FC" w14:textId="77777777" w:rsidR="00AC674B" w:rsidRPr="00C61C5E" w:rsidRDefault="00AC674B" w:rsidP="00A11FB6">
            <w:pPr>
              <w:suppressAutoHyphens w:val="0"/>
              <w:spacing w:line="240" w:lineRule="auto"/>
              <w:textAlignment w:val="center"/>
              <w:rPr>
                <w:sz w:val="18"/>
                <w:szCs w:val="18"/>
                <w:lang w:val="fr-FR"/>
              </w:rPr>
            </w:pPr>
            <w:r w:rsidRPr="00C61C5E">
              <w:rPr>
                <w:sz w:val="18"/>
                <w:szCs w:val="18"/>
                <w:lang w:val="fr-FR"/>
              </w:rPr>
              <w:t xml:space="preserve">Pente des émissions sonores du roulement des pneumatiques, vitesse &gt; </w:t>
            </w:r>
            <w:proofErr w:type="spellStart"/>
            <w:r w:rsidRPr="00C61C5E">
              <w:rPr>
                <w:sz w:val="18"/>
                <w:szCs w:val="18"/>
                <w:lang w:val="fr-FR"/>
              </w:rPr>
              <w:t>v</w:t>
            </w:r>
            <w:r w:rsidRPr="00C61C5E">
              <w:rPr>
                <w:sz w:val="18"/>
                <w:szCs w:val="18"/>
                <w:vertAlign w:val="subscript"/>
                <w:lang w:val="fr-FR"/>
              </w:rPr>
              <w:t>TEST</w:t>
            </w:r>
            <w:proofErr w:type="spellEnd"/>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B4F203" w14:textId="77777777" w:rsidR="00AC674B" w:rsidRPr="00C61C5E" w:rsidRDefault="00AC674B" w:rsidP="00A11FB6">
            <w:pPr>
              <w:suppressAutoHyphens w:val="0"/>
              <w:spacing w:line="240" w:lineRule="auto"/>
              <w:jc w:val="center"/>
              <w:textAlignment w:val="center"/>
              <w:rPr>
                <w:sz w:val="18"/>
                <w:szCs w:val="18"/>
                <w:lang w:val="fr-FR"/>
              </w:rPr>
            </w:pPr>
            <w:r w:rsidRPr="00D0009C">
              <w:rPr>
                <w:rFonts w:ascii="Symbol" w:hAnsi="Symbol"/>
                <w:sz w:val="18"/>
                <w:szCs w:val="18"/>
                <w:lang w:val="fr-FR"/>
              </w:rPr>
              <w:t></w:t>
            </w:r>
            <w:r w:rsidRPr="00C61C5E">
              <w:rPr>
                <w:sz w:val="18"/>
                <w:szCs w:val="18"/>
                <w:vertAlign w:val="subscript"/>
                <w:lang w:val="fr-FR"/>
              </w:rPr>
              <w:t>TR_HI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B53248"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dB</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56E227"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2EBE85"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40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4FD1AD"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40</w:t>
            </w:r>
          </w:p>
        </w:tc>
      </w:tr>
      <w:tr w:rsidR="00AC674B" w:rsidRPr="00C61C5E" w14:paraId="7390488C" w14:textId="77777777" w:rsidTr="00A11FB6">
        <w:trPr>
          <w:trHeight w:val="115"/>
        </w:trPr>
        <w:tc>
          <w:tcPr>
            <w:tcW w:w="290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47766324" w14:textId="77777777" w:rsidR="00AC674B" w:rsidRPr="00C61C5E" w:rsidRDefault="00AC674B" w:rsidP="00A11FB6">
            <w:pPr>
              <w:suppressAutoHyphens w:val="0"/>
              <w:spacing w:line="240" w:lineRule="auto"/>
              <w:rPr>
                <w:sz w:val="18"/>
                <w:szCs w:val="18"/>
                <w:lang w:val="fr-FR" w:eastAsia="fr-FR"/>
              </w:rPr>
            </w:pPr>
          </w:p>
        </w:tc>
        <w:tc>
          <w:tcPr>
            <w:tcW w:w="2711"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23C63BEA" w14:textId="77777777" w:rsidR="00AC674B" w:rsidRPr="00C61C5E" w:rsidRDefault="00AC674B" w:rsidP="00A11FB6">
            <w:pPr>
              <w:suppressAutoHyphens w:val="0"/>
              <w:spacing w:line="240" w:lineRule="auto"/>
              <w:textAlignment w:val="center"/>
              <w:rPr>
                <w:sz w:val="18"/>
                <w:szCs w:val="18"/>
                <w:lang w:val="fr-FR" w:eastAsia="fr-FR"/>
              </w:rPr>
            </w:pPr>
            <w:r w:rsidRPr="00C61C5E">
              <w:rPr>
                <w:color w:val="000000"/>
                <w:kern w:val="24"/>
                <w:sz w:val="18"/>
                <w:szCs w:val="18"/>
                <w:lang w:val="fr-FR" w:eastAsia="fr-FR"/>
              </w:rPr>
              <w:t> </w:t>
            </w:r>
          </w:p>
        </w:tc>
        <w:tc>
          <w:tcPr>
            <w:tcW w:w="91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6F53FB3" w14:textId="77777777" w:rsidR="00AC674B" w:rsidRPr="00C61C5E" w:rsidRDefault="00AC674B" w:rsidP="00A11FB6">
            <w:pPr>
              <w:suppressAutoHyphens w:val="0"/>
              <w:spacing w:line="240" w:lineRule="auto"/>
              <w:jc w:val="center"/>
              <w:textAlignment w:val="center"/>
              <w:rPr>
                <w:sz w:val="18"/>
                <w:szCs w:val="18"/>
                <w:lang w:val="fr-FR" w:eastAsia="fr-FR"/>
              </w:rPr>
            </w:pPr>
            <w:r w:rsidRPr="00C61C5E">
              <w:rPr>
                <w:color w:val="000000"/>
                <w:kern w:val="24"/>
                <w:sz w:val="18"/>
                <w:szCs w:val="18"/>
                <w:lang w:val="fr-FR" w:eastAsia="fr-FR"/>
              </w:rPr>
              <w:t> </w:t>
            </w:r>
          </w:p>
        </w:tc>
        <w:tc>
          <w:tcPr>
            <w:tcW w:w="7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099978A4" w14:textId="77777777" w:rsidR="00AC674B" w:rsidRPr="00C61C5E" w:rsidRDefault="00AC674B" w:rsidP="00A11FB6">
            <w:pPr>
              <w:suppressAutoHyphens w:val="0"/>
              <w:spacing w:line="240" w:lineRule="auto"/>
              <w:jc w:val="center"/>
              <w:textAlignment w:val="center"/>
              <w:rPr>
                <w:sz w:val="18"/>
                <w:szCs w:val="18"/>
                <w:lang w:val="fr-FR" w:eastAsia="fr-FR"/>
              </w:rPr>
            </w:pPr>
            <w:r w:rsidRPr="00C61C5E">
              <w:rPr>
                <w:color w:val="000000"/>
                <w:kern w:val="24"/>
                <w:sz w:val="18"/>
                <w:szCs w:val="18"/>
                <w:lang w:val="fr-FR" w:eastAsia="fr-FR"/>
              </w:rPr>
              <w:t> </w:t>
            </w:r>
          </w:p>
        </w:tc>
        <w:tc>
          <w:tcPr>
            <w:tcW w:w="850" w:type="dxa"/>
            <w:tcBorders>
              <w:top w:val="single" w:sz="4" w:space="0" w:color="000000"/>
              <w:left w:val="nil"/>
              <w:bottom w:val="single" w:sz="4" w:space="0" w:color="000000"/>
              <w:right w:val="single" w:sz="4" w:space="0" w:color="000000"/>
            </w:tcBorders>
            <w:shd w:val="clear" w:color="auto" w:fill="FFFFFF"/>
            <w:tcMar>
              <w:top w:w="15" w:type="dxa"/>
              <w:left w:w="15" w:type="dxa"/>
              <w:bottom w:w="0" w:type="dxa"/>
              <w:right w:w="15" w:type="dxa"/>
            </w:tcMar>
            <w:vAlign w:val="center"/>
            <w:hideMark/>
          </w:tcPr>
          <w:p w14:paraId="5FB5F169" w14:textId="77777777" w:rsidR="00AC674B" w:rsidRPr="00C61C5E" w:rsidRDefault="00AC674B" w:rsidP="00A11FB6">
            <w:pPr>
              <w:suppressAutoHyphens w:val="0"/>
              <w:spacing w:line="240" w:lineRule="auto"/>
              <w:textAlignment w:val="center"/>
              <w:rPr>
                <w:sz w:val="18"/>
                <w:szCs w:val="18"/>
                <w:lang w:val="fr-FR" w:eastAsia="fr-FR"/>
              </w:rPr>
            </w:pPr>
            <w:r w:rsidRPr="00C61C5E">
              <w:rPr>
                <w:color w:val="000000"/>
                <w:kern w:val="24"/>
                <w:sz w:val="18"/>
                <w:szCs w:val="18"/>
                <w:lang w:val="fr-FR" w:eastAsia="fr-FR"/>
              </w:rPr>
              <w:t> </w:t>
            </w:r>
          </w:p>
        </w:tc>
        <w:tc>
          <w:tcPr>
            <w:tcW w:w="851" w:type="dxa"/>
            <w:tcBorders>
              <w:top w:val="single" w:sz="4" w:space="0" w:color="000000"/>
              <w:left w:val="single" w:sz="4" w:space="0" w:color="000000"/>
              <w:bottom w:val="single" w:sz="4" w:space="0" w:color="000000"/>
              <w:right w:val="nil"/>
            </w:tcBorders>
            <w:shd w:val="clear" w:color="auto" w:fill="FFFFFF"/>
            <w:tcMar>
              <w:top w:w="15" w:type="dxa"/>
              <w:left w:w="15" w:type="dxa"/>
              <w:bottom w:w="0" w:type="dxa"/>
              <w:right w:w="15" w:type="dxa"/>
            </w:tcMar>
            <w:vAlign w:val="center"/>
            <w:hideMark/>
          </w:tcPr>
          <w:p w14:paraId="61FB2E12" w14:textId="77777777" w:rsidR="00AC674B" w:rsidRPr="00C61C5E" w:rsidRDefault="00AC674B" w:rsidP="00A11FB6">
            <w:pPr>
              <w:suppressAutoHyphens w:val="0"/>
              <w:spacing w:line="240" w:lineRule="auto"/>
              <w:textAlignment w:val="center"/>
              <w:rPr>
                <w:sz w:val="18"/>
                <w:szCs w:val="18"/>
                <w:lang w:val="fr-FR" w:eastAsia="fr-FR"/>
              </w:rPr>
            </w:pPr>
            <w:r w:rsidRPr="00C61C5E">
              <w:rPr>
                <w:color w:val="000000"/>
                <w:kern w:val="24"/>
                <w:sz w:val="18"/>
                <w:szCs w:val="18"/>
                <w:lang w:val="fr-FR" w:eastAsia="fr-FR"/>
              </w:rPr>
              <w:t> </w:t>
            </w:r>
          </w:p>
        </w:tc>
        <w:tc>
          <w:tcPr>
            <w:tcW w:w="708"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7C235C13" w14:textId="77777777" w:rsidR="00AC674B" w:rsidRPr="00C61C5E" w:rsidRDefault="00AC674B" w:rsidP="00A11FB6">
            <w:pPr>
              <w:suppressAutoHyphens w:val="0"/>
              <w:spacing w:line="240" w:lineRule="auto"/>
              <w:textAlignment w:val="center"/>
              <w:rPr>
                <w:sz w:val="18"/>
                <w:szCs w:val="18"/>
                <w:lang w:val="fr-FR" w:eastAsia="fr-FR"/>
              </w:rPr>
            </w:pPr>
            <w:r w:rsidRPr="00C61C5E">
              <w:rPr>
                <w:color w:val="000000"/>
                <w:kern w:val="24"/>
                <w:sz w:val="18"/>
                <w:szCs w:val="18"/>
                <w:lang w:val="fr-FR" w:eastAsia="fr-FR"/>
              </w:rPr>
              <w:t> </w:t>
            </w:r>
          </w:p>
        </w:tc>
      </w:tr>
      <w:tr w:rsidR="00AC674B" w:rsidRPr="00C61C5E" w14:paraId="450F4902" w14:textId="77777777" w:rsidTr="00A11FB6">
        <w:trPr>
          <w:trHeight w:val="397"/>
        </w:trPr>
        <w:tc>
          <w:tcPr>
            <w:tcW w:w="290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3C289C"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ÉMISSIONS SONORES DU SYSTÈME MÉCANIQUE À VIDE</w:t>
            </w: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BEEA4FC" w14:textId="77777777" w:rsidR="00AC674B" w:rsidRPr="00C61C5E" w:rsidRDefault="00AC674B" w:rsidP="00A11FB6">
            <w:pPr>
              <w:suppressAutoHyphens w:val="0"/>
              <w:spacing w:line="240" w:lineRule="auto"/>
              <w:textAlignment w:val="center"/>
              <w:rPr>
                <w:sz w:val="18"/>
                <w:szCs w:val="18"/>
                <w:lang w:val="fr-FR"/>
              </w:rPr>
            </w:pPr>
            <w:r w:rsidRPr="00C61C5E">
              <w:rPr>
                <w:sz w:val="18"/>
                <w:szCs w:val="18"/>
                <w:lang w:val="fr-FR"/>
              </w:rPr>
              <w:t xml:space="preserve">Pente des émissions sonores du groupe motopropulseur, </w:t>
            </w:r>
            <w:r w:rsidR="005255CD">
              <w:rPr>
                <w:sz w:val="18"/>
                <w:szCs w:val="18"/>
                <w:lang w:val="fr-FR"/>
              </w:rPr>
              <w:br/>
            </w:r>
            <w:r w:rsidRPr="00C61C5E">
              <w:rPr>
                <w:sz w:val="18"/>
                <w:szCs w:val="18"/>
                <w:lang w:val="fr-FR"/>
              </w:rPr>
              <w:t xml:space="preserve">régime ≤ </w:t>
            </w:r>
            <w:proofErr w:type="spellStart"/>
            <w:r w:rsidRPr="00C61C5E">
              <w:rPr>
                <w:sz w:val="18"/>
                <w:szCs w:val="18"/>
                <w:lang w:val="fr-FR"/>
              </w:rPr>
              <w:t>n</w:t>
            </w:r>
            <w:r w:rsidRPr="00C61C5E">
              <w:rPr>
                <w:sz w:val="18"/>
                <w:szCs w:val="18"/>
                <w:vertAlign w:val="subscript"/>
                <w:lang w:val="fr-FR"/>
              </w:rPr>
              <w:t>BB</w:t>
            </w:r>
            <w:proofErr w:type="spellEnd"/>
            <w:r w:rsidR="003D7377">
              <w:rPr>
                <w:sz w:val="18"/>
                <w:szCs w:val="18"/>
                <w:vertAlign w:val="subscript"/>
                <w:lang w:val="fr-FR"/>
              </w:rPr>
              <w:t>’</w:t>
            </w:r>
            <w:r w:rsidRPr="00C61C5E">
              <w:rPr>
                <w:sz w:val="18"/>
                <w:szCs w:val="18"/>
                <w:vertAlign w:val="subscript"/>
                <w:lang w:val="fr-FR"/>
              </w:rPr>
              <w:t>_CRS</w:t>
            </w:r>
            <w:r w:rsidR="003D7377">
              <w:rPr>
                <w:sz w:val="18"/>
                <w:szCs w:val="18"/>
                <w:vertAlign w:val="subscript"/>
                <w:lang w:val="fr-FR"/>
              </w:rPr>
              <w:t>’</w:t>
            </w:r>
            <w:r w:rsidRPr="00C61C5E">
              <w:rPr>
                <w:sz w:val="18"/>
                <w:szCs w:val="18"/>
                <w:vertAlign w:val="subscript"/>
                <w:lang w:val="fr-FR"/>
              </w:rPr>
              <w:t>_ANCHOR</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3C6038" w14:textId="77777777" w:rsidR="00AC674B" w:rsidRPr="00C61C5E" w:rsidRDefault="00AC674B" w:rsidP="00A11FB6">
            <w:pPr>
              <w:suppressAutoHyphens w:val="0"/>
              <w:spacing w:line="240" w:lineRule="auto"/>
              <w:jc w:val="center"/>
              <w:textAlignment w:val="center"/>
              <w:rPr>
                <w:sz w:val="18"/>
                <w:szCs w:val="18"/>
                <w:lang w:val="fr-FR"/>
              </w:rPr>
            </w:pPr>
            <w:r w:rsidRPr="00D0009C">
              <w:rPr>
                <w:rFonts w:ascii="Symbol" w:hAnsi="Symbol"/>
                <w:sz w:val="18"/>
                <w:szCs w:val="18"/>
                <w:lang w:val="fr-FR"/>
              </w:rPr>
              <w:t></w:t>
            </w:r>
            <w:r w:rsidRPr="00C61C5E">
              <w:rPr>
                <w:sz w:val="18"/>
                <w:szCs w:val="18"/>
                <w:vertAlign w:val="subscript"/>
                <w:lang w:val="fr-FR"/>
              </w:rPr>
              <w:t>PT_LO</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40F58"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dB</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0D9C5B"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60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340C6C"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60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CD825E"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60</w:t>
            </w:r>
          </w:p>
        </w:tc>
      </w:tr>
      <w:tr w:rsidR="00AC674B" w:rsidRPr="00C61C5E" w14:paraId="1541F1D7" w14:textId="77777777" w:rsidTr="00A11FB6">
        <w:trPr>
          <w:trHeight w:val="397"/>
        </w:trPr>
        <w:tc>
          <w:tcPr>
            <w:tcW w:w="2900" w:type="dxa"/>
            <w:vMerge/>
            <w:tcBorders>
              <w:top w:val="single" w:sz="4" w:space="0" w:color="000000"/>
              <w:left w:val="single" w:sz="4" w:space="0" w:color="000000"/>
              <w:bottom w:val="single" w:sz="4" w:space="0" w:color="000000"/>
              <w:right w:val="single" w:sz="4" w:space="0" w:color="000000"/>
            </w:tcBorders>
            <w:vAlign w:val="center"/>
            <w:hideMark/>
          </w:tcPr>
          <w:p w14:paraId="7670AB1D" w14:textId="77777777" w:rsidR="00AC674B" w:rsidRPr="00C61C5E" w:rsidRDefault="00AC674B" w:rsidP="00A11FB6">
            <w:pPr>
              <w:suppressAutoHyphens w:val="0"/>
              <w:spacing w:line="240" w:lineRule="auto"/>
              <w:rPr>
                <w:sz w:val="18"/>
                <w:szCs w:val="18"/>
                <w:lang w:val="fr-FR" w:eastAsia="fr-FR"/>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B616C1F" w14:textId="77777777" w:rsidR="00AC674B" w:rsidRPr="00C61C5E" w:rsidRDefault="00AC674B" w:rsidP="00A11FB6">
            <w:pPr>
              <w:suppressAutoHyphens w:val="0"/>
              <w:spacing w:line="240" w:lineRule="auto"/>
              <w:textAlignment w:val="center"/>
              <w:rPr>
                <w:sz w:val="18"/>
                <w:szCs w:val="18"/>
                <w:lang w:val="fr-FR"/>
              </w:rPr>
            </w:pPr>
            <w:r w:rsidRPr="00C61C5E">
              <w:rPr>
                <w:sz w:val="18"/>
                <w:szCs w:val="18"/>
                <w:lang w:val="fr-FR"/>
              </w:rPr>
              <w:t xml:space="preserve">Pente des émissions sonores du groupe motopropulseur, </w:t>
            </w:r>
            <w:r w:rsidR="005255CD">
              <w:rPr>
                <w:sz w:val="18"/>
                <w:szCs w:val="18"/>
                <w:lang w:val="fr-FR"/>
              </w:rPr>
              <w:br/>
            </w:r>
            <w:r w:rsidRPr="00C61C5E">
              <w:rPr>
                <w:sz w:val="18"/>
                <w:szCs w:val="18"/>
                <w:lang w:val="fr-FR"/>
              </w:rPr>
              <w:t xml:space="preserve">régime &gt; </w:t>
            </w:r>
            <w:proofErr w:type="spellStart"/>
            <w:r w:rsidRPr="00C61C5E">
              <w:rPr>
                <w:sz w:val="18"/>
                <w:szCs w:val="18"/>
                <w:lang w:val="fr-FR"/>
              </w:rPr>
              <w:t>n</w:t>
            </w:r>
            <w:r w:rsidRPr="00C61C5E">
              <w:rPr>
                <w:sz w:val="18"/>
                <w:szCs w:val="18"/>
                <w:vertAlign w:val="subscript"/>
                <w:lang w:val="fr-FR"/>
              </w:rPr>
              <w:t>BB</w:t>
            </w:r>
            <w:proofErr w:type="spellEnd"/>
            <w:r w:rsidR="003D7377">
              <w:rPr>
                <w:sz w:val="18"/>
                <w:szCs w:val="18"/>
                <w:vertAlign w:val="subscript"/>
                <w:lang w:val="fr-FR"/>
              </w:rPr>
              <w:t>’</w:t>
            </w:r>
            <w:r w:rsidRPr="00C61C5E">
              <w:rPr>
                <w:sz w:val="18"/>
                <w:szCs w:val="18"/>
                <w:vertAlign w:val="subscript"/>
                <w:lang w:val="fr-FR"/>
              </w:rPr>
              <w:t>_CRS</w:t>
            </w:r>
            <w:r w:rsidR="003D7377">
              <w:rPr>
                <w:sz w:val="18"/>
                <w:szCs w:val="18"/>
                <w:vertAlign w:val="subscript"/>
                <w:lang w:val="fr-FR"/>
              </w:rPr>
              <w:t>’</w:t>
            </w:r>
            <w:r w:rsidRPr="00C61C5E">
              <w:rPr>
                <w:sz w:val="18"/>
                <w:szCs w:val="18"/>
                <w:vertAlign w:val="subscript"/>
                <w:lang w:val="fr-FR"/>
              </w:rPr>
              <w:t>_ANCHOR</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7DD361" w14:textId="77777777" w:rsidR="00AC674B" w:rsidRPr="00C61C5E" w:rsidRDefault="00AC674B" w:rsidP="00A11FB6">
            <w:pPr>
              <w:suppressAutoHyphens w:val="0"/>
              <w:spacing w:line="240" w:lineRule="auto"/>
              <w:jc w:val="center"/>
              <w:textAlignment w:val="center"/>
              <w:rPr>
                <w:sz w:val="18"/>
                <w:szCs w:val="18"/>
                <w:lang w:val="fr-FR"/>
              </w:rPr>
            </w:pPr>
            <w:r w:rsidRPr="00D0009C">
              <w:rPr>
                <w:rFonts w:ascii="Symbol" w:hAnsi="Symbol"/>
                <w:sz w:val="18"/>
                <w:szCs w:val="18"/>
                <w:lang w:val="fr-FR"/>
              </w:rPr>
              <w:t></w:t>
            </w:r>
            <w:r w:rsidRPr="00C61C5E">
              <w:rPr>
                <w:sz w:val="18"/>
                <w:szCs w:val="18"/>
                <w:vertAlign w:val="subscript"/>
                <w:lang w:val="fr-FR"/>
              </w:rPr>
              <w:t>PT_HI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22FC37"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dB</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32AADD"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115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D1B4CD"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85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412187B"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115</w:t>
            </w:r>
          </w:p>
        </w:tc>
      </w:tr>
      <w:tr w:rsidR="00AC674B" w:rsidRPr="00C61C5E" w14:paraId="268F4157" w14:textId="77777777" w:rsidTr="00A11FB6">
        <w:trPr>
          <w:trHeight w:val="397"/>
        </w:trPr>
        <w:tc>
          <w:tcPr>
            <w:tcW w:w="2900" w:type="dxa"/>
            <w:vMerge/>
            <w:tcBorders>
              <w:top w:val="single" w:sz="4" w:space="0" w:color="000000"/>
              <w:left w:val="single" w:sz="4" w:space="0" w:color="000000"/>
              <w:bottom w:val="single" w:sz="4" w:space="0" w:color="000000"/>
              <w:right w:val="single" w:sz="4" w:space="0" w:color="000000"/>
            </w:tcBorders>
            <w:vAlign w:val="center"/>
            <w:hideMark/>
          </w:tcPr>
          <w:p w14:paraId="1DE77FB4" w14:textId="77777777" w:rsidR="00AC674B" w:rsidRPr="00C61C5E" w:rsidRDefault="00AC674B" w:rsidP="00A11FB6">
            <w:pPr>
              <w:suppressAutoHyphens w:val="0"/>
              <w:spacing w:line="240" w:lineRule="auto"/>
              <w:rPr>
                <w:sz w:val="18"/>
                <w:szCs w:val="18"/>
                <w:lang w:val="fr-FR" w:eastAsia="fr-FR"/>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51AD184" w14:textId="77777777" w:rsidR="00AC674B" w:rsidRPr="00C61C5E" w:rsidRDefault="00AC674B" w:rsidP="00A11FB6">
            <w:pPr>
              <w:suppressAutoHyphens w:val="0"/>
              <w:spacing w:line="240" w:lineRule="auto"/>
              <w:textAlignment w:val="center"/>
              <w:rPr>
                <w:sz w:val="18"/>
                <w:szCs w:val="18"/>
                <w:lang w:val="fr-FR"/>
              </w:rPr>
            </w:pPr>
            <w:r w:rsidRPr="00C61C5E">
              <w:rPr>
                <w:sz w:val="18"/>
                <w:szCs w:val="18"/>
                <w:lang w:val="fr-FR"/>
              </w:rPr>
              <w:t>Facteur de forme pour la fonction logarithmique du modèle d</w:t>
            </w:r>
            <w:r w:rsidR="003D7377">
              <w:rPr>
                <w:sz w:val="18"/>
                <w:szCs w:val="18"/>
                <w:lang w:val="fr-FR"/>
              </w:rPr>
              <w:t>’</w:t>
            </w:r>
            <w:r w:rsidRPr="00C61C5E">
              <w:rPr>
                <w:sz w:val="18"/>
                <w:szCs w:val="18"/>
                <w:lang w:val="fr-FR"/>
              </w:rPr>
              <w:t>émission sonore mécanique</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E4867B" w14:textId="77777777" w:rsidR="00AC674B" w:rsidRPr="00C61C5E" w:rsidRDefault="00AC674B" w:rsidP="00A11FB6">
            <w:pPr>
              <w:suppressAutoHyphens w:val="0"/>
              <w:spacing w:line="240" w:lineRule="auto"/>
              <w:jc w:val="center"/>
              <w:textAlignment w:val="center"/>
              <w:rPr>
                <w:sz w:val="18"/>
                <w:szCs w:val="18"/>
                <w:lang w:val="fr-FR"/>
              </w:rPr>
            </w:pPr>
            <w:proofErr w:type="spellStart"/>
            <w:r w:rsidRPr="00C61C5E">
              <w:rPr>
                <w:sz w:val="18"/>
                <w:szCs w:val="18"/>
                <w:lang w:val="fr-FR"/>
              </w:rPr>
              <w:t>n</w:t>
            </w:r>
            <w:r w:rsidRPr="00C61C5E">
              <w:rPr>
                <w:sz w:val="18"/>
                <w:szCs w:val="18"/>
                <w:vertAlign w:val="subscript"/>
                <w:lang w:val="fr-FR"/>
              </w:rPr>
              <w:t>SHIFT</w:t>
            </w:r>
            <w:r>
              <w:rPr>
                <w:sz w:val="18"/>
                <w:szCs w:val="18"/>
                <w:vertAlign w:val="subscript"/>
                <w:lang w:val="fr-FR"/>
              </w:rPr>
              <w:t>_</w:t>
            </w:r>
            <w:r w:rsidRPr="00C61C5E">
              <w:rPr>
                <w:sz w:val="18"/>
                <w:szCs w:val="18"/>
                <w:vertAlign w:val="subscript"/>
                <w:lang w:val="fr-FR"/>
              </w:rPr>
              <w:t>PT</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07C1C6"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 xml:space="preserve">1/min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A19F65"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5 000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CE286"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5 000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AF9D5"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5 000</w:t>
            </w:r>
          </w:p>
        </w:tc>
      </w:tr>
      <w:tr w:rsidR="00AC674B" w:rsidRPr="00C61C5E" w14:paraId="172EE871" w14:textId="77777777" w:rsidTr="00A11FB6">
        <w:trPr>
          <w:trHeight w:val="83"/>
        </w:trPr>
        <w:tc>
          <w:tcPr>
            <w:tcW w:w="290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60CA5BBA" w14:textId="77777777" w:rsidR="00AC674B" w:rsidRPr="00C61C5E" w:rsidRDefault="00AC674B" w:rsidP="00A11FB6">
            <w:pPr>
              <w:suppressAutoHyphens w:val="0"/>
              <w:spacing w:line="240" w:lineRule="auto"/>
              <w:rPr>
                <w:sz w:val="18"/>
                <w:szCs w:val="18"/>
                <w:lang w:val="fr-FR" w:eastAsia="fr-FR"/>
              </w:rPr>
            </w:pPr>
          </w:p>
        </w:tc>
        <w:tc>
          <w:tcPr>
            <w:tcW w:w="2711"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4E2DE674" w14:textId="77777777" w:rsidR="00AC674B" w:rsidRPr="00C61C5E" w:rsidRDefault="00AC674B" w:rsidP="00A11FB6">
            <w:pPr>
              <w:suppressAutoHyphens w:val="0"/>
              <w:spacing w:line="240" w:lineRule="auto"/>
              <w:textAlignment w:val="center"/>
              <w:rPr>
                <w:sz w:val="18"/>
                <w:szCs w:val="18"/>
                <w:lang w:val="fr-FR" w:eastAsia="fr-FR"/>
              </w:rPr>
            </w:pPr>
            <w:r w:rsidRPr="00C61C5E">
              <w:rPr>
                <w:color w:val="000000"/>
                <w:kern w:val="24"/>
                <w:sz w:val="18"/>
                <w:szCs w:val="18"/>
                <w:lang w:val="fr-FR" w:eastAsia="fr-FR"/>
              </w:rPr>
              <w:t> </w:t>
            </w:r>
          </w:p>
        </w:tc>
        <w:tc>
          <w:tcPr>
            <w:tcW w:w="91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1EEE1F5" w14:textId="77777777" w:rsidR="00AC674B" w:rsidRPr="00C61C5E" w:rsidRDefault="00AC674B" w:rsidP="00A11FB6">
            <w:pPr>
              <w:suppressAutoHyphens w:val="0"/>
              <w:spacing w:line="240" w:lineRule="auto"/>
              <w:jc w:val="center"/>
              <w:textAlignment w:val="center"/>
              <w:rPr>
                <w:sz w:val="18"/>
                <w:szCs w:val="18"/>
                <w:lang w:val="fr-FR" w:eastAsia="fr-FR"/>
              </w:rPr>
            </w:pPr>
            <w:r w:rsidRPr="00C61C5E">
              <w:rPr>
                <w:color w:val="000000"/>
                <w:kern w:val="24"/>
                <w:sz w:val="18"/>
                <w:szCs w:val="18"/>
                <w:lang w:val="fr-FR" w:eastAsia="fr-FR"/>
              </w:rPr>
              <w:t> </w:t>
            </w:r>
          </w:p>
        </w:tc>
        <w:tc>
          <w:tcPr>
            <w:tcW w:w="7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45F4A78" w14:textId="77777777" w:rsidR="00AC674B" w:rsidRPr="00C61C5E" w:rsidRDefault="00AC674B" w:rsidP="00A11FB6">
            <w:pPr>
              <w:suppressAutoHyphens w:val="0"/>
              <w:spacing w:line="240" w:lineRule="auto"/>
              <w:jc w:val="center"/>
              <w:textAlignment w:val="center"/>
              <w:rPr>
                <w:sz w:val="18"/>
                <w:szCs w:val="18"/>
                <w:lang w:val="fr-FR" w:eastAsia="fr-FR"/>
              </w:rPr>
            </w:pPr>
            <w:r w:rsidRPr="00C61C5E">
              <w:rPr>
                <w:color w:val="000000"/>
                <w:kern w:val="24"/>
                <w:sz w:val="18"/>
                <w:szCs w:val="18"/>
                <w:lang w:val="fr-FR" w:eastAsia="fr-FR"/>
              </w:rPr>
              <w:t> </w:t>
            </w:r>
          </w:p>
        </w:tc>
        <w:tc>
          <w:tcPr>
            <w:tcW w:w="85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6B8CEF5" w14:textId="77777777" w:rsidR="00AC674B" w:rsidRPr="00C61C5E" w:rsidRDefault="00AC674B" w:rsidP="00A11FB6">
            <w:pPr>
              <w:suppressAutoHyphens w:val="0"/>
              <w:spacing w:line="240" w:lineRule="auto"/>
              <w:textAlignment w:val="center"/>
              <w:rPr>
                <w:sz w:val="18"/>
                <w:szCs w:val="18"/>
                <w:lang w:val="fr-FR" w:eastAsia="fr-FR"/>
              </w:rPr>
            </w:pPr>
            <w:r w:rsidRPr="00C61C5E">
              <w:rPr>
                <w:color w:val="000000"/>
                <w:kern w:val="24"/>
                <w:sz w:val="18"/>
                <w:szCs w:val="18"/>
                <w:lang w:val="fr-FR" w:eastAsia="fr-FR"/>
              </w:rPr>
              <w:t> </w:t>
            </w:r>
          </w:p>
        </w:tc>
        <w:tc>
          <w:tcPr>
            <w:tcW w:w="85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5AE88663" w14:textId="77777777" w:rsidR="00AC674B" w:rsidRPr="00C61C5E" w:rsidRDefault="00AC674B" w:rsidP="00A11FB6">
            <w:pPr>
              <w:suppressAutoHyphens w:val="0"/>
              <w:spacing w:line="240" w:lineRule="auto"/>
              <w:textAlignment w:val="center"/>
              <w:rPr>
                <w:sz w:val="18"/>
                <w:szCs w:val="18"/>
                <w:lang w:val="fr-FR" w:eastAsia="fr-FR"/>
              </w:rPr>
            </w:pPr>
            <w:r w:rsidRPr="00C61C5E">
              <w:rPr>
                <w:color w:val="000000"/>
                <w:kern w:val="24"/>
                <w:sz w:val="18"/>
                <w:szCs w:val="18"/>
                <w:lang w:val="fr-FR" w:eastAsia="fr-FR"/>
              </w:rPr>
              <w:t> </w:t>
            </w:r>
          </w:p>
        </w:tc>
        <w:tc>
          <w:tcPr>
            <w:tcW w:w="708"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257867B2" w14:textId="77777777" w:rsidR="00AC674B" w:rsidRPr="00C61C5E" w:rsidRDefault="00AC674B" w:rsidP="00A11FB6">
            <w:pPr>
              <w:suppressAutoHyphens w:val="0"/>
              <w:spacing w:line="240" w:lineRule="auto"/>
              <w:textAlignment w:val="center"/>
              <w:rPr>
                <w:sz w:val="18"/>
                <w:szCs w:val="18"/>
                <w:lang w:val="fr-FR" w:eastAsia="fr-FR"/>
              </w:rPr>
            </w:pPr>
            <w:r w:rsidRPr="00C61C5E">
              <w:rPr>
                <w:color w:val="000000"/>
                <w:kern w:val="24"/>
                <w:sz w:val="18"/>
                <w:szCs w:val="18"/>
                <w:lang w:val="fr-FR" w:eastAsia="fr-FR"/>
              </w:rPr>
              <w:t> </w:t>
            </w:r>
          </w:p>
        </w:tc>
      </w:tr>
      <w:tr w:rsidR="00AC674B" w:rsidRPr="00C61C5E" w14:paraId="175E0A29" w14:textId="77777777" w:rsidTr="00A11FB6">
        <w:trPr>
          <w:trHeight w:val="397"/>
        </w:trPr>
        <w:tc>
          <w:tcPr>
            <w:tcW w:w="290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97E32E"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 xml:space="preserve">ÉMISSIONS SONORES DU SYSTÈME DYNAMIQUE </w:t>
            </w:r>
            <w:r w:rsidR="005255CD">
              <w:rPr>
                <w:sz w:val="18"/>
                <w:szCs w:val="18"/>
                <w:lang w:val="fr-FR"/>
              </w:rPr>
              <w:br/>
            </w:r>
            <w:r w:rsidRPr="00C61C5E">
              <w:rPr>
                <w:sz w:val="18"/>
                <w:szCs w:val="18"/>
                <w:lang w:val="fr-FR"/>
              </w:rPr>
              <w:t>SOUS CHARGE</w:t>
            </w: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6F35B63" w14:textId="77777777" w:rsidR="00AC674B" w:rsidRPr="00C61C5E" w:rsidRDefault="00AC674B" w:rsidP="00A11FB6">
            <w:pPr>
              <w:suppressAutoHyphens w:val="0"/>
              <w:spacing w:line="240" w:lineRule="auto"/>
              <w:textAlignment w:val="center"/>
              <w:rPr>
                <w:sz w:val="18"/>
                <w:szCs w:val="18"/>
                <w:lang w:val="fr-FR"/>
              </w:rPr>
            </w:pPr>
            <w:r w:rsidRPr="00C61C5E">
              <w:rPr>
                <w:sz w:val="18"/>
                <w:szCs w:val="18"/>
                <w:lang w:val="fr-FR"/>
              </w:rPr>
              <w:t>Pente des émissions sonores dynamiques, régime ≤ </w:t>
            </w:r>
            <w:proofErr w:type="spellStart"/>
            <w:r w:rsidRPr="00C61C5E">
              <w:rPr>
                <w:sz w:val="18"/>
                <w:szCs w:val="18"/>
                <w:lang w:val="fr-FR"/>
              </w:rPr>
              <w:t>n</w:t>
            </w:r>
            <w:r w:rsidRPr="00C61C5E">
              <w:rPr>
                <w:sz w:val="18"/>
                <w:szCs w:val="18"/>
                <w:vertAlign w:val="subscript"/>
                <w:lang w:val="fr-FR"/>
              </w:rPr>
              <w:t>BB</w:t>
            </w:r>
            <w:proofErr w:type="spellEnd"/>
            <w:r w:rsidR="003D7377">
              <w:rPr>
                <w:sz w:val="18"/>
                <w:szCs w:val="18"/>
                <w:vertAlign w:val="subscript"/>
                <w:lang w:val="fr-FR"/>
              </w:rPr>
              <w:t>’</w:t>
            </w:r>
            <w:r w:rsidRPr="00C61C5E">
              <w:rPr>
                <w:sz w:val="18"/>
                <w:szCs w:val="18"/>
                <w:vertAlign w:val="subscript"/>
                <w:lang w:val="fr-FR"/>
              </w:rPr>
              <w:t>_ACC</w:t>
            </w:r>
            <w:r w:rsidR="003D7377">
              <w:rPr>
                <w:sz w:val="18"/>
                <w:szCs w:val="18"/>
                <w:vertAlign w:val="subscript"/>
                <w:lang w:val="fr-FR"/>
              </w:rPr>
              <w:t>’</w:t>
            </w:r>
            <w:r w:rsidRPr="00C61C5E">
              <w:rPr>
                <w:sz w:val="18"/>
                <w:szCs w:val="18"/>
                <w:vertAlign w:val="subscript"/>
                <w:lang w:val="fr-FR"/>
              </w:rPr>
              <w:t>_ANCHOR</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5D297" w14:textId="77777777" w:rsidR="00AC674B" w:rsidRPr="00C61C5E" w:rsidRDefault="00AC674B" w:rsidP="00A11FB6">
            <w:pPr>
              <w:suppressAutoHyphens w:val="0"/>
              <w:spacing w:line="240" w:lineRule="auto"/>
              <w:jc w:val="center"/>
              <w:textAlignment w:val="center"/>
              <w:rPr>
                <w:sz w:val="18"/>
                <w:szCs w:val="18"/>
                <w:lang w:val="fr-FR"/>
              </w:rPr>
            </w:pPr>
            <w:r w:rsidRPr="00D0009C">
              <w:rPr>
                <w:rFonts w:ascii="Symbol" w:hAnsi="Symbol"/>
                <w:sz w:val="18"/>
                <w:szCs w:val="18"/>
                <w:lang w:val="fr-FR"/>
              </w:rPr>
              <w:t></w:t>
            </w:r>
            <w:r w:rsidRPr="00C61C5E">
              <w:rPr>
                <w:sz w:val="18"/>
                <w:szCs w:val="18"/>
                <w:vertAlign w:val="subscript"/>
                <w:lang w:val="fr-FR"/>
              </w:rPr>
              <w:t>DYN_LO</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6C945D"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dB</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84A5C0"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50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D7A69F"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50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1FDC95"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50</w:t>
            </w:r>
          </w:p>
        </w:tc>
      </w:tr>
      <w:tr w:rsidR="00AC674B" w:rsidRPr="00C61C5E" w14:paraId="0769C96D" w14:textId="77777777" w:rsidTr="00A11FB6">
        <w:trPr>
          <w:trHeight w:val="397"/>
        </w:trPr>
        <w:tc>
          <w:tcPr>
            <w:tcW w:w="2900" w:type="dxa"/>
            <w:vMerge/>
            <w:tcBorders>
              <w:top w:val="single" w:sz="4" w:space="0" w:color="000000"/>
              <w:left w:val="single" w:sz="4" w:space="0" w:color="000000"/>
              <w:bottom w:val="single" w:sz="4" w:space="0" w:color="000000"/>
              <w:right w:val="single" w:sz="4" w:space="0" w:color="000000"/>
            </w:tcBorders>
            <w:vAlign w:val="center"/>
            <w:hideMark/>
          </w:tcPr>
          <w:p w14:paraId="0DB88C0F" w14:textId="77777777" w:rsidR="00AC674B" w:rsidRPr="00C61C5E" w:rsidRDefault="00AC674B" w:rsidP="00A11FB6">
            <w:pPr>
              <w:suppressAutoHyphens w:val="0"/>
              <w:spacing w:line="240" w:lineRule="auto"/>
              <w:rPr>
                <w:sz w:val="18"/>
                <w:szCs w:val="18"/>
                <w:lang w:val="fr-FR" w:eastAsia="fr-FR"/>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7BE1C1A9" w14:textId="77777777" w:rsidR="00AC674B" w:rsidRPr="00C61C5E" w:rsidRDefault="00AC674B" w:rsidP="00A11FB6">
            <w:pPr>
              <w:suppressAutoHyphens w:val="0"/>
              <w:spacing w:line="240" w:lineRule="auto"/>
              <w:textAlignment w:val="center"/>
              <w:rPr>
                <w:sz w:val="18"/>
                <w:szCs w:val="18"/>
                <w:lang w:val="fr-FR"/>
              </w:rPr>
            </w:pPr>
            <w:r w:rsidRPr="00C61C5E">
              <w:rPr>
                <w:sz w:val="18"/>
                <w:szCs w:val="18"/>
                <w:lang w:val="fr-FR"/>
              </w:rPr>
              <w:t>Pente des émissions sonores dynamiques, régime &gt; </w:t>
            </w:r>
            <w:proofErr w:type="spellStart"/>
            <w:r w:rsidRPr="00C61C5E">
              <w:rPr>
                <w:sz w:val="18"/>
                <w:szCs w:val="18"/>
                <w:lang w:val="fr-FR"/>
              </w:rPr>
              <w:t>n</w:t>
            </w:r>
            <w:r w:rsidRPr="00C61C5E">
              <w:rPr>
                <w:sz w:val="18"/>
                <w:szCs w:val="18"/>
                <w:vertAlign w:val="subscript"/>
                <w:lang w:val="fr-FR"/>
              </w:rPr>
              <w:t>BB</w:t>
            </w:r>
            <w:proofErr w:type="spellEnd"/>
            <w:r w:rsidR="003D7377">
              <w:rPr>
                <w:sz w:val="18"/>
                <w:szCs w:val="18"/>
                <w:vertAlign w:val="subscript"/>
                <w:lang w:val="fr-FR"/>
              </w:rPr>
              <w:t>’</w:t>
            </w:r>
            <w:r w:rsidRPr="00C61C5E">
              <w:rPr>
                <w:sz w:val="18"/>
                <w:szCs w:val="18"/>
                <w:vertAlign w:val="subscript"/>
                <w:lang w:val="fr-FR"/>
              </w:rPr>
              <w:t>_ACC</w:t>
            </w:r>
            <w:r w:rsidR="003D7377">
              <w:rPr>
                <w:sz w:val="18"/>
                <w:szCs w:val="18"/>
                <w:vertAlign w:val="subscript"/>
                <w:lang w:val="fr-FR"/>
              </w:rPr>
              <w:t>’</w:t>
            </w:r>
            <w:r w:rsidRPr="00C61C5E">
              <w:rPr>
                <w:sz w:val="18"/>
                <w:szCs w:val="18"/>
                <w:vertAlign w:val="subscript"/>
                <w:lang w:val="fr-FR"/>
              </w:rPr>
              <w:t>_ANCHOR</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CF62AA" w14:textId="77777777" w:rsidR="00AC674B" w:rsidRPr="00C61C5E" w:rsidRDefault="00AC674B" w:rsidP="00A11FB6">
            <w:pPr>
              <w:suppressAutoHyphens w:val="0"/>
              <w:spacing w:line="240" w:lineRule="auto"/>
              <w:jc w:val="center"/>
              <w:textAlignment w:val="center"/>
              <w:rPr>
                <w:sz w:val="18"/>
                <w:szCs w:val="18"/>
                <w:lang w:val="fr-FR"/>
              </w:rPr>
            </w:pPr>
            <w:r w:rsidRPr="00D0009C">
              <w:rPr>
                <w:rFonts w:ascii="Symbol" w:hAnsi="Symbol"/>
                <w:sz w:val="18"/>
                <w:szCs w:val="18"/>
                <w:lang w:val="fr-FR"/>
              </w:rPr>
              <w:t></w:t>
            </w:r>
            <w:r w:rsidRPr="00C61C5E">
              <w:rPr>
                <w:sz w:val="18"/>
                <w:szCs w:val="18"/>
                <w:vertAlign w:val="subscript"/>
                <w:lang w:val="fr-FR"/>
              </w:rPr>
              <w:t>DYN_HI</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08C763"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dB</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5DA37"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105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3211AC5"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75</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0CA02E"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105</w:t>
            </w:r>
          </w:p>
        </w:tc>
      </w:tr>
      <w:tr w:rsidR="00AC674B" w:rsidRPr="00C61C5E" w14:paraId="0384765B" w14:textId="77777777" w:rsidTr="00A11FB6">
        <w:trPr>
          <w:trHeight w:val="397"/>
        </w:trPr>
        <w:tc>
          <w:tcPr>
            <w:tcW w:w="2900" w:type="dxa"/>
            <w:vMerge/>
            <w:tcBorders>
              <w:top w:val="single" w:sz="4" w:space="0" w:color="000000"/>
              <w:left w:val="single" w:sz="4" w:space="0" w:color="000000"/>
              <w:bottom w:val="single" w:sz="4" w:space="0" w:color="000000"/>
              <w:right w:val="single" w:sz="4" w:space="0" w:color="000000"/>
            </w:tcBorders>
            <w:vAlign w:val="center"/>
            <w:hideMark/>
          </w:tcPr>
          <w:p w14:paraId="0061145F" w14:textId="77777777" w:rsidR="00AC674B" w:rsidRPr="00C61C5E" w:rsidRDefault="00AC674B" w:rsidP="00A11FB6">
            <w:pPr>
              <w:suppressAutoHyphens w:val="0"/>
              <w:spacing w:line="240" w:lineRule="auto"/>
              <w:rPr>
                <w:sz w:val="18"/>
                <w:szCs w:val="18"/>
                <w:lang w:val="fr-FR" w:eastAsia="fr-FR"/>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275735B6" w14:textId="77777777" w:rsidR="00AC674B" w:rsidRPr="00C61C5E" w:rsidRDefault="00AC674B" w:rsidP="00A11FB6">
            <w:pPr>
              <w:suppressAutoHyphens w:val="0"/>
              <w:spacing w:line="240" w:lineRule="auto"/>
              <w:textAlignment w:val="center"/>
              <w:rPr>
                <w:sz w:val="18"/>
                <w:szCs w:val="18"/>
                <w:lang w:val="fr-FR"/>
              </w:rPr>
            </w:pPr>
            <w:r w:rsidRPr="00C61C5E">
              <w:rPr>
                <w:sz w:val="18"/>
                <w:szCs w:val="18"/>
                <w:lang w:val="fr-FR"/>
              </w:rPr>
              <w:t>Facteur de forme pour la fonction logarithmique du modèle d</w:t>
            </w:r>
            <w:r w:rsidR="003D7377">
              <w:rPr>
                <w:sz w:val="18"/>
                <w:szCs w:val="18"/>
                <w:lang w:val="fr-FR"/>
              </w:rPr>
              <w:t>’</w:t>
            </w:r>
            <w:r w:rsidRPr="00C61C5E">
              <w:rPr>
                <w:sz w:val="18"/>
                <w:szCs w:val="18"/>
                <w:lang w:val="fr-FR"/>
              </w:rPr>
              <w:t>émission sonore dynamique</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B45F9C" w14:textId="77777777" w:rsidR="00AC674B" w:rsidRPr="00C61C5E" w:rsidRDefault="00AC674B" w:rsidP="00A11FB6">
            <w:pPr>
              <w:suppressAutoHyphens w:val="0"/>
              <w:spacing w:line="240" w:lineRule="auto"/>
              <w:jc w:val="center"/>
              <w:textAlignment w:val="center"/>
              <w:rPr>
                <w:sz w:val="18"/>
                <w:szCs w:val="18"/>
                <w:lang w:val="fr-FR"/>
              </w:rPr>
            </w:pPr>
            <w:proofErr w:type="spellStart"/>
            <w:r w:rsidRPr="00C61C5E">
              <w:rPr>
                <w:sz w:val="18"/>
                <w:szCs w:val="18"/>
                <w:lang w:val="fr-FR"/>
              </w:rPr>
              <w:t>n</w:t>
            </w:r>
            <w:r w:rsidRPr="00C61C5E">
              <w:rPr>
                <w:sz w:val="18"/>
                <w:szCs w:val="18"/>
                <w:vertAlign w:val="subscript"/>
                <w:lang w:val="fr-FR"/>
              </w:rPr>
              <w:t>SHIFT</w:t>
            </w:r>
            <w:r>
              <w:rPr>
                <w:sz w:val="18"/>
                <w:szCs w:val="18"/>
                <w:vertAlign w:val="subscript"/>
                <w:lang w:val="fr-FR"/>
              </w:rPr>
              <w:t>_</w:t>
            </w:r>
            <w:r w:rsidRPr="00C61C5E">
              <w:rPr>
                <w:sz w:val="18"/>
                <w:szCs w:val="18"/>
                <w:vertAlign w:val="subscript"/>
                <w:lang w:val="fr-FR"/>
              </w:rPr>
              <w:t>DYN</w:t>
            </w:r>
            <w:proofErr w:type="spellEnd"/>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C4B964"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 xml:space="preserve">1/min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090360"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5 000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D34FBE"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5 000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A70C01"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5 000</w:t>
            </w:r>
          </w:p>
        </w:tc>
      </w:tr>
      <w:tr w:rsidR="00AC674B" w:rsidRPr="00C61C5E" w14:paraId="696EBFF0" w14:textId="77777777" w:rsidTr="00A11FB6">
        <w:trPr>
          <w:trHeight w:val="179"/>
        </w:trPr>
        <w:tc>
          <w:tcPr>
            <w:tcW w:w="290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bottom"/>
            <w:hideMark/>
          </w:tcPr>
          <w:p w14:paraId="0BBD3B6E" w14:textId="77777777" w:rsidR="00AC674B" w:rsidRPr="00C61C5E" w:rsidRDefault="00AC674B" w:rsidP="00A11FB6">
            <w:pPr>
              <w:suppressAutoHyphens w:val="0"/>
              <w:spacing w:line="240" w:lineRule="auto"/>
              <w:rPr>
                <w:sz w:val="18"/>
                <w:szCs w:val="18"/>
                <w:lang w:val="fr-FR" w:eastAsia="fr-FR"/>
              </w:rPr>
            </w:pPr>
          </w:p>
        </w:tc>
        <w:tc>
          <w:tcPr>
            <w:tcW w:w="2711" w:type="dxa"/>
            <w:tcBorders>
              <w:top w:val="single" w:sz="4" w:space="0" w:color="000000"/>
              <w:left w:val="nil"/>
              <w:bottom w:val="single" w:sz="4" w:space="0" w:color="000000"/>
              <w:right w:val="nil"/>
            </w:tcBorders>
            <w:shd w:val="clear" w:color="auto" w:fill="FFFFFF"/>
            <w:tcMar>
              <w:top w:w="15" w:type="dxa"/>
              <w:left w:w="113" w:type="dxa"/>
              <w:bottom w:w="0" w:type="dxa"/>
              <w:right w:w="113" w:type="dxa"/>
            </w:tcMar>
            <w:vAlign w:val="center"/>
            <w:hideMark/>
          </w:tcPr>
          <w:p w14:paraId="759DB18A" w14:textId="77777777" w:rsidR="00AC674B" w:rsidRPr="00C61C5E" w:rsidRDefault="00AC674B" w:rsidP="00A11FB6">
            <w:pPr>
              <w:suppressAutoHyphens w:val="0"/>
              <w:spacing w:line="240" w:lineRule="auto"/>
              <w:textAlignment w:val="center"/>
              <w:rPr>
                <w:sz w:val="18"/>
                <w:szCs w:val="18"/>
                <w:lang w:val="fr-FR" w:eastAsia="fr-FR"/>
              </w:rPr>
            </w:pPr>
            <w:r w:rsidRPr="00C61C5E">
              <w:rPr>
                <w:color w:val="000000"/>
                <w:kern w:val="24"/>
                <w:sz w:val="18"/>
                <w:szCs w:val="18"/>
                <w:lang w:val="fr-FR" w:eastAsia="fr-FR"/>
              </w:rPr>
              <w:t> </w:t>
            </w:r>
          </w:p>
        </w:tc>
        <w:tc>
          <w:tcPr>
            <w:tcW w:w="91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3DB0FF62" w14:textId="77777777" w:rsidR="00AC674B" w:rsidRPr="00C61C5E" w:rsidRDefault="00AC674B" w:rsidP="00A11FB6">
            <w:pPr>
              <w:suppressAutoHyphens w:val="0"/>
              <w:spacing w:line="240" w:lineRule="auto"/>
              <w:jc w:val="center"/>
              <w:textAlignment w:val="center"/>
              <w:rPr>
                <w:sz w:val="18"/>
                <w:szCs w:val="18"/>
                <w:lang w:val="fr-FR" w:eastAsia="fr-FR"/>
              </w:rPr>
            </w:pPr>
            <w:r w:rsidRPr="00C61C5E">
              <w:rPr>
                <w:color w:val="000000"/>
                <w:kern w:val="24"/>
                <w:sz w:val="18"/>
                <w:szCs w:val="18"/>
                <w:lang w:val="fr-FR" w:eastAsia="fr-FR"/>
              </w:rPr>
              <w:t> </w:t>
            </w:r>
          </w:p>
        </w:tc>
        <w:tc>
          <w:tcPr>
            <w:tcW w:w="709"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A421D01" w14:textId="77777777" w:rsidR="00AC674B" w:rsidRPr="00C61C5E" w:rsidRDefault="00AC674B" w:rsidP="00A11FB6">
            <w:pPr>
              <w:suppressAutoHyphens w:val="0"/>
              <w:spacing w:line="240" w:lineRule="auto"/>
              <w:jc w:val="center"/>
              <w:textAlignment w:val="center"/>
              <w:rPr>
                <w:sz w:val="18"/>
                <w:szCs w:val="18"/>
                <w:lang w:val="fr-FR" w:eastAsia="fr-FR"/>
              </w:rPr>
            </w:pPr>
            <w:r w:rsidRPr="00C61C5E">
              <w:rPr>
                <w:color w:val="000000"/>
                <w:kern w:val="24"/>
                <w:sz w:val="18"/>
                <w:szCs w:val="18"/>
                <w:lang w:val="fr-FR" w:eastAsia="fr-FR"/>
              </w:rPr>
              <w:t> </w:t>
            </w:r>
          </w:p>
        </w:tc>
        <w:tc>
          <w:tcPr>
            <w:tcW w:w="850"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655F975D" w14:textId="77777777" w:rsidR="00AC674B" w:rsidRPr="00C61C5E" w:rsidRDefault="00AC674B" w:rsidP="00A11FB6">
            <w:pPr>
              <w:suppressAutoHyphens w:val="0"/>
              <w:spacing w:line="240" w:lineRule="auto"/>
              <w:textAlignment w:val="center"/>
              <w:rPr>
                <w:sz w:val="18"/>
                <w:szCs w:val="18"/>
                <w:lang w:val="fr-FR" w:eastAsia="fr-FR"/>
              </w:rPr>
            </w:pPr>
            <w:r w:rsidRPr="00C61C5E">
              <w:rPr>
                <w:color w:val="000000"/>
                <w:kern w:val="24"/>
                <w:sz w:val="18"/>
                <w:szCs w:val="18"/>
                <w:lang w:val="fr-FR" w:eastAsia="fr-FR"/>
              </w:rPr>
              <w:t> </w:t>
            </w:r>
          </w:p>
        </w:tc>
        <w:tc>
          <w:tcPr>
            <w:tcW w:w="851"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1F3EA91F" w14:textId="77777777" w:rsidR="00AC674B" w:rsidRPr="00C61C5E" w:rsidRDefault="00AC674B" w:rsidP="00A11FB6">
            <w:pPr>
              <w:suppressAutoHyphens w:val="0"/>
              <w:spacing w:line="240" w:lineRule="auto"/>
              <w:textAlignment w:val="center"/>
              <w:rPr>
                <w:sz w:val="18"/>
                <w:szCs w:val="18"/>
                <w:lang w:val="fr-FR" w:eastAsia="fr-FR"/>
              </w:rPr>
            </w:pPr>
            <w:r w:rsidRPr="00C61C5E">
              <w:rPr>
                <w:color w:val="000000"/>
                <w:kern w:val="24"/>
                <w:sz w:val="18"/>
                <w:szCs w:val="18"/>
                <w:lang w:val="fr-FR" w:eastAsia="fr-FR"/>
              </w:rPr>
              <w:t> </w:t>
            </w:r>
          </w:p>
        </w:tc>
        <w:tc>
          <w:tcPr>
            <w:tcW w:w="708" w:type="dxa"/>
            <w:tcBorders>
              <w:top w:val="single" w:sz="4" w:space="0" w:color="000000"/>
              <w:left w:val="nil"/>
              <w:bottom w:val="single" w:sz="4" w:space="0" w:color="000000"/>
              <w:right w:val="nil"/>
            </w:tcBorders>
            <w:shd w:val="clear" w:color="auto" w:fill="FFFFFF"/>
            <w:tcMar>
              <w:top w:w="15" w:type="dxa"/>
              <w:left w:w="15" w:type="dxa"/>
              <w:bottom w:w="0" w:type="dxa"/>
              <w:right w:w="15" w:type="dxa"/>
            </w:tcMar>
            <w:vAlign w:val="center"/>
            <w:hideMark/>
          </w:tcPr>
          <w:p w14:paraId="41EAD80A" w14:textId="77777777" w:rsidR="00AC674B" w:rsidRPr="00C61C5E" w:rsidRDefault="00AC674B" w:rsidP="00A11FB6">
            <w:pPr>
              <w:suppressAutoHyphens w:val="0"/>
              <w:spacing w:line="240" w:lineRule="auto"/>
              <w:textAlignment w:val="center"/>
              <w:rPr>
                <w:sz w:val="18"/>
                <w:szCs w:val="18"/>
                <w:lang w:val="fr-FR" w:eastAsia="fr-FR"/>
              </w:rPr>
            </w:pPr>
            <w:r w:rsidRPr="00C61C5E">
              <w:rPr>
                <w:color w:val="000000"/>
                <w:kern w:val="24"/>
                <w:sz w:val="18"/>
                <w:szCs w:val="18"/>
                <w:lang w:val="fr-FR" w:eastAsia="fr-FR"/>
              </w:rPr>
              <w:t> </w:t>
            </w:r>
          </w:p>
        </w:tc>
      </w:tr>
      <w:tr w:rsidR="00AC674B" w:rsidRPr="00C61C5E" w14:paraId="72A18CD4" w14:textId="77777777" w:rsidTr="00A11FB6">
        <w:trPr>
          <w:trHeight w:val="397"/>
        </w:trPr>
        <w:tc>
          <w:tcPr>
            <w:tcW w:w="2900" w:type="dxa"/>
            <w:vMerge w:val="restart"/>
            <w:tcBorders>
              <w:top w:val="single" w:sz="4" w:space="0" w:color="000000"/>
              <w:left w:val="single" w:sz="4" w:space="0" w:color="000000"/>
              <w:bottom w:val="single" w:sz="12" w:space="0" w:color="auto"/>
              <w:right w:val="single" w:sz="4" w:space="0" w:color="000000"/>
            </w:tcBorders>
            <w:vAlign w:val="center"/>
            <w:hideMark/>
          </w:tcPr>
          <w:p w14:paraId="58C63EE4" w14:textId="77777777" w:rsidR="00AC674B" w:rsidRPr="00C61C5E" w:rsidRDefault="00AC674B" w:rsidP="00A11FB6">
            <w:pPr>
              <w:suppressAutoHyphens w:val="0"/>
              <w:spacing w:line="240" w:lineRule="auto"/>
              <w:jc w:val="center"/>
              <w:rPr>
                <w:sz w:val="18"/>
                <w:szCs w:val="18"/>
                <w:lang w:val="fr-FR"/>
              </w:rPr>
            </w:pPr>
            <w:r w:rsidRPr="00C61C5E">
              <w:rPr>
                <w:sz w:val="18"/>
                <w:szCs w:val="18"/>
                <w:lang w:val="fr-FR"/>
              </w:rPr>
              <w:t>ÉMISSIONS SONORES DU SYSTÈME DYNAMIQUE EN FONCTIONNEMENT PROLONGÉ v</w:t>
            </w:r>
            <w:r w:rsidRPr="00C61C5E">
              <w:rPr>
                <w:iCs/>
                <w:sz w:val="18"/>
                <w:szCs w:val="18"/>
                <w:lang w:val="fr-FR"/>
              </w:rPr>
              <w:sym w:font="Symbol" w:char="F0D7"/>
            </w:r>
            <w:r w:rsidRPr="00C61C5E">
              <w:rPr>
                <w:sz w:val="18"/>
                <w:szCs w:val="18"/>
                <w:lang w:val="fr-FR"/>
              </w:rPr>
              <w:t>a</w:t>
            </w: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48678F76" w14:textId="77777777" w:rsidR="00AC674B" w:rsidRPr="00C61C5E" w:rsidRDefault="00AC674B" w:rsidP="00A11FB6">
            <w:pPr>
              <w:suppressAutoHyphens w:val="0"/>
              <w:spacing w:line="240" w:lineRule="auto"/>
              <w:textAlignment w:val="center"/>
              <w:rPr>
                <w:sz w:val="18"/>
                <w:szCs w:val="18"/>
                <w:lang w:val="fr-FR"/>
              </w:rPr>
            </w:pPr>
            <w:r w:rsidRPr="00C61C5E">
              <w:rPr>
                <w:sz w:val="18"/>
                <w:szCs w:val="18"/>
                <w:lang w:val="fr-FR"/>
              </w:rPr>
              <w:t xml:space="preserve">Facteur </w:t>
            </w:r>
            <w:r w:rsidRPr="00C61C5E">
              <w:rPr>
                <w:iCs/>
                <w:sz w:val="18"/>
                <w:szCs w:val="18"/>
                <w:lang w:val="fr-FR"/>
              </w:rPr>
              <w:t>va</w:t>
            </w:r>
            <w:r w:rsidRPr="00C61C5E">
              <w:rPr>
                <w:sz w:val="18"/>
                <w:szCs w:val="18"/>
                <w:lang w:val="fr-FR"/>
              </w:rPr>
              <w:t xml:space="preserve"> dynamique </w:t>
            </w:r>
            <w:r w:rsidRPr="00C61C5E">
              <w:rPr>
                <w:sz w:val="18"/>
                <w:szCs w:val="18"/>
                <w:lang w:val="fr-FR"/>
              </w:rPr>
              <w:sym w:font="Symbol" w:char="F062"/>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78B84" w14:textId="77777777" w:rsidR="00AC674B" w:rsidRPr="00C61C5E" w:rsidRDefault="00AC674B" w:rsidP="00A11FB6">
            <w:pPr>
              <w:suppressAutoHyphens w:val="0"/>
              <w:spacing w:line="240" w:lineRule="auto"/>
              <w:jc w:val="center"/>
              <w:textAlignment w:val="center"/>
              <w:rPr>
                <w:sz w:val="18"/>
                <w:szCs w:val="18"/>
                <w:lang w:val="fr-FR" w:eastAsia="fr-FR"/>
              </w:rPr>
            </w:pPr>
            <w:r w:rsidRPr="00C61C5E">
              <w:rPr>
                <w:color w:val="000000"/>
                <w:kern w:val="24"/>
                <w:sz w:val="18"/>
                <w:szCs w:val="18"/>
                <w:lang w:val="fr-FR" w:eastAsia="fr-FR"/>
              </w:rPr>
              <w:sym w:font="Symbol" w:char="F062"/>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B02522"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dB(A)</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8D95EB"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BD28EB"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D7A354"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8</w:t>
            </w:r>
          </w:p>
        </w:tc>
      </w:tr>
      <w:tr w:rsidR="00AC674B" w:rsidRPr="00C61C5E" w14:paraId="2C8DC47A" w14:textId="77777777" w:rsidTr="00A11FB6">
        <w:trPr>
          <w:trHeight w:val="397"/>
        </w:trPr>
        <w:tc>
          <w:tcPr>
            <w:tcW w:w="2900" w:type="dxa"/>
            <w:vMerge/>
            <w:tcBorders>
              <w:left w:val="single" w:sz="4" w:space="0" w:color="000000"/>
              <w:bottom w:val="single" w:sz="12" w:space="0" w:color="auto"/>
              <w:right w:val="single" w:sz="4" w:space="0" w:color="000000"/>
            </w:tcBorders>
            <w:vAlign w:val="center"/>
            <w:hideMark/>
          </w:tcPr>
          <w:p w14:paraId="3AA48D83" w14:textId="77777777" w:rsidR="00AC674B" w:rsidRPr="00C61C5E" w:rsidRDefault="00AC674B" w:rsidP="00A11FB6">
            <w:pPr>
              <w:suppressAutoHyphens w:val="0"/>
              <w:spacing w:line="240" w:lineRule="auto"/>
              <w:rPr>
                <w:sz w:val="18"/>
                <w:szCs w:val="18"/>
                <w:lang w:val="fr-FR" w:eastAsia="fr-FR"/>
              </w:rPr>
            </w:pPr>
          </w:p>
        </w:tc>
        <w:tc>
          <w:tcPr>
            <w:tcW w:w="2711" w:type="dxa"/>
            <w:tcBorders>
              <w:top w:val="single" w:sz="4" w:space="0" w:color="000000"/>
              <w:left w:val="single" w:sz="4" w:space="0" w:color="000000"/>
              <w:bottom w:val="single" w:sz="4" w:space="0" w:color="000000"/>
              <w:right w:val="single" w:sz="4" w:space="0" w:color="000000"/>
            </w:tcBorders>
            <w:shd w:val="clear" w:color="auto" w:fill="auto"/>
            <w:tcMar>
              <w:top w:w="15" w:type="dxa"/>
              <w:left w:w="113" w:type="dxa"/>
              <w:bottom w:w="0" w:type="dxa"/>
              <w:right w:w="113" w:type="dxa"/>
            </w:tcMar>
            <w:vAlign w:val="center"/>
            <w:hideMark/>
          </w:tcPr>
          <w:p w14:paraId="55D5B507" w14:textId="77777777" w:rsidR="00AC674B" w:rsidRPr="00C61C5E" w:rsidRDefault="00AC674B" w:rsidP="00A11FB6">
            <w:pPr>
              <w:suppressAutoHyphens w:val="0"/>
              <w:spacing w:line="240" w:lineRule="auto"/>
              <w:textAlignment w:val="center"/>
              <w:rPr>
                <w:sz w:val="18"/>
                <w:szCs w:val="18"/>
                <w:lang w:val="fr-FR"/>
              </w:rPr>
            </w:pPr>
            <w:r w:rsidRPr="00C61C5E">
              <w:rPr>
                <w:sz w:val="18"/>
                <w:szCs w:val="18"/>
                <w:lang w:val="fr-FR"/>
              </w:rPr>
              <w:t xml:space="preserve">Facteur de forme sous charge partielle </w:t>
            </w:r>
            <w:r w:rsidRPr="00C61C5E">
              <w:rPr>
                <w:sz w:val="18"/>
                <w:szCs w:val="18"/>
                <w:lang w:val="fr-FR"/>
              </w:rPr>
              <w:sym w:font="Symbol" w:char="F061"/>
            </w:r>
            <w:r w:rsidRPr="00C61C5E">
              <w:rPr>
                <w:sz w:val="18"/>
                <w:szCs w:val="18"/>
                <w:vertAlign w:val="subscript"/>
                <w:lang w:val="fr-FR"/>
              </w:rPr>
              <w:t>1</w:t>
            </w:r>
          </w:p>
        </w:tc>
        <w:tc>
          <w:tcPr>
            <w:tcW w:w="9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8EB09A" w14:textId="77777777" w:rsidR="00AC674B" w:rsidRPr="00C61C5E" w:rsidRDefault="00AC674B" w:rsidP="00A11FB6">
            <w:pPr>
              <w:suppressAutoHyphens w:val="0"/>
              <w:spacing w:line="240" w:lineRule="auto"/>
              <w:jc w:val="center"/>
              <w:textAlignment w:val="center"/>
              <w:rPr>
                <w:sz w:val="18"/>
                <w:szCs w:val="18"/>
                <w:lang w:val="fr-FR"/>
              </w:rPr>
            </w:pPr>
            <w:r w:rsidRPr="00C61C5E">
              <w:rPr>
                <w:color w:val="000000"/>
                <w:kern w:val="24"/>
                <w:sz w:val="18"/>
                <w:szCs w:val="18"/>
                <w:lang w:val="fr-FR" w:eastAsia="fr-FR"/>
              </w:rPr>
              <w:sym w:font="Symbol" w:char="F061"/>
            </w:r>
            <w:r w:rsidRPr="00C61C5E">
              <w:rPr>
                <w:sz w:val="18"/>
                <w:szCs w:val="18"/>
                <w:vertAlign w:val="subscript"/>
                <w:lang w:val="fr-FR"/>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19BC5E"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5C335F"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0,17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2BB074"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0,17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1D568B" w14:textId="77777777" w:rsidR="00AC674B" w:rsidRPr="00C61C5E" w:rsidRDefault="00AC674B" w:rsidP="00A11FB6">
            <w:pPr>
              <w:suppressAutoHyphens w:val="0"/>
              <w:spacing w:line="240" w:lineRule="auto"/>
              <w:jc w:val="center"/>
              <w:textAlignment w:val="center"/>
              <w:rPr>
                <w:sz w:val="18"/>
                <w:szCs w:val="18"/>
                <w:lang w:val="fr-FR"/>
              </w:rPr>
            </w:pPr>
            <w:r w:rsidRPr="00C61C5E">
              <w:rPr>
                <w:sz w:val="18"/>
                <w:szCs w:val="18"/>
                <w:lang w:val="fr-FR"/>
              </w:rPr>
              <w:t>0,17</w:t>
            </w:r>
          </w:p>
        </w:tc>
      </w:tr>
      <w:tr w:rsidR="00AC674B" w:rsidRPr="00C61C5E" w14:paraId="258D6A11" w14:textId="77777777" w:rsidTr="00A11FB6">
        <w:trPr>
          <w:trHeight w:val="397"/>
        </w:trPr>
        <w:tc>
          <w:tcPr>
            <w:tcW w:w="2900" w:type="dxa"/>
            <w:vMerge/>
            <w:tcBorders>
              <w:left w:val="single" w:sz="4" w:space="0" w:color="000000"/>
              <w:bottom w:val="single" w:sz="12" w:space="0" w:color="auto"/>
              <w:right w:val="single" w:sz="4" w:space="0" w:color="000000"/>
            </w:tcBorders>
            <w:vAlign w:val="center"/>
          </w:tcPr>
          <w:p w14:paraId="55B735B7" w14:textId="77777777" w:rsidR="00AC674B" w:rsidRPr="00C61C5E" w:rsidRDefault="00AC674B" w:rsidP="00A11FB6">
            <w:pPr>
              <w:suppressAutoHyphens w:val="0"/>
              <w:spacing w:line="240" w:lineRule="auto"/>
              <w:rPr>
                <w:sz w:val="18"/>
                <w:szCs w:val="18"/>
                <w:lang w:val="fr-FR" w:eastAsia="fr-FR"/>
              </w:rPr>
            </w:pPr>
          </w:p>
        </w:tc>
        <w:tc>
          <w:tcPr>
            <w:tcW w:w="2711" w:type="dxa"/>
            <w:tcBorders>
              <w:top w:val="single" w:sz="4" w:space="0" w:color="000000"/>
              <w:left w:val="single" w:sz="4" w:space="0" w:color="000000"/>
              <w:bottom w:val="single" w:sz="12" w:space="0" w:color="auto"/>
              <w:right w:val="single" w:sz="4" w:space="0" w:color="000000"/>
            </w:tcBorders>
            <w:shd w:val="clear" w:color="auto" w:fill="auto"/>
            <w:tcMar>
              <w:top w:w="15" w:type="dxa"/>
              <w:left w:w="113" w:type="dxa"/>
              <w:bottom w:w="0" w:type="dxa"/>
              <w:right w:w="113" w:type="dxa"/>
            </w:tcMar>
            <w:vAlign w:val="center"/>
          </w:tcPr>
          <w:p w14:paraId="70948C90" w14:textId="77777777" w:rsidR="00AC674B" w:rsidRPr="00C61C5E" w:rsidRDefault="00AC674B" w:rsidP="00A11FB6">
            <w:pPr>
              <w:suppressAutoHyphens w:val="0"/>
              <w:spacing w:line="240" w:lineRule="auto"/>
              <w:textAlignment w:val="center"/>
              <w:rPr>
                <w:color w:val="000000"/>
                <w:kern w:val="24"/>
                <w:sz w:val="18"/>
                <w:szCs w:val="18"/>
                <w:lang w:val="fr-FR"/>
              </w:rPr>
            </w:pPr>
            <w:r w:rsidRPr="00C61C5E">
              <w:rPr>
                <w:sz w:val="18"/>
                <w:szCs w:val="18"/>
                <w:lang w:val="fr-FR"/>
              </w:rPr>
              <w:t xml:space="preserve">Facteur de forme sous charge partielle </w:t>
            </w:r>
            <w:r w:rsidRPr="00C61C5E">
              <w:rPr>
                <w:sz w:val="18"/>
                <w:szCs w:val="18"/>
                <w:lang w:val="fr-FR"/>
              </w:rPr>
              <w:sym w:font="Symbol" w:char="F061"/>
            </w:r>
            <w:r w:rsidRPr="00C61C5E">
              <w:rPr>
                <w:sz w:val="18"/>
                <w:szCs w:val="18"/>
                <w:vertAlign w:val="subscript"/>
                <w:lang w:val="fr-FR"/>
              </w:rPr>
              <w:t>2</w:t>
            </w:r>
          </w:p>
        </w:tc>
        <w:tc>
          <w:tcPr>
            <w:tcW w:w="910"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0DE15D69" w14:textId="77777777" w:rsidR="00AC674B" w:rsidRPr="00C61C5E" w:rsidRDefault="00AC674B" w:rsidP="00A11FB6">
            <w:pPr>
              <w:suppressAutoHyphens w:val="0"/>
              <w:spacing w:line="240" w:lineRule="auto"/>
              <w:jc w:val="center"/>
              <w:textAlignment w:val="center"/>
              <w:rPr>
                <w:color w:val="000000"/>
                <w:kern w:val="24"/>
                <w:sz w:val="18"/>
                <w:szCs w:val="18"/>
                <w:lang w:val="fr-FR"/>
              </w:rPr>
            </w:pPr>
            <w:r w:rsidRPr="00C61C5E">
              <w:rPr>
                <w:color w:val="000000"/>
                <w:kern w:val="24"/>
                <w:sz w:val="18"/>
                <w:szCs w:val="18"/>
                <w:lang w:val="fr-FR" w:eastAsia="fr-FR"/>
              </w:rPr>
              <w:sym w:font="Symbol" w:char="F061"/>
            </w:r>
            <w:r w:rsidRPr="00C61C5E">
              <w:rPr>
                <w:sz w:val="18"/>
                <w:szCs w:val="18"/>
                <w:vertAlign w:val="subscript"/>
                <w:lang w:val="fr-FR"/>
              </w:rPr>
              <w:t>2</w:t>
            </w:r>
          </w:p>
        </w:tc>
        <w:tc>
          <w:tcPr>
            <w:tcW w:w="709"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19C94A9B" w14:textId="77777777" w:rsidR="00AC674B" w:rsidRPr="00C61C5E" w:rsidRDefault="00AC674B" w:rsidP="00A11FB6">
            <w:pPr>
              <w:suppressAutoHyphens w:val="0"/>
              <w:spacing w:line="240" w:lineRule="auto"/>
              <w:jc w:val="center"/>
              <w:textAlignment w:val="center"/>
              <w:rPr>
                <w:color w:val="000000"/>
                <w:kern w:val="24"/>
                <w:sz w:val="18"/>
                <w:szCs w:val="18"/>
                <w:lang w:val="fr-FR"/>
              </w:rPr>
            </w:pPr>
            <w:r w:rsidRPr="00C61C5E">
              <w:rPr>
                <w:sz w:val="18"/>
                <w:szCs w:val="18"/>
                <w:lang w:val="fr-FR"/>
              </w:rPr>
              <w:t>---</w:t>
            </w:r>
          </w:p>
        </w:tc>
        <w:tc>
          <w:tcPr>
            <w:tcW w:w="850"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5A3FDE65" w14:textId="77777777" w:rsidR="00AC674B" w:rsidRPr="00C61C5E" w:rsidRDefault="00AC674B" w:rsidP="00A11FB6">
            <w:pPr>
              <w:suppressAutoHyphens w:val="0"/>
              <w:spacing w:line="240" w:lineRule="auto"/>
              <w:jc w:val="center"/>
              <w:textAlignment w:val="center"/>
              <w:rPr>
                <w:color w:val="000000"/>
                <w:kern w:val="24"/>
                <w:sz w:val="18"/>
                <w:szCs w:val="18"/>
                <w:lang w:val="fr-FR"/>
              </w:rPr>
            </w:pPr>
            <w:r w:rsidRPr="00C61C5E">
              <w:rPr>
                <w:sz w:val="18"/>
                <w:szCs w:val="18"/>
                <w:lang w:val="fr-FR"/>
              </w:rPr>
              <w:t>0,40</w:t>
            </w:r>
          </w:p>
        </w:tc>
        <w:tc>
          <w:tcPr>
            <w:tcW w:w="851"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5F43AA79" w14:textId="77777777" w:rsidR="00AC674B" w:rsidRPr="00C61C5E" w:rsidRDefault="00AC674B" w:rsidP="00A11FB6">
            <w:pPr>
              <w:suppressAutoHyphens w:val="0"/>
              <w:spacing w:line="240" w:lineRule="auto"/>
              <w:jc w:val="center"/>
              <w:textAlignment w:val="center"/>
              <w:rPr>
                <w:color w:val="000000"/>
                <w:kern w:val="24"/>
                <w:sz w:val="18"/>
                <w:szCs w:val="18"/>
                <w:lang w:val="fr-FR"/>
              </w:rPr>
            </w:pPr>
            <w:r w:rsidRPr="00C61C5E">
              <w:rPr>
                <w:sz w:val="18"/>
                <w:szCs w:val="18"/>
                <w:lang w:val="fr-FR"/>
              </w:rPr>
              <w:t>0,40</w:t>
            </w:r>
          </w:p>
        </w:tc>
        <w:tc>
          <w:tcPr>
            <w:tcW w:w="708" w:type="dxa"/>
            <w:tcBorders>
              <w:top w:val="single" w:sz="4" w:space="0" w:color="000000"/>
              <w:left w:val="single" w:sz="4" w:space="0" w:color="000000"/>
              <w:bottom w:val="single" w:sz="12" w:space="0" w:color="auto"/>
              <w:right w:val="single" w:sz="4" w:space="0" w:color="000000"/>
            </w:tcBorders>
            <w:shd w:val="clear" w:color="auto" w:fill="auto"/>
            <w:tcMar>
              <w:top w:w="15" w:type="dxa"/>
              <w:left w:w="15" w:type="dxa"/>
              <w:bottom w:w="0" w:type="dxa"/>
              <w:right w:w="15" w:type="dxa"/>
            </w:tcMar>
            <w:vAlign w:val="center"/>
          </w:tcPr>
          <w:p w14:paraId="41EFBF5F" w14:textId="77777777" w:rsidR="00AC674B" w:rsidRPr="00C61C5E" w:rsidRDefault="00AC674B" w:rsidP="00A11FB6">
            <w:pPr>
              <w:suppressAutoHyphens w:val="0"/>
              <w:spacing w:line="240" w:lineRule="auto"/>
              <w:jc w:val="center"/>
              <w:textAlignment w:val="center"/>
              <w:rPr>
                <w:color w:val="000000"/>
                <w:kern w:val="24"/>
                <w:sz w:val="18"/>
                <w:szCs w:val="18"/>
                <w:lang w:val="fr-FR"/>
              </w:rPr>
            </w:pPr>
            <w:r w:rsidRPr="00C61C5E">
              <w:rPr>
                <w:sz w:val="18"/>
                <w:szCs w:val="18"/>
                <w:lang w:val="fr-FR"/>
              </w:rPr>
              <w:t>0,40</w:t>
            </w:r>
          </w:p>
        </w:tc>
      </w:tr>
    </w:tbl>
    <w:p w14:paraId="3D2ADDC0" w14:textId="77777777" w:rsidR="00AC674B" w:rsidRDefault="00AC674B" w:rsidP="00AC674B">
      <w:pPr>
        <w:pStyle w:val="SingleTxtG"/>
        <w:rPr>
          <w:lang w:val="fr-FR"/>
        </w:rPr>
      </w:pPr>
      <w:r>
        <w:rPr>
          <w:lang w:val="fr-FR"/>
        </w:rPr>
        <w:br w:type="page"/>
      </w:r>
    </w:p>
    <w:p w14:paraId="3089E4D8" w14:textId="77777777" w:rsidR="00AC674B" w:rsidRPr="00C61C5E" w:rsidRDefault="00AC674B" w:rsidP="00AC674B">
      <w:pPr>
        <w:pStyle w:val="HChG"/>
        <w:rPr>
          <w:lang w:val="fr-FR"/>
        </w:rPr>
      </w:pPr>
      <w:r w:rsidRPr="00A7383B">
        <w:rPr>
          <w:lang w:val="fr-FR"/>
        </w:rPr>
        <w:t xml:space="preserve">Annexe 9 </w:t>
      </w:r>
      <w:r w:rsidR="00A7383B">
        <w:rPr>
          <w:lang w:val="fr-FR"/>
        </w:rPr>
        <w:t>−</w:t>
      </w:r>
      <w:r w:rsidRPr="00A7383B">
        <w:rPr>
          <w:lang w:val="fr-FR"/>
        </w:rPr>
        <w:t xml:space="preserve"> Appendice 3</w:t>
      </w:r>
    </w:p>
    <w:p w14:paraId="351D00FF" w14:textId="77777777" w:rsidR="00AC674B" w:rsidRDefault="00AC674B" w:rsidP="00A7383B">
      <w:pPr>
        <w:pStyle w:val="HChG"/>
        <w:rPr>
          <w:lang w:val="fr-FR"/>
        </w:rPr>
      </w:pPr>
      <w:r w:rsidRPr="00C61C5E">
        <w:rPr>
          <w:lang w:val="fr-FR"/>
        </w:rPr>
        <w:tab/>
      </w:r>
      <w:r w:rsidRPr="00C61C5E">
        <w:rPr>
          <w:lang w:val="fr-FR"/>
        </w:rPr>
        <w:tab/>
        <w:t>Symboles, abréviations et sigles</w:t>
      </w:r>
    </w:p>
    <w:tbl>
      <w:tblPr>
        <w:tblStyle w:val="Grilledutableau"/>
        <w:tblW w:w="8505" w:type="dxa"/>
        <w:tblInd w:w="1134" w:type="dxa"/>
        <w:tblLayout w:type="fixed"/>
        <w:tblLook w:val="04A0" w:firstRow="1" w:lastRow="0" w:firstColumn="1" w:lastColumn="0" w:noHBand="0" w:noVBand="1"/>
      </w:tblPr>
      <w:tblGrid>
        <w:gridCol w:w="1476"/>
        <w:gridCol w:w="906"/>
        <w:gridCol w:w="1083"/>
        <w:gridCol w:w="5040"/>
      </w:tblGrid>
      <w:tr w:rsidR="00AC674B" w:rsidRPr="00C61C5E" w14:paraId="2A22146A" w14:textId="77777777" w:rsidTr="00A11FB6">
        <w:trPr>
          <w:trHeight w:val="376"/>
        </w:trPr>
        <w:tc>
          <w:tcPr>
            <w:tcW w:w="8642" w:type="dxa"/>
            <w:gridSpan w:val="4"/>
            <w:tcBorders>
              <w:bottom w:val="single" w:sz="4" w:space="0" w:color="auto"/>
            </w:tcBorders>
            <w:hideMark/>
          </w:tcPr>
          <w:p w14:paraId="34BBF7E6" w14:textId="77777777" w:rsidR="00AC674B" w:rsidRPr="00C61C5E" w:rsidRDefault="00AC674B" w:rsidP="00A11FB6">
            <w:pPr>
              <w:suppressAutoHyphens w:val="0"/>
              <w:spacing w:after="120"/>
              <w:jc w:val="center"/>
              <w:rPr>
                <w:b/>
                <w:bCs/>
                <w:sz w:val="18"/>
                <w:szCs w:val="18"/>
                <w:lang w:val="fr-FR"/>
              </w:rPr>
            </w:pPr>
            <w:r w:rsidRPr="00C61C5E">
              <w:rPr>
                <w:b/>
                <w:bCs/>
                <w:sz w:val="18"/>
                <w:szCs w:val="18"/>
                <w:lang w:val="fr-FR"/>
              </w:rPr>
              <w:t>Annexe 9</w:t>
            </w:r>
          </w:p>
        </w:tc>
      </w:tr>
      <w:tr w:rsidR="00AC674B" w:rsidRPr="00C61C5E" w14:paraId="345F9180" w14:textId="77777777" w:rsidTr="00A11FB6">
        <w:trPr>
          <w:trHeight w:val="372"/>
        </w:trPr>
        <w:tc>
          <w:tcPr>
            <w:tcW w:w="1500" w:type="dxa"/>
            <w:tcBorders>
              <w:bottom w:val="single" w:sz="12" w:space="0" w:color="auto"/>
            </w:tcBorders>
            <w:hideMark/>
          </w:tcPr>
          <w:p w14:paraId="7875E286" w14:textId="77777777" w:rsidR="00AC674B" w:rsidRPr="00C61C5E" w:rsidRDefault="00AC674B" w:rsidP="00A11FB6">
            <w:pPr>
              <w:suppressAutoHyphens w:val="0"/>
              <w:spacing w:after="120"/>
              <w:jc w:val="center"/>
              <w:rPr>
                <w:b/>
                <w:bCs/>
                <w:i/>
                <w:iCs/>
                <w:sz w:val="16"/>
                <w:szCs w:val="16"/>
                <w:lang w:val="fr-FR"/>
              </w:rPr>
            </w:pPr>
            <w:r w:rsidRPr="00C61C5E">
              <w:rPr>
                <w:b/>
                <w:bCs/>
                <w:i/>
                <w:iCs/>
                <w:sz w:val="16"/>
                <w:szCs w:val="16"/>
                <w:lang w:val="fr-FR"/>
              </w:rPr>
              <w:t>Symbole</w:t>
            </w:r>
          </w:p>
        </w:tc>
        <w:tc>
          <w:tcPr>
            <w:tcW w:w="920" w:type="dxa"/>
            <w:tcBorders>
              <w:bottom w:val="single" w:sz="12" w:space="0" w:color="auto"/>
            </w:tcBorders>
            <w:hideMark/>
          </w:tcPr>
          <w:p w14:paraId="5D801B79" w14:textId="77777777" w:rsidR="00AC674B" w:rsidRPr="00C61C5E" w:rsidRDefault="00AC674B" w:rsidP="00A11FB6">
            <w:pPr>
              <w:suppressAutoHyphens w:val="0"/>
              <w:spacing w:after="120"/>
              <w:jc w:val="center"/>
              <w:rPr>
                <w:b/>
                <w:bCs/>
                <w:i/>
                <w:iCs/>
                <w:sz w:val="16"/>
                <w:szCs w:val="16"/>
                <w:lang w:val="fr-FR"/>
              </w:rPr>
            </w:pPr>
            <w:r w:rsidRPr="00C61C5E">
              <w:rPr>
                <w:b/>
                <w:bCs/>
                <w:i/>
                <w:iCs/>
                <w:sz w:val="16"/>
                <w:szCs w:val="16"/>
                <w:lang w:val="fr-FR"/>
              </w:rPr>
              <w:t>Unité</w:t>
            </w:r>
          </w:p>
        </w:tc>
        <w:tc>
          <w:tcPr>
            <w:tcW w:w="1100" w:type="dxa"/>
            <w:tcBorders>
              <w:bottom w:val="single" w:sz="12" w:space="0" w:color="auto"/>
            </w:tcBorders>
            <w:hideMark/>
          </w:tcPr>
          <w:p w14:paraId="16AAE746" w14:textId="77777777" w:rsidR="00AC674B" w:rsidRPr="00C61C5E" w:rsidRDefault="00AC674B" w:rsidP="00A11FB6">
            <w:pPr>
              <w:suppressAutoHyphens w:val="0"/>
              <w:spacing w:after="120"/>
              <w:jc w:val="center"/>
              <w:rPr>
                <w:b/>
                <w:bCs/>
                <w:i/>
                <w:iCs/>
                <w:sz w:val="16"/>
                <w:szCs w:val="16"/>
                <w:lang w:val="fr-FR"/>
              </w:rPr>
            </w:pPr>
            <w:r w:rsidRPr="00C61C5E">
              <w:rPr>
                <w:b/>
                <w:bCs/>
                <w:i/>
                <w:iCs/>
                <w:sz w:val="16"/>
                <w:szCs w:val="16"/>
                <w:lang w:val="fr-FR"/>
              </w:rPr>
              <w:t>Paragraphe</w:t>
            </w:r>
          </w:p>
        </w:tc>
        <w:tc>
          <w:tcPr>
            <w:tcW w:w="5122" w:type="dxa"/>
            <w:tcBorders>
              <w:bottom w:val="single" w:sz="12" w:space="0" w:color="auto"/>
            </w:tcBorders>
            <w:hideMark/>
          </w:tcPr>
          <w:p w14:paraId="357714A3" w14:textId="77777777" w:rsidR="00AC674B" w:rsidRPr="00C61C5E" w:rsidRDefault="00AC674B" w:rsidP="00A11FB6">
            <w:pPr>
              <w:suppressAutoHyphens w:val="0"/>
              <w:spacing w:after="120"/>
              <w:jc w:val="center"/>
              <w:rPr>
                <w:b/>
                <w:bCs/>
                <w:i/>
                <w:iCs/>
                <w:sz w:val="16"/>
                <w:szCs w:val="16"/>
                <w:lang w:val="fr-FR"/>
              </w:rPr>
            </w:pPr>
            <w:r w:rsidRPr="00C61C5E">
              <w:rPr>
                <w:b/>
                <w:bCs/>
                <w:i/>
                <w:iCs/>
                <w:sz w:val="16"/>
                <w:szCs w:val="16"/>
                <w:lang w:val="fr-FR"/>
              </w:rPr>
              <w:t>Explications</w:t>
            </w:r>
          </w:p>
        </w:tc>
      </w:tr>
      <w:tr w:rsidR="00AC674B" w:rsidRPr="00C61C5E" w14:paraId="67CC72EB" w14:textId="77777777" w:rsidTr="00A11FB6">
        <w:trPr>
          <w:trHeight w:val="510"/>
        </w:trPr>
        <w:tc>
          <w:tcPr>
            <w:tcW w:w="1500" w:type="dxa"/>
            <w:tcBorders>
              <w:top w:val="single" w:sz="12" w:space="0" w:color="auto"/>
            </w:tcBorders>
            <w:hideMark/>
          </w:tcPr>
          <w:p w14:paraId="515D9EA3"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a</w:t>
            </w:r>
            <w:r w:rsidRPr="00C61C5E">
              <w:rPr>
                <w:i/>
                <w:iCs/>
                <w:sz w:val="18"/>
                <w:szCs w:val="18"/>
                <w:vertAlign w:val="subscript"/>
                <w:lang w:val="fr-FR"/>
              </w:rPr>
              <w:t>MAX_REF</w:t>
            </w:r>
            <w:proofErr w:type="spellEnd"/>
          </w:p>
        </w:tc>
        <w:tc>
          <w:tcPr>
            <w:tcW w:w="920" w:type="dxa"/>
            <w:tcBorders>
              <w:top w:val="single" w:sz="12" w:space="0" w:color="auto"/>
            </w:tcBorders>
            <w:hideMark/>
          </w:tcPr>
          <w:p w14:paraId="0F9BA377" w14:textId="77777777" w:rsidR="00AC674B" w:rsidRPr="00C61C5E" w:rsidRDefault="00AC674B" w:rsidP="00A11FB6">
            <w:pPr>
              <w:suppressAutoHyphens w:val="0"/>
              <w:spacing w:after="120"/>
              <w:rPr>
                <w:sz w:val="18"/>
                <w:szCs w:val="18"/>
                <w:lang w:val="fr-FR"/>
              </w:rPr>
            </w:pPr>
            <w:r w:rsidRPr="00C61C5E">
              <w:rPr>
                <w:sz w:val="18"/>
                <w:szCs w:val="18"/>
                <w:lang w:val="fr-FR"/>
              </w:rPr>
              <w:t>m/s</w:t>
            </w:r>
            <w:r w:rsidRPr="00C61C5E">
              <w:rPr>
                <w:sz w:val="18"/>
                <w:szCs w:val="18"/>
                <w:vertAlign w:val="superscript"/>
                <w:lang w:val="fr-FR"/>
              </w:rPr>
              <w:t>2</w:t>
            </w:r>
          </w:p>
        </w:tc>
        <w:tc>
          <w:tcPr>
            <w:tcW w:w="1100" w:type="dxa"/>
            <w:tcBorders>
              <w:top w:val="single" w:sz="12" w:space="0" w:color="auto"/>
            </w:tcBorders>
            <w:hideMark/>
          </w:tcPr>
          <w:p w14:paraId="60DAD44F" w14:textId="77777777" w:rsidR="00AC674B" w:rsidRPr="00C61C5E" w:rsidRDefault="00AC674B" w:rsidP="00A11FB6">
            <w:pPr>
              <w:suppressAutoHyphens w:val="0"/>
              <w:spacing w:after="120"/>
              <w:rPr>
                <w:sz w:val="18"/>
                <w:szCs w:val="18"/>
                <w:lang w:val="fr-FR"/>
              </w:rPr>
            </w:pPr>
            <w:r w:rsidRPr="00C61C5E">
              <w:rPr>
                <w:sz w:val="18"/>
                <w:szCs w:val="18"/>
                <w:lang w:val="fr-FR"/>
              </w:rPr>
              <w:t>3.4</w:t>
            </w:r>
          </w:p>
        </w:tc>
        <w:tc>
          <w:tcPr>
            <w:tcW w:w="5122" w:type="dxa"/>
            <w:tcBorders>
              <w:top w:val="single" w:sz="12" w:space="0" w:color="auto"/>
            </w:tcBorders>
            <w:hideMark/>
          </w:tcPr>
          <w:p w14:paraId="460FD0DC" w14:textId="77777777" w:rsidR="00AC674B" w:rsidRPr="00C61C5E" w:rsidRDefault="00AC674B" w:rsidP="00A11FB6">
            <w:pPr>
              <w:suppressAutoHyphens w:val="0"/>
              <w:spacing w:after="120"/>
              <w:rPr>
                <w:sz w:val="18"/>
                <w:szCs w:val="18"/>
                <w:lang w:val="fr-FR"/>
              </w:rPr>
            </w:pPr>
            <w:r w:rsidRPr="00C61C5E">
              <w:rPr>
                <w:sz w:val="18"/>
                <w:szCs w:val="18"/>
                <w:lang w:val="fr-FR"/>
              </w:rPr>
              <w:t>Accélération maximale de référence, déterminée pour un faible rapport et à pleine charge.</w:t>
            </w:r>
          </w:p>
        </w:tc>
      </w:tr>
      <w:tr w:rsidR="00AC674B" w:rsidRPr="00C61C5E" w14:paraId="4661841B" w14:textId="77777777" w:rsidTr="00A11FB6">
        <w:trPr>
          <w:trHeight w:val="510"/>
        </w:trPr>
        <w:tc>
          <w:tcPr>
            <w:tcW w:w="1500" w:type="dxa"/>
            <w:hideMark/>
          </w:tcPr>
          <w:p w14:paraId="296189E6"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TEST</w:t>
            </w:r>
          </w:p>
        </w:tc>
        <w:tc>
          <w:tcPr>
            <w:tcW w:w="920" w:type="dxa"/>
            <w:hideMark/>
          </w:tcPr>
          <w:p w14:paraId="1DF3FEF2"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34883AD8" w14:textId="77777777" w:rsidR="00AC674B" w:rsidRPr="00C61C5E" w:rsidRDefault="00AC674B" w:rsidP="00A11FB6">
            <w:pPr>
              <w:suppressAutoHyphens w:val="0"/>
              <w:spacing w:after="120"/>
              <w:rPr>
                <w:sz w:val="18"/>
                <w:szCs w:val="18"/>
                <w:lang w:val="fr-FR"/>
              </w:rPr>
            </w:pPr>
            <w:r w:rsidRPr="00C61C5E">
              <w:rPr>
                <w:sz w:val="18"/>
                <w:szCs w:val="18"/>
                <w:lang w:val="fr-FR"/>
              </w:rPr>
              <w:t>3.5.3</w:t>
            </w:r>
          </w:p>
        </w:tc>
        <w:tc>
          <w:tcPr>
            <w:tcW w:w="5122" w:type="dxa"/>
            <w:hideMark/>
          </w:tcPr>
          <w:p w14:paraId="69463B65" w14:textId="77777777" w:rsidR="00AC674B" w:rsidRPr="00C61C5E" w:rsidRDefault="00AC674B" w:rsidP="00A11FB6">
            <w:pPr>
              <w:suppressAutoHyphens w:val="0"/>
              <w:spacing w:after="120"/>
              <w:rPr>
                <w:sz w:val="18"/>
                <w:szCs w:val="18"/>
                <w:lang w:val="fr-FR"/>
              </w:rPr>
            </w:pPr>
            <w:r w:rsidRPr="00C61C5E">
              <w:rPr>
                <w:sz w:val="18"/>
                <w:szCs w:val="18"/>
                <w:lang w:val="fr-FR"/>
              </w:rPr>
              <w:t>Niveau de pression sonore mesuré pour toute condition de fonctionnement cible ; valeur à relever et à utiliser pour les calculs à une décimale près</w:t>
            </w:r>
          </w:p>
        </w:tc>
      </w:tr>
      <w:tr w:rsidR="00AC674B" w:rsidRPr="00C61C5E" w14:paraId="71FA1B39" w14:textId="77777777" w:rsidTr="00A11FB6">
        <w:trPr>
          <w:trHeight w:val="765"/>
        </w:trPr>
        <w:tc>
          <w:tcPr>
            <w:tcW w:w="1500" w:type="dxa"/>
            <w:hideMark/>
          </w:tcPr>
          <w:p w14:paraId="2615E7A9"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v</w:t>
            </w:r>
            <w:r w:rsidRPr="00C61C5E">
              <w:rPr>
                <w:i/>
                <w:iCs/>
                <w:sz w:val="18"/>
                <w:szCs w:val="18"/>
                <w:vertAlign w:val="subscript"/>
                <w:lang w:val="fr-FR"/>
              </w:rPr>
              <w:t>AA</w:t>
            </w:r>
            <w:proofErr w:type="spellEnd"/>
            <w:r w:rsidR="003D7377">
              <w:rPr>
                <w:i/>
                <w:iCs/>
                <w:sz w:val="18"/>
                <w:szCs w:val="18"/>
                <w:vertAlign w:val="subscript"/>
                <w:lang w:val="fr-FR"/>
              </w:rPr>
              <w:t>’</w:t>
            </w:r>
            <w:r w:rsidRPr="00C61C5E">
              <w:rPr>
                <w:i/>
                <w:iCs/>
                <w:sz w:val="18"/>
                <w:szCs w:val="18"/>
                <w:vertAlign w:val="subscript"/>
                <w:lang w:val="fr-FR"/>
              </w:rPr>
              <w:t>_TEST</w:t>
            </w:r>
          </w:p>
        </w:tc>
        <w:tc>
          <w:tcPr>
            <w:tcW w:w="920" w:type="dxa"/>
            <w:hideMark/>
          </w:tcPr>
          <w:p w14:paraId="31650ECB" w14:textId="77777777" w:rsidR="00AC674B" w:rsidRPr="00C61C5E" w:rsidRDefault="00AC674B" w:rsidP="00A11FB6">
            <w:pPr>
              <w:suppressAutoHyphens w:val="0"/>
              <w:spacing w:after="120"/>
              <w:rPr>
                <w:sz w:val="18"/>
                <w:szCs w:val="18"/>
                <w:lang w:val="fr-FR"/>
              </w:rPr>
            </w:pPr>
            <w:r w:rsidRPr="00C61C5E">
              <w:rPr>
                <w:sz w:val="18"/>
                <w:szCs w:val="18"/>
                <w:lang w:val="fr-FR"/>
              </w:rPr>
              <w:t>km/h</w:t>
            </w:r>
          </w:p>
        </w:tc>
        <w:tc>
          <w:tcPr>
            <w:tcW w:w="1100" w:type="dxa"/>
            <w:hideMark/>
          </w:tcPr>
          <w:p w14:paraId="0CF557C4" w14:textId="77777777" w:rsidR="00AC674B" w:rsidRPr="00C61C5E" w:rsidRDefault="00AC674B" w:rsidP="00A11FB6">
            <w:pPr>
              <w:suppressAutoHyphens w:val="0"/>
              <w:spacing w:after="120"/>
              <w:rPr>
                <w:sz w:val="18"/>
                <w:szCs w:val="18"/>
                <w:lang w:val="fr-FR"/>
              </w:rPr>
            </w:pPr>
            <w:r w:rsidRPr="00C61C5E">
              <w:rPr>
                <w:sz w:val="18"/>
                <w:szCs w:val="18"/>
                <w:lang w:val="fr-FR"/>
              </w:rPr>
              <w:t>3.5.3</w:t>
            </w:r>
          </w:p>
        </w:tc>
        <w:tc>
          <w:tcPr>
            <w:tcW w:w="5122" w:type="dxa"/>
            <w:hideMark/>
          </w:tcPr>
          <w:p w14:paraId="3B34C1C3" w14:textId="77777777" w:rsidR="00AC674B" w:rsidRPr="00C61C5E" w:rsidRDefault="00AC674B" w:rsidP="00A11FB6">
            <w:pPr>
              <w:suppressAutoHyphens w:val="0"/>
              <w:spacing w:after="120"/>
              <w:rPr>
                <w:sz w:val="18"/>
                <w:szCs w:val="18"/>
                <w:lang w:val="fr-FR"/>
              </w:rPr>
            </w:pPr>
            <w:r w:rsidRPr="00C61C5E">
              <w:rPr>
                <w:sz w:val="18"/>
                <w:szCs w:val="18"/>
                <w:lang w:val="fr-FR"/>
              </w:rPr>
              <w:t>Vitesse du véhicule mesurée pour la condition de fonctionnement cible lorsque le point de référence franchit la ligne AA</w:t>
            </w:r>
            <w:r w:rsidR="003D7377">
              <w:rPr>
                <w:sz w:val="18"/>
                <w:szCs w:val="18"/>
                <w:lang w:val="fr-FR"/>
              </w:rPr>
              <w:t>’</w:t>
            </w:r>
            <w:r w:rsidRPr="00C61C5E">
              <w:rPr>
                <w:sz w:val="18"/>
                <w:szCs w:val="18"/>
                <w:lang w:val="fr-FR"/>
              </w:rPr>
              <w:t> ; valeur à relever et à utiliser pour les calculs à une décimale près</w:t>
            </w:r>
          </w:p>
        </w:tc>
      </w:tr>
      <w:tr w:rsidR="00AC674B" w:rsidRPr="00C61C5E" w14:paraId="0180D7EA" w14:textId="77777777" w:rsidTr="00A11FB6">
        <w:trPr>
          <w:trHeight w:val="765"/>
        </w:trPr>
        <w:tc>
          <w:tcPr>
            <w:tcW w:w="1500" w:type="dxa"/>
            <w:hideMark/>
          </w:tcPr>
          <w:p w14:paraId="22F33B31"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v</w:t>
            </w:r>
            <w:r w:rsidRPr="00C61C5E">
              <w:rPr>
                <w:i/>
                <w:iCs/>
                <w:sz w:val="18"/>
                <w:szCs w:val="18"/>
                <w:vertAlign w:val="subscript"/>
                <w:lang w:val="fr-FR"/>
              </w:rPr>
              <w:t>PP</w:t>
            </w:r>
            <w:proofErr w:type="spellEnd"/>
            <w:r w:rsidR="003D7377">
              <w:rPr>
                <w:i/>
                <w:iCs/>
                <w:sz w:val="18"/>
                <w:szCs w:val="18"/>
                <w:vertAlign w:val="subscript"/>
                <w:lang w:val="fr-FR"/>
              </w:rPr>
              <w:t>’</w:t>
            </w:r>
            <w:r w:rsidRPr="00C61C5E">
              <w:rPr>
                <w:i/>
                <w:iCs/>
                <w:sz w:val="18"/>
                <w:szCs w:val="18"/>
                <w:vertAlign w:val="subscript"/>
                <w:lang w:val="fr-FR"/>
              </w:rPr>
              <w:t>_TEST</w:t>
            </w:r>
          </w:p>
        </w:tc>
        <w:tc>
          <w:tcPr>
            <w:tcW w:w="920" w:type="dxa"/>
            <w:hideMark/>
          </w:tcPr>
          <w:p w14:paraId="6832866A" w14:textId="77777777" w:rsidR="00AC674B" w:rsidRPr="00C61C5E" w:rsidRDefault="00AC674B" w:rsidP="00A11FB6">
            <w:pPr>
              <w:suppressAutoHyphens w:val="0"/>
              <w:spacing w:after="120"/>
              <w:rPr>
                <w:sz w:val="18"/>
                <w:szCs w:val="18"/>
                <w:lang w:val="fr-FR"/>
              </w:rPr>
            </w:pPr>
            <w:r w:rsidRPr="00C61C5E">
              <w:rPr>
                <w:sz w:val="18"/>
                <w:szCs w:val="18"/>
                <w:lang w:val="fr-FR"/>
              </w:rPr>
              <w:t>km/h</w:t>
            </w:r>
          </w:p>
        </w:tc>
        <w:tc>
          <w:tcPr>
            <w:tcW w:w="1100" w:type="dxa"/>
            <w:hideMark/>
          </w:tcPr>
          <w:p w14:paraId="755B7283" w14:textId="77777777" w:rsidR="00AC674B" w:rsidRPr="00C61C5E" w:rsidRDefault="00AC674B" w:rsidP="00A11FB6">
            <w:pPr>
              <w:suppressAutoHyphens w:val="0"/>
              <w:spacing w:after="120"/>
              <w:rPr>
                <w:sz w:val="18"/>
                <w:szCs w:val="18"/>
                <w:lang w:val="fr-FR"/>
              </w:rPr>
            </w:pPr>
            <w:r w:rsidRPr="00C61C5E">
              <w:rPr>
                <w:sz w:val="18"/>
                <w:szCs w:val="18"/>
                <w:lang w:val="fr-FR"/>
              </w:rPr>
              <w:t>3.5.3</w:t>
            </w:r>
          </w:p>
        </w:tc>
        <w:tc>
          <w:tcPr>
            <w:tcW w:w="5122" w:type="dxa"/>
            <w:hideMark/>
          </w:tcPr>
          <w:p w14:paraId="5044FBE8" w14:textId="77777777" w:rsidR="00AC674B" w:rsidRPr="00C61C5E" w:rsidRDefault="00AC674B" w:rsidP="00A11FB6">
            <w:pPr>
              <w:suppressAutoHyphens w:val="0"/>
              <w:spacing w:after="120"/>
              <w:rPr>
                <w:sz w:val="18"/>
                <w:szCs w:val="18"/>
                <w:lang w:val="fr-FR"/>
              </w:rPr>
            </w:pPr>
            <w:r w:rsidRPr="00C61C5E">
              <w:rPr>
                <w:sz w:val="18"/>
                <w:szCs w:val="18"/>
                <w:lang w:val="fr-FR"/>
              </w:rPr>
              <w:t xml:space="preserve">Vitesse du véhicule mesurée pour la condition de fonctionnement cible lorsque le point de référence franchit la </w:t>
            </w:r>
            <w:r w:rsidRPr="00720CE7">
              <w:rPr>
                <w:sz w:val="18"/>
                <w:szCs w:val="18"/>
                <w:lang w:val="fr-FR"/>
              </w:rPr>
              <w:t>ligne PP</w:t>
            </w:r>
            <w:r w:rsidR="003D7377" w:rsidRPr="00720CE7">
              <w:rPr>
                <w:sz w:val="18"/>
                <w:szCs w:val="18"/>
                <w:lang w:val="fr-FR"/>
              </w:rPr>
              <w:t>’</w:t>
            </w:r>
            <w:r w:rsidRPr="00720CE7">
              <w:rPr>
                <w:sz w:val="18"/>
                <w:szCs w:val="18"/>
                <w:lang w:val="fr-FR"/>
              </w:rPr>
              <w:t> ;</w:t>
            </w:r>
            <w:r w:rsidRPr="00C61C5E">
              <w:rPr>
                <w:sz w:val="18"/>
                <w:szCs w:val="18"/>
                <w:lang w:val="fr-FR"/>
              </w:rPr>
              <w:t xml:space="preserve"> valeur à relever et à utiliser pour les calculs à une décimale près</w:t>
            </w:r>
          </w:p>
        </w:tc>
      </w:tr>
      <w:tr w:rsidR="00AC674B" w:rsidRPr="00C61C5E" w14:paraId="43E98A81" w14:textId="77777777" w:rsidTr="00A11FB6">
        <w:trPr>
          <w:trHeight w:val="765"/>
        </w:trPr>
        <w:tc>
          <w:tcPr>
            <w:tcW w:w="1500" w:type="dxa"/>
            <w:hideMark/>
          </w:tcPr>
          <w:p w14:paraId="46E7DD4F"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v</w:t>
            </w:r>
            <w:r w:rsidRPr="00C61C5E">
              <w:rPr>
                <w:i/>
                <w:iCs/>
                <w:sz w:val="18"/>
                <w:szCs w:val="18"/>
                <w:vertAlign w:val="subscript"/>
                <w:lang w:val="fr-FR"/>
              </w:rPr>
              <w:t>BB</w:t>
            </w:r>
            <w:proofErr w:type="spellEnd"/>
            <w:r w:rsidR="003D7377">
              <w:rPr>
                <w:i/>
                <w:iCs/>
                <w:sz w:val="18"/>
                <w:szCs w:val="18"/>
                <w:vertAlign w:val="subscript"/>
                <w:lang w:val="fr-FR"/>
              </w:rPr>
              <w:t>’</w:t>
            </w:r>
            <w:r w:rsidRPr="00C61C5E">
              <w:rPr>
                <w:i/>
                <w:iCs/>
                <w:sz w:val="18"/>
                <w:szCs w:val="18"/>
                <w:vertAlign w:val="subscript"/>
                <w:lang w:val="fr-FR"/>
              </w:rPr>
              <w:t>_TEST</w:t>
            </w:r>
          </w:p>
        </w:tc>
        <w:tc>
          <w:tcPr>
            <w:tcW w:w="920" w:type="dxa"/>
            <w:hideMark/>
          </w:tcPr>
          <w:p w14:paraId="48220D78" w14:textId="77777777" w:rsidR="00AC674B" w:rsidRPr="00C61C5E" w:rsidRDefault="00AC674B" w:rsidP="00A11FB6">
            <w:pPr>
              <w:suppressAutoHyphens w:val="0"/>
              <w:spacing w:after="120"/>
              <w:rPr>
                <w:sz w:val="18"/>
                <w:szCs w:val="18"/>
                <w:lang w:val="fr-FR"/>
              </w:rPr>
            </w:pPr>
            <w:r w:rsidRPr="00C61C5E">
              <w:rPr>
                <w:sz w:val="18"/>
                <w:szCs w:val="18"/>
                <w:lang w:val="fr-FR"/>
              </w:rPr>
              <w:t>km/h</w:t>
            </w:r>
          </w:p>
        </w:tc>
        <w:tc>
          <w:tcPr>
            <w:tcW w:w="1100" w:type="dxa"/>
            <w:hideMark/>
          </w:tcPr>
          <w:p w14:paraId="5D6B9DDE" w14:textId="77777777" w:rsidR="00AC674B" w:rsidRPr="00C61C5E" w:rsidRDefault="00AC674B" w:rsidP="00A11FB6">
            <w:pPr>
              <w:suppressAutoHyphens w:val="0"/>
              <w:spacing w:after="120"/>
              <w:rPr>
                <w:sz w:val="18"/>
                <w:szCs w:val="18"/>
                <w:lang w:val="fr-FR"/>
              </w:rPr>
            </w:pPr>
            <w:r w:rsidRPr="00C61C5E">
              <w:rPr>
                <w:sz w:val="18"/>
                <w:szCs w:val="18"/>
                <w:lang w:val="fr-FR"/>
              </w:rPr>
              <w:t>3.5.3</w:t>
            </w:r>
          </w:p>
        </w:tc>
        <w:tc>
          <w:tcPr>
            <w:tcW w:w="5122" w:type="dxa"/>
            <w:hideMark/>
          </w:tcPr>
          <w:p w14:paraId="04942F5C" w14:textId="77777777" w:rsidR="00AC674B" w:rsidRPr="00C61C5E" w:rsidRDefault="00AC674B" w:rsidP="00A11FB6">
            <w:pPr>
              <w:suppressAutoHyphens w:val="0"/>
              <w:spacing w:after="120"/>
              <w:rPr>
                <w:sz w:val="18"/>
                <w:szCs w:val="18"/>
                <w:lang w:val="fr-FR"/>
              </w:rPr>
            </w:pPr>
            <w:r w:rsidRPr="00C61C5E">
              <w:rPr>
                <w:sz w:val="18"/>
                <w:szCs w:val="18"/>
                <w:lang w:val="fr-FR"/>
              </w:rPr>
              <w:t>Vitesse du véhicule mesurée pour la condition de fonctionnement cible lorsque l</w:t>
            </w:r>
            <w:r w:rsidR="003D7377">
              <w:rPr>
                <w:sz w:val="18"/>
                <w:szCs w:val="18"/>
                <w:lang w:val="fr-FR"/>
              </w:rPr>
              <w:t>’</w:t>
            </w:r>
            <w:r w:rsidRPr="00C61C5E">
              <w:rPr>
                <w:sz w:val="18"/>
                <w:szCs w:val="18"/>
                <w:lang w:val="fr-FR"/>
              </w:rPr>
              <w:t>extrémité arrière du véhicule franchit la ligne BB</w:t>
            </w:r>
            <w:r w:rsidR="003D7377">
              <w:rPr>
                <w:sz w:val="18"/>
                <w:szCs w:val="18"/>
                <w:lang w:val="fr-FR"/>
              </w:rPr>
              <w:t>’</w:t>
            </w:r>
            <w:r w:rsidRPr="00C61C5E">
              <w:rPr>
                <w:sz w:val="18"/>
                <w:szCs w:val="18"/>
                <w:lang w:val="fr-FR"/>
              </w:rPr>
              <w:t> ; valeur à relever et à utiliser pour les calculs à une décimale près</w:t>
            </w:r>
          </w:p>
        </w:tc>
      </w:tr>
      <w:tr w:rsidR="00AC674B" w:rsidRPr="00C61C5E" w14:paraId="081D8D70" w14:textId="77777777" w:rsidTr="00A11FB6">
        <w:trPr>
          <w:trHeight w:val="825"/>
        </w:trPr>
        <w:tc>
          <w:tcPr>
            <w:tcW w:w="1500" w:type="dxa"/>
            <w:hideMark/>
          </w:tcPr>
          <w:p w14:paraId="71734589"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n</w:t>
            </w:r>
            <w:r w:rsidRPr="00C61C5E">
              <w:rPr>
                <w:i/>
                <w:iCs/>
                <w:sz w:val="18"/>
                <w:szCs w:val="18"/>
                <w:vertAlign w:val="subscript"/>
                <w:lang w:val="fr-FR"/>
              </w:rPr>
              <w:t>AA</w:t>
            </w:r>
            <w:proofErr w:type="spellEnd"/>
            <w:r w:rsidR="003D7377">
              <w:rPr>
                <w:i/>
                <w:iCs/>
                <w:sz w:val="18"/>
                <w:szCs w:val="18"/>
                <w:vertAlign w:val="subscript"/>
                <w:lang w:val="fr-FR"/>
              </w:rPr>
              <w:t>’</w:t>
            </w:r>
            <w:r w:rsidRPr="00C61C5E">
              <w:rPr>
                <w:i/>
                <w:iCs/>
                <w:sz w:val="18"/>
                <w:szCs w:val="18"/>
                <w:vertAlign w:val="subscript"/>
                <w:lang w:val="fr-FR"/>
              </w:rPr>
              <w:t>_TEST</w:t>
            </w:r>
          </w:p>
        </w:tc>
        <w:tc>
          <w:tcPr>
            <w:tcW w:w="920" w:type="dxa"/>
            <w:hideMark/>
          </w:tcPr>
          <w:p w14:paraId="6E3F8E54" w14:textId="77777777" w:rsidR="00AC674B" w:rsidRPr="00C61C5E" w:rsidRDefault="00AC674B" w:rsidP="00A11FB6">
            <w:pPr>
              <w:suppressAutoHyphens w:val="0"/>
              <w:spacing w:after="120"/>
              <w:rPr>
                <w:sz w:val="18"/>
                <w:szCs w:val="18"/>
                <w:lang w:val="fr-FR"/>
              </w:rPr>
            </w:pPr>
            <w:r w:rsidRPr="00C61C5E">
              <w:rPr>
                <w:sz w:val="18"/>
                <w:szCs w:val="18"/>
                <w:lang w:val="fr-FR"/>
              </w:rPr>
              <w:t>1/min</w:t>
            </w:r>
          </w:p>
        </w:tc>
        <w:tc>
          <w:tcPr>
            <w:tcW w:w="1100" w:type="dxa"/>
            <w:hideMark/>
          </w:tcPr>
          <w:p w14:paraId="17442C92" w14:textId="77777777" w:rsidR="00AC674B" w:rsidRPr="00C61C5E" w:rsidRDefault="00AC674B" w:rsidP="00A11FB6">
            <w:pPr>
              <w:suppressAutoHyphens w:val="0"/>
              <w:spacing w:after="120"/>
              <w:rPr>
                <w:sz w:val="18"/>
                <w:szCs w:val="18"/>
                <w:lang w:val="fr-FR"/>
              </w:rPr>
            </w:pPr>
            <w:r w:rsidRPr="00C61C5E">
              <w:rPr>
                <w:sz w:val="18"/>
                <w:szCs w:val="18"/>
                <w:lang w:val="fr-FR"/>
              </w:rPr>
              <w:t>3.5.3</w:t>
            </w:r>
          </w:p>
        </w:tc>
        <w:tc>
          <w:tcPr>
            <w:tcW w:w="5122" w:type="dxa"/>
            <w:hideMark/>
          </w:tcPr>
          <w:p w14:paraId="2D6EA0DA" w14:textId="77777777" w:rsidR="00AC674B" w:rsidRPr="00C61C5E" w:rsidRDefault="00AC674B" w:rsidP="00A11FB6">
            <w:pPr>
              <w:suppressAutoHyphens w:val="0"/>
              <w:spacing w:after="120"/>
              <w:rPr>
                <w:sz w:val="18"/>
                <w:szCs w:val="18"/>
                <w:lang w:val="fr-FR"/>
              </w:rPr>
            </w:pPr>
            <w:r w:rsidRPr="00C61C5E">
              <w:rPr>
                <w:sz w:val="18"/>
                <w:szCs w:val="18"/>
                <w:lang w:val="fr-FR"/>
              </w:rPr>
              <w:t>Régime moteur mesuré pour la condition de fonctionnement cible lorsque le point de référence franchit la ligne AA</w:t>
            </w:r>
            <w:r w:rsidR="003D7377">
              <w:rPr>
                <w:sz w:val="18"/>
                <w:szCs w:val="18"/>
                <w:lang w:val="fr-FR"/>
              </w:rPr>
              <w:t>’</w:t>
            </w:r>
            <w:r w:rsidRPr="00C61C5E">
              <w:rPr>
                <w:sz w:val="18"/>
                <w:szCs w:val="18"/>
                <w:lang w:val="fr-FR"/>
              </w:rPr>
              <w:t> ; valeur à relever et à utiliser pour les calculs avec une précision de 10 min</w:t>
            </w:r>
            <w:r w:rsidRPr="00C61C5E">
              <w:rPr>
                <w:sz w:val="18"/>
                <w:szCs w:val="18"/>
                <w:vertAlign w:val="superscript"/>
                <w:lang w:val="fr-FR"/>
              </w:rPr>
              <w:t>-1</w:t>
            </w:r>
          </w:p>
        </w:tc>
      </w:tr>
      <w:tr w:rsidR="00AC674B" w:rsidRPr="00C61C5E" w14:paraId="61D6DA96" w14:textId="77777777" w:rsidTr="00A11FB6">
        <w:trPr>
          <w:trHeight w:val="825"/>
        </w:trPr>
        <w:tc>
          <w:tcPr>
            <w:tcW w:w="1500" w:type="dxa"/>
            <w:hideMark/>
          </w:tcPr>
          <w:p w14:paraId="70C7A4AD"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n</w:t>
            </w:r>
            <w:r w:rsidRPr="00C61C5E">
              <w:rPr>
                <w:i/>
                <w:iCs/>
                <w:sz w:val="18"/>
                <w:szCs w:val="18"/>
                <w:vertAlign w:val="subscript"/>
                <w:lang w:val="fr-FR"/>
              </w:rPr>
              <w:t>BB</w:t>
            </w:r>
            <w:proofErr w:type="spellEnd"/>
            <w:r w:rsidR="003D7377">
              <w:rPr>
                <w:i/>
                <w:iCs/>
                <w:sz w:val="18"/>
                <w:szCs w:val="18"/>
                <w:vertAlign w:val="subscript"/>
                <w:lang w:val="fr-FR"/>
              </w:rPr>
              <w:t>’</w:t>
            </w:r>
            <w:r w:rsidRPr="00C61C5E">
              <w:rPr>
                <w:i/>
                <w:iCs/>
                <w:sz w:val="18"/>
                <w:szCs w:val="18"/>
                <w:vertAlign w:val="subscript"/>
                <w:lang w:val="fr-FR"/>
              </w:rPr>
              <w:t>_TEST</w:t>
            </w:r>
          </w:p>
        </w:tc>
        <w:tc>
          <w:tcPr>
            <w:tcW w:w="920" w:type="dxa"/>
            <w:hideMark/>
          </w:tcPr>
          <w:p w14:paraId="36057A62" w14:textId="77777777" w:rsidR="00AC674B" w:rsidRPr="00C61C5E" w:rsidRDefault="00AC674B" w:rsidP="00A11FB6">
            <w:pPr>
              <w:suppressAutoHyphens w:val="0"/>
              <w:spacing w:after="120"/>
              <w:rPr>
                <w:sz w:val="18"/>
                <w:szCs w:val="18"/>
                <w:lang w:val="fr-FR"/>
              </w:rPr>
            </w:pPr>
            <w:r w:rsidRPr="00C61C5E">
              <w:rPr>
                <w:sz w:val="18"/>
                <w:szCs w:val="18"/>
                <w:lang w:val="fr-FR"/>
              </w:rPr>
              <w:t>1/min</w:t>
            </w:r>
          </w:p>
        </w:tc>
        <w:tc>
          <w:tcPr>
            <w:tcW w:w="1100" w:type="dxa"/>
            <w:hideMark/>
          </w:tcPr>
          <w:p w14:paraId="0B34CD0F" w14:textId="77777777" w:rsidR="00AC674B" w:rsidRPr="00C61C5E" w:rsidRDefault="00AC674B" w:rsidP="00A11FB6">
            <w:pPr>
              <w:suppressAutoHyphens w:val="0"/>
              <w:spacing w:after="120"/>
              <w:rPr>
                <w:sz w:val="18"/>
                <w:szCs w:val="18"/>
                <w:lang w:val="fr-FR"/>
              </w:rPr>
            </w:pPr>
            <w:r w:rsidRPr="00C61C5E">
              <w:rPr>
                <w:sz w:val="18"/>
                <w:szCs w:val="18"/>
                <w:lang w:val="fr-FR"/>
              </w:rPr>
              <w:t>3.5.3</w:t>
            </w:r>
          </w:p>
        </w:tc>
        <w:tc>
          <w:tcPr>
            <w:tcW w:w="5122" w:type="dxa"/>
            <w:hideMark/>
          </w:tcPr>
          <w:p w14:paraId="03AB688F" w14:textId="77777777" w:rsidR="00AC674B" w:rsidRPr="00C61C5E" w:rsidRDefault="00AC674B" w:rsidP="00A11FB6">
            <w:pPr>
              <w:suppressAutoHyphens w:val="0"/>
              <w:spacing w:after="120"/>
              <w:rPr>
                <w:sz w:val="18"/>
                <w:szCs w:val="18"/>
                <w:lang w:val="fr-FR"/>
              </w:rPr>
            </w:pPr>
            <w:r w:rsidRPr="00C61C5E">
              <w:rPr>
                <w:sz w:val="18"/>
                <w:szCs w:val="18"/>
                <w:lang w:val="fr-FR"/>
              </w:rPr>
              <w:t>Régime moteur mesuré pour la condition de fonctionnement cible lorsque l</w:t>
            </w:r>
            <w:r w:rsidR="003D7377">
              <w:rPr>
                <w:sz w:val="18"/>
                <w:szCs w:val="18"/>
                <w:lang w:val="fr-FR"/>
              </w:rPr>
              <w:t>’</w:t>
            </w:r>
            <w:r w:rsidRPr="00C61C5E">
              <w:rPr>
                <w:sz w:val="18"/>
                <w:szCs w:val="18"/>
                <w:lang w:val="fr-FR"/>
              </w:rPr>
              <w:t>extrémité arrière du véhicule franchit la ligne BB</w:t>
            </w:r>
            <w:r w:rsidR="003D7377">
              <w:rPr>
                <w:sz w:val="18"/>
                <w:szCs w:val="18"/>
                <w:lang w:val="fr-FR"/>
              </w:rPr>
              <w:t>’</w:t>
            </w:r>
            <w:r w:rsidRPr="00C61C5E">
              <w:rPr>
                <w:sz w:val="18"/>
                <w:szCs w:val="18"/>
                <w:lang w:val="fr-FR"/>
              </w:rPr>
              <w:t> ; valeur à relever et à utiliser pour les calculs avec une précision de 10 min</w:t>
            </w:r>
            <w:r w:rsidRPr="00C61C5E">
              <w:rPr>
                <w:sz w:val="18"/>
                <w:szCs w:val="18"/>
                <w:vertAlign w:val="superscript"/>
                <w:lang w:val="fr-FR"/>
              </w:rPr>
              <w:t>-1</w:t>
            </w:r>
          </w:p>
        </w:tc>
      </w:tr>
      <w:tr w:rsidR="00AC674B" w:rsidRPr="00C61C5E" w14:paraId="1ABC5B71" w14:textId="77777777" w:rsidTr="00A11FB6">
        <w:trPr>
          <w:trHeight w:val="510"/>
        </w:trPr>
        <w:tc>
          <w:tcPr>
            <w:tcW w:w="1500" w:type="dxa"/>
            <w:hideMark/>
          </w:tcPr>
          <w:p w14:paraId="0A8CA5E1"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a</w:t>
            </w:r>
            <w:r w:rsidRPr="00C61C5E">
              <w:rPr>
                <w:i/>
                <w:iCs/>
                <w:sz w:val="18"/>
                <w:szCs w:val="18"/>
                <w:vertAlign w:val="subscript"/>
                <w:lang w:val="fr-FR"/>
              </w:rPr>
              <w:t>TEST</w:t>
            </w:r>
            <w:proofErr w:type="spellEnd"/>
          </w:p>
        </w:tc>
        <w:tc>
          <w:tcPr>
            <w:tcW w:w="920" w:type="dxa"/>
            <w:hideMark/>
          </w:tcPr>
          <w:p w14:paraId="50C4661B" w14:textId="77777777" w:rsidR="00AC674B" w:rsidRPr="00C61C5E" w:rsidRDefault="00AC674B" w:rsidP="00A11FB6">
            <w:pPr>
              <w:suppressAutoHyphens w:val="0"/>
              <w:spacing w:after="120"/>
              <w:rPr>
                <w:sz w:val="18"/>
                <w:szCs w:val="18"/>
                <w:lang w:val="fr-FR"/>
              </w:rPr>
            </w:pPr>
            <w:r w:rsidRPr="00C61C5E">
              <w:rPr>
                <w:sz w:val="18"/>
                <w:szCs w:val="18"/>
                <w:lang w:val="fr-FR"/>
              </w:rPr>
              <w:t>m/s</w:t>
            </w:r>
            <w:r w:rsidRPr="00C61C5E">
              <w:rPr>
                <w:sz w:val="18"/>
                <w:szCs w:val="18"/>
                <w:vertAlign w:val="superscript"/>
                <w:lang w:val="fr-FR"/>
              </w:rPr>
              <w:t>2</w:t>
            </w:r>
          </w:p>
        </w:tc>
        <w:tc>
          <w:tcPr>
            <w:tcW w:w="1100" w:type="dxa"/>
            <w:hideMark/>
          </w:tcPr>
          <w:p w14:paraId="198DEA95" w14:textId="77777777" w:rsidR="00AC674B" w:rsidRPr="00C61C5E" w:rsidRDefault="00AC674B" w:rsidP="00A11FB6">
            <w:pPr>
              <w:suppressAutoHyphens w:val="0"/>
              <w:spacing w:after="120"/>
              <w:rPr>
                <w:sz w:val="18"/>
                <w:szCs w:val="18"/>
                <w:lang w:val="fr-FR"/>
              </w:rPr>
            </w:pPr>
            <w:r w:rsidRPr="00C61C5E">
              <w:rPr>
                <w:sz w:val="18"/>
                <w:szCs w:val="18"/>
                <w:lang w:val="fr-FR"/>
              </w:rPr>
              <w:t>3.5.4.1</w:t>
            </w:r>
          </w:p>
        </w:tc>
        <w:tc>
          <w:tcPr>
            <w:tcW w:w="5122" w:type="dxa"/>
            <w:hideMark/>
          </w:tcPr>
          <w:p w14:paraId="746D289F" w14:textId="77777777" w:rsidR="00AC674B" w:rsidRPr="00C61C5E" w:rsidRDefault="00AC674B" w:rsidP="00A11FB6">
            <w:pPr>
              <w:suppressAutoHyphens w:val="0"/>
              <w:spacing w:after="120"/>
              <w:rPr>
                <w:sz w:val="18"/>
                <w:szCs w:val="18"/>
                <w:lang w:val="fr-FR"/>
              </w:rPr>
            </w:pPr>
            <w:r w:rsidRPr="00C61C5E">
              <w:rPr>
                <w:sz w:val="18"/>
                <w:szCs w:val="18"/>
                <w:lang w:val="fr-FR"/>
              </w:rPr>
              <w:t>Accélération entre les lignes PP</w:t>
            </w:r>
            <w:r w:rsidR="003D7377">
              <w:rPr>
                <w:sz w:val="18"/>
                <w:szCs w:val="18"/>
                <w:lang w:val="fr-FR"/>
              </w:rPr>
              <w:t>’</w:t>
            </w:r>
            <w:r w:rsidRPr="00C61C5E">
              <w:rPr>
                <w:sz w:val="18"/>
                <w:szCs w:val="18"/>
                <w:lang w:val="fr-FR"/>
              </w:rPr>
              <w:t xml:space="preserve"> et BB</w:t>
            </w:r>
            <w:r w:rsidR="003D7377">
              <w:rPr>
                <w:sz w:val="18"/>
                <w:szCs w:val="18"/>
                <w:lang w:val="fr-FR"/>
              </w:rPr>
              <w:t>’</w:t>
            </w:r>
            <w:r w:rsidRPr="00C61C5E">
              <w:rPr>
                <w:sz w:val="18"/>
                <w:szCs w:val="18"/>
                <w:lang w:val="fr-FR"/>
              </w:rPr>
              <w:t> ; valeur à relever et à utiliser pour les calculs à deux décimales près</w:t>
            </w:r>
          </w:p>
        </w:tc>
      </w:tr>
      <w:tr w:rsidR="00AC674B" w:rsidRPr="00C61C5E" w14:paraId="2F5CA854" w14:textId="77777777" w:rsidTr="00A11FB6">
        <w:trPr>
          <w:trHeight w:val="765"/>
        </w:trPr>
        <w:tc>
          <w:tcPr>
            <w:tcW w:w="1500" w:type="dxa"/>
            <w:hideMark/>
          </w:tcPr>
          <w:p w14:paraId="470CC54F"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v</w:t>
            </w:r>
            <w:r w:rsidRPr="00D0009C">
              <w:rPr>
                <w:i/>
                <w:iCs/>
                <w:sz w:val="18"/>
                <w:szCs w:val="18"/>
                <w:vertAlign w:val="superscript"/>
                <w:lang w:val="fr-FR"/>
              </w:rPr>
              <w:t>.</w:t>
            </w:r>
            <w:r w:rsidRPr="00C61C5E">
              <w:rPr>
                <w:i/>
                <w:iCs/>
                <w:sz w:val="18"/>
                <w:szCs w:val="18"/>
                <w:lang w:val="fr-FR"/>
              </w:rPr>
              <w:t>a</w:t>
            </w:r>
            <w:r w:rsidRPr="00C61C5E">
              <w:rPr>
                <w:i/>
                <w:iCs/>
                <w:sz w:val="18"/>
                <w:szCs w:val="18"/>
                <w:vertAlign w:val="subscript"/>
                <w:lang w:val="fr-FR"/>
              </w:rPr>
              <w:t>TEST</w:t>
            </w:r>
            <w:proofErr w:type="spellEnd"/>
          </w:p>
        </w:tc>
        <w:tc>
          <w:tcPr>
            <w:tcW w:w="920" w:type="dxa"/>
            <w:hideMark/>
          </w:tcPr>
          <w:p w14:paraId="4FFA3792" w14:textId="77777777" w:rsidR="00AC674B" w:rsidRPr="00C61C5E" w:rsidRDefault="00AC674B" w:rsidP="00A11FB6">
            <w:pPr>
              <w:suppressAutoHyphens w:val="0"/>
              <w:spacing w:after="120"/>
              <w:rPr>
                <w:sz w:val="18"/>
                <w:szCs w:val="18"/>
                <w:lang w:val="fr-FR"/>
              </w:rPr>
            </w:pPr>
            <w:r w:rsidRPr="00C61C5E">
              <w:rPr>
                <w:sz w:val="18"/>
                <w:szCs w:val="18"/>
                <w:lang w:val="fr-FR"/>
              </w:rPr>
              <w:t>m²/s³</w:t>
            </w:r>
          </w:p>
        </w:tc>
        <w:tc>
          <w:tcPr>
            <w:tcW w:w="1100" w:type="dxa"/>
            <w:hideMark/>
          </w:tcPr>
          <w:p w14:paraId="4D32CE01" w14:textId="77777777" w:rsidR="00AC674B" w:rsidRPr="00C61C5E" w:rsidRDefault="00AC674B" w:rsidP="00A11FB6">
            <w:pPr>
              <w:suppressAutoHyphens w:val="0"/>
              <w:spacing w:after="120"/>
              <w:rPr>
                <w:sz w:val="18"/>
                <w:szCs w:val="18"/>
                <w:lang w:val="fr-FR"/>
              </w:rPr>
            </w:pPr>
            <w:r w:rsidRPr="00C61C5E">
              <w:rPr>
                <w:sz w:val="18"/>
                <w:szCs w:val="18"/>
                <w:lang w:val="fr-FR"/>
              </w:rPr>
              <w:t>3.5.4.2</w:t>
            </w:r>
          </w:p>
        </w:tc>
        <w:tc>
          <w:tcPr>
            <w:tcW w:w="5122" w:type="dxa"/>
            <w:hideMark/>
          </w:tcPr>
          <w:p w14:paraId="3115E0C5" w14:textId="77777777" w:rsidR="00AC674B" w:rsidRPr="00C61C5E" w:rsidRDefault="00AC674B" w:rsidP="00A11FB6">
            <w:pPr>
              <w:suppressAutoHyphens w:val="0"/>
              <w:spacing w:after="120"/>
              <w:rPr>
                <w:sz w:val="18"/>
                <w:szCs w:val="18"/>
                <w:lang w:val="fr-FR"/>
              </w:rPr>
            </w:pPr>
            <w:r w:rsidRPr="00C61C5E">
              <w:rPr>
                <w:sz w:val="18"/>
                <w:szCs w:val="18"/>
                <w:lang w:val="fr-FR"/>
              </w:rPr>
              <w:t>Performance calculée sur la base de la vitesse du véhicule relevée à la ligne BB</w:t>
            </w:r>
            <w:r w:rsidR="003D7377">
              <w:rPr>
                <w:sz w:val="18"/>
                <w:szCs w:val="18"/>
                <w:lang w:val="fr-FR"/>
              </w:rPr>
              <w:t>’</w:t>
            </w:r>
            <w:r w:rsidRPr="00C61C5E">
              <w:rPr>
                <w:sz w:val="18"/>
                <w:szCs w:val="18"/>
                <w:lang w:val="fr-FR"/>
              </w:rPr>
              <w:t xml:space="preserve"> (en m/s) et des résultats de l</w:t>
            </w:r>
            <w:r w:rsidR="003D7377">
              <w:rPr>
                <w:sz w:val="18"/>
                <w:szCs w:val="18"/>
                <w:lang w:val="fr-FR"/>
              </w:rPr>
              <w:t>’</w:t>
            </w:r>
            <w:r w:rsidRPr="00C61C5E">
              <w:rPr>
                <w:sz w:val="18"/>
                <w:szCs w:val="18"/>
                <w:lang w:val="fr-FR"/>
              </w:rPr>
              <w:t>accélération calculés conformément au paragraphe 3.5.4.1, arrondie à la première décimale</w:t>
            </w:r>
          </w:p>
        </w:tc>
      </w:tr>
      <w:tr w:rsidR="00AC674B" w:rsidRPr="00C61C5E" w14:paraId="3871091A" w14:textId="77777777" w:rsidTr="00A11FB6">
        <w:trPr>
          <w:trHeight w:val="285"/>
        </w:trPr>
        <w:tc>
          <w:tcPr>
            <w:tcW w:w="1500" w:type="dxa"/>
            <w:hideMark/>
          </w:tcPr>
          <w:p w14:paraId="10B2724A"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EXP</w:t>
            </w:r>
          </w:p>
        </w:tc>
        <w:tc>
          <w:tcPr>
            <w:tcW w:w="920" w:type="dxa"/>
            <w:hideMark/>
          </w:tcPr>
          <w:p w14:paraId="28D73735"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636DBA2D" w14:textId="77777777" w:rsidR="00AC674B" w:rsidRPr="00C61C5E" w:rsidRDefault="00AC674B" w:rsidP="00A11FB6">
            <w:pPr>
              <w:suppressAutoHyphens w:val="0"/>
              <w:spacing w:after="120"/>
              <w:rPr>
                <w:sz w:val="18"/>
                <w:szCs w:val="18"/>
                <w:lang w:val="fr-FR"/>
              </w:rPr>
            </w:pPr>
            <w:r w:rsidRPr="00C61C5E">
              <w:rPr>
                <w:sz w:val="18"/>
                <w:szCs w:val="18"/>
                <w:lang w:val="fr-FR"/>
              </w:rPr>
              <w:t>3.5.4.3</w:t>
            </w:r>
          </w:p>
        </w:tc>
        <w:tc>
          <w:tcPr>
            <w:tcW w:w="5122" w:type="dxa"/>
            <w:hideMark/>
          </w:tcPr>
          <w:p w14:paraId="038C4CF5" w14:textId="77777777" w:rsidR="00AC674B" w:rsidRPr="00C61C5E" w:rsidRDefault="00AC674B" w:rsidP="00A11FB6">
            <w:pPr>
              <w:suppressAutoHyphens w:val="0"/>
              <w:spacing w:after="120"/>
              <w:rPr>
                <w:sz w:val="18"/>
                <w:szCs w:val="18"/>
                <w:lang w:val="fr-FR"/>
              </w:rPr>
            </w:pPr>
            <w:r w:rsidRPr="00C61C5E">
              <w:rPr>
                <w:sz w:val="18"/>
                <w:szCs w:val="18"/>
                <w:lang w:val="fr-FR"/>
              </w:rPr>
              <w:t>Niveau de pression sonore attendu pour un essai donné</w:t>
            </w:r>
          </w:p>
        </w:tc>
      </w:tr>
      <w:tr w:rsidR="00AC674B" w:rsidRPr="00C61C5E" w14:paraId="68C0EC9E" w14:textId="77777777" w:rsidTr="00A11FB6">
        <w:trPr>
          <w:trHeight w:val="405"/>
        </w:trPr>
        <w:tc>
          <w:tcPr>
            <w:tcW w:w="8642" w:type="dxa"/>
            <w:gridSpan w:val="4"/>
            <w:hideMark/>
          </w:tcPr>
          <w:p w14:paraId="637709D4" w14:textId="77777777" w:rsidR="00AC674B" w:rsidRPr="00C61C5E" w:rsidRDefault="00AC674B" w:rsidP="00A11FB6">
            <w:pPr>
              <w:suppressAutoHyphens w:val="0"/>
              <w:spacing w:after="120"/>
              <w:jc w:val="center"/>
              <w:rPr>
                <w:b/>
                <w:bCs/>
                <w:sz w:val="18"/>
                <w:szCs w:val="18"/>
                <w:lang w:val="fr-FR"/>
              </w:rPr>
            </w:pPr>
            <w:r w:rsidRPr="00C61C5E">
              <w:rPr>
                <w:b/>
                <w:bCs/>
                <w:sz w:val="18"/>
                <w:szCs w:val="18"/>
                <w:lang w:val="fr-FR"/>
              </w:rPr>
              <w:t>Annexe 9 − Appendice 1</w:t>
            </w:r>
          </w:p>
        </w:tc>
      </w:tr>
      <w:tr w:rsidR="00AC674B" w:rsidRPr="00C61C5E" w14:paraId="0FDA4ECF" w14:textId="77777777" w:rsidTr="00A11FB6">
        <w:trPr>
          <w:trHeight w:val="836"/>
        </w:trPr>
        <w:tc>
          <w:tcPr>
            <w:tcW w:w="1500" w:type="dxa"/>
            <w:hideMark/>
          </w:tcPr>
          <w:p w14:paraId="4C426B19"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ACC_ANCHOR</w:t>
            </w:r>
          </w:p>
        </w:tc>
        <w:tc>
          <w:tcPr>
            <w:tcW w:w="920" w:type="dxa"/>
            <w:hideMark/>
          </w:tcPr>
          <w:p w14:paraId="2B138808"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27566E9A" w14:textId="77777777" w:rsidR="00AC674B" w:rsidRPr="00C61C5E" w:rsidRDefault="00AC674B" w:rsidP="00A11FB6">
            <w:pPr>
              <w:suppressAutoHyphens w:val="0"/>
              <w:spacing w:after="120"/>
              <w:rPr>
                <w:sz w:val="18"/>
                <w:szCs w:val="18"/>
                <w:lang w:val="fr-FR"/>
              </w:rPr>
            </w:pPr>
            <w:r w:rsidRPr="00C61C5E">
              <w:rPr>
                <w:sz w:val="18"/>
                <w:szCs w:val="18"/>
                <w:lang w:val="fr-FR"/>
              </w:rPr>
              <w:t>2.2.1.2</w:t>
            </w:r>
          </w:p>
        </w:tc>
        <w:tc>
          <w:tcPr>
            <w:tcW w:w="5122" w:type="dxa"/>
            <w:hideMark/>
          </w:tcPr>
          <w:p w14:paraId="39DDDFAA" w14:textId="77777777" w:rsidR="00AC674B" w:rsidRPr="00C61C5E" w:rsidRDefault="00AC674B" w:rsidP="00A11FB6">
            <w:pPr>
              <w:suppressAutoHyphens w:val="0"/>
              <w:spacing w:after="120"/>
              <w:rPr>
                <w:sz w:val="18"/>
                <w:szCs w:val="18"/>
                <w:lang w:val="fr-FR"/>
              </w:rPr>
            </w:pPr>
            <w:r w:rsidRPr="00C61C5E">
              <w:rPr>
                <w:sz w:val="18"/>
                <w:szCs w:val="18"/>
                <w:lang w:val="fr-FR"/>
              </w:rPr>
              <w:t>Niveau de pression sonore du véhicule pour l</w:t>
            </w:r>
            <w:r w:rsidR="003D7377">
              <w:rPr>
                <w:sz w:val="18"/>
                <w:szCs w:val="18"/>
                <w:lang w:val="fr-FR"/>
              </w:rPr>
              <w:t>’</w:t>
            </w:r>
            <w:r w:rsidRPr="00C61C5E">
              <w:rPr>
                <w:sz w:val="18"/>
                <w:szCs w:val="18"/>
                <w:lang w:val="fr-FR"/>
              </w:rPr>
              <w:t>essai d</w:t>
            </w:r>
            <w:r w:rsidR="003D7377">
              <w:rPr>
                <w:sz w:val="18"/>
                <w:szCs w:val="18"/>
                <w:lang w:val="fr-FR"/>
              </w:rPr>
              <w:t>’</w:t>
            </w:r>
            <w:r w:rsidRPr="00C61C5E">
              <w:rPr>
                <w:sz w:val="18"/>
                <w:szCs w:val="18"/>
                <w:lang w:val="fr-FR"/>
              </w:rPr>
              <w:t>accélération à relever tel que mesuré conformément à l</w:t>
            </w:r>
            <w:r w:rsidR="003D7377">
              <w:rPr>
                <w:sz w:val="18"/>
                <w:szCs w:val="18"/>
                <w:lang w:val="fr-FR"/>
              </w:rPr>
              <w:t>’</w:t>
            </w:r>
            <w:r w:rsidRPr="00C61C5E">
              <w:rPr>
                <w:sz w:val="18"/>
                <w:szCs w:val="18"/>
                <w:lang w:val="fr-FR"/>
              </w:rPr>
              <w:t>annexe 3, avec le rapport ayant servi pour l</w:t>
            </w:r>
            <w:r w:rsidR="003D7377">
              <w:rPr>
                <w:sz w:val="18"/>
                <w:szCs w:val="18"/>
                <w:lang w:val="fr-FR"/>
              </w:rPr>
              <w:t>’</w:t>
            </w:r>
            <w:r w:rsidRPr="00C61C5E">
              <w:rPr>
                <w:sz w:val="18"/>
                <w:szCs w:val="18"/>
                <w:lang w:val="fr-FR"/>
              </w:rPr>
              <w:t>essai à un seul rapport ou le plus petit rapport ayant servi pour l</w:t>
            </w:r>
            <w:r w:rsidR="003D7377">
              <w:rPr>
                <w:sz w:val="18"/>
                <w:szCs w:val="18"/>
                <w:lang w:val="fr-FR"/>
              </w:rPr>
              <w:t>’</w:t>
            </w:r>
            <w:r w:rsidRPr="00C61C5E">
              <w:rPr>
                <w:sz w:val="18"/>
                <w:szCs w:val="18"/>
                <w:lang w:val="fr-FR"/>
              </w:rPr>
              <w:t>essai à deux rapports, et à utiliser pour les calculs à une décimale près</w:t>
            </w:r>
          </w:p>
        </w:tc>
      </w:tr>
      <w:tr w:rsidR="00AC674B" w:rsidRPr="00C61C5E" w14:paraId="2D894E75" w14:textId="77777777" w:rsidTr="00A11FB6">
        <w:trPr>
          <w:trHeight w:val="1020"/>
        </w:trPr>
        <w:tc>
          <w:tcPr>
            <w:tcW w:w="1500" w:type="dxa"/>
            <w:hideMark/>
          </w:tcPr>
          <w:p w14:paraId="450E0AB4"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v</w:t>
            </w:r>
            <w:r w:rsidRPr="00C61C5E">
              <w:rPr>
                <w:i/>
                <w:iCs/>
                <w:sz w:val="18"/>
                <w:szCs w:val="18"/>
                <w:vertAlign w:val="subscript"/>
                <w:lang w:val="fr-FR"/>
              </w:rPr>
              <w:t>BB</w:t>
            </w:r>
            <w:proofErr w:type="spellEnd"/>
            <w:r w:rsidRPr="00C61C5E">
              <w:rPr>
                <w:i/>
                <w:iCs/>
                <w:sz w:val="18"/>
                <w:szCs w:val="18"/>
                <w:vertAlign w:val="subscript"/>
                <w:lang w:val="fr-FR"/>
              </w:rPr>
              <w:t xml:space="preserve"> </w:t>
            </w:r>
            <w:r w:rsidR="003D7377">
              <w:rPr>
                <w:i/>
                <w:iCs/>
                <w:sz w:val="18"/>
                <w:szCs w:val="18"/>
                <w:vertAlign w:val="subscript"/>
                <w:lang w:val="fr-FR"/>
              </w:rPr>
              <w:t>‘</w:t>
            </w:r>
            <w:r w:rsidRPr="00C61C5E">
              <w:rPr>
                <w:i/>
                <w:iCs/>
                <w:sz w:val="18"/>
                <w:szCs w:val="18"/>
                <w:vertAlign w:val="subscript"/>
                <w:lang w:val="fr-FR"/>
              </w:rPr>
              <w:t>_ACC_ANCHOR</w:t>
            </w:r>
          </w:p>
        </w:tc>
        <w:tc>
          <w:tcPr>
            <w:tcW w:w="920" w:type="dxa"/>
            <w:hideMark/>
          </w:tcPr>
          <w:p w14:paraId="46BD7B60" w14:textId="77777777" w:rsidR="00AC674B" w:rsidRPr="00C61C5E" w:rsidRDefault="00AC674B" w:rsidP="00A11FB6">
            <w:pPr>
              <w:suppressAutoHyphens w:val="0"/>
              <w:spacing w:after="120"/>
              <w:rPr>
                <w:sz w:val="18"/>
                <w:szCs w:val="18"/>
                <w:lang w:val="fr-FR"/>
              </w:rPr>
            </w:pPr>
            <w:r w:rsidRPr="00C61C5E">
              <w:rPr>
                <w:sz w:val="18"/>
                <w:szCs w:val="18"/>
                <w:lang w:val="fr-FR"/>
              </w:rPr>
              <w:t>km/h</w:t>
            </w:r>
          </w:p>
        </w:tc>
        <w:tc>
          <w:tcPr>
            <w:tcW w:w="1100" w:type="dxa"/>
            <w:hideMark/>
          </w:tcPr>
          <w:p w14:paraId="6E32DF80" w14:textId="77777777" w:rsidR="00AC674B" w:rsidRPr="00C61C5E" w:rsidRDefault="00AC674B" w:rsidP="00A11FB6">
            <w:pPr>
              <w:suppressAutoHyphens w:val="0"/>
              <w:spacing w:after="120"/>
              <w:rPr>
                <w:sz w:val="18"/>
                <w:szCs w:val="18"/>
                <w:lang w:val="fr-FR"/>
              </w:rPr>
            </w:pPr>
            <w:r w:rsidRPr="00C61C5E">
              <w:rPr>
                <w:sz w:val="18"/>
                <w:szCs w:val="18"/>
                <w:lang w:val="fr-FR"/>
              </w:rPr>
              <w:t>2.2.1.2</w:t>
            </w:r>
          </w:p>
        </w:tc>
        <w:tc>
          <w:tcPr>
            <w:tcW w:w="5122" w:type="dxa"/>
            <w:hideMark/>
          </w:tcPr>
          <w:p w14:paraId="30B5123C" w14:textId="77777777" w:rsidR="00AC674B" w:rsidRPr="00C61C5E" w:rsidRDefault="00AC674B" w:rsidP="00A11FB6">
            <w:pPr>
              <w:suppressAutoHyphens w:val="0"/>
              <w:spacing w:after="120"/>
              <w:rPr>
                <w:sz w:val="18"/>
                <w:szCs w:val="18"/>
                <w:lang w:val="fr-FR"/>
              </w:rPr>
            </w:pPr>
            <w:r w:rsidRPr="00C61C5E">
              <w:rPr>
                <w:sz w:val="18"/>
                <w:szCs w:val="18"/>
                <w:lang w:val="fr-FR"/>
              </w:rPr>
              <w:t>Vitesse du véhicule lorsque l</w:t>
            </w:r>
            <w:r w:rsidR="003D7377">
              <w:rPr>
                <w:sz w:val="18"/>
                <w:szCs w:val="18"/>
                <w:lang w:val="fr-FR"/>
              </w:rPr>
              <w:t>’</w:t>
            </w:r>
            <w:r w:rsidRPr="00C61C5E">
              <w:rPr>
                <w:sz w:val="18"/>
                <w:szCs w:val="18"/>
                <w:lang w:val="fr-FR"/>
              </w:rPr>
              <w:t>extrémité arrière du véhicule franchit la ligne BB</w:t>
            </w:r>
            <w:r w:rsidR="003D7377">
              <w:rPr>
                <w:sz w:val="18"/>
                <w:szCs w:val="18"/>
                <w:lang w:val="fr-FR"/>
              </w:rPr>
              <w:t>’</w:t>
            </w:r>
            <w:r w:rsidRPr="00C61C5E">
              <w:rPr>
                <w:sz w:val="18"/>
                <w:szCs w:val="18"/>
                <w:lang w:val="fr-FR"/>
              </w:rPr>
              <w:t xml:space="preserve"> pour l</w:t>
            </w:r>
            <w:r w:rsidR="003D7377">
              <w:rPr>
                <w:sz w:val="18"/>
                <w:szCs w:val="18"/>
                <w:lang w:val="fr-FR"/>
              </w:rPr>
              <w:t>’</w:t>
            </w:r>
            <w:r w:rsidRPr="00C61C5E">
              <w:rPr>
                <w:sz w:val="18"/>
                <w:szCs w:val="18"/>
                <w:lang w:val="fr-FR"/>
              </w:rPr>
              <w:t>essai d</w:t>
            </w:r>
            <w:r w:rsidR="003D7377">
              <w:rPr>
                <w:sz w:val="18"/>
                <w:szCs w:val="18"/>
                <w:lang w:val="fr-FR"/>
              </w:rPr>
              <w:t>’</w:t>
            </w:r>
            <w:r w:rsidRPr="00C61C5E">
              <w:rPr>
                <w:sz w:val="18"/>
                <w:szCs w:val="18"/>
                <w:lang w:val="fr-FR"/>
              </w:rPr>
              <w:t>accélération, à relever tel que mesurée conformément à l</w:t>
            </w:r>
            <w:r w:rsidR="003D7377">
              <w:rPr>
                <w:sz w:val="18"/>
                <w:szCs w:val="18"/>
                <w:lang w:val="fr-FR"/>
              </w:rPr>
              <w:t>’</w:t>
            </w:r>
            <w:r w:rsidRPr="00C61C5E">
              <w:rPr>
                <w:sz w:val="18"/>
                <w:szCs w:val="18"/>
                <w:lang w:val="fr-FR"/>
              </w:rPr>
              <w:t>annexe 3, avec le rapport ayant servi pour l</w:t>
            </w:r>
            <w:r w:rsidR="003D7377">
              <w:rPr>
                <w:sz w:val="18"/>
                <w:szCs w:val="18"/>
                <w:lang w:val="fr-FR"/>
              </w:rPr>
              <w:t>’</w:t>
            </w:r>
            <w:r w:rsidRPr="00C61C5E">
              <w:rPr>
                <w:sz w:val="18"/>
                <w:szCs w:val="18"/>
                <w:lang w:val="fr-FR"/>
              </w:rPr>
              <w:t>essai à un seul rapport ou le plus petit rapport ayant servi pour l</w:t>
            </w:r>
            <w:r w:rsidR="003D7377">
              <w:rPr>
                <w:sz w:val="18"/>
                <w:szCs w:val="18"/>
                <w:lang w:val="fr-FR"/>
              </w:rPr>
              <w:t>’</w:t>
            </w:r>
            <w:r w:rsidRPr="00C61C5E">
              <w:rPr>
                <w:sz w:val="18"/>
                <w:szCs w:val="18"/>
                <w:lang w:val="fr-FR"/>
              </w:rPr>
              <w:t>essai à deux rapports, et à utiliser pour les calculs à une décimale près</w:t>
            </w:r>
          </w:p>
        </w:tc>
      </w:tr>
      <w:tr w:rsidR="00AC674B" w:rsidRPr="00C61C5E" w14:paraId="42C624DC" w14:textId="77777777" w:rsidTr="00A11FB6">
        <w:trPr>
          <w:trHeight w:val="1080"/>
        </w:trPr>
        <w:tc>
          <w:tcPr>
            <w:tcW w:w="1500" w:type="dxa"/>
            <w:hideMark/>
          </w:tcPr>
          <w:p w14:paraId="07939CFF"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n</w:t>
            </w:r>
            <w:r w:rsidRPr="00C61C5E">
              <w:rPr>
                <w:i/>
                <w:iCs/>
                <w:sz w:val="18"/>
                <w:szCs w:val="18"/>
                <w:vertAlign w:val="subscript"/>
                <w:lang w:val="fr-FR"/>
              </w:rPr>
              <w:t>BB</w:t>
            </w:r>
            <w:proofErr w:type="spellEnd"/>
            <w:r w:rsidRPr="00C61C5E">
              <w:rPr>
                <w:i/>
                <w:iCs/>
                <w:sz w:val="18"/>
                <w:szCs w:val="18"/>
                <w:vertAlign w:val="subscript"/>
                <w:lang w:val="fr-FR"/>
              </w:rPr>
              <w:t xml:space="preserve"> </w:t>
            </w:r>
            <w:r w:rsidR="003D7377">
              <w:rPr>
                <w:i/>
                <w:iCs/>
                <w:sz w:val="18"/>
                <w:szCs w:val="18"/>
                <w:vertAlign w:val="subscript"/>
                <w:lang w:val="fr-FR"/>
              </w:rPr>
              <w:t>‘</w:t>
            </w:r>
            <w:r w:rsidRPr="00C61C5E">
              <w:rPr>
                <w:i/>
                <w:iCs/>
                <w:sz w:val="18"/>
                <w:szCs w:val="18"/>
                <w:vertAlign w:val="subscript"/>
                <w:lang w:val="fr-FR"/>
              </w:rPr>
              <w:t>_ACC_ANCHOR</w:t>
            </w:r>
          </w:p>
        </w:tc>
        <w:tc>
          <w:tcPr>
            <w:tcW w:w="920" w:type="dxa"/>
            <w:hideMark/>
          </w:tcPr>
          <w:p w14:paraId="44FAA8D8" w14:textId="77777777" w:rsidR="00AC674B" w:rsidRPr="00C61C5E" w:rsidRDefault="00AC674B" w:rsidP="00A11FB6">
            <w:pPr>
              <w:suppressAutoHyphens w:val="0"/>
              <w:spacing w:after="120"/>
              <w:rPr>
                <w:sz w:val="18"/>
                <w:szCs w:val="18"/>
                <w:lang w:val="fr-FR"/>
              </w:rPr>
            </w:pPr>
            <w:r w:rsidRPr="00C61C5E">
              <w:rPr>
                <w:sz w:val="18"/>
                <w:szCs w:val="18"/>
                <w:lang w:val="fr-FR"/>
              </w:rPr>
              <w:t>1/min</w:t>
            </w:r>
          </w:p>
        </w:tc>
        <w:tc>
          <w:tcPr>
            <w:tcW w:w="1100" w:type="dxa"/>
            <w:hideMark/>
          </w:tcPr>
          <w:p w14:paraId="5F2C47E0" w14:textId="77777777" w:rsidR="00AC674B" w:rsidRPr="00C61C5E" w:rsidRDefault="00AC674B" w:rsidP="00A11FB6">
            <w:pPr>
              <w:suppressAutoHyphens w:val="0"/>
              <w:spacing w:after="120"/>
              <w:rPr>
                <w:sz w:val="18"/>
                <w:szCs w:val="18"/>
                <w:lang w:val="fr-FR"/>
              </w:rPr>
            </w:pPr>
            <w:r w:rsidRPr="00C61C5E">
              <w:rPr>
                <w:sz w:val="18"/>
                <w:szCs w:val="18"/>
                <w:lang w:val="fr-FR"/>
              </w:rPr>
              <w:t>2.2.1.2</w:t>
            </w:r>
          </w:p>
        </w:tc>
        <w:tc>
          <w:tcPr>
            <w:tcW w:w="5122" w:type="dxa"/>
            <w:hideMark/>
          </w:tcPr>
          <w:p w14:paraId="40CE3B4F" w14:textId="77777777" w:rsidR="00AC674B" w:rsidRPr="00C61C5E" w:rsidRDefault="00AC674B" w:rsidP="00A11FB6">
            <w:pPr>
              <w:suppressAutoHyphens w:val="0"/>
              <w:spacing w:after="120"/>
              <w:rPr>
                <w:sz w:val="18"/>
                <w:szCs w:val="18"/>
                <w:lang w:val="fr-FR"/>
              </w:rPr>
            </w:pPr>
            <w:r w:rsidRPr="00C61C5E">
              <w:rPr>
                <w:sz w:val="18"/>
                <w:szCs w:val="18"/>
                <w:lang w:val="fr-FR"/>
              </w:rPr>
              <w:t>Régime du moteur lorsque l</w:t>
            </w:r>
            <w:r w:rsidR="003D7377">
              <w:rPr>
                <w:sz w:val="18"/>
                <w:szCs w:val="18"/>
                <w:lang w:val="fr-FR"/>
              </w:rPr>
              <w:t>’</w:t>
            </w:r>
            <w:r w:rsidRPr="00C61C5E">
              <w:rPr>
                <w:sz w:val="18"/>
                <w:szCs w:val="18"/>
                <w:lang w:val="fr-FR"/>
              </w:rPr>
              <w:t>extrémité arrière du véhicule franchit la ligne BB</w:t>
            </w:r>
            <w:r w:rsidR="003D7377">
              <w:rPr>
                <w:sz w:val="18"/>
                <w:szCs w:val="18"/>
                <w:lang w:val="fr-FR"/>
              </w:rPr>
              <w:t>’</w:t>
            </w:r>
            <w:r w:rsidRPr="00C61C5E">
              <w:rPr>
                <w:sz w:val="18"/>
                <w:szCs w:val="18"/>
                <w:lang w:val="fr-FR"/>
              </w:rPr>
              <w:t xml:space="preserve"> pour l</w:t>
            </w:r>
            <w:r w:rsidR="003D7377">
              <w:rPr>
                <w:sz w:val="18"/>
                <w:szCs w:val="18"/>
                <w:lang w:val="fr-FR"/>
              </w:rPr>
              <w:t>’</w:t>
            </w:r>
            <w:r w:rsidRPr="00C61C5E">
              <w:rPr>
                <w:sz w:val="18"/>
                <w:szCs w:val="18"/>
                <w:lang w:val="fr-FR"/>
              </w:rPr>
              <w:t>essai d</w:t>
            </w:r>
            <w:r w:rsidR="003D7377">
              <w:rPr>
                <w:sz w:val="18"/>
                <w:szCs w:val="18"/>
                <w:lang w:val="fr-FR"/>
              </w:rPr>
              <w:t>’</w:t>
            </w:r>
            <w:r w:rsidRPr="00C61C5E">
              <w:rPr>
                <w:sz w:val="18"/>
                <w:szCs w:val="18"/>
                <w:lang w:val="fr-FR"/>
              </w:rPr>
              <w:t>accélération, à relever tel que mesuré conformément à l</w:t>
            </w:r>
            <w:r w:rsidR="003D7377">
              <w:rPr>
                <w:sz w:val="18"/>
                <w:szCs w:val="18"/>
                <w:lang w:val="fr-FR"/>
              </w:rPr>
              <w:t>’</w:t>
            </w:r>
            <w:r w:rsidRPr="00C61C5E">
              <w:rPr>
                <w:sz w:val="18"/>
                <w:szCs w:val="18"/>
                <w:lang w:val="fr-FR"/>
              </w:rPr>
              <w:t>annexe 3, avec le rapport ayant servi pour l</w:t>
            </w:r>
            <w:r w:rsidR="003D7377">
              <w:rPr>
                <w:sz w:val="18"/>
                <w:szCs w:val="18"/>
                <w:lang w:val="fr-FR"/>
              </w:rPr>
              <w:t>’</w:t>
            </w:r>
            <w:r w:rsidRPr="00C61C5E">
              <w:rPr>
                <w:sz w:val="18"/>
                <w:szCs w:val="18"/>
                <w:lang w:val="fr-FR"/>
              </w:rPr>
              <w:t>essai à un seul rapport ou le plus petit rapport ayant servi pour l</w:t>
            </w:r>
            <w:r w:rsidR="003D7377">
              <w:rPr>
                <w:sz w:val="18"/>
                <w:szCs w:val="18"/>
                <w:lang w:val="fr-FR"/>
              </w:rPr>
              <w:t>’</w:t>
            </w:r>
            <w:r w:rsidRPr="00C61C5E">
              <w:rPr>
                <w:sz w:val="18"/>
                <w:szCs w:val="18"/>
                <w:lang w:val="fr-FR"/>
              </w:rPr>
              <w:t>essai à deux rapports, et à utiliser pour les calculs avec une précision de 10 min</w:t>
            </w:r>
            <w:r w:rsidRPr="00C61C5E">
              <w:rPr>
                <w:sz w:val="18"/>
                <w:szCs w:val="18"/>
                <w:vertAlign w:val="superscript"/>
                <w:lang w:val="fr-FR"/>
              </w:rPr>
              <w:t>-1</w:t>
            </w:r>
          </w:p>
        </w:tc>
      </w:tr>
      <w:tr w:rsidR="00AC674B" w:rsidRPr="00C61C5E" w14:paraId="3C190E1F" w14:textId="77777777" w:rsidTr="00A11FB6">
        <w:trPr>
          <w:trHeight w:val="845"/>
        </w:trPr>
        <w:tc>
          <w:tcPr>
            <w:tcW w:w="1500" w:type="dxa"/>
            <w:hideMark/>
          </w:tcPr>
          <w:p w14:paraId="4680D99F"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CRS_ANCHOR</w:t>
            </w:r>
          </w:p>
        </w:tc>
        <w:tc>
          <w:tcPr>
            <w:tcW w:w="920" w:type="dxa"/>
            <w:hideMark/>
          </w:tcPr>
          <w:p w14:paraId="58299076"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4D97E7B1" w14:textId="77777777" w:rsidR="00AC674B" w:rsidRPr="00C61C5E" w:rsidRDefault="00AC674B" w:rsidP="00A11FB6">
            <w:pPr>
              <w:suppressAutoHyphens w:val="0"/>
              <w:spacing w:after="120"/>
              <w:rPr>
                <w:sz w:val="18"/>
                <w:szCs w:val="18"/>
                <w:lang w:val="fr-FR"/>
              </w:rPr>
            </w:pPr>
            <w:r w:rsidRPr="00C61C5E">
              <w:rPr>
                <w:sz w:val="18"/>
                <w:szCs w:val="18"/>
                <w:lang w:val="fr-FR"/>
              </w:rPr>
              <w:t>2.2.1.2</w:t>
            </w:r>
          </w:p>
        </w:tc>
        <w:tc>
          <w:tcPr>
            <w:tcW w:w="5122" w:type="dxa"/>
            <w:hideMark/>
          </w:tcPr>
          <w:p w14:paraId="57A04F8F" w14:textId="77777777" w:rsidR="00AC674B" w:rsidRPr="00C61C5E" w:rsidRDefault="00AC674B" w:rsidP="00A11FB6">
            <w:pPr>
              <w:suppressAutoHyphens w:val="0"/>
              <w:spacing w:after="120"/>
              <w:rPr>
                <w:sz w:val="18"/>
                <w:szCs w:val="18"/>
                <w:lang w:val="fr-FR"/>
              </w:rPr>
            </w:pPr>
            <w:r w:rsidRPr="00C61C5E">
              <w:rPr>
                <w:sz w:val="18"/>
                <w:szCs w:val="18"/>
                <w:lang w:val="fr-FR"/>
              </w:rPr>
              <w:t>Niveau de pression sonore du véhicule pour l</w:t>
            </w:r>
            <w:r w:rsidR="003D7377">
              <w:rPr>
                <w:sz w:val="18"/>
                <w:szCs w:val="18"/>
                <w:lang w:val="fr-FR"/>
              </w:rPr>
              <w:t>’</w:t>
            </w:r>
            <w:r w:rsidRPr="00C61C5E">
              <w:rPr>
                <w:sz w:val="18"/>
                <w:szCs w:val="18"/>
                <w:lang w:val="fr-FR"/>
              </w:rPr>
              <w:t>essai à vitesse constante ; valeur à relever tel que mesurée conformément à l</w:t>
            </w:r>
            <w:r w:rsidR="003D7377">
              <w:rPr>
                <w:sz w:val="18"/>
                <w:szCs w:val="18"/>
                <w:lang w:val="fr-FR"/>
              </w:rPr>
              <w:t>’</w:t>
            </w:r>
            <w:r w:rsidRPr="00C61C5E">
              <w:rPr>
                <w:sz w:val="18"/>
                <w:szCs w:val="18"/>
                <w:lang w:val="fr-FR"/>
              </w:rPr>
              <w:t>annexe 3, avec le rapport ayant servi pour l</w:t>
            </w:r>
            <w:r w:rsidR="003D7377">
              <w:rPr>
                <w:sz w:val="18"/>
                <w:szCs w:val="18"/>
                <w:lang w:val="fr-FR"/>
              </w:rPr>
              <w:t>’</w:t>
            </w:r>
            <w:r w:rsidRPr="00C61C5E">
              <w:rPr>
                <w:sz w:val="18"/>
                <w:szCs w:val="18"/>
                <w:lang w:val="fr-FR"/>
              </w:rPr>
              <w:t>essai à un seul rapport ou le plus petit rapport ayant servi pour l</w:t>
            </w:r>
            <w:r w:rsidR="003D7377">
              <w:rPr>
                <w:sz w:val="18"/>
                <w:szCs w:val="18"/>
                <w:lang w:val="fr-FR"/>
              </w:rPr>
              <w:t>’</w:t>
            </w:r>
            <w:r w:rsidRPr="00C61C5E">
              <w:rPr>
                <w:sz w:val="18"/>
                <w:szCs w:val="18"/>
                <w:lang w:val="fr-FR"/>
              </w:rPr>
              <w:t>essai à deux rapports, et à utiliser pour les calculs à une décimale près</w:t>
            </w:r>
          </w:p>
        </w:tc>
      </w:tr>
      <w:tr w:rsidR="00AC674B" w:rsidRPr="00C61C5E" w14:paraId="0F03E7E1" w14:textId="77777777" w:rsidTr="00A11FB6">
        <w:trPr>
          <w:trHeight w:val="1020"/>
        </w:trPr>
        <w:tc>
          <w:tcPr>
            <w:tcW w:w="1500" w:type="dxa"/>
            <w:hideMark/>
          </w:tcPr>
          <w:p w14:paraId="283F87B1"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v</w:t>
            </w:r>
            <w:r w:rsidRPr="00C61C5E">
              <w:rPr>
                <w:i/>
                <w:iCs/>
                <w:sz w:val="18"/>
                <w:szCs w:val="18"/>
                <w:vertAlign w:val="subscript"/>
                <w:lang w:val="fr-FR"/>
              </w:rPr>
              <w:t>BB</w:t>
            </w:r>
            <w:proofErr w:type="spellEnd"/>
            <w:r w:rsidR="003D7377">
              <w:rPr>
                <w:i/>
                <w:iCs/>
                <w:sz w:val="18"/>
                <w:szCs w:val="18"/>
                <w:vertAlign w:val="subscript"/>
                <w:lang w:val="fr-FR"/>
              </w:rPr>
              <w:t>’</w:t>
            </w:r>
            <w:r w:rsidRPr="00C61C5E">
              <w:rPr>
                <w:i/>
                <w:iCs/>
                <w:sz w:val="18"/>
                <w:szCs w:val="18"/>
                <w:vertAlign w:val="subscript"/>
                <w:lang w:val="fr-FR"/>
              </w:rPr>
              <w:t>_CRS_ANCHOR</w:t>
            </w:r>
          </w:p>
        </w:tc>
        <w:tc>
          <w:tcPr>
            <w:tcW w:w="920" w:type="dxa"/>
            <w:hideMark/>
          </w:tcPr>
          <w:p w14:paraId="28454F45" w14:textId="77777777" w:rsidR="00AC674B" w:rsidRPr="00C61C5E" w:rsidRDefault="00AC674B" w:rsidP="00A11FB6">
            <w:pPr>
              <w:suppressAutoHyphens w:val="0"/>
              <w:spacing w:after="120"/>
              <w:rPr>
                <w:sz w:val="18"/>
                <w:szCs w:val="18"/>
                <w:lang w:val="fr-FR"/>
              </w:rPr>
            </w:pPr>
            <w:r w:rsidRPr="00C61C5E">
              <w:rPr>
                <w:sz w:val="18"/>
                <w:szCs w:val="18"/>
                <w:lang w:val="fr-FR"/>
              </w:rPr>
              <w:t>km/h</w:t>
            </w:r>
          </w:p>
        </w:tc>
        <w:tc>
          <w:tcPr>
            <w:tcW w:w="1100" w:type="dxa"/>
            <w:hideMark/>
          </w:tcPr>
          <w:p w14:paraId="05FEC5DD" w14:textId="77777777" w:rsidR="00AC674B" w:rsidRPr="00C61C5E" w:rsidRDefault="00AC674B" w:rsidP="00A11FB6">
            <w:pPr>
              <w:suppressAutoHyphens w:val="0"/>
              <w:spacing w:after="120"/>
              <w:rPr>
                <w:sz w:val="18"/>
                <w:szCs w:val="18"/>
                <w:lang w:val="fr-FR"/>
              </w:rPr>
            </w:pPr>
            <w:r w:rsidRPr="00C61C5E">
              <w:rPr>
                <w:sz w:val="18"/>
                <w:szCs w:val="18"/>
                <w:lang w:val="fr-FR"/>
              </w:rPr>
              <w:t>2.2.1.2</w:t>
            </w:r>
          </w:p>
        </w:tc>
        <w:tc>
          <w:tcPr>
            <w:tcW w:w="5122" w:type="dxa"/>
            <w:hideMark/>
          </w:tcPr>
          <w:p w14:paraId="19F960D1" w14:textId="77777777" w:rsidR="00AC674B" w:rsidRPr="00C61C5E" w:rsidRDefault="00AC674B" w:rsidP="00A11FB6">
            <w:pPr>
              <w:suppressAutoHyphens w:val="0"/>
              <w:spacing w:after="120"/>
              <w:rPr>
                <w:sz w:val="18"/>
                <w:szCs w:val="18"/>
                <w:lang w:val="fr-FR"/>
              </w:rPr>
            </w:pPr>
            <w:r w:rsidRPr="00C61C5E">
              <w:rPr>
                <w:sz w:val="18"/>
                <w:szCs w:val="18"/>
                <w:lang w:val="fr-FR"/>
              </w:rPr>
              <w:t>Vitesse du véhicule lorsque l</w:t>
            </w:r>
            <w:r w:rsidR="003D7377">
              <w:rPr>
                <w:sz w:val="18"/>
                <w:szCs w:val="18"/>
                <w:lang w:val="fr-FR"/>
              </w:rPr>
              <w:t>’</w:t>
            </w:r>
            <w:r w:rsidRPr="00C61C5E">
              <w:rPr>
                <w:sz w:val="18"/>
                <w:szCs w:val="18"/>
                <w:lang w:val="fr-FR"/>
              </w:rPr>
              <w:t>extrémité arrière du véhicule franchit la ligne BB</w:t>
            </w:r>
            <w:r w:rsidR="003D7377">
              <w:rPr>
                <w:sz w:val="18"/>
                <w:szCs w:val="18"/>
                <w:lang w:val="fr-FR"/>
              </w:rPr>
              <w:t>’</w:t>
            </w:r>
            <w:r w:rsidRPr="00C61C5E">
              <w:rPr>
                <w:sz w:val="18"/>
                <w:szCs w:val="18"/>
                <w:lang w:val="fr-FR"/>
              </w:rPr>
              <w:t xml:space="preserve"> pour l</w:t>
            </w:r>
            <w:r w:rsidR="003D7377">
              <w:rPr>
                <w:sz w:val="18"/>
                <w:szCs w:val="18"/>
                <w:lang w:val="fr-FR"/>
              </w:rPr>
              <w:t>’</w:t>
            </w:r>
            <w:r w:rsidRPr="00C61C5E">
              <w:rPr>
                <w:sz w:val="18"/>
                <w:szCs w:val="18"/>
                <w:lang w:val="fr-FR"/>
              </w:rPr>
              <w:t>essai à vitesse constante, à relever tel que mesurée conformément à l</w:t>
            </w:r>
            <w:r w:rsidR="003D7377">
              <w:rPr>
                <w:sz w:val="18"/>
                <w:szCs w:val="18"/>
                <w:lang w:val="fr-FR"/>
              </w:rPr>
              <w:t>’</w:t>
            </w:r>
            <w:r w:rsidRPr="00C61C5E">
              <w:rPr>
                <w:sz w:val="18"/>
                <w:szCs w:val="18"/>
                <w:lang w:val="fr-FR"/>
              </w:rPr>
              <w:t>annexe 3, avec le rapport ayant servi pour l</w:t>
            </w:r>
            <w:r w:rsidR="003D7377">
              <w:rPr>
                <w:sz w:val="18"/>
                <w:szCs w:val="18"/>
                <w:lang w:val="fr-FR"/>
              </w:rPr>
              <w:t>’</w:t>
            </w:r>
            <w:r w:rsidRPr="00C61C5E">
              <w:rPr>
                <w:sz w:val="18"/>
                <w:szCs w:val="18"/>
                <w:lang w:val="fr-FR"/>
              </w:rPr>
              <w:t>essai à un seul rapport ou le plus petit rapport ayant servi pour l</w:t>
            </w:r>
            <w:r w:rsidR="003D7377">
              <w:rPr>
                <w:sz w:val="18"/>
                <w:szCs w:val="18"/>
                <w:lang w:val="fr-FR"/>
              </w:rPr>
              <w:t>’</w:t>
            </w:r>
            <w:r w:rsidRPr="00C61C5E">
              <w:rPr>
                <w:sz w:val="18"/>
                <w:szCs w:val="18"/>
                <w:lang w:val="fr-FR"/>
              </w:rPr>
              <w:t>essai à deux rapports, et à utiliser pour les calculs à une décimale près</w:t>
            </w:r>
          </w:p>
        </w:tc>
      </w:tr>
      <w:tr w:rsidR="00AC674B" w:rsidRPr="00C61C5E" w14:paraId="089F9947" w14:textId="77777777" w:rsidTr="00A11FB6">
        <w:trPr>
          <w:trHeight w:val="1080"/>
        </w:trPr>
        <w:tc>
          <w:tcPr>
            <w:tcW w:w="1500" w:type="dxa"/>
            <w:hideMark/>
          </w:tcPr>
          <w:p w14:paraId="23E34DD3"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n</w:t>
            </w:r>
            <w:r w:rsidRPr="00C61C5E">
              <w:rPr>
                <w:i/>
                <w:iCs/>
                <w:sz w:val="18"/>
                <w:szCs w:val="18"/>
                <w:vertAlign w:val="subscript"/>
                <w:lang w:val="fr-FR"/>
              </w:rPr>
              <w:t>BB</w:t>
            </w:r>
            <w:proofErr w:type="spellEnd"/>
            <w:r w:rsidR="003D7377">
              <w:rPr>
                <w:i/>
                <w:iCs/>
                <w:sz w:val="18"/>
                <w:szCs w:val="18"/>
                <w:vertAlign w:val="subscript"/>
                <w:lang w:val="fr-FR"/>
              </w:rPr>
              <w:t>’</w:t>
            </w:r>
            <w:r w:rsidRPr="00C61C5E">
              <w:rPr>
                <w:i/>
                <w:iCs/>
                <w:sz w:val="18"/>
                <w:szCs w:val="18"/>
                <w:vertAlign w:val="subscript"/>
                <w:lang w:val="fr-FR"/>
              </w:rPr>
              <w:t>_CRS_ANCHOR</w:t>
            </w:r>
          </w:p>
        </w:tc>
        <w:tc>
          <w:tcPr>
            <w:tcW w:w="920" w:type="dxa"/>
            <w:hideMark/>
          </w:tcPr>
          <w:p w14:paraId="622D5C23" w14:textId="77777777" w:rsidR="00AC674B" w:rsidRPr="00C61C5E" w:rsidRDefault="00AC674B" w:rsidP="00A11FB6">
            <w:pPr>
              <w:suppressAutoHyphens w:val="0"/>
              <w:spacing w:after="120"/>
              <w:rPr>
                <w:sz w:val="18"/>
                <w:szCs w:val="18"/>
                <w:lang w:val="fr-FR"/>
              </w:rPr>
            </w:pPr>
            <w:r w:rsidRPr="00C61C5E">
              <w:rPr>
                <w:sz w:val="18"/>
                <w:szCs w:val="18"/>
                <w:lang w:val="fr-FR"/>
              </w:rPr>
              <w:t>1/min</w:t>
            </w:r>
          </w:p>
        </w:tc>
        <w:tc>
          <w:tcPr>
            <w:tcW w:w="1100" w:type="dxa"/>
            <w:hideMark/>
          </w:tcPr>
          <w:p w14:paraId="0134854F" w14:textId="77777777" w:rsidR="00AC674B" w:rsidRPr="00C61C5E" w:rsidRDefault="00AC674B" w:rsidP="00A11FB6">
            <w:pPr>
              <w:suppressAutoHyphens w:val="0"/>
              <w:spacing w:after="120"/>
              <w:rPr>
                <w:sz w:val="18"/>
                <w:szCs w:val="18"/>
                <w:lang w:val="fr-FR"/>
              </w:rPr>
            </w:pPr>
            <w:r w:rsidRPr="00C61C5E">
              <w:rPr>
                <w:sz w:val="18"/>
                <w:szCs w:val="18"/>
                <w:lang w:val="fr-FR"/>
              </w:rPr>
              <w:t>2.2.1.2</w:t>
            </w:r>
          </w:p>
        </w:tc>
        <w:tc>
          <w:tcPr>
            <w:tcW w:w="5122" w:type="dxa"/>
            <w:hideMark/>
          </w:tcPr>
          <w:p w14:paraId="56EACBF7" w14:textId="77777777" w:rsidR="00AC674B" w:rsidRPr="00C61C5E" w:rsidRDefault="00AC674B" w:rsidP="00A11FB6">
            <w:pPr>
              <w:suppressAutoHyphens w:val="0"/>
              <w:spacing w:after="120"/>
              <w:rPr>
                <w:sz w:val="18"/>
                <w:szCs w:val="18"/>
                <w:lang w:val="fr-FR"/>
              </w:rPr>
            </w:pPr>
            <w:r w:rsidRPr="00C61C5E">
              <w:rPr>
                <w:sz w:val="18"/>
                <w:szCs w:val="18"/>
                <w:lang w:val="fr-FR"/>
              </w:rPr>
              <w:t>Régime moteur du véhicule au moment où l</w:t>
            </w:r>
            <w:r w:rsidR="003D7377">
              <w:rPr>
                <w:sz w:val="18"/>
                <w:szCs w:val="18"/>
                <w:lang w:val="fr-FR"/>
              </w:rPr>
              <w:t>’</w:t>
            </w:r>
            <w:r w:rsidRPr="00C61C5E">
              <w:rPr>
                <w:sz w:val="18"/>
                <w:szCs w:val="18"/>
                <w:lang w:val="fr-FR"/>
              </w:rPr>
              <w:t>extrémité arrière du véhicule franchit la ligne BB</w:t>
            </w:r>
            <w:r w:rsidR="003D7377">
              <w:rPr>
                <w:sz w:val="18"/>
                <w:szCs w:val="18"/>
                <w:lang w:val="fr-FR"/>
              </w:rPr>
              <w:t>’</w:t>
            </w:r>
            <w:r w:rsidRPr="00C61C5E">
              <w:rPr>
                <w:sz w:val="18"/>
                <w:szCs w:val="18"/>
                <w:lang w:val="fr-FR"/>
              </w:rPr>
              <w:t xml:space="preserve"> pour l</w:t>
            </w:r>
            <w:r w:rsidR="003D7377">
              <w:rPr>
                <w:sz w:val="18"/>
                <w:szCs w:val="18"/>
                <w:lang w:val="fr-FR"/>
              </w:rPr>
              <w:t>’</w:t>
            </w:r>
            <w:r w:rsidRPr="00C61C5E">
              <w:rPr>
                <w:sz w:val="18"/>
                <w:szCs w:val="18"/>
                <w:lang w:val="fr-FR"/>
              </w:rPr>
              <w:t>essai à vitesse constante, à relever tel que mesuré conformément à l</w:t>
            </w:r>
            <w:r w:rsidR="003D7377">
              <w:rPr>
                <w:sz w:val="18"/>
                <w:szCs w:val="18"/>
                <w:lang w:val="fr-FR"/>
              </w:rPr>
              <w:t>’</w:t>
            </w:r>
            <w:r w:rsidRPr="00C61C5E">
              <w:rPr>
                <w:sz w:val="18"/>
                <w:szCs w:val="18"/>
                <w:lang w:val="fr-FR"/>
              </w:rPr>
              <w:t>annexe 3, avec le rapport ayant servi pour l</w:t>
            </w:r>
            <w:r w:rsidR="003D7377">
              <w:rPr>
                <w:sz w:val="18"/>
                <w:szCs w:val="18"/>
                <w:lang w:val="fr-FR"/>
              </w:rPr>
              <w:t>’</w:t>
            </w:r>
            <w:r w:rsidRPr="00C61C5E">
              <w:rPr>
                <w:sz w:val="18"/>
                <w:szCs w:val="18"/>
                <w:lang w:val="fr-FR"/>
              </w:rPr>
              <w:t>essai à un seul rapport ou le plus petit rapport ayant servi pour l</w:t>
            </w:r>
            <w:r w:rsidR="003D7377">
              <w:rPr>
                <w:sz w:val="18"/>
                <w:szCs w:val="18"/>
                <w:lang w:val="fr-FR"/>
              </w:rPr>
              <w:t>’</w:t>
            </w:r>
            <w:r w:rsidRPr="00C61C5E">
              <w:rPr>
                <w:sz w:val="18"/>
                <w:szCs w:val="18"/>
                <w:lang w:val="fr-FR"/>
              </w:rPr>
              <w:t>essai à deux rapports, et à utiliser pour les calculs avec une précision de 10 min</w:t>
            </w:r>
            <w:r w:rsidRPr="00C61C5E">
              <w:rPr>
                <w:sz w:val="18"/>
                <w:szCs w:val="18"/>
                <w:vertAlign w:val="superscript"/>
                <w:lang w:val="fr-FR"/>
              </w:rPr>
              <w:t>-1</w:t>
            </w:r>
          </w:p>
        </w:tc>
      </w:tr>
      <w:tr w:rsidR="00AC674B" w:rsidRPr="00C61C5E" w14:paraId="6E712BAC" w14:textId="77777777" w:rsidTr="00A11FB6">
        <w:trPr>
          <w:trHeight w:val="285"/>
        </w:trPr>
        <w:tc>
          <w:tcPr>
            <w:tcW w:w="1500" w:type="dxa"/>
            <w:hideMark/>
          </w:tcPr>
          <w:p w14:paraId="6DC7EFDD" w14:textId="77777777" w:rsidR="00AC674B" w:rsidRPr="00C61C5E" w:rsidRDefault="00AC674B" w:rsidP="00A11FB6">
            <w:pPr>
              <w:suppressAutoHyphens w:val="0"/>
              <w:spacing w:after="120"/>
              <w:rPr>
                <w:i/>
                <w:iCs/>
                <w:sz w:val="18"/>
                <w:szCs w:val="18"/>
                <w:lang w:val="fr-FR"/>
              </w:rPr>
            </w:pPr>
            <w:r w:rsidRPr="00C61C5E">
              <w:rPr>
                <w:sz w:val="18"/>
                <w:szCs w:val="18"/>
                <w:lang w:val="fr-FR"/>
              </w:rPr>
              <w:t>x</w:t>
            </w:r>
          </w:p>
        </w:tc>
        <w:tc>
          <w:tcPr>
            <w:tcW w:w="920" w:type="dxa"/>
            <w:hideMark/>
          </w:tcPr>
          <w:p w14:paraId="2A49DE88" w14:textId="77777777" w:rsidR="00AC674B" w:rsidRPr="00C61C5E" w:rsidRDefault="00AC674B" w:rsidP="00A11FB6">
            <w:pPr>
              <w:suppressAutoHyphens w:val="0"/>
              <w:spacing w:after="120"/>
              <w:rPr>
                <w:sz w:val="18"/>
                <w:szCs w:val="18"/>
                <w:lang w:val="fr-FR"/>
              </w:rPr>
            </w:pPr>
            <w:r w:rsidRPr="00C61C5E">
              <w:rPr>
                <w:sz w:val="18"/>
                <w:szCs w:val="18"/>
                <w:lang w:val="fr-FR"/>
              </w:rPr>
              <w:t>-</w:t>
            </w:r>
          </w:p>
        </w:tc>
        <w:tc>
          <w:tcPr>
            <w:tcW w:w="1100" w:type="dxa"/>
            <w:hideMark/>
          </w:tcPr>
          <w:p w14:paraId="6EEADAF3" w14:textId="77777777" w:rsidR="00AC674B" w:rsidRPr="00C61C5E" w:rsidRDefault="00AC674B" w:rsidP="00A11FB6">
            <w:pPr>
              <w:suppressAutoHyphens w:val="0"/>
              <w:spacing w:after="120"/>
              <w:rPr>
                <w:sz w:val="18"/>
                <w:szCs w:val="18"/>
                <w:lang w:val="fr-FR"/>
              </w:rPr>
            </w:pPr>
            <w:r w:rsidRPr="00C61C5E">
              <w:rPr>
                <w:sz w:val="18"/>
                <w:szCs w:val="18"/>
                <w:lang w:val="fr-FR"/>
              </w:rPr>
              <w:t>2.3.1</w:t>
            </w:r>
          </w:p>
        </w:tc>
        <w:tc>
          <w:tcPr>
            <w:tcW w:w="5122" w:type="dxa"/>
            <w:hideMark/>
          </w:tcPr>
          <w:p w14:paraId="42DE8A6C" w14:textId="77777777" w:rsidR="00AC674B" w:rsidRPr="00C61C5E" w:rsidRDefault="00AC674B" w:rsidP="00A11FB6">
            <w:pPr>
              <w:suppressAutoHyphens w:val="0"/>
              <w:spacing w:after="120"/>
              <w:rPr>
                <w:sz w:val="18"/>
                <w:szCs w:val="18"/>
                <w:lang w:val="fr-FR"/>
              </w:rPr>
            </w:pPr>
            <w:r w:rsidRPr="00C61C5E">
              <w:rPr>
                <w:sz w:val="18"/>
                <w:szCs w:val="18"/>
                <w:lang w:val="fr-FR"/>
              </w:rPr>
              <w:t>Part de la contribution énergétique des émissions sonores du roulement des pneumatiques au niveau de pression sonore L</w:t>
            </w:r>
            <w:r w:rsidRPr="00C61C5E">
              <w:rPr>
                <w:sz w:val="18"/>
                <w:szCs w:val="18"/>
                <w:vertAlign w:val="subscript"/>
                <w:lang w:val="fr-FR"/>
              </w:rPr>
              <w:t>CRS_ANCHOR</w:t>
            </w:r>
          </w:p>
        </w:tc>
      </w:tr>
      <w:tr w:rsidR="00AC674B" w:rsidRPr="00C61C5E" w14:paraId="1B778141" w14:textId="77777777" w:rsidTr="00A11FB6">
        <w:trPr>
          <w:trHeight w:val="285"/>
        </w:trPr>
        <w:tc>
          <w:tcPr>
            <w:tcW w:w="1500" w:type="dxa"/>
            <w:hideMark/>
          </w:tcPr>
          <w:p w14:paraId="06A5488B"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REF_TR</w:t>
            </w:r>
          </w:p>
        </w:tc>
        <w:tc>
          <w:tcPr>
            <w:tcW w:w="920" w:type="dxa"/>
            <w:hideMark/>
          </w:tcPr>
          <w:p w14:paraId="0DDCB512"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671B2C55" w14:textId="77777777" w:rsidR="00AC674B" w:rsidRPr="00C61C5E" w:rsidRDefault="00AC674B" w:rsidP="00A11FB6">
            <w:pPr>
              <w:suppressAutoHyphens w:val="0"/>
              <w:spacing w:after="120"/>
              <w:rPr>
                <w:sz w:val="18"/>
                <w:szCs w:val="18"/>
                <w:lang w:val="fr-FR"/>
              </w:rPr>
            </w:pPr>
            <w:r w:rsidRPr="00C61C5E">
              <w:rPr>
                <w:sz w:val="18"/>
                <w:szCs w:val="18"/>
                <w:lang w:val="fr-FR"/>
              </w:rPr>
              <w:t>2.3.1</w:t>
            </w:r>
          </w:p>
        </w:tc>
        <w:tc>
          <w:tcPr>
            <w:tcW w:w="5122" w:type="dxa"/>
            <w:hideMark/>
          </w:tcPr>
          <w:p w14:paraId="1880ACF2" w14:textId="77777777" w:rsidR="00AC674B" w:rsidRPr="00C61C5E" w:rsidRDefault="00AC674B" w:rsidP="00A11FB6">
            <w:pPr>
              <w:suppressAutoHyphens w:val="0"/>
              <w:spacing w:after="120"/>
              <w:rPr>
                <w:sz w:val="18"/>
                <w:szCs w:val="18"/>
                <w:lang w:val="fr-FR"/>
              </w:rPr>
            </w:pPr>
            <w:r w:rsidRPr="00C61C5E">
              <w:rPr>
                <w:sz w:val="18"/>
                <w:szCs w:val="18"/>
                <w:lang w:val="fr-FR"/>
              </w:rPr>
              <w:t>Niveau sonore de référence du roulement des pneumatiques, calculé</w:t>
            </w:r>
          </w:p>
        </w:tc>
      </w:tr>
      <w:tr w:rsidR="00AC674B" w:rsidRPr="00C61C5E" w14:paraId="278D9247" w14:textId="77777777" w:rsidTr="00A11FB6">
        <w:trPr>
          <w:trHeight w:val="285"/>
        </w:trPr>
        <w:tc>
          <w:tcPr>
            <w:tcW w:w="1500" w:type="dxa"/>
            <w:hideMark/>
          </w:tcPr>
          <w:p w14:paraId="52A65D13"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REF_PT</w:t>
            </w:r>
          </w:p>
        </w:tc>
        <w:tc>
          <w:tcPr>
            <w:tcW w:w="920" w:type="dxa"/>
            <w:hideMark/>
          </w:tcPr>
          <w:p w14:paraId="534D8029"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5F3A9210" w14:textId="77777777" w:rsidR="00AC674B" w:rsidRPr="00C61C5E" w:rsidRDefault="00AC674B" w:rsidP="00A11FB6">
            <w:pPr>
              <w:suppressAutoHyphens w:val="0"/>
              <w:spacing w:after="120"/>
              <w:rPr>
                <w:sz w:val="18"/>
                <w:szCs w:val="18"/>
                <w:lang w:val="fr-FR"/>
              </w:rPr>
            </w:pPr>
            <w:r w:rsidRPr="00C61C5E">
              <w:rPr>
                <w:sz w:val="18"/>
                <w:szCs w:val="18"/>
                <w:lang w:val="fr-FR"/>
              </w:rPr>
              <w:t>2.5</w:t>
            </w:r>
          </w:p>
        </w:tc>
        <w:tc>
          <w:tcPr>
            <w:tcW w:w="5122" w:type="dxa"/>
            <w:hideMark/>
          </w:tcPr>
          <w:p w14:paraId="6502629A" w14:textId="77777777" w:rsidR="00AC674B" w:rsidRPr="00C61C5E" w:rsidRDefault="00AC674B" w:rsidP="00A11FB6">
            <w:pPr>
              <w:suppressAutoHyphens w:val="0"/>
              <w:spacing w:after="120"/>
              <w:rPr>
                <w:sz w:val="18"/>
                <w:szCs w:val="18"/>
                <w:lang w:val="fr-FR"/>
              </w:rPr>
            </w:pPr>
            <w:r w:rsidRPr="00C61C5E">
              <w:rPr>
                <w:sz w:val="18"/>
                <w:szCs w:val="18"/>
                <w:lang w:val="fr-FR"/>
              </w:rPr>
              <w:t>Niveau sonore mécanique de référence du groupe motopropulseur, calculé</w:t>
            </w:r>
          </w:p>
        </w:tc>
      </w:tr>
      <w:tr w:rsidR="00AC674B" w:rsidRPr="00C61C5E" w14:paraId="44EE26C0" w14:textId="77777777" w:rsidTr="00A11FB6">
        <w:trPr>
          <w:trHeight w:val="285"/>
        </w:trPr>
        <w:tc>
          <w:tcPr>
            <w:tcW w:w="1500" w:type="dxa"/>
            <w:hideMark/>
          </w:tcPr>
          <w:p w14:paraId="7D316995"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REF_DYN</w:t>
            </w:r>
          </w:p>
        </w:tc>
        <w:tc>
          <w:tcPr>
            <w:tcW w:w="920" w:type="dxa"/>
            <w:hideMark/>
          </w:tcPr>
          <w:p w14:paraId="6BAC7761"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526CC6FD" w14:textId="77777777" w:rsidR="00AC674B" w:rsidRPr="00C61C5E" w:rsidRDefault="00AC674B" w:rsidP="00A11FB6">
            <w:pPr>
              <w:suppressAutoHyphens w:val="0"/>
              <w:spacing w:after="120"/>
              <w:rPr>
                <w:sz w:val="18"/>
                <w:szCs w:val="18"/>
                <w:lang w:val="fr-FR"/>
              </w:rPr>
            </w:pPr>
            <w:r w:rsidRPr="00C61C5E">
              <w:rPr>
                <w:sz w:val="18"/>
                <w:szCs w:val="18"/>
                <w:lang w:val="fr-FR"/>
              </w:rPr>
              <w:t>2.6</w:t>
            </w:r>
          </w:p>
        </w:tc>
        <w:tc>
          <w:tcPr>
            <w:tcW w:w="5122" w:type="dxa"/>
            <w:hideMark/>
          </w:tcPr>
          <w:p w14:paraId="321AB067" w14:textId="77777777" w:rsidR="00AC674B" w:rsidRPr="00C61C5E" w:rsidRDefault="00AC674B" w:rsidP="00A11FB6">
            <w:pPr>
              <w:suppressAutoHyphens w:val="0"/>
              <w:spacing w:after="120"/>
              <w:rPr>
                <w:sz w:val="18"/>
                <w:szCs w:val="18"/>
                <w:lang w:val="fr-FR"/>
              </w:rPr>
            </w:pPr>
            <w:r w:rsidRPr="00C61C5E">
              <w:rPr>
                <w:sz w:val="18"/>
                <w:szCs w:val="18"/>
                <w:lang w:val="fr-FR"/>
              </w:rPr>
              <w:t>Niveau sonore dynamique de référence, calculé</w:t>
            </w:r>
          </w:p>
        </w:tc>
      </w:tr>
      <w:tr w:rsidR="00AC674B" w:rsidRPr="00C61C5E" w14:paraId="4EB494DE" w14:textId="77777777" w:rsidTr="00A11FB6">
        <w:trPr>
          <w:trHeight w:val="285"/>
        </w:trPr>
        <w:tc>
          <w:tcPr>
            <w:tcW w:w="1500" w:type="dxa"/>
            <w:hideMark/>
          </w:tcPr>
          <w:p w14:paraId="7F516A97"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DYN</w:t>
            </w:r>
          </w:p>
        </w:tc>
        <w:tc>
          <w:tcPr>
            <w:tcW w:w="920" w:type="dxa"/>
            <w:hideMark/>
          </w:tcPr>
          <w:p w14:paraId="717310B3"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665487F4" w14:textId="77777777" w:rsidR="00AC674B" w:rsidRPr="00C61C5E" w:rsidRDefault="00AC674B" w:rsidP="00A11FB6">
            <w:pPr>
              <w:suppressAutoHyphens w:val="0"/>
              <w:spacing w:after="120"/>
              <w:rPr>
                <w:sz w:val="18"/>
                <w:szCs w:val="18"/>
                <w:lang w:val="fr-FR"/>
              </w:rPr>
            </w:pPr>
            <w:r w:rsidRPr="00C61C5E">
              <w:rPr>
                <w:sz w:val="18"/>
                <w:szCs w:val="18"/>
                <w:lang w:val="fr-FR"/>
              </w:rPr>
              <w:t>2.7</w:t>
            </w:r>
          </w:p>
        </w:tc>
        <w:tc>
          <w:tcPr>
            <w:tcW w:w="5122" w:type="dxa"/>
            <w:hideMark/>
          </w:tcPr>
          <w:p w14:paraId="53F08F41" w14:textId="77777777" w:rsidR="00AC674B" w:rsidRPr="00C61C5E" w:rsidRDefault="00AC674B" w:rsidP="00A11FB6">
            <w:pPr>
              <w:suppressAutoHyphens w:val="0"/>
              <w:spacing w:after="120"/>
              <w:rPr>
                <w:sz w:val="18"/>
                <w:szCs w:val="18"/>
                <w:lang w:val="fr-FR"/>
              </w:rPr>
            </w:pPr>
            <w:r w:rsidRPr="00C61C5E">
              <w:rPr>
                <w:sz w:val="18"/>
                <w:szCs w:val="18"/>
                <w:lang w:val="fr-FR"/>
              </w:rPr>
              <w:t>Écart du niveau sonore dynamique du véhicule</w:t>
            </w:r>
          </w:p>
        </w:tc>
      </w:tr>
      <w:tr w:rsidR="00AC674B" w:rsidRPr="00C61C5E" w14:paraId="3043729B" w14:textId="77777777" w:rsidTr="00A11FB6">
        <w:trPr>
          <w:trHeight w:val="540"/>
        </w:trPr>
        <w:tc>
          <w:tcPr>
            <w:tcW w:w="1500" w:type="dxa"/>
            <w:hideMark/>
          </w:tcPr>
          <w:p w14:paraId="00BFE3D7"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REF_TR_ADJ</w:t>
            </w:r>
          </w:p>
        </w:tc>
        <w:tc>
          <w:tcPr>
            <w:tcW w:w="920" w:type="dxa"/>
            <w:hideMark/>
          </w:tcPr>
          <w:p w14:paraId="5C9464C1"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43EA1C0D" w14:textId="77777777" w:rsidR="00AC674B" w:rsidRPr="00C61C5E" w:rsidRDefault="00AC674B" w:rsidP="00A11FB6">
            <w:pPr>
              <w:suppressAutoHyphens w:val="0"/>
              <w:spacing w:after="120"/>
              <w:rPr>
                <w:sz w:val="18"/>
                <w:szCs w:val="18"/>
                <w:lang w:val="fr-FR"/>
              </w:rPr>
            </w:pPr>
            <w:r w:rsidRPr="00C61C5E">
              <w:rPr>
                <w:sz w:val="18"/>
                <w:szCs w:val="18"/>
                <w:lang w:val="fr-FR"/>
              </w:rPr>
              <w:t>2.7</w:t>
            </w:r>
          </w:p>
        </w:tc>
        <w:tc>
          <w:tcPr>
            <w:tcW w:w="5122" w:type="dxa"/>
            <w:hideMark/>
          </w:tcPr>
          <w:p w14:paraId="0742FF29" w14:textId="77777777" w:rsidR="00AC674B" w:rsidRPr="00C61C5E" w:rsidRDefault="00AC674B" w:rsidP="00A11FB6">
            <w:pPr>
              <w:suppressAutoHyphens w:val="0"/>
              <w:spacing w:after="120"/>
              <w:rPr>
                <w:sz w:val="18"/>
                <w:szCs w:val="18"/>
                <w:lang w:val="fr-FR"/>
              </w:rPr>
            </w:pPr>
            <w:r w:rsidRPr="00C61C5E">
              <w:rPr>
                <w:sz w:val="18"/>
                <w:szCs w:val="18"/>
                <w:lang w:val="fr-FR"/>
              </w:rPr>
              <w:t>Niveau sonore du roulement des pneumatiques avec une vitesse ajustée pour le calcul de ∆L</w:t>
            </w:r>
            <w:r w:rsidRPr="00C61C5E">
              <w:rPr>
                <w:sz w:val="18"/>
                <w:szCs w:val="18"/>
                <w:vertAlign w:val="subscript"/>
                <w:lang w:val="fr-FR"/>
              </w:rPr>
              <w:t>DYN</w:t>
            </w:r>
          </w:p>
        </w:tc>
      </w:tr>
      <w:tr w:rsidR="00AC674B" w:rsidRPr="00C61C5E" w14:paraId="7D445BE6" w14:textId="77777777" w:rsidTr="00A11FB6">
        <w:trPr>
          <w:trHeight w:val="540"/>
        </w:trPr>
        <w:tc>
          <w:tcPr>
            <w:tcW w:w="1500" w:type="dxa"/>
            <w:hideMark/>
          </w:tcPr>
          <w:p w14:paraId="26906C51"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REF_PT_ADJ</w:t>
            </w:r>
          </w:p>
        </w:tc>
        <w:tc>
          <w:tcPr>
            <w:tcW w:w="920" w:type="dxa"/>
            <w:hideMark/>
          </w:tcPr>
          <w:p w14:paraId="0D982842"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214D34BC" w14:textId="77777777" w:rsidR="00AC674B" w:rsidRPr="00C61C5E" w:rsidRDefault="00AC674B" w:rsidP="00A11FB6">
            <w:pPr>
              <w:suppressAutoHyphens w:val="0"/>
              <w:spacing w:after="120"/>
              <w:rPr>
                <w:sz w:val="18"/>
                <w:szCs w:val="18"/>
                <w:lang w:val="fr-FR"/>
              </w:rPr>
            </w:pPr>
            <w:r w:rsidRPr="00C61C5E">
              <w:rPr>
                <w:sz w:val="18"/>
                <w:szCs w:val="18"/>
                <w:lang w:val="fr-FR"/>
              </w:rPr>
              <w:t>2.7</w:t>
            </w:r>
          </w:p>
        </w:tc>
        <w:tc>
          <w:tcPr>
            <w:tcW w:w="5122" w:type="dxa"/>
            <w:hideMark/>
          </w:tcPr>
          <w:p w14:paraId="29ECD216" w14:textId="77777777" w:rsidR="00AC674B" w:rsidRPr="00C61C5E" w:rsidRDefault="00AC674B" w:rsidP="00A11FB6">
            <w:pPr>
              <w:suppressAutoHyphens w:val="0"/>
              <w:spacing w:after="120"/>
              <w:rPr>
                <w:sz w:val="18"/>
                <w:szCs w:val="18"/>
                <w:lang w:val="fr-FR"/>
              </w:rPr>
            </w:pPr>
            <w:r w:rsidRPr="00C61C5E">
              <w:rPr>
                <w:sz w:val="18"/>
                <w:szCs w:val="18"/>
                <w:lang w:val="fr-FR"/>
              </w:rPr>
              <w:t>Niveau sonore mécanique du roulement du groupe motopropulseur avec un régime moteur ajusté pour le calcul de ∆L</w:t>
            </w:r>
            <w:r w:rsidRPr="00C61C5E">
              <w:rPr>
                <w:sz w:val="18"/>
                <w:szCs w:val="18"/>
                <w:vertAlign w:val="subscript"/>
                <w:lang w:val="fr-FR"/>
              </w:rPr>
              <w:t>DYN</w:t>
            </w:r>
          </w:p>
        </w:tc>
      </w:tr>
      <w:tr w:rsidR="00AC674B" w:rsidRPr="00C61C5E" w14:paraId="755C6428" w14:textId="77777777" w:rsidTr="00A11FB6">
        <w:trPr>
          <w:trHeight w:val="510"/>
        </w:trPr>
        <w:tc>
          <w:tcPr>
            <w:tcW w:w="1500" w:type="dxa"/>
            <w:hideMark/>
          </w:tcPr>
          <w:p w14:paraId="42867274" w14:textId="77777777" w:rsidR="00AC674B" w:rsidRPr="00C61C5E" w:rsidRDefault="00AC674B" w:rsidP="00A11FB6">
            <w:pPr>
              <w:suppressAutoHyphens w:val="0"/>
              <w:spacing w:after="120"/>
              <w:rPr>
                <w:i/>
                <w:iCs/>
                <w:sz w:val="18"/>
                <w:szCs w:val="18"/>
                <w:lang w:val="fr-FR"/>
              </w:rPr>
            </w:pPr>
            <w:r w:rsidRPr="00C61C5E">
              <w:rPr>
                <w:rFonts w:ascii="Symbol" w:hAnsi="Symbol"/>
                <w:bCs/>
                <w:color w:val="000000"/>
                <w:kern w:val="24"/>
                <w:lang w:val="fr-FR"/>
              </w:rPr>
              <w:t></w:t>
            </w:r>
            <w:r w:rsidRPr="00C61C5E">
              <w:rPr>
                <w:i/>
                <w:iCs/>
                <w:sz w:val="18"/>
                <w:szCs w:val="18"/>
                <w:vertAlign w:val="subscript"/>
                <w:lang w:val="fr-FR"/>
              </w:rPr>
              <w:t>TR_LO</w:t>
            </w:r>
          </w:p>
        </w:tc>
        <w:tc>
          <w:tcPr>
            <w:tcW w:w="920" w:type="dxa"/>
            <w:hideMark/>
          </w:tcPr>
          <w:p w14:paraId="3AE19532"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7B257CD2" w14:textId="77777777" w:rsidR="00AC674B" w:rsidRPr="00C61C5E" w:rsidRDefault="00AC674B" w:rsidP="00A11FB6">
            <w:pPr>
              <w:suppressAutoHyphens w:val="0"/>
              <w:spacing w:after="120"/>
              <w:rPr>
                <w:sz w:val="18"/>
                <w:szCs w:val="18"/>
                <w:lang w:val="fr-FR"/>
              </w:rPr>
            </w:pPr>
            <w:r w:rsidRPr="00C61C5E">
              <w:rPr>
                <w:sz w:val="18"/>
                <w:szCs w:val="18"/>
                <w:lang w:val="fr-FR"/>
              </w:rPr>
              <w:t>2.7</w:t>
            </w:r>
          </w:p>
        </w:tc>
        <w:tc>
          <w:tcPr>
            <w:tcW w:w="5122" w:type="dxa"/>
            <w:hideMark/>
          </w:tcPr>
          <w:p w14:paraId="68328670" w14:textId="77777777" w:rsidR="00AC674B" w:rsidRPr="00C61C5E" w:rsidRDefault="00AC674B" w:rsidP="00A11FB6">
            <w:pPr>
              <w:suppressAutoHyphens w:val="0"/>
              <w:spacing w:after="120"/>
              <w:rPr>
                <w:sz w:val="18"/>
                <w:szCs w:val="18"/>
                <w:lang w:val="fr-FR"/>
              </w:rPr>
            </w:pPr>
            <w:r w:rsidRPr="00C61C5E">
              <w:rPr>
                <w:sz w:val="18"/>
                <w:szCs w:val="18"/>
                <w:lang w:val="fr-FR"/>
              </w:rPr>
              <w:t>Pente des émissions sonores pour le bruit de roulement des pneumatiques lorsque la vitesse du véhicule est inférieure ou égale à la vitesse de référence</w:t>
            </w:r>
          </w:p>
        </w:tc>
      </w:tr>
      <w:tr w:rsidR="00AC674B" w:rsidRPr="00C61C5E" w14:paraId="58A6895D" w14:textId="77777777" w:rsidTr="00A11FB6">
        <w:trPr>
          <w:trHeight w:val="540"/>
        </w:trPr>
        <w:tc>
          <w:tcPr>
            <w:tcW w:w="1500" w:type="dxa"/>
            <w:hideMark/>
          </w:tcPr>
          <w:p w14:paraId="747B3AD4" w14:textId="77777777" w:rsidR="00AC674B" w:rsidRPr="00C61C5E" w:rsidRDefault="00AC674B" w:rsidP="00A11FB6">
            <w:pPr>
              <w:suppressAutoHyphens w:val="0"/>
              <w:spacing w:after="120"/>
              <w:rPr>
                <w:i/>
                <w:iCs/>
                <w:sz w:val="18"/>
                <w:szCs w:val="18"/>
                <w:lang w:val="fr-FR"/>
              </w:rPr>
            </w:pPr>
            <w:r w:rsidRPr="00C61C5E">
              <w:rPr>
                <w:rFonts w:ascii="Symbol" w:hAnsi="Symbol"/>
                <w:bCs/>
                <w:color w:val="000000"/>
                <w:kern w:val="24"/>
                <w:lang w:val="fr-FR"/>
              </w:rPr>
              <w:t></w:t>
            </w:r>
            <w:r w:rsidRPr="00C61C5E">
              <w:rPr>
                <w:i/>
                <w:iCs/>
                <w:sz w:val="18"/>
                <w:szCs w:val="18"/>
                <w:vertAlign w:val="subscript"/>
                <w:lang w:val="fr-FR"/>
              </w:rPr>
              <w:t>PT_LO</w:t>
            </w:r>
          </w:p>
        </w:tc>
        <w:tc>
          <w:tcPr>
            <w:tcW w:w="920" w:type="dxa"/>
            <w:hideMark/>
          </w:tcPr>
          <w:p w14:paraId="368CD139"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53435B70" w14:textId="77777777" w:rsidR="00AC674B" w:rsidRPr="00C61C5E" w:rsidRDefault="00AC674B" w:rsidP="00A11FB6">
            <w:pPr>
              <w:suppressAutoHyphens w:val="0"/>
              <w:spacing w:after="120"/>
              <w:rPr>
                <w:sz w:val="18"/>
                <w:szCs w:val="18"/>
                <w:lang w:val="fr-FR"/>
              </w:rPr>
            </w:pPr>
            <w:r w:rsidRPr="00C61C5E">
              <w:rPr>
                <w:sz w:val="18"/>
                <w:szCs w:val="18"/>
                <w:lang w:val="fr-FR"/>
              </w:rPr>
              <w:t>2.7</w:t>
            </w:r>
          </w:p>
        </w:tc>
        <w:tc>
          <w:tcPr>
            <w:tcW w:w="5122" w:type="dxa"/>
            <w:hideMark/>
          </w:tcPr>
          <w:p w14:paraId="5A17A875" w14:textId="77777777" w:rsidR="00AC674B" w:rsidRPr="00C61C5E" w:rsidRDefault="00AC674B" w:rsidP="00A11FB6">
            <w:pPr>
              <w:suppressAutoHyphens w:val="0"/>
              <w:spacing w:after="120"/>
              <w:rPr>
                <w:sz w:val="18"/>
                <w:szCs w:val="18"/>
                <w:lang w:val="fr-FR"/>
              </w:rPr>
            </w:pPr>
            <w:r w:rsidRPr="00C61C5E">
              <w:rPr>
                <w:sz w:val="18"/>
                <w:szCs w:val="18"/>
                <w:lang w:val="fr-FR"/>
              </w:rPr>
              <w:t xml:space="preserve">Pente des émissions sonores pour le bruit du groupe motopropulseur lorsque le régime moteur est inférieur ou égal à </w:t>
            </w:r>
            <w:proofErr w:type="spellStart"/>
            <w:r w:rsidRPr="00C61C5E">
              <w:rPr>
                <w:sz w:val="18"/>
                <w:szCs w:val="18"/>
                <w:lang w:val="fr-FR"/>
              </w:rPr>
              <w:t>n</w:t>
            </w:r>
            <w:r w:rsidRPr="00C61C5E">
              <w:rPr>
                <w:sz w:val="18"/>
                <w:szCs w:val="18"/>
                <w:vertAlign w:val="subscript"/>
                <w:lang w:val="fr-FR"/>
              </w:rPr>
              <w:t>BB</w:t>
            </w:r>
            <w:proofErr w:type="spellEnd"/>
            <w:r w:rsidR="003D7377">
              <w:rPr>
                <w:sz w:val="18"/>
                <w:szCs w:val="18"/>
                <w:vertAlign w:val="subscript"/>
                <w:lang w:val="fr-FR"/>
              </w:rPr>
              <w:t>’</w:t>
            </w:r>
            <w:r w:rsidRPr="00C61C5E">
              <w:rPr>
                <w:sz w:val="18"/>
                <w:szCs w:val="18"/>
                <w:vertAlign w:val="subscript"/>
                <w:lang w:val="fr-FR"/>
              </w:rPr>
              <w:t>_CRS</w:t>
            </w:r>
            <w:r w:rsidR="003D7377">
              <w:rPr>
                <w:sz w:val="18"/>
                <w:szCs w:val="18"/>
                <w:vertAlign w:val="subscript"/>
                <w:lang w:val="fr-FR"/>
              </w:rPr>
              <w:t>’</w:t>
            </w:r>
            <w:r w:rsidRPr="00C61C5E">
              <w:rPr>
                <w:sz w:val="18"/>
                <w:szCs w:val="18"/>
                <w:vertAlign w:val="subscript"/>
                <w:lang w:val="fr-FR"/>
              </w:rPr>
              <w:t>_ANCHOR</w:t>
            </w:r>
          </w:p>
        </w:tc>
      </w:tr>
      <w:tr w:rsidR="00AC674B" w:rsidRPr="00C61C5E" w14:paraId="5AB53BBD" w14:textId="77777777" w:rsidTr="00A11FB6">
        <w:trPr>
          <w:trHeight w:val="510"/>
        </w:trPr>
        <w:tc>
          <w:tcPr>
            <w:tcW w:w="1500" w:type="dxa"/>
            <w:hideMark/>
          </w:tcPr>
          <w:p w14:paraId="07F08E1A" w14:textId="77777777" w:rsidR="00AC674B" w:rsidRPr="00003889" w:rsidRDefault="00AC674B" w:rsidP="00A11FB6">
            <w:pPr>
              <w:suppressAutoHyphens w:val="0"/>
              <w:spacing w:after="120"/>
              <w:rPr>
                <w:i/>
                <w:iCs/>
                <w:sz w:val="18"/>
                <w:szCs w:val="18"/>
                <w:lang w:val="fr-FR"/>
              </w:rPr>
            </w:pPr>
            <w:proofErr w:type="spellStart"/>
            <w:r w:rsidRPr="00D0009C">
              <w:rPr>
                <w:i/>
                <w:iCs/>
                <w:sz w:val="18"/>
                <w:szCs w:val="18"/>
                <w:lang w:val="fr-FR"/>
              </w:rPr>
              <w:t>n</w:t>
            </w:r>
            <w:r w:rsidRPr="00D0009C">
              <w:rPr>
                <w:i/>
                <w:iCs/>
                <w:sz w:val="18"/>
                <w:szCs w:val="18"/>
                <w:vertAlign w:val="subscript"/>
                <w:lang w:val="fr-FR"/>
              </w:rPr>
              <w:t>SHIFT_PT</w:t>
            </w:r>
            <w:proofErr w:type="spellEnd"/>
          </w:p>
        </w:tc>
        <w:tc>
          <w:tcPr>
            <w:tcW w:w="920" w:type="dxa"/>
            <w:hideMark/>
          </w:tcPr>
          <w:p w14:paraId="328842B4" w14:textId="77777777" w:rsidR="00AC674B" w:rsidRPr="00C61C5E" w:rsidRDefault="00AC674B" w:rsidP="00A11FB6">
            <w:pPr>
              <w:suppressAutoHyphens w:val="0"/>
              <w:spacing w:after="120"/>
              <w:rPr>
                <w:sz w:val="18"/>
                <w:szCs w:val="18"/>
                <w:lang w:val="fr-FR"/>
              </w:rPr>
            </w:pPr>
            <w:r w:rsidRPr="00C61C5E">
              <w:rPr>
                <w:sz w:val="18"/>
                <w:szCs w:val="18"/>
                <w:lang w:val="fr-FR"/>
              </w:rPr>
              <w:t>1/min</w:t>
            </w:r>
          </w:p>
        </w:tc>
        <w:tc>
          <w:tcPr>
            <w:tcW w:w="1100" w:type="dxa"/>
            <w:hideMark/>
          </w:tcPr>
          <w:p w14:paraId="3073C344" w14:textId="77777777" w:rsidR="00AC674B" w:rsidRPr="00C61C5E" w:rsidRDefault="00AC674B" w:rsidP="00A11FB6">
            <w:pPr>
              <w:suppressAutoHyphens w:val="0"/>
              <w:spacing w:after="120"/>
              <w:rPr>
                <w:sz w:val="18"/>
                <w:szCs w:val="18"/>
                <w:lang w:val="fr-FR"/>
              </w:rPr>
            </w:pPr>
            <w:r w:rsidRPr="00C61C5E">
              <w:rPr>
                <w:sz w:val="18"/>
                <w:szCs w:val="18"/>
                <w:lang w:val="fr-FR"/>
              </w:rPr>
              <w:t>2.7</w:t>
            </w:r>
          </w:p>
        </w:tc>
        <w:tc>
          <w:tcPr>
            <w:tcW w:w="5122" w:type="dxa"/>
            <w:hideMark/>
          </w:tcPr>
          <w:p w14:paraId="6416D34E" w14:textId="77777777" w:rsidR="00AC674B" w:rsidRPr="00C61C5E" w:rsidRDefault="00AC674B" w:rsidP="00A11FB6">
            <w:pPr>
              <w:suppressAutoHyphens w:val="0"/>
              <w:spacing w:after="120"/>
              <w:rPr>
                <w:sz w:val="18"/>
                <w:szCs w:val="18"/>
                <w:lang w:val="fr-FR"/>
              </w:rPr>
            </w:pPr>
            <w:r w:rsidRPr="00C61C5E">
              <w:rPr>
                <w:sz w:val="18"/>
                <w:szCs w:val="18"/>
                <w:lang w:val="fr-FR"/>
              </w:rPr>
              <w:t>Constante (facteur de recalage) pour la courbe de régression du modèle de détermination des émissions sonores mécaniques</w:t>
            </w:r>
          </w:p>
        </w:tc>
      </w:tr>
      <w:tr w:rsidR="00AC674B" w:rsidRPr="00C61C5E" w14:paraId="7DAD3540" w14:textId="77777777" w:rsidTr="00A11FB6">
        <w:trPr>
          <w:trHeight w:val="765"/>
        </w:trPr>
        <w:tc>
          <w:tcPr>
            <w:tcW w:w="1500" w:type="dxa"/>
            <w:hideMark/>
          </w:tcPr>
          <w:p w14:paraId="75C1AAC8"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k</w:t>
            </w:r>
            <w:r w:rsidRPr="00C61C5E">
              <w:rPr>
                <w:i/>
                <w:iCs/>
                <w:sz w:val="18"/>
                <w:szCs w:val="18"/>
                <w:vertAlign w:val="subscript"/>
                <w:lang w:val="fr-FR"/>
              </w:rPr>
              <w:t>TEST</w:t>
            </w:r>
            <w:proofErr w:type="spellEnd"/>
          </w:p>
        </w:tc>
        <w:tc>
          <w:tcPr>
            <w:tcW w:w="920" w:type="dxa"/>
            <w:hideMark/>
          </w:tcPr>
          <w:p w14:paraId="21C1B4CB" w14:textId="77777777" w:rsidR="00AC674B" w:rsidRPr="00C61C5E" w:rsidRDefault="00AC674B" w:rsidP="00A11FB6">
            <w:pPr>
              <w:suppressAutoHyphens w:val="0"/>
              <w:spacing w:after="120"/>
              <w:rPr>
                <w:sz w:val="18"/>
                <w:szCs w:val="18"/>
                <w:lang w:val="fr-FR"/>
              </w:rPr>
            </w:pPr>
            <w:r w:rsidRPr="00C61C5E">
              <w:rPr>
                <w:sz w:val="18"/>
                <w:szCs w:val="18"/>
                <w:lang w:val="fr-FR"/>
              </w:rPr>
              <w:t>km/</w:t>
            </w:r>
            <w:proofErr w:type="spellStart"/>
            <w:r w:rsidRPr="00C61C5E">
              <w:rPr>
                <w:sz w:val="18"/>
                <w:szCs w:val="18"/>
                <w:lang w:val="fr-FR"/>
              </w:rPr>
              <w:t>h·min</w:t>
            </w:r>
            <w:proofErr w:type="spellEnd"/>
          </w:p>
        </w:tc>
        <w:tc>
          <w:tcPr>
            <w:tcW w:w="1100" w:type="dxa"/>
            <w:hideMark/>
          </w:tcPr>
          <w:p w14:paraId="1F418639" w14:textId="77777777" w:rsidR="00AC674B" w:rsidRPr="00C61C5E" w:rsidRDefault="00AC674B" w:rsidP="00A11FB6">
            <w:pPr>
              <w:suppressAutoHyphens w:val="0"/>
              <w:spacing w:after="120"/>
              <w:rPr>
                <w:sz w:val="18"/>
                <w:szCs w:val="18"/>
                <w:lang w:val="fr-FR"/>
              </w:rPr>
            </w:pPr>
            <w:r w:rsidRPr="00C61C5E">
              <w:rPr>
                <w:sz w:val="18"/>
                <w:szCs w:val="18"/>
                <w:lang w:val="fr-FR"/>
              </w:rPr>
              <w:t>3.2.1</w:t>
            </w:r>
          </w:p>
        </w:tc>
        <w:tc>
          <w:tcPr>
            <w:tcW w:w="5122" w:type="dxa"/>
            <w:hideMark/>
          </w:tcPr>
          <w:p w14:paraId="2FC6EE35" w14:textId="77777777" w:rsidR="00AC674B" w:rsidRPr="00C61C5E" w:rsidRDefault="00AC674B" w:rsidP="00A11FB6">
            <w:pPr>
              <w:suppressAutoHyphens w:val="0"/>
              <w:spacing w:after="120"/>
              <w:rPr>
                <w:sz w:val="18"/>
                <w:szCs w:val="18"/>
                <w:lang w:val="fr-FR"/>
              </w:rPr>
            </w:pPr>
            <w:r w:rsidRPr="00C61C5E">
              <w:rPr>
                <w:sz w:val="18"/>
                <w:szCs w:val="18"/>
                <w:lang w:val="fr-FR"/>
              </w:rPr>
              <w:t>Ratio entre la vitesse du véhicule et le régime moteur conformément aux prescriptions supplémentaires concernant les émissions sonores en conditions réelles de conduite (PSES-CR), exprimé en km/h par 1 000 min</w:t>
            </w:r>
            <w:r w:rsidRPr="00C61C5E">
              <w:rPr>
                <w:sz w:val="18"/>
                <w:szCs w:val="18"/>
                <w:vertAlign w:val="superscript"/>
                <w:lang w:val="fr-FR"/>
              </w:rPr>
              <w:t>-1</w:t>
            </w:r>
            <w:r w:rsidRPr="00C61C5E">
              <w:rPr>
                <w:sz w:val="18"/>
                <w:szCs w:val="18"/>
                <w:lang w:val="fr-FR"/>
              </w:rPr>
              <w:t xml:space="preserve"> pendant un essai, et arrondi à deux décimales</w:t>
            </w:r>
          </w:p>
        </w:tc>
      </w:tr>
      <w:tr w:rsidR="00AC674B" w:rsidRPr="00C61C5E" w14:paraId="0807F6E6" w14:textId="77777777" w:rsidTr="00A11FB6">
        <w:trPr>
          <w:trHeight w:val="510"/>
        </w:trPr>
        <w:tc>
          <w:tcPr>
            <w:tcW w:w="1500" w:type="dxa"/>
            <w:hideMark/>
          </w:tcPr>
          <w:p w14:paraId="78E0DBD2"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k</w:t>
            </w:r>
            <w:r w:rsidRPr="00C61C5E">
              <w:rPr>
                <w:i/>
                <w:iCs/>
                <w:sz w:val="18"/>
                <w:szCs w:val="18"/>
                <w:vertAlign w:val="subscript"/>
                <w:lang w:val="fr-FR"/>
              </w:rPr>
              <w:t>REF</w:t>
            </w:r>
            <w:proofErr w:type="spellEnd"/>
          </w:p>
        </w:tc>
        <w:tc>
          <w:tcPr>
            <w:tcW w:w="920" w:type="dxa"/>
            <w:hideMark/>
          </w:tcPr>
          <w:p w14:paraId="655E05FE" w14:textId="77777777" w:rsidR="00AC674B" w:rsidRPr="00C61C5E" w:rsidRDefault="00AC674B" w:rsidP="00A11FB6">
            <w:pPr>
              <w:suppressAutoHyphens w:val="0"/>
              <w:spacing w:after="120"/>
              <w:rPr>
                <w:sz w:val="18"/>
                <w:szCs w:val="18"/>
                <w:lang w:val="fr-FR"/>
              </w:rPr>
            </w:pPr>
            <w:r w:rsidRPr="00C61C5E">
              <w:rPr>
                <w:sz w:val="18"/>
                <w:szCs w:val="18"/>
                <w:lang w:val="fr-FR"/>
              </w:rPr>
              <w:t>km/</w:t>
            </w:r>
            <w:proofErr w:type="spellStart"/>
            <w:r w:rsidRPr="00C61C5E">
              <w:rPr>
                <w:sz w:val="18"/>
                <w:szCs w:val="18"/>
                <w:lang w:val="fr-FR"/>
              </w:rPr>
              <w:t>h·min</w:t>
            </w:r>
            <w:proofErr w:type="spellEnd"/>
          </w:p>
        </w:tc>
        <w:tc>
          <w:tcPr>
            <w:tcW w:w="1100" w:type="dxa"/>
            <w:hideMark/>
          </w:tcPr>
          <w:p w14:paraId="6318C11B" w14:textId="77777777" w:rsidR="00AC674B" w:rsidRPr="00C61C5E" w:rsidRDefault="00AC674B" w:rsidP="00A11FB6">
            <w:pPr>
              <w:suppressAutoHyphens w:val="0"/>
              <w:spacing w:after="120"/>
              <w:rPr>
                <w:sz w:val="18"/>
                <w:szCs w:val="18"/>
                <w:lang w:val="fr-FR"/>
              </w:rPr>
            </w:pPr>
            <w:r w:rsidRPr="00C61C5E">
              <w:rPr>
                <w:sz w:val="18"/>
                <w:szCs w:val="18"/>
                <w:lang w:val="fr-FR"/>
              </w:rPr>
              <w:t>3.2.1</w:t>
            </w:r>
          </w:p>
        </w:tc>
        <w:tc>
          <w:tcPr>
            <w:tcW w:w="5122" w:type="dxa"/>
            <w:hideMark/>
          </w:tcPr>
          <w:p w14:paraId="47B50EDC" w14:textId="77777777" w:rsidR="00AC674B" w:rsidRPr="00C61C5E" w:rsidRDefault="00AC674B" w:rsidP="00A11FB6">
            <w:pPr>
              <w:suppressAutoHyphens w:val="0"/>
              <w:spacing w:after="120"/>
              <w:rPr>
                <w:sz w:val="18"/>
                <w:szCs w:val="18"/>
                <w:lang w:val="fr-FR"/>
              </w:rPr>
            </w:pPr>
            <w:r w:rsidRPr="00C61C5E">
              <w:rPr>
                <w:sz w:val="18"/>
                <w:szCs w:val="18"/>
                <w:lang w:val="fr-FR"/>
              </w:rPr>
              <w:t>Ratio entre la vitesse de référence du véhicule et le régime moteur défini au paragraphe 3.6.1</w:t>
            </w:r>
          </w:p>
        </w:tc>
      </w:tr>
      <w:tr w:rsidR="00AC674B" w:rsidRPr="00C61C5E" w14:paraId="451B83B5" w14:textId="77777777" w:rsidTr="00A11FB6">
        <w:trPr>
          <w:trHeight w:val="285"/>
        </w:trPr>
        <w:tc>
          <w:tcPr>
            <w:tcW w:w="1500" w:type="dxa"/>
            <w:hideMark/>
          </w:tcPr>
          <w:p w14:paraId="34979B64"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CRS_ANCHOR</w:t>
            </w:r>
            <w:r w:rsidR="003D7377">
              <w:rPr>
                <w:i/>
                <w:iCs/>
                <w:sz w:val="18"/>
                <w:szCs w:val="18"/>
                <w:vertAlign w:val="subscript"/>
                <w:lang w:val="fr-FR"/>
              </w:rPr>
              <w:t>’</w:t>
            </w:r>
          </w:p>
        </w:tc>
        <w:tc>
          <w:tcPr>
            <w:tcW w:w="920" w:type="dxa"/>
            <w:hideMark/>
          </w:tcPr>
          <w:p w14:paraId="373109E5"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6F55635D" w14:textId="77777777" w:rsidR="00AC674B" w:rsidRPr="00C61C5E" w:rsidRDefault="00AC674B" w:rsidP="00A11FB6">
            <w:pPr>
              <w:suppressAutoHyphens w:val="0"/>
              <w:spacing w:after="120"/>
              <w:rPr>
                <w:sz w:val="18"/>
                <w:szCs w:val="18"/>
                <w:lang w:val="fr-FR"/>
              </w:rPr>
            </w:pPr>
            <w:r w:rsidRPr="00C61C5E">
              <w:rPr>
                <w:sz w:val="18"/>
                <w:szCs w:val="18"/>
                <w:lang w:val="fr-FR"/>
              </w:rPr>
              <w:t>3.2.3.2.2</w:t>
            </w:r>
          </w:p>
        </w:tc>
        <w:tc>
          <w:tcPr>
            <w:tcW w:w="5122" w:type="dxa"/>
            <w:hideMark/>
          </w:tcPr>
          <w:p w14:paraId="39D1EA6F" w14:textId="77777777" w:rsidR="00AC674B" w:rsidRPr="00C61C5E" w:rsidRDefault="00AC674B" w:rsidP="00A11FB6">
            <w:pPr>
              <w:suppressAutoHyphens w:val="0"/>
              <w:spacing w:after="120"/>
              <w:rPr>
                <w:sz w:val="18"/>
                <w:szCs w:val="18"/>
                <w:lang w:val="fr-FR"/>
              </w:rPr>
            </w:pPr>
            <w:r w:rsidRPr="00C61C5E">
              <w:rPr>
                <w:sz w:val="18"/>
                <w:szCs w:val="18"/>
                <w:lang w:val="fr-FR"/>
              </w:rPr>
              <w:t>Résultat de l</w:t>
            </w:r>
            <w:r w:rsidR="003D7377">
              <w:rPr>
                <w:sz w:val="18"/>
                <w:szCs w:val="18"/>
                <w:lang w:val="fr-FR"/>
              </w:rPr>
              <w:t>’</w:t>
            </w:r>
            <w:r w:rsidRPr="00C61C5E">
              <w:rPr>
                <w:sz w:val="18"/>
                <w:szCs w:val="18"/>
                <w:lang w:val="fr-FR"/>
              </w:rPr>
              <w:t>essai à vitesse constante corrigé pour les VEH</w:t>
            </w:r>
          </w:p>
        </w:tc>
      </w:tr>
      <w:tr w:rsidR="00AC674B" w:rsidRPr="00C61C5E" w14:paraId="6091F0F6" w14:textId="77777777" w:rsidTr="00A11FB6">
        <w:trPr>
          <w:trHeight w:val="285"/>
        </w:trPr>
        <w:tc>
          <w:tcPr>
            <w:tcW w:w="1500" w:type="dxa"/>
            <w:hideMark/>
          </w:tcPr>
          <w:p w14:paraId="4B98995C"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ACC_ANCHOR</w:t>
            </w:r>
            <w:r w:rsidR="003D7377">
              <w:rPr>
                <w:i/>
                <w:iCs/>
                <w:sz w:val="18"/>
                <w:szCs w:val="18"/>
                <w:vertAlign w:val="subscript"/>
                <w:lang w:val="fr-FR"/>
              </w:rPr>
              <w:t>’</w:t>
            </w:r>
          </w:p>
        </w:tc>
        <w:tc>
          <w:tcPr>
            <w:tcW w:w="920" w:type="dxa"/>
            <w:hideMark/>
          </w:tcPr>
          <w:p w14:paraId="384039C3"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12F4B16E" w14:textId="77777777" w:rsidR="00AC674B" w:rsidRPr="00C61C5E" w:rsidRDefault="00AC674B" w:rsidP="00A11FB6">
            <w:pPr>
              <w:suppressAutoHyphens w:val="0"/>
              <w:spacing w:after="120"/>
              <w:rPr>
                <w:sz w:val="18"/>
                <w:szCs w:val="18"/>
                <w:lang w:val="fr-FR"/>
              </w:rPr>
            </w:pPr>
            <w:r w:rsidRPr="00C61C5E">
              <w:rPr>
                <w:sz w:val="18"/>
                <w:szCs w:val="18"/>
                <w:lang w:val="fr-FR"/>
              </w:rPr>
              <w:t>3.2.3.3.2</w:t>
            </w:r>
          </w:p>
        </w:tc>
        <w:tc>
          <w:tcPr>
            <w:tcW w:w="5122" w:type="dxa"/>
            <w:hideMark/>
          </w:tcPr>
          <w:p w14:paraId="5047764B" w14:textId="77777777" w:rsidR="00AC674B" w:rsidRPr="00C61C5E" w:rsidRDefault="00AC674B" w:rsidP="00A11FB6">
            <w:pPr>
              <w:suppressAutoHyphens w:val="0"/>
              <w:spacing w:after="120"/>
              <w:rPr>
                <w:sz w:val="18"/>
                <w:szCs w:val="18"/>
                <w:lang w:val="fr-FR"/>
              </w:rPr>
            </w:pPr>
            <w:r w:rsidRPr="00C61C5E">
              <w:rPr>
                <w:sz w:val="18"/>
                <w:szCs w:val="18"/>
                <w:lang w:val="fr-FR"/>
              </w:rPr>
              <w:t>Résultat de l</w:t>
            </w:r>
            <w:r w:rsidR="003D7377">
              <w:rPr>
                <w:sz w:val="18"/>
                <w:szCs w:val="18"/>
                <w:lang w:val="fr-FR"/>
              </w:rPr>
              <w:t>’</w:t>
            </w:r>
            <w:r w:rsidRPr="00C61C5E">
              <w:rPr>
                <w:sz w:val="18"/>
                <w:szCs w:val="18"/>
                <w:lang w:val="fr-FR"/>
              </w:rPr>
              <w:t>essai d</w:t>
            </w:r>
            <w:r w:rsidR="003D7377">
              <w:rPr>
                <w:sz w:val="18"/>
                <w:szCs w:val="18"/>
                <w:lang w:val="fr-FR"/>
              </w:rPr>
              <w:t>’</w:t>
            </w:r>
            <w:r w:rsidRPr="00C61C5E">
              <w:rPr>
                <w:sz w:val="18"/>
                <w:szCs w:val="18"/>
                <w:lang w:val="fr-FR"/>
              </w:rPr>
              <w:t>accélération corrigé pour les VEH</w:t>
            </w:r>
          </w:p>
        </w:tc>
      </w:tr>
      <w:tr w:rsidR="00AC674B" w:rsidRPr="00C61C5E" w14:paraId="1173B986" w14:textId="77777777" w:rsidTr="00A11FB6">
        <w:trPr>
          <w:trHeight w:val="510"/>
        </w:trPr>
        <w:tc>
          <w:tcPr>
            <w:tcW w:w="1500" w:type="dxa"/>
            <w:hideMark/>
          </w:tcPr>
          <w:p w14:paraId="59D605C7"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Limit</w:t>
            </w:r>
          </w:p>
        </w:tc>
        <w:tc>
          <w:tcPr>
            <w:tcW w:w="920" w:type="dxa"/>
            <w:hideMark/>
          </w:tcPr>
          <w:p w14:paraId="02A8792A"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143CF9E1" w14:textId="77777777" w:rsidR="00AC674B" w:rsidRPr="00C61C5E" w:rsidRDefault="00AC674B" w:rsidP="00A11FB6">
            <w:pPr>
              <w:suppressAutoHyphens w:val="0"/>
              <w:spacing w:after="120"/>
              <w:rPr>
                <w:sz w:val="18"/>
                <w:szCs w:val="18"/>
                <w:lang w:val="fr-FR"/>
              </w:rPr>
            </w:pPr>
            <w:r w:rsidRPr="00C61C5E">
              <w:rPr>
                <w:sz w:val="18"/>
                <w:szCs w:val="18"/>
                <w:lang w:val="fr-FR"/>
              </w:rPr>
              <w:t>3.2.3.3.2</w:t>
            </w:r>
          </w:p>
        </w:tc>
        <w:tc>
          <w:tcPr>
            <w:tcW w:w="5122" w:type="dxa"/>
            <w:hideMark/>
          </w:tcPr>
          <w:p w14:paraId="024AFA5F" w14:textId="77777777" w:rsidR="00AC674B" w:rsidRPr="00C61C5E" w:rsidRDefault="00AC674B" w:rsidP="00A11FB6">
            <w:pPr>
              <w:suppressAutoHyphens w:val="0"/>
              <w:spacing w:after="120"/>
              <w:rPr>
                <w:sz w:val="18"/>
                <w:szCs w:val="18"/>
                <w:lang w:val="fr-FR"/>
              </w:rPr>
            </w:pPr>
            <w:r w:rsidRPr="00C61C5E">
              <w:rPr>
                <w:sz w:val="18"/>
                <w:szCs w:val="18"/>
                <w:lang w:val="fr-FR"/>
              </w:rPr>
              <w:t>Limites du niveau d</w:t>
            </w:r>
            <w:r w:rsidR="003D7377">
              <w:rPr>
                <w:sz w:val="18"/>
                <w:szCs w:val="18"/>
                <w:lang w:val="fr-FR"/>
              </w:rPr>
              <w:t>’</w:t>
            </w:r>
            <w:r w:rsidRPr="00C61C5E">
              <w:rPr>
                <w:sz w:val="18"/>
                <w:szCs w:val="18"/>
                <w:lang w:val="fr-FR"/>
              </w:rPr>
              <w:t>émissions sonores selon le tableau du paragraphe 6.2.2 du présent Règlement pour la phase valable</w:t>
            </w:r>
          </w:p>
        </w:tc>
      </w:tr>
      <w:tr w:rsidR="00AC674B" w:rsidRPr="00C61C5E" w14:paraId="1E58BDDE" w14:textId="77777777" w:rsidTr="00A11FB6">
        <w:trPr>
          <w:trHeight w:val="285"/>
        </w:trPr>
        <w:tc>
          <w:tcPr>
            <w:tcW w:w="1500" w:type="dxa"/>
            <w:hideMark/>
          </w:tcPr>
          <w:p w14:paraId="1FA10733"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TR_EXP</w:t>
            </w:r>
          </w:p>
        </w:tc>
        <w:tc>
          <w:tcPr>
            <w:tcW w:w="920" w:type="dxa"/>
            <w:hideMark/>
          </w:tcPr>
          <w:p w14:paraId="7F9DFEDF"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6B47BEEC" w14:textId="77777777" w:rsidR="00AC674B" w:rsidRPr="00C61C5E" w:rsidRDefault="00AC674B" w:rsidP="00A11FB6">
            <w:pPr>
              <w:suppressAutoHyphens w:val="0"/>
              <w:spacing w:after="120"/>
              <w:rPr>
                <w:sz w:val="18"/>
                <w:szCs w:val="18"/>
                <w:lang w:val="fr-FR"/>
              </w:rPr>
            </w:pPr>
            <w:r w:rsidRPr="00C61C5E">
              <w:rPr>
                <w:sz w:val="18"/>
                <w:szCs w:val="18"/>
                <w:lang w:val="fr-FR"/>
              </w:rPr>
              <w:t>3.3</w:t>
            </w:r>
          </w:p>
        </w:tc>
        <w:tc>
          <w:tcPr>
            <w:tcW w:w="5122" w:type="dxa"/>
            <w:hideMark/>
          </w:tcPr>
          <w:p w14:paraId="3A746523" w14:textId="77777777" w:rsidR="00AC674B" w:rsidRPr="00C61C5E" w:rsidRDefault="00AC674B" w:rsidP="00A11FB6">
            <w:pPr>
              <w:suppressAutoHyphens w:val="0"/>
              <w:spacing w:after="120"/>
              <w:rPr>
                <w:sz w:val="18"/>
                <w:szCs w:val="18"/>
                <w:lang w:val="fr-FR"/>
              </w:rPr>
            </w:pPr>
            <w:r w:rsidRPr="00C61C5E">
              <w:rPr>
                <w:sz w:val="18"/>
                <w:szCs w:val="18"/>
                <w:lang w:val="fr-FR"/>
              </w:rPr>
              <w:t>Émissions sonores du roulement des pneumatiques attendues</w:t>
            </w:r>
          </w:p>
        </w:tc>
      </w:tr>
      <w:tr w:rsidR="00AC674B" w:rsidRPr="00C61C5E" w14:paraId="17C61010" w14:textId="77777777" w:rsidTr="00A11FB6">
        <w:trPr>
          <w:trHeight w:val="510"/>
        </w:trPr>
        <w:tc>
          <w:tcPr>
            <w:tcW w:w="1500" w:type="dxa"/>
            <w:hideMark/>
          </w:tcPr>
          <w:p w14:paraId="4D78B26F"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q</w:t>
            </w:r>
            <w:r w:rsidRPr="00C61C5E">
              <w:rPr>
                <w:i/>
                <w:iCs/>
                <w:sz w:val="18"/>
                <w:szCs w:val="18"/>
                <w:vertAlign w:val="subscript"/>
                <w:lang w:val="fr-FR"/>
              </w:rPr>
              <w:t>TR_HI</w:t>
            </w:r>
            <w:proofErr w:type="spellEnd"/>
          </w:p>
        </w:tc>
        <w:tc>
          <w:tcPr>
            <w:tcW w:w="920" w:type="dxa"/>
            <w:hideMark/>
          </w:tcPr>
          <w:p w14:paraId="2A621C6D"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10E93BBF" w14:textId="77777777" w:rsidR="00AC674B" w:rsidRPr="00C61C5E" w:rsidRDefault="00AC674B" w:rsidP="00A11FB6">
            <w:pPr>
              <w:suppressAutoHyphens w:val="0"/>
              <w:spacing w:after="120"/>
              <w:rPr>
                <w:sz w:val="18"/>
                <w:szCs w:val="18"/>
                <w:lang w:val="fr-FR"/>
              </w:rPr>
            </w:pPr>
            <w:r w:rsidRPr="00C61C5E">
              <w:rPr>
                <w:sz w:val="18"/>
                <w:szCs w:val="18"/>
                <w:lang w:val="fr-FR"/>
              </w:rPr>
              <w:t>3.3</w:t>
            </w:r>
          </w:p>
        </w:tc>
        <w:tc>
          <w:tcPr>
            <w:tcW w:w="5122" w:type="dxa"/>
            <w:hideMark/>
          </w:tcPr>
          <w:p w14:paraId="5EA5C010" w14:textId="77777777" w:rsidR="00AC674B" w:rsidRPr="00C61C5E" w:rsidRDefault="00AC674B" w:rsidP="00A11FB6">
            <w:pPr>
              <w:suppressAutoHyphens w:val="0"/>
              <w:spacing w:after="120"/>
              <w:rPr>
                <w:sz w:val="18"/>
                <w:szCs w:val="18"/>
                <w:lang w:val="fr-FR"/>
              </w:rPr>
            </w:pPr>
            <w:r w:rsidRPr="00C61C5E">
              <w:rPr>
                <w:sz w:val="18"/>
                <w:szCs w:val="18"/>
                <w:lang w:val="fr-FR"/>
              </w:rPr>
              <w:t>Pente des émissions sonores du roulement des pneumatiques lorsque la vitesse du véhicule est supérieure à la vitesse de référence</w:t>
            </w:r>
          </w:p>
        </w:tc>
      </w:tr>
      <w:tr w:rsidR="00AC674B" w:rsidRPr="00C61C5E" w14:paraId="6165831E" w14:textId="77777777" w:rsidTr="00A11FB6">
        <w:trPr>
          <w:trHeight w:val="285"/>
        </w:trPr>
        <w:tc>
          <w:tcPr>
            <w:tcW w:w="1500" w:type="dxa"/>
            <w:hideMark/>
          </w:tcPr>
          <w:p w14:paraId="2462FF05"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PT_EXP</w:t>
            </w:r>
          </w:p>
        </w:tc>
        <w:tc>
          <w:tcPr>
            <w:tcW w:w="920" w:type="dxa"/>
            <w:hideMark/>
          </w:tcPr>
          <w:p w14:paraId="04DE280E"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59B34E44" w14:textId="77777777" w:rsidR="00AC674B" w:rsidRPr="00C61C5E" w:rsidRDefault="00AC674B" w:rsidP="00A11FB6">
            <w:pPr>
              <w:suppressAutoHyphens w:val="0"/>
              <w:spacing w:after="120"/>
              <w:rPr>
                <w:sz w:val="18"/>
                <w:szCs w:val="18"/>
                <w:lang w:val="fr-FR"/>
              </w:rPr>
            </w:pPr>
            <w:r w:rsidRPr="00C61C5E">
              <w:rPr>
                <w:sz w:val="18"/>
                <w:szCs w:val="18"/>
                <w:lang w:val="fr-FR"/>
              </w:rPr>
              <w:t>3.4</w:t>
            </w:r>
          </w:p>
        </w:tc>
        <w:tc>
          <w:tcPr>
            <w:tcW w:w="5122" w:type="dxa"/>
            <w:hideMark/>
          </w:tcPr>
          <w:p w14:paraId="4ECE74D9" w14:textId="77777777" w:rsidR="00AC674B" w:rsidRPr="00C61C5E" w:rsidRDefault="00AC674B" w:rsidP="00A11FB6">
            <w:pPr>
              <w:suppressAutoHyphens w:val="0"/>
              <w:spacing w:after="120"/>
              <w:rPr>
                <w:sz w:val="18"/>
                <w:szCs w:val="18"/>
                <w:lang w:val="fr-FR"/>
              </w:rPr>
            </w:pPr>
            <w:r w:rsidRPr="00C61C5E">
              <w:rPr>
                <w:sz w:val="18"/>
                <w:szCs w:val="18"/>
                <w:lang w:val="fr-FR"/>
              </w:rPr>
              <w:t>Émissions sonores mécaniques du groupe motopropulseur attendues</w:t>
            </w:r>
          </w:p>
        </w:tc>
      </w:tr>
      <w:tr w:rsidR="00AC674B" w:rsidRPr="00C61C5E" w14:paraId="4399CFAE" w14:textId="77777777" w:rsidTr="00A11FB6">
        <w:trPr>
          <w:trHeight w:val="540"/>
        </w:trPr>
        <w:tc>
          <w:tcPr>
            <w:tcW w:w="1500" w:type="dxa"/>
            <w:hideMark/>
          </w:tcPr>
          <w:p w14:paraId="0E641162" w14:textId="77777777" w:rsidR="00AC674B" w:rsidRPr="00C61C5E" w:rsidRDefault="00AC674B" w:rsidP="00A11FB6">
            <w:pPr>
              <w:suppressAutoHyphens w:val="0"/>
              <w:spacing w:after="120"/>
              <w:rPr>
                <w:i/>
                <w:iCs/>
                <w:sz w:val="18"/>
                <w:szCs w:val="18"/>
                <w:lang w:val="fr-FR"/>
              </w:rPr>
            </w:pPr>
            <w:r w:rsidRPr="00C61C5E">
              <w:rPr>
                <w:rFonts w:ascii="Symbol" w:hAnsi="Symbol"/>
                <w:bCs/>
                <w:color w:val="000000"/>
                <w:kern w:val="24"/>
                <w:lang w:val="fr-FR"/>
              </w:rPr>
              <w:t></w:t>
            </w:r>
            <w:r w:rsidRPr="00C61C5E">
              <w:rPr>
                <w:i/>
                <w:iCs/>
                <w:sz w:val="18"/>
                <w:szCs w:val="18"/>
                <w:vertAlign w:val="subscript"/>
                <w:lang w:val="fr-FR"/>
              </w:rPr>
              <w:t>PT_HI</w:t>
            </w:r>
          </w:p>
        </w:tc>
        <w:tc>
          <w:tcPr>
            <w:tcW w:w="920" w:type="dxa"/>
            <w:hideMark/>
          </w:tcPr>
          <w:p w14:paraId="2FFB9D44"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62CD0A2D" w14:textId="77777777" w:rsidR="00AC674B" w:rsidRPr="00C61C5E" w:rsidRDefault="00AC674B" w:rsidP="00A11FB6">
            <w:pPr>
              <w:suppressAutoHyphens w:val="0"/>
              <w:spacing w:after="120"/>
              <w:rPr>
                <w:sz w:val="18"/>
                <w:szCs w:val="18"/>
                <w:lang w:val="fr-FR"/>
              </w:rPr>
            </w:pPr>
            <w:r w:rsidRPr="00C61C5E">
              <w:rPr>
                <w:sz w:val="18"/>
                <w:szCs w:val="18"/>
                <w:lang w:val="fr-FR"/>
              </w:rPr>
              <w:t>3.4</w:t>
            </w:r>
          </w:p>
        </w:tc>
        <w:tc>
          <w:tcPr>
            <w:tcW w:w="5122" w:type="dxa"/>
            <w:hideMark/>
          </w:tcPr>
          <w:p w14:paraId="6F0C3D55" w14:textId="77777777" w:rsidR="00AC674B" w:rsidRPr="00C61C5E" w:rsidRDefault="00AC674B" w:rsidP="00A11FB6">
            <w:pPr>
              <w:suppressAutoHyphens w:val="0"/>
              <w:spacing w:after="120"/>
              <w:rPr>
                <w:sz w:val="18"/>
                <w:szCs w:val="18"/>
                <w:lang w:val="fr-FR"/>
              </w:rPr>
            </w:pPr>
            <w:r w:rsidRPr="00C61C5E">
              <w:rPr>
                <w:sz w:val="18"/>
                <w:szCs w:val="18"/>
                <w:lang w:val="fr-FR"/>
              </w:rPr>
              <w:t xml:space="preserve">Pente des émissions sonores mécaniques du groupe motopropulseur lorsque le régime moteur est supérieur à </w:t>
            </w:r>
            <w:proofErr w:type="spellStart"/>
            <w:r w:rsidRPr="00C61C5E">
              <w:rPr>
                <w:sz w:val="18"/>
                <w:szCs w:val="18"/>
                <w:lang w:val="fr-FR"/>
              </w:rPr>
              <w:t>n</w:t>
            </w:r>
            <w:r w:rsidRPr="00C61C5E">
              <w:rPr>
                <w:sz w:val="18"/>
                <w:szCs w:val="18"/>
                <w:vertAlign w:val="subscript"/>
                <w:lang w:val="fr-FR"/>
              </w:rPr>
              <w:t>BB</w:t>
            </w:r>
            <w:proofErr w:type="spellEnd"/>
            <w:r w:rsidR="003D7377">
              <w:rPr>
                <w:sz w:val="18"/>
                <w:szCs w:val="18"/>
                <w:vertAlign w:val="subscript"/>
                <w:lang w:val="fr-FR"/>
              </w:rPr>
              <w:t>’</w:t>
            </w:r>
            <w:r w:rsidRPr="00C61C5E">
              <w:rPr>
                <w:sz w:val="18"/>
                <w:szCs w:val="18"/>
                <w:vertAlign w:val="subscript"/>
                <w:lang w:val="fr-FR"/>
              </w:rPr>
              <w:t>_CRS</w:t>
            </w:r>
            <w:r w:rsidR="003D7377">
              <w:rPr>
                <w:sz w:val="18"/>
                <w:szCs w:val="18"/>
                <w:vertAlign w:val="subscript"/>
                <w:lang w:val="fr-FR"/>
              </w:rPr>
              <w:t>’</w:t>
            </w:r>
            <w:r w:rsidRPr="00C61C5E">
              <w:rPr>
                <w:sz w:val="18"/>
                <w:szCs w:val="18"/>
                <w:vertAlign w:val="subscript"/>
                <w:lang w:val="fr-FR"/>
              </w:rPr>
              <w:t>_ANCHOR</w:t>
            </w:r>
          </w:p>
        </w:tc>
      </w:tr>
      <w:tr w:rsidR="00AC674B" w:rsidRPr="00C61C5E" w14:paraId="7C301133" w14:textId="77777777" w:rsidTr="00A11FB6">
        <w:trPr>
          <w:trHeight w:val="285"/>
        </w:trPr>
        <w:tc>
          <w:tcPr>
            <w:tcW w:w="1500" w:type="dxa"/>
            <w:hideMark/>
          </w:tcPr>
          <w:p w14:paraId="7EC10BF7"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DYN_EXP</w:t>
            </w:r>
          </w:p>
        </w:tc>
        <w:tc>
          <w:tcPr>
            <w:tcW w:w="920" w:type="dxa"/>
            <w:hideMark/>
          </w:tcPr>
          <w:p w14:paraId="4EF5070E"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291C7589" w14:textId="77777777" w:rsidR="00AC674B" w:rsidRPr="00C61C5E" w:rsidRDefault="00AC674B" w:rsidP="00A11FB6">
            <w:pPr>
              <w:suppressAutoHyphens w:val="0"/>
              <w:spacing w:after="120"/>
              <w:rPr>
                <w:sz w:val="18"/>
                <w:szCs w:val="18"/>
                <w:lang w:val="fr-FR"/>
              </w:rPr>
            </w:pPr>
            <w:r w:rsidRPr="00C61C5E">
              <w:rPr>
                <w:sz w:val="18"/>
                <w:szCs w:val="18"/>
                <w:lang w:val="fr-FR"/>
              </w:rPr>
              <w:t>3.5</w:t>
            </w:r>
          </w:p>
        </w:tc>
        <w:tc>
          <w:tcPr>
            <w:tcW w:w="5122" w:type="dxa"/>
            <w:hideMark/>
          </w:tcPr>
          <w:p w14:paraId="43D5CD41" w14:textId="77777777" w:rsidR="00AC674B" w:rsidRPr="00C61C5E" w:rsidRDefault="00AC674B" w:rsidP="00A11FB6">
            <w:pPr>
              <w:suppressAutoHyphens w:val="0"/>
              <w:spacing w:after="120"/>
              <w:rPr>
                <w:sz w:val="18"/>
                <w:szCs w:val="18"/>
                <w:lang w:val="fr-FR"/>
              </w:rPr>
            </w:pPr>
            <w:r w:rsidRPr="00C61C5E">
              <w:rPr>
                <w:sz w:val="18"/>
                <w:szCs w:val="18"/>
                <w:lang w:val="fr-FR"/>
              </w:rPr>
              <w:t>Émissions sonores dynamiques de base attendues</w:t>
            </w:r>
          </w:p>
        </w:tc>
      </w:tr>
      <w:tr w:rsidR="00AC674B" w:rsidRPr="00C61C5E" w14:paraId="18C6FD8A" w14:textId="77777777" w:rsidTr="00A11FB6">
        <w:trPr>
          <w:trHeight w:val="540"/>
        </w:trPr>
        <w:tc>
          <w:tcPr>
            <w:tcW w:w="1500" w:type="dxa"/>
            <w:hideMark/>
          </w:tcPr>
          <w:p w14:paraId="5B10C285" w14:textId="77777777" w:rsidR="00AC674B" w:rsidRPr="00C61C5E" w:rsidRDefault="00AC674B" w:rsidP="00A11FB6">
            <w:pPr>
              <w:suppressAutoHyphens w:val="0"/>
              <w:spacing w:after="120"/>
              <w:rPr>
                <w:i/>
                <w:iCs/>
                <w:sz w:val="18"/>
                <w:szCs w:val="18"/>
                <w:lang w:val="fr-FR"/>
              </w:rPr>
            </w:pPr>
            <w:r w:rsidRPr="00C61C5E">
              <w:rPr>
                <w:rFonts w:ascii="Symbol" w:hAnsi="Symbol"/>
                <w:bCs/>
                <w:color w:val="000000"/>
                <w:kern w:val="24"/>
                <w:lang w:val="fr-FR"/>
              </w:rPr>
              <w:t></w:t>
            </w:r>
            <w:r w:rsidRPr="00C61C5E">
              <w:rPr>
                <w:i/>
                <w:iCs/>
                <w:sz w:val="18"/>
                <w:szCs w:val="18"/>
                <w:vertAlign w:val="subscript"/>
                <w:lang w:val="fr-FR"/>
              </w:rPr>
              <w:t>DYN_LO</w:t>
            </w:r>
          </w:p>
        </w:tc>
        <w:tc>
          <w:tcPr>
            <w:tcW w:w="920" w:type="dxa"/>
            <w:hideMark/>
          </w:tcPr>
          <w:p w14:paraId="2D033EDC"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708F4FE4" w14:textId="77777777" w:rsidR="00AC674B" w:rsidRPr="00C61C5E" w:rsidRDefault="00AC674B" w:rsidP="00A11FB6">
            <w:pPr>
              <w:suppressAutoHyphens w:val="0"/>
              <w:spacing w:after="120"/>
              <w:rPr>
                <w:sz w:val="18"/>
                <w:szCs w:val="18"/>
                <w:lang w:val="fr-FR"/>
              </w:rPr>
            </w:pPr>
            <w:r w:rsidRPr="00C61C5E">
              <w:rPr>
                <w:sz w:val="18"/>
                <w:szCs w:val="18"/>
                <w:lang w:val="fr-FR"/>
              </w:rPr>
              <w:t>3.5</w:t>
            </w:r>
          </w:p>
        </w:tc>
        <w:tc>
          <w:tcPr>
            <w:tcW w:w="5122" w:type="dxa"/>
            <w:hideMark/>
          </w:tcPr>
          <w:p w14:paraId="44F8D317" w14:textId="77777777" w:rsidR="00AC674B" w:rsidRPr="00C61C5E" w:rsidRDefault="00AC674B" w:rsidP="00A11FB6">
            <w:pPr>
              <w:suppressAutoHyphens w:val="0"/>
              <w:spacing w:after="120"/>
              <w:rPr>
                <w:sz w:val="18"/>
                <w:szCs w:val="18"/>
                <w:lang w:val="fr-FR"/>
              </w:rPr>
            </w:pPr>
            <w:r w:rsidRPr="00C61C5E">
              <w:rPr>
                <w:sz w:val="18"/>
                <w:szCs w:val="18"/>
                <w:lang w:val="fr-FR"/>
              </w:rPr>
              <w:t xml:space="preserve">Pente des émissions sonores dynamiques lorsque le régime moteur est inférieur ou égal à </w:t>
            </w:r>
            <w:proofErr w:type="spellStart"/>
            <w:r w:rsidRPr="00C61C5E">
              <w:rPr>
                <w:sz w:val="18"/>
                <w:szCs w:val="18"/>
                <w:lang w:val="fr-FR"/>
              </w:rPr>
              <w:t>n</w:t>
            </w:r>
            <w:r w:rsidRPr="00C61C5E">
              <w:rPr>
                <w:sz w:val="18"/>
                <w:szCs w:val="18"/>
                <w:vertAlign w:val="subscript"/>
                <w:lang w:val="fr-FR"/>
              </w:rPr>
              <w:t>BB</w:t>
            </w:r>
            <w:proofErr w:type="spellEnd"/>
            <w:r w:rsidR="003D7377">
              <w:rPr>
                <w:sz w:val="18"/>
                <w:szCs w:val="18"/>
                <w:vertAlign w:val="subscript"/>
                <w:lang w:val="fr-FR"/>
              </w:rPr>
              <w:t>’</w:t>
            </w:r>
            <w:r w:rsidRPr="00C61C5E">
              <w:rPr>
                <w:sz w:val="18"/>
                <w:szCs w:val="18"/>
                <w:vertAlign w:val="subscript"/>
                <w:lang w:val="fr-FR"/>
              </w:rPr>
              <w:t>_ACC</w:t>
            </w:r>
            <w:r w:rsidR="003D7377">
              <w:rPr>
                <w:sz w:val="18"/>
                <w:szCs w:val="18"/>
                <w:vertAlign w:val="subscript"/>
                <w:lang w:val="fr-FR"/>
              </w:rPr>
              <w:t>’</w:t>
            </w:r>
            <w:r w:rsidRPr="00C61C5E">
              <w:rPr>
                <w:sz w:val="18"/>
                <w:szCs w:val="18"/>
                <w:vertAlign w:val="subscript"/>
                <w:lang w:val="fr-FR"/>
              </w:rPr>
              <w:t>_ANCHOR</w:t>
            </w:r>
          </w:p>
        </w:tc>
      </w:tr>
      <w:tr w:rsidR="00AC674B" w:rsidRPr="00C61C5E" w14:paraId="6D3FE361" w14:textId="77777777" w:rsidTr="00A11FB6">
        <w:trPr>
          <w:trHeight w:val="540"/>
        </w:trPr>
        <w:tc>
          <w:tcPr>
            <w:tcW w:w="1500" w:type="dxa"/>
            <w:hideMark/>
          </w:tcPr>
          <w:p w14:paraId="24F944FE" w14:textId="77777777" w:rsidR="00AC674B" w:rsidRPr="00C61C5E" w:rsidRDefault="00AC674B" w:rsidP="00A11FB6">
            <w:pPr>
              <w:suppressAutoHyphens w:val="0"/>
              <w:spacing w:after="120"/>
              <w:rPr>
                <w:i/>
                <w:iCs/>
                <w:sz w:val="18"/>
                <w:szCs w:val="18"/>
                <w:lang w:val="fr-FR"/>
              </w:rPr>
            </w:pPr>
            <w:r w:rsidRPr="00C61C5E">
              <w:rPr>
                <w:rFonts w:ascii="Symbol" w:hAnsi="Symbol"/>
                <w:bCs/>
                <w:color w:val="000000"/>
                <w:kern w:val="24"/>
                <w:lang w:val="fr-FR"/>
              </w:rPr>
              <w:t></w:t>
            </w:r>
            <w:r w:rsidRPr="00C61C5E">
              <w:rPr>
                <w:i/>
                <w:iCs/>
                <w:sz w:val="18"/>
                <w:szCs w:val="18"/>
                <w:vertAlign w:val="subscript"/>
                <w:lang w:val="fr-FR"/>
              </w:rPr>
              <w:t>DYN_HI</w:t>
            </w:r>
          </w:p>
        </w:tc>
        <w:tc>
          <w:tcPr>
            <w:tcW w:w="920" w:type="dxa"/>
            <w:hideMark/>
          </w:tcPr>
          <w:p w14:paraId="09D87E0C" w14:textId="77777777" w:rsidR="00AC674B" w:rsidRPr="00C61C5E" w:rsidRDefault="00AC674B" w:rsidP="00A11FB6">
            <w:pPr>
              <w:suppressAutoHyphens w:val="0"/>
              <w:spacing w:after="120"/>
              <w:rPr>
                <w:sz w:val="18"/>
                <w:szCs w:val="18"/>
                <w:lang w:val="fr-FR"/>
              </w:rPr>
            </w:pPr>
            <w:r w:rsidRPr="00C61C5E">
              <w:rPr>
                <w:sz w:val="18"/>
                <w:szCs w:val="18"/>
                <w:lang w:val="fr-FR"/>
              </w:rPr>
              <w:t>dB(A)</w:t>
            </w:r>
          </w:p>
        </w:tc>
        <w:tc>
          <w:tcPr>
            <w:tcW w:w="1100" w:type="dxa"/>
            <w:hideMark/>
          </w:tcPr>
          <w:p w14:paraId="5168478F" w14:textId="77777777" w:rsidR="00AC674B" w:rsidRPr="00C61C5E" w:rsidRDefault="00AC674B" w:rsidP="00A11FB6">
            <w:pPr>
              <w:suppressAutoHyphens w:val="0"/>
              <w:spacing w:after="120"/>
              <w:rPr>
                <w:sz w:val="18"/>
                <w:szCs w:val="18"/>
                <w:lang w:val="fr-FR"/>
              </w:rPr>
            </w:pPr>
            <w:r w:rsidRPr="00C61C5E">
              <w:rPr>
                <w:sz w:val="18"/>
                <w:szCs w:val="18"/>
                <w:lang w:val="fr-FR"/>
              </w:rPr>
              <w:t>3.5</w:t>
            </w:r>
          </w:p>
        </w:tc>
        <w:tc>
          <w:tcPr>
            <w:tcW w:w="5122" w:type="dxa"/>
            <w:hideMark/>
          </w:tcPr>
          <w:p w14:paraId="288E1171" w14:textId="77777777" w:rsidR="00AC674B" w:rsidRPr="00C61C5E" w:rsidRDefault="00AC674B" w:rsidP="00A11FB6">
            <w:pPr>
              <w:suppressAutoHyphens w:val="0"/>
              <w:spacing w:after="120"/>
              <w:rPr>
                <w:sz w:val="18"/>
                <w:szCs w:val="18"/>
                <w:lang w:val="fr-FR"/>
              </w:rPr>
            </w:pPr>
            <w:r w:rsidRPr="00C61C5E">
              <w:rPr>
                <w:sz w:val="18"/>
                <w:szCs w:val="18"/>
                <w:lang w:val="fr-FR"/>
              </w:rPr>
              <w:t xml:space="preserve">Pente des émissions sonores dynamiques lorsque le régime moteur est supérieur à </w:t>
            </w:r>
            <w:proofErr w:type="spellStart"/>
            <w:r w:rsidRPr="00C61C5E">
              <w:rPr>
                <w:sz w:val="18"/>
                <w:szCs w:val="18"/>
                <w:lang w:val="fr-FR"/>
              </w:rPr>
              <w:t>n</w:t>
            </w:r>
            <w:r w:rsidRPr="00C61C5E">
              <w:rPr>
                <w:sz w:val="18"/>
                <w:szCs w:val="18"/>
                <w:vertAlign w:val="subscript"/>
                <w:lang w:val="fr-FR"/>
              </w:rPr>
              <w:t>BB</w:t>
            </w:r>
            <w:proofErr w:type="spellEnd"/>
            <w:r w:rsidR="003D7377">
              <w:rPr>
                <w:sz w:val="18"/>
                <w:szCs w:val="18"/>
                <w:vertAlign w:val="subscript"/>
                <w:lang w:val="fr-FR"/>
              </w:rPr>
              <w:t>’</w:t>
            </w:r>
            <w:r w:rsidRPr="00C61C5E">
              <w:rPr>
                <w:sz w:val="18"/>
                <w:szCs w:val="18"/>
                <w:vertAlign w:val="subscript"/>
                <w:lang w:val="fr-FR"/>
              </w:rPr>
              <w:t>_ACC</w:t>
            </w:r>
            <w:r w:rsidR="003D7377">
              <w:rPr>
                <w:sz w:val="18"/>
                <w:szCs w:val="18"/>
                <w:vertAlign w:val="subscript"/>
                <w:lang w:val="fr-FR"/>
              </w:rPr>
              <w:t>’</w:t>
            </w:r>
            <w:r w:rsidRPr="00C61C5E">
              <w:rPr>
                <w:sz w:val="18"/>
                <w:szCs w:val="18"/>
                <w:vertAlign w:val="subscript"/>
                <w:lang w:val="fr-FR"/>
              </w:rPr>
              <w:t>_ANCHOR</w:t>
            </w:r>
          </w:p>
        </w:tc>
      </w:tr>
      <w:tr w:rsidR="00AC674B" w:rsidRPr="00C61C5E" w14:paraId="27BFCB65" w14:textId="77777777" w:rsidTr="00A11FB6">
        <w:trPr>
          <w:trHeight w:val="285"/>
        </w:trPr>
        <w:tc>
          <w:tcPr>
            <w:tcW w:w="1500" w:type="dxa"/>
            <w:hideMark/>
          </w:tcPr>
          <w:p w14:paraId="4702FD71"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w:t>
            </w:r>
            <w:r w:rsidRPr="00C61C5E">
              <w:rPr>
                <w:i/>
                <w:iCs/>
                <w:sz w:val="18"/>
                <w:szCs w:val="18"/>
                <w:vertAlign w:val="subscript"/>
                <w:lang w:val="fr-FR"/>
              </w:rPr>
              <w:t>DYN_EXP</w:t>
            </w:r>
          </w:p>
        </w:tc>
        <w:tc>
          <w:tcPr>
            <w:tcW w:w="920" w:type="dxa"/>
            <w:hideMark/>
          </w:tcPr>
          <w:p w14:paraId="58C1C5F8" w14:textId="77777777" w:rsidR="00AC674B" w:rsidRPr="00C61C5E" w:rsidRDefault="00AC674B" w:rsidP="00A11FB6">
            <w:pPr>
              <w:suppressAutoHyphens w:val="0"/>
              <w:spacing w:after="120"/>
              <w:rPr>
                <w:sz w:val="18"/>
                <w:szCs w:val="18"/>
                <w:lang w:val="fr-FR"/>
              </w:rPr>
            </w:pPr>
            <w:r w:rsidRPr="00C61C5E">
              <w:rPr>
                <w:sz w:val="18"/>
                <w:szCs w:val="18"/>
                <w:lang w:val="fr-FR"/>
              </w:rPr>
              <w:t>dB</w:t>
            </w:r>
          </w:p>
        </w:tc>
        <w:tc>
          <w:tcPr>
            <w:tcW w:w="1100" w:type="dxa"/>
            <w:hideMark/>
          </w:tcPr>
          <w:p w14:paraId="1CD4A6D8" w14:textId="77777777" w:rsidR="00AC674B" w:rsidRPr="00C61C5E" w:rsidRDefault="00AC674B" w:rsidP="00A11FB6">
            <w:pPr>
              <w:suppressAutoHyphens w:val="0"/>
              <w:spacing w:after="120"/>
              <w:rPr>
                <w:sz w:val="18"/>
                <w:szCs w:val="18"/>
                <w:lang w:val="fr-FR"/>
              </w:rPr>
            </w:pPr>
            <w:r w:rsidRPr="00C61C5E">
              <w:rPr>
                <w:sz w:val="18"/>
                <w:szCs w:val="18"/>
                <w:lang w:val="fr-FR"/>
              </w:rPr>
              <w:t>3.6</w:t>
            </w:r>
          </w:p>
        </w:tc>
        <w:tc>
          <w:tcPr>
            <w:tcW w:w="5122" w:type="dxa"/>
            <w:hideMark/>
          </w:tcPr>
          <w:p w14:paraId="25116797" w14:textId="77777777" w:rsidR="00AC674B" w:rsidRPr="00C61C5E" w:rsidRDefault="00AC674B" w:rsidP="00A11FB6">
            <w:pPr>
              <w:suppressAutoHyphens w:val="0"/>
              <w:spacing w:after="120"/>
              <w:rPr>
                <w:sz w:val="18"/>
                <w:szCs w:val="18"/>
                <w:lang w:val="fr-FR"/>
              </w:rPr>
            </w:pPr>
            <w:r w:rsidRPr="00C61C5E">
              <w:rPr>
                <w:sz w:val="18"/>
                <w:szCs w:val="18"/>
                <w:lang w:val="fr-FR"/>
              </w:rPr>
              <w:t>Écart des émissions sonores attendues</w:t>
            </w:r>
          </w:p>
        </w:tc>
      </w:tr>
      <w:tr w:rsidR="00AC674B" w:rsidRPr="00C61C5E" w14:paraId="237896A3" w14:textId="77777777" w:rsidTr="00A11FB6">
        <w:trPr>
          <w:trHeight w:val="285"/>
        </w:trPr>
        <w:tc>
          <w:tcPr>
            <w:tcW w:w="1500" w:type="dxa"/>
            <w:hideMark/>
          </w:tcPr>
          <w:p w14:paraId="03EABCBC"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LOAD</w:t>
            </w:r>
            <w:r w:rsidRPr="00C61C5E">
              <w:rPr>
                <w:i/>
                <w:iCs/>
                <w:sz w:val="18"/>
                <w:szCs w:val="18"/>
                <w:vertAlign w:val="subscript"/>
                <w:lang w:val="fr-FR"/>
              </w:rPr>
              <w:t>TEST</w:t>
            </w:r>
          </w:p>
        </w:tc>
        <w:tc>
          <w:tcPr>
            <w:tcW w:w="920" w:type="dxa"/>
            <w:hideMark/>
          </w:tcPr>
          <w:p w14:paraId="5F572002" w14:textId="77777777" w:rsidR="00AC674B" w:rsidRPr="00C61C5E" w:rsidRDefault="00AC674B" w:rsidP="00A11FB6">
            <w:pPr>
              <w:suppressAutoHyphens w:val="0"/>
              <w:spacing w:after="120"/>
              <w:rPr>
                <w:sz w:val="18"/>
                <w:szCs w:val="18"/>
                <w:lang w:val="fr-FR"/>
              </w:rPr>
            </w:pPr>
            <w:r w:rsidRPr="00C61C5E">
              <w:rPr>
                <w:sz w:val="18"/>
                <w:szCs w:val="18"/>
                <w:lang w:val="fr-FR"/>
              </w:rPr>
              <w:t> </w:t>
            </w:r>
          </w:p>
        </w:tc>
        <w:tc>
          <w:tcPr>
            <w:tcW w:w="1100" w:type="dxa"/>
            <w:hideMark/>
          </w:tcPr>
          <w:p w14:paraId="2C73D0E8" w14:textId="77777777" w:rsidR="00AC674B" w:rsidRPr="00C61C5E" w:rsidRDefault="00AC674B" w:rsidP="00A11FB6">
            <w:pPr>
              <w:suppressAutoHyphens w:val="0"/>
              <w:spacing w:after="120"/>
              <w:rPr>
                <w:sz w:val="18"/>
                <w:szCs w:val="18"/>
                <w:lang w:val="fr-FR"/>
              </w:rPr>
            </w:pPr>
            <w:r w:rsidRPr="00C61C5E">
              <w:rPr>
                <w:sz w:val="18"/>
                <w:szCs w:val="18"/>
                <w:lang w:val="fr-FR"/>
              </w:rPr>
              <w:t>3.6.2</w:t>
            </w:r>
          </w:p>
        </w:tc>
        <w:tc>
          <w:tcPr>
            <w:tcW w:w="5122" w:type="dxa"/>
            <w:hideMark/>
          </w:tcPr>
          <w:p w14:paraId="7222287F" w14:textId="77777777" w:rsidR="00AC674B" w:rsidRPr="00C61C5E" w:rsidRDefault="00AC674B" w:rsidP="00A11FB6">
            <w:pPr>
              <w:suppressAutoHyphens w:val="0"/>
              <w:spacing w:after="120"/>
              <w:rPr>
                <w:sz w:val="18"/>
                <w:szCs w:val="18"/>
                <w:lang w:val="fr-FR"/>
              </w:rPr>
            </w:pPr>
            <w:r w:rsidRPr="00C61C5E">
              <w:rPr>
                <w:sz w:val="18"/>
                <w:szCs w:val="18"/>
                <w:lang w:val="fr-FR"/>
              </w:rPr>
              <w:t>Charge atteinte pendant l</w:t>
            </w:r>
            <w:r w:rsidR="003D7377">
              <w:rPr>
                <w:sz w:val="18"/>
                <w:szCs w:val="18"/>
                <w:lang w:val="fr-FR"/>
              </w:rPr>
              <w:t>’</w:t>
            </w:r>
            <w:r w:rsidRPr="00C61C5E">
              <w:rPr>
                <w:sz w:val="18"/>
                <w:szCs w:val="18"/>
                <w:lang w:val="fr-FR"/>
              </w:rPr>
              <w:t>essai</w:t>
            </w:r>
          </w:p>
        </w:tc>
      </w:tr>
      <w:tr w:rsidR="00AC674B" w:rsidRPr="00C61C5E" w14:paraId="384A450F" w14:textId="77777777" w:rsidTr="00A11FB6">
        <w:trPr>
          <w:trHeight w:val="315"/>
        </w:trPr>
        <w:tc>
          <w:tcPr>
            <w:tcW w:w="1500" w:type="dxa"/>
            <w:hideMark/>
          </w:tcPr>
          <w:p w14:paraId="6437A07D"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a</w:t>
            </w:r>
            <w:r w:rsidRPr="00C61C5E">
              <w:rPr>
                <w:i/>
                <w:iCs/>
                <w:sz w:val="18"/>
                <w:szCs w:val="18"/>
                <w:vertAlign w:val="subscript"/>
                <w:lang w:val="fr-FR"/>
              </w:rPr>
              <w:t>MAX_κ</w:t>
            </w:r>
            <w:proofErr w:type="spellEnd"/>
          </w:p>
        </w:tc>
        <w:tc>
          <w:tcPr>
            <w:tcW w:w="920" w:type="dxa"/>
            <w:hideMark/>
          </w:tcPr>
          <w:p w14:paraId="4514BADE" w14:textId="77777777" w:rsidR="00AC674B" w:rsidRPr="00C61C5E" w:rsidRDefault="00AC674B" w:rsidP="00A11FB6">
            <w:pPr>
              <w:suppressAutoHyphens w:val="0"/>
              <w:spacing w:after="120"/>
              <w:rPr>
                <w:sz w:val="18"/>
                <w:szCs w:val="18"/>
                <w:lang w:val="fr-FR"/>
              </w:rPr>
            </w:pPr>
            <w:r w:rsidRPr="00C61C5E">
              <w:rPr>
                <w:sz w:val="18"/>
                <w:szCs w:val="18"/>
                <w:lang w:val="fr-FR"/>
              </w:rPr>
              <w:t>m/s</w:t>
            </w:r>
            <w:r w:rsidRPr="00C61C5E">
              <w:rPr>
                <w:sz w:val="18"/>
                <w:szCs w:val="18"/>
                <w:vertAlign w:val="superscript"/>
                <w:lang w:val="fr-FR"/>
              </w:rPr>
              <w:t>2</w:t>
            </w:r>
          </w:p>
        </w:tc>
        <w:tc>
          <w:tcPr>
            <w:tcW w:w="1100" w:type="dxa"/>
            <w:hideMark/>
          </w:tcPr>
          <w:p w14:paraId="4751C039" w14:textId="77777777" w:rsidR="00AC674B" w:rsidRPr="00C61C5E" w:rsidRDefault="00AC674B" w:rsidP="00A11FB6">
            <w:pPr>
              <w:suppressAutoHyphens w:val="0"/>
              <w:spacing w:after="120"/>
              <w:rPr>
                <w:sz w:val="18"/>
                <w:szCs w:val="18"/>
                <w:lang w:val="fr-FR"/>
              </w:rPr>
            </w:pPr>
            <w:r w:rsidRPr="00C61C5E">
              <w:rPr>
                <w:sz w:val="18"/>
                <w:szCs w:val="18"/>
                <w:lang w:val="fr-FR"/>
              </w:rPr>
              <w:t>3.6.2</w:t>
            </w:r>
          </w:p>
        </w:tc>
        <w:tc>
          <w:tcPr>
            <w:tcW w:w="5122" w:type="dxa"/>
            <w:hideMark/>
          </w:tcPr>
          <w:p w14:paraId="264821ED" w14:textId="77777777" w:rsidR="00AC674B" w:rsidRPr="00C61C5E" w:rsidRDefault="00AC674B" w:rsidP="00A11FB6">
            <w:pPr>
              <w:suppressAutoHyphens w:val="0"/>
              <w:spacing w:after="120"/>
              <w:rPr>
                <w:sz w:val="18"/>
                <w:szCs w:val="18"/>
                <w:lang w:val="fr-FR"/>
              </w:rPr>
            </w:pPr>
            <w:r w:rsidRPr="00C61C5E">
              <w:rPr>
                <w:sz w:val="18"/>
                <w:szCs w:val="18"/>
                <w:lang w:val="fr-FR"/>
              </w:rPr>
              <w:t>Accélération maximale pour le ratio κ</w:t>
            </w:r>
          </w:p>
        </w:tc>
      </w:tr>
      <w:tr w:rsidR="00AC674B" w:rsidRPr="00C61C5E" w14:paraId="3F761496" w14:textId="77777777" w:rsidTr="00A11FB6">
        <w:trPr>
          <w:trHeight w:val="540"/>
        </w:trPr>
        <w:tc>
          <w:tcPr>
            <w:tcW w:w="1500" w:type="dxa"/>
            <w:hideMark/>
          </w:tcPr>
          <w:p w14:paraId="144820A0"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w:t>
            </w:r>
            <w:proofErr w:type="spellStart"/>
            <w:r w:rsidRPr="00C61C5E">
              <w:rPr>
                <w:i/>
                <w:iCs/>
                <w:sz w:val="18"/>
                <w:szCs w:val="18"/>
                <w:lang w:val="fr-FR"/>
              </w:rPr>
              <w:t>L</w:t>
            </w:r>
            <w:r w:rsidRPr="00C61C5E">
              <w:rPr>
                <w:i/>
                <w:iCs/>
                <w:sz w:val="18"/>
                <w:szCs w:val="18"/>
                <w:vertAlign w:val="subscript"/>
                <w:lang w:val="fr-FR"/>
              </w:rPr>
              <w:t>DYN_v×a</w:t>
            </w:r>
            <w:proofErr w:type="spellEnd"/>
          </w:p>
        </w:tc>
        <w:tc>
          <w:tcPr>
            <w:tcW w:w="920" w:type="dxa"/>
            <w:hideMark/>
          </w:tcPr>
          <w:p w14:paraId="2E185B3D" w14:textId="77777777" w:rsidR="00AC674B" w:rsidRPr="00C61C5E" w:rsidRDefault="00AC674B" w:rsidP="00A11FB6">
            <w:pPr>
              <w:suppressAutoHyphens w:val="0"/>
              <w:spacing w:after="120"/>
              <w:rPr>
                <w:sz w:val="18"/>
                <w:szCs w:val="18"/>
                <w:lang w:val="fr-FR"/>
              </w:rPr>
            </w:pPr>
            <w:r w:rsidRPr="00C61C5E">
              <w:rPr>
                <w:sz w:val="18"/>
                <w:szCs w:val="18"/>
                <w:lang w:val="fr-FR"/>
              </w:rPr>
              <w:t>dB</w:t>
            </w:r>
          </w:p>
        </w:tc>
        <w:tc>
          <w:tcPr>
            <w:tcW w:w="1100" w:type="dxa"/>
            <w:hideMark/>
          </w:tcPr>
          <w:p w14:paraId="77710714" w14:textId="77777777" w:rsidR="00AC674B" w:rsidRPr="00C61C5E" w:rsidRDefault="00AC674B" w:rsidP="00A11FB6">
            <w:pPr>
              <w:suppressAutoHyphens w:val="0"/>
              <w:spacing w:after="120"/>
              <w:rPr>
                <w:sz w:val="18"/>
                <w:szCs w:val="18"/>
                <w:lang w:val="fr-FR"/>
              </w:rPr>
            </w:pPr>
            <w:r w:rsidRPr="00C61C5E">
              <w:rPr>
                <w:sz w:val="18"/>
                <w:szCs w:val="18"/>
                <w:lang w:val="fr-FR"/>
              </w:rPr>
              <w:t>3.6.3.2</w:t>
            </w:r>
          </w:p>
        </w:tc>
        <w:tc>
          <w:tcPr>
            <w:tcW w:w="5122" w:type="dxa"/>
            <w:hideMark/>
          </w:tcPr>
          <w:p w14:paraId="462974E3" w14:textId="77777777" w:rsidR="00AC674B" w:rsidRPr="00C61C5E" w:rsidRDefault="00AC674B" w:rsidP="00A11FB6">
            <w:pPr>
              <w:suppressAutoHyphens w:val="0"/>
              <w:spacing w:after="120"/>
              <w:rPr>
                <w:sz w:val="18"/>
                <w:szCs w:val="18"/>
                <w:lang w:val="fr-FR"/>
              </w:rPr>
            </w:pPr>
            <w:r w:rsidRPr="00C61C5E">
              <w:rPr>
                <w:sz w:val="18"/>
                <w:szCs w:val="18"/>
                <w:lang w:val="fr-FR"/>
              </w:rPr>
              <w:t xml:space="preserve">Composante performance dynamique calculée sur la base de la performance atteinte </w:t>
            </w:r>
            <w:proofErr w:type="spellStart"/>
            <w:r w:rsidRPr="00C61C5E">
              <w:rPr>
                <w:sz w:val="18"/>
                <w:szCs w:val="18"/>
                <w:lang w:val="fr-FR"/>
              </w:rPr>
              <w:t>v</w:t>
            </w:r>
            <w:r w:rsidRPr="00D0009C">
              <w:rPr>
                <w:sz w:val="18"/>
                <w:szCs w:val="18"/>
                <w:vertAlign w:val="superscript"/>
                <w:lang w:val="fr-FR"/>
              </w:rPr>
              <w:t>.</w:t>
            </w:r>
            <w:r w:rsidRPr="00C61C5E">
              <w:rPr>
                <w:sz w:val="18"/>
                <w:szCs w:val="18"/>
                <w:lang w:val="fr-FR"/>
              </w:rPr>
              <w:t>a</w:t>
            </w:r>
            <w:r w:rsidRPr="00C61C5E">
              <w:rPr>
                <w:sz w:val="18"/>
                <w:szCs w:val="18"/>
                <w:vertAlign w:val="subscript"/>
                <w:lang w:val="fr-FR"/>
              </w:rPr>
              <w:t>TEST</w:t>
            </w:r>
            <w:proofErr w:type="spellEnd"/>
            <w:r w:rsidRPr="00C61C5E">
              <w:rPr>
                <w:sz w:val="18"/>
                <w:szCs w:val="18"/>
                <w:lang w:val="fr-FR"/>
              </w:rPr>
              <w:t xml:space="preserve"> par rapport à la performance de</w:t>
            </w:r>
            <w:r w:rsidR="00D77BC5">
              <w:rPr>
                <w:sz w:val="18"/>
                <w:szCs w:val="18"/>
                <w:lang w:val="fr-FR"/>
              </w:rPr>
              <w:t> </w:t>
            </w:r>
            <w:r w:rsidRPr="00C61C5E">
              <w:rPr>
                <w:sz w:val="18"/>
                <w:szCs w:val="18"/>
                <w:lang w:val="fr-FR"/>
              </w:rPr>
              <w:t>référence</w:t>
            </w:r>
          </w:p>
        </w:tc>
      </w:tr>
      <w:tr w:rsidR="00AC674B" w:rsidRPr="00C61C5E" w14:paraId="27C92477" w14:textId="77777777" w:rsidTr="00A11FB6">
        <w:trPr>
          <w:trHeight w:val="255"/>
        </w:trPr>
        <w:tc>
          <w:tcPr>
            <w:tcW w:w="1500" w:type="dxa"/>
            <w:hideMark/>
          </w:tcPr>
          <w:p w14:paraId="30009C74"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β</w:t>
            </w:r>
          </w:p>
        </w:tc>
        <w:tc>
          <w:tcPr>
            <w:tcW w:w="920" w:type="dxa"/>
            <w:hideMark/>
          </w:tcPr>
          <w:p w14:paraId="227EDF71" w14:textId="77777777" w:rsidR="00AC674B" w:rsidRPr="00C61C5E" w:rsidRDefault="00AC674B" w:rsidP="00A11FB6">
            <w:pPr>
              <w:suppressAutoHyphens w:val="0"/>
              <w:spacing w:after="120"/>
              <w:rPr>
                <w:sz w:val="18"/>
                <w:szCs w:val="18"/>
                <w:lang w:val="fr-FR"/>
              </w:rPr>
            </w:pPr>
            <w:r w:rsidRPr="00C61C5E">
              <w:rPr>
                <w:sz w:val="18"/>
                <w:szCs w:val="18"/>
                <w:lang w:val="fr-FR"/>
              </w:rPr>
              <w:t> </w:t>
            </w:r>
          </w:p>
        </w:tc>
        <w:tc>
          <w:tcPr>
            <w:tcW w:w="1100" w:type="dxa"/>
            <w:hideMark/>
          </w:tcPr>
          <w:p w14:paraId="784EA898" w14:textId="77777777" w:rsidR="00AC674B" w:rsidRPr="00C61C5E" w:rsidRDefault="00AC674B" w:rsidP="00A11FB6">
            <w:pPr>
              <w:suppressAutoHyphens w:val="0"/>
              <w:spacing w:after="120"/>
              <w:rPr>
                <w:sz w:val="18"/>
                <w:szCs w:val="18"/>
                <w:lang w:val="fr-FR"/>
              </w:rPr>
            </w:pPr>
            <w:r w:rsidRPr="00C61C5E">
              <w:rPr>
                <w:sz w:val="18"/>
                <w:szCs w:val="18"/>
                <w:lang w:val="fr-FR"/>
              </w:rPr>
              <w:t>3.6.3.2</w:t>
            </w:r>
          </w:p>
        </w:tc>
        <w:tc>
          <w:tcPr>
            <w:tcW w:w="5122" w:type="dxa"/>
            <w:hideMark/>
          </w:tcPr>
          <w:p w14:paraId="7CA6D869" w14:textId="77777777" w:rsidR="00AC674B" w:rsidRPr="00C61C5E" w:rsidRDefault="00AC674B" w:rsidP="00A11FB6">
            <w:pPr>
              <w:suppressAutoHyphens w:val="0"/>
              <w:spacing w:after="120"/>
              <w:rPr>
                <w:sz w:val="18"/>
                <w:szCs w:val="18"/>
                <w:lang w:val="fr-FR"/>
              </w:rPr>
            </w:pPr>
            <w:r w:rsidRPr="00C61C5E">
              <w:rPr>
                <w:sz w:val="18"/>
                <w:szCs w:val="18"/>
                <w:lang w:val="fr-FR"/>
              </w:rPr>
              <w:t>Coefficient à appliquer pour le calcul de la composante performance dynamique</w:t>
            </w:r>
          </w:p>
        </w:tc>
      </w:tr>
      <w:tr w:rsidR="00AC674B" w:rsidRPr="00C61C5E" w14:paraId="3482369B" w14:textId="77777777" w:rsidTr="00A11FB6">
        <w:trPr>
          <w:trHeight w:val="285"/>
        </w:trPr>
        <w:tc>
          <w:tcPr>
            <w:tcW w:w="1500" w:type="dxa"/>
            <w:hideMark/>
          </w:tcPr>
          <w:p w14:paraId="6A88A77E" w14:textId="77777777" w:rsidR="00AC674B" w:rsidRPr="00C61C5E" w:rsidRDefault="00AC674B" w:rsidP="00A11FB6">
            <w:pPr>
              <w:suppressAutoHyphens w:val="0"/>
              <w:spacing w:after="120"/>
              <w:rPr>
                <w:i/>
                <w:iCs/>
                <w:sz w:val="18"/>
                <w:szCs w:val="18"/>
                <w:lang w:val="fr-FR"/>
              </w:rPr>
            </w:pPr>
            <w:proofErr w:type="spellStart"/>
            <w:r w:rsidRPr="00C61C5E">
              <w:rPr>
                <w:i/>
                <w:iCs/>
                <w:sz w:val="18"/>
                <w:szCs w:val="18"/>
                <w:lang w:val="fr-FR"/>
              </w:rPr>
              <w:t>v</w:t>
            </w:r>
            <w:r w:rsidRPr="00D0009C">
              <w:rPr>
                <w:sz w:val="18"/>
                <w:szCs w:val="18"/>
                <w:vertAlign w:val="superscript"/>
                <w:lang w:val="fr-FR"/>
              </w:rPr>
              <w:t>.</w:t>
            </w:r>
            <w:r w:rsidRPr="00C61C5E">
              <w:rPr>
                <w:i/>
                <w:iCs/>
                <w:sz w:val="18"/>
                <w:szCs w:val="18"/>
                <w:lang w:val="fr-FR"/>
              </w:rPr>
              <w:t>a</w:t>
            </w:r>
            <w:r w:rsidRPr="00C61C5E">
              <w:rPr>
                <w:i/>
                <w:iCs/>
                <w:sz w:val="18"/>
                <w:szCs w:val="18"/>
                <w:vertAlign w:val="subscript"/>
                <w:lang w:val="fr-FR"/>
              </w:rPr>
              <w:t>ANCHOR</w:t>
            </w:r>
            <w:proofErr w:type="spellEnd"/>
          </w:p>
        </w:tc>
        <w:tc>
          <w:tcPr>
            <w:tcW w:w="920" w:type="dxa"/>
            <w:hideMark/>
          </w:tcPr>
          <w:p w14:paraId="178E8ACE" w14:textId="77777777" w:rsidR="00AC674B" w:rsidRPr="00C61C5E" w:rsidRDefault="00AC674B" w:rsidP="00A11FB6">
            <w:pPr>
              <w:suppressAutoHyphens w:val="0"/>
              <w:spacing w:after="120"/>
              <w:rPr>
                <w:sz w:val="18"/>
                <w:szCs w:val="18"/>
                <w:lang w:val="fr-FR"/>
              </w:rPr>
            </w:pPr>
            <w:r w:rsidRPr="00C61C5E">
              <w:rPr>
                <w:sz w:val="18"/>
                <w:szCs w:val="18"/>
                <w:lang w:val="fr-FR"/>
              </w:rPr>
              <w:t>m²/s³</w:t>
            </w:r>
          </w:p>
        </w:tc>
        <w:tc>
          <w:tcPr>
            <w:tcW w:w="1100" w:type="dxa"/>
            <w:hideMark/>
          </w:tcPr>
          <w:p w14:paraId="526FC83E" w14:textId="77777777" w:rsidR="00AC674B" w:rsidRPr="00C61C5E" w:rsidRDefault="00AC674B" w:rsidP="00A11FB6">
            <w:pPr>
              <w:suppressAutoHyphens w:val="0"/>
              <w:spacing w:after="120"/>
              <w:rPr>
                <w:sz w:val="18"/>
                <w:szCs w:val="18"/>
                <w:lang w:val="fr-FR"/>
              </w:rPr>
            </w:pPr>
            <w:r w:rsidRPr="00C61C5E">
              <w:rPr>
                <w:sz w:val="18"/>
                <w:szCs w:val="18"/>
                <w:lang w:val="fr-FR"/>
              </w:rPr>
              <w:t>3.6.3.2</w:t>
            </w:r>
          </w:p>
        </w:tc>
        <w:tc>
          <w:tcPr>
            <w:tcW w:w="5122" w:type="dxa"/>
            <w:hideMark/>
          </w:tcPr>
          <w:p w14:paraId="2561D056" w14:textId="77777777" w:rsidR="00AC674B" w:rsidRPr="00C61C5E" w:rsidRDefault="00AC674B" w:rsidP="00A11FB6">
            <w:pPr>
              <w:suppressAutoHyphens w:val="0"/>
              <w:spacing w:after="120"/>
              <w:rPr>
                <w:sz w:val="18"/>
                <w:szCs w:val="18"/>
                <w:lang w:val="fr-FR"/>
              </w:rPr>
            </w:pPr>
            <w:r w:rsidRPr="00C61C5E">
              <w:rPr>
                <w:sz w:val="18"/>
                <w:szCs w:val="18"/>
                <w:lang w:val="fr-FR"/>
              </w:rPr>
              <w:t>Valeur de performance à relever tel</w:t>
            </w:r>
            <w:r w:rsidR="00D77BC5">
              <w:rPr>
                <w:sz w:val="18"/>
                <w:szCs w:val="18"/>
                <w:lang w:val="fr-FR"/>
              </w:rPr>
              <w:t>le</w:t>
            </w:r>
            <w:r w:rsidRPr="00C61C5E">
              <w:rPr>
                <w:sz w:val="18"/>
                <w:szCs w:val="18"/>
                <w:lang w:val="fr-FR"/>
              </w:rPr>
              <w:t xml:space="preserve"> que mesurée conformément à l</w:t>
            </w:r>
            <w:r w:rsidR="003D7377">
              <w:rPr>
                <w:sz w:val="18"/>
                <w:szCs w:val="18"/>
                <w:lang w:val="fr-FR"/>
              </w:rPr>
              <w:t>’</w:t>
            </w:r>
            <w:r w:rsidRPr="00C61C5E">
              <w:rPr>
                <w:sz w:val="18"/>
                <w:szCs w:val="18"/>
                <w:lang w:val="fr-FR"/>
              </w:rPr>
              <w:t>annexe 3, avec le rapport ayant servi pour l</w:t>
            </w:r>
            <w:r w:rsidR="003D7377">
              <w:rPr>
                <w:sz w:val="18"/>
                <w:szCs w:val="18"/>
                <w:lang w:val="fr-FR"/>
              </w:rPr>
              <w:t>’</w:t>
            </w:r>
            <w:r w:rsidRPr="00C61C5E">
              <w:rPr>
                <w:sz w:val="18"/>
                <w:szCs w:val="18"/>
                <w:lang w:val="fr-FR"/>
              </w:rPr>
              <w:t>essai à un seul rapport ou le plus petit rapport ayant servi pour l</w:t>
            </w:r>
            <w:r w:rsidR="003D7377">
              <w:rPr>
                <w:sz w:val="18"/>
                <w:szCs w:val="18"/>
                <w:lang w:val="fr-FR"/>
              </w:rPr>
              <w:t>’</w:t>
            </w:r>
            <w:r w:rsidRPr="00C61C5E">
              <w:rPr>
                <w:sz w:val="18"/>
                <w:szCs w:val="18"/>
                <w:lang w:val="fr-FR"/>
              </w:rPr>
              <w:t>essai à deux rapports, et à utiliser pour les calculs à une décimale près</w:t>
            </w:r>
          </w:p>
        </w:tc>
      </w:tr>
      <w:tr w:rsidR="00AC674B" w:rsidRPr="00C61C5E" w14:paraId="0F7DADAF" w14:textId="77777777" w:rsidTr="00A11FB6">
        <w:trPr>
          <w:trHeight w:val="285"/>
        </w:trPr>
        <w:tc>
          <w:tcPr>
            <w:tcW w:w="1500" w:type="dxa"/>
            <w:tcBorders>
              <w:bottom w:val="single" w:sz="4" w:space="0" w:color="auto"/>
            </w:tcBorders>
            <w:hideMark/>
          </w:tcPr>
          <w:p w14:paraId="0275971A"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a</w:t>
            </w:r>
            <w:r w:rsidRPr="00C61C5E">
              <w:rPr>
                <w:i/>
                <w:iCs/>
                <w:sz w:val="18"/>
                <w:szCs w:val="18"/>
                <w:vertAlign w:val="subscript"/>
                <w:lang w:val="fr-FR"/>
              </w:rPr>
              <w:t>1</w:t>
            </w:r>
          </w:p>
        </w:tc>
        <w:tc>
          <w:tcPr>
            <w:tcW w:w="920" w:type="dxa"/>
            <w:tcBorders>
              <w:bottom w:val="single" w:sz="4" w:space="0" w:color="auto"/>
            </w:tcBorders>
            <w:hideMark/>
          </w:tcPr>
          <w:p w14:paraId="74327C29" w14:textId="77777777" w:rsidR="00AC674B" w:rsidRPr="00C61C5E" w:rsidRDefault="00AC674B" w:rsidP="00A11FB6">
            <w:pPr>
              <w:suppressAutoHyphens w:val="0"/>
              <w:spacing w:after="120"/>
              <w:rPr>
                <w:sz w:val="18"/>
                <w:szCs w:val="18"/>
                <w:lang w:val="fr-FR"/>
              </w:rPr>
            </w:pPr>
            <w:r w:rsidRPr="00C61C5E">
              <w:rPr>
                <w:sz w:val="18"/>
                <w:szCs w:val="18"/>
                <w:lang w:val="fr-FR"/>
              </w:rPr>
              <w:t> </w:t>
            </w:r>
          </w:p>
        </w:tc>
        <w:tc>
          <w:tcPr>
            <w:tcW w:w="1100" w:type="dxa"/>
            <w:tcBorders>
              <w:bottom w:val="single" w:sz="4" w:space="0" w:color="auto"/>
            </w:tcBorders>
            <w:hideMark/>
          </w:tcPr>
          <w:p w14:paraId="4FD2282F" w14:textId="77777777" w:rsidR="00AC674B" w:rsidRPr="00C61C5E" w:rsidRDefault="00AC674B" w:rsidP="00A11FB6">
            <w:pPr>
              <w:suppressAutoHyphens w:val="0"/>
              <w:spacing w:after="120"/>
              <w:rPr>
                <w:sz w:val="18"/>
                <w:szCs w:val="18"/>
                <w:lang w:val="fr-FR"/>
              </w:rPr>
            </w:pPr>
            <w:r w:rsidRPr="00C61C5E">
              <w:rPr>
                <w:sz w:val="18"/>
                <w:szCs w:val="18"/>
                <w:lang w:val="fr-FR"/>
              </w:rPr>
              <w:t>3.6.3.3</w:t>
            </w:r>
          </w:p>
        </w:tc>
        <w:tc>
          <w:tcPr>
            <w:tcW w:w="5122" w:type="dxa"/>
            <w:tcBorders>
              <w:bottom w:val="single" w:sz="4" w:space="0" w:color="auto"/>
            </w:tcBorders>
            <w:hideMark/>
          </w:tcPr>
          <w:p w14:paraId="4C5C6439" w14:textId="77777777" w:rsidR="00AC674B" w:rsidRPr="00C61C5E" w:rsidRDefault="00AC674B" w:rsidP="00A11FB6">
            <w:pPr>
              <w:suppressAutoHyphens w:val="0"/>
              <w:spacing w:after="120"/>
              <w:rPr>
                <w:sz w:val="18"/>
                <w:szCs w:val="18"/>
                <w:lang w:val="fr-FR"/>
              </w:rPr>
            </w:pPr>
            <w:r w:rsidRPr="00C61C5E">
              <w:rPr>
                <w:sz w:val="18"/>
                <w:szCs w:val="18"/>
                <w:lang w:val="fr-FR"/>
              </w:rPr>
              <w:t>Coefficient à appliquer pour le calcul des composantes sonores dynamiques</w:t>
            </w:r>
          </w:p>
        </w:tc>
      </w:tr>
      <w:tr w:rsidR="00AC674B" w:rsidRPr="00C61C5E" w14:paraId="0182B92F" w14:textId="77777777" w:rsidTr="00A11FB6">
        <w:trPr>
          <w:trHeight w:val="285"/>
        </w:trPr>
        <w:tc>
          <w:tcPr>
            <w:tcW w:w="1500" w:type="dxa"/>
            <w:tcBorders>
              <w:bottom w:val="single" w:sz="12" w:space="0" w:color="auto"/>
            </w:tcBorders>
            <w:hideMark/>
          </w:tcPr>
          <w:p w14:paraId="637CD748" w14:textId="77777777" w:rsidR="00AC674B" w:rsidRPr="00C61C5E" w:rsidRDefault="00AC674B" w:rsidP="00A11FB6">
            <w:pPr>
              <w:suppressAutoHyphens w:val="0"/>
              <w:spacing w:after="120"/>
              <w:rPr>
                <w:i/>
                <w:iCs/>
                <w:sz w:val="18"/>
                <w:szCs w:val="18"/>
                <w:lang w:val="fr-FR"/>
              </w:rPr>
            </w:pPr>
            <w:r w:rsidRPr="00C61C5E">
              <w:rPr>
                <w:i/>
                <w:iCs/>
                <w:sz w:val="18"/>
                <w:szCs w:val="18"/>
                <w:lang w:val="fr-FR"/>
              </w:rPr>
              <w:t>a</w:t>
            </w:r>
            <w:r w:rsidRPr="00C61C5E">
              <w:rPr>
                <w:i/>
                <w:iCs/>
                <w:sz w:val="18"/>
                <w:szCs w:val="18"/>
                <w:vertAlign w:val="subscript"/>
                <w:lang w:val="fr-FR"/>
              </w:rPr>
              <w:t>2</w:t>
            </w:r>
          </w:p>
        </w:tc>
        <w:tc>
          <w:tcPr>
            <w:tcW w:w="920" w:type="dxa"/>
            <w:tcBorders>
              <w:bottom w:val="single" w:sz="12" w:space="0" w:color="auto"/>
            </w:tcBorders>
            <w:hideMark/>
          </w:tcPr>
          <w:p w14:paraId="475BD4A6" w14:textId="77777777" w:rsidR="00AC674B" w:rsidRPr="00C61C5E" w:rsidRDefault="00AC674B" w:rsidP="00A11FB6">
            <w:pPr>
              <w:suppressAutoHyphens w:val="0"/>
              <w:spacing w:after="120"/>
              <w:rPr>
                <w:sz w:val="18"/>
                <w:szCs w:val="18"/>
                <w:lang w:val="fr-FR"/>
              </w:rPr>
            </w:pPr>
            <w:r w:rsidRPr="00C61C5E">
              <w:rPr>
                <w:sz w:val="18"/>
                <w:szCs w:val="18"/>
                <w:lang w:val="fr-FR"/>
              </w:rPr>
              <w:t> </w:t>
            </w:r>
          </w:p>
        </w:tc>
        <w:tc>
          <w:tcPr>
            <w:tcW w:w="1100" w:type="dxa"/>
            <w:tcBorders>
              <w:bottom w:val="single" w:sz="12" w:space="0" w:color="auto"/>
            </w:tcBorders>
            <w:hideMark/>
          </w:tcPr>
          <w:p w14:paraId="28F9C8EF" w14:textId="77777777" w:rsidR="00AC674B" w:rsidRPr="00C61C5E" w:rsidRDefault="00AC674B" w:rsidP="00A11FB6">
            <w:pPr>
              <w:suppressAutoHyphens w:val="0"/>
              <w:spacing w:after="120"/>
              <w:rPr>
                <w:sz w:val="18"/>
                <w:szCs w:val="18"/>
                <w:lang w:val="fr-FR"/>
              </w:rPr>
            </w:pPr>
            <w:r w:rsidRPr="00C61C5E">
              <w:rPr>
                <w:sz w:val="18"/>
                <w:szCs w:val="18"/>
                <w:lang w:val="fr-FR"/>
              </w:rPr>
              <w:t>3.6.3.3</w:t>
            </w:r>
          </w:p>
        </w:tc>
        <w:tc>
          <w:tcPr>
            <w:tcW w:w="5122" w:type="dxa"/>
            <w:tcBorders>
              <w:bottom w:val="single" w:sz="12" w:space="0" w:color="auto"/>
            </w:tcBorders>
            <w:hideMark/>
          </w:tcPr>
          <w:p w14:paraId="119E507E" w14:textId="77777777" w:rsidR="00AC674B" w:rsidRPr="00C61C5E" w:rsidRDefault="00AC674B" w:rsidP="00A11FB6">
            <w:pPr>
              <w:suppressAutoHyphens w:val="0"/>
              <w:spacing w:after="120"/>
              <w:rPr>
                <w:sz w:val="18"/>
                <w:szCs w:val="18"/>
                <w:lang w:val="fr-FR"/>
              </w:rPr>
            </w:pPr>
            <w:r w:rsidRPr="00C61C5E">
              <w:rPr>
                <w:sz w:val="18"/>
                <w:szCs w:val="18"/>
                <w:lang w:val="fr-FR"/>
              </w:rPr>
              <w:t>Coefficient à appliquer pour le calcul des composantes sonores dynamiques</w:t>
            </w:r>
          </w:p>
        </w:tc>
      </w:tr>
    </w:tbl>
    <w:p w14:paraId="0F06F786" w14:textId="77777777" w:rsidR="00AC674B" w:rsidRDefault="00AC674B" w:rsidP="00AC674B">
      <w:pPr>
        <w:pStyle w:val="SingleTxtG"/>
        <w:rPr>
          <w:lang w:val="fr-FR"/>
        </w:rPr>
      </w:pPr>
      <w:r>
        <w:rPr>
          <w:lang w:val="fr-FR"/>
        </w:rPr>
        <w:br w:type="page"/>
      </w:r>
    </w:p>
    <w:p w14:paraId="1952930B" w14:textId="77777777" w:rsidR="00AC674B" w:rsidRPr="00C61C5E" w:rsidRDefault="00AC674B" w:rsidP="00AC674B">
      <w:pPr>
        <w:pStyle w:val="HChG"/>
        <w:rPr>
          <w:lang w:val="fr-FR"/>
        </w:rPr>
      </w:pPr>
      <w:r w:rsidRPr="00C61C5E">
        <w:rPr>
          <w:lang w:val="fr-FR"/>
        </w:rPr>
        <w:t>Annexe 9 − Appendice 4</w:t>
      </w:r>
    </w:p>
    <w:p w14:paraId="0FDFD74A" w14:textId="77777777" w:rsidR="00AC674B" w:rsidRPr="00C61C5E" w:rsidRDefault="00AC674B" w:rsidP="00AC674B">
      <w:pPr>
        <w:pStyle w:val="HChG"/>
        <w:rPr>
          <w:lang w:val="fr-FR"/>
        </w:rPr>
      </w:pPr>
      <w:r w:rsidRPr="00C61C5E">
        <w:rPr>
          <w:lang w:val="fr-FR"/>
        </w:rPr>
        <w:tab/>
      </w:r>
      <w:r w:rsidRPr="00C61C5E">
        <w:rPr>
          <w:lang w:val="fr-FR"/>
        </w:rPr>
        <w:tab/>
        <w:t>Formules</w:t>
      </w:r>
    </w:p>
    <w:p w14:paraId="1952FC40" w14:textId="77777777" w:rsidR="00AC674B" w:rsidRPr="00C61C5E" w:rsidRDefault="00AC674B" w:rsidP="00AC674B">
      <w:pPr>
        <w:pStyle w:val="SingleTxtG"/>
        <w:spacing w:before="240"/>
        <w:ind w:left="0"/>
        <w:jc w:val="left"/>
        <w:rPr>
          <w:lang w:val="fr-FR"/>
        </w:rPr>
      </w:pPr>
      <w:r w:rsidRPr="00C61C5E">
        <w:rPr>
          <w:lang w:val="fr-FR"/>
        </w:rPr>
        <w:t>Formule 2.4</w:t>
      </w:r>
      <w:r w:rsidRPr="00C61C5E">
        <w:rPr>
          <w:lang w:val="fr-FR"/>
        </w:rPr>
        <w:tab/>
      </w:r>
      <m:oMath>
        <m:r>
          <m:rPr>
            <m:sty m:val="p"/>
          </m:rPr>
          <w:rPr>
            <w:rFonts w:ascii="Cambria Math" w:hAnsi="Cambria Math"/>
            <w:lang w:val="fr-FR"/>
          </w:rPr>
          <w:br/>
        </m:r>
      </m:oMath>
      <m:oMathPara>
        <m:oMathParaPr>
          <m:jc m:val="left"/>
        </m:oMathParaP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REF</m:t>
              </m:r>
              <m:r>
                <m:rPr>
                  <m:sty m:val="p"/>
                </m:rPr>
                <w:rPr>
                  <w:rFonts w:ascii="Cambria Math" w:hAnsi="Cambria Math"/>
                  <w:lang w:val="fr-FR"/>
                </w:rPr>
                <m:t>_</m:t>
              </m:r>
              <m:r>
                <w:rPr>
                  <w:rFonts w:ascii="Cambria Math" w:hAnsi="Cambria Math"/>
                  <w:lang w:val="fr-FR"/>
                </w:rPr>
                <m:t>TR</m:t>
              </m:r>
            </m:sub>
          </m:sSub>
          <m:r>
            <m:rPr>
              <m:sty m:val="p"/>
            </m:rPr>
            <w:rPr>
              <w:rFonts w:ascii="Cambria Math" w:hAnsi="Cambria Math"/>
              <w:lang w:val="fr-FR"/>
            </w:rPr>
            <m:t>=10 ×</m:t>
          </m:r>
          <m:r>
            <w:rPr>
              <w:rFonts w:ascii="Cambria Math" w:hAnsi="Cambria Math"/>
              <w:lang w:val="fr-FR"/>
            </w:rPr>
            <m:t>lg</m:t>
          </m:r>
          <m:r>
            <m:rPr>
              <m:sty m:val="p"/>
            </m:rPr>
            <w:rPr>
              <w:rFonts w:ascii="Cambria Math" w:hAnsi="Cambria Math"/>
              <w:lang w:val="fr-FR"/>
            </w:rPr>
            <m:t>(</m:t>
          </m:r>
          <m:r>
            <w:rPr>
              <w:rFonts w:ascii="Cambria Math" w:hAnsi="Cambria Math"/>
              <w:lang w:val="fr-FR"/>
            </w:rPr>
            <m:t>x</m:t>
          </m:r>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CRS</m:t>
                  </m:r>
                  <m:r>
                    <m:rPr>
                      <m:sty m:val="p"/>
                    </m:rPr>
                    <w:rPr>
                      <w:rFonts w:ascii="Cambria Math" w:hAnsi="Cambria Math"/>
                      <w:lang w:val="fr-FR"/>
                    </w:rPr>
                    <m:t>_</m:t>
                  </m:r>
                  <m:r>
                    <w:rPr>
                      <w:rFonts w:ascii="Cambria Math" w:hAnsi="Cambria Math"/>
                      <w:lang w:val="fr-FR"/>
                    </w:rPr>
                    <m:t>ANCHOR</m:t>
                  </m:r>
                </m:sub>
              </m:sSub>
              <m:r>
                <m:rPr>
                  <m:sty m:val="p"/>
                </m:rPr>
                <w:rPr>
                  <w:rFonts w:ascii="Cambria Math" w:hAnsi="Cambria Math"/>
                  <w:lang w:val="fr-FR"/>
                </w:rPr>
                <m:t> </m:t>
              </m:r>
            </m:sup>
          </m:sSup>
          <m:r>
            <m:rPr>
              <m:sty m:val="p"/>
            </m:rPr>
            <w:rPr>
              <w:rFonts w:ascii="Cambria Math" w:hAnsi="Cambria Math"/>
              <w:lang w:val="fr-FR"/>
            </w:rPr>
            <m:t>)</m:t>
          </m:r>
        </m:oMath>
      </m:oMathPara>
    </w:p>
    <w:p w14:paraId="1FA3F496" w14:textId="77777777" w:rsidR="00AC674B" w:rsidRPr="00C61C5E" w:rsidRDefault="00AC674B" w:rsidP="00AC674B">
      <w:pPr>
        <w:pStyle w:val="SingleTxtG"/>
        <w:spacing w:before="240"/>
        <w:ind w:left="0"/>
        <w:jc w:val="left"/>
        <w:rPr>
          <w:lang w:val="fr-FR"/>
        </w:rPr>
      </w:pPr>
      <w:r w:rsidRPr="00C61C5E">
        <w:rPr>
          <w:lang w:val="fr-FR"/>
        </w:rPr>
        <w:t>Formule 2.5</w:t>
      </w:r>
      <w:r w:rsidRPr="00C61C5E">
        <w:rPr>
          <w:lang w:val="fr-FR"/>
        </w:rPr>
        <w:tab/>
      </w:r>
      <m:oMath>
        <m:r>
          <m:rPr>
            <m:sty m:val="p"/>
          </m:rPr>
          <w:rPr>
            <w:rFonts w:ascii="Cambria Math" w:hAnsi="Cambria Math"/>
            <w:lang w:val="fr-FR"/>
          </w:rPr>
          <w:br/>
        </m:r>
      </m:oMath>
      <m:oMathPara>
        <m:oMathParaPr>
          <m:jc m:val="left"/>
        </m:oMathParaP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REF</m:t>
              </m:r>
              <m:r>
                <m:rPr>
                  <m:sty m:val="p"/>
                </m:rPr>
                <w:rPr>
                  <w:rFonts w:ascii="Cambria Math" w:hAnsi="Cambria Math"/>
                  <w:lang w:val="fr-FR"/>
                </w:rPr>
                <m:t>_</m:t>
              </m:r>
              <m:r>
                <w:rPr>
                  <w:rFonts w:ascii="Cambria Math" w:hAnsi="Cambria Math"/>
                  <w:lang w:val="fr-FR"/>
                </w:rPr>
                <m:t>PT</m:t>
              </m:r>
            </m:sub>
          </m:sSub>
          <m:r>
            <m:rPr>
              <m:sty m:val="p"/>
            </m:rPr>
            <w:rPr>
              <w:rFonts w:ascii="Cambria Math" w:hAnsi="Cambria Math"/>
              <w:lang w:val="fr-FR"/>
            </w:rPr>
            <m:t>=10 ×</m:t>
          </m:r>
          <m:r>
            <w:rPr>
              <w:rFonts w:ascii="Cambria Math" w:hAnsi="Cambria Math"/>
              <w:lang w:val="fr-FR"/>
            </w:rPr>
            <m:t>lg</m:t>
          </m:r>
          <m:r>
            <m:rPr>
              <m:sty m:val="p"/>
            </m:rPr>
            <w:rPr>
              <w:rFonts w:ascii="Cambria Math" w:hAnsi="Cambria Math"/>
              <w:lang w:val="fr-FR"/>
            </w:rPr>
            <m:t>((1-</m:t>
          </m:r>
          <m:r>
            <w:rPr>
              <w:rFonts w:ascii="Cambria Math" w:hAnsi="Cambria Math"/>
              <w:lang w:val="fr-FR"/>
            </w:rPr>
            <m:t>x</m:t>
          </m:r>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0,1×</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CRS</m:t>
                  </m:r>
                  <m:r>
                    <m:rPr>
                      <m:sty m:val="p"/>
                    </m:rPr>
                    <w:rPr>
                      <w:rFonts w:ascii="Cambria Math" w:hAnsi="Cambria Math"/>
                      <w:lang w:val="fr-FR"/>
                    </w:rPr>
                    <m:t>_</m:t>
                  </m:r>
                  <m:r>
                    <w:rPr>
                      <w:rFonts w:ascii="Cambria Math" w:hAnsi="Cambria Math"/>
                      <w:lang w:val="fr-FR"/>
                    </w:rPr>
                    <m:t>ANCHOR</m:t>
                  </m:r>
                </m:sub>
              </m:sSub>
            </m:sup>
          </m:sSup>
          <m:r>
            <m:rPr>
              <m:sty m:val="p"/>
            </m:rPr>
            <w:rPr>
              <w:rFonts w:ascii="Cambria Math" w:hAnsi="Cambria Math"/>
              <w:lang w:val="fr-FR"/>
            </w:rPr>
            <m:t>)</m:t>
          </m:r>
        </m:oMath>
      </m:oMathPara>
    </w:p>
    <w:p w14:paraId="6FEAEBB4" w14:textId="77777777" w:rsidR="00AC674B" w:rsidRPr="00C61C5E" w:rsidRDefault="00AC674B" w:rsidP="00AC674B">
      <w:pPr>
        <w:pStyle w:val="SingleTxtG"/>
        <w:spacing w:before="240"/>
        <w:ind w:left="0"/>
        <w:jc w:val="left"/>
        <w:rPr>
          <w:lang w:val="fr-FR"/>
        </w:rPr>
      </w:pPr>
      <w:r w:rsidRPr="00C61C5E">
        <w:rPr>
          <w:lang w:val="fr-FR"/>
        </w:rPr>
        <w:t>Formule 2.6</w:t>
      </w:r>
      <w:r w:rsidRPr="00C61C5E">
        <w:rPr>
          <w:lang w:val="fr-FR"/>
        </w:rPr>
        <w:tab/>
      </w:r>
      <w:r w:rsidRPr="00C61C5E">
        <w:rPr>
          <w:lang w:val="fr-FR"/>
        </w:rPr>
        <w:br/>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REF</m:t>
            </m:r>
            <m:r>
              <m:rPr>
                <m:sty m:val="p"/>
              </m:rPr>
              <w:rPr>
                <w:rFonts w:ascii="Cambria Math" w:hAnsi="Cambria Math"/>
                <w:lang w:val="fr-FR"/>
              </w:rPr>
              <m:t>_</m:t>
            </m:r>
            <m:r>
              <w:rPr>
                <w:rFonts w:ascii="Cambria Math" w:hAnsi="Cambria Math"/>
                <w:lang w:val="fr-FR"/>
              </w:rPr>
              <m:t>DYN</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REF</m:t>
            </m:r>
            <m:r>
              <m:rPr>
                <m:sty m:val="p"/>
              </m:rPr>
              <w:rPr>
                <w:rFonts w:ascii="Cambria Math" w:hAnsi="Cambria Math"/>
                <w:lang w:val="fr-FR"/>
              </w:rPr>
              <m:t>_</m:t>
            </m:r>
            <m:r>
              <w:rPr>
                <w:rFonts w:ascii="Cambria Math" w:hAnsi="Cambria Math"/>
                <w:lang w:val="fr-FR"/>
              </w:rPr>
              <m:t>PT</m:t>
            </m:r>
          </m:sub>
        </m:sSub>
        <m:r>
          <m:rPr>
            <m:sty m:val="p"/>
          </m:rPr>
          <w:rPr>
            <w:rFonts w:ascii="Cambria Math" w:hAnsi="Cambria Math"/>
            <w:lang w:val="fr-FR"/>
          </w:rPr>
          <m:t>-15</m:t>
        </m:r>
      </m:oMath>
      <w:r w:rsidRPr="00C61C5E">
        <w:rPr>
          <w:rFonts w:eastAsiaTheme="minorEastAsia"/>
          <w:lang w:val="fr-FR"/>
        </w:rPr>
        <w:t xml:space="preserve"> </w:t>
      </w:r>
      <w:r w:rsidRPr="00D0009C">
        <w:rPr>
          <w:rFonts w:eastAsiaTheme="minorEastAsia"/>
          <w:i/>
          <w:iCs/>
          <w:lang w:val="fr-FR"/>
        </w:rPr>
        <w:t>dB(A)</w:t>
      </w:r>
    </w:p>
    <w:p w14:paraId="22614C58" w14:textId="77777777" w:rsidR="00AC674B" w:rsidRPr="00C61C5E" w:rsidRDefault="00AC674B" w:rsidP="00AC674B">
      <w:pPr>
        <w:pStyle w:val="SingleTxtG"/>
        <w:spacing w:before="240"/>
        <w:ind w:left="0"/>
        <w:jc w:val="left"/>
        <w:rPr>
          <w:lang w:val="fr-FR"/>
        </w:rPr>
      </w:pPr>
      <w:r w:rsidRPr="00C61C5E">
        <w:rPr>
          <w:lang w:val="fr-FR"/>
        </w:rPr>
        <w:t>Formule 2.7 n</w:t>
      </w:r>
      <w:r w:rsidRPr="00C61C5E">
        <w:rPr>
          <w:vertAlign w:val="superscript"/>
          <w:lang w:val="fr-FR"/>
        </w:rPr>
        <w:t>o</w:t>
      </w:r>
      <w:r w:rsidRPr="00C61C5E">
        <w:rPr>
          <w:lang w:val="fr-FR"/>
        </w:rPr>
        <w:t> 1</w:t>
      </w:r>
      <w:r w:rsidRPr="00C61C5E">
        <w:rPr>
          <w:lang w:val="fr-FR"/>
        </w:rPr>
        <w:br/>
      </w:r>
      <m:oMathPara>
        <m:oMathParaPr>
          <m:jc m:val="left"/>
        </m:oMathParaPr>
        <m:oMath>
          <m:sSub>
            <m:sSubPr>
              <m:ctrlPr>
                <w:rPr>
                  <w:rFonts w:ascii="Cambria Math" w:hAnsi="Cambria Math"/>
                  <w:lang w:val="fr-FR"/>
                </w:rPr>
              </m:ctrlPr>
            </m:sSubPr>
            <m:e>
              <m:r>
                <m:rPr>
                  <m:sty m:val="p"/>
                </m:rPr>
                <w:rPr>
                  <w:rFonts w:ascii="Cambria Math" w:hAnsi="Cambria Math"/>
                  <w:lang w:val="fr-FR"/>
                </w:rPr>
                <m:t>∆</m:t>
              </m:r>
              <m:r>
                <w:rPr>
                  <w:rFonts w:ascii="Cambria Math" w:hAnsi="Cambria Math"/>
                  <w:lang w:val="fr-FR"/>
                </w:rPr>
                <m:t>L</m:t>
              </m:r>
            </m:e>
            <m:sub>
              <m:r>
                <w:rPr>
                  <w:rFonts w:ascii="Cambria Math" w:hAnsi="Cambria Math"/>
                  <w:lang w:val="fr-FR"/>
                </w:rPr>
                <m:t>DYN</m:t>
              </m:r>
            </m:sub>
          </m:sSub>
          <m:r>
            <m:rPr>
              <m:sty m:val="p"/>
            </m:rPr>
            <w:rPr>
              <w:rFonts w:ascii="Cambria Math" w:hAnsi="Cambria Math"/>
              <w:lang w:val="fr-FR"/>
            </w:rPr>
            <m:t>=10 ×</m:t>
          </m:r>
          <m:r>
            <w:rPr>
              <w:rFonts w:ascii="Cambria Math" w:hAnsi="Cambria Math"/>
              <w:lang w:val="fr-FR"/>
            </w:rPr>
            <m:t>lg</m:t>
          </m:r>
          <m:d>
            <m:dPr>
              <m:ctrlPr>
                <w:rPr>
                  <w:rFonts w:ascii="Cambria Math" w:hAnsi="Cambria Math"/>
                  <w:lang w:val="fr-FR"/>
                </w:rPr>
              </m:ctrlPr>
            </m:dPr>
            <m:e>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0,1× </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ACC</m:t>
                      </m:r>
                      <m:r>
                        <m:rPr>
                          <m:sty m:val="p"/>
                        </m:rPr>
                        <w:rPr>
                          <w:rFonts w:ascii="Cambria Math" w:hAnsi="Cambria Math"/>
                          <w:lang w:val="fr-FR"/>
                        </w:rPr>
                        <m:t>_</m:t>
                      </m:r>
                      <m:r>
                        <w:rPr>
                          <w:rFonts w:ascii="Cambria Math" w:hAnsi="Cambria Math"/>
                          <w:lang w:val="fr-FR"/>
                        </w:rPr>
                        <m:t>ANCHOR</m:t>
                      </m:r>
                    </m:sub>
                  </m:sSub>
                </m:sup>
              </m:sSup>
              <m:r>
                <m:rPr>
                  <m:sty m:val="p"/>
                </m:rPr>
                <w:rPr>
                  <w:rFonts w:ascii="Cambria Math" w:hAnsi="Cambria Math"/>
                  <w:lang w:val="fr-FR"/>
                </w:rPr>
                <m:t>-</m:t>
              </m:r>
              <m:sSup>
                <m:sSupPr>
                  <m:ctrlPr>
                    <w:rPr>
                      <w:rFonts w:ascii="Cambria Math" w:hAnsi="Cambria Math"/>
                      <w:lang w:val="fr-FR"/>
                    </w:rPr>
                  </m:ctrlPr>
                </m:sSupPr>
                <m:e>
                  <m:r>
                    <m:rPr>
                      <m:sty m:val="p"/>
                    </m:rPr>
                    <w:rPr>
                      <w:rFonts w:ascii="Cambria Math" w:hAnsi="Cambria Math"/>
                      <w:lang w:val="fr-FR"/>
                    </w:rPr>
                    <m:t>10</m:t>
                  </m:r>
                </m:e>
                <m:sup>
                  <m:r>
                    <m:rPr>
                      <m:sty m:val="p"/>
                    </m:rPr>
                    <w:rPr>
                      <w:rFonts w:ascii="Cambria Math" w:hAnsi="Cambria Math"/>
                      <w:lang w:val="fr-FR"/>
                    </w:rPr>
                    <m:t>0,1× </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REF</m:t>
                      </m:r>
                      <m:r>
                        <m:rPr>
                          <m:sty m:val="p"/>
                        </m:rPr>
                        <w:rPr>
                          <w:rFonts w:ascii="Cambria Math" w:hAnsi="Cambria Math"/>
                          <w:lang w:val="fr-FR"/>
                        </w:rPr>
                        <m:t>_</m:t>
                      </m:r>
                      <m:r>
                        <w:rPr>
                          <w:rFonts w:ascii="Cambria Math" w:hAnsi="Cambria Math"/>
                          <w:lang w:val="fr-FR"/>
                        </w:rPr>
                        <m:t>TR</m:t>
                      </m:r>
                      <m:r>
                        <m:rPr>
                          <m:sty m:val="p"/>
                        </m:rPr>
                        <w:rPr>
                          <w:rFonts w:ascii="Cambria Math" w:hAnsi="Cambria Math"/>
                          <w:lang w:val="fr-FR"/>
                        </w:rPr>
                        <m:t>_</m:t>
                      </m:r>
                      <m:r>
                        <w:rPr>
                          <w:rFonts w:ascii="Cambria Math" w:hAnsi="Cambria Math"/>
                          <w:lang w:val="fr-FR"/>
                        </w:rPr>
                        <m:t>ADJ</m:t>
                      </m:r>
                    </m:sub>
                  </m:sSub>
                </m:sup>
              </m:sSup>
              <m:sSup>
                <m:sSupPr>
                  <m:ctrlPr>
                    <w:rPr>
                      <w:rFonts w:ascii="Cambria Math" w:hAnsi="Cambria Math"/>
                      <w:lang w:val="fr-FR"/>
                    </w:rPr>
                  </m:ctrlPr>
                </m:sSupPr>
                <m:e>
                  <m:r>
                    <m:rPr>
                      <m:sty m:val="p"/>
                    </m:rPr>
                    <w:rPr>
                      <w:rFonts w:ascii="Cambria Math" w:hAnsi="Cambria Math"/>
                      <w:lang w:val="fr-FR"/>
                    </w:rPr>
                    <m:t> - 10</m:t>
                  </m:r>
                </m:e>
                <m:sup>
                  <m:r>
                    <m:rPr>
                      <m:sty m:val="p"/>
                    </m:rPr>
                    <w:rPr>
                      <w:rFonts w:ascii="Cambria Math" w:hAnsi="Cambria Math"/>
                      <w:lang w:val="fr-FR"/>
                    </w:rPr>
                    <m:t>0,1×</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REF</m:t>
                      </m:r>
                      <m:r>
                        <m:rPr>
                          <m:sty m:val="p"/>
                        </m:rPr>
                        <w:rPr>
                          <w:rFonts w:ascii="Cambria Math" w:hAnsi="Cambria Math"/>
                          <w:lang w:val="fr-FR"/>
                        </w:rPr>
                        <m:t>_</m:t>
                      </m:r>
                      <m:r>
                        <w:rPr>
                          <w:rFonts w:ascii="Cambria Math" w:hAnsi="Cambria Math"/>
                          <w:lang w:val="fr-FR"/>
                        </w:rPr>
                        <m:t>PT</m:t>
                      </m:r>
                      <m:r>
                        <m:rPr>
                          <m:sty m:val="p"/>
                        </m:rPr>
                        <w:rPr>
                          <w:rFonts w:ascii="Cambria Math" w:hAnsi="Cambria Math"/>
                          <w:lang w:val="fr-FR"/>
                        </w:rPr>
                        <m:t>_</m:t>
                      </m:r>
                      <m:r>
                        <w:rPr>
                          <w:rFonts w:ascii="Cambria Math" w:hAnsi="Cambria Math"/>
                          <w:lang w:val="fr-FR"/>
                        </w:rPr>
                        <m:t>ADJ</m:t>
                      </m:r>
                    </m:sub>
                  </m:sSub>
                </m:sup>
              </m:sSup>
            </m:e>
          </m:d>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REF</m:t>
              </m:r>
              <m:r>
                <m:rPr>
                  <m:sty m:val="p"/>
                </m:rPr>
                <w:rPr>
                  <w:rFonts w:ascii="Cambria Math" w:hAnsi="Cambria Math"/>
                  <w:lang w:val="fr-FR"/>
                </w:rPr>
                <m:t>_</m:t>
              </m:r>
              <m:r>
                <w:rPr>
                  <w:rFonts w:ascii="Cambria Math" w:hAnsi="Cambria Math"/>
                  <w:lang w:val="fr-FR"/>
                </w:rPr>
                <m:t>DYN</m:t>
              </m:r>
            </m:sub>
          </m:sSub>
        </m:oMath>
      </m:oMathPara>
    </w:p>
    <w:p w14:paraId="09BA9614" w14:textId="77777777" w:rsidR="00AC674B" w:rsidRPr="00D0009C" w:rsidRDefault="00AC674B" w:rsidP="00AC674B">
      <w:pPr>
        <w:pStyle w:val="SingleTxtG"/>
        <w:spacing w:before="240"/>
        <w:ind w:left="0"/>
        <w:jc w:val="left"/>
        <w:rPr>
          <w:lang w:val="es-ES"/>
        </w:rPr>
      </w:pPr>
      <w:r w:rsidRPr="00D0009C">
        <w:rPr>
          <w:lang w:val="es-ES"/>
        </w:rPr>
        <w:t>Formule 2.7 n</w:t>
      </w:r>
      <w:r w:rsidRPr="00D0009C">
        <w:rPr>
          <w:vertAlign w:val="superscript"/>
          <w:lang w:val="es-ES"/>
        </w:rPr>
        <w:t>o</w:t>
      </w:r>
      <w:r w:rsidRPr="00D0009C">
        <w:rPr>
          <w:lang w:val="es-ES"/>
        </w:rPr>
        <w:t> 2</w:t>
      </w:r>
      <w:r w:rsidRPr="00D0009C">
        <w:rPr>
          <w:lang w:val="es-ES"/>
        </w:rPr>
        <w:br/>
      </w:r>
      <m:oMathPara>
        <m:oMathParaPr>
          <m:jc m:val="left"/>
        </m:oMathParaP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REF</m:t>
              </m:r>
              <m:r>
                <m:rPr>
                  <m:sty m:val="p"/>
                </m:rPr>
                <w:rPr>
                  <w:rFonts w:ascii="Cambria Math" w:hAnsi="Cambria Math"/>
                  <w:lang w:val="es-ES"/>
                </w:rPr>
                <m:t>_</m:t>
              </m:r>
              <m:r>
                <w:rPr>
                  <w:rFonts w:ascii="Cambria Math" w:hAnsi="Cambria Math"/>
                  <w:lang w:val="fr-FR"/>
                </w:rPr>
                <m:t>TR</m:t>
              </m:r>
              <m:r>
                <m:rPr>
                  <m:sty m:val="p"/>
                </m:rPr>
                <w:rPr>
                  <w:rFonts w:ascii="Cambria Math" w:hAnsi="Cambria Math"/>
                  <w:lang w:val="es-ES"/>
                </w:rPr>
                <m:t>_</m:t>
              </m:r>
              <m:r>
                <w:rPr>
                  <w:rFonts w:ascii="Cambria Math" w:hAnsi="Cambria Math"/>
                  <w:lang w:val="fr-FR"/>
                </w:rPr>
                <m:t>ADJ</m:t>
              </m:r>
            </m:sub>
          </m:sSub>
          <m:r>
            <m:rPr>
              <m:sty m:val="p"/>
            </m:rPr>
            <w:rPr>
              <w:rFonts w:ascii="Cambria Math" w:hAnsi="Cambria Math"/>
              <w:lang w:val="es-ES"/>
            </w:rPr>
            <m:t>=</m:t>
          </m:r>
          <m:sSub>
            <m:sSubPr>
              <m:ctrlPr>
                <w:rPr>
                  <w:rFonts w:ascii="Cambria Math" w:hAnsi="Cambria Math"/>
                  <w:lang w:val="fr-FR"/>
                </w:rPr>
              </m:ctrlPr>
            </m:sSubPr>
            <m:e>
              <m:r>
                <m:rPr>
                  <m:sty m:val="p"/>
                </m:rPr>
                <w:rPr>
                  <w:rFonts w:ascii="Cambria Math" w:hAnsi="Cambria Math"/>
                  <w:lang w:val="fr-FR"/>
                </w:rPr>
                <w:sym w:font="Symbol" w:char="F071"/>
              </m:r>
            </m:e>
            <m:sub>
              <m:r>
                <w:rPr>
                  <w:rFonts w:ascii="Cambria Math" w:hAnsi="Cambria Math"/>
                  <w:lang w:val="fr-FR"/>
                </w:rPr>
                <m:t>TR</m:t>
              </m:r>
              <m:r>
                <m:rPr>
                  <m:sty m:val="p"/>
                </m:rPr>
                <w:rPr>
                  <w:rFonts w:ascii="Cambria Math" w:hAnsi="Cambria Math"/>
                  <w:lang w:val="es-ES"/>
                </w:rPr>
                <m:t>_</m:t>
              </m:r>
              <m:r>
                <w:rPr>
                  <w:rFonts w:ascii="Cambria Math" w:hAnsi="Cambria Math"/>
                  <w:lang w:val="fr-FR"/>
                </w:rPr>
                <m:t>LO</m:t>
              </m:r>
            </m:sub>
          </m:sSub>
          <m:r>
            <m:rPr>
              <m:sty m:val="p"/>
            </m:rPr>
            <w:rPr>
              <w:rFonts w:ascii="Cambria Math" w:hAnsi="Cambria Math"/>
              <w:lang w:val="es-ES"/>
            </w:rPr>
            <m:t> × </m:t>
          </m:r>
          <m:r>
            <w:rPr>
              <w:rFonts w:ascii="Cambria Math" w:hAnsi="Cambria Math"/>
              <w:lang w:val="fr-FR"/>
            </w:rPr>
            <m:t>lg</m:t>
          </m:r>
          <m:r>
            <m:rPr>
              <m:sty m:val="p"/>
            </m:rPr>
            <w:rPr>
              <w:rFonts w:ascii="Cambria Math" w:hAnsi="Cambria Math"/>
              <w:lang w:val="es-ES"/>
            </w:rPr>
            <m:t>(</m:t>
          </m:r>
          <m:f>
            <m:fPr>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v</m:t>
                  </m:r>
                </m:e>
                <m:sub>
                  <m:r>
                    <w:rPr>
                      <w:rFonts w:ascii="Cambria Math" w:hAnsi="Cambria Math"/>
                      <w:lang w:val="fr-FR"/>
                    </w:rPr>
                    <m:t>B</m:t>
                  </m:r>
                  <m:sSup>
                    <m:sSupPr>
                      <m:ctrlPr>
                        <w:rPr>
                          <w:rFonts w:ascii="Cambria Math" w:hAnsi="Cambria Math"/>
                          <w:lang w:val="fr-FR"/>
                        </w:rPr>
                      </m:ctrlPr>
                    </m:sSupPr>
                    <m:e>
                      <m:r>
                        <w:rPr>
                          <w:rFonts w:ascii="Cambria Math" w:hAnsi="Cambria Math"/>
                          <w:lang w:val="fr-FR"/>
                        </w:rPr>
                        <m:t>B</m:t>
                      </m:r>
                    </m:e>
                    <m:sup>
                      <m:r>
                        <m:rPr>
                          <m:sty m:val="p"/>
                        </m:rPr>
                        <w:rPr>
                          <w:rFonts w:ascii="Cambria Math" w:hAnsi="Cambria Math"/>
                          <w:lang w:val="es-ES"/>
                        </w:rPr>
                        <m:t>'</m:t>
                      </m:r>
                    </m:sup>
                  </m:sSup>
                  <m:r>
                    <m:rPr>
                      <m:sty m:val="p"/>
                    </m:rPr>
                    <w:rPr>
                      <w:rFonts w:ascii="Cambria Math" w:hAnsi="Cambria Math"/>
                      <w:lang w:val="es-ES"/>
                    </w:rPr>
                    <m:t>_</m:t>
                  </m:r>
                  <m:r>
                    <w:rPr>
                      <w:rFonts w:ascii="Cambria Math" w:hAnsi="Cambria Math"/>
                      <w:lang w:val="fr-FR"/>
                    </w:rPr>
                    <m:t>ACC</m:t>
                  </m:r>
                  <m:r>
                    <m:rPr>
                      <m:sty m:val="p"/>
                    </m:rPr>
                    <w:rPr>
                      <w:rFonts w:ascii="Cambria Math" w:hAnsi="Cambria Math"/>
                      <w:lang w:val="es-ES"/>
                    </w:rPr>
                    <m:t>_</m:t>
                  </m:r>
                  <m:r>
                    <w:rPr>
                      <w:rFonts w:ascii="Cambria Math" w:hAnsi="Cambria Math"/>
                      <w:lang w:val="fr-FR"/>
                    </w:rPr>
                    <m:t>ANCHOR</m:t>
                  </m:r>
                </m:sub>
              </m:sSub>
            </m:num>
            <m:den>
              <m:sSub>
                <m:sSubPr>
                  <m:ctrlPr>
                    <w:rPr>
                      <w:rFonts w:ascii="Cambria Math" w:hAnsi="Cambria Math"/>
                      <w:lang w:val="fr-FR"/>
                    </w:rPr>
                  </m:ctrlPr>
                </m:sSubPr>
                <m:e>
                  <m:r>
                    <w:rPr>
                      <w:rFonts w:ascii="Cambria Math" w:hAnsi="Cambria Math"/>
                      <w:lang w:val="fr-FR"/>
                    </w:rPr>
                    <m:t>v</m:t>
                  </m:r>
                </m:e>
                <m:sub>
                  <m:r>
                    <w:rPr>
                      <w:rFonts w:ascii="Cambria Math" w:hAnsi="Cambria Math"/>
                      <w:lang w:val="fr-FR"/>
                    </w:rPr>
                    <m:t>REF</m:t>
                  </m:r>
                </m:sub>
              </m:sSub>
            </m:den>
          </m:f>
          <m:r>
            <m:rPr>
              <m:sty m:val="p"/>
            </m:rPr>
            <w:rPr>
              <w:rFonts w:ascii="Cambria Math" w:hAnsi="Cambria Math"/>
              <w:lang w:val="es-ES"/>
            </w:rPr>
            <m:t>)+ </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REF</m:t>
              </m:r>
              <m:r>
                <m:rPr>
                  <m:sty m:val="p"/>
                </m:rPr>
                <w:rPr>
                  <w:rFonts w:ascii="Cambria Math" w:hAnsi="Cambria Math"/>
                  <w:lang w:val="es-ES"/>
                </w:rPr>
                <m:t>_</m:t>
              </m:r>
              <m:r>
                <w:rPr>
                  <w:rFonts w:ascii="Cambria Math" w:hAnsi="Cambria Math"/>
                  <w:lang w:val="fr-FR"/>
                </w:rPr>
                <m:t>TR</m:t>
              </m:r>
            </m:sub>
          </m:sSub>
        </m:oMath>
      </m:oMathPara>
    </w:p>
    <w:p w14:paraId="561C2307" w14:textId="77777777" w:rsidR="00AC674B" w:rsidRPr="00D0009C" w:rsidRDefault="00AC674B" w:rsidP="00AC674B">
      <w:pPr>
        <w:pStyle w:val="SingleTxtG"/>
        <w:spacing w:before="240"/>
        <w:ind w:left="0"/>
        <w:jc w:val="left"/>
        <w:rPr>
          <w:lang w:val="es-ES"/>
        </w:rPr>
      </w:pPr>
      <w:r w:rsidRPr="00D0009C">
        <w:rPr>
          <w:lang w:val="es-ES"/>
        </w:rPr>
        <w:t>Formule 2.7 n</w:t>
      </w:r>
      <w:r w:rsidRPr="00D0009C">
        <w:rPr>
          <w:vertAlign w:val="superscript"/>
          <w:lang w:val="es-ES"/>
        </w:rPr>
        <w:t>o</w:t>
      </w:r>
      <w:r w:rsidRPr="00D0009C">
        <w:rPr>
          <w:lang w:val="es-ES"/>
        </w:rPr>
        <w:t> 3</w:t>
      </w:r>
      <w:r w:rsidRPr="00D0009C">
        <w:rPr>
          <w:lang w:val="es-ES"/>
        </w:rPr>
        <w:br/>
      </w:r>
      <m:oMathPara>
        <m:oMathParaPr>
          <m:jc m:val="left"/>
        </m:oMathParaP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REF</m:t>
              </m:r>
              <m:r>
                <m:rPr>
                  <m:sty m:val="p"/>
                </m:rPr>
                <w:rPr>
                  <w:rFonts w:ascii="Cambria Math" w:hAnsi="Cambria Math"/>
                  <w:lang w:val="es-ES"/>
                </w:rPr>
                <m:t>_</m:t>
              </m:r>
              <m:r>
                <w:rPr>
                  <w:rFonts w:ascii="Cambria Math" w:hAnsi="Cambria Math"/>
                  <w:lang w:val="fr-FR"/>
                </w:rPr>
                <m:t>PT</m:t>
              </m:r>
              <m:r>
                <m:rPr>
                  <m:sty m:val="p"/>
                </m:rPr>
                <w:rPr>
                  <w:rFonts w:ascii="Cambria Math" w:hAnsi="Cambria Math"/>
                  <w:lang w:val="es-ES"/>
                </w:rPr>
                <m:t>_</m:t>
              </m:r>
              <m:r>
                <w:rPr>
                  <w:rFonts w:ascii="Cambria Math" w:hAnsi="Cambria Math"/>
                  <w:lang w:val="fr-FR"/>
                </w:rPr>
                <m:t>ADJ</m:t>
              </m:r>
            </m:sub>
          </m:sSub>
          <m:r>
            <m:rPr>
              <m:sty m:val="p"/>
            </m:rPr>
            <w:rPr>
              <w:rFonts w:ascii="Cambria Math" w:hAnsi="Cambria Math"/>
              <w:lang w:val="es-ES"/>
            </w:rPr>
            <m:t>=</m:t>
          </m:r>
          <m:sSub>
            <m:sSubPr>
              <m:ctrlPr>
                <w:rPr>
                  <w:rFonts w:ascii="Cambria Math" w:hAnsi="Cambria Math"/>
                  <w:lang w:val="fr-FR"/>
                </w:rPr>
              </m:ctrlPr>
            </m:sSubPr>
            <m:e>
              <m:r>
                <m:rPr>
                  <m:sty m:val="p"/>
                </m:rPr>
                <w:rPr>
                  <w:rFonts w:ascii="Cambria Math" w:hAnsi="Cambria Math"/>
                  <w:lang w:val="fr-FR"/>
                </w:rPr>
                <w:sym w:font="Symbol" w:char="F071"/>
              </m:r>
            </m:e>
            <m:sub>
              <m:r>
                <w:rPr>
                  <w:rFonts w:ascii="Cambria Math" w:hAnsi="Cambria Math"/>
                  <w:lang w:val="fr-FR"/>
                </w:rPr>
                <m:t>PT</m:t>
              </m:r>
              <m:r>
                <m:rPr>
                  <m:sty m:val="p"/>
                </m:rPr>
                <w:rPr>
                  <w:rFonts w:ascii="Cambria Math" w:hAnsi="Cambria Math"/>
                  <w:lang w:val="es-ES"/>
                </w:rPr>
                <m:t>_</m:t>
              </m:r>
              <m:r>
                <w:rPr>
                  <w:rFonts w:ascii="Cambria Math" w:hAnsi="Cambria Math"/>
                  <w:lang w:val="fr-FR"/>
                </w:rPr>
                <m:t>LO</m:t>
              </m:r>
            </m:sub>
          </m:sSub>
          <m:r>
            <m:rPr>
              <m:sty m:val="p"/>
            </m:rPr>
            <w:rPr>
              <w:rFonts w:ascii="Cambria Math" w:hAnsi="Cambria Math"/>
              <w:lang w:val="es-ES"/>
            </w:rPr>
            <m:t> × </m:t>
          </m:r>
          <m:r>
            <w:rPr>
              <w:rFonts w:ascii="Cambria Math" w:hAnsi="Cambria Math"/>
              <w:lang w:val="fr-FR"/>
            </w:rPr>
            <m:t>lg</m:t>
          </m:r>
          <m:d>
            <m:dPr>
              <m:ctrlPr>
                <w:rPr>
                  <w:rFonts w:ascii="Cambria Math" w:hAnsi="Cambria Math"/>
                  <w:lang w:val="fr-FR"/>
                </w:rPr>
              </m:ctrlPr>
            </m:dPr>
            <m:e>
              <m:f>
                <m:fPr>
                  <m:ctrlPr>
                    <w:rPr>
                      <w:rFonts w:ascii="Cambria Math" w:hAnsi="Cambria Math"/>
                      <w:lang w:val="fr-FR"/>
                    </w:rPr>
                  </m:ctrlPr>
                </m:fPr>
                <m:num>
                  <m:r>
                    <m:rPr>
                      <m:sty m:val="p"/>
                    </m:rPr>
                    <w:rPr>
                      <w:rFonts w:ascii="Cambria Math" w:hAnsi="Cambria Math"/>
                      <w:lang w:val="es-ES"/>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B</m:t>
                      </m:r>
                      <m:sSup>
                        <m:sSupPr>
                          <m:ctrlPr>
                            <w:rPr>
                              <w:rFonts w:ascii="Cambria Math" w:hAnsi="Cambria Math"/>
                              <w:lang w:val="fr-FR"/>
                            </w:rPr>
                          </m:ctrlPr>
                        </m:sSupPr>
                        <m:e>
                          <m:r>
                            <w:rPr>
                              <w:rFonts w:ascii="Cambria Math" w:hAnsi="Cambria Math"/>
                              <w:lang w:val="fr-FR"/>
                            </w:rPr>
                            <m:t>B</m:t>
                          </m:r>
                        </m:e>
                        <m:sup>
                          <m:r>
                            <m:rPr>
                              <m:sty m:val="p"/>
                            </m:rPr>
                            <w:rPr>
                              <w:rFonts w:ascii="Cambria Math" w:hAnsi="Cambria Math"/>
                              <w:lang w:val="es-ES"/>
                            </w:rPr>
                            <m:t>'</m:t>
                          </m:r>
                        </m:sup>
                      </m:sSup>
                      <m:r>
                        <m:rPr>
                          <m:sty m:val="p"/>
                        </m:rPr>
                        <w:rPr>
                          <w:rFonts w:ascii="Cambria Math" w:hAnsi="Cambria Math"/>
                          <w:lang w:val="es-ES"/>
                        </w:rPr>
                        <m:t>_</m:t>
                      </m:r>
                      <m:r>
                        <w:rPr>
                          <w:rFonts w:ascii="Cambria Math" w:hAnsi="Cambria Math"/>
                          <w:lang w:val="fr-FR"/>
                        </w:rPr>
                        <m:t>ACC</m:t>
                      </m:r>
                      <m:r>
                        <m:rPr>
                          <m:sty m:val="p"/>
                        </m:rPr>
                        <w:rPr>
                          <w:rFonts w:ascii="Cambria Math" w:hAnsi="Cambria Math"/>
                          <w:lang w:val="es-ES"/>
                        </w:rPr>
                        <m:t>_</m:t>
                      </m:r>
                      <m:r>
                        <w:rPr>
                          <w:rFonts w:ascii="Cambria Math" w:hAnsi="Cambria Math"/>
                          <w:lang w:val="fr-FR"/>
                        </w:rPr>
                        <m:t>ANCHOR</m:t>
                      </m:r>
                    </m:sub>
                  </m:sSub>
                  <m:r>
                    <m:rPr>
                      <m:sty m:val="p"/>
                    </m:rPr>
                    <w:rPr>
                      <w:rFonts w:ascii="Cambria Math" w:hAnsi="Cambria Math"/>
                      <w:lang w:val="es-ES"/>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SHIFT</m:t>
                      </m:r>
                      <m:r>
                        <m:rPr>
                          <m:sty m:val="p"/>
                        </m:rPr>
                        <w:rPr>
                          <w:rFonts w:ascii="Cambria Math" w:hAnsi="Cambria Math"/>
                          <w:lang w:val="es-ES"/>
                        </w:rPr>
                        <m:t>_</m:t>
                      </m:r>
                      <m:r>
                        <w:rPr>
                          <w:rFonts w:ascii="Cambria Math" w:hAnsi="Cambria Math"/>
                          <w:lang w:val="fr-FR"/>
                        </w:rPr>
                        <m:t>PT</m:t>
                      </m:r>
                    </m:sub>
                  </m:sSub>
                  <m:r>
                    <m:rPr>
                      <m:sty m:val="p"/>
                    </m:rPr>
                    <w:rPr>
                      <w:rFonts w:ascii="Cambria Math" w:hAnsi="Cambria Math"/>
                      <w:lang w:val="es-ES"/>
                    </w:rPr>
                    <m:t>)</m:t>
                  </m:r>
                </m:num>
                <m:den>
                  <m:r>
                    <m:rPr>
                      <m:sty m:val="p"/>
                    </m:rPr>
                    <w:rPr>
                      <w:rFonts w:ascii="Cambria Math" w:hAnsi="Cambria Math"/>
                      <w:lang w:val="es-ES"/>
                    </w:rPr>
                    <m:t>(</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B</m:t>
                      </m:r>
                      <m:sSup>
                        <m:sSupPr>
                          <m:ctrlPr>
                            <w:rPr>
                              <w:rFonts w:ascii="Cambria Math" w:hAnsi="Cambria Math"/>
                              <w:lang w:val="fr-FR"/>
                            </w:rPr>
                          </m:ctrlPr>
                        </m:sSupPr>
                        <m:e>
                          <m:r>
                            <w:rPr>
                              <w:rFonts w:ascii="Cambria Math" w:hAnsi="Cambria Math"/>
                              <w:lang w:val="fr-FR"/>
                            </w:rPr>
                            <m:t>B</m:t>
                          </m:r>
                        </m:e>
                        <m:sup>
                          <m:r>
                            <m:rPr>
                              <m:sty m:val="p"/>
                            </m:rPr>
                            <w:rPr>
                              <w:rFonts w:ascii="Cambria Math" w:hAnsi="Cambria Math"/>
                              <w:lang w:val="es-ES"/>
                            </w:rPr>
                            <m:t>'</m:t>
                          </m:r>
                        </m:sup>
                      </m:sSup>
                      <m:r>
                        <m:rPr>
                          <m:sty m:val="p"/>
                        </m:rPr>
                        <w:rPr>
                          <w:rFonts w:ascii="Cambria Math" w:hAnsi="Cambria Math"/>
                          <w:lang w:val="es-ES"/>
                        </w:rPr>
                        <m:t>_</m:t>
                      </m:r>
                      <m:r>
                        <w:rPr>
                          <w:rFonts w:ascii="Cambria Math" w:hAnsi="Cambria Math"/>
                          <w:lang w:val="fr-FR"/>
                        </w:rPr>
                        <m:t>CRS</m:t>
                      </m:r>
                      <m:r>
                        <m:rPr>
                          <m:sty m:val="p"/>
                        </m:rPr>
                        <w:rPr>
                          <w:rFonts w:ascii="Cambria Math" w:hAnsi="Cambria Math"/>
                          <w:lang w:val="es-ES"/>
                        </w:rPr>
                        <m:t>_</m:t>
                      </m:r>
                      <m:r>
                        <w:rPr>
                          <w:rFonts w:ascii="Cambria Math" w:hAnsi="Cambria Math"/>
                          <w:lang w:val="fr-FR"/>
                        </w:rPr>
                        <m:t>ANCHOR</m:t>
                      </m:r>
                    </m:sub>
                  </m:sSub>
                  <m:r>
                    <m:rPr>
                      <m:sty m:val="p"/>
                    </m:rPr>
                    <w:rPr>
                      <w:rFonts w:ascii="Cambria Math" w:hAnsi="Cambria Math"/>
                      <w:lang w:val="es-ES"/>
                    </w:rPr>
                    <m:t> + </m:t>
                  </m:r>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SHIFT</m:t>
                      </m:r>
                      <m:r>
                        <m:rPr>
                          <m:sty m:val="p"/>
                        </m:rPr>
                        <w:rPr>
                          <w:rFonts w:ascii="Cambria Math" w:hAnsi="Cambria Math"/>
                          <w:lang w:val="es-ES"/>
                        </w:rPr>
                        <m:t>_</m:t>
                      </m:r>
                      <m:r>
                        <w:rPr>
                          <w:rFonts w:ascii="Cambria Math" w:hAnsi="Cambria Math"/>
                          <w:lang w:val="fr-FR"/>
                        </w:rPr>
                        <m:t>PT</m:t>
                      </m:r>
                    </m:sub>
                  </m:sSub>
                  <m:r>
                    <m:rPr>
                      <m:sty m:val="p"/>
                    </m:rPr>
                    <w:rPr>
                      <w:rFonts w:ascii="Cambria Math" w:hAnsi="Cambria Math"/>
                      <w:lang w:val="es-ES"/>
                    </w:rPr>
                    <m:t>)</m:t>
                  </m:r>
                </m:den>
              </m:f>
            </m:e>
          </m:d>
          <m:r>
            <m:rPr>
              <m:sty m:val="p"/>
            </m:rPr>
            <w:rPr>
              <w:rFonts w:ascii="Cambria Math" w:hAnsi="Cambria Math"/>
              <w:lang w:val="es-ES"/>
            </w:rPr>
            <m:t>+ </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REF</m:t>
              </m:r>
              <m:r>
                <m:rPr>
                  <m:sty m:val="p"/>
                </m:rPr>
                <w:rPr>
                  <w:rFonts w:ascii="Cambria Math" w:hAnsi="Cambria Math"/>
                  <w:lang w:val="es-ES"/>
                </w:rPr>
                <m:t>_</m:t>
              </m:r>
              <m:r>
                <w:rPr>
                  <w:rFonts w:ascii="Cambria Math" w:hAnsi="Cambria Math"/>
                  <w:lang w:val="fr-FR"/>
                </w:rPr>
                <m:t>PT</m:t>
              </m:r>
            </m:sub>
          </m:sSub>
        </m:oMath>
      </m:oMathPara>
    </w:p>
    <w:p w14:paraId="1078B25D" w14:textId="77777777" w:rsidR="00AC674B" w:rsidRPr="00C61C5E" w:rsidRDefault="00AC674B" w:rsidP="00AC674B">
      <w:pPr>
        <w:pStyle w:val="SingleTxtG"/>
        <w:spacing w:before="240"/>
        <w:ind w:left="0"/>
        <w:jc w:val="left"/>
        <w:rPr>
          <w:lang w:val="fr-FR"/>
        </w:rPr>
      </w:pPr>
      <w:r w:rsidRPr="00C61C5E">
        <w:rPr>
          <w:lang w:val="fr-FR"/>
        </w:rPr>
        <w:t>Formule 3.2.1</w:t>
      </w:r>
      <w:r w:rsidRPr="00C61C5E">
        <w:rPr>
          <w:lang w:val="fr-FR"/>
        </w:rPr>
        <w:br/>
      </w:r>
      <m:oMathPara>
        <m:oMathParaPr>
          <m:jc m:val="left"/>
        </m:oMathParaPr>
        <m:oMath>
          <m:sSub>
            <m:sSubPr>
              <m:ctrlPr>
                <w:rPr>
                  <w:rFonts w:ascii="Cambria Math" w:hAnsi="Cambria Math"/>
                  <w:lang w:val="fr-FR"/>
                </w:rPr>
              </m:ctrlPr>
            </m:sSubPr>
            <m:e>
              <m:r>
                <w:rPr>
                  <w:rFonts w:ascii="Cambria Math" w:hAnsi="Cambria Math"/>
                  <w:lang w:val="fr-FR"/>
                </w:rPr>
                <m:t>κ</m:t>
              </m:r>
            </m:e>
            <m:sub>
              <m:r>
                <w:rPr>
                  <w:rFonts w:ascii="Cambria Math" w:hAnsi="Cambria Math"/>
                  <w:lang w:val="fr-FR"/>
                </w:rPr>
                <m:t>TEST</m:t>
              </m:r>
            </m:sub>
          </m:sSub>
          <m:r>
            <m:rPr>
              <m:sty m:val="p"/>
            </m:rPr>
            <w:rPr>
              <w:rFonts w:ascii="Cambria Math" w:hAnsi="Cambria Math"/>
              <w:lang w:val="fr-FR"/>
            </w:rPr>
            <m:t>=</m:t>
          </m:r>
          <m:f>
            <m:fPr>
              <m:type m:val="lin"/>
              <m:ctrlPr>
                <w:rPr>
                  <w:rFonts w:ascii="Cambria Math" w:hAnsi="Cambria Math"/>
                  <w:lang w:val="fr-FR"/>
                </w:rPr>
              </m:ctrlPr>
            </m:fPr>
            <m:num>
              <m:sSub>
                <m:sSubPr>
                  <m:ctrlPr>
                    <w:rPr>
                      <w:rFonts w:ascii="Cambria Math" w:hAnsi="Cambria Math"/>
                      <w:lang w:val="fr-FR"/>
                    </w:rPr>
                  </m:ctrlPr>
                </m:sSubPr>
                <m:e>
                  <m:r>
                    <w:rPr>
                      <w:rFonts w:ascii="Cambria Math" w:hAnsi="Cambria Math"/>
                      <w:lang w:val="fr-FR"/>
                    </w:rPr>
                    <m:t>v</m:t>
                  </m:r>
                </m:e>
                <m:sub>
                  <m:r>
                    <w:rPr>
                      <w:rFonts w:ascii="Cambria Math" w:hAnsi="Cambria Math"/>
                      <w:lang w:val="fr-FR"/>
                    </w:rPr>
                    <m:t>B</m:t>
                  </m:r>
                  <m:sSup>
                    <m:sSupPr>
                      <m:ctrlPr>
                        <w:rPr>
                          <w:rFonts w:ascii="Cambria Math" w:hAnsi="Cambria Math"/>
                          <w:lang w:val="fr-FR"/>
                        </w:rPr>
                      </m:ctrlPr>
                    </m:sSupPr>
                    <m:e>
                      <m:r>
                        <w:rPr>
                          <w:rFonts w:ascii="Cambria Math" w:hAnsi="Cambria Math"/>
                          <w:lang w:val="fr-FR"/>
                        </w:rPr>
                        <m:t>B</m:t>
                      </m:r>
                    </m:e>
                    <m:sup>
                      <m:r>
                        <m:rPr>
                          <m:sty m:val="p"/>
                        </m:rPr>
                        <w:rPr>
                          <w:rFonts w:ascii="Cambria Math" w:hAnsi="Cambria Math"/>
                          <w:lang w:val="fr-FR"/>
                        </w:rPr>
                        <m:t>'</m:t>
                      </m:r>
                    </m:sup>
                  </m:sSup>
                  <m:r>
                    <m:rPr>
                      <m:sty m:val="p"/>
                    </m:rPr>
                    <w:rPr>
                      <w:rFonts w:ascii="Cambria Math" w:hAnsi="Cambria Math"/>
                      <w:lang w:val="fr-FR"/>
                    </w:rPr>
                    <m:t>_</m:t>
                  </m:r>
                  <m:r>
                    <w:rPr>
                      <w:rFonts w:ascii="Cambria Math" w:hAnsi="Cambria Math"/>
                      <w:lang w:val="fr-FR"/>
                    </w:rPr>
                    <m:t>TEST</m:t>
                  </m:r>
                </m:sub>
              </m:sSub>
            </m:num>
            <m:den>
              <m:sSub>
                <m:sSubPr>
                  <m:ctrlPr>
                    <w:rPr>
                      <w:rFonts w:ascii="Cambria Math" w:hAnsi="Cambria Math"/>
                      <w:lang w:val="fr-FR"/>
                    </w:rPr>
                  </m:ctrlPr>
                </m:sSubPr>
                <m:e>
                  <m:r>
                    <w:rPr>
                      <w:rFonts w:ascii="Cambria Math" w:hAnsi="Cambria Math"/>
                      <w:lang w:val="fr-FR"/>
                    </w:rPr>
                    <m:t>n</m:t>
                  </m:r>
                </m:e>
                <m:sub>
                  <m:r>
                    <w:rPr>
                      <w:rFonts w:ascii="Cambria Math" w:hAnsi="Cambria Math"/>
                      <w:lang w:val="fr-FR"/>
                    </w:rPr>
                    <m:t>B</m:t>
                  </m:r>
                  <m:sSup>
                    <m:sSupPr>
                      <m:ctrlPr>
                        <w:rPr>
                          <w:rFonts w:ascii="Cambria Math" w:hAnsi="Cambria Math"/>
                          <w:lang w:val="fr-FR"/>
                        </w:rPr>
                      </m:ctrlPr>
                    </m:sSupPr>
                    <m:e>
                      <m:r>
                        <w:rPr>
                          <w:rFonts w:ascii="Cambria Math" w:hAnsi="Cambria Math"/>
                          <w:lang w:val="fr-FR"/>
                        </w:rPr>
                        <m:t>B</m:t>
                      </m:r>
                    </m:e>
                    <m:sup>
                      <m:r>
                        <m:rPr>
                          <m:sty m:val="p"/>
                        </m:rPr>
                        <w:rPr>
                          <w:rFonts w:ascii="Cambria Math" w:hAnsi="Cambria Math"/>
                          <w:lang w:val="fr-FR"/>
                        </w:rPr>
                        <m:t>'</m:t>
                      </m:r>
                    </m:sup>
                  </m:sSup>
                  <m:r>
                    <m:rPr>
                      <m:sty m:val="p"/>
                    </m:rPr>
                    <w:rPr>
                      <w:rFonts w:ascii="Cambria Math" w:hAnsi="Cambria Math"/>
                      <w:lang w:val="fr-FR"/>
                    </w:rPr>
                    <m:t>_</m:t>
                  </m:r>
                  <m:r>
                    <w:rPr>
                      <w:rFonts w:ascii="Cambria Math" w:hAnsi="Cambria Math"/>
                      <w:lang w:val="fr-FR"/>
                    </w:rPr>
                    <m:t>TEST</m:t>
                  </m:r>
                </m:sub>
              </m:sSub>
              <m:r>
                <m:rPr>
                  <m:sty m:val="p"/>
                </m:rPr>
                <w:rPr>
                  <w:rFonts w:ascii="Cambria Math" w:hAnsi="Cambria Math"/>
                  <w:lang w:val="fr-FR"/>
                </w:rPr>
                <m:t>×1 000</m:t>
              </m:r>
            </m:den>
          </m:f>
        </m:oMath>
      </m:oMathPara>
    </w:p>
    <w:p w14:paraId="015F6611" w14:textId="77777777" w:rsidR="00AC674B" w:rsidRPr="00D0009C" w:rsidRDefault="00AC674B" w:rsidP="00AC674B">
      <w:pPr>
        <w:pStyle w:val="SingleTxtG"/>
        <w:spacing w:before="240"/>
        <w:ind w:left="0"/>
        <w:jc w:val="left"/>
        <w:rPr>
          <w:lang w:val="fr-FR"/>
        </w:rPr>
      </w:pPr>
      <w:r w:rsidRPr="00C61C5E">
        <w:rPr>
          <w:lang w:val="fr-FR"/>
        </w:rPr>
        <w:t>Formule 3.2.2</w:t>
      </w:r>
      <w:r w:rsidRPr="00C61C5E">
        <w:rPr>
          <w:lang w:val="fr-FR"/>
        </w:rPr>
        <w:br/>
      </w:r>
      <m:oMathPara>
        <m:oMathParaPr>
          <m:jc m:val="left"/>
        </m:oMathParaPr>
        <m:oMath>
          <m:sSub>
            <m:sSubPr>
              <m:ctrlPr>
                <w:rPr>
                  <w:rFonts w:ascii="Cambria Math" w:hAnsi="Cambria Math"/>
                  <w:i/>
                  <w:lang w:val="fr-FR"/>
                </w:rPr>
              </m:ctrlPr>
            </m:sSubPr>
            <m:e>
              <m:r>
                <w:rPr>
                  <w:rFonts w:ascii="Cambria Math" w:hAnsi="Cambria Math"/>
                  <w:lang w:val="fr-FR"/>
                </w:rPr>
                <m:t>n</m:t>
              </m:r>
              <m:ctrlPr>
                <w:rPr>
                  <w:rFonts w:ascii="Cambria Math" w:hAnsi="Cambria Math"/>
                  <w:i/>
                  <w:iCs/>
                  <w:lang w:val="fr-FR"/>
                </w:rPr>
              </m:ctrlPr>
            </m:e>
            <m:sub>
              <m:r>
                <w:rPr>
                  <w:rFonts w:ascii="Cambria Math" w:hAnsi="Cambria Math"/>
                  <w:lang w:val="fr-FR"/>
                </w:rPr>
                <m:t>B</m:t>
              </m:r>
              <m:sSup>
                <m:sSupPr>
                  <m:ctrlPr>
                    <w:rPr>
                      <w:rFonts w:ascii="Cambria Math" w:hAnsi="Cambria Math"/>
                      <w:i/>
                      <w:lang w:val="fr-FR"/>
                    </w:rPr>
                  </m:ctrlPr>
                </m:sSupPr>
                <m:e>
                  <m:r>
                    <w:rPr>
                      <w:rFonts w:ascii="Cambria Math" w:hAnsi="Cambria Math"/>
                      <w:lang w:val="fr-FR"/>
                    </w:rPr>
                    <m:t>B</m:t>
                  </m:r>
                </m:e>
                <m:sup>
                  <m:r>
                    <w:rPr>
                      <w:rFonts w:ascii="Cambria Math" w:hAnsi="Cambria Math"/>
                      <w:lang w:val="fr-FR"/>
                    </w:rPr>
                    <m:t>'</m:t>
                  </m:r>
                </m:sup>
              </m:sSup>
              <m:r>
                <w:rPr>
                  <w:rFonts w:ascii="Cambria Math" w:hAnsi="Cambria Math"/>
                  <w:lang w:val="fr-FR"/>
                </w:rPr>
                <m:t>_TEST</m:t>
              </m:r>
            </m:sub>
          </m:sSub>
          <m:r>
            <w:rPr>
              <w:rFonts w:ascii="Cambria Math" w:hAnsi="Cambria Math"/>
              <w:lang w:val="fr-FR"/>
            </w:rPr>
            <m:t>=</m:t>
          </m:r>
          <m:d>
            <m:dPr>
              <m:ctrlPr>
                <w:rPr>
                  <w:rFonts w:ascii="Cambria Math" w:hAnsi="Cambria Math"/>
                  <w:i/>
                  <w:lang w:val="fr-FR"/>
                </w:rPr>
              </m:ctrlPr>
            </m:dPr>
            <m:e>
              <m:f>
                <m:fPr>
                  <m:type m:val="lin"/>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B</m:t>
                      </m:r>
                      <m:sSup>
                        <m:sSupPr>
                          <m:ctrlPr>
                            <w:rPr>
                              <w:rFonts w:ascii="Cambria Math" w:hAnsi="Cambria Math"/>
                              <w:i/>
                              <w:lang w:val="fr-FR"/>
                            </w:rPr>
                          </m:ctrlPr>
                        </m:sSupPr>
                        <m:e>
                          <m:r>
                            <w:rPr>
                              <w:rFonts w:ascii="Cambria Math" w:hAnsi="Cambria Math"/>
                              <w:lang w:val="fr-FR"/>
                            </w:rPr>
                            <m:t>B</m:t>
                          </m:r>
                        </m:e>
                        <m:sup>
                          <m:r>
                            <w:rPr>
                              <w:rFonts w:ascii="Cambria Math" w:hAnsi="Cambria Math"/>
                              <w:lang w:val="fr-FR"/>
                            </w:rPr>
                            <m:t>'</m:t>
                          </m:r>
                        </m:sup>
                      </m:sSup>
                      <m:r>
                        <w:rPr>
                          <w:rFonts w:ascii="Cambria Math" w:hAnsi="Cambria Math"/>
                          <w:lang w:val="fr-FR"/>
                        </w:rPr>
                        <m:t>_TEST</m:t>
                      </m:r>
                    </m:sub>
                  </m:sSub>
                </m:num>
                <m:den>
                  <m:r>
                    <w:rPr>
                      <w:rFonts w:ascii="Cambria Math" w:hAnsi="Cambria Math"/>
                      <w:lang w:val="fr-FR"/>
                    </w:rPr>
                    <m:t>30</m:t>
                  </m:r>
                </m:den>
              </m:f>
            </m:e>
          </m:d>
          <m:r>
            <w:rPr>
              <w:rFonts w:ascii="Cambria Math" w:hAnsi="Cambria Math"/>
              <w:lang w:val="fr-FR"/>
            </w:rPr>
            <m:t>×1 000</m:t>
          </m:r>
        </m:oMath>
      </m:oMathPara>
    </w:p>
    <w:p w14:paraId="43DB4A34" w14:textId="77777777" w:rsidR="00AC674B" w:rsidRPr="00C61C5E" w:rsidRDefault="00AC674B" w:rsidP="00AC674B">
      <w:pPr>
        <w:pStyle w:val="SingleTxtG"/>
        <w:spacing w:before="240"/>
        <w:ind w:left="0"/>
        <w:jc w:val="left"/>
        <w:rPr>
          <w:lang w:val="fr-FR"/>
        </w:rPr>
      </w:pPr>
      <w:r w:rsidRPr="00C61C5E">
        <w:rPr>
          <w:lang w:val="fr-FR"/>
        </w:rPr>
        <w:t>Formule 3.2.3.2.2</w:t>
      </w:r>
      <w:r w:rsidRPr="00C61C5E">
        <w:rPr>
          <w:lang w:val="fr-FR"/>
        </w:rPr>
        <w:br/>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CRS</m:t>
            </m:r>
            <m:r>
              <m:rPr>
                <m:sty m:val="p"/>
              </m:rPr>
              <w:rPr>
                <w:rFonts w:ascii="Cambria Math" w:hAnsi="Cambria Math"/>
                <w:lang w:val="fr-FR"/>
              </w:rPr>
              <m:t>_</m:t>
            </m:r>
            <m:r>
              <w:rPr>
                <w:rFonts w:ascii="Cambria Math" w:hAnsi="Cambria Math"/>
                <w:lang w:val="fr-FR"/>
              </w:rPr>
              <m:t>ANCHOR</m:t>
            </m:r>
            <m:r>
              <m:rPr>
                <m:sty m:val="p"/>
              </m:rPr>
              <w:rPr>
                <w:rFonts w:ascii="Cambria Math" w:hAnsi="Cambria Math"/>
                <w:lang w:val="fr-FR"/>
              </w:rPr>
              <m:t>'</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CRS</m:t>
            </m:r>
            <m:r>
              <m:rPr>
                <m:sty m:val="p"/>
              </m:rPr>
              <w:rPr>
                <w:rFonts w:ascii="Cambria Math" w:hAnsi="Cambria Math"/>
                <w:lang w:val="fr-FR"/>
              </w:rPr>
              <m:t>_</m:t>
            </m:r>
            <m:r>
              <w:rPr>
                <w:rFonts w:ascii="Cambria Math" w:hAnsi="Cambria Math"/>
                <w:lang w:val="fr-FR"/>
              </w:rPr>
              <m:t>ANCHOR</m:t>
            </m:r>
          </m:sub>
        </m:sSub>
        <m:r>
          <m:rPr>
            <m:sty m:val="p"/>
          </m:rPr>
          <w:rPr>
            <w:rFonts w:ascii="Cambria Math" w:hAnsi="Cambria Math"/>
            <w:lang w:val="fr-FR"/>
          </w:rPr>
          <m:t xml:space="preserve">+0,5 </m:t>
        </m:r>
        <m:r>
          <w:rPr>
            <w:rFonts w:ascii="Cambria Math" w:hAnsi="Cambria Math"/>
            <w:lang w:val="fr-FR"/>
          </w:rPr>
          <m:t>dB</m:t>
        </m:r>
      </m:oMath>
      <w:r w:rsidRPr="00D0009C">
        <w:rPr>
          <w:rFonts w:eastAsiaTheme="minorEastAsia"/>
          <w:i/>
          <w:iCs/>
          <w:lang w:val="fr-FR"/>
        </w:rPr>
        <w:t>(A)</w:t>
      </w:r>
    </w:p>
    <w:p w14:paraId="4EBA974A" w14:textId="77777777" w:rsidR="00AC674B" w:rsidRPr="00C61C5E" w:rsidRDefault="00AC674B" w:rsidP="00AC674B">
      <w:pPr>
        <w:pStyle w:val="SingleTxtG"/>
        <w:spacing w:before="240"/>
        <w:ind w:left="0"/>
        <w:jc w:val="left"/>
        <w:rPr>
          <w:lang w:val="fr-FR"/>
        </w:rPr>
      </w:pPr>
      <w:r w:rsidRPr="00C61C5E">
        <w:rPr>
          <w:lang w:val="fr-FR"/>
        </w:rPr>
        <w:t>Formule 3.2.3.3.2</w:t>
      </w:r>
      <w:r w:rsidRPr="00C61C5E">
        <w:rPr>
          <w:lang w:val="fr-FR"/>
        </w:rPr>
        <w:br/>
      </w:r>
      <m:oMathPara>
        <m:oMathParaPr>
          <m:jc m:val="left"/>
        </m:oMathParaP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ACC</m:t>
              </m:r>
              <m:r>
                <m:rPr>
                  <m:sty m:val="p"/>
                </m:rPr>
                <w:rPr>
                  <w:rFonts w:ascii="Cambria Math" w:hAnsi="Cambria Math"/>
                  <w:lang w:val="fr-FR"/>
                </w:rPr>
                <m:t>_</m:t>
              </m:r>
              <m:r>
                <w:rPr>
                  <w:rFonts w:ascii="Cambria Math" w:hAnsi="Cambria Math"/>
                  <w:lang w:val="fr-FR"/>
                </w:rPr>
                <m:t>ANCHOR</m:t>
              </m:r>
              <m:r>
                <m:rPr>
                  <m:sty m:val="p"/>
                </m:rPr>
                <w:rPr>
                  <w:rFonts w:ascii="Cambria Math" w:hAnsi="Cambria Math"/>
                  <w:lang w:val="fr-FR"/>
                </w:rPr>
                <m:t>'</m:t>
              </m:r>
            </m:sub>
          </m:sSub>
          <m:r>
            <m:rPr>
              <m:sty m:val="p"/>
            </m:rPr>
            <w:rPr>
              <w:rFonts w:ascii="Cambria Math" w:hAnsi="Cambria Math"/>
              <w:lang w:val="fr-FR"/>
            </w:rPr>
            <m:t>=</m:t>
          </m:r>
          <m:d>
            <m:dPr>
              <m:ctrlPr>
                <w:rPr>
                  <w:rFonts w:ascii="Cambria Math" w:hAnsi="Cambria Math"/>
                  <w:lang w:val="fr-FR"/>
                </w:rPr>
              </m:ctrlPr>
            </m:dPr>
            <m:e>
              <m:r>
                <w:rPr>
                  <w:rFonts w:ascii="Cambria Math" w:hAnsi="Cambria Math"/>
                  <w:lang w:val="fr-FR"/>
                </w:rPr>
                <m:t>Limit</m:t>
              </m:r>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P</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CRS</m:t>
                  </m:r>
                  <m:r>
                    <m:rPr>
                      <m:sty m:val="p"/>
                    </m:rPr>
                    <w:rPr>
                      <w:rFonts w:ascii="Cambria Math" w:hAnsi="Cambria Math"/>
                      <w:lang w:val="fr-FR"/>
                    </w:rPr>
                    <m:t>_</m:t>
                  </m:r>
                  <m:r>
                    <w:rPr>
                      <w:rFonts w:ascii="Cambria Math" w:hAnsi="Cambria Math"/>
                      <w:lang w:val="fr-FR"/>
                    </w:rPr>
                    <m:t>ANCHOR</m:t>
                  </m:r>
                </m:sub>
              </m:sSub>
            </m:e>
          </m:d>
          <m:r>
            <m:rPr>
              <m:sty m:val="p"/>
            </m:rPr>
            <w:rPr>
              <w:rFonts w:ascii="Cambria Math" w:hAnsi="Cambria Math"/>
              <w:lang w:val="fr-FR"/>
            </w:rPr>
            <m:t>/(1-</m:t>
          </m:r>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P</m:t>
              </m:r>
            </m:sub>
          </m:sSub>
          <m:r>
            <m:rPr>
              <m:sty m:val="p"/>
            </m:rPr>
            <w:rPr>
              <w:rFonts w:ascii="Cambria Math" w:hAnsi="Cambria Math"/>
              <w:lang w:val="fr-FR"/>
            </w:rPr>
            <m:t>)</m:t>
          </m:r>
        </m:oMath>
      </m:oMathPara>
    </w:p>
    <w:p w14:paraId="674AD47D" w14:textId="77777777" w:rsidR="00AC674B" w:rsidRPr="00D0009C" w:rsidRDefault="00AC674B" w:rsidP="00AC674B">
      <w:pPr>
        <w:pStyle w:val="SingleTxtG"/>
        <w:spacing w:before="240"/>
        <w:ind w:left="0"/>
        <w:jc w:val="left"/>
        <w:rPr>
          <w:lang w:val="es-ES"/>
        </w:rPr>
      </w:pPr>
      <w:r w:rsidRPr="00D0009C">
        <w:rPr>
          <w:lang w:val="es-ES"/>
        </w:rPr>
        <w:t>Formule 3.2.3.4.2 n</w:t>
      </w:r>
      <w:r w:rsidRPr="00D0009C">
        <w:rPr>
          <w:vertAlign w:val="superscript"/>
          <w:lang w:val="es-ES"/>
        </w:rPr>
        <w:t>o</w:t>
      </w:r>
      <w:r w:rsidRPr="00D0009C">
        <w:rPr>
          <w:lang w:val="es-ES"/>
        </w:rPr>
        <w:t xml:space="preserve"> 1 </w:t>
      </w:r>
      <w:r w:rsidRPr="00D0009C">
        <w:rPr>
          <w:lang w:val="es-ES"/>
        </w:rPr>
        <w:br/>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CRS</m:t>
            </m:r>
            <m:r>
              <m:rPr>
                <m:sty m:val="p"/>
              </m:rPr>
              <w:rPr>
                <w:rFonts w:ascii="Cambria Math" w:hAnsi="Cambria Math"/>
                <w:lang w:val="es-ES"/>
              </w:rPr>
              <m:t>_</m:t>
            </m:r>
            <m:r>
              <w:rPr>
                <w:rFonts w:ascii="Cambria Math" w:hAnsi="Cambria Math"/>
                <w:lang w:val="fr-FR"/>
              </w:rPr>
              <m:t>ANCHOR</m:t>
            </m:r>
            <m:r>
              <m:rPr>
                <m:sty m:val="p"/>
              </m:rPr>
              <w:rPr>
                <w:rFonts w:ascii="Cambria Math" w:hAnsi="Cambria Math"/>
                <w:lang w:val="es-ES"/>
              </w:rPr>
              <m:t>'</m:t>
            </m:r>
          </m:sub>
        </m:sSub>
        <m:r>
          <m:rPr>
            <m:sty m:val="p"/>
          </m:rPr>
          <w:rPr>
            <w:rFonts w:ascii="Cambria Math" w:hAnsi="Cambria Math"/>
            <w:lang w:val="es-ES"/>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CRS</m:t>
            </m:r>
            <m:r>
              <m:rPr>
                <m:sty m:val="p"/>
              </m:rPr>
              <w:rPr>
                <w:rFonts w:ascii="Cambria Math" w:hAnsi="Cambria Math"/>
                <w:lang w:val="es-ES"/>
              </w:rPr>
              <m:t>_</m:t>
            </m:r>
            <m:r>
              <w:rPr>
                <w:rFonts w:ascii="Cambria Math" w:hAnsi="Cambria Math"/>
                <w:lang w:val="fr-FR"/>
              </w:rPr>
              <m:t>ANCHOR</m:t>
            </m:r>
          </m:sub>
        </m:sSub>
        <m:r>
          <m:rPr>
            <m:sty m:val="p"/>
          </m:rPr>
          <w:rPr>
            <w:rFonts w:ascii="Cambria Math" w:hAnsi="Cambria Math"/>
            <w:lang w:val="es-ES"/>
          </w:rPr>
          <m:t xml:space="preserve">+0,5 </m:t>
        </m:r>
        <m:r>
          <w:rPr>
            <w:rFonts w:ascii="Cambria Math" w:hAnsi="Cambria Math"/>
            <w:lang w:val="fr-FR"/>
          </w:rPr>
          <m:t>dB</m:t>
        </m:r>
      </m:oMath>
      <w:r w:rsidRPr="00D0009C">
        <w:rPr>
          <w:rFonts w:eastAsiaTheme="minorEastAsia"/>
          <w:i/>
          <w:iCs/>
          <w:lang w:val="es-ES"/>
        </w:rPr>
        <w:t>(A)</w:t>
      </w:r>
    </w:p>
    <w:p w14:paraId="3CC69AC0" w14:textId="77777777" w:rsidR="00AC674B" w:rsidRPr="00D0009C" w:rsidRDefault="00AC674B" w:rsidP="00AC674B">
      <w:pPr>
        <w:pStyle w:val="SingleTxtG"/>
        <w:spacing w:before="240"/>
        <w:ind w:left="0"/>
        <w:jc w:val="left"/>
        <w:rPr>
          <w:lang w:val="es-ES"/>
        </w:rPr>
      </w:pPr>
      <w:r w:rsidRPr="00D0009C">
        <w:rPr>
          <w:lang w:val="es-ES"/>
        </w:rPr>
        <w:t>Formule 3.2.3.4.2 n</w:t>
      </w:r>
      <w:r w:rsidRPr="00D0009C">
        <w:rPr>
          <w:vertAlign w:val="superscript"/>
          <w:lang w:val="es-ES"/>
        </w:rPr>
        <w:t>o</w:t>
      </w:r>
      <w:r w:rsidRPr="00D0009C">
        <w:rPr>
          <w:lang w:val="es-ES"/>
        </w:rPr>
        <w:t xml:space="preserve"> 2 </w:t>
      </w:r>
      <w:r w:rsidRPr="00D0009C">
        <w:rPr>
          <w:lang w:val="es-ES"/>
        </w:rPr>
        <w:br/>
      </w:r>
      <m:oMathPara>
        <m:oMathParaPr>
          <m:jc m:val="left"/>
        </m:oMathParaP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ACC</m:t>
              </m:r>
              <m:r>
                <m:rPr>
                  <m:sty m:val="p"/>
                </m:rPr>
                <w:rPr>
                  <w:rFonts w:ascii="Cambria Math" w:hAnsi="Cambria Math"/>
                  <w:lang w:val="es-ES"/>
                </w:rPr>
                <m:t>_</m:t>
              </m:r>
              <m:r>
                <w:rPr>
                  <w:rFonts w:ascii="Cambria Math" w:hAnsi="Cambria Math"/>
                  <w:lang w:val="fr-FR"/>
                </w:rPr>
                <m:t>ANCHOR</m:t>
              </m:r>
              <m:r>
                <m:rPr>
                  <m:sty m:val="p"/>
                </m:rPr>
                <w:rPr>
                  <w:rFonts w:ascii="Cambria Math" w:hAnsi="Cambria Math"/>
                  <w:lang w:val="es-ES"/>
                </w:rPr>
                <m:t>'</m:t>
              </m:r>
            </m:sub>
          </m:sSub>
          <m:r>
            <m:rPr>
              <m:sty m:val="p"/>
            </m:rPr>
            <w:rPr>
              <w:rFonts w:ascii="Cambria Math" w:hAnsi="Cambria Math"/>
              <w:lang w:val="es-ES"/>
            </w:rPr>
            <m:t>=</m:t>
          </m:r>
          <m:d>
            <m:dPr>
              <m:ctrlPr>
                <w:rPr>
                  <w:rFonts w:ascii="Cambria Math" w:hAnsi="Cambria Math"/>
                  <w:lang w:val="fr-FR"/>
                </w:rPr>
              </m:ctrlPr>
            </m:dPr>
            <m:e>
              <m:r>
                <w:rPr>
                  <w:rFonts w:ascii="Cambria Math" w:hAnsi="Cambria Math"/>
                  <w:lang w:val="fr-FR"/>
                </w:rPr>
                <m:t>Limit</m:t>
              </m:r>
              <m:r>
                <m:rPr>
                  <m:sty m:val="p"/>
                </m:rPr>
                <w:rPr>
                  <w:rFonts w:ascii="Cambria Math" w:hAnsi="Cambria Math"/>
                  <w:lang w:val="es-ES"/>
                </w:rPr>
                <m:t>-</m:t>
              </m:r>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P</m:t>
                  </m:r>
                </m:sub>
              </m:sSub>
              <m:r>
                <m:rPr>
                  <m:sty m:val="p"/>
                </m:rPr>
                <w:rPr>
                  <w:rFonts w:ascii="Cambria Math" w:hAnsi="Cambria Math"/>
                  <w:lang w:val="es-ES"/>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CRS</m:t>
                  </m:r>
                  <m:r>
                    <m:rPr>
                      <m:sty m:val="p"/>
                    </m:rPr>
                    <w:rPr>
                      <w:rFonts w:ascii="Cambria Math" w:hAnsi="Cambria Math"/>
                      <w:lang w:val="es-ES"/>
                    </w:rPr>
                    <m:t>_</m:t>
                  </m:r>
                  <m:r>
                    <w:rPr>
                      <w:rFonts w:ascii="Cambria Math" w:hAnsi="Cambria Math"/>
                      <w:lang w:val="fr-FR"/>
                    </w:rPr>
                    <m:t>ANCHOR</m:t>
                  </m:r>
                  <m:r>
                    <m:rPr>
                      <m:sty m:val="p"/>
                    </m:rPr>
                    <w:rPr>
                      <w:rFonts w:ascii="Cambria Math" w:hAnsi="Cambria Math"/>
                      <w:lang w:val="es-ES"/>
                    </w:rPr>
                    <m:t>'</m:t>
                  </m:r>
                </m:sub>
              </m:sSub>
            </m:e>
          </m:d>
          <m:r>
            <m:rPr>
              <m:sty m:val="p"/>
            </m:rPr>
            <w:rPr>
              <w:rFonts w:ascii="Cambria Math" w:hAnsi="Cambria Math"/>
              <w:lang w:val="es-ES"/>
            </w:rPr>
            <m:t>/(1-</m:t>
          </m:r>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P</m:t>
              </m:r>
            </m:sub>
          </m:sSub>
          <m:r>
            <m:rPr>
              <m:sty m:val="p"/>
            </m:rPr>
            <w:rPr>
              <w:rFonts w:ascii="Cambria Math" w:hAnsi="Cambria Math"/>
              <w:lang w:val="es-ES"/>
            </w:rPr>
            <m:t>)</m:t>
          </m:r>
        </m:oMath>
      </m:oMathPara>
    </w:p>
    <w:p w14:paraId="2A2B7B56" w14:textId="77777777" w:rsidR="00AC674B" w:rsidRPr="00C61C5E" w:rsidRDefault="00AC674B" w:rsidP="00AC674B">
      <w:pPr>
        <w:pStyle w:val="SingleTxtG"/>
        <w:spacing w:before="240"/>
        <w:ind w:left="0"/>
        <w:jc w:val="left"/>
        <w:rPr>
          <w:lang w:val="fr-FR"/>
        </w:rPr>
      </w:pPr>
      <w:r w:rsidRPr="00C61C5E">
        <w:rPr>
          <w:lang w:val="fr-FR"/>
        </w:rPr>
        <w:t xml:space="preserve">Formule 3.2.4.2.2 </w:t>
      </w:r>
      <w:r w:rsidRPr="00C61C5E">
        <w:rPr>
          <w:lang w:val="fr-FR"/>
        </w:rPr>
        <w:br/>
      </w: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CRS</m:t>
            </m:r>
            <m:r>
              <m:rPr>
                <m:sty m:val="p"/>
              </m:rPr>
              <w:rPr>
                <w:rFonts w:ascii="Cambria Math" w:hAnsi="Cambria Math"/>
                <w:lang w:val="fr-FR"/>
              </w:rPr>
              <m:t>_</m:t>
            </m:r>
            <m:r>
              <w:rPr>
                <w:rFonts w:ascii="Cambria Math" w:hAnsi="Cambria Math"/>
                <w:lang w:val="fr-FR"/>
              </w:rPr>
              <m:t>ANCHOR</m:t>
            </m:r>
            <m:r>
              <m:rPr>
                <m:sty m:val="p"/>
              </m:rPr>
              <w:rPr>
                <w:rFonts w:ascii="Cambria Math" w:hAnsi="Cambria Math"/>
                <w:lang w:val="fr-FR"/>
              </w:rPr>
              <m:t>'</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CRS</m:t>
            </m:r>
            <m:r>
              <m:rPr>
                <m:sty m:val="p"/>
              </m:rPr>
              <w:rPr>
                <w:rFonts w:ascii="Cambria Math" w:hAnsi="Cambria Math"/>
                <w:lang w:val="fr-FR"/>
              </w:rPr>
              <m:t>_</m:t>
            </m:r>
            <m:r>
              <w:rPr>
                <w:rFonts w:ascii="Cambria Math" w:hAnsi="Cambria Math"/>
                <w:lang w:val="fr-FR"/>
              </w:rPr>
              <m:t>ANCHOR</m:t>
            </m:r>
          </m:sub>
        </m:sSub>
        <m:r>
          <m:rPr>
            <m:sty m:val="p"/>
          </m:rPr>
          <w:rPr>
            <w:rFonts w:ascii="Cambria Math" w:hAnsi="Cambria Math"/>
            <w:lang w:val="fr-FR"/>
          </w:rPr>
          <m:t xml:space="preserve">+0,5 </m:t>
        </m:r>
        <m:r>
          <w:rPr>
            <w:rFonts w:ascii="Cambria Math" w:hAnsi="Cambria Math"/>
            <w:lang w:val="fr-FR"/>
          </w:rPr>
          <m:t>dB</m:t>
        </m:r>
      </m:oMath>
      <w:r w:rsidRPr="00D0009C">
        <w:rPr>
          <w:i/>
          <w:iCs/>
          <w:lang w:val="fr-FR"/>
        </w:rPr>
        <w:t>(A)</w:t>
      </w:r>
    </w:p>
    <w:p w14:paraId="612765EF" w14:textId="77777777" w:rsidR="00AC674B" w:rsidRPr="00C61C5E" w:rsidRDefault="00AC674B" w:rsidP="00AC674B">
      <w:pPr>
        <w:pStyle w:val="SingleTxtG"/>
        <w:spacing w:before="240"/>
        <w:ind w:left="0"/>
        <w:jc w:val="left"/>
        <w:rPr>
          <w:lang w:val="fr-FR"/>
        </w:rPr>
      </w:pPr>
      <w:r w:rsidRPr="00C61C5E">
        <w:rPr>
          <w:lang w:val="fr-FR"/>
        </w:rPr>
        <w:t xml:space="preserve">Formule 3.2.4.3.1 </w:t>
      </w:r>
      <w:r w:rsidRPr="00C61C5E">
        <w:rPr>
          <w:lang w:val="fr-FR"/>
        </w:rPr>
        <w:br/>
      </w:r>
      <m:oMathPara>
        <m:oMathParaPr>
          <m:jc m:val="left"/>
        </m:oMathParaP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ACC_ANCHOR</m:t>
              </m:r>
            </m:sub>
          </m:sSub>
          <m:r>
            <w:rPr>
              <w:rFonts w:ascii="Cambria Math" w:hAnsi="Cambria Math"/>
              <w:lang w:val="fr-FR"/>
            </w:rPr>
            <m:t>=</m:t>
          </m:r>
          <m:d>
            <m:dPr>
              <m:ctrlPr>
                <w:rPr>
                  <w:rFonts w:ascii="Cambria Math" w:hAnsi="Cambria Math"/>
                  <w:i/>
                  <w:lang w:val="fr-FR"/>
                </w:rPr>
              </m:ctrlPr>
            </m:dPr>
            <m:e>
              <m:f>
                <m:fPr>
                  <m:type m:val="lin"/>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BB'_ANCHOR</m:t>
                      </m:r>
                    </m:sub>
                  </m:sSub>
                </m:num>
                <m:den>
                  <m:r>
                    <w:rPr>
                      <w:rFonts w:ascii="Cambria Math" w:hAnsi="Cambria Math"/>
                      <w:lang w:val="fr-FR"/>
                    </w:rPr>
                    <m:t>20</m:t>
                  </m:r>
                </m:den>
              </m:f>
            </m:e>
          </m:d>
          <m:r>
            <w:rPr>
              <w:rFonts w:ascii="Cambria Math" w:hAnsi="Cambria Math"/>
              <w:lang w:val="fr-FR"/>
            </w:rPr>
            <m:t>×1 000</m:t>
          </m:r>
        </m:oMath>
      </m:oMathPara>
    </w:p>
    <w:p w14:paraId="3F7E7DE8" w14:textId="77777777" w:rsidR="00AC674B" w:rsidRPr="00C61C5E" w:rsidRDefault="00AC674B" w:rsidP="00AC674B">
      <w:pPr>
        <w:pStyle w:val="SingleTxtG"/>
        <w:spacing w:before="240"/>
        <w:ind w:left="0"/>
        <w:jc w:val="left"/>
        <w:rPr>
          <w:lang w:val="fr-FR"/>
        </w:rPr>
      </w:pPr>
      <w:r w:rsidRPr="00C61C5E">
        <w:rPr>
          <w:lang w:val="fr-FR"/>
        </w:rPr>
        <w:t>Formule 3.2.4.3.2</w:t>
      </w:r>
      <w:r w:rsidRPr="00C61C5E">
        <w:rPr>
          <w:lang w:val="fr-FR"/>
        </w:rPr>
        <w:br/>
      </w:r>
      <m:oMathPara>
        <m:oMathParaPr>
          <m:jc m:val="left"/>
        </m:oMathParaPr>
        <m:oMath>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ACC</m:t>
              </m:r>
              <m:r>
                <m:rPr>
                  <m:sty m:val="p"/>
                </m:rPr>
                <w:rPr>
                  <w:rFonts w:ascii="Cambria Math" w:hAnsi="Cambria Math"/>
                  <w:lang w:val="fr-FR"/>
                </w:rPr>
                <m:t>_</m:t>
              </m:r>
              <m:r>
                <w:rPr>
                  <w:rFonts w:ascii="Cambria Math" w:hAnsi="Cambria Math"/>
                  <w:lang w:val="fr-FR"/>
                </w:rPr>
                <m:t>ANCHOR</m:t>
              </m:r>
              <m:r>
                <m:rPr>
                  <m:sty m:val="p"/>
                </m:rPr>
                <w:rPr>
                  <w:rFonts w:ascii="Cambria Math" w:hAnsi="Cambria Math"/>
                  <w:lang w:val="fr-FR"/>
                </w:rPr>
                <m:t>'</m:t>
              </m:r>
            </m:sub>
          </m:sSub>
          <m:r>
            <m:rPr>
              <m:sty m:val="p"/>
            </m:rPr>
            <w:rPr>
              <w:rFonts w:ascii="Cambria Math" w:hAnsi="Cambria Math"/>
              <w:lang w:val="fr-FR"/>
            </w:rPr>
            <m:t>=</m:t>
          </m:r>
          <m:d>
            <m:dPr>
              <m:ctrlPr>
                <w:rPr>
                  <w:rFonts w:ascii="Cambria Math" w:hAnsi="Cambria Math"/>
                  <w:lang w:val="fr-FR"/>
                </w:rPr>
              </m:ctrlPr>
            </m:dPr>
            <m:e>
              <m:r>
                <w:rPr>
                  <w:rFonts w:ascii="Cambria Math" w:hAnsi="Cambria Math"/>
                  <w:lang w:val="fr-FR"/>
                </w:rPr>
                <m:t>Limit</m:t>
              </m:r>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P</m:t>
                  </m:r>
                </m:sub>
              </m:sSub>
              <m:r>
                <m:rPr>
                  <m:sty m:val="p"/>
                </m:rPr>
                <w:rPr>
                  <w:rFonts w:ascii="Cambria Math" w:hAnsi="Cambria Math"/>
                  <w:lang w:val="fr-FR"/>
                </w:rPr>
                <m:t>×</m:t>
              </m:r>
              <m:sSub>
                <m:sSubPr>
                  <m:ctrlPr>
                    <w:rPr>
                      <w:rFonts w:ascii="Cambria Math" w:hAnsi="Cambria Math"/>
                      <w:lang w:val="fr-FR"/>
                    </w:rPr>
                  </m:ctrlPr>
                </m:sSubPr>
                <m:e>
                  <m:r>
                    <w:rPr>
                      <w:rFonts w:ascii="Cambria Math" w:hAnsi="Cambria Math"/>
                      <w:lang w:val="fr-FR"/>
                    </w:rPr>
                    <m:t>L</m:t>
                  </m:r>
                </m:e>
                <m:sub>
                  <m:r>
                    <w:rPr>
                      <w:rFonts w:ascii="Cambria Math" w:hAnsi="Cambria Math"/>
                      <w:lang w:val="fr-FR"/>
                    </w:rPr>
                    <m:t>CRS</m:t>
                  </m:r>
                  <m:r>
                    <m:rPr>
                      <m:sty m:val="p"/>
                    </m:rPr>
                    <w:rPr>
                      <w:rFonts w:ascii="Cambria Math" w:hAnsi="Cambria Math"/>
                      <w:lang w:val="fr-FR"/>
                    </w:rPr>
                    <m:t>_</m:t>
                  </m:r>
                  <m:r>
                    <w:rPr>
                      <w:rFonts w:ascii="Cambria Math" w:hAnsi="Cambria Math"/>
                      <w:lang w:val="fr-FR"/>
                    </w:rPr>
                    <m:t>ANCHOR</m:t>
                  </m:r>
                </m:sub>
              </m:sSub>
            </m:e>
          </m:d>
          <m:r>
            <m:rPr>
              <m:sty m:val="p"/>
            </m:rPr>
            <w:rPr>
              <w:rFonts w:ascii="Cambria Math" w:hAnsi="Cambria Math"/>
              <w:lang w:val="fr-FR"/>
            </w:rPr>
            <m:t>/(1-</m:t>
          </m:r>
          <m:sSub>
            <m:sSubPr>
              <m:ctrlPr>
                <w:rPr>
                  <w:rFonts w:ascii="Cambria Math" w:hAnsi="Cambria Math"/>
                  <w:lang w:val="fr-FR"/>
                </w:rPr>
              </m:ctrlPr>
            </m:sSubPr>
            <m:e>
              <m:r>
                <w:rPr>
                  <w:rFonts w:ascii="Cambria Math" w:hAnsi="Cambria Math"/>
                  <w:lang w:val="fr-FR"/>
                </w:rPr>
                <m:t>k</m:t>
              </m:r>
            </m:e>
            <m:sub>
              <m:r>
                <w:rPr>
                  <w:rFonts w:ascii="Cambria Math" w:hAnsi="Cambria Math"/>
                  <w:lang w:val="fr-FR"/>
                </w:rPr>
                <m:t>P</m:t>
              </m:r>
            </m:sub>
          </m:sSub>
          <m:r>
            <m:rPr>
              <m:sty m:val="p"/>
            </m:rPr>
            <w:rPr>
              <w:rFonts w:ascii="Cambria Math" w:hAnsi="Cambria Math"/>
              <w:lang w:val="fr-FR"/>
            </w:rPr>
            <m:t>)</m:t>
          </m:r>
        </m:oMath>
      </m:oMathPara>
    </w:p>
    <w:p w14:paraId="72B0FF53" w14:textId="77777777" w:rsidR="00AC674B" w:rsidRPr="00D0009C" w:rsidRDefault="00AC674B" w:rsidP="00AC674B">
      <w:pPr>
        <w:pStyle w:val="SingleTxtG"/>
        <w:spacing w:before="240"/>
        <w:ind w:left="0"/>
        <w:jc w:val="left"/>
        <w:rPr>
          <w:lang w:val="es-ES"/>
        </w:rPr>
      </w:pPr>
      <w:r w:rsidRPr="00D0009C">
        <w:rPr>
          <w:lang w:val="es-ES"/>
        </w:rPr>
        <w:t>Formule 3.2.4.4.2 n</w:t>
      </w:r>
      <w:r w:rsidRPr="00D0009C">
        <w:rPr>
          <w:vertAlign w:val="superscript"/>
          <w:lang w:val="es-ES"/>
        </w:rPr>
        <w:t>o</w:t>
      </w:r>
      <w:r w:rsidRPr="00D0009C">
        <w:rPr>
          <w:lang w:val="es-ES"/>
        </w:rPr>
        <w:t> 1</w:t>
      </w:r>
      <w:r w:rsidRPr="00D0009C">
        <w:rPr>
          <w:lang w:val="es-ES"/>
        </w:rPr>
        <w:br/>
      </w:r>
      <m:oMathPara>
        <m:oMathParaPr>
          <m:jc m:val="left"/>
        </m:oMathParaP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CRS</m:t>
              </m:r>
              <m:r>
                <w:rPr>
                  <w:rFonts w:ascii="Cambria Math" w:hAnsi="Cambria Math"/>
                  <w:lang w:val="es-ES"/>
                </w:rPr>
                <m:t>_</m:t>
              </m:r>
              <m:r>
                <w:rPr>
                  <w:rFonts w:ascii="Cambria Math" w:hAnsi="Cambria Math"/>
                  <w:lang w:val="fr-FR"/>
                </w:rPr>
                <m:t>ANCHOR</m:t>
              </m:r>
            </m:sub>
          </m:sSub>
          <m:r>
            <w:rPr>
              <w:rFonts w:ascii="Cambria Math" w:hAnsi="Cambria Math"/>
              <w:lang w:val="es-ES"/>
            </w:rPr>
            <m:t>=</m:t>
          </m:r>
          <m:d>
            <m:dPr>
              <m:ctrlPr>
                <w:rPr>
                  <w:rFonts w:ascii="Cambria Math" w:hAnsi="Cambria Math"/>
                  <w:i/>
                  <w:lang w:val="fr-FR"/>
                </w:rPr>
              </m:ctrlPr>
            </m:dPr>
            <m:e>
              <m:f>
                <m:fPr>
                  <m:type m:val="lin"/>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TEST</m:t>
                      </m:r>
                    </m:sub>
                  </m:sSub>
                </m:num>
                <m:den>
                  <m:r>
                    <w:rPr>
                      <w:rFonts w:ascii="Cambria Math" w:hAnsi="Cambria Math"/>
                      <w:lang w:val="es-ES"/>
                    </w:rPr>
                    <m:t>30</m:t>
                  </m:r>
                </m:den>
              </m:f>
            </m:e>
          </m:d>
          <m:r>
            <w:rPr>
              <w:rFonts w:ascii="Cambria Math" w:hAnsi="Cambria Math"/>
              <w:lang w:val="es-ES"/>
            </w:rPr>
            <m:t>×1 000</m:t>
          </m:r>
        </m:oMath>
      </m:oMathPara>
    </w:p>
    <w:p w14:paraId="0B400F63" w14:textId="77777777" w:rsidR="00AC674B" w:rsidRPr="00D0009C" w:rsidRDefault="00AC674B" w:rsidP="00AC674B">
      <w:pPr>
        <w:pStyle w:val="SingleTxtG"/>
        <w:spacing w:before="240"/>
        <w:ind w:left="0"/>
        <w:jc w:val="left"/>
        <w:rPr>
          <w:lang w:val="es-ES"/>
        </w:rPr>
      </w:pPr>
      <w:r w:rsidRPr="00D0009C">
        <w:rPr>
          <w:lang w:val="es-ES"/>
        </w:rPr>
        <w:t>Formule 3.2.4.4.2 n</w:t>
      </w:r>
      <w:r w:rsidRPr="00D0009C">
        <w:rPr>
          <w:vertAlign w:val="superscript"/>
          <w:lang w:val="es-ES"/>
        </w:rPr>
        <w:t>o</w:t>
      </w:r>
      <w:r w:rsidRPr="00D0009C">
        <w:rPr>
          <w:lang w:val="es-ES"/>
        </w:rPr>
        <w:t xml:space="preserve"> 2 </w:t>
      </w:r>
      <w:r w:rsidRPr="00D0009C">
        <w:rPr>
          <w:lang w:val="es-ES"/>
        </w:rPr>
        <w:br/>
      </w:r>
      <m:oMathPara>
        <m:oMathParaPr>
          <m:jc m:val="left"/>
        </m:oMathParaPr>
        <m:oMath>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CRS</m:t>
              </m:r>
              <m:r>
                <w:rPr>
                  <w:rFonts w:ascii="Cambria Math" w:hAnsi="Cambria Math"/>
                  <w:lang w:val="es-ES"/>
                </w:rPr>
                <m:t>_</m:t>
              </m:r>
              <m:r>
                <w:rPr>
                  <w:rFonts w:ascii="Cambria Math" w:hAnsi="Cambria Math"/>
                  <w:lang w:val="fr-FR"/>
                </w:rPr>
                <m:t>ANCHOR</m:t>
              </m:r>
            </m:sub>
          </m:sSub>
          <m:r>
            <w:rPr>
              <w:rFonts w:ascii="Cambria Math" w:hAnsi="Cambria Math"/>
              <w:lang w:val="es-ES"/>
            </w:rPr>
            <m:t>=</m:t>
          </m:r>
          <m:d>
            <m:dPr>
              <m:ctrlPr>
                <w:rPr>
                  <w:rFonts w:ascii="Cambria Math" w:hAnsi="Cambria Math"/>
                  <w:i/>
                  <w:lang w:val="fr-FR"/>
                </w:rPr>
              </m:ctrlPr>
            </m:dPr>
            <m:e>
              <m:f>
                <m:fPr>
                  <m:type m:val="lin"/>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TEST</m:t>
                      </m:r>
                    </m:sub>
                  </m:sSub>
                </m:num>
                <m:den>
                  <m:r>
                    <w:rPr>
                      <w:rFonts w:ascii="Cambria Math" w:hAnsi="Cambria Math"/>
                      <w:lang w:val="es-ES"/>
                    </w:rPr>
                    <m:t>30</m:t>
                  </m:r>
                </m:den>
              </m:f>
            </m:e>
          </m:d>
          <m:r>
            <w:rPr>
              <w:rFonts w:ascii="Cambria Math" w:hAnsi="Cambria Math"/>
              <w:lang w:val="es-ES"/>
            </w:rPr>
            <m:t>×1 000</m:t>
          </m:r>
        </m:oMath>
      </m:oMathPara>
    </w:p>
    <w:p w14:paraId="339B02BC" w14:textId="77777777" w:rsidR="00AC674B" w:rsidRPr="00D0009C" w:rsidRDefault="00AC674B" w:rsidP="00AC674B">
      <w:pPr>
        <w:pStyle w:val="SingleTxtG"/>
        <w:spacing w:before="240"/>
        <w:ind w:left="0"/>
        <w:jc w:val="left"/>
        <w:rPr>
          <w:lang w:val="es-ES"/>
        </w:rPr>
      </w:pPr>
      <w:r w:rsidRPr="00D0009C">
        <w:rPr>
          <w:lang w:val="es-ES"/>
        </w:rPr>
        <w:t>Formule 3.2.4.4.3 n</w:t>
      </w:r>
      <w:r w:rsidRPr="00D0009C">
        <w:rPr>
          <w:vertAlign w:val="superscript"/>
          <w:lang w:val="es-ES"/>
        </w:rPr>
        <w:t>o</w:t>
      </w:r>
      <w:r w:rsidRPr="00D0009C">
        <w:rPr>
          <w:lang w:val="es-ES"/>
        </w:rPr>
        <w:t xml:space="preserve"> 1 </w:t>
      </w:r>
      <w:r w:rsidRPr="00D0009C">
        <w:rPr>
          <w:lang w:val="es-ES"/>
        </w:rPr>
        <w:br/>
      </w:r>
      <m:oMathPara>
        <m:oMathParaPr>
          <m:jc m:val="left"/>
        </m:oMathParaP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CRS</m:t>
              </m:r>
              <m:r>
                <w:rPr>
                  <w:rFonts w:ascii="Cambria Math" w:hAnsi="Cambria Math"/>
                  <w:lang w:val="es-ES"/>
                </w:rPr>
                <m:t>_</m:t>
              </m:r>
              <m:r>
                <w:rPr>
                  <w:rFonts w:ascii="Cambria Math" w:hAnsi="Cambria Math"/>
                  <w:lang w:val="fr-FR"/>
                </w:rPr>
                <m:t>ANCHOR</m:t>
              </m:r>
              <m:r>
                <w:rPr>
                  <w:rFonts w:ascii="Cambria Math" w:hAnsi="Cambria Math"/>
                  <w:lang w:val="es-ES"/>
                </w:rPr>
                <m:t>'</m:t>
              </m:r>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CRS</m:t>
              </m:r>
              <m:r>
                <w:rPr>
                  <w:rFonts w:ascii="Cambria Math" w:hAnsi="Cambria Math"/>
                  <w:lang w:val="es-ES"/>
                </w:rPr>
                <m:t>_</m:t>
              </m:r>
              <m:r>
                <w:rPr>
                  <w:rFonts w:ascii="Cambria Math" w:hAnsi="Cambria Math"/>
                  <w:lang w:val="fr-FR"/>
                </w:rPr>
                <m:t>ANCHOR</m:t>
              </m:r>
            </m:sub>
          </m:sSub>
          <m:r>
            <w:rPr>
              <w:rFonts w:ascii="Cambria Math" w:hAnsi="Cambria Math"/>
              <w:lang w:val="es-ES"/>
            </w:rPr>
            <m:t xml:space="preserve">+0,5 </m:t>
          </m:r>
          <m:r>
            <w:rPr>
              <w:rFonts w:ascii="Cambria Math" w:hAnsi="Cambria Math"/>
              <w:lang w:val="fr-FR"/>
            </w:rPr>
            <m:t>dB</m:t>
          </m:r>
          <m:r>
            <w:rPr>
              <w:rFonts w:ascii="Cambria Math" w:hAnsi="Cambria Math"/>
              <w:lang w:val="es-ES"/>
            </w:rPr>
            <m:t>(</m:t>
          </m:r>
          <m:r>
            <w:rPr>
              <w:rFonts w:ascii="Cambria Math" w:hAnsi="Cambria Math"/>
              <w:lang w:val="fr-FR"/>
            </w:rPr>
            <m:t>A</m:t>
          </m:r>
          <m:r>
            <w:rPr>
              <w:rFonts w:ascii="Cambria Math" w:hAnsi="Cambria Math"/>
              <w:lang w:val="es-ES"/>
            </w:rPr>
            <m:t>)</m:t>
          </m:r>
        </m:oMath>
      </m:oMathPara>
    </w:p>
    <w:p w14:paraId="5CC4C1DC" w14:textId="77777777" w:rsidR="00AC674B" w:rsidRPr="00D0009C" w:rsidRDefault="00AC674B" w:rsidP="00AC674B">
      <w:pPr>
        <w:pStyle w:val="SingleTxtG"/>
        <w:spacing w:before="240"/>
        <w:ind w:left="0"/>
        <w:jc w:val="left"/>
        <w:rPr>
          <w:lang w:val="es-ES"/>
        </w:rPr>
      </w:pPr>
      <w:r w:rsidRPr="00D0009C">
        <w:rPr>
          <w:lang w:val="es-ES"/>
        </w:rPr>
        <w:t>Formule 3.2.4.4.3 n</w:t>
      </w:r>
      <w:r w:rsidRPr="00D0009C">
        <w:rPr>
          <w:vertAlign w:val="superscript"/>
          <w:lang w:val="es-ES"/>
        </w:rPr>
        <w:t>o</w:t>
      </w:r>
      <w:r w:rsidRPr="00D0009C">
        <w:rPr>
          <w:lang w:val="es-ES"/>
        </w:rPr>
        <w:t xml:space="preserve"> 2 </w:t>
      </w:r>
      <w:r w:rsidRPr="00D0009C">
        <w:rPr>
          <w:lang w:val="es-ES"/>
        </w:rPr>
        <w:br/>
      </w:r>
      <m:oMathPara>
        <m:oMathParaPr>
          <m:jc m:val="left"/>
        </m:oMathParaP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ACC</m:t>
              </m:r>
              <m:r>
                <w:rPr>
                  <w:rFonts w:ascii="Cambria Math" w:hAnsi="Cambria Math"/>
                  <w:lang w:val="es-ES"/>
                </w:rPr>
                <m:t>_</m:t>
              </m:r>
              <m:r>
                <w:rPr>
                  <w:rFonts w:ascii="Cambria Math" w:hAnsi="Cambria Math"/>
                  <w:lang w:val="fr-FR"/>
                </w:rPr>
                <m:t>ANCHOR</m:t>
              </m:r>
              <m:r>
                <w:rPr>
                  <w:rFonts w:ascii="Cambria Math" w:hAnsi="Cambria Math"/>
                  <w:lang w:val="es-ES"/>
                </w:rPr>
                <m:t>'</m:t>
              </m:r>
            </m:sub>
          </m:sSub>
          <m:r>
            <w:rPr>
              <w:rFonts w:ascii="Cambria Math" w:hAnsi="Cambria Math"/>
              <w:lang w:val="es-ES"/>
            </w:rPr>
            <m:t>=</m:t>
          </m:r>
          <m:d>
            <m:dPr>
              <m:ctrlPr>
                <w:rPr>
                  <w:rFonts w:ascii="Cambria Math" w:hAnsi="Cambria Math"/>
                  <w:i/>
                  <w:lang w:val="fr-FR"/>
                </w:rPr>
              </m:ctrlPr>
            </m:dPr>
            <m:e>
              <m:r>
                <w:rPr>
                  <w:rFonts w:ascii="Cambria Math" w:hAnsi="Cambria Math"/>
                  <w:lang w:val="fr-FR"/>
                </w:rPr>
                <m:t>Limit</m:t>
              </m:r>
              <m:r>
                <w:rPr>
                  <w:rFonts w:ascii="Cambria Math" w:hAnsi="Cambria Math"/>
                  <w:lang w:val="es-ES"/>
                </w:rPr>
                <m:t>-</m:t>
              </m:r>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P</m:t>
                  </m:r>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CRS</m:t>
                  </m:r>
                  <m:r>
                    <w:rPr>
                      <w:rFonts w:ascii="Cambria Math" w:hAnsi="Cambria Math"/>
                      <w:lang w:val="es-ES"/>
                    </w:rPr>
                    <m:t>_</m:t>
                  </m:r>
                  <m:r>
                    <w:rPr>
                      <w:rFonts w:ascii="Cambria Math" w:hAnsi="Cambria Math"/>
                      <w:lang w:val="fr-FR"/>
                    </w:rPr>
                    <m:t>ANCHOR</m:t>
                  </m:r>
                  <m:r>
                    <w:rPr>
                      <w:rFonts w:ascii="Cambria Math" w:hAnsi="Cambria Math"/>
                      <w:lang w:val="es-ES"/>
                    </w:rPr>
                    <m:t>'</m:t>
                  </m:r>
                </m:sub>
              </m:sSub>
            </m:e>
          </m:d>
          <m:r>
            <w:rPr>
              <w:rFonts w:ascii="Cambria Math" w:hAnsi="Cambria Math"/>
              <w:lang w:val="es-ES"/>
            </w:rPr>
            <m:t>/(1-</m:t>
          </m:r>
          <m:sSub>
            <m:sSubPr>
              <m:ctrlPr>
                <w:rPr>
                  <w:rFonts w:ascii="Cambria Math" w:hAnsi="Cambria Math"/>
                  <w:i/>
                  <w:lang w:val="fr-FR"/>
                </w:rPr>
              </m:ctrlPr>
            </m:sSubPr>
            <m:e>
              <m:r>
                <w:rPr>
                  <w:rFonts w:ascii="Cambria Math" w:hAnsi="Cambria Math"/>
                  <w:lang w:val="fr-FR"/>
                </w:rPr>
                <m:t>k</m:t>
              </m:r>
            </m:e>
            <m:sub>
              <m:r>
                <w:rPr>
                  <w:rFonts w:ascii="Cambria Math" w:hAnsi="Cambria Math"/>
                  <w:lang w:val="fr-FR"/>
                </w:rPr>
                <m:t>P</m:t>
              </m:r>
            </m:sub>
          </m:sSub>
          <m:r>
            <w:rPr>
              <w:rFonts w:ascii="Cambria Math" w:hAnsi="Cambria Math"/>
              <w:lang w:val="es-ES"/>
            </w:rPr>
            <m:t>)</m:t>
          </m:r>
        </m:oMath>
      </m:oMathPara>
    </w:p>
    <w:p w14:paraId="034DED6B" w14:textId="77777777" w:rsidR="00AC674B" w:rsidRPr="00D0009C" w:rsidRDefault="00AC674B" w:rsidP="00AC674B">
      <w:pPr>
        <w:pStyle w:val="SingleTxtG"/>
        <w:spacing w:before="240"/>
        <w:ind w:left="0"/>
        <w:jc w:val="left"/>
        <w:rPr>
          <w:color w:val="000000" w:themeColor="text1"/>
          <w:kern w:val="24"/>
          <w:lang w:val="es-ES"/>
        </w:rPr>
      </w:pPr>
      <w:r w:rsidRPr="00D0009C">
        <w:rPr>
          <w:lang w:val="es-ES"/>
        </w:rPr>
        <w:t>Formule 3.2.5.1</w:t>
      </w:r>
      <w:r w:rsidRPr="00D0009C">
        <w:rPr>
          <w:lang w:val="es-ES"/>
        </w:rPr>
        <w:br/>
      </w:r>
      <m:oMath>
        <m:sSub>
          <m:sSubPr>
            <m:ctrlPr>
              <w:rPr>
                <w:rFonts w:ascii="Cambria Math" w:hAnsi="Cambria Math"/>
                <w:i/>
                <w:iCs/>
                <w:color w:val="000000" w:themeColor="text1"/>
                <w:kern w:val="24"/>
                <w:lang w:val="fr-FR"/>
              </w:rPr>
            </m:ctrlPr>
          </m:sSubPr>
          <m:e>
            <m:r>
              <w:rPr>
                <w:rFonts w:ascii="Cambria Math" w:hAnsi="Cambria Math"/>
                <w:color w:val="000000" w:themeColor="text1"/>
                <w:kern w:val="24"/>
                <w:lang w:val="fr-FR"/>
              </w:rPr>
              <m:t>L</m:t>
            </m:r>
          </m:e>
          <m:sub>
            <m:r>
              <w:rPr>
                <w:rFonts w:ascii="Cambria Math" w:hAnsi="Cambria Math"/>
                <w:color w:val="000000" w:themeColor="text1"/>
                <w:kern w:val="24"/>
                <w:lang w:val="fr-FR"/>
              </w:rPr>
              <m:t>CRS</m:t>
            </m:r>
            <m:r>
              <w:rPr>
                <w:rFonts w:ascii="Cambria Math" w:hAnsi="Cambria Math"/>
                <w:color w:val="000000" w:themeColor="text1"/>
                <w:kern w:val="24"/>
                <w:lang w:val="es-ES"/>
              </w:rPr>
              <m:t>_</m:t>
            </m:r>
            <m:r>
              <w:rPr>
                <w:rFonts w:ascii="Cambria Math" w:hAnsi="Cambria Math"/>
                <w:color w:val="000000" w:themeColor="text1"/>
                <w:kern w:val="24"/>
                <w:lang w:val="fr-FR"/>
              </w:rPr>
              <m:t>ANCHOR</m:t>
            </m:r>
            <m:r>
              <w:rPr>
                <w:rFonts w:ascii="Cambria Math" w:hAnsi="Cambria Math"/>
                <w:color w:val="000000" w:themeColor="text1"/>
                <w:kern w:val="24"/>
                <w:lang w:val="es-ES"/>
              </w:rPr>
              <m:t>'</m:t>
            </m:r>
          </m:sub>
        </m:sSub>
        <m:r>
          <w:rPr>
            <w:rFonts w:ascii="Cambria Math" w:eastAsia="Cambria Math" w:hAnsi="Cambria Math"/>
            <w:color w:val="000000" w:themeColor="text1"/>
            <w:kern w:val="24"/>
            <w:lang w:val="es-ES"/>
          </w:rPr>
          <m:t>=</m:t>
        </m:r>
        <m:sSub>
          <m:sSubPr>
            <m:ctrlPr>
              <w:rPr>
                <w:rFonts w:ascii="Cambria Math" w:eastAsia="Cambria Math" w:hAnsi="Cambria Math"/>
                <w:i/>
                <w:iCs/>
                <w:color w:val="000000" w:themeColor="text1"/>
                <w:kern w:val="24"/>
                <w:lang w:val="fr-FR"/>
              </w:rPr>
            </m:ctrlPr>
          </m:sSubPr>
          <m:e>
            <m:r>
              <w:rPr>
                <w:rFonts w:ascii="Cambria Math" w:eastAsia="Cambria Math" w:hAnsi="Cambria Math"/>
                <w:color w:val="000000" w:themeColor="text1"/>
                <w:kern w:val="24"/>
                <w:lang w:val="fr-FR"/>
              </w:rPr>
              <m:t>L</m:t>
            </m:r>
          </m:e>
          <m:sub>
            <m:r>
              <w:rPr>
                <w:rFonts w:ascii="Cambria Math" w:eastAsia="Cambria Math" w:hAnsi="Cambria Math"/>
                <w:color w:val="000000" w:themeColor="text1"/>
                <w:kern w:val="24"/>
                <w:lang w:val="fr-FR"/>
              </w:rPr>
              <m:t>ACC</m:t>
            </m:r>
            <m:r>
              <w:rPr>
                <w:rFonts w:ascii="Cambria Math" w:eastAsia="Cambria Math" w:hAnsi="Cambria Math"/>
                <w:color w:val="000000" w:themeColor="text1"/>
                <w:kern w:val="24"/>
                <w:lang w:val="es-ES"/>
              </w:rPr>
              <m:t>_</m:t>
            </m:r>
            <m:r>
              <w:rPr>
                <w:rFonts w:ascii="Cambria Math" w:eastAsia="Cambria Math" w:hAnsi="Cambria Math"/>
                <w:color w:val="000000" w:themeColor="text1"/>
                <w:kern w:val="24"/>
                <w:lang w:val="fr-FR"/>
              </w:rPr>
              <m:t>ANCHOR</m:t>
            </m:r>
          </m:sub>
        </m:sSub>
        <m:r>
          <w:rPr>
            <w:rFonts w:ascii="Cambria Math" w:eastAsia="Cambria Math" w:hAnsi="Cambria Math"/>
            <w:color w:val="000000" w:themeColor="text1"/>
            <w:kern w:val="24"/>
            <w:lang w:val="es-ES"/>
          </w:rPr>
          <m:t>- </m:t>
        </m:r>
      </m:oMath>
      <w:r w:rsidRPr="00D0009C">
        <w:rPr>
          <w:color w:val="000000" w:themeColor="text1"/>
          <w:kern w:val="24"/>
          <w:lang w:val="es-ES"/>
        </w:rPr>
        <w:t xml:space="preserve">1,1 </w:t>
      </w:r>
      <w:r w:rsidRPr="00D0009C">
        <w:rPr>
          <w:i/>
          <w:iCs/>
          <w:color w:val="000000" w:themeColor="text1"/>
          <w:kern w:val="24"/>
          <w:lang w:val="es-ES"/>
        </w:rPr>
        <w:t>dB(A)</w:t>
      </w:r>
    </w:p>
    <w:p w14:paraId="5F99C2D7" w14:textId="77777777" w:rsidR="00AC674B" w:rsidRPr="00D0009C" w:rsidRDefault="00AC674B" w:rsidP="00AC674B">
      <w:pPr>
        <w:pStyle w:val="SingleTxtG"/>
        <w:spacing w:before="240"/>
        <w:ind w:left="0"/>
        <w:jc w:val="left"/>
        <w:rPr>
          <w:sz w:val="22"/>
          <w:szCs w:val="22"/>
          <w:lang w:val="es-ES"/>
        </w:rPr>
      </w:pPr>
      <w:r w:rsidRPr="00D0009C">
        <w:rPr>
          <w:lang w:val="es-ES"/>
        </w:rPr>
        <w:t>Formule 3.2.5.2.1 n</w:t>
      </w:r>
      <w:r w:rsidRPr="00D0009C">
        <w:rPr>
          <w:vertAlign w:val="superscript"/>
          <w:lang w:val="es-ES"/>
        </w:rPr>
        <w:t>o</w:t>
      </w:r>
      <w:r w:rsidRPr="00D0009C">
        <w:rPr>
          <w:lang w:val="es-ES"/>
        </w:rPr>
        <w:t> 1</w:t>
      </w:r>
      <w:r w:rsidRPr="00D0009C">
        <w:rPr>
          <w:lang w:val="es-ES"/>
        </w:rPr>
        <w:br/>
      </w:r>
      <m:oMathPara>
        <m:oMathParaPr>
          <m:jc m:val="left"/>
        </m:oMathParaPr>
        <m:oMath>
          <m:sSub>
            <m:sSubPr>
              <m:ctrlPr>
                <w:rPr>
                  <w:rFonts w:ascii="Cambria Math" w:hAnsi="Cambria Math"/>
                  <w:i/>
                  <w:iCs/>
                  <w:color w:val="000000" w:themeColor="text1"/>
                  <w:kern w:val="24"/>
                  <w:lang w:val="fr-FR"/>
                </w:rPr>
              </m:ctrlPr>
            </m:sSubPr>
            <m:e>
              <m:r>
                <w:rPr>
                  <w:rFonts w:ascii="Cambria Math" w:hAnsi="Cambria Math"/>
                  <w:color w:val="000000" w:themeColor="text1"/>
                  <w:kern w:val="24"/>
                  <w:lang w:val="fr-FR"/>
                </w:rPr>
                <m:t>n</m:t>
              </m:r>
            </m:e>
            <m:sub>
              <m:r>
                <w:rPr>
                  <w:rFonts w:ascii="Cambria Math" w:hAnsi="Cambria Math"/>
                  <w:color w:val="000000" w:themeColor="text1"/>
                  <w:kern w:val="24"/>
                  <w:lang w:val="fr-FR"/>
                </w:rPr>
                <m:t>B</m:t>
              </m:r>
              <m:sSup>
                <m:sSupPr>
                  <m:ctrlPr>
                    <w:rPr>
                      <w:rFonts w:ascii="Cambria Math" w:hAnsi="Cambria Math"/>
                      <w:i/>
                      <w:iCs/>
                      <w:color w:val="000000" w:themeColor="text1"/>
                      <w:kern w:val="24"/>
                      <w:lang w:val="fr-FR"/>
                    </w:rPr>
                  </m:ctrlPr>
                </m:sSupPr>
                <m:e>
                  <m:r>
                    <w:rPr>
                      <w:rFonts w:ascii="Cambria Math" w:hAnsi="Cambria Math"/>
                      <w:color w:val="000000" w:themeColor="text1"/>
                      <w:kern w:val="24"/>
                      <w:lang w:val="fr-FR"/>
                    </w:rPr>
                    <m:t>B</m:t>
                  </m:r>
                </m:e>
                <m:sup>
                  <m:r>
                    <w:rPr>
                      <w:rFonts w:ascii="Cambria Math" w:hAnsi="Cambria Math"/>
                      <w:color w:val="000000" w:themeColor="text1"/>
                      <w:kern w:val="24"/>
                      <w:lang w:val="es-ES"/>
                    </w:rPr>
                    <m:t>'</m:t>
                  </m:r>
                </m:sup>
              </m:sSup>
              <m:r>
                <w:rPr>
                  <w:rFonts w:ascii="Cambria Math" w:hAnsi="Cambria Math"/>
                  <w:color w:val="000000" w:themeColor="text1"/>
                  <w:kern w:val="24"/>
                  <w:lang w:val="es-ES"/>
                </w:rPr>
                <m:t>_</m:t>
              </m:r>
              <m:r>
                <w:rPr>
                  <w:rFonts w:ascii="Cambria Math" w:hAnsi="Cambria Math"/>
                  <w:color w:val="000000" w:themeColor="text1"/>
                  <w:kern w:val="24"/>
                  <w:lang w:val="fr-FR"/>
                </w:rPr>
                <m:t>ACC</m:t>
              </m:r>
              <m:r>
                <w:rPr>
                  <w:rFonts w:ascii="Cambria Math" w:hAnsi="Cambria Math"/>
                  <w:color w:val="000000" w:themeColor="text1"/>
                  <w:kern w:val="24"/>
                  <w:lang w:val="es-ES"/>
                </w:rPr>
                <m:t>_</m:t>
              </m:r>
              <m:r>
                <w:rPr>
                  <w:rFonts w:ascii="Cambria Math" w:hAnsi="Cambria Math"/>
                  <w:color w:val="000000" w:themeColor="text1"/>
                  <w:kern w:val="24"/>
                  <w:lang w:val="fr-FR"/>
                </w:rPr>
                <m:t>ANCHOR</m:t>
              </m:r>
            </m:sub>
          </m:sSub>
          <m:r>
            <w:rPr>
              <w:rFonts w:ascii="Cambria Math" w:hAnsi="Cambria Math"/>
              <w:color w:val="000000" w:themeColor="text1"/>
              <w:kern w:val="24"/>
              <w:lang w:val="es-ES"/>
            </w:rPr>
            <m:t>=</m:t>
          </m:r>
          <m:f>
            <m:fPr>
              <m:ctrlPr>
                <w:rPr>
                  <w:rFonts w:ascii="Cambria Math" w:hAnsi="Cambria Math"/>
                  <w:i/>
                  <w:iCs/>
                  <w:color w:val="000000" w:themeColor="text1"/>
                  <w:kern w:val="24"/>
                  <w:lang w:val="fr-FR"/>
                </w:rPr>
              </m:ctrlPr>
            </m:fPr>
            <m:num>
              <m:sSub>
                <m:sSubPr>
                  <m:ctrlPr>
                    <w:rPr>
                      <w:rFonts w:ascii="Cambria Math" w:hAnsi="Cambria Math"/>
                      <w:i/>
                      <w:iCs/>
                      <w:color w:val="000000" w:themeColor="text1"/>
                      <w:kern w:val="24"/>
                      <w:lang w:val="fr-FR"/>
                    </w:rPr>
                  </m:ctrlPr>
                </m:sSubPr>
                <m:e>
                  <m:r>
                    <w:rPr>
                      <w:rFonts w:ascii="Cambria Math" w:hAnsi="Cambria Math"/>
                      <w:color w:val="000000" w:themeColor="text1"/>
                      <w:kern w:val="24"/>
                      <w:lang w:val="fr-FR"/>
                    </w:rPr>
                    <m:t>v</m:t>
                  </m:r>
                </m:e>
                <m:sub>
                  <m:r>
                    <w:rPr>
                      <w:rFonts w:ascii="Cambria Math" w:hAnsi="Cambria Math"/>
                      <w:color w:val="000000" w:themeColor="text1"/>
                      <w:kern w:val="24"/>
                      <w:lang w:val="fr-FR"/>
                    </w:rPr>
                    <m:t>B</m:t>
                  </m:r>
                  <m:sSup>
                    <m:sSupPr>
                      <m:ctrlPr>
                        <w:rPr>
                          <w:rFonts w:ascii="Cambria Math" w:hAnsi="Cambria Math"/>
                          <w:i/>
                          <w:color w:val="000000" w:themeColor="text1"/>
                          <w:kern w:val="24"/>
                          <w:lang w:val="fr-FR"/>
                        </w:rPr>
                      </m:ctrlPr>
                    </m:sSupPr>
                    <m:e>
                      <m:r>
                        <w:rPr>
                          <w:rFonts w:ascii="Cambria Math" w:hAnsi="Cambria Math"/>
                          <w:color w:val="000000" w:themeColor="text1"/>
                          <w:kern w:val="24"/>
                          <w:lang w:val="fr-FR"/>
                        </w:rPr>
                        <m:t>B</m:t>
                      </m:r>
                    </m:e>
                    <m:sup>
                      <m:r>
                        <w:rPr>
                          <w:rFonts w:ascii="Cambria Math" w:hAnsi="Cambria Math"/>
                          <w:color w:val="000000" w:themeColor="text1"/>
                          <w:kern w:val="24"/>
                          <w:lang w:val="es-ES"/>
                        </w:rPr>
                        <m:t>'</m:t>
                      </m:r>
                    </m:sup>
                  </m:sSup>
                  <m:r>
                    <w:rPr>
                      <w:rFonts w:ascii="Cambria Math" w:hAnsi="Cambria Math"/>
                      <w:color w:val="000000" w:themeColor="text1"/>
                      <w:kern w:val="24"/>
                      <w:lang w:val="es-ES"/>
                    </w:rPr>
                    <m:t>_</m:t>
                  </m:r>
                  <m:r>
                    <w:rPr>
                      <w:rFonts w:ascii="Cambria Math" w:hAnsi="Cambria Math"/>
                      <w:color w:val="000000" w:themeColor="text1"/>
                      <w:kern w:val="24"/>
                      <w:lang w:val="fr-FR"/>
                    </w:rPr>
                    <m:t>ACC</m:t>
                  </m:r>
                  <m:r>
                    <w:rPr>
                      <w:rFonts w:ascii="Cambria Math" w:hAnsi="Cambria Math"/>
                      <w:color w:val="000000" w:themeColor="text1"/>
                      <w:kern w:val="24"/>
                      <w:lang w:val="es-ES"/>
                    </w:rPr>
                    <m:t>_</m:t>
                  </m:r>
                  <m:r>
                    <w:rPr>
                      <w:rFonts w:ascii="Cambria Math" w:hAnsi="Cambria Math"/>
                      <w:color w:val="000000" w:themeColor="text1"/>
                      <w:kern w:val="24"/>
                      <w:lang w:val="fr-FR"/>
                    </w:rPr>
                    <m:t>ANCHOR</m:t>
                  </m:r>
                </m:sub>
              </m:sSub>
            </m:num>
            <m:den>
              <m:r>
                <w:rPr>
                  <w:rFonts w:ascii="Cambria Math" w:hAnsi="Cambria Math"/>
                  <w:color w:val="000000" w:themeColor="text1"/>
                  <w:kern w:val="24"/>
                  <w:lang w:val="es-ES"/>
                </w:rPr>
                <m:t>20</m:t>
              </m:r>
            </m:den>
          </m:f>
          <m:r>
            <w:rPr>
              <w:rFonts w:ascii="Cambria Math" w:eastAsia="Cambria Math" w:hAnsi="Cambria Math"/>
              <w:color w:val="000000" w:themeColor="text1"/>
              <w:kern w:val="24"/>
              <w:lang w:val="es-ES"/>
            </w:rPr>
            <m:t>×1 000</m:t>
          </m:r>
        </m:oMath>
      </m:oMathPara>
    </w:p>
    <w:p w14:paraId="28D488F4" w14:textId="77777777" w:rsidR="00AC674B" w:rsidRPr="00D0009C" w:rsidRDefault="00AC674B" w:rsidP="00AC674B">
      <w:pPr>
        <w:pStyle w:val="SingleTxtG"/>
        <w:spacing w:before="240"/>
        <w:ind w:left="0"/>
        <w:jc w:val="left"/>
        <w:rPr>
          <w:iCs/>
          <w:color w:val="000000" w:themeColor="text1"/>
          <w:kern w:val="24"/>
          <w:lang w:val="es-ES"/>
        </w:rPr>
      </w:pPr>
      <w:r w:rsidRPr="00D0009C">
        <w:rPr>
          <w:lang w:val="es-ES"/>
        </w:rPr>
        <w:t>Formule 3.2.5.2.1 n</w:t>
      </w:r>
      <w:r w:rsidRPr="00D0009C">
        <w:rPr>
          <w:vertAlign w:val="superscript"/>
          <w:lang w:val="es-ES"/>
        </w:rPr>
        <w:t>o</w:t>
      </w:r>
      <w:r w:rsidRPr="00D0009C">
        <w:rPr>
          <w:lang w:val="es-ES"/>
        </w:rPr>
        <w:t xml:space="preserve"> 2 </w:t>
      </w:r>
      <w:r w:rsidRPr="00D0009C">
        <w:rPr>
          <w:lang w:val="es-ES"/>
        </w:rPr>
        <w:br/>
      </w:r>
      <m:oMathPara>
        <m:oMathParaPr>
          <m:jc m:val="left"/>
        </m:oMathParaPr>
        <m:oMath>
          <m:sSub>
            <m:sSubPr>
              <m:ctrlPr>
                <w:rPr>
                  <w:rFonts w:ascii="Cambria Math" w:hAnsi="Cambria Math"/>
                  <w:i/>
                  <w:iCs/>
                  <w:color w:val="000000" w:themeColor="text1"/>
                  <w:kern w:val="24"/>
                  <w:lang w:val="fr-FR"/>
                </w:rPr>
              </m:ctrlPr>
            </m:sSubPr>
            <m:e>
              <m:r>
                <w:rPr>
                  <w:rFonts w:ascii="Cambria Math" w:hAnsi="Cambria Math"/>
                  <w:color w:val="000000" w:themeColor="text1"/>
                  <w:kern w:val="24"/>
                  <w:lang w:val="fr-FR"/>
                </w:rPr>
                <m:t>n</m:t>
              </m:r>
            </m:e>
            <m:sub>
              <m:r>
                <w:rPr>
                  <w:rFonts w:ascii="Cambria Math" w:hAnsi="Cambria Math"/>
                  <w:color w:val="000000" w:themeColor="text1"/>
                  <w:kern w:val="24"/>
                  <w:lang w:val="fr-FR"/>
                </w:rPr>
                <m:t>B</m:t>
              </m:r>
              <m:sSup>
                <m:sSupPr>
                  <m:ctrlPr>
                    <w:rPr>
                      <w:rFonts w:ascii="Cambria Math" w:hAnsi="Cambria Math"/>
                      <w:i/>
                      <w:iCs/>
                      <w:color w:val="000000" w:themeColor="text1"/>
                      <w:kern w:val="24"/>
                      <w:lang w:val="fr-FR"/>
                    </w:rPr>
                  </m:ctrlPr>
                </m:sSupPr>
                <m:e>
                  <m:r>
                    <w:rPr>
                      <w:rFonts w:ascii="Cambria Math" w:hAnsi="Cambria Math"/>
                      <w:color w:val="000000" w:themeColor="text1"/>
                      <w:kern w:val="24"/>
                      <w:lang w:val="fr-FR"/>
                    </w:rPr>
                    <m:t>B</m:t>
                  </m:r>
                </m:e>
                <m:sup>
                  <m:r>
                    <w:rPr>
                      <w:rFonts w:ascii="Cambria Math" w:hAnsi="Cambria Math"/>
                      <w:color w:val="000000" w:themeColor="text1"/>
                      <w:kern w:val="24"/>
                      <w:lang w:val="es-ES"/>
                    </w:rPr>
                    <m:t>'</m:t>
                  </m:r>
                </m:sup>
              </m:sSup>
              <m:r>
                <w:rPr>
                  <w:rFonts w:ascii="Cambria Math" w:hAnsi="Cambria Math"/>
                  <w:color w:val="000000" w:themeColor="text1"/>
                  <w:kern w:val="24"/>
                  <w:lang w:val="es-ES"/>
                </w:rPr>
                <m:t>_</m:t>
              </m:r>
              <m:r>
                <w:rPr>
                  <w:rFonts w:ascii="Cambria Math" w:hAnsi="Cambria Math"/>
                  <w:color w:val="000000" w:themeColor="text1"/>
                  <w:kern w:val="24"/>
                  <w:lang w:val="fr-FR"/>
                </w:rPr>
                <m:t>CRS</m:t>
              </m:r>
              <m:r>
                <w:rPr>
                  <w:rFonts w:ascii="Cambria Math" w:hAnsi="Cambria Math"/>
                  <w:color w:val="000000" w:themeColor="text1"/>
                  <w:kern w:val="24"/>
                  <w:lang w:val="es-ES"/>
                </w:rPr>
                <m:t>_</m:t>
              </m:r>
              <m:r>
                <w:rPr>
                  <w:rFonts w:ascii="Cambria Math" w:hAnsi="Cambria Math"/>
                  <w:color w:val="000000" w:themeColor="text1"/>
                  <w:kern w:val="24"/>
                  <w:lang w:val="fr-FR"/>
                </w:rPr>
                <m:t>ANCHOR</m:t>
              </m:r>
            </m:sub>
          </m:sSub>
          <m:r>
            <w:rPr>
              <w:rFonts w:ascii="Cambria Math" w:hAnsi="Cambria Math"/>
              <w:color w:val="000000" w:themeColor="text1"/>
              <w:kern w:val="24"/>
              <w:lang w:val="es-ES"/>
            </w:rPr>
            <m:t>=</m:t>
          </m:r>
          <m:f>
            <m:fPr>
              <m:ctrlPr>
                <w:rPr>
                  <w:rFonts w:ascii="Cambria Math" w:hAnsi="Cambria Math"/>
                  <w:i/>
                  <w:iCs/>
                  <w:color w:val="000000" w:themeColor="text1"/>
                  <w:kern w:val="24"/>
                  <w:lang w:val="fr-FR"/>
                </w:rPr>
              </m:ctrlPr>
            </m:fPr>
            <m:num>
              <m:sSub>
                <m:sSubPr>
                  <m:ctrlPr>
                    <w:rPr>
                      <w:rFonts w:ascii="Cambria Math" w:hAnsi="Cambria Math"/>
                      <w:i/>
                      <w:iCs/>
                      <w:color w:val="000000" w:themeColor="text1"/>
                      <w:kern w:val="24"/>
                      <w:lang w:val="fr-FR"/>
                    </w:rPr>
                  </m:ctrlPr>
                </m:sSubPr>
                <m:e>
                  <m:r>
                    <w:rPr>
                      <w:rFonts w:ascii="Cambria Math" w:hAnsi="Cambria Math"/>
                      <w:color w:val="000000" w:themeColor="text1"/>
                      <w:kern w:val="24"/>
                      <w:lang w:val="fr-FR"/>
                    </w:rPr>
                    <m:t>v</m:t>
                  </m:r>
                </m:e>
                <m:sub>
                  <m:r>
                    <w:rPr>
                      <w:rFonts w:ascii="Cambria Math" w:hAnsi="Cambria Math"/>
                      <w:color w:val="000000" w:themeColor="text1"/>
                      <w:kern w:val="24"/>
                      <w:lang w:val="fr-FR"/>
                    </w:rPr>
                    <m:t>TEST</m:t>
                  </m:r>
                </m:sub>
              </m:sSub>
            </m:num>
            <m:den>
              <m:sSub>
                <m:sSubPr>
                  <m:ctrlPr>
                    <w:rPr>
                      <w:rFonts w:ascii="Cambria Math" w:hAnsi="Cambria Math"/>
                      <w:i/>
                      <w:iCs/>
                      <w:color w:val="000000" w:themeColor="text1"/>
                      <w:kern w:val="24"/>
                      <w:lang w:val="fr-FR"/>
                    </w:rPr>
                  </m:ctrlPr>
                </m:sSubPr>
                <m:e>
                  <m:r>
                    <w:rPr>
                      <w:rFonts w:ascii="Cambria Math" w:hAnsi="Cambria Math"/>
                      <w:color w:val="000000" w:themeColor="text1"/>
                      <w:kern w:val="24"/>
                      <w:lang w:val="fr-FR"/>
                    </w:rPr>
                    <m:t>v</m:t>
                  </m:r>
                </m:e>
                <m:sub>
                  <m:r>
                    <w:rPr>
                      <w:rFonts w:ascii="Cambria Math" w:hAnsi="Cambria Math"/>
                      <w:color w:val="000000" w:themeColor="text1"/>
                      <w:kern w:val="24"/>
                      <w:lang w:val="fr-FR"/>
                    </w:rPr>
                    <m:t>B</m:t>
                  </m:r>
                  <m:sSup>
                    <m:sSupPr>
                      <m:ctrlPr>
                        <w:rPr>
                          <w:rFonts w:ascii="Cambria Math" w:hAnsi="Cambria Math"/>
                          <w:i/>
                          <w:iCs/>
                          <w:color w:val="000000" w:themeColor="text1"/>
                          <w:kern w:val="24"/>
                          <w:lang w:val="fr-FR"/>
                        </w:rPr>
                      </m:ctrlPr>
                    </m:sSupPr>
                    <m:e>
                      <m:r>
                        <w:rPr>
                          <w:rFonts w:ascii="Cambria Math" w:hAnsi="Cambria Math"/>
                          <w:color w:val="000000" w:themeColor="text1"/>
                          <w:kern w:val="24"/>
                          <w:lang w:val="fr-FR"/>
                        </w:rPr>
                        <m:t>B</m:t>
                      </m:r>
                    </m:e>
                    <m:sup>
                      <m:r>
                        <w:rPr>
                          <w:rFonts w:ascii="Cambria Math" w:hAnsi="Cambria Math"/>
                          <w:color w:val="000000" w:themeColor="text1"/>
                          <w:kern w:val="24"/>
                          <w:lang w:val="es-ES"/>
                        </w:rPr>
                        <m:t>'</m:t>
                      </m:r>
                    </m:sup>
                  </m:sSup>
                  <m:r>
                    <w:rPr>
                      <w:rFonts w:ascii="Cambria Math" w:hAnsi="Cambria Math"/>
                      <w:color w:val="000000" w:themeColor="text1"/>
                      <w:kern w:val="24"/>
                      <w:lang w:val="es-ES"/>
                    </w:rPr>
                    <m:t>_</m:t>
                  </m:r>
                  <m:r>
                    <w:rPr>
                      <w:rFonts w:ascii="Cambria Math" w:hAnsi="Cambria Math"/>
                      <w:color w:val="000000" w:themeColor="text1"/>
                      <w:kern w:val="24"/>
                      <w:lang w:val="fr-FR"/>
                    </w:rPr>
                    <m:t>ACC</m:t>
                  </m:r>
                  <m:r>
                    <w:rPr>
                      <w:rFonts w:ascii="Cambria Math" w:hAnsi="Cambria Math"/>
                      <w:color w:val="000000" w:themeColor="text1"/>
                      <w:kern w:val="24"/>
                      <w:lang w:val="es-ES"/>
                    </w:rPr>
                    <m:t>_</m:t>
                  </m:r>
                  <m:r>
                    <w:rPr>
                      <w:rFonts w:ascii="Cambria Math" w:hAnsi="Cambria Math"/>
                      <w:color w:val="000000" w:themeColor="text1"/>
                      <w:kern w:val="24"/>
                      <w:lang w:val="fr-FR"/>
                    </w:rPr>
                    <m:t>ANCHOR</m:t>
                  </m:r>
                </m:sub>
              </m:sSub>
            </m:den>
          </m:f>
          <m:r>
            <w:rPr>
              <w:rFonts w:ascii="Cambria Math" w:eastAsia="Cambria Math" w:hAnsi="Cambria Math"/>
              <w:color w:val="000000" w:themeColor="text1"/>
              <w:kern w:val="24"/>
              <w:lang w:val="es-ES"/>
            </w:rPr>
            <m:t>×</m:t>
          </m:r>
          <m:sSub>
            <m:sSubPr>
              <m:ctrlPr>
                <w:rPr>
                  <w:rFonts w:ascii="Cambria Math" w:eastAsia="Cambria Math" w:hAnsi="Cambria Math"/>
                  <w:i/>
                  <w:iCs/>
                  <w:color w:val="000000" w:themeColor="text1"/>
                  <w:kern w:val="24"/>
                  <w:lang w:val="fr-FR"/>
                </w:rPr>
              </m:ctrlPr>
            </m:sSubPr>
            <m:e>
              <m:r>
                <w:rPr>
                  <w:rFonts w:ascii="Cambria Math" w:eastAsia="Cambria Math" w:hAnsi="Cambria Math"/>
                  <w:color w:val="000000" w:themeColor="text1"/>
                  <w:kern w:val="24"/>
                  <w:lang w:val="fr-FR"/>
                </w:rPr>
                <m:t>n</m:t>
              </m:r>
            </m:e>
            <m:sub>
              <m:r>
                <w:rPr>
                  <w:rFonts w:ascii="Cambria Math" w:eastAsia="Cambria Math" w:hAnsi="Cambria Math"/>
                  <w:color w:val="000000" w:themeColor="text1"/>
                  <w:kern w:val="24"/>
                  <w:lang w:val="fr-FR"/>
                </w:rPr>
                <m:t>B</m:t>
              </m:r>
              <m:sSup>
                <m:sSupPr>
                  <m:ctrlPr>
                    <w:rPr>
                      <w:rFonts w:ascii="Cambria Math" w:eastAsia="Cambria Math" w:hAnsi="Cambria Math"/>
                      <w:i/>
                      <w:iCs/>
                      <w:color w:val="000000" w:themeColor="text1"/>
                      <w:kern w:val="24"/>
                      <w:lang w:val="fr-FR"/>
                    </w:rPr>
                  </m:ctrlPr>
                </m:sSupPr>
                <m:e>
                  <m:r>
                    <w:rPr>
                      <w:rFonts w:ascii="Cambria Math" w:eastAsia="Cambria Math" w:hAnsi="Cambria Math"/>
                      <w:color w:val="000000" w:themeColor="text1"/>
                      <w:kern w:val="24"/>
                      <w:lang w:val="fr-FR"/>
                    </w:rPr>
                    <m:t>B</m:t>
                  </m:r>
                </m:e>
                <m:sup>
                  <m:r>
                    <w:rPr>
                      <w:rFonts w:ascii="Cambria Math" w:eastAsia="Cambria Math" w:hAnsi="Cambria Math"/>
                      <w:color w:val="000000" w:themeColor="text1"/>
                      <w:kern w:val="24"/>
                      <w:lang w:val="es-ES"/>
                    </w:rPr>
                    <m:t>'</m:t>
                  </m:r>
                </m:sup>
              </m:sSup>
              <m:r>
                <w:rPr>
                  <w:rFonts w:ascii="Cambria Math" w:eastAsia="Cambria Math" w:hAnsi="Cambria Math"/>
                  <w:color w:val="000000" w:themeColor="text1"/>
                  <w:kern w:val="24"/>
                  <w:lang w:val="es-ES"/>
                </w:rPr>
                <m:t>_</m:t>
              </m:r>
              <m:r>
                <w:rPr>
                  <w:rFonts w:ascii="Cambria Math" w:eastAsia="Cambria Math" w:hAnsi="Cambria Math"/>
                  <w:color w:val="000000" w:themeColor="text1"/>
                  <w:kern w:val="24"/>
                  <w:lang w:val="fr-FR"/>
                </w:rPr>
                <m:t>ACC</m:t>
              </m:r>
              <m:r>
                <w:rPr>
                  <w:rFonts w:ascii="Cambria Math" w:eastAsia="Cambria Math" w:hAnsi="Cambria Math"/>
                  <w:color w:val="000000" w:themeColor="text1"/>
                  <w:kern w:val="24"/>
                  <w:lang w:val="es-ES"/>
                </w:rPr>
                <m:t>_</m:t>
              </m:r>
              <m:r>
                <w:rPr>
                  <w:rFonts w:ascii="Cambria Math" w:eastAsia="Cambria Math" w:hAnsi="Cambria Math"/>
                  <w:color w:val="000000" w:themeColor="text1"/>
                  <w:kern w:val="24"/>
                  <w:lang w:val="fr-FR"/>
                </w:rPr>
                <m:t>ANCHOR</m:t>
              </m:r>
            </m:sub>
          </m:sSub>
        </m:oMath>
      </m:oMathPara>
    </w:p>
    <w:p w14:paraId="7C96B0C2" w14:textId="77777777" w:rsidR="00AC674B" w:rsidRPr="00D0009C" w:rsidRDefault="00AC674B" w:rsidP="00AC674B">
      <w:pPr>
        <w:pStyle w:val="SingleTxtG"/>
        <w:spacing w:before="240"/>
        <w:ind w:left="0"/>
        <w:jc w:val="left"/>
        <w:rPr>
          <w:sz w:val="22"/>
          <w:szCs w:val="22"/>
          <w:lang w:val="fr-FR"/>
        </w:rPr>
      </w:pPr>
      <w:r w:rsidRPr="00C61C5E">
        <w:rPr>
          <w:lang w:val="fr-FR"/>
        </w:rPr>
        <w:t xml:space="preserve">Formule 3.2.5.2.2 </w:t>
      </w:r>
      <w:r w:rsidRPr="00C61C5E">
        <w:rPr>
          <w:lang w:val="fr-FR"/>
        </w:rPr>
        <w:br/>
      </w:r>
      <m:oMathPara>
        <m:oMathParaPr>
          <m:jc m:val="left"/>
        </m:oMathParaPr>
        <m:oMath>
          <m:sSub>
            <m:sSubPr>
              <m:ctrlPr>
                <w:rPr>
                  <w:rFonts w:ascii="Cambria Math" w:hAnsi="Cambria Math"/>
                  <w:i/>
                  <w:iCs/>
                  <w:color w:val="000000" w:themeColor="text1"/>
                  <w:kern w:val="24"/>
                  <w:lang w:val="fr-FR"/>
                </w:rPr>
              </m:ctrlPr>
            </m:sSubPr>
            <m:e>
              <m:r>
                <w:rPr>
                  <w:rFonts w:ascii="Cambria Math" w:hAnsi="Cambria Math"/>
                  <w:color w:val="000000" w:themeColor="text1"/>
                  <w:kern w:val="24"/>
                  <w:lang w:val="fr-FR"/>
                </w:rPr>
                <m:t>n</m:t>
              </m:r>
            </m:e>
            <m:sub>
              <m:r>
                <w:rPr>
                  <w:rFonts w:ascii="Cambria Math" w:hAnsi="Cambria Math"/>
                  <w:color w:val="000000" w:themeColor="text1"/>
                  <w:kern w:val="24"/>
                  <w:lang w:val="fr-FR"/>
                </w:rPr>
                <m:t>B</m:t>
              </m:r>
              <m:sSup>
                <m:sSupPr>
                  <m:ctrlPr>
                    <w:rPr>
                      <w:rFonts w:ascii="Cambria Math" w:hAnsi="Cambria Math"/>
                      <w:i/>
                      <w:iCs/>
                      <w:color w:val="000000" w:themeColor="text1"/>
                      <w:kern w:val="24"/>
                      <w:lang w:val="fr-FR"/>
                    </w:rPr>
                  </m:ctrlPr>
                </m:sSupPr>
                <m:e>
                  <m:r>
                    <w:rPr>
                      <w:rFonts w:ascii="Cambria Math" w:hAnsi="Cambria Math"/>
                      <w:color w:val="000000" w:themeColor="text1"/>
                      <w:kern w:val="24"/>
                      <w:lang w:val="fr-FR"/>
                    </w:rPr>
                    <m:t>B</m:t>
                  </m:r>
                </m:e>
                <m:sup>
                  <m:r>
                    <w:rPr>
                      <w:rFonts w:ascii="Cambria Math" w:hAnsi="Cambria Math"/>
                      <w:color w:val="000000" w:themeColor="text1"/>
                      <w:kern w:val="24"/>
                      <w:lang w:val="fr-FR"/>
                    </w:rPr>
                    <m:t>'</m:t>
                  </m:r>
                </m:sup>
              </m:sSup>
              <m:r>
                <w:rPr>
                  <w:rFonts w:ascii="Cambria Math" w:hAnsi="Cambria Math"/>
                  <w:color w:val="000000" w:themeColor="text1"/>
                  <w:kern w:val="24"/>
                  <w:lang w:val="fr-FR"/>
                </w:rPr>
                <m:t>_CRS_ANCHOR</m:t>
              </m:r>
            </m:sub>
          </m:sSub>
          <m:r>
            <w:rPr>
              <w:rFonts w:ascii="Cambria Math" w:hAnsi="Cambria Math"/>
              <w:color w:val="000000" w:themeColor="text1"/>
              <w:kern w:val="24"/>
              <w:lang w:val="fr-FR"/>
            </w:rPr>
            <m:t>=</m:t>
          </m:r>
          <m:f>
            <m:fPr>
              <m:ctrlPr>
                <w:rPr>
                  <w:rFonts w:ascii="Cambria Math" w:hAnsi="Cambria Math"/>
                  <w:i/>
                  <w:iCs/>
                  <w:color w:val="000000" w:themeColor="text1"/>
                  <w:kern w:val="24"/>
                  <w:lang w:val="fr-FR"/>
                </w:rPr>
              </m:ctrlPr>
            </m:fPr>
            <m:num>
              <m:sSub>
                <m:sSubPr>
                  <m:ctrlPr>
                    <w:rPr>
                      <w:rFonts w:ascii="Cambria Math" w:hAnsi="Cambria Math"/>
                      <w:i/>
                      <w:iCs/>
                      <w:color w:val="000000" w:themeColor="text1"/>
                      <w:kern w:val="24"/>
                      <w:lang w:val="fr-FR"/>
                    </w:rPr>
                  </m:ctrlPr>
                </m:sSubPr>
                <m:e>
                  <m:r>
                    <w:rPr>
                      <w:rFonts w:ascii="Cambria Math" w:hAnsi="Cambria Math"/>
                      <w:color w:val="000000" w:themeColor="text1"/>
                      <w:kern w:val="24"/>
                      <w:lang w:val="fr-FR"/>
                    </w:rPr>
                    <m:t>v</m:t>
                  </m:r>
                </m:e>
                <m:sub>
                  <m:r>
                    <w:rPr>
                      <w:rFonts w:ascii="Cambria Math" w:hAnsi="Cambria Math"/>
                      <w:color w:val="000000" w:themeColor="text1"/>
                      <w:kern w:val="24"/>
                      <w:lang w:val="fr-FR"/>
                    </w:rPr>
                    <m:t>TEST</m:t>
                  </m:r>
                </m:sub>
              </m:sSub>
            </m:num>
            <m:den>
              <m:r>
                <w:rPr>
                  <w:rFonts w:ascii="Cambria Math" w:hAnsi="Cambria Math"/>
                  <w:color w:val="000000" w:themeColor="text1"/>
                  <w:kern w:val="24"/>
                  <w:lang w:val="fr-FR"/>
                </w:rPr>
                <m:t>30</m:t>
              </m:r>
            </m:den>
          </m:f>
          <m:r>
            <w:rPr>
              <w:rFonts w:ascii="Cambria Math" w:eastAsia="Cambria Math" w:hAnsi="Cambria Math"/>
              <w:color w:val="000000" w:themeColor="text1"/>
              <w:kern w:val="24"/>
              <w:lang w:val="fr-FR"/>
            </w:rPr>
            <m:t>×1000</m:t>
          </m:r>
        </m:oMath>
      </m:oMathPara>
    </w:p>
    <w:p w14:paraId="3C08048D" w14:textId="77777777" w:rsidR="00AC674B" w:rsidRPr="00D0009C" w:rsidRDefault="00AC674B" w:rsidP="00AC674B">
      <w:pPr>
        <w:pStyle w:val="SingleTxtG"/>
        <w:spacing w:before="240"/>
        <w:ind w:left="0"/>
        <w:jc w:val="left"/>
        <w:rPr>
          <w:lang w:val="es-ES"/>
        </w:rPr>
      </w:pPr>
      <w:r w:rsidRPr="00D0009C">
        <w:rPr>
          <w:lang w:val="es-ES"/>
        </w:rPr>
        <w:t>Formule 3.3 n</w:t>
      </w:r>
      <w:r w:rsidRPr="00D0009C">
        <w:rPr>
          <w:vertAlign w:val="superscript"/>
          <w:lang w:val="es-ES"/>
        </w:rPr>
        <w:t>o</w:t>
      </w:r>
      <w:r w:rsidRPr="00D0009C">
        <w:rPr>
          <w:lang w:val="es-ES"/>
        </w:rPr>
        <w:t xml:space="preserve"> 1 </w:t>
      </w:r>
      <w:r w:rsidRPr="00D0009C">
        <w:rPr>
          <w:lang w:val="es-ES"/>
        </w:rPr>
        <w:br/>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TR</m:t>
            </m:r>
            <m:r>
              <w:rPr>
                <w:rFonts w:ascii="Cambria Math" w:hAnsi="Cambria Math"/>
                <w:lang w:val="es-ES"/>
              </w:rPr>
              <m:t>_</m:t>
            </m:r>
            <m:r>
              <w:rPr>
                <w:rFonts w:ascii="Cambria Math" w:hAnsi="Cambria Math"/>
                <w:lang w:val="fr-FR"/>
              </w:rPr>
              <m:t>EXP</m:t>
            </m:r>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θ</m:t>
            </m:r>
          </m:e>
          <m:sub>
            <m:r>
              <w:rPr>
                <w:rFonts w:ascii="Cambria Math" w:hAnsi="Cambria Math"/>
                <w:lang w:val="fr-FR"/>
              </w:rPr>
              <m:t>TR</m:t>
            </m:r>
            <m:r>
              <w:rPr>
                <w:rFonts w:ascii="Cambria Math" w:hAnsi="Cambria Math"/>
                <w:lang w:val="es-ES"/>
              </w:rPr>
              <m:t>_</m:t>
            </m:r>
            <m:r>
              <w:rPr>
                <w:rFonts w:ascii="Cambria Math" w:hAnsi="Cambria Math"/>
                <w:lang w:val="fr-FR"/>
              </w:rPr>
              <m:t>LO</m:t>
            </m:r>
          </m:sub>
        </m:sSub>
        <m:r>
          <w:rPr>
            <w:rFonts w:ascii="Cambria Math" w:hAnsi="Cambria Math"/>
            <w:lang w:val="es-ES"/>
          </w:rPr>
          <m:t>×</m:t>
        </m:r>
        <m:func>
          <m:funcPr>
            <m:ctrlPr>
              <w:rPr>
                <w:rFonts w:ascii="Cambria Math" w:hAnsi="Cambria Math"/>
                <w:i/>
                <w:lang w:val="fr-FR"/>
              </w:rPr>
            </m:ctrlPr>
          </m:funcPr>
          <m:fName>
            <m:r>
              <m:rPr>
                <m:sty m:val="p"/>
              </m:rPr>
              <w:rPr>
                <w:rFonts w:ascii="Cambria Math" w:hAnsi="Cambria Math"/>
                <w:lang w:val="es-ES"/>
              </w:rPr>
              <m:t>lg</m:t>
            </m:r>
          </m:fName>
          <m:e>
            <m:d>
              <m:dPr>
                <m:ctrlPr>
                  <w:rPr>
                    <w:rFonts w:ascii="Cambria Math" w:hAnsi="Cambria Math"/>
                    <w:i/>
                    <w:lang w:val="fr-FR"/>
                  </w:rPr>
                </m:ctrlPr>
              </m:dPr>
              <m:e>
                <m:f>
                  <m:fPr>
                    <m:type m:val="lin"/>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B</m:t>
                        </m:r>
                        <m:sSup>
                          <m:sSupPr>
                            <m:ctrlPr>
                              <w:rPr>
                                <w:rFonts w:ascii="Cambria Math" w:hAnsi="Cambria Math"/>
                                <w:i/>
                                <w:lang w:val="fr-FR"/>
                              </w:rPr>
                            </m:ctrlPr>
                          </m:sSupPr>
                          <m:e>
                            <m:r>
                              <w:rPr>
                                <w:rFonts w:ascii="Cambria Math" w:hAnsi="Cambria Math"/>
                                <w:lang w:val="fr-FR"/>
                              </w:rPr>
                              <m:t>B</m:t>
                            </m:r>
                          </m:e>
                          <m:sup>
                            <m:r>
                              <w:rPr>
                                <w:rFonts w:ascii="Cambria Math" w:hAnsi="Cambria Math"/>
                                <w:lang w:val="es-ES"/>
                              </w:rPr>
                              <m:t>'</m:t>
                            </m:r>
                          </m:sup>
                        </m:sSup>
                        <m:r>
                          <w:rPr>
                            <w:rFonts w:ascii="Cambria Math" w:hAnsi="Cambria Math"/>
                            <w:lang w:val="es-ES"/>
                          </w:rPr>
                          <m:t>_</m:t>
                        </m:r>
                        <m:r>
                          <w:rPr>
                            <w:rFonts w:ascii="Cambria Math" w:hAnsi="Cambria Math"/>
                            <w:lang w:val="fr-FR"/>
                          </w:rPr>
                          <m:t>TEST</m:t>
                        </m:r>
                      </m:sub>
                    </m:sSub>
                  </m:num>
                  <m:den>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TEST</m:t>
                        </m:r>
                      </m:sub>
                    </m:sSub>
                  </m:den>
                </m:f>
              </m:e>
            </m:d>
          </m:e>
        </m:func>
        <m:r>
          <w:rPr>
            <w:rFonts w:ascii="Cambria Math" w:hAnsi="Cambria Math"/>
            <w:lang w:val="es-ES"/>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REF</m:t>
            </m:r>
            <m:r>
              <w:rPr>
                <w:rFonts w:ascii="Cambria Math" w:hAnsi="Cambria Math"/>
                <w:lang w:val="es-ES"/>
              </w:rPr>
              <m:t>_</m:t>
            </m:r>
            <m:r>
              <w:rPr>
                <w:rFonts w:ascii="Cambria Math" w:hAnsi="Cambria Math"/>
                <w:lang w:val="fr-FR"/>
              </w:rPr>
              <m:t>TR</m:t>
            </m:r>
          </m:sub>
        </m:sSub>
      </m:oMath>
      <w:r w:rsidRPr="00D0009C">
        <w:rPr>
          <w:lang w:val="es-ES"/>
        </w:rPr>
        <w:t xml:space="preserve"> </w:t>
      </w:r>
    </w:p>
    <w:p w14:paraId="1AA37BA7" w14:textId="77777777" w:rsidR="00AC674B" w:rsidRPr="00D0009C" w:rsidRDefault="00AC674B" w:rsidP="00AC674B">
      <w:pPr>
        <w:pStyle w:val="SingleTxtG"/>
        <w:spacing w:before="240"/>
        <w:ind w:left="0"/>
        <w:jc w:val="left"/>
        <w:rPr>
          <w:lang w:val="es-ES"/>
        </w:rPr>
      </w:pPr>
      <w:r w:rsidRPr="00D0009C">
        <w:rPr>
          <w:lang w:val="es-ES"/>
        </w:rPr>
        <w:t>Formule 3.3 n</w:t>
      </w:r>
      <w:r w:rsidRPr="00D0009C">
        <w:rPr>
          <w:vertAlign w:val="superscript"/>
          <w:lang w:val="es-ES"/>
        </w:rPr>
        <w:t>o</w:t>
      </w:r>
      <w:r w:rsidRPr="00D0009C">
        <w:rPr>
          <w:lang w:val="es-ES"/>
        </w:rPr>
        <w:t xml:space="preserve"> 2 </w:t>
      </w:r>
      <w:r w:rsidRPr="00D0009C">
        <w:rPr>
          <w:lang w:val="es-ES"/>
        </w:rPr>
        <w:br/>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TR</m:t>
            </m:r>
            <m:r>
              <w:rPr>
                <w:rFonts w:ascii="Cambria Math" w:hAnsi="Cambria Math"/>
                <w:lang w:val="es-ES"/>
              </w:rPr>
              <m:t>_</m:t>
            </m:r>
            <m:r>
              <w:rPr>
                <w:rFonts w:ascii="Cambria Math" w:hAnsi="Cambria Math"/>
                <w:lang w:val="fr-FR"/>
              </w:rPr>
              <m:t>EXP</m:t>
            </m:r>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θ</m:t>
            </m:r>
          </m:e>
          <m:sub>
            <m:r>
              <w:rPr>
                <w:rFonts w:ascii="Cambria Math" w:hAnsi="Cambria Math"/>
                <w:lang w:val="fr-FR"/>
              </w:rPr>
              <m:t>TR</m:t>
            </m:r>
            <m:r>
              <w:rPr>
                <w:rFonts w:ascii="Cambria Math" w:hAnsi="Cambria Math"/>
                <w:lang w:val="es-ES"/>
              </w:rPr>
              <m:t>_</m:t>
            </m:r>
            <m:r>
              <w:rPr>
                <w:rFonts w:ascii="Cambria Math" w:hAnsi="Cambria Math"/>
                <w:lang w:val="fr-FR"/>
              </w:rPr>
              <m:t>HI</m:t>
            </m:r>
          </m:sub>
        </m:sSub>
        <m:r>
          <w:rPr>
            <w:rFonts w:ascii="Cambria Math" w:hAnsi="Cambria Math"/>
            <w:lang w:val="es-ES"/>
          </w:rPr>
          <m:t>×</m:t>
        </m:r>
        <m:func>
          <m:funcPr>
            <m:ctrlPr>
              <w:rPr>
                <w:rFonts w:ascii="Cambria Math" w:hAnsi="Cambria Math"/>
                <w:i/>
                <w:lang w:val="fr-FR"/>
              </w:rPr>
            </m:ctrlPr>
          </m:funcPr>
          <m:fName>
            <m:r>
              <m:rPr>
                <m:sty m:val="p"/>
              </m:rPr>
              <w:rPr>
                <w:rFonts w:ascii="Cambria Math" w:hAnsi="Cambria Math"/>
                <w:lang w:val="es-ES"/>
              </w:rPr>
              <m:t>lg</m:t>
            </m:r>
          </m:fName>
          <m:e>
            <m:d>
              <m:dPr>
                <m:ctrlPr>
                  <w:rPr>
                    <w:rFonts w:ascii="Cambria Math" w:hAnsi="Cambria Math"/>
                    <w:i/>
                    <w:lang w:val="fr-FR"/>
                  </w:rPr>
                </m:ctrlPr>
              </m:dPr>
              <m:e>
                <m:f>
                  <m:fPr>
                    <m:type m:val="lin"/>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B</m:t>
                        </m:r>
                        <m:sSup>
                          <m:sSupPr>
                            <m:ctrlPr>
                              <w:rPr>
                                <w:rFonts w:ascii="Cambria Math" w:hAnsi="Cambria Math"/>
                                <w:i/>
                                <w:lang w:val="fr-FR"/>
                              </w:rPr>
                            </m:ctrlPr>
                          </m:sSupPr>
                          <m:e>
                            <m:r>
                              <w:rPr>
                                <w:rFonts w:ascii="Cambria Math" w:hAnsi="Cambria Math"/>
                                <w:lang w:val="fr-FR"/>
                              </w:rPr>
                              <m:t>B</m:t>
                            </m:r>
                          </m:e>
                          <m:sup>
                            <m:r>
                              <w:rPr>
                                <w:rFonts w:ascii="Cambria Math" w:hAnsi="Cambria Math"/>
                                <w:lang w:val="es-ES"/>
                              </w:rPr>
                              <m:t>'</m:t>
                            </m:r>
                          </m:sup>
                        </m:sSup>
                        <m:r>
                          <w:rPr>
                            <w:rFonts w:ascii="Cambria Math" w:hAnsi="Cambria Math"/>
                            <w:lang w:val="es-ES"/>
                          </w:rPr>
                          <m:t>_</m:t>
                        </m:r>
                        <m:r>
                          <w:rPr>
                            <w:rFonts w:ascii="Cambria Math" w:hAnsi="Cambria Math"/>
                            <w:lang w:val="fr-FR"/>
                          </w:rPr>
                          <m:t>TEST</m:t>
                        </m:r>
                      </m:sub>
                    </m:sSub>
                  </m:num>
                  <m:den>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TEST</m:t>
                        </m:r>
                      </m:sub>
                    </m:sSub>
                  </m:den>
                </m:f>
              </m:e>
            </m:d>
          </m:e>
        </m:func>
        <m:r>
          <w:rPr>
            <w:rFonts w:ascii="Cambria Math" w:hAnsi="Cambria Math"/>
            <w:lang w:val="es-ES"/>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REF</m:t>
            </m:r>
            <m:r>
              <w:rPr>
                <w:rFonts w:ascii="Cambria Math" w:hAnsi="Cambria Math"/>
                <w:lang w:val="es-ES"/>
              </w:rPr>
              <m:t>_</m:t>
            </m:r>
            <m:r>
              <w:rPr>
                <w:rFonts w:ascii="Cambria Math" w:hAnsi="Cambria Math"/>
                <w:lang w:val="fr-FR"/>
              </w:rPr>
              <m:t>TR</m:t>
            </m:r>
          </m:sub>
        </m:sSub>
      </m:oMath>
      <w:r w:rsidRPr="00D0009C">
        <w:rPr>
          <w:lang w:val="es-ES"/>
        </w:rPr>
        <w:t xml:space="preserve"> </w:t>
      </w:r>
    </w:p>
    <w:p w14:paraId="0CCB74C3" w14:textId="77777777" w:rsidR="00AC674B" w:rsidRPr="00D0009C" w:rsidRDefault="00AC674B" w:rsidP="00AC674B">
      <w:pPr>
        <w:pStyle w:val="SingleTxtG"/>
        <w:spacing w:before="240"/>
        <w:ind w:left="0"/>
        <w:jc w:val="left"/>
        <w:rPr>
          <w:lang w:val="es-ES"/>
        </w:rPr>
      </w:pPr>
      <w:r w:rsidRPr="00D0009C">
        <w:rPr>
          <w:lang w:val="es-ES"/>
        </w:rPr>
        <w:t>Formule 3.4 n</w:t>
      </w:r>
      <w:r w:rsidRPr="00D0009C">
        <w:rPr>
          <w:vertAlign w:val="superscript"/>
          <w:lang w:val="es-ES"/>
        </w:rPr>
        <w:t>o</w:t>
      </w:r>
      <w:r w:rsidRPr="00D0009C">
        <w:rPr>
          <w:lang w:val="es-ES"/>
        </w:rPr>
        <w:t xml:space="preserve"> 1 </w:t>
      </w:r>
      <w:r w:rsidRPr="00D0009C">
        <w:rPr>
          <w:lang w:val="es-ES"/>
        </w:rPr>
        <w:br/>
      </w:r>
      <m:oMathPara>
        <m:oMathParaPr>
          <m:jc m:val="left"/>
        </m:oMathParaP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PT</m:t>
              </m:r>
              <m:r>
                <w:rPr>
                  <w:rFonts w:ascii="Cambria Math" w:hAnsi="Cambria Math"/>
                  <w:lang w:val="es-ES"/>
                </w:rPr>
                <m:t>_</m:t>
              </m:r>
              <m:r>
                <w:rPr>
                  <w:rFonts w:ascii="Cambria Math" w:hAnsi="Cambria Math"/>
                  <w:lang w:val="fr-FR"/>
                </w:rPr>
                <m:t>EXP</m:t>
              </m:r>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θ</m:t>
              </m:r>
            </m:e>
            <m:sub>
              <m:r>
                <w:rPr>
                  <w:rFonts w:ascii="Cambria Math" w:hAnsi="Cambria Math"/>
                  <w:lang w:val="fr-FR"/>
                </w:rPr>
                <m:t>PT</m:t>
              </m:r>
              <m:r>
                <w:rPr>
                  <w:rFonts w:ascii="Cambria Math" w:hAnsi="Cambria Math"/>
                  <w:lang w:val="es-ES"/>
                </w:rPr>
                <m:t>_</m:t>
              </m:r>
              <m:r>
                <w:rPr>
                  <w:rFonts w:ascii="Cambria Math" w:hAnsi="Cambria Math"/>
                  <w:lang w:val="fr-FR"/>
                </w:rPr>
                <m:t>LO</m:t>
              </m:r>
            </m:sub>
          </m:sSub>
          <m:r>
            <w:rPr>
              <w:rFonts w:ascii="Cambria Math" w:hAnsi="Cambria Math"/>
              <w:lang w:val="es-ES"/>
            </w:rPr>
            <m:t>×</m:t>
          </m:r>
          <m:func>
            <m:funcPr>
              <m:ctrlPr>
                <w:rPr>
                  <w:rFonts w:ascii="Cambria Math" w:hAnsi="Cambria Math"/>
                  <w:i/>
                  <w:lang w:val="fr-FR"/>
                </w:rPr>
              </m:ctrlPr>
            </m:funcPr>
            <m:fName>
              <m:r>
                <m:rPr>
                  <m:sty m:val="p"/>
                </m:rPr>
                <w:rPr>
                  <w:rFonts w:ascii="Cambria Math" w:hAnsi="Cambria Math"/>
                  <w:lang w:val="es-ES"/>
                </w:rPr>
                <m:t>lg</m:t>
              </m:r>
            </m:fName>
            <m:e>
              <m:d>
                <m:dPr>
                  <m:ctrlPr>
                    <w:rPr>
                      <w:rFonts w:ascii="Cambria Math" w:hAnsi="Cambria Math"/>
                      <w:i/>
                      <w:lang w:val="fr-FR"/>
                    </w:rPr>
                  </m:ctrlPr>
                </m:dPr>
                <m:e>
                  <m:f>
                    <m:fPr>
                      <m:type m:val="lin"/>
                      <m:ctrlPr>
                        <w:rPr>
                          <w:rFonts w:ascii="Cambria Math" w:hAnsi="Cambria Math"/>
                          <w:i/>
                          <w:lang w:val="fr-FR"/>
                        </w:rPr>
                      </m:ctrlPr>
                    </m:fPr>
                    <m:num>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B</m:t>
                              </m:r>
                              <m:sSup>
                                <m:sSupPr>
                                  <m:ctrlPr>
                                    <w:rPr>
                                      <w:rFonts w:ascii="Cambria Math" w:hAnsi="Cambria Math"/>
                                      <w:i/>
                                      <w:lang w:val="fr-FR"/>
                                    </w:rPr>
                                  </m:ctrlPr>
                                </m:sSupPr>
                                <m:e>
                                  <m:r>
                                    <w:rPr>
                                      <w:rFonts w:ascii="Cambria Math" w:hAnsi="Cambria Math"/>
                                      <w:lang w:val="fr-FR"/>
                                    </w:rPr>
                                    <m:t>B</m:t>
                                  </m:r>
                                </m:e>
                                <m:sup>
                                  <m:r>
                                    <w:rPr>
                                      <w:rFonts w:ascii="Cambria Math" w:hAnsi="Cambria Math"/>
                                      <w:lang w:val="es-ES"/>
                                    </w:rPr>
                                    <m:t>'</m:t>
                                  </m:r>
                                </m:sup>
                              </m:sSup>
                              <m:r>
                                <w:rPr>
                                  <w:rFonts w:ascii="Cambria Math" w:hAnsi="Cambria Math"/>
                                  <w:lang w:val="es-ES"/>
                                </w:rPr>
                                <m:t>_</m:t>
                              </m:r>
                              <m:r>
                                <w:rPr>
                                  <w:rFonts w:ascii="Cambria Math" w:hAnsi="Cambria Math"/>
                                  <w:lang w:val="fr-FR"/>
                                </w:rPr>
                                <m:t>TEST</m:t>
                              </m:r>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SHIFT</m:t>
                              </m:r>
                              <m:r>
                                <w:rPr>
                                  <w:rFonts w:ascii="Cambria Math" w:hAnsi="Cambria Math"/>
                                  <w:lang w:val="es-ES"/>
                                </w:rPr>
                                <m:t>_</m:t>
                              </m:r>
                              <m:r>
                                <w:rPr>
                                  <w:rFonts w:ascii="Cambria Math" w:hAnsi="Cambria Math"/>
                                  <w:lang w:val="fr-FR"/>
                                </w:rPr>
                                <m:t>PT</m:t>
                              </m:r>
                            </m:sub>
                          </m:sSub>
                        </m:e>
                      </m:d>
                    </m:num>
                    <m:den>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B</m:t>
                              </m:r>
                              <m:sSup>
                                <m:sSupPr>
                                  <m:ctrlPr>
                                    <w:rPr>
                                      <w:rFonts w:ascii="Cambria Math" w:hAnsi="Cambria Math"/>
                                      <w:i/>
                                      <w:lang w:val="fr-FR"/>
                                    </w:rPr>
                                  </m:ctrlPr>
                                </m:sSupPr>
                                <m:e>
                                  <m:r>
                                    <w:rPr>
                                      <w:rFonts w:ascii="Cambria Math" w:hAnsi="Cambria Math"/>
                                      <w:lang w:val="fr-FR"/>
                                    </w:rPr>
                                    <m:t>B</m:t>
                                  </m:r>
                                </m:e>
                                <m:sup>
                                  <m:r>
                                    <w:rPr>
                                      <w:rFonts w:ascii="Cambria Math" w:hAnsi="Cambria Math"/>
                                      <w:lang w:val="es-ES"/>
                                    </w:rPr>
                                    <m:t>'</m:t>
                                  </m:r>
                                </m:sup>
                              </m:sSup>
                              <m:r>
                                <w:rPr>
                                  <w:rFonts w:ascii="Cambria Math" w:hAnsi="Cambria Math"/>
                                  <w:lang w:val="es-ES"/>
                                </w:rPr>
                                <m:t>_</m:t>
                              </m:r>
                              <m:r>
                                <w:rPr>
                                  <w:rFonts w:ascii="Cambria Math" w:hAnsi="Cambria Math"/>
                                  <w:lang w:val="fr-FR"/>
                                </w:rPr>
                                <m:t>CRS</m:t>
                              </m:r>
                              <m:r>
                                <w:rPr>
                                  <w:rFonts w:ascii="Cambria Math" w:hAnsi="Cambria Math"/>
                                  <w:lang w:val="es-ES"/>
                                </w:rPr>
                                <m:t>_</m:t>
                              </m:r>
                              <m:r>
                                <w:rPr>
                                  <w:rFonts w:ascii="Cambria Math" w:hAnsi="Cambria Math"/>
                                  <w:lang w:val="fr-FR"/>
                                </w:rPr>
                                <m:t>ANCHOR</m:t>
                              </m:r>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SHIFT</m:t>
                              </m:r>
                              <m:r>
                                <w:rPr>
                                  <w:rFonts w:ascii="Cambria Math" w:hAnsi="Cambria Math"/>
                                  <w:lang w:val="es-ES"/>
                                </w:rPr>
                                <m:t>_</m:t>
                              </m:r>
                              <m:r>
                                <w:rPr>
                                  <w:rFonts w:ascii="Cambria Math" w:hAnsi="Cambria Math"/>
                                  <w:lang w:val="fr-FR"/>
                                </w:rPr>
                                <m:t>PT</m:t>
                              </m:r>
                            </m:sub>
                          </m:sSub>
                        </m:e>
                      </m:d>
                    </m:den>
                  </m:f>
                </m:e>
              </m:d>
            </m:e>
          </m:func>
          <m:r>
            <w:rPr>
              <w:rFonts w:ascii="Cambria Math" w:hAnsi="Cambria Math"/>
              <w:lang w:val="es-ES"/>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REF</m:t>
              </m:r>
              <m:r>
                <w:rPr>
                  <w:rFonts w:ascii="Cambria Math" w:hAnsi="Cambria Math"/>
                  <w:lang w:val="es-ES"/>
                </w:rPr>
                <m:t>_</m:t>
              </m:r>
              <m:r>
                <w:rPr>
                  <w:rFonts w:ascii="Cambria Math" w:hAnsi="Cambria Math"/>
                  <w:lang w:val="fr-FR"/>
                </w:rPr>
                <m:t>PT</m:t>
              </m:r>
            </m:sub>
          </m:sSub>
        </m:oMath>
      </m:oMathPara>
    </w:p>
    <w:p w14:paraId="744B0E11" w14:textId="77777777" w:rsidR="00AC674B" w:rsidRPr="00D0009C" w:rsidRDefault="00AC674B" w:rsidP="00AC674B">
      <w:pPr>
        <w:pStyle w:val="SingleTxtG"/>
        <w:spacing w:before="240"/>
        <w:ind w:left="0"/>
        <w:jc w:val="left"/>
        <w:rPr>
          <w:lang w:val="es-ES"/>
        </w:rPr>
      </w:pPr>
      <w:r w:rsidRPr="00D0009C">
        <w:rPr>
          <w:lang w:val="es-ES"/>
        </w:rPr>
        <w:t>Formule 3.4 n</w:t>
      </w:r>
      <w:r w:rsidRPr="00D0009C">
        <w:rPr>
          <w:vertAlign w:val="superscript"/>
          <w:lang w:val="es-ES"/>
        </w:rPr>
        <w:t>o</w:t>
      </w:r>
      <w:r w:rsidRPr="00D0009C">
        <w:rPr>
          <w:lang w:val="es-ES"/>
        </w:rPr>
        <w:t xml:space="preserve"> 2 </w:t>
      </w:r>
      <w:r w:rsidRPr="00D0009C">
        <w:rPr>
          <w:lang w:val="es-ES"/>
        </w:rPr>
        <w:br/>
      </w:r>
      <m:oMathPara>
        <m:oMathParaPr>
          <m:jc m:val="left"/>
        </m:oMathParaP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P</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EXP</m:t>
                  </m:r>
                </m:sub>
              </m:sSub>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θ</m:t>
              </m:r>
            </m:e>
            <m:sub>
              <m:r>
                <w:rPr>
                  <w:rFonts w:ascii="Cambria Math" w:hAnsi="Cambria Math"/>
                  <w:lang w:val="fr-FR"/>
                </w:rPr>
                <m:t>P</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HI</m:t>
                  </m:r>
                </m:sub>
              </m:sSub>
            </m:sub>
          </m:sSub>
          <m:r>
            <w:rPr>
              <w:rFonts w:ascii="Cambria Math" w:hAnsi="Cambria Math"/>
              <w:lang w:val="es-ES"/>
            </w:rPr>
            <m:t>×</m:t>
          </m:r>
          <m:func>
            <m:funcPr>
              <m:ctrlPr>
                <w:rPr>
                  <w:rFonts w:ascii="Cambria Math" w:hAnsi="Cambria Math"/>
                  <w:i/>
                  <w:lang w:val="fr-FR"/>
                </w:rPr>
              </m:ctrlPr>
            </m:funcPr>
            <m:fName>
              <m:r>
                <m:rPr>
                  <m:sty m:val="p"/>
                </m:rPr>
                <w:rPr>
                  <w:rFonts w:ascii="Cambria Math" w:hAnsi="Cambria Math"/>
                  <w:lang w:val="es-ES"/>
                </w:rPr>
                <m:t>lg</m:t>
              </m:r>
            </m:fName>
            <m:e>
              <m:d>
                <m:dPr>
                  <m:ctrlPr>
                    <w:rPr>
                      <w:rFonts w:ascii="Cambria Math" w:hAnsi="Cambria Math"/>
                      <w:i/>
                      <w:lang w:val="fr-FR"/>
                    </w:rPr>
                  </m:ctrlPr>
                </m:dPr>
                <m:e>
                  <m:f>
                    <m:fPr>
                      <m:type m:val="lin"/>
                      <m:ctrlPr>
                        <w:rPr>
                          <w:rFonts w:ascii="Cambria Math" w:hAnsi="Cambria Math"/>
                          <w:i/>
                          <w:lang w:val="fr-FR"/>
                        </w:rPr>
                      </m:ctrlPr>
                    </m:fPr>
                    <m:num>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B</m:t>
                              </m:r>
                              <m:sSubSup>
                                <m:sSubSupPr>
                                  <m:ctrlPr>
                                    <w:rPr>
                                      <w:rFonts w:ascii="Cambria Math" w:hAnsi="Cambria Math"/>
                                      <w:i/>
                                      <w:lang w:val="fr-FR"/>
                                    </w:rPr>
                                  </m:ctrlPr>
                                </m:sSubSupPr>
                                <m:e>
                                  <m:r>
                                    <w:rPr>
                                      <w:rFonts w:ascii="Cambria Math" w:hAnsi="Cambria Math"/>
                                      <w:lang w:val="fr-FR"/>
                                    </w:rPr>
                                    <m:t>B</m:t>
                                  </m:r>
                                </m:e>
                                <m:sub>
                                  <m:r>
                                    <w:rPr>
                                      <w:rFonts w:ascii="Cambria Math" w:hAnsi="Cambria Math"/>
                                      <w:lang w:val="fr-FR"/>
                                    </w:rPr>
                                    <m:t>TEST</m:t>
                                  </m:r>
                                </m:sub>
                                <m:sup>
                                  <m:r>
                                    <w:rPr>
                                      <w:rFonts w:ascii="Cambria Math" w:hAnsi="Cambria Math"/>
                                      <w:lang w:val="es-ES"/>
                                    </w:rPr>
                                    <m:t>'</m:t>
                                  </m:r>
                                </m:sup>
                              </m:sSubSup>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SHIF</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PT</m:t>
                                  </m:r>
                                </m:sub>
                              </m:sSub>
                            </m:sub>
                          </m:sSub>
                        </m:e>
                      </m:d>
                    </m:num>
                    <m:den>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B</m:t>
                              </m:r>
                              <m:sSubSup>
                                <m:sSubSupPr>
                                  <m:ctrlPr>
                                    <w:rPr>
                                      <w:rFonts w:ascii="Cambria Math" w:hAnsi="Cambria Math"/>
                                      <w:i/>
                                      <w:lang w:val="fr-FR"/>
                                    </w:rPr>
                                  </m:ctrlPr>
                                </m:sSubSupPr>
                                <m:e>
                                  <m:r>
                                    <w:rPr>
                                      <w:rFonts w:ascii="Cambria Math" w:hAnsi="Cambria Math"/>
                                      <w:lang w:val="fr-FR"/>
                                    </w:rPr>
                                    <m:t>B</m:t>
                                  </m:r>
                                </m:e>
                                <m:sub>
                                  <m:r>
                                    <w:rPr>
                                      <w:rFonts w:ascii="Cambria Math" w:hAnsi="Cambria Math"/>
                                      <w:lang w:val="fr-FR"/>
                                    </w:rPr>
                                    <m:t>CR</m:t>
                                  </m:r>
                                  <m:sSub>
                                    <m:sSubPr>
                                      <m:ctrlPr>
                                        <w:rPr>
                                          <w:rFonts w:ascii="Cambria Math" w:hAnsi="Cambria Math"/>
                                          <w:i/>
                                          <w:lang w:val="fr-FR"/>
                                        </w:rPr>
                                      </m:ctrlPr>
                                    </m:sSubPr>
                                    <m:e>
                                      <m:r>
                                        <w:rPr>
                                          <w:rFonts w:ascii="Cambria Math" w:hAnsi="Cambria Math"/>
                                          <w:lang w:val="fr-FR"/>
                                        </w:rPr>
                                        <m:t>S</m:t>
                                      </m:r>
                                    </m:e>
                                    <m:sub>
                                      <m:r>
                                        <w:rPr>
                                          <w:rFonts w:ascii="Cambria Math" w:hAnsi="Cambria Math"/>
                                          <w:lang w:val="fr-FR"/>
                                        </w:rPr>
                                        <m:t>ANCHOR</m:t>
                                      </m:r>
                                    </m:sub>
                                  </m:sSub>
                                </m:sub>
                                <m:sup>
                                  <m:r>
                                    <w:rPr>
                                      <w:rFonts w:ascii="Cambria Math" w:hAnsi="Cambria Math"/>
                                      <w:lang w:val="es-ES"/>
                                    </w:rPr>
                                    <m:t>'</m:t>
                                  </m:r>
                                </m:sup>
                              </m:sSubSup>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SHIF</m:t>
                              </m:r>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PT</m:t>
                                  </m:r>
                                </m:sub>
                              </m:sSub>
                            </m:sub>
                          </m:sSub>
                        </m:e>
                      </m:d>
                    </m:den>
                  </m:f>
                </m:e>
              </m:d>
            </m:e>
          </m:func>
          <m:r>
            <w:rPr>
              <w:rFonts w:ascii="Cambria Math" w:hAnsi="Cambria Math"/>
              <w:lang w:val="es-ES"/>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RE</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PT</m:t>
                  </m:r>
                </m:sub>
              </m:sSub>
            </m:sub>
          </m:sSub>
        </m:oMath>
      </m:oMathPara>
    </w:p>
    <w:p w14:paraId="7E6788F9" w14:textId="77777777" w:rsidR="00AC674B" w:rsidRPr="00D0009C" w:rsidRDefault="00AC674B" w:rsidP="00AC674B">
      <w:pPr>
        <w:pStyle w:val="SingleTxtG"/>
        <w:spacing w:before="240"/>
        <w:ind w:left="0"/>
        <w:jc w:val="left"/>
        <w:rPr>
          <w:lang w:val="es-ES"/>
        </w:rPr>
      </w:pPr>
      <w:r w:rsidRPr="00D0009C">
        <w:rPr>
          <w:lang w:val="es-ES"/>
        </w:rPr>
        <w:t>Formule 3.5 n</w:t>
      </w:r>
      <w:r w:rsidRPr="00D0009C">
        <w:rPr>
          <w:vertAlign w:val="superscript"/>
          <w:lang w:val="es-ES"/>
        </w:rPr>
        <w:t>o</w:t>
      </w:r>
      <w:r w:rsidRPr="00D0009C">
        <w:rPr>
          <w:lang w:val="es-ES"/>
        </w:rPr>
        <w:t> 1</w:t>
      </w:r>
      <w:r w:rsidRPr="00D0009C">
        <w:rPr>
          <w:lang w:val="es-ES"/>
        </w:rPr>
        <w:br/>
      </w:r>
      <m:oMathPara>
        <m:oMathParaPr>
          <m:jc m:val="left"/>
        </m:oMathParaP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DYN</m:t>
              </m:r>
              <m:r>
                <w:rPr>
                  <w:rFonts w:ascii="Cambria Math" w:hAnsi="Cambria Math"/>
                  <w:lang w:val="es-ES"/>
                </w:rPr>
                <m:t>_</m:t>
              </m:r>
              <m:r>
                <w:rPr>
                  <w:rFonts w:ascii="Cambria Math" w:hAnsi="Cambria Math"/>
                  <w:lang w:val="fr-FR"/>
                </w:rPr>
                <m:t>EXP</m:t>
              </m:r>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θ</m:t>
              </m:r>
            </m:e>
            <m:sub>
              <m:r>
                <w:rPr>
                  <w:rFonts w:ascii="Cambria Math" w:hAnsi="Cambria Math"/>
                  <w:lang w:val="fr-FR"/>
                </w:rPr>
                <m:t>DYN</m:t>
              </m:r>
              <m:r>
                <w:rPr>
                  <w:rFonts w:ascii="Cambria Math" w:hAnsi="Cambria Math"/>
                  <w:lang w:val="es-ES"/>
                </w:rPr>
                <m:t>_</m:t>
              </m:r>
              <m:r>
                <w:rPr>
                  <w:rFonts w:ascii="Cambria Math" w:hAnsi="Cambria Math"/>
                  <w:lang w:val="fr-FR"/>
                </w:rPr>
                <m:t>LO</m:t>
              </m:r>
            </m:sub>
          </m:sSub>
          <m:r>
            <w:rPr>
              <w:rFonts w:ascii="Cambria Math" w:hAnsi="Cambria Math"/>
              <w:lang w:val="es-ES"/>
            </w:rPr>
            <m:t>×</m:t>
          </m:r>
          <m:func>
            <m:funcPr>
              <m:ctrlPr>
                <w:rPr>
                  <w:rFonts w:ascii="Cambria Math" w:hAnsi="Cambria Math"/>
                  <w:i/>
                  <w:lang w:val="fr-FR"/>
                </w:rPr>
              </m:ctrlPr>
            </m:funcPr>
            <m:fName>
              <m:r>
                <m:rPr>
                  <m:sty m:val="p"/>
                </m:rPr>
                <w:rPr>
                  <w:rFonts w:ascii="Cambria Math" w:hAnsi="Cambria Math"/>
                  <w:lang w:val="es-ES"/>
                </w:rPr>
                <m:t>lg</m:t>
              </m:r>
            </m:fName>
            <m:e>
              <m:d>
                <m:dPr>
                  <m:ctrlPr>
                    <w:rPr>
                      <w:rFonts w:ascii="Cambria Math" w:hAnsi="Cambria Math"/>
                      <w:i/>
                      <w:lang w:val="fr-FR"/>
                    </w:rPr>
                  </m:ctrlPr>
                </m:dPr>
                <m:e>
                  <m:f>
                    <m:fPr>
                      <m:type m:val="lin"/>
                      <m:ctrlPr>
                        <w:rPr>
                          <w:rFonts w:ascii="Cambria Math" w:hAnsi="Cambria Math"/>
                          <w:i/>
                          <w:lang w:val="fr-FR"/>
                        </w:rPr>
                      </m:ctrlPr>
                    </m:fPr>
                    <m:num>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B</m:t>
                              </m:r>
                              <m:sSup>
                                <m:sSupPr>
                                  <m:ctrlPr>
                                    <w:rPr>
                                      <w:rFonts w:ascii="Cambria Math" w:hAnsi="Cambria Math"/>
                                      <w:i/>
                                      <w:lang w:val="fr-FR"/>
                                    </w:rPr>
                                  </m:ctrlPr>
                                </m:sSupPr>
                                <m:e>
                                  <m:r>
                                    <w:rPr>
                                      <w:rFonts w:ascii="Cambria Math" w:hAnsi="Cambria Math"/>
                                      <w:lang w:val="fr-FR"/>
                                    </w:rPr>
                                    <m:t>B</m:t>
                                  </m:r>
                                </m:e>
                                <m:sup>
                                  <m:r>
                                    <w:rPr>
                                      <w:rFonts w:ascii="Cambria Math" w:hAnsi="Cambria Math"/>
                                      <w:lang w:val="es-ES"/>
                                    </w:rPr>
                                    <m:t>'</m:t>
                                  </m:r>
                                </m:sup>
                              </m:sSup>
                              <m:r>
                                <w:rPr>
                                  <w:rFonts w:ascii="Cambria Math" w:hAnsi="Cambria Math"/>
                                  <w:lang w:val="es-ES"/>
                                </w:rPr>
                                <m:t>_</m:t>
                              </m:r>
                              <m:r>
                                <w:rPr>
                                  <w:rFonts w:ascii="Cambria Math" w:hAnsi="Cambria Math"/>
                                  <w:lang w:val="fr-FR"/>
                                </w:rPr>
                                <m:t>TEST</m:t>
                              </m:r>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SHIFT</m:t>
                              </m:r>
                              <m:r>
                                <w:rPr>
                                  <w:rFonts w:ascii="Cambria Math" w:hAnsi="Cambria Math"/>
                                  <w:lang w:val="es-ES"/>
                                </w:rPr>
                                <m:t>_</m:t>
                              </m:r>
                              <m:r>
                                <w:rPr>
                                  <w:rFonts w:ascii="Cambria Math" w:hAnsi="Cambria Math"/>
                                  <w:lang w:val="fr-FR"/>
                                </w:rPr>
                                <m:t>DYN</m:t>
                              </m:r>
                            </m:sub>
                          </m:sSub>
                        </m:e>
                      </m:d>
                    </m:num>
                    <m:den>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B</m:t>
                              </m:r>
                              <m:sSup>
                                <m:sSupPr>
                                  <m:ctrlPr>
                                    <w:rPr>
                                      <w:rFonts w:ascii="Cambria Math" w:hAnsi="Cambria Math"/>
                                      <w:i/>
                                      <w:lang w:val="fr-FR"/>
                                    </w:rPr>
                                  </m:ctrlPr>
                                </m:sSupPr>
                                <m:e>
                                  <m:r>
                                    <w:rPr>
                                      <w:rFonts w:ascii="Cambria Math" w:hAnsi="Cambria Math"/>
                                      <w:lang w:val="fr-FR"/>
                                    </w:rPr>
                                    <m:t>B</m:t>
                                  </m:r>
                                </m:e>
                                <m:sup>
                                  <m:r>
                                    <w:rPr>
                                      <w:rFonts w:ascii="Cambria Math" w:hAnsi="Cambria Math"/>
                                      <w:lang w:val="es-ES"/>
                                    </w:rPr>
                                    <m:t>'</m:t>
                                  </m:r>
                                </m:sup>
                              </m:sSup>
                              <m:r>
                                <w:rPr>
                                  <w:rFonts w:ascii="Cambria Math" w:hAnsi="Cambria Math"/>
                                  <w:lang w:val="es-ES"/>
                                </w:rPr>
                                <m:t>_</m:t>
                              </m:r>
                              <m:r>
                                <w:rPr>
                                  <w:rFonts w:ascii="Cambria Math" w:hAnsi="Cambria Math"/>
                                  <w:lang w:val="fr-FR"/>
                                </w:rPr>
                                <m:t>ACC</m:t>
                              </m:r>
                              <m:r>
                                <w:rPr>
                                  <w:rFonts w:ascii="Cambria Math" w:hAnsi="Cambria Math"/>
                                  <w:lang w:val="es-ES"/>
                                </w:rPr>
                                <m:t>_</m:t>
                              </m:r>
                              <m:r>
                                <w:rPr>
                                  <w:rFonts w:ascii="Cambria Math" w:hAnsi="Cambria Math"/>
                                  <w:lang w:val="fr-FR"/>
                                </w:rPr>
                                <m:t>ANCHOR</m:t>
                              </m:r>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SHIFT</m:t>
                              </m:r>
                              <m:r>
                                <w:rPr>
                                  <w:rFonts w:ascii="Cambria Math" w:hAnsi="Cambria Math"/>
                                  <w:lang w:val="es-ES"/>
                                </w:rPr>
                                <m:t>_</m:t>
                              </m:r>
                              <m:r>
                                <w:rPr>
                                  <w:rFonts w:ascii="Cambria Math" w:hAnsi="Cambria Math"/>
                                  <w:lang w:val="fr-FR"/>
                                </w:rPr>
                                <m:t>DYN</m:t>
                              </m:r>
                            </m:sub>
                          </m:sSub>
                        </m:e>
                      </m:d>
                    </m:den>
                  </m:f>
                </m:e>
              </m:d>
            </m:e>
          </m:func>
          <m:r>
            <w:rPr>
              <w:rFonts w:ascii="Cambria Math" w:hAnsi="Cambria Math"/>
              <w:lang w:val="es-ES"/>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REF</m:t>
              </m:r>
              <m:r>
                <w:rPr>
                  <w:rFonts w:ascii="Cambria Math" w:hAnsi="Cambria Math"/>
                  <w:lang w:val="es-ES"/>
                </w:rPr>
                <m:t>_</m:t>
              </m:r>
              <m:r>
                <w:rPr>
                  <w:rFonts w:ascii="Cambria Math" w:hAnsi="Cambria Math"/>
                  <w:lang w:val="fr-FR"/>
                </w:rPr>
                <m:t>DYN</m:t>
              </m:r>
            </m:sub>
          </m:sSub>
        </m:oMath>
      </m:oMathPara>
    </w:p>
    <w:p w14:paraId="64FEC0C0" w14:textId="77777777" w:rsidR="00AC674B" w:rsidRPr="00D0009C" w:rsidRDefault="00AC674B" w:rsidP="00AC674B">
      <w:pPr>
        <w:pStyle w:val="SingleTxtG"/>
        <w:spacing w:before="240"/>
        <w:ind w:left="0"/>
        <w:jc w:val="left"/>
        <w:rPr>
          <w:lang w:val="es-ES"/>
        </w:rPr>
      </w:pPr>
      <w:r w:rsidRPr="00D0009C">
        <w:rPr>
          <w:lang w:val="es-ES"/>
        </w:rPr>
        <w:t>Formule 3.5 n</w:t>
      </w:r>
      <w:r w:rsidRPr="00D0009C">
        <w:rPr>
          <w:vertAlign w:val="superscript"/>
          <w:lang w:val="es-ES"/>
        </w:rPr>
        <w:t>o</w:t>
      </w:r>
      <w:r w:rsidRPr="00D0009C">
        <w:rPr>
          <w:lang w:val="es-ES"/>
        </w:rPr>
        <w:t xml:space="preserve"> 2 </w:t>
      </w:r>
      <w:r w:rsidRPr="00D0009C">
        <w:rPr>
          <w:lang w:val="es-ES"/>
        </w:rPr>
        <w:br/>
      </w:r>
      <m:oMathPara>
        <m:oMathParaPr>
          <m:jc m:val="left"/>
        </m:oMathParaP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DYN</m:t>
              </m:r>
              <m:r>
                <w:rPr>
                  <w:rFonts w:ascii="Cambria Math" w:hAnsi="Cambria Math"/>
                  <w:lang w:val="es-ES"/>
                </w:rPr>
                <m:t>_</m:t>
              </m:r>
              <m:r>
                <w:rPr>
                  <w:rFonts w:ascii="Cambria Math" w:hAnsi="Cambria Math"/>
                  <w:lang w:val="fr-FR"/>
                </w:rPr>
                <m:t>EXP</m:t>
              </m:r>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θ</m:t>
              </m:r>
            </m:e>
            <m:sub>
              <m:r>
                <w:rPr>
                  <w:rFonts w:ascii="Cambria Math" w:hAnsi="Cambria Math"/>
                  <w:lang w:val="fr-FR"/>
                </w:rPr>
                <m:t>DYN</m:t>
              </m:r>
              <m:r>
                <w:rPr>
                  <w:rFonts w:ascii="Cambria Math" w:hAnsi="Cambria Math"/>
                  <w:lang w:val="es-ES"/>
                </w:rPr>
                <m:t>_</m:t>
              </m:r>
              <m:r>
                <w:rPr>
                  <w:rFonts w:ascii="Cambria Math" w:hAnsi="Cambria Math"/>
                  <w:lang w:val="fr-FR"/>
                </w:rPr>
                <m:t>HI</m:t>
              </m:r>
            </m:sub>
          </m:sSub>
          <m:r>
            <w:rPr>
              <w:rFonts w:ascii="Cambria Math" w:hAnsi="Cambria Math"/>
              <w:lang w:val="es-ES"/>
            </w:rPr>
            <m:t>×</m:t>
          </m:r>
          <m:func>
            <m:funcPr>
              <m:ctrlPr>
                <w:rPr>
                  <w:rFonts w:ascii="Cambria Math" w:hAnsi="Cambria Math"/>
                  <w:i/>
                  <w:lang w:val="fr-FR"/>
                </w:rPr>
              </m:ctrlPr>
            </m:funcPr>
            <m:fName>
              <m:r>
                <m:rPr>
                  <m:sty m:val="p"/>
                </m:rPr>
                <w:rPr>
                  <w:rFonts w:ascii="Cambria Math" w:hAnsi="Cambria Math"/>
                  <w:lang w:val="es-ES"/>
                </w:rPr>
                <m:t>lg</m:t>
              </m:r>
            </m:fName>
            <m:e>
              <m:d>
                <m:dPr>
                  <m:ctrlPr>
                    <w:rPr>
                      <w:rFonts w:ascii="Cambria Math" w:hAnsi="Cambria Math"/>
                      <w:i/>
                      <w:lang w:val="fr-FR"/>
                    </w:rPr>
                  </m:ctrlPr>
                </m:dPr>
                <m:e>
                  <m:f>
                    <m:fPr>
                      <m:type m:val="lin"/>
                      <m:ctrlPr>
                        <w:rPr>
                          <w:rFonts w:ascii="Cambria Math" w:hAnsi="Cambria Math"/>
                          <w:i/>
                          <w:lang w:val="fr-FR"/>
                        </w:rPr>
                      </m:ctrlPr>
                    </m:fPr>
                    <m:num>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B</m:t>
                              </m:r>
                              <m:sSup>
                                <m:sSupPr>
                                  <m:ctrlPr>
                                    <w:rPr>
                                      <w:rFonts w:ascii="Cambria Math" w:hAnsi="Cambria Math"/>
                                      <w:i/>
                                      <w:lang w:val="fr-FR"/>
                                    </w:rPr>
                                  </m:ctrlPr>
                                </m:sSupPr>
                                <m:e>
                                  <m:r>
                                    <w:rPr>
                                      <w:rFonts w:ascii="Cambria Math" w:hAnsi="Cambria Math"/>
                                      <w:lang w:val="fr-FR"/>
                                    </w:rPr>
                                    <m:t>B</m:t>
                                  </m:r>
                                </m:e>
                                <m:sup>
                                  <m:r>
                                    <w:rPr>
                                      <w:rFonts w:ascii="Cambria Math" w:hAnsi="Cambria Math"/>
                                      <w:lang w:val="es-ES"/>
                                    </w:rPr>
                                    <m:t>'</m:t>
                                  </m:r>
                                </m:sup>
                              </m:sSup>
                              <m:r>
                                <w:rPr>
                                  <w:rFonts w:ascii="Cambria Math" w:hAnsi="Cambria Math"/>
                                  <w:lang w:val="es-ES"/>
                                </w:rPr>
                                <m:t>_</m:t>
                              </m:r>
                              <m:r>
                                <w:rPr>
                                  <w:rFonts w:ascii="Cambria Math" w:hAnsi="Cambria Math"/>
                                  <w:lang w:val="fr-FR"/>
                                </w:rPr>
                                <m:t>TEST</m:t>
                              </m:r>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SHIFT</m:t>
                              </m:r>
                              <m:r>
                                <w:rPr>
                                  <w:rFonts w:ascii="Cambria Math" w:hAnsi="Cambria Math"/>
                                  <w:lang w:val="es-ES"/>
                                </w:rPr>
                                <m:t>_</m:t>
                              </m:r>
                              <m:r>
                                <w:rPr>
                                  <w:rFonts w:ascii="Cambria Math" w:hAnsi="Cambria Math"/>
                                  <w:lang w:val="fr-FR"/>
                                </w:rPr>
                                <m:t>DYN</m:t>
                              </m:r>
                            </m:sub>
                          </m:sSub>
                        </m:e>
                      </m:d>
                    </m:num>
                    <m:den>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B</m:t>
                              </m:r>
                              <m:sSup>
                                <m:sSupPr>
                                  <m:ctrlPr>
                                    <w:rPr>
                                      <w:rFonts w:ascii="Cambria Math" w:hAnsi="Cambria Math"/>
                                      <w:i/>
                                      <w:lang w:val="fr-FR"/>
                                    </w:rPr>
                                  </m:ctrlPr>
                                </m:sSupPr>
                                <m:e>
                                  <m:r>
                                    <w:rPr>
                                      <w:rFonts w:ascii="Cambria Math" w:hAnsi="Cambria Math"/>
                                      <w:lang w:val="fr-FR"/>
                                    </w:rPr>
                                    <m:t>B</m:t>
                                  </m:r>
                                </m:e>
                                <m:sup>
                                  <m:r>
                                    <w:rPr>
                                      <w:rFonts w:ascii="Cambria Math" w:hAnsi="Cambria Math"/>
                                      <w:lang w:val="es-ES"/>
                                    </w:rPr>
                                    <m:t>'</m:t>
                                  </m:r>
                                </m:sup>
                              </m:sSup>
                              <m:r>
                                <w:rPr>
                                  <w:rFonts w:ascii="Cambria Math" w:hAnsi="Cambria Math"/>
                                  <w:lang w:val="es-ES" w:eastAsia="ja-JP"/>
                                </w:rPr>
                                <m:t>_</m:t>
                              </m:r>
                              <m:r>
                                <w:rPr>
                                  <w:rFonts w:ascii="Cambria Math" w:hAnsi="Cambria Math"/>
                                  <w:lang w:val="fr-FR" w:eastAsia="ja-JP"/>
                                </w:rPr>
                                <m:t>ACC</m:t>
                              </m:r>
                              <m:r>
                                <w:rPr>
                                  <w:rFonts w:ascii="Cambria Math" w:hAnsi="Cambria Math"/>
                                  <w:lang w:val="es-ES" w:eastAsia="ja-JP"/>
                                </w:rPr>
                                <m:t>_</m:t>
                              </m:r>
                              <m:r>
                                <w:rPr>
                                  <w:rFonts w:ascii="Cambria Math" w:hAnsi="Cambria Math"/>
                                  <w:lang w:val="fr-FR"/>
                                </w:rPr>
                                <m:t>ANCHOR</m:t>
                              </m:r>
                            </m:sub>
                          </m:sSub>
                          <m:r>
                            <w:rPr>
                              <w:rFonts w:ascii="Cambria Math" w:hAnsi="Cambria Math"/>
                              <w:lang w:val="es-ES"/>
                            </w:rPr>
                            <m:t>+</m:t>
                          </m:r>
                          <m:sSub>
                            <m:sSubPr>
                              <m:ctrlPr>
                                <w:rPr>
                                  <w:rFonts w:ascii="Cambria Math" w:hAnsi="Cambria Math"/>
                                  <w:i/>
                                  <w:lang w:val="fr-FR"/>
                                </w:rPr>
                              </m:ctrlPr>
                            </m:sSubPr>
                            <m:e>
                              <m:r>
                                <w:rPr>
                                  <w:rFonts w:ascii="Cambria Math" w:hAnsi="Cambria Math"/>
                                  <w:lang w:val="fr-FR"/>
                                </w:rPr>
                                <m:t>n</m:t>
                              </m:r>
                            </m:e>
                            <m:sub>
                              <m:r>
                                <w:rPr>
                                  <w:rFonts w:ascii="Cambria Math" w:hAnsi="Cambria Math"/>
                                  <w:lang w:val="fr-FR"/>
                                </w:rPr>
                                <m:t>SHIFT</m:t>
                              </m:r>
                              <m:r>
                                <w:rPr>
                                  <w:rFonts w:ascii="Cambria Math" w:hAnsi="Cambria Math"/>
                                  <w:lang w:val="es-ES"/>
                                </w:rPr>
                                <m:t>_</m:t>
                              </m:r>
                              <m:r>
                                <w:rPr>
                                  <w:rFonts w:ascii="Cambria Math" w:hAnsi="Cambria Math"/>
                                  <w:lang w:val="fr-FR"/>
                                </w:rPr>
                                <m:t>DYN</m:t>
                              </m:r>
                            </m:sub>
                          </m:sSub>
                        </m:e>
                      </m:d>
                    </m:den>
                  </m:f>
                </m:e>
              </m:d>
            </m:e>
          </m:func>
          <m:r>
            <w:rPr>
              <w:rFonts w:ascii="Cambria Math" w:hAnsi="Cambria Math"/>
              <w:lang w:val="es-ES"/>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REF</m:t>
              </m:r>
              <m:r>
                <w:rPr>
                  <w:rFonts w:ascii="Cambria Math" w:hAnsi="Cambria Math"/>
                  <w:lang w:val="es-ES"/>
                </w:rPr>
                <m:t>_</m:t>
              </m:r>
              <m:r>
                <w:rPr>
                  <w:rFonts w:ascii="Cambria Math" w:hAnsi="Cambria Math"/>
                  <w:lang w:val="fr-FR"/>
                </w:rPr>
                <m:t>DYN</m:t>
              </m:r>
            </m:sub>
          </m:sSub>
        </m:oMath>
      </m:oMathPara>
    </w:p>
    <w:p w14:paraId="1C356F2D" w14:textId="77777777" w:rsidR="00AC674B" w:rsidRPr="00D0009C" w:rsidRDefault="00AC674B" w:rsidP="00AC674B">
      <w:pPr>
        <w:pStyle w:val="SingleTxtG"/>
        <w:spacing w:before="240"/>
        <w:ind w:left="0"/>
        <w:jc w:val="left"/>
        <w:rPr>
          <w:lang w:val="fr-FR"/>
        </w:rPr>
      </w:pPr>
      <w:r w:rsidRPr="00C61C5E">
        <w:rPr>
          <w:lang w:val="fr-FR"/>
        </w:rPr>
        <w:t>Formule 3.6.2</w:t>
      </w:r>
      <w:r w:rsidRPr="00C61C5E">
        <w:rPr>
          <w:lang w:val="fr-FR"/>
        </w:rPr>
        <w:br/>
      </w:r>
      <m:oMath>
        <m:sSub>
          <m:sSubPr>
            <m:ctrlPr>
              <w:rPr>
                <w:rFonts w:ascii="Cambria Math" w:hAnsi="Cambria Math"/>
                <w:i/>
                <w:lang w:val="fr-FR"/>
              </w:rPr>
            </m:ctrlPr>
          </m:sSubPr>
          <m:e>
            <m:r>
              <w:rPr>
                <w:rFonts w:ascii="Cambria Math" w:hAnsi="Cambria Math"/>
                <w:lang w:val="fr-FR"/>
              </w:rPr>
              <m:t>LOAD</m:t>
            </m:r>
          </m:e>
          <m:sub>
            <m:r>
              <w:rPr>
                <w:rFonts w:ascii="Cambria Math" w:hAnsi="Cambria Math"/>
                <w:lang w:val="fr-FR"/>
              </w:rPr>
              <m:t>TEST</m:t>
            </m:r>
          </m:sub>
        </m:sSub>
        <m:r>
          <w:rPr>
            <w:rFonts w:ascii="Cambria Math" w:hAnsi="Cambria Math"/>
            <w:lang w:val="fr-FR"/>
          </w:rPr>
          <m:t>=</m:t>
        </m:r>
        <m:f>
          <m:fPr>
            <m:type m:val="lin"/>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TEST</m:t>
                </m:r>
              </m:sub>
            </m:sSub>
          </m:num>
          <m:den>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MAX i</m:t>
                </m:r>
              </m:sub>
            </m:sSub>
          </m:den>
        </m:f>
      </m:oMath>
      <w:r w:rsidRPr="00D0009C">
        <w:rPr>
          <w:lang w:val="fr-FR"/>
        </w:rPr>
        <w:t xml:space="preserve"> </w:t>
      </w:r>
      <w:r w:rsidRPr="00D0009C">
        <w:rPr>
          <w:lang w:val="fr-FR"/>
        </w:rPr>
        <w:tab/>
      </w:r>
      <w:r w:rsidRPr="00C61C5E">
        <w:rPr>
          <w:lang w:val="fr-FR"/>
        </w:rPr>
        <w:t>où</w:t>
      </w:r>
      <w:r w:rsidRPr="00D0009C">
        <w:rPr>
          <w:lang w:val="fr-FR"/>
        </w:rPr>
        <w:tab/>
        <w:t xml:space="preserve"> </w:t>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MAX_i</m:t>
            </m:r>
          </m:sub>
        </m:sSub>
        <m:r>
          <w:rPr>
            <w:rFonts w:ascii="Cambria Math" w:hAnsi="Cambria Math"/>
            <w:lang w:val="fr-FR"/>
          </w:rPr>
          <m:t>=</m:t>
        </m:r>
        <m:f>
          <m:fPr>
            <m:ctrlPr>
              <w:rPr>
                <w:rFonts w:ascii="Cambria Math" w:hAnsi="Cambria Math"/>
                <w:i/>
                <w:lang w:val="fr-FR"/>
              </w:rPr>
            </m:ctrlPr>
          </m:fPr>
          <m:num>
            <m:sSub>
              <m:sSubPr>
                <m:ctrlPr>
                  <w:rPr>
                    <w:rFonts w:ascii="Cambria Math" w:hAnsi="Cambria Math"/>
                    <w:i/>
                    <w:lang w:val="fr-FR"/>
                  </w:rPr>
                </m:ctrlPr>
              </m:sSubPr>
              <m:e>
                <m:r>
                  <m:rPr>
                    <m:sty m:val="p"/>
                  </m:rPr>
                  <w:rPr>
                    <w:rFonts w:ascii="Cambria Math" w:hAnsi="Cambria Math"/>
                    <w:lang w:val="fr-FR" w:eastAsia="ja-JP"/>
                  </w:rPr>
                  <m:t>κ</m:t>
                </m:r>
              </m:e>
              <m:sub>
                <m:r>
                  <w:rPr>
                    <w:rFonts w:ascii="Cambria Math" w:hAnsi="Cambria Math"/>
                    <w:lang w:val="fr-FR"/>
                  </w:rPr>
                  <m:t xml:space="preserve">REF </m:t>
                </m:r>
              </m:sub>
            </m:sSub>
          </m:num>
          <m:den>
            <m:sSub>
              <m:sSubPr>
                <m:ctrlPr>
                  <w:rPr>
                    <w:rFonts w:ascii="Cambria Math" w:hAnsi="Cambria Math"/>
                    <w:i/>
                    <w:lang w:val="fr-FR"/>
                  </w:rPr>
                </m:ctrlPr>
              </m:sSubPr>
              <m:e>
                <m:r>
                  <m:rPr>
                    <m:sty m:val="p"/>
                  </m:rPr>
                  <w:rPr>
                    <w:rFonts w:ascii="Cambria Math" w:hAnsi="Cambria Math"/>
                    <w:lang w:val="fr-FR" w:eastAsia="ja-JP"/>
                  </w:rPr>
                  <m:t>κ</m:t>
                </m:r>
              </m:e>
              <m:sub>
                <m:r>
                  <w:rPr>
                    <w:rFonts w:ascii="Cambria Math" w:hAnsi="Cambria Math"/>
                    <w:lang w:val="fr-FR"/>
                  </w:rPr>
                  <m:t xml:space="preserve">TEST </m:t>
                </m:r>
              </m:sub>
            </m:sSub>
          </m:den>
        </m:f>
        <m:r>
          <w:rPr>
            <w:rFonts w:ascii="Cambria Math" w:hAnsi="Cambria Math"/>
            <w:lang w:val="fr-FR"/>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MAX_REF</m:t>
            </m:r>
          </m:sub>
        </m:sSub>
      </m:oMath>
    </w:p>
    <w:p w14:paraId="48F6DAA1" w14:textId="77777777" w:rsidR="00AC674B" w:rsidRPr="00D0009C" w:rsidRDefault="00AC674B" w:rsidP="00AC674B">
      <w:pPr>
        <w:pStyle w:val="SingleTxtG"/>
        <w:spacing w:before="240"/>
        <w:ind w:left="0"/>
        <w:jc w:val="left"/>
        <w:rPr>
          <w:lang w:val="en-US"/>
        </w:rPr>
      </w:pPr>
      <w:proofErr w:type="spellStart"/>
      <w:r w:rsidRPr="00D0009C">
        <w:rPr>
          <w:lang w:val="en-US"/>
        </w:rPr>
        <w:t>Formule</w:t>
      </w:r>
      <w:proofErr w:type="spellEnd"/>
      <w:r w:rsidRPr="00D0009C">
        <w:rPr>
          <w:lang w:val="en-US"/>
        </w:rPr>
        <w:t xml:space="preserve"> 3.6.3.1</w:t>
      </w:r>
      <w:r w:rsidRPr="00D0009C">
        <w:rPr>
          <w:lang w:val="en-US"/>
        </w:rPr>
        <w:br/>
      </w:r>
      <m:oMath>
        <m:sSub>
          <m:sSubPr>
            <m:ctrlPr>
              <w:rPr>
                <w:rFonts w:ascii="Cambria Math" w:hAnsi="Cambria Math"/>
                <w:i/>
                <w:lang w:val="fr-FR"/>
              </w:rPr>
            </m:ctrlPr>
          </m:sSubPr>
          <m:e>
            <m:r>
              <w:rPr>
                <w:rFonts w:ascii="Cambria Math" w:hAnsi="Cambria Math"/>
                <w:szCs w:val="18"/>
                <w:lang w:val="fr-FR" w:eastAsia="ja-JP"/>
              </w:rPr>
              <m:t>v</m:t>
            </m:r>
            <m:r>
              <w:rPr>
                <w:rFonts w:ascii="Cambria Math" w:hAnsi="Cambria Math"/>
                <w:i/>
                <w:iCs/>
                <w:szCs w:val="18"/>
                <w:lang w:val="fr-FR" w:eastAsia="ja-JP"/>
              </w:rPr>
              <w:sym w:font="Symbol" w:char="F0D7"/>
            </m:r>
            <m:r>
              <w:rPr>
                <w:rFonts w:ascii="Cambria Math" w:hAnsi="Cambria Math"/>
                <w:szCs w:val="18"/>
                <w:lang w:val="fr-FR" w:eastAsia="ja-JP"/>
              </w:rPr>
              <m:t>a</m:t>
            </m:r>
          </m:e>
          <m:sub>
            <m:r>
              <w:rPr>
                <w:rFonts w:ascii="Cambria Math" w:hAnsi="Cambria Math"/>
                <w:lang w:val="fr-FR"/>
              </w:rPr>
              <m:t>TEST</m:t>
            </m:r>
          </m:sub>
        </m:sSub>
        <m:r>
          <w:rPr>
            <w:rFonts w:ascii="Cambria Math" w:hAnsi="Cambria Math"/>
            <w:lang w:val="en-US"/>
          </w:rPr>
          <m:t>=</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B</m:t>
                </m:r>
                <m:sSup>
                  <m:sSupPr>
                    <m:ctrlPr>
                      <w:rPr>
                        <w:rFonts w:ascii="Cambria Math" w:hAnsi="Cambria Math"/>
                        <w:i/>
                        <w:lang w:val="fr-FR"/>
                      </w:rPr>
                    </m:ctrlPr>
                  </m:sSupPr>
                  <m:e>
                    <m:r>
                      <w:rPr>
                        <w:rFonts w:ascii="Cambria Math" w:hAnsi="Cambria Math"/>
                        <w:lang w:val="fr-FR"/>
                      </w:rPr>
                      <m:t>B</m:t>
                    </m:r>
                  </m:e>
                  <m:sup>
                    <m:r>
                      <w:rPr>
                        <w:rFonts w:ascii="Cambria Math" w:hAnsi="Cambria Math"/>
                        <w:lang w:val="en-US"/>
                      </w:rPr>
                      <m:t>'_</m:t>
                    </m:r>
                  </m:sup>
                </m:sSup>
                <m:r>
                  <w:rPr>
                    <w:rFonts w:ascii="Cambria Math" w:hAnsi="Cambria Math"/>
                    <w:lang w:val="fr-FR"/>
                  </w:rPr>
                  <m:t>TEST</m:t>
                </m:r>
              </m:sub>
            </m:sSub>
          </m:num>
          <m:den>
            <m:r>
              <w:rPr>
                <w:rFonts w:ascii="Cambria Math" w:hAnsi="Cambria Math"/>
                <w:lang w:val="en-US"/>
              </w:rPr>
              <m:t>3,6</m:t>
            </m:r>
          </m:den>
        </m:f>
        <m:r>
          <w:rPr>
            <w:rFonts w:ascii="Cambria Math" w:hAnsi="Cambria Math"/>
            <w:lang w:val="en-US"/>
          </w:rPr>
          <m:t>×</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TEST</m:t>
            </m:r>
          </m:sub>
        </m:sSub>
      </m:oMath>
      <w:r w:rsidRPr="00D0009C">
        <w:rPr>
          <w:lang w:val="en-US"/>
        </w:rPr>
        <w:tab/>
        <w:t>[m²/s³]</w:t>
      </w:r>
    </w:p>
    <w:p w14:paraId="412E1EB1" w14:textId="77777777" w:rsidR="00AC674B" w:rsidRPr="00D0009C" w:rsidRDefault="00AC674B" w:rsidP="00AC674B">
      <w:pPr>
        <w:pStyle w:val="SingleTxtG"/>
        <w:spacing w:before="240"/>
        <w:ind w:left="0"/>
        <w:jc w:val="left"/>
        <w:rPr>
          <w:lang w:val="es-ES"/>
        </w:rPr>
      </w:pPr>
      <w:r w:rsidRPr="00D0009C">
        <w:rPr>
          <w:lang w:val="es-ES"/>
        </w:rPr>
        <w:t>Formule 3.6.3.2 n</w:t>
      </w:r>
      <w:r w:rsidRPr="00D0009C">
        <w:rPr>
          <w:vertAlign w:val="superscript"/>
          <w:lang w:val="es-ES"/>
        </w:rPr>
        <w:t>o</w:t>
      </w:r>
      <w:r w:rsidRPr="00D0009C">
        <w:rPr>
          <w:lang w:val="es-ES"/>
        </w:rPr>
        <w:t> 1</w:t>
      </w:r>
      <w:r w:rsidRPr="00D0009C">
        <w:rPr>
          <w:lang w:val="es-ES"/>
        </w:rPr>
        <w:br/>
      </w:r>
      <m:oMathPara>
        <m:oMathParaPr>
          <m:jc m:val="left"/>
        </m:oMathParaPr>
        <m:oMath>
          <m:sSub>
            <m:sSubPr>
              <m:ctrlPr>
                <w:rPr>
                  <w:rFonts w:ascii="Cambria Math" w:hAnsi="Cambria Math"/>
                  <w:i/>
                  <w:lang w:val="fr-FR"/>
                </w:rPr>
              </m:ctrlPr>
            </m:sSubPr>
            <m:e>
              <m:r>
                <w:rPr>
                  <w:rFonts w:ascii="Cambria Math" w:hAnsi="Cambria Math"/>
                  <w:lang w:val="fr-FR"/>
                </w:rPr>
                <m:t>v</m:t>
              </m:r>
              <m:r>
                <w:rPr>
                  <w:rFonts w:ascii="Cambria Math" w:hAnsi="Cambria Math"/>
                  <w:lang w:val="es-ES"/>
                </w:rPr>
                <m:t>·</m:t>
              </m:r>
              <m:r>
                <w:rPr>
                  <w:rFonts w:ascii="Cambria Math" w:hAnsi="Cambria Math"/>
                  <w:lang w:val="fr-FR"/>
                </w:rPr>
                <m:t>a</m:t>
              </m:r>
            </m:e>
            <m:sub>
              <m:r>
                <w:rPr>
                  <w:rFonts w:ascii="Cambria Math" w:hAnsi="Cambria Math"/>
                  <w:lang w:val="fr-FR"/>
                </w:rPr>
                <m:t>ANCHOR</m:t>
              </m:r>
            </m:sub>
          </m:sSub>
          <m:r>
            <w:rPr>
              <w:rFonts w:ascii="Cambria Math" w:hAnsi="Cambria Math"/>
              <w:lang w:val="es-ES"/>
            </w:rPr>
            <m:t>=</m:t>
          </m:r>
          <m:f>
            <m:fPr>
              <m:ctrlPr>
                <w:rPr>
                  <w:rFonts w:ascii="Cambria Math" w:hAnsi="Cambria Math"/>
                  <w:i/>
                  <w:lang w:val="es-ES"/>
                </w:rPr>
              </m:ctrlPr>
            </m:fPr>
            <m:num>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B</m:t>
                  </m:r>
                  <m:sSubSup>
                    <m:sSubSupPr>
                      <m:ctrlPr>
                        <w:rPr>
                          <w:rFonts w:ascii="Cambria Math" w:hAnsi="Cambria Math"/>
                          <w:i/>
                          <w:lang w:val="es-ES"/>
                        </w:rPr>
                      </m:ctrlPr>
                    </m:sSubSupPr>
                    <m:e>
                      <m:r>
                        <w:rPr>
                          <w:rFonts w:ascii="Cambria Math" w:hAnsi="Cambria Math"/>
                          <w:lang w:val="fr-FR"/>
                        </w:rPr>
                        <m:t>B</m:t>
                      </m:r>
                      <m:ctrlPr>
                        <w:rPr>
                          <w:rFonts w:ascii="Cambria Math" w:hAnsi="Cambria Math"/>
                          <w:i/>
                          <w:lang w:val="fr-FR"/>
                        </w:rPr>
                      </m:ctrlPr>
                    </m:e>
                    <m:sub>
                      <m:r>
                        <w:rPr>
                          <w:rFonts w:ascii="Cambria Math" w:hAnsi="Cambria Math"/>
                          <w:lang w:val="fr-FR"/>
                        </w:rPr>
                        <m:t>AC</m:t>
                      </m:r>
                      <m:sSub>
                        <m:sSubPr>
                          <m:ctrlPr>
                            <w:rPr>
                              <w:rFonts w:ascii="Cambria Math" w:hAnsi="Cambria Math"/>
                              <w:i/>
                              <w:lang w:val="es-ES"/>
                            </w:rPr>
                          </m:ctrlPr>
                        </m:sSubPr>
                        <m:e>
                          <m:r>
                            <w:rPr>
                              <w:rFonts w:ascii="Cambria Math" w:hAnsi="Cambria Math"/>
                              <w:lang w:val="fr-FR"/>
                            </w:rPr>
                            <m:t>C</m:t>
                          </m:r>
                          <m:ctrlPr>
                            <w:rPr>
                              <w:rFonts w:ascii="Cambria Math" w:hAnsi="Cambria Math"/>
                              <w:i/>
                              <w:lang w:val="fr-FR"/>
                            </w:rPr>
                          </m:ctrlPr>
                        </m:e>
                        <m:sub>
                          <m:r>
                            <w:rPr>
                              <w:rFonts w:ascii="Cambria Math" w:hAnsi="Cambria Math"/>
                              <w:lang w:val="fr-FR"/>
                            </w:rPr>
                            <m:t>ANCHOR</m:t>
                          </m:r>
                        </m:sub>
                      </m:sSub>
                    </m:sub>
                    <m:sup>
                      <m:r>
                        <w:rPr>
                          <w:rFonts w:ascii="Cambria Math" w:hAnsi="Cambria Math"/>
                          <w:lang w:val="es-ES"/>
                        </w:rPr>
                        <m:t>'</m:t>
                      </m:r>
                    </m:sup>
                  </m:sSubSup>
                </m:sub>
              </m:sSub>
            </m:num>
            <m:den>
              <m:r>
                <w:rPr>
                  <w:rFonts w:ascii="Cambria Math" w:hAnsi="Cambria Math"/>
                  <w:lang w:val="es-ES"/>
                </w:rPr>
                <m:t>3</m:t>
              </m:r>
            </m:den>
          </m:f>
          <m:r>
            <w:rPr>
              <w:rFonts w:ascii="Cambria Math" w:hAnsi="Cambria Math"/>
              <w:lang w:val="es-ES"/>
            </w:rPr>
            <m:t>,6×</m:t>
          </m:r>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ACC</m:t>
              </m:r>
              <m:r>
                <w:rPr>
                  <w:rFonts w:ascii="Cambria Math" w:hAnsi="Cambria Math"/>
                  <w:lang w:val="es-ES"/>
                </w:rPr>
                <m:t>_</m:t>
              </m:r>
              <m:r>
                <w:rPr>
                  <w:rFonts w:ascii="Cambria Math" w:hAnsi="Cambria Math"/>
                  <w:lang w:val="fr-FR"/>
                </w:rPr>
                <m:t>ANCHOR</m:t>
              </m:r>
            </m:sub>
          </m:sSub>
        </m:oMath>
      </m:oMathPara>
    </w:p>
    <w:p w14:paraId="215C3BBA" w14:textId="77777777" w:rsidR="00AC674B" w:rsidRPr="00D0009C" w:rsidRDefault="00AC674B" w:rsidP="00AC674B">
      <w:pPr>
        <w:pStyle w:val="SingleTxtG"/>
        <w:spacing w:before="240"/>
        <w:ind w:left="0"/>
        <w:jc w:val="left"/>
        <w:rPr>
          <w:lang w:val="es-ES"/>
        </w:rPr>
      </w:pPr>
      <w:r w:rsidRPr="00D0009C">
        <w:rPr>
          <w:lang w:val="es-ES"/>
        </w:rPr>
        <w:t>Formule 3.6.3.2 n</w:t>
      </w:r>
      <w:r w:rsidRPr="00D0009C">
        <w:rPr>
          <w:vertAlign w:val="superscript"/>
          <w:lang w:val="es-ES"/>
        </w:rPr>
        <w:t>o</w:t>
      </w:r>
      <w:r w:rsidRPr="00D0009C">
        <w:rPr>
          <w:lang w:val="es-ES"/>
        </w:rPr>
        <w:t xml:space="preserve"> 2 </w:t>
      </w:r>
      <w:r w:rsidRPr="00D0009C">
        <w:rPr>
          <w:lang w:val="es-ES"/>
        </w:rPr>
        <w:br/>
      </w:r>
      <m:oMath>
        <m:sSub>
          <m:sSubPr>
            <m:ctrlPr>
              <w:rPr>
                <w:rFonts w:ascii="Cambria Math" w:hAnsi="Cambria Math"/>
                <w:i/>
                <w:lang w:val="fr-FR"/>
              </w:rPr>
            </m:ctrlPr>
          </m:sSubPr>
          <m:e>
            <m:r>
              <w:rPr>
                <w:rFonts w:ascii="Cambria Math" w:hAnsi="Cambria Math"/>
                <w:lang w:val="es-ES"/>
              </w:rPr>
              <m:t>∆</m:t>
            </m:r>
            <m:r>
              <w:rPr>
                <w:rFonts w:ascii="Cambria Math" w:hAnsi="Cambria Math"/>
                <w:lang w:val="fr-FR"/>
              </w:rPr>
              <m:t>L</m:t>
            </m:r>
          </m:e>
          <m:sub>
            <m:r>
              <w:rPr>
                <w:rFonts w:ascii="Cambria Math" w:hAnsi="Cambria Math"/>
                <w:lang w:val="fr-FR"/>
              </w:rPr>
              <m:t>DYN</m:t>
            </m:r>
            <m:r>
              <w:rPr>
                <w:rFonts w:ascii="Cambria Math" w:hAnsi="Cambria Math"/>
                <w:lang w:val="es-ES"/>
              </w:rPr>
              <m:t>_</m:t>
            </m:r>
            <m:r>
              <w:rPr>
                <w:rFonts w:ascii="Cambria Math" w:hAnsi="Cambria Math"/>
                <w:lang w:val="fr-FR"/>
              </w:rPr>
              <m:t>v</m:t>
            </m:r>
            <m:r>
              <w:rPr>
                <w:rFonts w:ascii="Cambria Math" w:hAnsi="Cambria Math"/>
                <w:i/>
                <w:lang w:val="fr-FR"/>
              </w:rPr>
              <w:sym w:font="Symbol" w:char="F0B7"/>
            </m:r>
            <m:r>
              <w:rPr>
                <w:rFonts w:ascii="Cambria Math" w:hAnsi="Cambria Math"/>
                <w:lang w:val="fr-FR"/>
              </w:rPr>
              <m:t>a</m:t>
            </m:r>
          </m:sub>
        </m:sSub>
        <m:r>
          <w:rPr>
            <w:rFonts w:ascii="Cambria Math" w:hAnsi="Cambria Math"/>
            <w:lang w:val="es-ES"/>
          </w:rPr>
          <m:t>=</m:t>
        </m:r>
        <m:r>
          <w:rPr>
            <w:rFonts w:ascii="Cambria Math" w:hAnsi="Cambria Math"/>
            <w:lang w:val="fr-FR"/>
          </w:rPr>
          <m:t>β</m:t>
        </m:r>
        <m:r>
          <w:rPr>
            <w:rFonts w:ascii="Cambria Math" w:hAnsi="Cambria Math"/>
            <w:lang w:val="es-ES"/>
          </w:rPr>
          <m:t xml:space="preserve">× </m:t>
        </m:r>
        <m:func>
          <m:funcPr>
            <m:ctrlPr>
              <w:rPr>
                <w:rFonts w:ascii="Cambria Math" w:hAnsi="Cambria Math"/>
                <w:i/>
                <w:lang w:val="fr-FR"/>
              </w:rPr>
            </m:ctrlPr>
          </m:funcPr>
          <m:fName>
            <m:r>
              <m:rPr>
                <m:sty m:val="p"/>
              </m:rPr>
              <w:rPr>
                <w:rFonts w:ascii="Cambria Math" w:hAnsi="Cambria Math"/>
                <w:lang w:val="es-ES"/>
              </w:rPr>
              <m:t>lg</m:t>
            </m:r>
          </m:fName>
          <m:e>
            <m:d>
              <m:dPr>
                <m:ctrlPr>
                  <w:rPr>
                    <w:rFonts w:ascii="Cambria Math" w:hAnsi="Cambria Math"/>
                    <w:i/>
                    <w:lang w:val="fr-FR"/>
                  </w:rPr>
                </m:ctrlPr>
              </m:dPr>
              <m:e>
                <m:f>
                  <m:fPr>
                    <m:ctrlPr>
                      <w:rPr>
                        <w:rFonts w:ascii="Cambria Math" w:hAnsi="Cambria Math"/>
                        <w:i/>
                        <w:lang w:val="fr-FR"/>
                      </w:rPr>
                    </m:ctrlPr>
                  </m:fPr>
                  <m:num>
                    <m:sSub>
                      <m:sSubPr>
                        <m:ctrlPr>
                          <w:rPr>
                            <w:rFonts w:ascii="Cambria Math" w:hAnsi="Cambria Math"/>
                            <w:i/>
                            <w:lang w:val="fr-FR"/>
                          </w:rPr>
                        </m:ctrlPr>
                      </m:sSubPr>
                      <m:e>
                        <m:r>
                          <w:rPr>
                            <w:rFonts w:ascii="Cambria Math" w:hAnsi="Cambria Math"/>
                            <w:szCs w:val="18"/>
                            <w:lang w:val="fr-FR" w:eastAsia="ja-JP"/>
                          </w:rPr>
                          <m:t>v</m:t>
                        </m:r>
                        <m:r>
                          <w:rPr>
                            <w:rFonts w:ascii="Cambria Math" w:hAnsi="Cambria Math"/>
                            <w:i/>
                            <w:iCs/>
                            <w:szCs w:val="18"/>
                            <w:lang w:val="fr-FR" w:eastAsia="ja-JP"/>
                          </w:rPr>
                          <w:sym w:font="Symbol" w:char="F0D7"/>
                        </m:r>
                        <m:r>
                          <w:rPr>
                            <w:rFonts w:ascii="Cambria Math" w:hAnsi="Cambria Math"/>
                            <w:szCs w:val="18"/>
                            <w:lang w:val="fr-FR" w:eastAsia="ja-JP"/>
                          </w:rPr>
                          <m:t>a</m:t>
                        </m:r>
                      </m:e>
                      <m:sub>
                        <m:r>
                          <w:rPr>
                            <w:rFonts w:ascii="Cambria Math" w:hAnsi="Cambria Math"/>
                            <w:lang w:val="fr-FR"/>
                          </w:rPr>
                          <m:t>TEST</m:t>
                        </m:r>
                      </m:sub>
                    </m:sSub>
                  </m:num>
                  <m:den>
                    <m:sSub>
                      <m:sSubPr>
                        <m:ctrlPr>
                          <w:rPr>
                            <w:rFonts w:ascii="Cambria Math" w:hAnsi="Cambria Math"/>
                            <w:i/>
                            <w:lang w:val="fr-FR"/>
                          </w:rPr>
                        </m:ctrlPr>
                      </m:sSubPr>
                      <m:e>
                        <m:r>
                          <w:rPr>
                            <w:rFonts w:ascii="Cambria Math" w:hAnsi="Cambria Math"/>
                            <w:szCs w:val="18"/>
                            <w:lang w:val="fr-FR" w:eastAsia="ja-JP"/>
                          </w:rPr>
                          <m:t>v</m:t>
                        </m:r>
                        <m:r>
                          <w:rPr>
                            <w:rFonts w:ascii="Cambria Math" w:hAnsi="Cambria Math"/>
                            <w:i/>
                            <w:iCs/>
                            <w:szCs w:val="18"/>
                            <w:lang w:val="fr-FR" w:eastAsia="ja-JP"/>
                          </w:rPr>
                          <w:sym w:font="Symbol" w:char="F0D7"/>
                        </m:r>
                        <m:r>
                          <w:rPr>
                            <w:rFonts w:ascii="Cambria Math" w:hAnsi="Cambria Math"/>
                            <w:szCs w:val="18"/>
                            <w:lang w:val="fr-FR" w:eastAsia="ja-JP"/>
                          </w:rPr>
                          <m:t>a</m:t>
                        </m:r>
                      </m:e>
                      <m:sub>
                        <m:r>
                          <w:rPr>
                            <w:rFonts w:ascii="Cambria Math" w:hAnsi="Cambria Math"/>
                            <w:lang w:val="fr-FR"/>
                          </w:rPr>
                          <m:t>ANCHOR</m:t>
                        </m:r>
                      </m:sub>
                    </m:sSub>
                  </m:den>
                </m:f>
              </m:e>
            </m:d>
          </m:e>
        </m:func>
      </m:oMath>
      <w:r w:rsidRPr="00D0009C">
        <w:rPr>
          <w:lang w:val="es-ES"/>
        </w:rPr>
        <w:t xml:space="preserve"> </w:t>
      </w:r>
    </w:p>
    <w:p w14:paraId="6A6C16B9" w14:textId="77777777" w:rsidR="00AC674B" w:rsidRDefault="00AC674B" w:rsidP="00AC674B">
      <w:pPr>
        <w:pStyle w:val="SingleTxtG"/>
        <w:spacing w:before="240"/>
        <w:ind w:left="0"/>
        <w:jc w:val="left"/>
        <w:rPr>
          <w:lang w:val="fr-FR"/>
        </w:rPr>
      </w:pPr>
      <w:r w:rsidRPr="00C61C5E">
        <w:rPr>
          <w:lang w:val="fr-FR"/>
        </w:rPr>
        <w:t>Formule 3.6.3.3</w:t>
      </w:r>
      <w:r w:rsidRPr="00C61C5E">
        <w:rPr>
          <w:lang w:val="fr-FR"/>
        </w:rPr>
        <w:br/>
      </w:r>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DYN_EXP</m:t>
            </m:r>
          </m:sub>
        </m:sSub>
        <m:r>
          <w:rPr>
            <w:rFonts w:ascii="Cambria Math" w:hAnsi="Cambria Math"/>
            <w:lang w:val="fr-FR"/>
          </w:rPr>
          <m:t>=</m:t>
        </m:r>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DYN</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DYN_v</m:t>
                </m:r>
                <m:r>
                  <w:rPr>
                    <w:rFonts w:ascii="Cambria Math" w:hAnsi="Cambria Math"/>
                    <w:i/>
                    <w:lang w:val="fr-FR"/>
                  </w:rPr>
                  <w:sym w:font="Symbol" w:char="F0D7"/>
                </m:r>
                <m:r>
                  <w:rPr>
                    <w:rFonts w:ascii="Cambria Math" w:hAnsi="Cambria Math"/>
                    <w:lang w:val="fr-FR"/>
                  </w:rPr>
                  <m:t>a</m:t>
                </m:r>
              </m:sub>
            </m:sSub>
          </m:e>
        </m:d>
        <m:r>
          <w:rPr>
            <w:rFonts w:ascii="Cambria Math" w:hAnsi="Cambria Math"/>
            <w:lang w:val="fr-FR"/>
          </w:rPr>
          <m:t>×</m:t>
        </m:r>
        <m:f>
          <m:fPr>
            <m:type m:val="lin"/>
            <m:ctrlPr>
              <w:rPr>
                <w:rFonts w:ascii="Cambria Math" w:hAnsi="Cambria Math"/>
                <w:i/>
                <w:lang w:val="fr-FR"/>
              </w:rPr>
            </m:ctrlPr>
          </m:fPr>
          <m:num>
            <m:d>
              <m:dPr>
                <m:ctrlPr>
                  <w:rPr>
                    <w:rFonts w:ascii="Cambria Math" w:hAnsi="Cambria Math"/>
                    <w:i/>
                    <w:lang w:val="fr-FR"/>
                  </w:rPr>
                </m:ctrlPr>
              </m:dPr>
              <m:e>
                <m:r>
                  <w:rPr>
                    <w:rFonts w:ascii="Cambria Math" w:hAnsi="Cambria Math"/>
                    <w:lang w:val="fr-FR"/>
                  </w:rPr>
                  <m:t>1-</m:t>
                </m:r>
                <m:f>
                  <m:fPr>
                    <m:type m:val="lin"/>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α</m:t>
                        </m:r>
                      </m:e>
                      <m:sub>
                        <m:r>
                          <w:rPr>
                            <w:rFonts w:ascii="Cambria Math" w:hAnsi="Cambria Math"/>
                            <w:lang w:val="fr-FR"/>
                          </w:rPr>
                          <m:t>1</m:t>
                        </m:r>
                      </m:sub>
                    </m:sSub>
                  </m:num>
                  <m:den>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LOAD</m:t>
                            </m:r>
                          </m:e>
                          <m:sub>
                            <m:r>
                              <w:rPr>
                                <w:rFonts w:ascii="Cambria Math" w:hAnsi="Cambria Math"/>
                                <w:lang w:val="fr-FR"/>
                              </w:rPr>
                              <m:t>TEST</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α</m:t>
                            </m:r>
                          </m:e>
                          <m:sub>
                            <m:r>
                              <w:rPr>
                                <w:rFonts w:ascii="Cambria Math" w:hAnsi="Cambria Math"/>
                                <w:lang w:val="fr-FR"/>
                              </w:rPr>
                              <m:t>2</m:t>
                            </m:r>
                          </m:sub>
                        </m:sSub>
                      </m:e>
                    </m:d>
                  </m:den>
                </m:f>
              </m:e>
            </m:d>
          </m:num>
          <m:den>
            <m:d>
              <m:dPr>
                <m:ctrlPr>
                  <w:rPr>
                    <w:rFonts w:ascii="Cambria Math" w:hAnsi="Cambria Math"/>
                    <w:i/>
                    <w:lang w:val="fr-FR"/>
                  </w:rPr>
                </m:ctrlPr>
              </m:dPr>
              <m:e>
                <m:r>
                  <w:rPr>
                    <w:rFonts w:ascii="Cambria Math" w:hAnsi="Cambria Math"/>
                    <w:lang w:val="fr-FR"/>
                  </w:rPr>
                  <m:t>1-</m:t>
                </m:r>
                <m:sSub>
                  <m:sSubPr>
                    <m:ctrlPr>
                      <w:rPr>
                        <w:rFonts w:ascii="Cambria Math" w:hAnsi="Cambria Math"/>
                        <w:i/>
                        <w:lang w:val="fr-FR"/>
                      </w:rPr>
                    </m:ctrlPr>
                  </m:sSubPr>
                  <m:e>
                    <m:r>
                      <w:rPr>
                        <w:rFonts w:ascii="Cambria Math" w:hAnsi="Cambria Math"/>
                        <w:lang w:val="fr-FR"/>
                      </w:rPr>
                      <m:t>α</m:t>
                    </m:r>
                  </m:e>
                  <m:sub>
                    <m:r>
                      <w:rPr>
                        <w:rFonts w:ascii="Cambria Math" w:hAnsi="Cambria Math"/>
                        <w:lang w:val="fr-FR"/>
                      </w:rPr>
                      <m:t>1</m:t>
                    </m:r>
                  </m:sub>
                </m:sSub>
                <m:r>
                  <w:rPr>
                    <w:rFonts w:ascii="Cambria Math" w:hAnsi="Cambria Math"/>
                    <w:lang w:val="fr-FR"/>
                  </w:rPr>
                  <m:t>/</m:t>
                </m:r>
                <m:d>
                  <m:dPr>
                    <m:ctrlPr>
                      <w:rPr>
                        <w:rFonts w:ascii="Cambria Math" w:hAnsi="Cambria Math"/>
                        <w:i/>
                        <w:lang w:val="fr-FR"/>
                      </w:rPr>
                    </m:ctrlPr>
                  </m:dPr>
                  <m:e>
                    <m:r>
                      <w:rPr>
                        <w:rFonts w:ascii="Cambria Math" w:hAnsi="Cambria Math"/>
                        <w:lang w:val="fr-FR"/>
                      </w:rPr>
                      <m:t>1+</m:t>
                    </m:r>
                    <m:sSub>
                      <m:sSubPr>
                        <m:ctrlPr>
                          <w:rPr>
                            <w:rFonts w:ascii="Cambria Math" w:hAnsi="Cambria Math"/>
                            <w:i/>
                            <w:lang w:val="fr-FR"/>
                          </w:rPr>
                        </m:ctrlPr>
                      </m:sSubPr>
                      <m:e>
                        <m:r>
                          <w:rPr>
                            <w:rFonts w:ascii="Cambria Math" w:hAnsi="Cambria Math"/>
                            <w:lang w:val="fr-FR"/>
                          </w:rPr>
                          <m:t>α</m:t>
                        </m:r>
                      </m:e>
                      <m:sub>
                        <m:r>
                          <w:rPr>
                            <w:rFonts w:ascii="Cambria Math" w:hAnsi="Cambria Math"/>
                            <w:lang w:val="fr-FR"/>
                          </w:rPr>
                          <m:t>2</m:t>
                        </m:r>
                      </m:sub>
                    </m:sSub>
                  </m:e>
                </m:d>
              </m:e>
            </m:d>
            <m:r>
              <w:rPr>
                <w:rFonts w:ascii="Cambria Math" w:hAnsi="Cambria Math"/>
                <w:lang w:val="fr-FR"/>
              </w:rPr>
              <m:t>+0,3</m:t>
            </m:r>
          </m:den>
        </m:f>
      </m:oMath>
      <w:r w:rsidRPr="00D0009C">
        <w:rPr>
          <w:lang w:val="fr-FR"/>
        </w:rPr>
        <w:t xml:space="preserve"> </w:t>
      </w:r>
    </w:p>
    <w:p w14:paraId="4FB0B456" w14:textId="77777777" w:rsidR="00D77BC5" w:rsidRPr="00D0009C" w:rsidRDefault="00D77BC5" w:rsidP="00AC674B">
      <w:pPr>
        <w:pStyle w:val="SingleTxtG"/>
        <w:spacing w:before="240"/>
        <w:ind w:left="0"/>
        <w:jc w:val="left"/>
        <w:rPr>
          <w:lang w:val="fr-FR"/>
        </w:rPr>
      </w:pPr>
    </w:p>
    <w:p w14:paraId="49032E1E" w14:textId="77777777" w:rsidR="00AC674B" w:rsidRPr="00C61C5E" w:rsidRDefault="00AC674B" w:rsidP="00D77BC5">
      <w:pPr>
        <w:pStyle w:val="SingleTxtG"/>
        <w:spacing w:before="240"/>
        <w:ind w:left="0"/>
        <w:jc w:val="left"/>
        <w:rPr>
          <w:lang w:val="fr-FR"/>
        </w:rPr>
      </w:pPr>
      <w:r w:rsidRPr="00C61C5E">
        <w:rPr>
          <w:lang w:val="fr-FR"/>
        </w:rPr>
        <w:t>Formule 3.7</w:t>
      </w:r>
      <w:r w:rsidRPr="00C61C5E">
        <w:rPr>
          <w:lang w:val="fr-FR"/>
        </w:rPr>
        <w:br/>
      </w:r>
      <m:oMathPara>
        <m:oMathParaPr>
          <m:jc m:val="left"/>
        </m:oMathParaPr>
        <m:oMath>
          <m:r>
            <w:rPr>
              <w:rFonts w:ascii="Cambria Math" w:hAnsi="Cambria Math"/>
              <w:lang w:val="fr-FR"/>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AVAS</m:t>
              </m:r>
            </m:sub>
          </m:sSub>
          <m:r>
            <w:rPr>
              <w:rFonts w:ascii="Cambria Math" w:hAnsi="Cambria Math"/>
              <w:lang w:val="fr-FR"/>
            </w:rPr>
            <m:t>=</m:t>
          </m:r>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ACC_ANCHOR</m:t>
                  </m:r>
                </m:sub>
              </m:sSub>
              <m:r>
                <w:rPr>
                  <w:rFonts w:ascii="Cambria Math" w:hAnsi="Cambria Math"/>
                  <w:lang w:val="fr-FR"/>
                </w:rPr>
                <m:t>-58</m:t>
              </m:r>
            </m:e>
          </m:d>
          <m:r>
            <w:rPr>
              <w:rFonts w:ascii="Cambria Math" w:hAnsi="Cambria Math"/>
              <w:lang w:val="fr-FR"/>
            </w:rPr>
            <m:t>×</m:t>
          </m:r>
          <m:d>
            <m:dPr>
              <m:ctrlPr>
                <w:rPr>
                  <w:rFonts w:ascii="Cambria Math" w:hAnsi="Cambria Math"/>
                  <w:i/>
                  <w:lang w:val="fr-FR"/>
                </w:rPr>
              </m:ctrlPr>
            </m:dPr>
            <m:e>
              <m:r>
                <w:rPr>
                  <w:rFonts w:ascii="Cambria Math" w:hAnsi="Cambria Math"/>
                  <w:lang w:val="fr-FR"/>
                </w:rPr>
                <m:t>1-</m:t>
              </m:r>
              <m:sSup>
                <m:sSupPr>
                  <m:ctrlPr>
                    <w:rPr>
                      <w:rFonts w:ascii="Cambria Math" w:hAnsi="Cambria Math"/>
                      <w:i/>
                      <w:lang w:val="fr-FR"/>
                    </w:rPr>
                  </m:ctrlPr>
                </m:sSupPr>
                <m:e>
                  <m:d>
                    <m:dPr>
                      <m:ctrlPr>
                        <w:rPr>
                          <w:rFonts w:ascii="Cambria Math" w:hAnsi="Cambria Math"/>
                          <w:i/>
                          <w:lang w:val="fr-FR"/>
                        </w:rPr>
                      </m:ctrlPr>
                    </m:dPr>
                    <m:e>
                      <m:f>
                        <m:fPr>
                          <m:type m:val="lin"/>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BB'_TEST</m:t>
                              </m:r>
                            </m:sub>
                          </m:sSub>
                        </m:num>
                        <m:den>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TEST</m:t>
                              </m:r>
                            </m:sub>
                          </m:sSub>
                        </m:den>
                      </m:f>
                    </m:e>
                  </m:d>
                </m:e>
                <m:sup>
                  <m:r>
                    <w:rPr>
                      <w:rFonts w:ascii="Cambria Math" w:hAnsi="Cambria Math"/>
                      <w:lang w:val="fr-FR"/>
                    </w:rPr>
                    <m:t>0,75</m:t>
                  </m:r>
                </m:sup>
              </m:sSup>
            </m:e>
          </m:d>
        </m:oMath>
      </m:oMathPara>
    </w:p>
    <w:p w14:paraId="1A0D1DCD" w14:textId="77777777" w:rsidR="00AC674B" w:rsidRPr="00AC674B" w:rsidRDefault="00AC674B" w:rsidP="00AC674B">
      <w:pPr>
        <w:pStyle w:val="SingleTxtG"/>
        <w:spacing w:before="240"/>
        <w:ind w:left="0"/>
        <w:jc w:val="left"/>
        <w:rPr>
          <w:rFonts w:eastAsiaTheme="minorEastAsia"/>
          <w:lang w:val="fr-FR"/>
        </w:rPr>
      </w:pPr>
      <w:r w:rsidRPr="00C61C5E">
        <w:rPr>
          <w:lang w:val="fr-FR"/>
        </w:rPr>
        <w:t>Formule 3.8</w:t>
      </w:r>
      <w:r w:rsidRPr="00C61C5E">
        <w:rPr>
          <w:lang w:val="fr-FR"/>
        </w:rPr>
        <w:br/>
      </w:r>
      <m:oMathPara>
        <m:oMath>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TEST_EXP</m:t>
              </m:r>
            </m:sub>
          </m:sSub>
          <m:r>
            <w:rPr>
              <w:rFonts w:ascii="Cambria Math" w:hAnsi="Cambria Math"/>
              <w:lang w:val="fr-FR"/>
            </w:rPr>
            <m:t>=10×</m:t>
          </m:r>
          <m:func>
            <m:funcPr>
              <m:ctrlPr>
                <w:rPr>
                  <w:rFonts w:ascii="Cambria Math" w:hAnsi="Cambria Math"/>
                  <w:i/>
                  <w:lang w:val="fr-FR"/>
                </w:rPr>
              </m:ctrlPr>
            </m:funcPr>
            <m:fName>
              <m:r>
                <m:rPr>
                  <m:sty m:val="p"/>
                </m:rPr>
                <w:rPr>
                  <w:rFonts w:ascii="Cambria Math" w:hAnsi="Cambria Math"/>
                  <w:lang w:val="fr-FR"/>
                </w:rPr>
                <m:t>lg</m:t>
              </m:r>
            </m:fName>
            <m:e>
              <m:d>
                <m:dPr>
                  <m:ctrlPr>
                    <w:rPr>
                      <w:rFonts w:ascii="Cambria Math" w:hAnsi="Cambria Math"/>
                      <w:i/>
                      <w:lang w:val="fr-FR"/>
                    </w:rPr>
                  </m:ctrlPr>
                </m:dPr>
                <m:e>
                  <m:sSup>
                    <m:sSupPr>
                      <m:ctrlPr>
                        <w:rPr>
                          <w:rFonts w:ascii="Cambria Math" w:hAnsi="Cambria Math"/>
                          <w:i/>
                          <w:lang w:val="fr-FR"/>
                        </w:rPr>
                      </m:ctrlPr>
                    </m:sSupPr>
                    <m:e>
                      <m:r>
                        <w:rPr>
                          <w:rFonts w:ascii="Cambria Math" w:hAnsi="Cambria Math"/>
                          <w:lang w:val="fr-FR"/>
                        </w:rPr>
                        <m:t>10</m:t>
                      </m:r>
                    </m:e>
                    <m:sup>
                      <m:sSub>
                        <m:sSubPr>
                          <m:ctrlPr>
                            <w:rPr>
                              <w:rFonts w:ascii="Cambria Math" w:hAnsi="Cambria Math"/>
                              <w:i/>
                              <w:lang w:val="fr-FR"/>
                            </w:rPr>
                          </m:ctrlPr>
                        </m:sSubPr>
                        <m:e>
                          <m:r>
                            <w:rPr>
                              <w:rFonts w:ascii="Cambria Math" w:hAnsi="Cambria Math"/>
                              <w:lang w:val="fr-FR"/>
                            </w:rPr>
                            <m:t>0,1×L</m:t>
                          </m:r>
                        </m:e>
                        <m:sub>
                          <m:r>
                            <w:rPr>
                              <w:rFonts w:ascii="Cambria Math" w:hAnsi="Cambria Math"/>
                              <w:lang w:val="fr-FR"/>
                            </w:rPr>
                            <m:t>TR_EXP</m:t>
                          </m:r>
                        </m:sub>
                      </m:sSub>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10</m:t>
                      </m:r>
                    </m:e>
                    <m:sup>
                      <m:sSub>
                        <m:sSubPr>
                          <m:ctrlPr>
                            <w:rPr>
                              <w:rFonts w:ascii="Cambria Math" w:hAnsi="Cambria Math"/>
                              <w:i/>
                              <w:lang w:val="fr-FR"/>
                            </w:rPr>
                          </m:ctrlPr>
                        </m:sSubPr>
                        <m:e>
                          <m:r>
                            <w:rPr>
                              <w:rFonts w:ascii="Cambria Math" w:hAnsi="Cambria Math"/>
                              <w:lang w:val="fr-FR"/>
                            </w:rPr>
                            <m:t>0,1×L</m:t>
                          </m:r>
                        </m:e>
                        <m:sub>
                          <m:r>
                            <w:rPr>
                              <w:rFonts w:ascii="Cambria Math" w:hAnsi="Cambria Math"/>
                              <w:lang w:val="fr-FR"/>
                            </w:rPr>
                            <m:t>PT_EXP</m:t>
                          </m:r>
                        </m:sub>
                      </m:sSub>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10</m:t>
                      </m:r>
                    </m:e>
                    <m:sup>
                      <m:r>
                        <w:rPr>
                          <w:rFonts w:ascii="Cambria Math" w:hAnsi="Cambria Math"/>
                          <w:lang w:val="fr-FR"/>
                        </w:rPr>
                        <m:t>0,1×</m:t>
                      </m:r>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DYN_EXP</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DYN_EXP</m:t>
                              </m:r>
                            </m:sub>
                          </m:sSub>
                        </m:e>
                      </m:d>
                    </m:sup>
                  </m:sSup>
                </m:e>
              </m:d>
            </m:e>
          </m:func>
          <m:r>
            <w:rPr>
              <w:rFonts w:ascii="Cambria Math" w:hAnsi="Cambria Math"/>
              <w:lang w:val="fr-FR"/>
            </w:rPr>
            <m:t>+</m:t>
          </m:r>
          <m:sSub>
            <m:sSubPr>
              <m:ctrlPr>
                <w:rPr>
                  <w:rFonts w:ascii="Cambria Math" w:hAnsi="Cambria Math"/>
                  <w:i/>
                  <w:lang w:val="fr-FR"/>
                </w:rPr>
              </m:ctrlPr>
            </m:sSubPr>
            <m:e>
              <m:r>
                <w:rPr>
                  <w:rFonts w:ascii="Cambria Math" w:hAnsi="Cambria Math"/>
                  <w:lang w:val="fr-FR"/>
                </w:rPr>
                <m:t>∆L</m:t>
              </m:r>
            </m:e>
            <m:sub>
              <m:r>
                <w:rPr>
                  <w:rFonts w:ascii="Cambria Math" w:hAnsi="Cambria Math"/>
                  <w:lang w:val="fr-FR"/>
                </w:rPr>
                <m:t>AVAS</m:t>
              </m:r>
            </m:sub>
          </m:sSub>
          <m:r>
            <m:rPr>
              <m:sty m:val="p"/>
            </m:rPr>
            <w:rPr>
              <w:rFonts w:ascii="Cambria Math" w:hAnsi="Cambria Math"/>
              <w:vertAlign w:val="subscript"/>
              <w:lang w:val="fr-FR"/>
            </w:rPr>
            <m:t>+</m:t>
          </m:r>
          <m:r>
            <w:rPr>
              <w:rFonts w:ascii="Cambria Math" w:hAnsi="Cambria Math"/>
              <w:lang w:val="fr-FR"/>
            </w:rPr>
            <m:t>2dB(A)</m:t>
          </m:r>
        </m:oMath>
      </m:oMathPara>
    </w:p>
    <w:p w14:paraId="043D0057" w14:textId="77777777" w:rsidR="00AC674B" w:rsidRDefault="00AC674B" w:rsidP="00AC674B">
      <w:pPr>
        <w:pStyle w:val="SingleTxtG"/>
        <w:spacing w:before="240"/>
        <w:ind w:left="0"/>
        <w:jc w:val="left"/>
        <w:rPr>
          <w:rFonts w:eastAsiaTheme="minorEastAsia"/>
          <w:lang w:val="fr-FR"/>
        </w:rPr>
      </w:pPr>
    </w:p>
    <w:p w14:paraId="3342CC4B" w14:textId="77777777" w:rsidR="00A359DC" w:rsidRDefault="00A359DC" w:rsidP="00AC674B">
      <w:pPr>
        <w:pStyle w:val="SingleTxtG"/>
        <w:spacing w:before="240"/>
        <w:ind w:left="0"/>
        <w:jc w:val="left"/>
        <w:rPr>
          <w:lang w:val="fr-FR"/>
        </w:rPr>
        <w:sectPr w:rsidR="00A359DC" w:rsidSect="007802E2">
          <w:headerReference w:type="even" r:id="rId14"/>
          <w:headerReference w:type="default" r:id="rId15"/>
          <w:footerReference w:type="even" r:id="rId16"/>
          <w:footerReference w:type="default" r:id="rId17"/>
          <w:footerReference w:type="first" r:id="rId18"/>
          <w:endnotePr>
            <w:numFmt w:val="decimal"/>
          </w:endnotePr>
          <w:pgSz w:w="11906" w:h="16838" w:code="9"/>
          <w:pgMar w:top="1417" w:right="1134" w:bottom="1134" w:left="1134" w:header="850" w:footer="567" w:gutter="0"/>
          <w:cols w:space="708"/>
          <w:titlePg/>
          <w:docGrid w:linePitch="360"/>
        </w:sectPr>
      </w:pPr>
    </w:p>
    <w:p w14:paraId="24A4260D" w14:textId="77777777" w:rsidR="00A359DC" w:rsidRPr="00C61C5E" w:rsidRDefault="00A359DC" w:rsidP="00A359DC">
      <w:pPr>
        <w:pStyle w:val="HChG"/>
        <w:rPr>
          <w:lang w:val="fr-FR"/>
        </w:rPr>
      </w:pPr>
      <w:r w:rsidRPr="00C61C5E">
        <w:rPr>
          <w:lang w:val="fr-FR"/>
        </w:rPr>
        <w:t xml:space="preserve">Annexe 9 − Appendice </w:t>
      </w:r>
      <w:bookmarkStart w:id="14" w:name="_GoBack"/>
      <w:bookmarkEnd w:id="14"/>
      <w:r w:rsidRPr="00C61C5E">
        <w:rPr>
          <w:lang w:val="fr-FR"/>
        </w:rPr>
        <w:t>5</w:t>
      </w:r>
    </w:p>
    <w:p w14:paraId="48547B2B" w14:textId="77777777" w:rsidR="00A359DC" w:rsidRDefault="00A359DC" w:rsidP="00A359DC">
      <w:pPr>
        <w:pStyle w:val="HChG"/>
        <w:rPr>
          <w:lang w:val="fr-FR"/>
        </w:rPr>
      </w:pPr>
      <w:r w:rsidRPr="00C61C5E">
        <w:rPr>
          <w:lang w:val="fr-FR"/>
        </w:rPr>
        <w:tab/>
      </w:r>
      <w:r w:rsidRPr="00C61C5E">
        <w:rPr>
          <w:lang w:val="fr-FR"/>
        </w:rPr>
        <w:tab/>
        <w:t>Modèle de procès-verbal d</w:t>
      </w:r>
      <w:r w:rsidR="003D7377">
        <w:rPr>
          <w:lang w:val="fr-FR"/>
        </w:rPr>
        <w:t>’</w:t>
      </w:r>
      <w:r w:rsidRPr="00EA2E34">
        <w:rPr>
          <w:lang w:val="fr-FR"/>
        </w:rPr>
        <w:t>essai</w:t>
      </w:r>
    </w:p>
    <w:p w14:paraId="6C05EE2B" w14:textId="77777777" w:rsidR="00B50E30" w:rsidRPr="00B50E30" w:rsidRDefault="00EA2E34" w:rsidP="00B50E30">
      <w:pPr>
        <w:rPr>
          <w:lang w:val="fr-FR"/>
        </w:rPr>
      </w:pPr>
      <w:r>
        <w:rPr>
          <w:noProof/>
          <w:lang w:val="fr-FR"/>
        </w:rPr>
        <w:drawing>
          <wp:inline distT="0" distB="0" distL="0" distR="0" wp14:anchorId="0699F787" wp14:editId="5BB9AFE3">
            <wp:extent cx="9072245" cy="4583430"/>
            <wp:effectExtent l="0" t="0" r="0" b="7620"/>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1.png"/>
                    <pic:cNvPicPr/>
                  </pic:nvPicPr>
                  <pic:blipFill>
                    <a:blip r:embed="rId19">
                      <a:extLst>
                        <a:ext uri="{28A0092B-C50C-407E-A947-70E740481C1C}">
                          <a14:useLocalDpi xmlns:a14="http://schemas.microsoft.com/office/drawing/2010/main" val="0"/>
                        </a:ext>
                      </a:extLst>
                    </a:blip>
                    <a:stretch>
                      <a:fillRect/>
                    </a:stretch>
                  </pic:blipFill>
                  <pic:spPr>
                    <a:xfrm>
                      <a:off x="0" y="0"/>
                      <a:ext cx="9072245" cy="4583430"/>
                    </a:xfrm>
                    <a:prstGeom prst="rect">
                      <a:avLst/>
                    </a:prstGeom>
                  </pic:spPr>
                </pic:pic>
              </a:graphicData>
            </a:graphic>
          </wp:inline>
        </w:drawing>
      </w:r>
    </w:p>
    <w:p w14:paraId="3A8EE7C0" w14:textId="77777777" w:rsidR="00A359DC" w:rsidRDefault="00A359DC" w:rsidP="00CB5456">
      <w:pPr>
        <w:spacing w:before="240"/>
        <w:rPr>
          <w:b/>
          <w:lang w:val="fr-FR"/>
        </w:rPr>
      </w:pPr>
      <w:r w:rsidRPr="00C61C5E">
        <w:rPr>
          <w:b/>
          <w:lang w:val="fr-FR"/>
        </w:rPr>
        <w:t>Résultats de l</w:t>
      </w:r>
      <w:r w:rsidR="003D7377">
        <w:rPr>
          <w:b/>
          <w:lang w:val="fr-FR"/>
        </w:rPr>
        <w:t>’</w:t>
      </w:r>
      <w:r w:rsidRPr="00C61C5E">
        <w:rPr>
          <w:b/>
          <w:lang w:val="fr-FR"/>
        </w:rPr>
        <w:t>essai conformes à l</w:t>
      </w:r>
      <w:r w:rsidR="003D7377">
        <w:rPr>
          <w:b/>
          <w:lang w:val="fr-FR"/>
        </w:rPr>
        <w:t>’</w:t>
      </w:r>
      <w:r w:rsidRPr="00C61C5E">
        <w:rPr>
          <w:b/>
          <w:lang w:val="fr-FR"/>
        </w:rPr>
        <w:t>annexe 9 : OUI/NON</w:t>
      </w:r>
      <w:r w:rsidRPr="00C61C5E">
        <w:rPr>
          <w:b/>
          <w:lang w:val="fr-FR"/>
        </w:rPr>
        <w:tab/>
      </w:r>
      <w:r w:rsidRPr="00C61C5E">
        <w:rPr>
          <w:b/>
          <w:lang w:val="fr-FR"/>
        </w:rPr>
        <w:tab/>
      </w:r>
      <w:r w:rsidRPr="00C61C5E">
        <w:rPr>
          <w:b/>
          <w:lang w:val="fr-FR"/>
        </w:rPr>
        <w:tab/>
        <w:t>Numéro du cas de conformité, conformément au paragraphe 4 de l</w:t>
      </w:r>
      <w:r w:rsidR="003D7377">
        <w:rPr>
          <w:b/>
          <w:lang w:val="fr-FR"/>
        </w:rPr>
        <w:t>’</w:t>
      </w:r>
      <w:r w:rsidRPr="00C61C5E">
        <w:rPr>
          <w:b/>
          <w:lang w:val="fr-FR"/>
        </w:rPr>
        <w:t>annexe 9</w:t>
      </w:r>
      <w:r w:rsidR="00CB5456">
        <w:rPr>
          <w:b/>
          <w:lang w:val="fr-FR"/>
        </w:rPr>
        <w:t xml:space="preserve"> : </w:t>
      </w:r>
      <w:r w:rsidR="00CB5456">
        <w:rPr>
          <w:b/>
          <w:lang w:val="fr-FR"/>
        </w:rPr>
        <w:tab/>
      </w:r>
      <w:r w:rsidR="00CB5456">
        <w:rPr>
          <w:b/>
          <w:lang w:val="fr-FR"/>
        </w:rPr>
        <w:tab/>
      </w:r>
      <w:r w:rsidR="00CB5456">
        <w:rPr>
          <w:b/>
          <w:lang w:val="fr-FR"/>
        </w:rPr>
        <w:tab/>
        <w:t>»</w:t>
      </w:r>
    </w:p>
    <w:p w14:paraId="175D7B9B" w14:textId="77777777" w:rsidR="00A359DC" w:rsidRPr="00A359DC" w:rsidRDefault="00A359DC" w:rsidP="00A359DC">
      <w:pPr>
        <w:pStyle w:val="SingleTxtG"/>
        <w:spacing w:before="240" w:after="0"/>
        <w:jc w:val="center"/>
        <w:rPr>
          <w:u w:val="single"/>
          <w:lang w:val="fr-FR"/>
        </w:rPr>
      </w:pPr>
      <w:r>
        <w:rPr>
          <w:u w:val="single"/>
          <w:lang w:val="fr-FR"/>
        </w:rPr>
        <w:tab/>
      </w:r>
      <w:r>
        <w:rPr>
          <w:u w:val="single"/>
          <w:lang w:val="fr-FR"/>
        </w:rPr>
        <w:tab/>
      </w:r>
      <w:r>
        <w:rPr>
          <w:u w:val="single"/>
          <w:lang w:val="fr-FR"/>
        </w:rPr>
        <w:tab/>
      </w:r>
      <w:r>
        <w:rPr>
          <w:u w:val="single"/>
          <w:lang w:val="fr-FR"/>
        </w:rPr>
        <w:tab/>
      </w:r>
    </w:p>
    <w:sectPr w:rsidR="00A359DC" w:rsidRPr="00A359DC" w:rsidSect="00A359DC">
      <w:headerReference w:type="even" r:id="rId20"/>
      <w:headerReference w:type="default" r:id="rId21"/>
      <w:footerReference w:type="even" r:id="rId22"/>
      <w:footerReference w:type="default" r:id="rId23"/>
      <w:endnotePr>
        <w:numFmt w:val="decimal"/>
      </w:endnotePr>
      <w:pgSz w:w="16838" w:h="11906" w:orient="landscape" w:code="9"/>
      <w:pgMar w:top="1134" w:right="141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01FD6" w14:textId="77777777" w:rsidR="00C214AE" w:rsidRDefault="00C214AE" w:rsidP="00F95C08">
      <w:pPr>
        <w:spacing w:line="240" w:lineRule="auto"/>
      </w:pPr>
    </w:p>
  </w:endnote>
  <w:endnote w:type="continuationSeparator" w:id="0">
    <w:p w14:paraId="0BCE2889" w14:textId="77777777" w:rsidR="00C214AE" w:rsidRPr="00AC3823" w:rsidRDefault="00C214AE" w:rsidP="00AC3823">
      <w:pPr>
        <w:pStyle w:val="Pieddepage"/>
      </w:pPr>
    </w:p>
  </w:endnote>
  <w:endnote w:type="continuationNotice" w:id="1">
    <w:p w14:paraId="35363AB9" w14:textId="77777777" w:rsidR="00C214AE" w:rsidRDefault="00C214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EUAlbertina">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ewsGoth for Porsche Com">
    <w:altName w:val="Calibri"/>
    <w:charset w:val="00"/>
    <w:family w:val="swiss"/>
    <w:pitch w:val="variable"/>
    <w:sig w:usb0="00000001" w:usb1="10000001"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WP Greek Courier">
    <w:altName w:val="Symbol"/>
    <w:charset w:val="02"/>
    <w:family w:val="modern"/>
    <w:pitch w:val="fixed"/>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2D12B" w14:textId="77777777" w:rsidR="00C214AE" w:rsidRPr="007802E2" w:rsidRDefault="00C214AE" w:rsidP="007802E2">
    <w:pPr>
      <w:pStyle w:val="Pieddepage"/>
      <w:tabs>
        <w:tab w:val="right" w:pos="9638"/>
      </w:tabs>
    </w:pPr>
    <w:r w:rsidRPr="007802E2">
      <w:rPr>
        <w:b/>
        <w:sz w:val="18"/>
      </w:rPr>
      <w:fldChar w:fldCharType="begin"/>
    </w:r>
    <w:r w:rsidRPr="007802E2">
      <w:rPr>
        <w:b/>
        <w:sz w:val="18"/>
      </w:rPr>
      <w:instrText xml:space="preserve"> PAGE  \* MERGEFORMAT </w:instrText>
    </w:r>
    <w:r w:rsidRPr="007802E2">
      <w:rPr>
        <w:b/>
        <w:sz w:val="18"/>
      </w:rPr>
      <w:fldChar w:fldCharType="separate"/>
    </w:r>
    <w:r w:rsidRPr="007802E2">
      <w:rPr>
        <w:b/>
        <w:noProof/>
        <w:sz w:val="18"/>
      </w:rPr>
      <w:t>2</w:t>
    </w:r>
    <w:r w:rsidRPr="007802E2">
      <w:rPr>
        <w:b/>
        <w:sz w:val="18"/>
      </w:rPr>
      <w:fldChar w:fldCharType="end"/>
    </w:r>
    <w:r>
      <w:rPr>
        <w:b/>
        <w:sz w:val="18"/>
      </w:rPr>
      <w:tab/>
    </w:r>
    <w:r>
      <w:t>GE.22-05332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68F27" w14:textId="77777777" w:rsidR="00C214AE" w:rsidRPr="007802E2" w:rsidRDefault="00C214AE" w:rsidP="007802E2">
    <w:pPr>
      <w:pStyle w:val="Pieddepage"/>
      <w:tabs>
        <w:tab w:val="right" w:pos="9638"/>
      </w:tabs>
      <w:rPr>
        <w:b/>
        <w:sz w:val="18"/>
      </w:rPr>
    </w:pPr>
    <w:r>
      <w:t>GE.22-05332</w:t>
    </w:r>
    <w:r>
      <w:tab/>
    </w:r>
    <w:r w:rsidRPr="007802E2">
      <w:rPr>
        <w:b/>
        <w:sz w:val="18"/>
      </w:rPr>
      <w:fldChar w:fldCharType="begin"/>
    </w:r>
    <w:r w:rsidRPr="007802E2">
      <w:rPr>
        <w:b/>
        <w:sz w:val="18"/>
      </w:rPr>
      <w:instrText xml:space="preserve"> PAGE  \* MERGEFORMAT </w:instrText>
    </w:r>
    <w:r w:rsidRPr="007802E2">
      <w:rPr>
        <w:b/>
        <w:sz w:val="18"/>
      </w:rPr>
      <w:fldChar w:fldCharType="separate"/>
    </w:r>
    <w:r w:rsidRPr="007802E2">
      <w:rPr>
        <w:b/>
        <w:noProof/>
        <w:sz w:val="18"/>
      </w:rPr>
      <w:t>3</w:t>
    </w:r>
    <w:r w:rsidRPr="007802E2">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FE31D" w14:textId="77777777" w:rsidR="00C214AE" w:rsidRPr="007802E2" w:rsidRDefault="00C214AE" w:rsidP="007802E2">
    <w:pPr>
      <w:pStyle w:val="Pieddepage"/>
      <w:spacing w:before="120"/>
      <w:rPr>
        <w:sz w:val="20"/>
      </w:rPr>
    </w:pPr>
    <w:r>
      <w:rPr>
        <w:sz w:val="20"/>
      </w:rPr>
      <w:t>GE.</w:t>
    </w:r>
    <w:r>
      <w:rPr>
        <w:noProof/>
        <w:lang w:eastAsia="fr-CH"/>
      </w:rPr>
      <w:drawing>
        <wp:anchor distT="0" distB="0" distL="114300" distR="114300" simplePos="0" relativeHeight="251659264" behindDoc="0" locked="0" layoutInCell="1" allowOverlap="0" wp14:anchorId="5231E8EE" wp14:editId="5FC1E5C6">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22-05332  (F)</w:t>
    </w:r>
    <w:r>
      <w:rPr>
        <w:noProof/>
        <w:sz w:val="20"/>
      </w:rPr>
      <w:drawing>
        <wp:anchor distT="0" distB="0" distL="114300" distR="114300" simplePos="0" relativeHeight="251660288" behindDoc="0" locked="0" layoutInCell="1" allowOverlap="1" wp14:anchorId="2C98CBAD" wp14:editId="7CCA7127">
          <wp:simplePos x="0" y="0"/>
          <wp:positionH relativeFrom="margin">
            <wp:posOffset>5489575</wp:posOffset>
          </wp:positionH>
          <wp:positionV relativeFrom="margin">
            <wp:posOffset>8891905</wp:posOffset>
          </wp:positionV>
          <wp:extent cx="638175" cy="638175"/>
          <wp:effectExtent l="0" t="0" r="9525" b="9525"/>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260522    </w:t>
    </w:r>
    <w:r w:rsidR="002D4CA1">
      <w:rPr>
        <w:sz w:val="20"/>
      </w:rPr>
      <w:t>30</w:t>
    </w:r>
    <w:r>
      <w:rPr>
        <w:sz w:val="20"/>
      </w:rPr>
      <w:t>0522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90A6F" w14:textId="77777777" w:rsidR="00C214AE" w:rsidRPr="00A359DC" w:rsidRDefault="00C214AE" w:rsidP="00A359DC">
    <w:pPr>
      <w:pStyle w:val="Pieddepage"/>
    </w:pPr>
    <w:r>
      <w:rPr>
        <w:noProof/>
      </w:rPr>
      <mc:AlternateContent>
        <mc:Choice Requires="wps">
          <w:drawing>
            <wp:anchor distT="0" distB="0" distL="114300" distR="114300" simplePos="0" relativeHeight="251662336" behindDoc="0" locked="0" layoutInCell="1" allowOverlap="1" wp14:anchorId="1D7CA657" wp14:editId="5206265B">
              <wp:simplePos x="0" y="0"/>
              <wp:positionH relativeFrom="margin">
                <wp:posOffset>-431800</wp:posOffset>
              </wp:positionH>
              <wp:positionV relativeFrom="margin">
                <wp:posOffset>0</wp:posOffset>
              </wp:positionV>
              <wp:extent cx="215900" cy="612013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3E57591" w14:textId="77777777" w:rsidR="00C214AE" w:rsidRPr="007802E2" w:rsidRDefault="00C214AE" w:rsidP="00A359DC">
                          <w:pPr>
                            <w:pStyle w:val="Pieddepage"/>
                            <w:tabs>
                              <w:tab w:val="right" w:pos="9638"/>
                            </w:tabs>
                          </w:pPr>
                          <w:r w:rsidRPr="007802E2">
                            <w:rPr>
                              <w:b/>
                              <w:sz w:val="18"/>
                            </w:rPr>
                            <w:fldChar w:fldCharType="begin"/>
                          </w:r>
                          <w:r w:rsidRPr="007802E2">
                            <w:rPr>
                              <w:b/>
                              <w:sz w:val="18"/>
                            </w:rPr>
                            <w:instrText xml:space="preserve"> PAGE  \* MERGEFORMAT </w:instrText>
                          </w:r>
                          <w:r w:rsidRPr="007802E2">
                            <w:rPr>
                              <w:b/>
                              <w:sz w:val="18"/>
                            </w:rPr>
                            <w:fldChar w:fldCharType="separate"/>
                          </w:r>
                          <w:r>
                            <w:rPr>
                              <w:b/>
                              <w:sz w:val="18"/>
                            </w:rPr>
                            <w:t>62</w:t>
                          </w:r>
                          <w:r w:rsidRPr="007802E2">
                            <w:rPr>
                              <w:b/>
                              <w:sz w:val="18"/>
                            </w:rPr>
                            <w:fldChar w:fldCharType="end"/>
                          </w:r>
                          <w:r>
                            <w:rPr>
                              <w:b/>
                              <w:sz w:val="18"/>
                            </w:rPr>
                            <w:tab/>
                          </w:r>
                          <w:r>
                            <w:t>GE.22-05332</w:t>
                          </w:r>
                        </w:p>
                        <w:p w14:paraId="44DC2A92" w14:textId="77777777" w:rsidR="00C214AE" w:rsidRDefault="00C214A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D7CA657" id="_x0000_t202" coordsize="21600,21600" o:spt="202" path="m,l,21600r21600,l21600,xe">
              <v:stroke joinstyle="miter"/>
              <v:path gradientshapeok="t" o:connecttype="rect"/>
            </v:shapetype>
            <v:shape id="Zone de texte 6" o:spid="_x0000_s1079" type="#_x0000_t202" style="position:absolute;margin-left:-34pt;margin-top:0;width:17pt;height:481.9pt;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" fillcolor="#4f81bd [3204]" stroked="f" strokeweight=".5pt">
              <v:fill opacity="0"/>
              <v:stroke joinstyle="round"/>
              <v:textbox style="layout-flow:vertical" inset="0,0,0,0">
                <w:txbxContent>
                  <w:p w14:paraId="73E57591" w14:textId="77777777" w:rsidR="00C214AE" w:rsidRPr="007802E2" w:rsidRDefault="00C214AE" w:rsidP="00A359DC">
                    <w:pPr>
                      <w:pStyle w:val="Pieddepage"/>
                      <w:tabs>
                        <w:tab w:val="right" w:pos="9638"/>
                      </w:tabs>
                    </w:pPr>
                    <w:r w:rsidRPr="007802E2">
                      <w:rPr>
                        <w:b/>
                        <w:sz w:val="18"/>
                      </w:rPr>
                      <w:fldChar w:fldCharType="begin"/>
                    </w:r>
                    <w:r w:rsidRPr="007802E2">
                      <w:rPr>
                        <w:b/>
                        <w:sz w:val="18"/>
                      </w:rPr>
                      <w:instrText xml:space="preserve"> PAGE  \* MERGEFORMAT </w:instrText>
                    </w:r>
                    <w:r w:rsidRPr="007802E2">
                      <w:rPr>
                        <w:b/>
                        <w:sz w:val="18"/>
                      </w:rPr>
                      <w:fldChar w:fldCharType="separate"/>
                    </w:r>
                    <w:r>
                      <w:rPr>
                        <w:b/>
                        <w:sz w:val="18"/>
                      </w:rPr>
                      <w:t>62</w:t>
                    </w:r>
                    <w:r w:rsidRPr="007802E2">
                      <w:rPr>
                        <w:b/>
                        <w:sz w:val="18"/>
                      </w:rPr>
                      <w:fldChar w:fldCharType="end"/>
                    </w:r>
                    <w:r>
                      <w:rPr>
                        <w:b/>
                        <w:sz w:val="18"/>
                      </w:rPr>
                      <w:tab/>
                    </w:r>
                    <w:r>
                      <w:t>GE.22-05332</w:t>
                    </w:r>
                  </w:p>
                  <w:p w14:paraId="44DC2A92" w14:textId="77777777" w:rsidR="00C214AE" w:rsidRDefault="00C214AE"/>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AEF37" w14:textId="77777777" w:rsidR="00C214AE" w:rsidRPr="00A359DC" w:rsidRDefault="00C214AE" w:rsidP="00A359DC">
    <w:pPr>
      <w:pStyle w:val="Pieddepage"/>
    </w:pPr>
    <w:r>
      <w:rPr>
        <w:noProof/>
      </w:rPr>
      <mc:AlternateContent>
        <mc:Choice Requires="wps">
          <w:drawing>
            <wp:anchor distT="0" distB="0" distL="114300" distR="114300" simplePos="0" relativeHeight="251664384" behindDoc="0" locked="0" layoutInCell="1" allowOverlap="1" wp14:anchorId="50FA473A" wp14:editId="2C8B5191">
              <wp:simplePos x="0" y="0"/>
              <wp:positionH relativeFrom="margin">
                <wp:posOffset>-431800</wp:posOffset>
              </wp:positionH>
              <wp:positionV relativeFrom="margin">
                <wp:posOffset>0</wp:posOffset>
              </wp:positionV>
              <wp:extent cx="215900" cy="612013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F4A20CB" w14:textId="77777777" w:rsidR="00C214AE" w:rsidRPr="007802E2" w:rsidRDefault="00C214AE" w:rsidP="00A359DC">
                          <w:pPr>
                            <w:pStyle w:val="Pieddepage"/>
                            <w:tabs>
                              <w:tab w:val="right" w:pos="9638"/>
                            </w:tabs>
                            <w:rPr>
                              <w:b/>
                              <w:sz w:val="18"/>
                            </w:rPr>
                          </w:pPr>
                          <w:r>
                            <w:t>GE.22-05332</w:t>
                          </w:r>
                          <w:r>
                            <w:tab/>
                          </w:r>
                          <w:r w:rsidRPr="007802E2">
                            <w:rPr>
                              <w:b/>
                              <w:sz w:val="18"/>
                            </w:rPr>
                            <w:fldChar w:fldCharType="begin"/>
                          </w:r>
                          <w:r w:rsidRPr="007802E2">
                            <w:rPr>
                              <w:b/>
                              <w:sz w:val="18"/>
                            </w:rPr>
                            <w:instrText xml:space="preserve"> PAGE  \* MERGEFORMAT </w:instrText>
                          </w:r>
                          <w:r w:rsidRPr="007802E2">
                            <w:rPr>
                              <w:b/>
                              <w:sz w:val="18"/>
                            </w:rPr>
                            <w:fldChar w:fldCharType="separate"/>
                          </w:r>
                          <w:r>
                            <w:rPr>
                              <w:b/>
                              <w:sz w:val="18"/>
                            </w:rPr>
                            <w:t>63</w:t>
                          </w:r>
                          <w:r w:rsidRPr="007802E2">
                            <w:rPr>
                              <w:b/>
                              <w:sz w:val="18"/>
                            </w:rPr>
                            <w:fldChar w:fldCharType="end"/>
                          </w:r>
                        </w:p>
                        <w:p w14:paraId="29D8D028" w14:textId="77777777" w:rsidR="00C214AE" w:rsidRDefault="00C214A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0FA473A" id="_x0000_t202" coordsize="21600,21600" o:spt="202" path="m,l,21600r21600,l21600,xe">
              <v:stroke joinstyle="miter"/>
              <v:path gradientshapeok="t" o:connecttype="rect"/>
            </v:shapetype>
            <v:shape id="Zone de texte 8" o:spid="_x0000_s1080" type="#_x0000_t202" style="position:absolute;margin-left:-34pt;margin-top:0;width:17pt;height:481.9pt;z-index:25166438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" fillcolor="#4f81bd [3204]" stroked="f" strokeweight=".5pt">
              <v:fill opacity="0"/>
              <v:stroke joinstyle="round"/>
              <v:textbox style="layout-flow:vertical" inset="0,0,0,0">
                <w:txbxContent>
                  <w:p w14:paraId="0F4A20CB" w14:textId="77777777" w:rsidR="00C214AE" w:rsidRPr="007802E2" w:rsidRDefault="00C214AE" w:rsidP="00A359DC">
                    <w:pPr>
                      <w:pStyle w:val="Pieddepage"/>
                      <w:tabs>
                        <w:tab w:val="right" w:pos="9638"/>
                      </w:tabs>
                      <w:rPr>
                        <w:b/>
                        <w:sz w:val="18"/>
                      </w:rPr>
                    </w:pPr>
                    <w:r>
                      <w:t>GE.22-05332</w:t>
                    </w:r>
                    <w:r>
                      <w:tab/>
                    </w:r>
                    <w:r w:rsidRPr="007802E2">
                      <w:rPr>
                        <w:b/>
                        <w:sz w:val="18"/>
                      </w:rPr>
                      <w:fldChar w:fldCharType="begin"/>
                    </w:r>
                    <w:r w:rsidRPr="007802E2">
                      <w:rPr>
                        <w:b/>
                        <w:sz w:val="18"/>
                      </w:rPr>
                      <w:instrText xml:space="preserve"> PAGE  \* MERGEFORMAT </w:instrText>
                    </w:r>
                    <w:r w:rsidRPr="007802E2">
                      <w:rPr>
                        <w:b/>
                        <w:sz w:val="18"/>
                      </w:rPr>
                      <w:fldChar w:fldCharType="separate"/>
                    </w:r>
                    <w:r>
                      <w:rPr>
                        <w:b/>
                        <w:sz w:val="18"/>
                      </w:rPr>
                      <w:t>63</w:t>
                    </w:r>
                    <w:r w:rsidRPr="007802E2">
                      <w:rPr>
                        <w:b/>
                        <w:sz w:val="18"/>
                      </w:rPr>
                      <w:fldChar w:fldCharType="end"/>
                    </w:r>
                  </w:p>
                  <w:p w14:paraId="29D8D028" w14:textId="77777777" w:rsidR="00C214AE" w:rsidRDefault="00C214AE"/>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B86BC5" w14:textId="77777777" w:rsidR="00C214AE" w:rsidRPr="00AC3823" w:rsidRDefault="00C214AE" w:rsidP="00AC3823">
      <w:pPr>
        <w:pStyle w:val="Pieddepage"/>
        <w:tabs>
          <w:tab w:val="right" w:pos="2155"/>
        </w:tabs>
        <w:spacing w:after="80" w:line="240" w:lineRule="atLeast"/>
        <w:ind w:left="680"/>
        <w:rPr>
          <w:u w:val="single"/>
        </w:rPr>
      </w:pPr>
      <w:r>
        <w:rPr>
          <w:u w:val="single"/>
        </w:rPr>
        <w:tab/>
      </w:r>
    </w:p>
  </w:footnote>
  <w:footnote w:type="continuationSeparator" w:id="0">
    <w:p w14:paraId="7A1D62CB" w14:textId="77777777" w:rsidR="00C214AE" w:rsidRPr="00AC3823" w:rsidRDefault="00C214AE" w:rsidP="00AC3823">
      <w:pPr>
        <w:pStyle w:val="Pieddepage"/>
        <w:tabs>
          <w:tab w:val="right" w:pos="2155"/>
        </w:tabs>
        <w:spacing w:after="80" w:line="240" w:lineRule="atLeast"/>
        <w:ind w:left="680"/>
        <w:rPr>
          <w:u w:val="single"/>
        </w:rPr>
      </w:pPr>
      <w:r>
        <w:rPr>
          <w:u w:val="single"/>
        </w:rPr>
        <w:tab/>
      </w:r>
    </w:p>
  </w:footnote>
  <w:footnote w:type="continuationNotice" w:id="1">
    <w:p w14:paraId="1B173AAE" w14:textId="77777777" w:rsidR="00C214AE" w:rsidRPr="00AC3823" w:rsidRDefault="00C214AE">
      <w:pPr>
        <w:spacing w:line="240" w:lineRule="auto"/>
        <w:rPr>
          <w:sz w:val="2"/>
          <w:szCs w:val="2"/>
        </w:rPr>
      </w:pPr>
    </w:p>
  </w:footnote>
  <w:footnote w:id="2">
    <w:p w14:paraId="77C4E4D0" w14:textId="77777777" w:rsidR="00C214AE" w:rsidRPr="00AA178F" w:rsidRDefault="00C214AE" w:rsidP="007802E2">
      <w:pPr>
        <w:pStyle w:val="Notedebasdepage"/>
      </w:pPr>
      <w:r>
        <w:rPr>
          <w:lang w:val="fr-FR"/>
        </w:rPr>
        <w:tab/>
      </w:r>
      <w:r w:rsidRPr="00822EA9">
        <w:rPr>
          <w:sz w:val="20"/>
          <w:lang w:val="fr-FR"/>
        </w:rPr>
        <w:t>*</w:t>
      </w:r>
      <w:r>
        <w:rPr>
          <w:lang w:val="fr-FR"/>
        </w:rPr>
        <w:tab/>
        <w:t xml:space="preserve">Conformément au programme de travail du Comité des transports intérieurs pour 2022 tel qu’il figure dans </w:t>
      </w:r>
      <w:r w:rsidRPr="00822EA9">
        <w:t>le</w:t>
      </w:r>
      <w:r>
        <w:rPr>
          <w:lang w:val="fr-FR"/>
        </w:rPr>
        <w:t xml:space="preserve"> projet de budget-programme pour 2022 (A/76/6 (Sect. 20), par. 20.76), le Forum mondial a pour mission d’élaborer, d’harmoniser et de mettre à jour les Règlements ONU en vue d’améliorer les caractéristiques fonctionnelles des véhicules. Le présent document est soumis en vertu de ce mandat.</w:t>
      </w:r>
    </w:p>
  </w:footnote>
  <w:footnote w:id="3">
    <w:p w14:paraId="578B0828" w14:textId="77777777" w:rsidR="00C214AE" w:rsidRPr="00257E36" w:rsidRDefault="00C214AE">
      <w:pPr>
        <w:pStyle w:val="Notedebasdepage"/>
      </w:pPr>
      <w:r>
        <w:rPr>
          <w:rStyle w:val="Appelnotedebasdep"/>
        </w:rPr>
        <w:tab/>
      </w:r>
      <w:r w:rsidRPr="00257E36">
        <w:rPr>
          <w:rStyle w:val="Appelnotedebasdep"/>
          <w:sz w:val="20"/>
          <w:vertAlign w:val="baseline"/>
        </w:rPr>
        <w:t>**</w:t>
      </w:r>
      <w:r>
        <w:rPr>
          <w:rStyle w:val="Appelnotedebasdep"/>
          <w:sz w:val="20"/>
          <w:vertAlign w:val="baseline"/>
        </w:rPr>
        <w:tab/>
      </w:r>
      <w:r>
        <w:rPr>
          <w:lang w:val="fr-FR"/>
        </w:rPr>
        <w:t xml:space="preserve">Note du secrétariat : les numéros de page seront ajoutés lorsque la prochaine </w:t>
      </w:r>
      <w:r w:rsidRPr="00D96D2F">
        <w:rPr>
          <w:lang w:val="fr-FR"/>
        </w:rPr>
        <w:t>version récapitulative</w:t>
      </w:r>
      <w:r w:rsidRPr="00D96D2F">
        <w:rPr>
          <w:b/>
          <w:bCs/>
          <w:lang w:val="fr-FR"/>
        </w:rPr>
        <w:t xml:space="preserve"> </w:t>
      </w:r>
      <w:r>
        <w:rPr>
          <w:lang w:val="fr-FR"/>
        </w:rPr>
        <w:t>du Règlement ONU n</w:t>
      </w:r>
      <w:r w:rsidRPr="00257E36">
        <w:rPr>
          <w:vertAlign w:val="superscript"/>
          <w:lang w:val="fr-FR"/>
        </w:rPr>
        <w:t>o</w:t>
      </w:r>
      <w:r>
        <w:rPr>
          <w:lang w:val="fr-FR"/>
        </w:rPr>
        <w:t> 51 sera établie.</w:t>
      </w:r>
    </w:p>
  </w:footnote>
  <w:footnote w:id="4">
    <w:p w14:paraId="0BC4C578" w14:textId="77777777" w:rsidR="00C214AE" w:rsidRPr="00BA7B4B" w:rsidRDefault="00C214AE" w:rsidP="007802E2">
      <w:pPr>
        <w:pStyle w:val="Notedebasdepage"/>
        <w:rPr>
          <w:lang w:val="fr-FR"/>
        </w:rPr>
      </w:pPr>
      <w:r w:rsidRPr="00761B70">
        <w:rPr>
          <w:lang w:val="fr-FR"/>
        </w:rPr>
        <w:tab/>
      </w:r>
      <w:r w:rsidRPr="00D0009C">
        <w:rPr>
          <w:rStyle w:val="Appelnotedebasdep"/>
        </w:rPr>
        <w:footnoteRef/>
      </w:r>
      <w:r>
        <w:rPr>
          <w:lang w:val="fr-FR"/>
        </w:rPr>
        <w:tab/>
        <w:t xml:space="preserve">Définis dans la Résolution d’ensemble sur la construction des véhicules (R.E.3) (ECE/TRANS/WP.29/78/Rev.6). </w:t>
      </w:r>
    </w:p>
  </w:footnote>
  <w:footnote w:id="5">
    <w:p w14:paraId="16D84564" w14:textId="77777777" w:rsidR="00C214AE" w:rsidRPr="007638A3" w:rsidRDefault="00C214AE" w:rsidP="007802E2">
      <w:pPr>
        <w:pStyle w:val="Notedebasdepage"/>
        <w:rPr>
          <w:lang w:val="fr-FR"/>
        </w:rPr>
      </w:pPr>
      <w:r>
        <w:rPr>
          <w:lang w:val="fr-FR"/>
        </w:rPr>
        <w:tab/>
      </w:r>
      <w:r w:rsidRPr="00D0009C">
        <w:rPr>
          <w:rStyle w:val="Appelnotedebasdep"/>
        </w:rPr>
        <w:footnoteRef/>
      </w:r>
      <w:r>
        <w:rPr>
          <w:lang w:val="fr-FR"/>
        </w:rPr>
        <w:tab/>
      </w:r>
      <w:r w:rsidRPr="007638A3">
        <w:rPr>
          <w:lang w:val="fr-FR"/>
        </w:rPr>
        <w:t>Les prescriptions supplémentaires concernant les émissions sonores renvoient aux dispositions du paragraphe 6.2.3 du corps du Règlement et à celles de l’annexe 7. Une nouvelle annexe 9 concernant l’évaluation des émissions sonores des véhicules en conditions réelles de conduite (PSES-CR) a été ajoutée à des fins d’évaluation, sans incidence sur l’homologation de type. Le champ d’application de ces prescriptions englobe des conditions de conduite qui sortent du champ de la conduite normale, avec des accélérations plus marquées et des vitesses pouvant atteindre 100 km/h. Voir également les dispositions du paragraphe 5.1.</w:t>
      </w:r>
    </w:p>
  </w:footnote>
  <w:footnote w:id="6">
    <w:p w14:paraId="01EADB08" w14:textId="77777777" w:rsidR="00C214AE" w:rsidRPr="00D11BFB" w:rsidRDefault="00C214AE" w:rsidP="007802E2">
      <w:pPr>
        <w:pStyle w:val="Notedebasdepage"/>
      </w:pPr>
      <w:r w:rsidRPr="005377A5">
        <w:rPr>
          <w:b/>
          <w:bCs/>
        </w:rPr>
        <w:tab/>
      </w:r>
      <w:r w:rsidRPr="00D0009C">
        <w:rPr>
          <w:rStyle w:val="Appelnotedebasdep"/>
        </w:rPr>
        <w:footnoteRef/>
      </w:r>
      <w:r w:rsidRPr="005377A5">
        <w:rPr>
          <w:b/>
          <w:bCs/>
        </w:rPr>
        <w:tab/>
      </w:r>
      <w:r w:rsidRPr="00D11BFB">
        <w:t>Par exemple, les essais de conformité de la production, ou l’extension d’homologation</w:t>
      </w:r>
      <w:r>
        <w:t>s</w:t>
      </w:r>
      <w:r w:rsidRPr="00D11BFB">
        <w:t xml:space="preserve"> existantes, ou les essais de conformité en circulation.</w:t>
      </w:r>
    </w:p>
  </w:footnote>
  <w:footnote w:id="7">
    <w:p w14:paraId="29E1833F" w14:textId="77777777" w:rsidR="00C214AE" w:rsidRPr="00986690" w:rsidRDefault="00C214AE" w:rsidP="007802E2">
      <w:pPr>
        <w:pStyle w:val="Notedebasdepage"/>
      </w:pPr>
      <w:r w:rsidRPr="009B6BFC">
        <w:rPr>
          <w:lang w:val="fr-FR"/>
        </w:rPr>
        <w:tab/>
      </w:r>
      <w:r w:rsidRPr="00D0009C">
        <w:rPr>
          <w:rStyle w:val="Appelnotedebasdep"/>
        </w:rPr>
        <w:footnoteRef/>
      </w:r>
      <w:r>
        <w:rPr>
          <w:lang w:val="fr-FR"/>
        </w:rPr>
        <w:tab/>
        <w:t>La liste des numéros distinctifs des Parties contractantes à l’Accord de 1958 est reproduite à l’annexe 3 de la Résolution d’ensemble sur la construction des véhicules (R.E.3) (ECE/TRANS/WP.29/78/Rev.6).</w:t>
      </w:r>
    </w:p>
  </w:footnote>
  <w:footnote w:id="8">
    <w:p w14:paraId="4B74CA5A" w14:textId="77777777" w:rsidR="00C214AE" w:rsidRPr="00D61D02" w:rsidRDefault="00C214AE" w:rsidP="007802E2">
      <w:pPr>
        <w:pStyle w:val="Notedebasdepage"/>
      </w:pPr>
      <w:r w:rsidRPr="00986690">
        <w:rPr>
          <w:lang w:val="fr-FR"/>
        </w:rPr>
        <w:tab/>
      </w:r>
      <w:r w:rsidRPr="00D0009C">
        <w:rPr>
          <w:rStyle w:val="Appelnotedebasdep"/>
        </w:rPr>
        <w:footnoteRef/>
      </w:r>
      <w:r>
        <w:rPr>
          <w:lang w:val="fr-FR"/>
        </w:rPr>
        <w:tab/>
        <w:t xml:space="preserve">Selon la Résolution d’ensemble sur la construction des véhicules (R.E.3) (ECE/TRANS/WP.29/78/Rev.6). </w:t>
      </w:r>
    </w:p>
  </w:footnote>
  <w:footnote w:id="9">
    <w:p w14:paraId="5A83AD98" w14:textId="77777777" w:rsidR="00C214AE" w:rsidRPr="00832CB2" w:rsidRDefault="00C214AE" w:rsidP="007802E2">
      <w:pPr>
        <w:pStyle w:val="Notedebasdepage"/>
      </w:pPr>
      <w:r w:rsidRPr="003876AF">
        <w:rPr>
          <w:lang w:val="fr-FR"/>
        </w:rPr>
        <w:tab/>
      </w:r>
      <w:r w:rsidRPr="00D0009C">
        <w:rPr>
          <w:rStyle w:val="Appelnotedebasdep"/>
        </w:rPr>
        <w:footnoteRef/>
      </w:r>
      <w:r>
        <w:rPr>
          <w:lang w:val="fr-FR"/>
        </w:rPr>
        <w:tab/>
      </w:r>
      <w:r w:rsidRPr="00832CB2">
        <w:rPr>
          <w:lang w:val="fr-FR"/>
        </w:rPr>
        <w:t>La contribution des pneumatiques au niveau sonore global est importante, et il doit donc être tenu compte des prescriptions existantes relatives au bruit de roulement pneumatique/route. Les</w:t>
      </w:r>
      <w:r>
        <w:rPr>
          <w:lang w:val="fr-FR"/>
        </w:rPr>
        <w:t> </w:t>
      </w:r>
      <w:r w:rsidRPr="00832CB2">
        <w:rPr>
          <w:lang w:val="fr-FR"/>
        </w:rPr>
        <w:t xml:space="preserve">pneumatiques de traction, pneumatiques neige et pneumatiques spéciaux tels que définis au paragraphe 2 du Règlement </w:t>
      </w:r>
      <w:r>
        <w:rPr>
          <w:lang w:val="fr-FR"/>
        </w:rPr>
        <w:t xml:space="preserve">ONU </w:t>
      </w:r>
      <w:r w:rsidRPr="00832CB2">
        <w:rPr>
          <w:rFonts w:eastAsia="MS Mincho"/>
          <w:szCs w:val="22"/>
          <w:lang w:val="fr-FR"/>
        </w:rPr>
        <w:t>n</w:t>
      </w:r>
      <w:r w:rsidRPr="00832CB2">
        <w:rPr>
          <w:rFonts w:eastAsia="MS Mincho"/>
          <w:szCs w:val="22"/>
          <w:vertAlign w:val="superscript"/>
          <w:lang w:val="fr-FR"/>
        </w:rPr>
        <w:t>o</w:t>
      </w:r>
      <w:r w:rsidRPr="00832CB2">
        <w:rPr>
          <w:lang w:val="fr-FR"/>
        </w:rPr>
        <w:t xml:space="preserve"> 117 doivent être exclus lors des mesures effectuées dans le cadre de l’homologation de type et de la conformité de la production si le fabricant le demande, conformément au Règlement </w:t>
      </w:r>
      <w:r w:rsidRPr="00CA2FE4">
        <w:rPr>
          <w:lang w:val="fr-FR"/>
        </w:rPr>
        <w:t xml:space="preserve">ONU </w:t>
      </w:r>
      <w:r w:rsidRPr="00832CB2">
        <w:rPr>
          <w:rFonts w:eastAsia="MS Mincho"/>
          <w:szCs w:val="22"/>
          <w:lang w:val="fr-FR"/>
        </w:rPr>
        <w:t>n</w:t>
      </w:r>
      <w:r w:rsidRPr="00832CB2">
        <w:rPr>
          <w:rFonts w:eastAsia="MS Mincho"/>
          <w:szCs w:val="22"/>
          <w:vertAlign w:val="superscript"/>
          <w:lang w:val="fr-FR"/>
        </w:rPr>
        <w:t>o</w:t>
      </w:r>
      <w:r w:rsidRPr="00832CB2">
        <w:rPr>
          <w:lang w:val="fr-FR"/>
        </w:rPr>
        <w:t> 117.</w:t>
      </w:r>
    </w:p>
  </w:footnote>
  <w:footnote w:id="10">
    <w:p w14:paraId="08A78454" w14:textId="77777777" w:rsidR="00C214AE" w:rsidRPr="00D65250" w:rsidRDefault="00C214AE" w:rsidP="002625BD">
      <w:pPr>
        <w:pStyle w:val="Notedebasdepage"/>
      </w:pPr>
      <w:r w:rsidRPr="00D65250">
        <w:tab/>
      </w:r>
      <w:r w:rsidRPr="00D0009C">
        <w:rPr>
          <w:rStyle w:val="Appelnotedebasdep"/>
        </w:rPr>
        <w:footnoteRef/>
      </w:r>
      <w:r w:rsidRPr="00D65250">
        <w:tab/>
        <w:t>Les mesures prescrites à l’annexe 7 peuvent être prises sur différentes pistes d’essai ou dans des conditions ambiantes différentes si les résultats d’essais pour</w:t>
      </w:r>
      <w:r>
        <w:t xml:space="preserve"> </w:t>
      </w:r>
      <w:r w:rsidRPr="00B973FD">
        <w:t>le rapport inférieur utilisé pour le calcul de L</w:t>
      </w:r>
      <w:r w:rsidRPr="00B973FD">
        <w:rPr>
          <w:vertAlign w:val="subscript"/>
        </w:rPr>
        <w:t>urban</w:t>
      </w:r>
      <w:r w:rsidRPr="00B973FD">
        <w:t xml:space="preserve"> conformément à l’annexe 3, et</w:t>
      </w:r>
      <w:r w:rsidRPr="000979B5">
        <w:t xml:space="preserve"> </w:t>
      </w:r>
      <w:r w:rsidRPr="00D65250">
        <w:t>représentant le point d’alignement, ne diffèrent pas de plus de +/-1,0 dB des résultats obtenus au moment où les essais ont été effectués conformément à l’annexe 3.</w:t>
      </w:r>
    </w:p>
  </w:footnote>
  <w:footnote w:id="11">
    <w:p w14:paraId="1D8C3168" w14:textId="77777777" w:rsidR="00C214AE" w:rsidRPr="00BA7B4B" w:rsidRDefault="00C214AE" w:rsidP="002625BD">
      <w:pPr>
        <w:pStyle w:val="Notedebasdepage"/>
        <w:rPr>
          <w:bCs/>
          <w:lang w:val="fr-FR"/>
        </w:rPr>
      </w:pPr>
      <w:r>
        <w:rPr>
          <w:lang w:val="fr-FR"/>
        </w:rPr>
        <w:tab/>
      </w:r>
      <w:r w:rsidRPr="00D0009C">
        <w:rPr>
          <w:rStyle w:val="Appelnotedebasdep"/>
        </w:rPr>
        <w:footnoteRef/>
      </w:r>
      <w:r>
        <w:rPr>
          <w:lang w:val="fr-FR"/>
        </w:rPr>
        <w:tab/>
      </w:r>
      <w:r w:rsidRPr="00D0009C">
        <w:rPr>
          <w:lang w:val="fr-FR"/>
        </w:rPr>
        <w:t>Voir la note de bas de page </w:t>
      </w:r>
      <w:r>
        <w:rPr>
          <w:lang w:val="fr-FR"/>
        </w:rPr>
        <w:t>4</w:t>
      </w:r>
      <w:r w:rsidRPr="00D0009C">
        <w:rPr>
          <w:lang w:val="fr-FR"/>
        </w:rPr>
        <w:t xml:space="preserve"> du paragraphe 6.2.</w:t>
      </w:r>
      <w:r>
        <w:rPr>
          <w:lang w:val="fr-FR"/>
        </w:rPr>
        <w:t>8</w:t>
      </w:r>
      <w:r w:rsidRPr="00D0009C">
        <w:rPr>
          <w:lang w:val="fr-FR"/>
        </w:rPr>
        <w:t xml:space="preserve"> du Règlement ONU n</w:t>
      </w:r>
      <w:r w:rsidRPr="00D0009C">
        <w:rPr>
          <w:vertAlign w:val="superscript"/>
          <w:lang w:val="fr-FR"/>
        </w:rPr>
        <w:t>o</w:t>
      </w:r>
      <w:r w:rsidRPr="00D0009C">
        <w:rPr>
          <w:lang w:val="fr-FR"/>
        </w:rPr>
        <w:t> 138, libellée comme suit : « Mesuré à une distance de 2 m, un niveau de pression sonore global maximal de 75 dB(A) correspond au niveau de pression sonore global de 66</w:t>
      </w:r>
      <w:r>
        <w:rPr>
          <w:lang w:val="fr-FR"/>
        </w:rPr>
        <w:t> </w:t>
      </w:r>
      <w:r w:rsidRPr="00D0009C">
        <w:rPr>
          <w:lang w:val="fr-FR"/>
        </w:rPr>
        <w:t>dB(A) à une distance de 7,5 m. ».</w:t>
      </w:r>
    </w:p>
  </w:footnote>
  <w:footnote w:id="12">
    <w:p w14:paraId="265020AD" w14:textId="77777777" w:rsidR="00C214AE" w:rsidRPr="00985D59" w:rsidRDefault="00C214AE" w:rsidP="002625BD">
      <w:pPr>
        <w:pStyle w:val="Notedebasdepage"/>
        <w:rPr>
          <w:lang w:val="fr-FR"/>
        </w:rPr>
      </w:pPr>
      <w:r>
        <w:rPr>
          <w:lang w:val="fr-FR"/>
        </w:rPr>
        <w:tab/>
      </w:r>
      <w:r w:rsidRPr="00D0009C">
        <w:rPr>
          <w:rStyle w:val="Appelnotedebasdep"/>
        </w:rPr>
        <w:footnoteRef/>
      </w:r>
      <w:r w:rsidRPr="00985D59">
        <w:rPr>
          <w:lang w:val="fr-FR"/>
        </w:rPr>
        <w:tab/>
        <w:t xml:space="preserve">Des restrictions peuvent être prévues dans les installations pour des raisons de sécurité, par exemple </w:t>
      </w:r>
      <w:r>
        <w:rPr>
          <w:lang w:val="fr-FR"/>
        </w:rPr>
        <w:t xml:space="preserve">en ce qui concerne </w:t>
      </w:r>
      <w:r w:rsidRPr="00985D59">
        <w:rPr>
          <w:lang w:val="fr-FR"/>
        </w:rPr>
        <w:t>la vitesse des véhicules.</w:t>
      </w:r>
    </w:p>
  </w:footnote>
  <w:footnote w:id="13">
    <w:p w14:paraId="6B0241AB" w14:textId="77777777" w:rsidR="00C214AE" w:rsidRPr="00C1401D" w:rsidRDefault="00C214AE" w:rsidP="002625BD">
      <w:pPr>
        <w:pStyle w:val="Notedebasdepage"/>
        <w:rPr>
          <w:b/>
          <w:lang w:val="fr-FR"/>
        </w:rPr>
      </w:pPr>
      <w:r w:rsidRPr="00985D59">
        <w:rPr>
          <w:lang w:val="fr-FR"/>
        </w:rPr>
        <w:tab/>
      </w:r>
      <w:r w:rsidRPr="00D0009C">
        <w:rPr>
          <w:rStyle w:val="Appelnotedebasdep"/>
        </w:rPr>
        <w:footnoteRef/>
      </w:r>
      <w:r w:rsidRPr="00985D59">
        <w:rPr>
          <w:lang w:val="fr-FR"/>
        </w:rPr>
        <w:tab/>
        <w:t>Les essais prévus dans les annexes 3, 7 et 9 peuvent être effectués dans des installations d’essai différentes à condition qu’il soit établi, sur la base de documents, que les différences en matière d’émission sonore sont négligeables.</w:t>
      </w:r>
      <w:r w:rsidRPr="00C1401D">
        <w:rPr>
          <w:lang w:val="fr-FR"/>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451E1" w14:textId="77F06C52" w:rsidR="00C214AE" w:rsidRPr="007802E2" w:rsidRDefault="00C214AE">
    <w:pPr>
      <w:pStyle w:val="En-tte"/>
    </w:pPr>
    <w:fldSimple w:instr=" TITLE  \* MERGEFORMAT ">
      <w:r w:rsidR="00656E91">
        <w:t>ECE/TRANS/WP.29/2022/84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9F061" w14:textId="70E1F3D0" w:rsidR="00C214AE" w:rsidRPr="007802E2" w:rsidRDefault="00C214AE" w:rsidP="007802E2">
    <w:pPr>
      <w:pStyle w:val="En-tte"/>
      <w:jc w:val="right"/>
    </w:pPr>
    <w:fldSimple w:instr=" TITLE  \* MERGEFORMAT ">
      <w:r w:rsidR="00656E91">
        <w:t>ECE/TRANS/WP.29/2022/84</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00041" w14:textId="77777777" w:rsidR="00C214AE" w:rsidRPr="00A359DC" w:rsidRDefault="00C214AE" w:rsidP="00A359DC">
    <w:r>
      <w:rPr>
        <w:noProof/>
      </w:rPr>
      <mc:AlternateContent>
        <mc:Choice Requires="wps">
          <w:drawing>
            <wp:anchor distT="0" distB="0" distL="114300" distR="114300" simplePos="0" relativeHeight="251661312" behindDoc="0" locked="0" layoutInCell="1" allowOverlap="1" wp14:anchorId="7D63E60B" wp14:editId="7C7D1E04">
              <wp:simplePos x="0" y="0"/>
              <wp:positionH relativeFrom="page">
                <wp:posOffset>9935845</wp:posOffset>
              </wp:positionH>
              <wp:positionV relativeFrom="margin">
                <wp:posOffset>0</wp:posOffset>
              </wp:positionV>
              <wp:extent cx="215900" cy="612013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E7D38B9" w14:textId="44B1DA31" w:rsidR="00C214AE" w:rsidRPr="007802E2" w:rsidRDefault="00C214AE" w:rsidP="00A359DC">
                          <w:pPr>
                            <w:pStyle w:val="En-tte"/>
                          </w:pPr>
                          <w:fldSimple w:instr=" TITLE  \* MERGEFORMAT ">
                            <w:r w:rsidR="00656E91">
                              <w:t>ECE/TRANS/WP.29/2022/84</w:t>
                            </w:r>
                          </w:fldSimple>
                        </w:p>
                        <w:p w14:paraId="54F5F1B7" w14:textId="77777777" w:rsidR="00C214AE" w:rsidRDefault="00C214A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D63E60B" id="_x0000_t202" coordsize="21600,21600" o:spt="202" path="m,l,21600r21600,l21600,xe">
              <v:stroke joinstyle="miter"/>
              <v:path gradientshapeok="t" o:connecttype="rect"/>
            </v:shapetype>
            <v:shape id="Zone de texte 5" o:spid="_x0000_s1077" type="#_x0000_t202" style="position:absolute;margin-left:782.35pt;margin-top:0;width:17pt;height:481.9pt;z-index:251661312;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" fillcolor="#4f81bd [3204]" stroked="f" strokeweight=".5pt">
              <v:fill opacity="0"/>
              <v:stroke joinstyle="round"/>
              <v:textbox style="layout-flow:vertical" inset="0,0,0,0">
                <w:txbxContent>
                  <w:p w14:paraId="6E7D38B9" w14:textId="44B1DA31" w:rsidR="00C214AE" w:rsidRPr="007802E2" w:rsidRDefault="00C214AE" w:rsidP="00A359DC">
                    <w:pPr>
                      <w:pStyle w:val="En-tte"/>
                    </w:pPr>
                    <w:fldSimple w:instr=" TITLE  \* MERGEFORMAT ">
                      <w:r w:rsidR="00656E91">
                        <w:t>ECE/TRANS/WP.29/2022/84</w:t>
                      </w:r>
                    </w:fldSimple>
                  </w:p>
                  <w:p w14:paraId="54F5F1B7" w14:textId="77777777" w:rsidR="00C214AE" w:rsidRDefault="00C214AE"/>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A544C" w14:textId="77777777" w:rsidR="00C214AE" w:rsidRPr="00A359DC" w:rsidRDefault="00C214AE" w:rsidP="00A359DC">
    <w:r>
      <w:rPr>
        <w:noProof/>
      </w:rPr>
      <mc:AlternateContent>
        <mc:Choice Requires="wps">
          <w:drawing>
            <wp:anchor distT="0" distB="0" distL="114300" distR="114300" simplePos="0" relativeHeight="251663360" behindDoc="0" locked="0" layoutInCell="1" allowOverlap="1" wp14:anchorId="66F5808D" wp14:editId="7351A039">
              <wp:simplePos x="0" y="0"/>
              <wp:positionH relativeFrom="page">
                <wp:posOffset>9935845</wp:posOffset>
              </wp:positionH>
              <wp:positionV relativeFrom="margin">
                <wp:posOffset>0</wp:posOffset>
              </wp:positionV>
              <wp:extent cx="215900" cy="6120130"/>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09E0C592" w14:textId="55B8EC58" w:rsidR="00C214AE" w:rsidRPr="007802E2" w:rsidRDefault="00C214AE" w:rsidP="00A359DC">
                          <w:pPr>
                            <w:pStyle w:val="En-tte"/>
                            <w:jc w:val="right"/>
                          </w:pPr>
                          <w:fldSimple w:instr=" TITLE  \* MERGEFORMAT ">
                            <w:r w:rsidR="00656E91">
                              <w:t>ECE/TRANS/WP.29/2022/84</w:t>
                            </w:r>
                          </w:fldSimple>
                        </w:p>
                        <w:p w14:paraId="0F081509" w14:textId="77777777" w:rsidR="00C214AE" w:rsidRDefault="00C214AE"/>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6F5808D" id="_x0000_t202" coordsize="21600,21600" o:spt="202" path="m,l,21600r21600,l21600,xe">
              <v:stroke joinstyle="miter"/>
              <v:path gradientshapeok="t" o:connecttype="rect"/>
            </v:shapetype>
            <v:shape id="Zone de texte 7" o:spid="_x0000_s1078" type="#_x0000_t202" style="position:absolute;margin-left:782.35pt;margin-top:0;width:17pt;height:481.9pt;z-index:251663360;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" fillcolor="#4f81bd [3204]" stroked="f" strokeweight=".5pt">
              <v:fill opacity="0"/>
              <v:path arrowok="t"/>
              <v:textbox style="layout-flow:vertical" inset="0,0,0,0">
                <w:txbxContent>
                  <w:p w14:paraId="09E0C592" w14:textId="55B8EC58" w:rsidR="00C214AE" w:rsidRPr="007802E2" w:rsidRDefault="00C214AE" w:rsidP="00A359DC">
                    <w:pPr>
                      <w:pStyle w:val="En-tte"/>
                      <w:jc w:val="right"/>
                    </w:pPr>
                    <w:fldSimple w:instr=" TITLE  \* MERGEFORMAT ">
                      <w:r w:rsidR="00656E91">
                        <w:t>ECE/TRANS/WP.29/2022/84</w:t>
                      </w:r>
                    </w:fldSimple>
                  </w:p>
                  <w:p w14:paraId="0F081509" w14:textId="77777777" w:rsidR="00C214AE" w:rsidRDefault="00C214AE"/>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7521322"/>
    <w:multiLevelType w:val="multilevel"/>
    <w:tmpl w:val="04090023"/>
    <w:styleLink w:val="ArticleSection"/>
    <w:lvl w:ilvl="0">
      <w:start w:val="1"/>
      <w:numFmt w:val="upperRoman"/>
      <w:pStyle w:val="Titre1"/>
      <w:lvlText w:val="Article %1."/>
      <w:lvlJc w:val="left"/>
      <w:pPr>
        <w:tabs>
          <w:tab w:val="num" w:pos="1440"/>
        </w:tabs>
        <w:ind w:left="0" w:firstLine="0"/>
      </w:pPr>
    </w:lvl>
    <w:lvl w:ilvl="1">
      <w:start w:val="1"/>
      <w:numFmt w:val="decimalZero"/>
      <w:pStyle w:val="Titre2"/>
      <w:isLgl/>
      <w:lvlText w:val="Section %1.%2"/>
      <w:lvlJc w:val="left"/>
      <w:pPr>
        <w:tabs>
          <w:tab w:val="num" w:pos="108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12"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15"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6" w15:restartNumberingAfterBreak="0">
    <w:nsid w:val="395128B6"/>
    <w:multiLevelType w:val="singleLevel"/>
    <w:tmpl w:val="4F70CA0A"/>
    <w:name w:val="List Bullet 2"/>
    <w:lvl w:ilvl="0">
      <w:start w:val="1"/>
      <w:numFmt w:val="bullet"/>
      <w:lvlRestart w:val="0"/>
      <w:pStyle w:val="Tiret2"/>
      <w:lvlText w:val="–"/>
      <w:lvlJc w:val="left"/>
      <w:pPr>
        <w:tabs>
          <w:tab w:val="num" w:pos="1984"/>
        </w:tabs>
        <w:ind w:left="1984" w:hanging="567"/>
      </w:pPr>
    </w:lvl>
  </w:abstractNum>
  <w:abstractNum w:abstractNumId="17"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8"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9"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20" w15:restartNumberingAfterBreak="0">
    <w:nsid w:val="452D144C"/>
    <w:multiLevelType w:val="singleLevel"/>
    <w:tmpl w:val="7C4C0A7C"/>
    <w:name w:val="List Number 2"/>
    <w:lvl w:ilvl="0">
      <w:start w:val="1"/>
      <w:numFmt w:val="decimal"/>
      <w:pStyle w:val="ParaNo0"/>
      <w:lvlText w:val="(%1)"/>
      <w:lvlJc w:val="left"/>
      <w:pPr>
        <w:tabs>
          <w:tab w:val="num" w:pos="720"/>
        </w:tabs>
        <w:ind w:left="720" w:hanging="720"/>
      </w:pPr>
      <w:rPr>
        <w:rFonts w:cs="Times New Roman"/>
      </w:rPr>
    </w:lvl>
  </w:abstractNum>
  <w:abstractNum w:abstractNumId="21" w15:restartNumberingAfterBreak="0">
    <w:nsid w:val="46416817"/>
    <w:multiLevelType w:val="singleLevel"/>
    <w:tmpl w:val="ABE4C590"/>
    <w:name w:val="List Number 4__1"/>
    <w:lvl w:ilvl="0">
      <w:start w:val="1"/>
      <w:numFmt w:val="bullet"/>
      <w:lvlRestart w:val="0"/>
      <w:pStyle w:val="Tiret3"/>
      <w:lvlText w:val="–"/>
      <w:lvlJc w:val="left"/>
      <w:pPr>
        <w:tabs>
          <w:tab w:val="num" w:pos="2551"/>
        </w:tabs>
        <w:ind w:left="2551" w:hanging="567"/>
      </w:pPr>
    </w:lvl>
  </w:abstractNum>
  <w:abstractNum w:abstractNumId="22"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23" w15:restartNumberingAfterBreak="0">
    <w:nsid w:val="53F47367"/>
    <w:multiLevelType w:val="singleLevel"/>
    <w:tmpl w:val="B4E8C9F0"/>
    <w:lvl w:ilvl="0">
      <w:start w:val="1"/>
      <w:numFmt w:val="bullet"/>
      <w:lvlRestart w:val="0"/>
      <w:pStyle w:val="Tiret1"/>
      <w:lvlText w:val="–"/>
      <w:lvlJc w:val="left"/>
      <w:pPr>
        <w:tabs>
          <w:tab w:val="num" w:pos="1417"/>
        </w:tabs>
        <w:ind w:left="1417" w:hanging="567"/>
      </w:pPr>
    </w:lvl>
  </w:abstractNum>
  <w:abstractNum w:abstractNumId="24" w15:restartNumberingAfterBreak="0">
    <w:nsid w:val="588E0316"/>
    <w:multiLevelType w:val="hybridMultilevel"/>
    <w:tmpl w:val="02605608"/>
    <w:lvl w:ilvl="0" w:tplc="435E0196">
      <w:start w:val="1"/>
      <w:numFmt w:val="lowerLetter"/>
      <w:lvlText w:val="(%1)"/>
      <w:lvlJc w:val="left"/>
      <w:pPr>
        <w:ind w:left="2203" w:hanging="360"/>
      </w:pPr>
    </w:lvl>
    <w:lvl w:ilvl="1" w:tplc="04070019" w:tentative="1">
      <w:start w:val="1"/>
      <w:numFmt w:val="lowerLetter"/>
      <w:lvlText w:val="%2."/>
      <w:lvlJc w:val="left"/>
      <w:pPr>
        <w:ind w:left="2923" w:hanging="360"/>
      </w:pPr>
    </w:lvl>
    <w:lvl w:ilvl="2" w:tplc="0407001B" w:tentative="1">
      <w:start w:val="1"/>
      <w:numFmt w:val="lowerRoman"/>
      <w:lvlText w:val="%3."/>
      <w:lvlJc w:val="right"/>
      <w:pPr>
        <w:ind w:left="3643" w:hanging="180"/>
      </w:pPr>
    </w:lvl>
    <w:lvl w:ilvl="3" w:tplc="0407000F" w:tentative="1">
      <w:start w:val="1"/>
      <w:numFmt w:val="decimal"/>
      <w:lvlText w:val="%4."/>
      <w:lvlJc w:val="left"/>
      <w:pPr>
        <w:ind w:left="4363" w:hanging="360"/>
      </w:pPr>
    </w:lvl>
    <w:lvl w:ilvl="4" w:tplc="04070019" w:tentative="1">
      <w:start w:val="1"/>
      <w:numFmt w:val="lowerLetter"/>
      <w:lvlText w:val="%5."/>
      <w:lvlJc w:val="left"/>
      <w:pPr>
        <w:ind w:left="5083" w:hanging="360"/>
      </w:pPr>
    </w:lvl>
    <w:lvl w:ilvl="5" w:tplc="0407001B" w:tentative="1">
      <w:start w:val="1"/>
      <w:numFmt w:val="lowerRoman"/>
      <w:lvlText w:val="%6."/>
      <w:lvlJc w:val="right"/>
      <w:pPr>
        <w:ind w:left="5803" w:hanging="180"/>
      </w:pPr>
    </w:lvl>
    <w:lvl w:ilvl="6" w:tplc="0407000F" w:tentative="1">
      <w:start w:val="1"/>
      <w:numFmt w:val="decimal"/>
      <w:lvlText w:val="%7."/>
      <w:lvlJc w:val="left"/>
      <w:pPr>
        <w:ind w:left="6523" w:hanging="360"/>
      </w:pPr>
    </w:lvl>
    <w:lvl w:ilvl="7" w:tplc="04070019" w:tentative="1">
      <w:start w:val="1"/>
      <w:numFmt w:val="lowerLetter"/>
      <w:lvlText w:val="%8."/>
      <w:lvlJc w:val="left"/>
      <w:pPr>
        <w:ind w:left="7243" w:hanging="360"/>
      </w:pPr>
    </w:lvl>
    <w:lvl w:ilvl="8" w:tplc="0407001B" w:tentative="1">
      <w:start w:val="1"/>
      <w:numFmt w:val="lowerRoman"/>
      <w:lvlText w:val="%9."/>
      <w:lvlJc w:val="right"/>
      <w:pPr>
        <w:ind w:left="7963" w:hanging="180"/>
      </w:pPr>
    </w:lvl>
  </w:abstractNum>
  <w:abstractNum w:abstractNumId="25" w15:restartNumberingAfterBreak="0">
    <w:nsid w:val="596D67A1"/>
    <w:multiLevelType w:val="singleLevel"/>
    <w:tmpl w:val="9AC8831A"/>
    <w:name w:val="Tiret 0"/>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6" w15:restartNumberingAfterBreak="0">
    <w:nsid w:val="5EC87A3F"/>
    <w:multiLevelType w:val="singleLevel"/>
    <w:tmpl w:val="ADC84AE4"/>
    <w:name w:val="List Number 3__1"/>
    <w:lvl w:ilvl="0">
      <w:start w:val="1"/>
      <w:numFmt w:val="decimal"/>
      <w:lvlRestart w:val="0"/>
      <w:pStyle w:val="Considrant"/>
      <w:lvlText w:val="(%1)"/>
      <w:lvlJc w:val="left"/>
      <w:pPr>
        <w:tabs>
          <w:tab w:val="num" w:pos="709"/>
        </w:tabs>
        <w:ind w:left="709" w:hanging="709"/>
      </w:pPr>
      <w:rPr>
        <w:rFonts w:cs="Times New Roman"/>
      </w:rPr>
    </w:lvl>
  </w:abstractNum>
  <w:abstractNum w:abstractNumId="27" w15:restartNumberingAfterBreak="0">
    <w:nsid w:val="5EF779A6"/>
    <w:multiLevelType w:val="singleLevel"/>
    <w:tmpl w:val="C4347D46"/>
    <w:lvl w:ilvl="0">
      <w:start w:val="1"/>
      <w:numFmt w:val="decimal"/>
      <w:lvlRestart w:val="0"/>
      <w:pStyle w:val="Avertissementtitre"/>
      <w:lvlText w:val="(%1)"/>
      <w:lvlJc w:val="left"/>
      <w:pPr>
        <w:tabs>
          <w:tab w:val="num" w:pos="709"/>
        </w:tabs>
        <w:ind w:left="709" w:hanging="709"/>
      </w:pPr>
      <w:rPr>
        <w:rFonts w:cs="Times New Roman"/>
      </w:rPr>
    </w:lvl>
  </w:abstractNum>
  <w:abstractNum w:abstractNumId="2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9"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0"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1" w15:restartNumberingAfterBreak="0">
    <w:nsid w:val="6A6901C1"/>
    <w:multiLevelType w:val="singleLevel"/>
    <w:tmpl w:val="208841AE"/>
    <w:name w:val="Tir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32" w15:restartNumberingAfterBreak="0">
    <w:nsid w:val="6D2B5511"/>
    <w:multiLevelType w:val="singleLevel"/>
    <w:tmpl w:val="74A09970"/>
    <w:name w:val="Tiret 4"/>
    <w:lvl w:ilvl="0">
      <w:start w:val="1"/>
      <w:numFmt w:val="bullet"/>
      <w:lvlRestart w:val="0"/>
      <w:pStyle w:val="Text4"/>
      <w:lvlText w:val=""/>
      <w:lvlJc w:val="left"/>
      <w:pPr>
        <w:tabs>
          <w:tab w:val="num" w:pos="283"/>
        </w:tabs>
        <w:ind w:left="283" w:hanging="283"/>
      </w:pPr>
      <w:rPr>
        <w:rFonts w:ascii="Symbol" w:hAnsi="Symbol" w:hint="default"/>
      </w:rPr>
    </w:lvl>
  </w:abstractNum>
  <w:abstractNum w:abstractNumId="33" w15:restartNumberingAfterBreak="0">
    <w:nsid w:val="78A241BD"/>
    <w:multiLevelType w:val="singleLevel"/>
    <w:tmpl w:val="53C4DF32"/>
    <w:name w:val="List Dash 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34" w15:restartNumberingAfterBreak="0">
    <w:nsid w:val="799478DC"/>
    <w:multiLevelType w:val="multilevel"/>
    <w:tmpl w:val="E9E22B6C"/>
    <w:lvl w:ilvl="0">
      <w:start w:val="11"/>
      <w:numFmt w:val="decimal"/>
      <w:lvlText w:val="%1."/>
      <w:lvlJc w:val="left"/>
      <w:pPr>
        <w:ind w:left="360" w:hanging="360"/>
      </w:pPr>
      <w:rPr>
        <w:rFonts w:hint="default"/>
      </w:rPr>
    </w:lvl>
    <w:lvl w:ilvl="1">
      <w:start w:val="1"/>
      <w:numFmt w:val="lowerLetter"/>
      <w:lvlText w:val="(%2)"/>
      <w:lvlJc w:val="left"/>
      <w:pPr>
        <w:ind w:left="1425" w:hanging="432"/>
      </w:pPr>
      <w:rPr>
        <w:rFonts w:hint="default"/>
        <w:i w:val="0"/>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79C96D36"/>
    <w:multiLevelType w:val="multilevel"/>
    <w:tmpl w:val="BE983CE4"/>
    <w:name w:val="Tiret 1"/>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15:restartNumberingAfterBreak="0">
    <w:nsid w:val="7C966381"/>
    <w:multiLevelType w:val="multilevel"/>
    <w:tmpl w:val="DCC88062"/>
    <w:name w:val="List Numbe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30"/>
  </w:num>
  <w:num w:numId="2">
    <w:abstractNumId w:val="17"/>
  </w:num>
  <w:num w:numId="3">
    <w:abstractNumId w:val="12"/>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30"/>
  </w:num>
  <w:num w:numId="15">
    <w:abstractNumId w:val="17"/>
  </w:num>
  <w:num w:numId="16">
    <w:abstractNumId w:val="12"/>
  </w:num>
  <w:num w:numId="17">
    <w:abstractNumId w:val="28"/>
  </w:num>
  <w:num w:numId="18">
    <w:abstractNumId w:val="13"/>
  </w:num>
  <w:num w:numId="19">
    <w:abstractNumId w:val="11"/>
  </w:num>
  <w:num w:numId="20">
    <w:abstractNumId w:val="16"/>
  </w:num>
  <w:num w:numId="21">
    <w:abstractNumId w:val="18"/>
  </w:num>
  <w:num w:numId="22">
    <w:abstractNumId w:val="37"/>
  </w:num>
  <w:num w:numId="23">
    <w:abstractNumId w:val="14"/>
  </w:num>
  <w:num w:numId="24">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5">
    <w:abstractNumId w:val="19"/>
  </w:num>
  <w:num w:numId="26">
    <w:abstractNumId w:val="20"/>
  </w:num>
  <w:num w:numId="27">
    <w:abstractNumId w:val="15"/>
  </w:num>
  <w:num w:numId="28">
    <w:abstractNumId w:val="23"/>
  </w:num>
  <w:num w:numId="29">
    <w:abstractNumId w:val="21"/>
  </w:num>
  <w:num w:numId="30">
    <w:abstractNumId w:val="22"/>
  </w:num>
  <w:num w:numId="31">
    <w:abstractNumId w:val="36"/>
  </w:num>
  <w:num w:numId="32">
    <w:abstractNumId w:val="32"/>
  </w:num>
  <w:num w:numId="33">
    <w:abstractNumId w:val="31"/>
  </w:num>
  <w:num w:numId="34">
    <w:abstractNumId w:val="29"/>
  </w:num>
  <w:num w:numId="35">
    <w:abstractNumId w:val="25"/>
  </w:num>
  <w:num w:numId="36">
    <w:abstractNumId w:val="33"/>
  </w:num>
  <w:num w:numId="37">
    <w:abstractNumId w:val="38"/>
  </w:num>
  <w:num w:numId="38">
    <w:abstractNumId w:val="35"/>
  </w:num>
  <w:num w:numId="39">
    <w:abstractNumId w:val="27"/>
  </w:num>
  <w:num w:numId="40">
    <w:abstractNumId w:val="26"/>
  </w:num>
  <w:num w:numId="41">
    <w:abstractNumId w:val="24"/>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attachedTemplate r:id="rId1"/>
  <w:defaultTabStop w:val="567"/>
  <w:hyphenationZone w:val="425"/>
  <w:evenAndOddHeaders/>
  <w:characterSpacingControl w:val="doNotCompress"/>
  <w:savePreviewPicture/>
  <w:hdrShapeDefaults>
    <o:shapedefaults v:ext="edit" spidmax="819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B8A"/>
    <w:rsid w:val="0001249E"/>
    <w:rsid w:val="00017F94"/>
    <w:rsid w:val="00023842"/>
    <w:rsid w:val="000334F9"/>
    <w:rsid w:val="00045FEB"/>
    <w:rsid w:val="00057010"/>
    <w:rsid w:val="00066F60"/>
    <w:rsid w:val="0007796D"/>
    <w:rsid w:val="00093E60"/>
    <w:rsid w:val="000979B5"/>
    <w:rsid w:val="000A5FAD"/>
    <w:rsid w:val="000B7790"/>
    <w:rsid w:val="00103696"/>
    <w:rsid w:val="00111F2F"/>
    <w:rsid w:val="0014365E"/>
    <w:rsid w:val="00143C66"/>
    <w:rsid w:val="00176178"/>
    <w:rsid w:val="001D1529"/>
    <w:rsid w:val="001F525A"/>
    <w:rsid w:val="001F6B56"/>
    <w:rsid w:val="00201148"/>
    <w:rsid w:val="00223272"/>
    <w:rsid w:val="0024779E"/>
    <w:rsid w:val="00257168"/>
    <w:rsid w:val="00257E36"/>
    <w:rsid w:val="002613A6"/>
    <w:rsid w:val="002625BD"/>
    <w:rsid w:val="002744B8"/>
    <w:rsid w:val="002832AC"/>
    <w:rsid w:val="002D4CA1"/>
    <w:rsid w:val="002D67FD"/>
    <w:rsid w:val="002D7C93"/>
    <w:rsid w:val="002E27B5"/>
    <w:rsid w:val="00305801"/>
    <w:rsid w:val="0031496E"/>
    <w:rsid w:val="003826F8"/>
    <w:rsid w:val="003916DE"/>
    <w:rsid w:val="003A7CA9"/>
    <w:rsid w:val="003C7C2B"/>
    <w:rsid w:val="003D7377"/>
    <w:rsid w:val="003E5D7C"/>
    <w:rsid w:val="004135D8"/>
    <w:rsid w:val="00421996"/>
    <w:rsid w:val="0042264A"/>
    <w:rsid w:val="00441C3B"/>
    <w:rsid w:val="00446FE5"/>
    <w:rsid w:val="00452396"/>
    <w:rsid w:val="00477EB2"/>
    <w:rsid w:val="004837D8"/>
    <w:rsid w:val="004840F5"/>
    <w:rsid w:val="004B094B"/>
    <w:rsid w:val="004D1B1A"/>
    <w:rsid w:val="004E2EED"/>
    <w:rsid w:val="004E468C"/>
    <w:rsid w:val="005255CD"/>
    <w:rsid w:val="005505B7"/>
    <w:rsid w:val="00557473"/>
    <w:rsid w:val="00573BE5"/>
    <w:rsid w:val="00586ED3"/>
    <w:rsid w:val="00596AA9"/>
    <w:rsid w:val="00656E91"/>
    <w:rsid w:val="006660B1"/>
    <w:rsid w:val="0068276E"/>
    <w:rsid w:val="006B4290"/>
    <w:rsid w:val="00707A3D"/>
    <w:rsid w:val="0071601D"/>
    <w:rsid w:val="00720CE7"/>
    <w:rsid w:val="00726CC9"/>
    <w:rsid w:val="007665E7"/>
    <w:rsid w:val="007802E2"/>
    <w:rsid w:val="007A62E6"/>
    <w:rsid w:val="007F20FA"/>
    <w:rsid w:val="0080601A"/>
    <w:rsid w:val="0080684C"/>
    <w:rsid w:val="00816201"/>
    <w:rsid w:val="00816267"/>
    <w:rsid w:val="00823CE7"/>
    <w:rsid w:val="00871C75"/>
    <w:rsid w:val="008776DC"/>
    <w:rsid w:val="00881DD6"/>
    <w:rsid w:val="00897900"/>
    <w:rsid w:val="008A6063"/>
    <w:rsid w:val="008D5EF9"/>
    <w:rsid w:val="009446C0"/>
    <w:rsid w:val="00955F21"/>
    <w:rsid w:val="009705C8"/>
    <w:rsid w:val="009806F3"/>
    <w:rsid w:val="009844B8"/>
    <w:rsid w:val="009A5B49"/>
    <w:rsid w:val="009B3CCF"/>
    <w:rsid w:val="009C1CF4"/>
    <w:rsid w:val="009F11D1"/>
    <w:rsid w:val="009F6B74"/>
    <w:rsid w:val="00A07C09"/>
    <w:rsid w:val="00A11FB6"/>
    <w:rsid w:val="00A3029F"/>
    <w:rsid w:val="00A30353"/>
    <w:rsid w:val="00A359DC"/>
    <w:rsid w:val="00A70BE0"/>
    <w:rsid w:val="00A7383B"/>
    <w:rsid w:val="00AB3092"/>
    <w:rsid w:val="00AC3823"/>
    <w:rsid w:val="00AC674B"/>
    <w:rsid w:val="00AE323C"/>
    <w:rsid w:val="00AF0CB5"/>
    <w:rsid w:val="00B00181"/>
    <w:rsid w:val="00B00B0D"/>
    <w:rsid w:val="00B45F2E"/>
    <w:rsid w:val="00B50E30"/>
    <w:rsid w:val="00B765F7"/>
    <w:rsid w:val="00B77993"/>
    <w:rsid w:val="00BA0CA9"/>
    <w:rsid w:val="00BC0E8A"/>
    <w:rsid w:val="00BE6C8C"/>
    <w:rsid w:val="00C02897"/>
    <w:rsid w:val="00C03218"/>
    <w:rsid w:val="00C214AE"/>
    <w:rsid w:val="00C25274"/>
    <w:rsid w:val="00C97039"/>
    <w:rsid w:val="00CB1E9A"/>
    <w:rsid w:val="00CB5456"/>
    <w:rsid w:val="00D23B92"/>
    <w:rsid w:val="00D3439C"/>
    <w:rsid w:val="00D4091D"/>
    <w:rsid w:val="00D45425"/>
    <w:rsid w:val="00D7622E"/>
    <w:rsid w:val="00D77BC5"/>
    <w:rsid w:val="00D9045B"/>
    <w:rsid w:val="00DB1831"/>
    <w:rsid w:val="00DB708F"/>
    <w:rsid w:val="00DD3BFD"/>
    <w:rsid w:val="00DF6678"/>
    <w:rsid w:val="00E0299A"/>
    <w:rsid w:val="00E351DA"/>
    <w:rsid w:val="00E73B8A"/>
    <w:rsid w:val="00E73E34"/>
    <w:rsid w:val="00E85C74"/>
    <w:rsid w:val="00EA232C"/>
    <w:rsid w:val="00EA2E34"/>
    <w:rsid w:val="00EA6547"/>
    <w:rsid w:val="00EC6615"/>
    <w:rsid w:val="00ED3938"/>
    <w:rsid w:val="00ED7237"/>
    <w:rsid w:val="00EF2E22"/>
    <w:rsid w:val="00F35BAF"/>
    <w:rsid w:val="00F660DF"/>
    <w:rsid w:val="00F72E8F"/>
    <w:rsid w:val="00F922FD"/>
    <w:rsid w:val="00F94664"/>
    <w:rsid w:val="00F9573C"/>
    <w:rsid w:val="00F95C08"/>
    <w:rsid w:val="00FD2432"/>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2499F09"/>
  <w15:docId w15:val="{1664DDCA-FA84-40BE-B25F-13A8D2B89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h1"/>
    <w:basedOn w:val="SingleTxtG"/>
    <w:next w:val="SingleTxtG"/>
    <w:link w:val="Titre1Car"/>
    <w:qFormat/>
    <w:rsid w:val="00E0299A"/>
    <w:pPr>
      <w:keepNext/>
      <w:keepLines/>
      <w:numPr>
        <w:numId w:val="19"/>
      </w:numPr>
      <w:spacing w:after="0" w:line="240" w:lineRule="auto"/>
      <w:ind w:right="0"/>
      <w:jc w:val="left"/>
      <w:outlineLvl w:val="0"/>
    </w:pPr>
  </w:style>
  <w:style w:type="paragraph" w:styleId="Titre2">
    <w:name w:val="heading 2"/>
    <w:aliases w:val="h2"/>
    <w:basedOn w:val="Normal"/>
    <w:next w:val="Normal"/>
    <w:link w:val="Titre2Car"/>
    <w:qFormat/>
    <w:rsid w:val="00023842"/>
    <w:pPr>
      <w:numPr>
        <w:ilvl w:val="1"/>
        <w:numId w:val="19"/>
      </w:numPr>
      <w:outlineLvl w:val="1"/>
    </w:pPr>
  </w:style>
  <w:style w:type="paragraph" w:styleId="Titre3">
    <w:name w:val="heading 3"/>
    <w:aliases w:val="h3"/>
    <w:basedOn w:val="Normal"/>
    <w:next w:val="Normal"/>
    <w:link w:val="Titre3Car"/>
    <w:qFormat/>
    <w:rsid w:val="00023842"/>
    <w:pPr>
      <w:numPr>
        <w:ilvl w:val="2"/>
        <w:numId w:val="19"/>
      </w:numPr>
      <w:outlineLvl w:val="2"/>
    </w:pPr>
  </w:style>
  <w:style w:type="paragraph" w:styleId="Titre4">
    <w:name w:val="heading 4"/>
    <w:aliases w:val="h4"/>
    <w:basedOn w:val="Normal"/>
    <w:next w:val="Normal"/>
    <w:link w:val="Titre4Car"/>
    <w:qFormat/>
    <w:rsid w:val="00023842"/>
    <w:pPr>
      <w:numPr>
        <w:ilvl w:val="3"/>
        <w:numId w:val="19"/>
      </w:numPr>
      <w:outlineLvl w:val="3"/>
    </w:pPr>
  </w:style>
  <w:style w:type="paragraph" w:styleId="Titre5">
    <w:name w:val="heading 5"/>
    <w:aliases w:val="h5"/>
    <w:basedOn w:val="Normal"/>
    <w:next w:val="Normal"/>
    <w:link w:val="Titre5Car"/>
    <w:qFormat/>
    <w:rsid w:val="00023842"/>
    <w:pPr>
      <w:numPr>
        <w:ilvl w:val="4"/>
        <w:numId w:val="19"/>
      </w:numPr>
      <w:outlineLvl w:val="4"/>
    </w:pPr>
  </w:style>
  <w:style w:type="paragraph" w:styleId="Titre6">
    <w:name w:val="heading 6"/>
    <w:aliases w:val="h6"/>
    <w:basedOn w:val="Normal"/>
    <w:next w:val="Normal"/>
    <w:link w:val="Titre6Car"/>
    <w:qFormat/>
    <w:rsid w:val="00023842"/>
    <w:pPr>
      <w:numPr>
        <w:ilvl w:val="5"/>
        <w:numId w:val="19"/>
      </w:numPr>
      <w:outlineLvl w:val="5"/>
    </w:pPr>
  </w:style>
  <w:style w:type="paragraph" w:styleId="Titre7">
    <w:name w:val="heading 7"/>
    <w:basedOn w:val="Normal"/>
    <w:next w:val="Normal"/>
    <w:link w:val="Titre7Car"/>
    <w:qFormat/>
    <w:rsid w:val="00023842"/>
    <w:pPr>
      <w:numPr>
        <w:ilvl w:val="6"/>
        <w:numId w:val="19"/>
      </w:numPr>
      <w:outlineLvl w:val="6"/>
    </w:pPr>
  </w:style>
  <w:style w:type="paragraph" w:styleId="Titre8">
    <w:name w:val="heading 8"/>
    <w:basedOn w:val="Normal"/>
    <w:next w:val="Normal"/>
    <w:link w:val="Titre8Car"/>
    <w:qFormat/>
    <w:rsid w:val="00023842"/>
    <w:pPr>
      <w:numPr>
        <w:ilvl w:val="7"/>
        <w:numId w:val="19"/>
      </w:numPr>
      <w:outlineLvl w:val="7"/>
    </w:pPr>
  </w:style>
  <w:style w:type="paragraph" w:styleId="Titre9">
    <w:name w:val="heading 9"/>
    <w:basedOn w:val="Normal"/>
    <w:next w:val="Normal"/>
    <w:link w:val="Titre9Car"/>
    <w:qFormat/>
    <w:rsid w:val="00023842"/>
    <w:pPr>
      <w:numPr>
        <w:ilvl w:val="8"/>
        <w:numId w:val="19"/>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uiPriority w:val="99"/>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uiPriority w:val="99"/>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uiPriority w:val="99"/>
    <w:qFormat/>
    <w:rsid w:val="00E0299A"/>
    <w:pPr>
      <w:spacing w:line="240" w:lineRule="auto"/>
    </w:pPr>
    <w:rPr>
      <w:sz w:val="16"/>
    </w:rPr>
  </w:style>
  <w:style w:type="character" w:customStyle="1" w:styleId="PieddepageCar">
    <w:name w:val="Pied de page Car"/>
    <w:aliases w:val="3_G Car"/>
    <w:basedOn w:val="Policepardfaut"/>
    <w:link w:val="Pieddepage"/>
    <w:uiPriority w:val="99"/>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link w:val="H56GChar"/>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Fußnotenzeichen"/>
    <w:basedOn w:val="Policepardfaut"/>
    <w:uiPriority w:val="99"/>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iPriority w:val="99"/>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5_G_6,Fußnotentext,Footnote Text Char"/>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5_G_6 Car,Fußnotentext Car,Footnote Text Char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h1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aliases w:val="h2 Car"/>
    <w:basedOn w:val="Policepardfaut"/>
    <w:link w:val="Titre2"/>
    <w:rsid w:val="00023842"/>
    <w:rPr>
      <w:rFonts w:ascii="Times New Roman" w:eastAsia="Times New Roman" w:hAnsi="Times New Roman" w:cs="Times New Roman"/>
      <w:sz w:val="20"/>
      <w:szCs w:val="20"/>
      <w:lang w:eastAsia="en-US"/>
    </w:rPr>
  </w:style>
  <w:style w:type="character" w:customStyle="1" w:styleId="Titre3Car">
    <w:name w:val="Titre 3 Car"/>
    <w:aliases w:val="h3 Car"/>
    <w:basedOn w:val="Policepardfaut"/>
    <w:link w:val="Titre3"/>
    <w:rsid w:val="00023842"/>
    <w:rPr>
      <w:rFonts w:ascii="Times New Roman" w:eastAsia="Times New Roman" w:hAnsi="Times New Roman" w:cs="Times New Roman"/>
      <w:sz w:val="20"/>
      <w:szCs w:val="20"/>
      <w:lang w:eastAsia="en-US"/>
    </w:rPr>
  </w:style>
  <w:style w:type="character" w:customStyle="1" w:styleId="Titre4Car">
    <w:name w:val="Titre 4 Car"/>
    <w:aliases w:val="h4 Car"/>
    <w:basedOn w:val="Policepardfaut"/>
    <w:link w:val="Titre4"/>
    <w:rsid w:val="00023842"/>
    <w:rPr>
      <w:rFonts w:ascii="Times New Roman" w:eastAsia="Times New Roman" w:hAnsi="Times New Roman" w:cs="Times New Roman"/>
      <w:sz w:val="20"/>
      <w:szCs w:val="20"/>
      <w:lang w:eastAsia="en-US"/>
    </w:rPr>
  </w:style>
  <w:style w:type="character" w:customStyle="1" w:styleId="Titre5Car">
    <w:name w:val="Titre 5 Car"/>
    <w:aliases w:val="h5 Car"/>
    <w:basedOn w:val="Policepardfaut"/>
    <w:link w:val="Titre5"/>
    <w:rsid w:val="00023842"/>
    <w:rPr>
      <w:rFonts w:ascii="Times New Roman" w:eastAsia="Times New Roman" w:hAnsi="Times New Roman" w:cs="Times New Roman"/>
      <w:sz w:val="20"/>
      <w:szCs w:val="20"/>
      <w:lang w:eastAsia="en-US"/>
    </w:rPr>
  </w:style>
  <w:style w:type="character" w:customStyle="1" w:styleId="Titre6Car">
    <w:name w:val="Titre 6 Car"/>
    <w:aliases w:val="h6 Car"/>
    <w:basedOn w:val="Policepardfaut"/>
    <w:link w:val="Titre6"/>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F35BAF"/>
    <w:rPr>
      <w:rFonts w:ascii="Tahoma" w:hAnsi="Tahoma" w:cs="Tahoma"/>
      <w:sz w:val="16"/>
      <w:szCs w:val="16"/>
      <w:lang w:eastAsia="en-US"/>
    </w:rPr>
  </w:style>
  <w:style w:type="character" w:customStyle="1" w:styleId="HChGChar">
    <w:name w:val="_ H _Ch_G Char"/>
    <w:link w:val="HChG"/>
    <w:rsid w:val="007802E2"/>
    <w:rPr>
      <w:rFonts w:ascii="Times New Roman" w:eastAsiaTheme="minorHAnsi" w:hAnsi="Times New Roman" w:cs="Times New Roman"/>
      <w:b/>
      <w:sz w:val="28"/>
      <w:szCs w:val="20"/>
      <w:lang w:eastAsia="en-US"/>
    </w:rPr>
  </w:style>
  <w:style w:type="character" w:customStyle="1" w:styleId="H1GChar">
    <w:name w:val="_ H_1_G Char"/>
    <w:link w:val="H1G"/>
    <w:rsid w:val="007802E2"/>
    <w:rPr>
      <w:rFonts w:ascii="Times New Roman" w:eastAsiaTheme="minorHAnsi" w:hAnsi="Times New Roman" w:cs="Times New Roman"/>
      <w:b/>
      <w:sz w:val="24"/>
      <w:szCs w:val="20"/>
      <w:lang w:eastAsia="en-US"/>
    </w:rPr>
  </w:style>
  <w:style w:type="character" w:customStyle="1" w:styleId="SingleTxtGChar">
    <w:name w:val="_ Single Txt_G Char"/>
    <w:link w:val="SingleTxtG"/>
    <w:qFormat/>
    <w:rsid w:val="007802E2"/>
    <w:rPr>
      <w:rFonts w:ascii="Times New Roman" w:eastAsiaTheme="minorHAnsi" w:hAnsi="Times New Roman" w:cs="Times New Roman"/>
      <w:sz w:val="20"/>
      <w:szCs w:val="20"/>
      <w:lang w:eastAsia="en-US"/>
    </w:rPr>
  </w:style>
  <w:style w:type="paragraph" w:customStyle="1" w:styleId="para">
    <w:name w:val="para"/>
    <w:basedOn w:val="Normal"/>
    <w:link w:val="paraChar"/>
    <w:qFormat/>
    <w:rsid w:val="007802E2"/>
    <w:pPr>
      <w:kinsoku/>
      <w:overflowPunct/>
      <w:autoSpaceDE/>
      <w:autoSpaceDN/>
      <w:adjustRightInd/>
      <w:snapToGrid/>
      <w:spacing w:after="120"/>
      <w:ind w:left="2268" w:right="1134" w:hanging="1134"/>
      <w:jc w:val="both"/>
    </w:pPr>
    <w:rPr>
      <w:rFonts w:eastAsia="Times New Roman"/>
      <w:lang w:val="en-GB"/>
    </w:rPr>
  </w:style>
  <w:style w:type="character" w:customStyle="1" w:styleId="paraChar">
    <w:name w:val="para Char"/>
    <w:link w:val="para"/>
    <w:rsid w:val="007802E2"/>
    <w:rPr>
      <w:rFonts w:ascii="Times New Roman" w:hAnsi="Times New Roman" w:cs="Times New Roman"/>
      <w:sz w:val="20"/>
      <w:szCs w:val="20"/>
      <w:lang w:val="en-GB" w:eastAsia="en-US"/>
    </w:rPr>
  </w:style>
  <w:style w:type="paragraph" w:styleId="Paragraphedeliste">
    <w:name w:val="List Paragraph"/>
    <w:basedOn w:val="Normal"/>
    <w:uiPriority w:val="34"/>
    <w:qFormat/>
    <w:rsid w:val="007802E2"/>
    <w:pPr>
      <w:kinsoku/>
      <w:overflowPunct/>
      <w:autoSpaceDE/>
      <w:autoSpaceDN/>
      <w:adjustRightInd/>
      <w:snapToGrid/>
      <w:ind w:left="720"/>
      <w:contextualSpacing/>
    </w:pPr>
    <w:rPr>
      <w:rFonts w:eastAsia="Times New Roman"/>
    </w:rPr>
  </w:style>
  <w:style w:type="paragraph" w:customStyle="1" w:styleId="Default">
    <w:name w:val="Default"/>
    <w:rsid w:val="007802E2"/>
    <w:pPr>
      <w:autoSpaceDE w:val="0"/>
      <w:autoSpaceDN w:val="0"/>
      <w:adjustRightInd w:val="0"/>
      <w:spacing w:after="0" w:line="240" w:lineRule="auto"/>
    </w:pPr>
    <w:rPr>
      <w:rFonts w:ascii="Times New Roman" w:hAnsi="Times New Roman" w:cs="Times New Roman"/>
      <w:color w:val="000000"/>
      <w:sz w:val="24"/>
      <w:szCs w:val="24"/>
      <w:lang w:val="nl-NL" w:eastAsia="nl-NL"/>
    </w:rPr>
  </w:style>
  <w:style w:type="table" w:customStyle="1" w:styleId="TableGrid1">
    <w:name w:val="Table Grid1"/>
    <w:basedOn w:val="TableauNormal"/>
    <w:next w:val="Grilledutableau"/>
    <w:semiHidden/>
    <w:rsid w:val="007802E2"/>
    <w:pPr>
      <w:suppressAutoHyphens/>
      <w:spacing w:after="0" w:line="240" w:lineRule="atLeast"/>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a">
    <w:name w:val="(a)"/>
    <w:basedOn w:val="para"/>
    <w:qFormat/>
    <w:rsid w:val="007802E2"/>
    <w:pPr>
      <w:ind w:left="2835" w:hanging="567"/>
    </w:pPr>
  </w:style>
  <w:style w:type="paragraph" w:styleId="Textebrut">
    <w:name w:val="Plain Text"/>
    <w:basedOn w:val="Normal"/>
    <w:link w:val="TextebrutCar"/>
    <w:rsid w:val="007802E2"/>
    <w:pPr>
      <w:kinsoku/>
      <w:overflowPunct/>
      <w:autoSpaceDE/>
      <w:autoSpaceDN/>
      <w:adjustRightInd/>
      <w:snapToGrid/>
    </w:pPr>
    <w:rPr>
      <w:rFonts w:eastAsiaTheme="minorEastAsia" w:cs="Courier New"/>
      <w:lang w:val="en-GB"/>
    </w:rPr>
  </w:style>
  <w:style w:type="character" w:customStyle="1" w:styleId="TextebrutCar">
    <w:name w:val="Texte brut Car"/>
    <w:basedOn w:val="Policepardfaut"/>
    <w:link w:val="Textebrut"/>
    <w:rsid w:val="007802E2"/>
    <w:rPr>
      <w:rFonts w:ascii="Times New Roman" w:eastAsiaTheme="minorEastAsia" w:hAnsi="Times New Roman" w:cs="Courier New"/>
      <w:sz w:val="20"/>
      <w:szCs w:val="20"/>
      <w:lang w:val="en-GB" w:eastAsia="en-US"/>
    </w:rPr>
  </w:style>
  <w:style w:type="paragraph" w:styleId="Corpsdetexte">
    <w:name w:val="Body Text"/>
    <w:basedOn w:val="Normal"/>
    <w:next w:val="Normal"/>
    <w:link w:val="CorpsdetexteCar"/>
    <w:rsid w:val="007802E2"/>
    <w:pPr>
      <w:kinsoku/>
      <w:overflowPunct/>
      <w:autoSpaceDE/>
      <w:autoSpaceDN/>
      <w:adjustRightInd/>
      <w:snapToGrid/>
    </w:pPr>
    <w:rPr>
      <w:rFonts w:eastAsiaTheme="minorEastAsia"/>
      <w:lang w:val="en-GB"/>
    </w:rPr>
  </w:style>
  <w:style w:type="character" w:customStyle="1" w:styleId="CorpsdetexteCar">
    <w:name w:val="Corps de texte Car"/>
    <w:basedOn w:val="Policepardfaut"/>
    <w:link w:val="Corpsdetexte"/>
    <w:rsid w:val="007802E2"/>
    <w:rPr>
      <w:rFonts w:ascii="Times New Roman" w:eastAsiaTheme="minorEastAsia" w:hAnsi="Times New Roman" w:cs="Times New Roman"/>
      <w:sz w:val="20"/>
      <w:szCs w:val="20"/>
      <w:lang w:val="en-GB" w:eastAsia="en-US"/>
    </w:rPr>
  </w:style>
  <w:style w:type="paragraph" w:styleId="Retraitcorpsdetexte">
    <w:name w:val="Body Text Indent"/>
    <w:basedOn w:val="Normal"/>
    <w:link w:val="RetraitcorpsdetexteCar"/>
    <w:rsid w:val="007802E2"/>
    <w:pPr>
      <w:kinsoku/>
      <w:overflowPunct/>
      <w:autoSpaceDE/>
      <w:autoSpaceDN/>
      <w:adjustRightInd/>
      <w:snapToGrid/>
      <w:spacing w:after="120"/>
      <w:ind w:left="283"/>
    </w:pPr>
    <w:rPr>
      <w:rFonts w:eastAsiaTheme="minorEastAsia"/>
      <w:lang w:val="en-GB"/>
    </w:rPr>
  </w:style>
  <w:style w:type="character" w:customStyle="1" w:styleId="RetraitcorpsdetexteCar">
    <w:name w:val="Retrait corps de texte Car"/>
    <w:basedOn w:val="Policepardfaut"/>
    <w:link w:val="Retraitcorpsdetexte"/>
    <w:rsid w:val="007802E2"/>
    <w:rPr>
      <w:rFonts w:ascii="Times New Roman" w:eastAsiaTheme="minorEastAsia" w:hAnsi="Times New Roman" w:cs="Times New Roman"/>
      <w:sz w:val="20"/>
      <w:szCs w:val="20"/>
      <w:lang w:val="en-GB" w:eastAsia="en-US"/>
    </w:rPr>
  </w:style>
  <w:style w:type="paragraph" w:styleId="Normalcentr">
    <w:name w:val="Block Text"/>
    <w:basedOn w:val="Normal"/>
    <w:rsid w:val="007802E2"/>
    <w:pPr>
      <w:kinsoku/>
      <w:overflowPunct/>
      <w:autoSpaceDE/>
      <w:autoSpaceDN/>
      <w:adjustRightInd/>
      <w:snapToGrid/>
      <w:ind w:left="1440" w:right="1440"/>
    </w:pPr>
    <w:rPr>
      <w:rFonts w:eastAsiaTheme="minorEastAsia"/>
      <w:lang w:val="en-GB"/>
    </w:rPr>
  </w:style>
  <w:style w:type="character" w:styleId="Marquedecommentaire">
    <w:name w:val="annotation reference"/>
    <w:rsid w:val="007802E2"/>
    <w:rPr>
      <w:sz w:val="6"/>
    </w:rPr>
  </w:style>
  <w:style w:type="paragraph" w:styleId="Commentaire">
    <w:name w:val="annotation text"/>
    <w:basedOn w:val="Normal"/>
    <w:link w:val="CommentaireCar"/>
    <w:rsid w:val="007802E2"/>
    <w:pPr>
      <w:kinsoku/>
      <w:overflowPunct/>
      <w:autoSpaceDE/>
      <w:autoSpaceDN/>
      <w:adjustRightInd/>
      <w:snapToGrid/>
    </w:pPr>
    <w:rPr>
      <w:rFonts w:eastAsiaTheme="minorEastAsia"/>
      <w:lang w:val="en-GB"/>
    </w:rPr>
  </w:style>
  <w:style w:type="character" w:customStyle="1" w:styleId="CommentaireCar">
    <w:name w:val="Commentaire Car"/>
    <w:basedOn w:val="Policepardfaut"/>
    <w:link w:val="Commentaire"/>
    <w:rsid w:val="007802E2"/>
    <w:rPr>
      <w:rFonts w:ascii="Times New Roman" w:eastAsiaTheme="minorEastAsia" w:hAnsi="Times New Roman" w:cs="Times New Roman"/>
      <w:sz w:val="20"/>
      <w:szCs w:val="20"/>
      <w:lang w:val="en-GB" w:eastAsia="en-US"/>
    </w:rPr>
  </w:style>
  <w:style w:type="character" w:styleId="Numrodeligne">
    <w:name w:val="line number"/>
    <w:rsid w:val="007802E2"/>
    <w:rPr>
      <w:sz w:val="14"/>
    </w:rPr>
  </w:style>
  <w:style w:type="numbering" w:styleId="111111">
    <w:name w:val="Outline List 2"/>
    <w:basedOn w:val="Aucuneliste"/>
    <w:rsid w:val="007802E2"/>
    <w:pPr>
      <w:numPr>
        <w:numId w:val="17"/>
      </w:numPr>
    </w:pPr>
  </w:style>
  <w:style w:type="numbering" w:styleId="1ai">
    <w:name w:val="Outline List 1"/>
    <w:basedOn w:val="Aucuneliste"/>
    <w:rsid w:val="007802E2"/>
    <w:pPr>
      <w:numPr>
        <w:numId w:val="18"/>
      </w:numPr>
    </w:pPr>
  </w:style>
  <w:style w:type="numbering" w:styleId="ArticleSection">
    <w:name w:val="Outline List 3"/>
    <w:basedOn w:val="Aucuneliste"/>
    <w:rsid w:val="007802E2"/>
    <w:pPr>
      <w:numPr>
        <w:numId w:val="19"/>
      </w:numPr>
    </w:pPr>
  </w:style>
  <w:style w:type="paragraph" w:styleId="Corpsdetexte2">
    <w:name w:val="Body Text 2"/>
    <w:basedOn w:val="Normal"/>
    <w:link w:val="Corpsdetexte2Car"/>
    <w:rsid w:val="007802E2"/>
    <w:pPr>
      <w:kinsoku/>
      <w:overflowPunct/>
      <w:autoSpaceDE/>
      <w:autoSpaceDN/>
      <w:adjustRightInd/>
      <w:snapToGrid/>
      <w:spacing w:after="120" w:line="480" w:lineRule="auto"/>
    </w:pPr>
    <w:rPr>
      <w:rFonts w:eastAsiaTheme="minorEastAsia"/>
      <w:lang w:val="en-GB"/>
    </w:rPr>
  </w:style>
  <w:style w:type="character" w:customStyle="1" w:styleId="Corpsdetexte2Car">
    <w:name w:val="Corps de texte 2 Car"/>
    <w:basedOn w:val="Policepardfaut"/>
    <w:link w:val="Corpsdetexte2"/>
    <w:rsid w:val="007802E2"/>
    <w:rPr>
      <w:rFonts w:ascii="Times New Roman" w:eastAsiaTheme="minorEastAsia" w:hAnsi="Times New Roman" w:cs="Times New Roman"/>
      <w:sz w:val="20"/>
      <w:szCs w:val="20"/>
      <w:lang w:val="en-GB" w:eastAsia="en-US"/>
    </w:rPr>
  </w:style>
  <w:style w:type="paragraph" w:styleId="Corpsdetexte3">
    <w:name w:val="Body Text 3"/>
    <w:basedOn w:val="Normal"/>
    <w:link w:val="Corpsdetexte3Car"/>
    <w:rsid w:val="007802E2"/>
    <w:pPr>
      <w:kinsoku/>
      <w:overflowPunct/>
      <w:autoSpaceDE/>
      <w:autoSpaceDN/>
      <w:adjustRightInd/>
      <w:snapToGrid/>
      <w:spacing w:after="120"/>
    </w:pPr>
    <w:rPr>
      <w:rFonts w:eastAsiaTheme="minorEastAsia"/>
      <w:sz w:val="16"/>
      <w:szCs w:val="16"/>
      <w:lang w:val="en-GB"/>
    </w:rPr>
  </w:style>
  <w:style w:type="character" w:customStyle="1" w:styleId="Corpsdetexte3Car">
    <w:name w:val="Corps de texte 3 Car"/>
    <w:basedOn w:val="Policepardfaut"/>
    <w:link w:val="Corpsdetexte3"/>
    <w:rsid w:val="007802E2"/>
    <w:rPr>
      <w:rFonts w:ascii="Times New Roman" w:eastAsiaTheme="minorEastAsia" w:hAnsi="Times New Roman" w:cs="Times New Roman"/>
      <w:sz w:val="16"/>
      <w:szCs w:val="16"/>
      <w:lang w:val="en-GB" w:eastAsia="en-US"/>
    </w:rPr>
  </w:style>
  <w:style w:type="paragraph" w:styleId="Retrait1religne">
    <w:name w:val="Body Text First Indent"/>
    <w:basedOn w:val="Corpsdetexte"/>
    <w:link w:val="Retrait1religneCar"/>
    <w:rsid w:val="007802E2"/>
    <w:pPr>
      <w:spacing w:after="120"/>
      <w:ind w:firstLine="210"/>
    </w:pPr>
  </w:style>
  <w:style w:type="character" w:customStyle="1" w:styleId="Retrait1religneCar">
    <w:name w:val="Retrait 1re ligne Car"/>
    <w:basedOn w:val="CorpsdetexteCar"/>
    <w:link w:val="Retrait1religne"/>
    <w:rsid w:val="007802E2"/>
    <w:rPr>
      <w:rFonts w:ascii="Times New Roman" w:eastAsiaTheme="minorEastAsia" w:hAnsi="Times New Roman" w:cs="Times New Roman"/>
      <w:sz w:val="20"/>
      <w:szCs w:val="20"/>
      <w:lang w:val="en-GB" w:eastAsia="en-US"/>
    </w:rPr>
  </w:style>
  <w:style w:type="paragraph" w:styleId="Retraitcorpset1relig">
    <w:name w:val="Body Text First Indent 2"/>
    <w:basedOn w:val="Retraitcorpsdetexte"/>
    <w:link w:val="Retraitcorpset1religCar"/>
    <w:rsid w:val="007802E2"/>
    <w:pPr>
      <w:ind w:firstLine="210"/>
    </w:pPr>
  </w:style>
  <w:style w:type="character" w:customStyle="1" w:styleId="Retraitcorpset1religCar">
    <w:name w:val="Retrait corps et 1re lig. Car"/>
    <w:basedOn w:val="RetraitcorpsdetexteCar"/>
    <w:link w:val="Retraitcorpset1relig"/>
    <w:rsid w:val="007802E2"/>
    <w:rPr>
      <w:rFonts w:ascii="Times New Roman" w:eastAsiaTheme="minorEastAsia" w:hAnsi="Times New Roman" w:cs="Times New Roman"/>
      <w:sz w:val="20"/>
      <w:szCs w:val="20"/>
      <w:lang w:val="en-GB" w:eastAsia="en-US"/>
    </w:rPr>
  </w:style>
  <w:style w:type="paragraph" w:styleId="Retraitcorpsdetexte2">
    <w:name w:val="Body Text Indent 2"/>
    <w:basedOn w:val="Normal"/>
    <w:link w:val="Retraitcorpsdetexte2Car"/>
    <w:rsid w:val="007802E2"/>
    <w:pPr>
      <w:kinsoku/>
      <w:overflowPunct/>
      <w:autoSpaceDE/>
      <w:autoSpaceDN/>
      <w:adjustRightInd/>
      <w:snapToGrid/>
      <w:spacing w:after="120" w:line="480" w:lineRule="auto"/>
      <w:ind w:left="283"/>
    </w:pPr>
    <w:rPr>
      <w:rFonts w:eastAsiaTheme="minorEastAsia"/>
      <w:lang w:val="en-GB"/>
    </w:rPr>
  </w:style>
  <w:style w:type="character" w:customStyle="1" w:styleId="Retraitcorpsdetexte2Car">
    <w:name w:val="Retrait corps de texte 2 Car"/>
    <w:basedOn w:val="Policepardfaut"/>
    <w:link w:val="Retraitcorpsdetexte2"/>
    <w:rsid w:val="007802E2"/>
    <w:rPr>
      <w:rFonts w:ascii="Times New Roman" w:eastAsiaTheme="minorEastAsia" w:hAnsi="Times New Roman" w:cs="Times New Roman"/>
      <w:sz w:val="20"/>
      <w:szCs w:val="20"/>
      <w:lang w:val="en-GB" w:eastAsia="en-US"/>
    </w:rPr>
  </w:style>
  <w:style w:type="paragraph" w:styleId="Retraitcorpsdetexte3">
    <w:name w:val="Body Text Indent 3"/>
    <w:basedOn w:val="Normal"/>
    <w:link w:val="Retraitcorpsdetexte3Car"/>
    <w:rsid w:val="007802E2"/>
    <w:pPr>
      <w:kinsoku/>
      <w:overflowPunct/>
      <w:autoSpaceDE/>
      <w:autoSpaceDN/>
      <w:adjustRightInd/>
      <w:snapToGrid/>
      <w:spacing w:after="120"/>
      <w:ind w:left="283"/>
    </w:pPr>
    <w:rPr>
      <w:rFonts w:eastAsiaTheme="minorEastAsia"/>
      <w:sz w:val="16"/>
      <w:szCs w:val="16"/>
      <w:lang w:val="en-GB"/>
    </w:rPr>
  </w:style>
  <w:style w:type="character" w:customStyle="1" w:styleId="Retraitcorpsdetexte3Car">
    <w:name w:val="Retrait corps de texte 3 Car"/>
    <w:basedOn w:val="Policepardfaut"/>
    <w:link w:val="Retraitcorpsdetexte3"/>
    <w:rsid w:val="007802E2"/>
    <w:rPr>
      <w:rFonts w:ascii="Times New Roman" w:eastAsiaTheme="minorEastAsia" w:hAnsi="Times New Roman" w:cs="Times New Roman"/>
      <w:sz w:val="16"/>
      <w:szCs w:val="16"/>
      <w:lang w:val="en-GB" w:eastAsia="en-US"/>
    </w:rPr>
  </w:style>
  <w:style w:type="paragraph" w:styleId="Formuledepolitesse">
    <w:name w:val="Closing"/>
    <w:basedOn w:val="Normal"/>
    <w:link w:val="FormuledepolitesseCar"/>
    <w:rsid w:val="007802E2"/>
    <w:pPr>
      <w:kinsoku/>
      <w:overflowPunct/>
      <w:autoSpaceDE/>
      <w:autoSpaceDN/>
      <w:adjustRightInd/>
      <w:snapToGrid/>
      <w:ind w:left="4252"/>
    </w:pPr>
    <w:rPr>
      <w:rFonts w:eastAsiaTheme="minorEastAsia"/>
      <w:lang w:val="en-GB"/>
    </w:rPr>
  </w:style>
  <w:style w:type="character" w:customStyle="1" w:styleId="FormuledepolitesseCar">
    <w:name w:val="Formule de politesse Car"/>
    <w:basedOn w:val="Policepardfaut"/>
    <w:link w:val="Formuledepolitesse"/>
    <w:rsid w:val="007802E2"/>
    <w:rPr>
      <w:rFonts w:ascii="Times New Roman" w:eastAsiaTheme="minorEastAsia" w:hAnsi="Times New Roman" w:cs="Times New Roman"/>
      <w:sz w:val="20"/>
      <w:szCs w:val="20"/>
      <w:lang w:val="en-GB" w:eastAsia="en-US"/>
    </w:rPr>
  </w:style>
  <w:style w:type="paragraph" w:styleId="Date">
    <w:name w:val="Date"/>
    <w:basedOn w:val="Normal"/>
    <w:next w:val="Normal"/>
    <w:link w:val="DateCar"/>
    <w:rsid w:val="007802E2"/>
    <w:pPr>
      <w:kinsoku/>
      <w:overflowPunct/>
      <w:autoSpaceDE/>
      <w:autoSpaceDN/>
      <w:adjustRightInd/>
      <w:snapToGrid/>
    </w:pPr>
    <w:rPr>
      <w:rFonts w:eastAsiaTheme="minorEastAsia"/>
      <w:lang w:val="en-GB"/>
    </w:rPr>
  </w:style>
  <w:style w:type="character" w:customStyle="1" w:styleId="DateCar">
    <w:name w:val="Date Car"/>
    <w:basedOn w:val="Policepardfaut"/>
    <w:link w:val="Date"/>
    <w:rsid w:val="007802E2"/>
    <w:rPr>
      <w:rFonts w:ascii="Times New Roman" w:eastAsiaTheme="minorEastAsia" w:hAnsi="Times New Roman" w:cs="Times New Roman"/>
      <w:sz w:val="20"/>
      <w:szCs w:val="20"/>
      <w:lang w:val="en-GB" w:eastAsia="en-US"/>
    </w:rPr>
  </w:style>
  <w:style w:type="paragraph" w:styleId="Signaturelectronique">
    <w:name w:val="E-mail Signature"/>
    <w:basedOn w:val="Normal"/>
    <w:link w:val="SignaturelectroniqueCar"/>
    <w:rsid w:val="007802E2"/>
    <w:pPr>
      <w:kinsoku/>
      <w:overflowPunct/>
      <w:autoSpaceDE/>
      <w:autoSpaceDN/>
      <w:adjustRightInd/>
      <w:snapToGrid/>
    </w:pPr>
    <w:rPr>
      <w:rFonts w:eastAsiaTheme="minorEastAsia"/>
      <w:lang w:val="en-GB"/>
    </w:rPr>
  </w:style>
  <w:style w:type="character" w:customStyle="1" w:styleId="SignaturelectroniqueCar">
    <w:name w:val="Signature électronique Car"/>
    <w:basedOn w:val="Policepardfaut"/>
    <w:link w:val="Signaturelectronique"/>
    <w:rsid w:val="007802E2"/>
    <w:rPr>
      <w:rFonts w:ascii="Times New Roman" w:eastAsiaTheme="minorEastAsia" w:hAnsi="Times New Roman" w:cs="Times New Roman"/>
      <w:sz w:val="20"/>
      <w:szCs w:val="20"/>
      <w:lang w:val="en-GB" w:eastAsia="en-US"/>
    </w:rPr>
  </w:style>
  <w:style w:type="character" w:styleId="Accentuation">
    <w:name w:val="Emphasis"/>
    <w:qFormat/>
    <w:rsid w:val="007802E2"/>
    <w:rPr>
      <w:i/>
      <w:iCs/>
    </w:rPr>
  </w:style>
  <w:style w:type="paragraph" w:styleId="Adresseexpditeur">
    <w:name w:val="envelope return"/>
    <w:basedOn w:val="Normal"/>
    <w:rsid w:val="007802E2"/>
    <w:pPr>
      <w:kinsoku/>
      <w:overflowPunct/>
      <w:autoSpaceDE/>
      <w:autoSpaceDN/>
      <w:adjustRightInd/>
      <w:snapToGrid/>
    </w:pPr>
    <w:rPr>
      <w:rFonts w:ascii="Arial" w:eastAsiaTheme="minorEastAsia" w:hAnsi="Arial" w:cs="Arial"/>
      <w:lang w:val="en-GB"/>
    </w:rPr>
  </w:style>
  <w:style w:type="character" w:styleId="AcronymeHTML">
    <w:name w:val="HTML Acronym"/>
    <w:basedOn w:val="Policepardfaut"/>
    <w:rsid w:val="007802E2"/>
  </w:style>
  <w:style w:type="paragraph" w:styleId="AdresseHTML">
    <w:name w:val="HTML Address"/>
    <w:basedOn w:val="Normal"/>
    <w:link w:val="AdresseHTMLCar"/>
    <w:rsid w:val="007802E2"/>
    <w:pPr>
      <w:kinsoku/>
      <w:overflowPunct/>
      <w:autoSpaceDE/>
      <w:autoSpaceDN/>
      <w:adjustRightInd/>
      <w:snapToGrid/>
    </w:pPr>
    <w:rPr>
      <w:rFonts w:eastAsiaTheme="minorEastAsia"/>
      <w:i/>
      <w:iCs/>
      <w:lang w:val="en-GB"/>
    </w:rPr>
  </w:style>
  <w:style w:type="character" w:customStyle="1" w:styleId="AdresseHTMLCar">
    <w:name w:val="Adresse HTML Car"/>
    <w:basedOn w:val="Policepardfaut"/>
    <w:link w:val="AdresseHTML"/>
    <w:rsid w:val="007802E2"/>
    <w:rPr>
      <w:rFonts w:ascii="Times New Roman" w:eastAsiaTheme="minorEastAsia" w:hAnsi="Times New Roman" w:cs="Times New Roman"/>
      <w:i/>
      <w:iCs/>
      <w:sz w:val="20"/>
      <w:szCs w:val="20"/>
      <w:lang w:val="en-GB" w:eastAsia="en-US"/>
    </w:rPr>
  </w:style>
  <w:style w:type="character" w:styleId="CitationHTML">
    <w:name w:val="HTML Cite"/>
    <w:rsid w:val="007802E2"/>
    <w:rPr>
      <w:i/>
      <w:iCs/>
    </w:rPr>
  </w:style>
  <w:style w:type="character" w:styleId="CodeHTML">
    <w:name w:val="HTML Code"/>
    <w:rsid w:val="007802E2"/>
    <w:rPr>
      <w:rFonts w:ascii="Courier New" w:hAnsi="Courier New" w:cs="Courier New"/>
      <w:sz w:val="20"/>
      <w:szCs w:val="20"/>
    </w:rPr>
  </w:style>
  <w:style w:type="character" w:styleId="DfinitionHTML">
    <w:name w:val="HTML Definition"/>
    <w:rsid w:val="007802E2"/>
    <w:rPr>
      <w:i/>
      <w:iCs/>
    </w:rPr>
  </w:style>
  <w:style w:type="character" w:styleId="ClavierHTML">
    <w:name w:val="HTML Keyboard"/>
    <w:rsid w:val="007802E2"/>
    <w:rPr>
      <w:rFonts w:ascii="Courier New" w:hAnsi="Courier New" w:cs="Courier New"/>
      <w:sz w:val="20"/>
      <w:szCs w:val="20"/>
    </w:rPr>
  </w:style>
  <w:style w:type="paragraph" w:styleId="PrformatHTML">
    <w:name w:val="HTML Preformatted"/>
    <w:basedOn w:val="Normal"/>
    <w:link w:val="PrformatHTMLCar"/>
    <w:rsid w:val="007802E2"/>
    <w:pPr>
      <w:kinsoku/>
      <w:overflowPunct/>
      <w:autoSpaceDE/>
      <w:autoSpaceDN/>
      <w:adjustRightInd/>
      <w:snapToGrid/>
    </w:pPr>
    <w:rPr>
      <w:rFonts w:ascii="Courier New" w:eastAsiaTheme="minorEastAsia" w:hAnsi="Courier New" w:cs="Courier New"/>
      <w:lang w:val="en-GB"/>
    </w:rPr>
  </w:style>
  <w:style w:type="character" w:customStyle="1" w:styleId="PrformatHTMLCar">
    <w:name w:val="Préformaté HTML Car"/>
    <w:basedOn w:val="Policepardfaut"/>
    <w:link w:val="PrformatHTML"/>
    <w:rsid w:val="007802E2"/>
    <w:rPr>
      <w:rFonts w:ascii="Courier New" w:eastAsiaTheme="minorEastAsia" w:hAnsi="Courier New" w:cs="Courier New"/>
      <w:sz w:val="20"/>
      <w:szCs w:val="20"/>
      <w:lang w:val="en-GB" w:eastAsia="en-US"/>
    </w:rPr>
  </w:style>
  <w:style w:type="character" w:styleId="ExempleHTML">
    <w:name w:val="HTML Sample"/>
    <w:rsid w:val="007802E2"/>
    <w:rPr>
      <w:rFonts w:ascii="Courier New" w:hAnsi="Courier New" w:cs="Courier New"/>
    </w:rPr>
  </w:style>
  <w:style w:type="character" w:styleId="MachinecrireHTML">
    <w:name w:val="HTML Typewriter"/>
    <w:rsid w:val="007802E2"/>
    <w:rPr>
      <w:rFonts w:ascii="Courier New" w:hAnsi="Courier New" w:cs="Courier New"/>
      <w:sz w:val="20"/>
      <w:szCs w:val="20"/>
    </w:rPr>
  </w:style>
  <w:style w:type="character" w:styleId="VariableHTML">
    <w:name w:val="HTML Variable"/>
    <w:rsid w:val="007802E2"/>
    <w:rPr>
      <w:i/>
      <w:iCs/>
    </w:rPr>
  </w:style>
  <w:style w:type="paragraph" w:styleId="Liste">
    <w:name w:val="List"/>
    <w:basedOn w:val="Normal"/>
    <w:rsid w:val="007802E2"/>
    <w:pPr>
      <w:kinsoku/>
      <w:overflowPunct/>
      <w:autoSpaceDE/>
      <w:autoSpaceDN/>
      <w:adjustRightInd/>
      <w:snapToGrid/>
      <w:ind w:left="283" w:hanging="283"/>
    </w:pPr>
    <w:rPr>
      <w:rFonts w:eastAsiaTheme="minorEastAsia"/>
      <w:lang w:val="en-GB"/>
    </w:rPr>
  </w:style>
  <w:style w:type="paragraph" w:styleId="Liste2">
    <w:name w:val="List 2"/>
    <w:basedOn w:val="Normal"/>
    <w:rsid w:val="007802E2"/>
    <w:pPr>
      <w:kinsoku/>
      <w:overflowPunct/>
      <w:autoSpaceDE/>
      <w:autoSpaceDN/>
      <w:adjustRightInd/>
      <w:snapToGrid/>
      <w:ind w:left="566" w:hanging="283"/>
    </w:pPr>
    <w:rPr>
      <w:rFonts w:eastAsiaTheme="minorEastAsia"/>
      <w:lang w:val="en-GB"/>
    </w:rPr>
  </w:style>
  <w:style w:type="paragraph" w:styleId="Liste3">
    <w:name w:val="List 3"/>
    <w:basedOn w:val="Normal"/>
    <w:rsid w:val="007802E2"/>
    <w:pPr>
      <w:kinsoku/>
      <w:overflowPunct/>
      <w:autoSpaceDE/>
      <w:autoSpaceDN/>
      <w:adjustRightInd/>
      <w:snapToGrid/>
      <w:ind w:left="849" w:hanging="283"/>
    </w:pPr>
    <w:rPr>
      <w:rFonts w:eastAsiaTheme="minorEastAsia"/>
      <w:lang w:val="en-GB"/>
    </w:rPr>
  </w:style>
  <w:style w:type="paragraph" w:styleId="Liste4">
    <w:name w:val="List 4"/>
    <w:basedOn w:val="Normal"/>
    <w:rsid w:val="007802E2"/>
    <w:pPr>
      <w:kinsoku/>
      <w:overflowPunct/>
      <w:autoSpaceDE/>
      <w:autoSpaceDN/>
      <w:adjustRightInd/>
      <w:snapToGrid/>
      <w:ind w:left="1132" w:hanging="283"/>
    </w:pPr>
    <w:rPr>
      <w:rFonts w:eastAsiaTheme="minorEastAsia"/>
      <w:lang w:val="en-GB"/>
    </w:rPr>
  </w:style>
  <w:style w:type="paragraph" w:styleId="Liste5">
    <w:name w:val="List 5"/>
    <w:basedOn w:val="Normal"/>
    <w:rsid w:val="007802E2"/>
    <w:pPr>
      <w:kinsoku/>
      <w:overflowPunct/>
      <w:autoSpaceDE/>
      <w:autoSpaceDN/>
      <w:adjustRightInd/>
      <w:snapToGrid/>
      <w:ind w:left="1415" w:hanging="283"/>
    </w:pPr>
    <w:rPr>
      <w:rFonts w:eastAsiaTheme="minorEastAsia"/>
      <w:lang w:val="en-GB"/>
    </w:rPr>
  </w:style>
  <w:style w:type="paragraph" w:styleId="Listepuces">
    <w:name w:val="List Bullet"/>
    <w:basedOn w:val="Normal"/>
    <w:rsid w:val="007802E2"/>
    <w:pPr>
      <w:tabs>
        <w:tab w:val="num" w:pos="360"/>
      </w:tabs>
      <w:kinsoku/>
      <w:overflowPunct/>
      <w:autoSpaceDE/>
      <w:autoSpaceDN/>
      <w:adjustRightInd/>
      <w:snapToGrid/>
      <w:ind w:left="360" w:hanging="360"/>
    </w:pPr>
    <w:rPr>
      <w:rFonts w:eastAsiaTheme="minorEastAsia"/>
      <w:lang w:val="en-GB"/>
    </w:rPr>
  </w:style>
  <w:style w:type="paragraph" w:styleId="Listepuces2">
    <w:name w:val="List Bullet 2"/>
    <w:basedOn w:val="Normal"/>
    <w:rsid w:val="007802E2"/>
    <w:pPr>
      <w:tabs>
        <w:tab w:val="num" w:pos="643"/>
      </w:tabs>
      <w:kinsoku/>
      <w:overflowPunct/>
      <w:autoSpaceDE/>
      <w:autoSpaceDN/>
      <w:adjustRightInd/>
      <w:snapToGrid/>
      <w:ind w:left="643" w:hanging="360"/>
    </w:pPr>
    <w:rPr>
      <w:rFonts w:eastAsiaTheme="minorEastAsia"/>
      <w:lang w:val="en-GB"/>
    </w:rPr>
  </w:style>
  <w:style w:type="paragraph" w:styleId="Listepuces3">
    <w:name w:val="List Bullet 3"/>
    <w:basedOn w:val="Normal"/>
    <w:rsid w:val="007802E2"/>
    <w:pPr>
      <w:tabs>
        <w:tab w:val="num" w:pos="926"/>
      </w:tabs>
      <w:kinsoku/>
      <w:overflowPunct/>
      <w:autoSpaceDE/>
      <w:autoSpaceDN/>
      <w:adjustRightInd/>
      <w:snapToGrid/>
      <w:ind w:left="926" w:hanging="360"/>
    </w:pPr>
    <w:rPr>
      <w:rFonts w:eastAsiaTheme="minorEastAsia"/>
      <w:lang w:val="en-GB"/>
    </w:rPr>
  </w:style>
  <w:style w:type="paragraph" w:styleId="Listepuces4">
    <w:name w:val="List Bullet 4"/>
    <w:basedOn w:val="Normal"/>
    <w:rsid w:val="007802E2"/>
    <w:pPr>
      <w:tabs>
        <w:tab w:val="num" w:pos="1209"/>
      </w:tabs>
      <w:kinsoku/>
      <w:overflowPunct/>
      <w:autoSpaceDE/>
      <w:autoSpaceDN/>
      <w:adjustRightInd/>
      <w:snapToGrid/>
      <w:ind w:left="1209" w:hanging="360"/>
    </w:pPr>
    <w:rPr>
      <w:rFonts w:eastAsiaTheme="minorEastAsia"/>
      <w:lang w:val="en-GB"/>
    </w:rPr>
  </w:style>
  <w:style w:type="paragraph" w:styleId="Listepuces5">
    <w:name w:val="List Bullet 5"/>
    <w:basedOn w:val="Normal"/>
    <w:rsid w:val="007802E2"/>
    <w:pPr>
      <w:tabs>
        <w:tab w:val="num" w:pos="1492"/>
      </w:tabs>
      <w:kinsoku/>
      <w:overflowPunct/>
      <w:autoSpaceDE/>
      <w:autoSpaceDN/>
      <w:adjustRightInd/>
      <w:snapToGrid/>
      <w:ind w:left="1492" w:hanging="360"/>
    </w:pPr>
    <w:rPr>
      <w:rFonts w:eastAsiaTheme="minorEastAsia"/>
      <w:lang w:val="en-GB"/>
    </w:rPr>
  </w:style>
  <w:style w:type="paragraph" w:styleId="Listecontinue">
    <w:name w:val="List Continue"/>
    <w:basedOn w:val="Normal"/>
    <w:rsid w:val="007802E2"/>
    <w:pPr>
      <w:kinsoku/>
      <w:overflowPunct/>
      <w:autoSpaceDE/>
      <w:autoSpaceDN/>
      <w:adjustRightInd/>
      <w:snapToGrid/>
      <w:spacing w:after="120"/>
      <w:ind w:left="283"/>
    </w:pPr>
    <w:rPr>
      <w:rFonts w:eastAsiaTheme="minorEastAsia"/>
      <w:lang w:val="en-GB"/>
    </w:rPr>
  </w:style>
  <w:style w:type="paragraph" w:styleId="Listecontinue2">
    <w:name w:val="List Continue 2"/>
    <w:basedOn w:val="Normal"/>
    <w:rsid w:val="007802E2"/>
    <w:pPr>
      <w:kinsoku/>
      <w:overflowPunct/>
      <w:autoSpaceDE/>
      <w:autoSpaceDN/>
      <w:adjustRightInd/>
      <w:snapToGrid/>
      <w:spacing w:after="120"/>
      <w:ind w:left="566"/>
    </w:pPr>
    <w:rPr>
      <w:rFonts w:eastAsiaTheme="minorEastAsia"/>
      <w:lang w:val="en-GB"/>
    </w:rPr>
  </w:style>
  <w:style w:type="paragraph" w:styleId="Listecontinue3">
    <w:name w:val="List Continue 3"/>
    <w:basedOn w:val="Normal"/>
    <w:rsid w:val="007802E2"/>
    <w:pPr>
      <w:kinsoku/>
      <w:overflowPunct/>
      <w:autoSpaceDE/>
      <w:autoSpaceDN/>
      <w:adjustRightInd/>
      <w:snapToGrid/>
      <w:spacing w:after="120"/>
      <w:ind w:left="849"/>
    </w:pPr>
    <w:rPr>
      <w:rFonts w:eastAsiaTheme="minorEastAsia"/>
      <w:lang w:val="en-GB"/>
    </w:rPr>
  </w:style>
  <w:style w:type="paragraph" w:styleId="Listecontinue4">
    <w:name w:val="List Continue 4"/>
    <w:basedOn w:val="Normal"/>
    <w:rsid w:val="007802E2"/>
    <w:pPr>
      <w:kinsoku/>
      <w:overflowPunct/>
      <w:autoSpaceDE/>
      <w:autoSpaceDN/>
      <w:adjustRightInd/>
      <w:snapToGrid/>
      <w:spacing w:after="120"/>
      <w:ind w:left="1132"/>
    </w:pPr>
    <w:rPr>
      <w:rFonts w:eastAsiaTheme="minorEastAsia"/>
      <w:lang w:val="en-GB"/>
    </w:rPr>
  </w:style>
  <w:style w:type="paragraph" w:styleId="Listecontinue5">
    <w:name w:val="List Continue 5"/>
    <w:basedOn w:val="Normal"/>
    <w:rsid w:val="007802E2"/>
    <w:pPr>
      <w:kinsoku/>
      <w:overflowPunct/>
      <w:autoSpaceDE/>
      <w:autoSpaceDN/>
      <w:adjustRightInd/>
      <w:snapToGrid/>
      <w:spacing w:after="120"/>
      <w:ind w:left="1415"/>
    </w:pPr>
    <w:rPr>
      <w:rFonts w:eastAsiaTheme="minorEastAsia"/>
      <w:lang w:val="en-GB"/>
    </w:rPr>
  </w:style>
  <w:style w:type="paragraph" w:styleId="Listenumros">
    <w:name w:val="List Number"/>
    <w:basedOn w:val="Normal"/>
    <w:rsid w:val="007802E2"/>
    <w:pPr>
      <w:tabs>
        <w:tab w:val="num" w:pos="360"/>
      </w:tabs>
      <w:kinsoku/>
      <w:overflowPunct/>
      <w:autoSpaceDE/>
      <w:autoSpaceDN/>
      <w:adjustRightInd/>
      <w:snapToGrid/>
      <w:ind w:left="360" w:hanging="360"/>
    </w:pPr>
    <w:rPr>
      <w:rFonts w:eastAsiaTheme="minorEastAsia"/>
      <w:lang w:val="en-GB"/>
    </w:rPr>
  </w:style>
  <w:style w:type="paragraph" w:styleId="Listenumros2">
    <w:name w:val="List Number 2"/>
    <w:basedOn w:val="Normal"/>
    <w:rsid w:val="007802E2"/>
    <w:pPr>
      <w:tabs>
        <w:tab w:val="num" w:pos="643"/>
      </w:tabs>
      <w:kinsoku/>
      <w:overflowPunct/>
      <w:autoSpaceDE/>
      <w:autoSpaceDN/>
      <w:adjustRightInd/>
      <w:snapToGrid/>
      <w:ind w:left="643" w:hanging="360"/>
    </w:pPr>
    <w:rPr>
      <w:rFonts w:eastAsiaTheme="minorEastAsia"/>
      <w:lang w:val="en-GB"/>
    </w:rPr>
  </w:style>
  <w:style w:type="paragraph" w:styleId="Listenumros3">
    <w:name w:val="List Number 3"/>
    <w:basedOn w:val="Normal"/>
    <w:rsid w:val="007802E2"/>
    <w:pPr>
      <w:tabs>
        <w:tab w:val="num" w:pos="926"/>
      </w:tabs>
      <w:kinsoku/>
      <w:overflowPunct/>
      <w:autoSpaceDE/>
      <w:autoSpaceDN/>
      <w:adjustRightInd/>
      <w:snapToGrid/>
      <w:ind w:left="926" w:hanging="360"/>
    </w:pPr>
    <w:rPr>
      <w:rFonts w:eastAsiaTheme="minorEastAsia"/>
      <w:lang w:val="en-GB"/>
    </w:rPr>
  </w:style>
  <w:style w:type="paragraph" w:styleId="Listenumros4">
    <w:name w:val="List Number 4"/>
    <w:basedOn w:val="Normal"/>
    <w:rsid w:val="007802E2"/>
    <w:pPr>
      <w:tabs>
        <w:tab w:val="num" w:pos="1209"/>
      </w:tabs>
      <w:kinsoku/>
      <w:overflowPunct/>
      <w:autoSpaceDE/>
      <w:autoSpaceDN/>
      <w:adjustRightInd/>
      <w:snapToGrid/>
      <w:ind w:left="1209" w:hanging="360"/>
    </w:pPr>
    <w:rPr>
      <w:rFonts w:eastAsiaTheme="minorEastAsia"/>
      <w:lang w:val="en-GB"/>
    </w:rPr>
  </w:style>
  <w:style w:type="paragraph" w:styleId="Listenumros5">
    <w:name w:val="List Number 5"/>
    <w:basedOn w:val="Normal"/>
    <w:rsid w:val="007802E2"/>
    <w:pPr>
      <w:tabs>
        <w:tab w:val="num" w:pos="1275"/>
      </w:tabs>
      <w:kinsoku/>
      <w:overflowPunct/>
      <w:autoSpaceDE/>
      <w:autoSpaceDN/>
      <w:adjustRightInd/>
      <w:snapToGrid/>
      <w:ind w:left="1275" w:hanging="360"/>
    </w:pPr>
    <w:rPr>
      <w:rFonts w:eastAsiaTheme="minorEastAsia"/>
      <w:lang w:val="en-GB"/>
    </w:rPr>
  </w:style>
  <w:style w:type="paragraph" w:styleId="En-ttedemessage">
    <w:name w:val="Message Header"/>
    <w:basedOn w:val="Normal"/>
    <w:link w:val="En-ttedemessageCar"/>
    <w:rsid w:val="007802E2"/>
    <w:pPr>
      <w:pBdr>
        <w:top w:val="single" w:sz="6" w:space="1" w:color="auto"/>
        <w:left w:val="single" w:sz="6" w:space="1" w:color="auto"/>
        <w:bottom w:val="single" w:sz="6" w:space="1" w:color="auto"/>
        <w:right w:val="single" w:sz="6" w:space="1" w:color="auto"/>
      </w:pBdr>
      <w:shd w:val="pct20" w:color="auto" w:fill="auto"/>
      <w:kinsoku/>
      <w:overflowPunct/>
      <w:autoSpaceDE/>
      <w:autoSpaceDN/>
      <w:adjustRightInd/>
      <w:snapToGrid/>
      <w:ind w:left="1134" w:hanging="1134"/>
    </w:pPr>
    <w:rPr>
      <w:rFonts w:ascii="Arial" w:eastAsiaTheme="minorEastAsia" w:hAnsi="Arial" w:cs="Arial"/>
      <w:sz w:val="24"/>
      <w:szCs w:val="24"/>
      <w:lang w:val="en-GB"/>
    </w:rPr>
  </w:style>
  <w:style w:type="character" w:customStyle="1" w:styleId="En-ttedemessageCar">
    <w:name w:val="En-tête de message Car"/>
    <w:basedOn w:val="Policepardfaut"/>
    <w:link w:val="En-ttedemessage"/>
    <w:rsid w:val="007802E2"/>
    <w:rPr>
      <w:rFonts w:ascii="Arial" w:eastAsiaTheme="minorEastAsia" w:hAnsi="Arial" w:cs="Arial"/>
      <w:sz w:val="24"/>
      <w:szCs w:val="24"/>
      <w:shd w:val="pct20" w:color="auto" w:fill="auto"/>
      <w:lang w:val="en-GB" w:eastAsia="en-US"/>
    </w:rPr>
  </w:style>
  <w:style w:type="paragraph" w:styleId="NormalWeb">
    <w:name w:val="Normal (Web)"/>
    <w:basedOn w:val="Normal"/>
    <w:link w:val="NormalWebCar"/>
    <w:uiPriority w:val="99"/>
    <w:rsid w:val="007802E2"/>
    <w:pPr>
      <w:kinsoku/>
      <w:overflowPunct/>
      <w:autoSpaceDE/>
      <w:autoSpaceDN/>
      <w:adjustRightInd/>
      <w:snapToGrid/>
    </w:pPr>
    <w:rPr>
      <w:rFonts w:eastAsiaTheme="minorEastAsia"/>
      <w:sz w:val="24"/>
      <w:szCs w:val="24"/>
      <w:lang w:val="en-GB"/>
    </w:rPr>
  </w:style>
  <w:style w:type="paragraph" w:styleId="Retraitnormal">
    <w:name w:val="Normal Indent"/>
    <w:basedOn w:val="Normal"/>
    <w:rsid w:val="007802E2"/>
    <w:pPr>
      <w:kinsoku/>
      <w:overflowPunct/>
      <w:autoSpaceDE/>
      <w:autoSpaceDN/>
      <w:adjustRightInd/>
      <w:snapToGrid/>
      <w:ind w:left="567"/>
    </w:pPr>
    <w:rPr>
      <w:rFonts w:eastAsiaTheme="minorEastAsia"/>
      <w:lang w:val="en-GB"/>
    </w:rPr>
  </w:style>
  <w:style w:type="paragraph" w:styleId="Titredenote">
    <w:name w:val="Note Heading"/>
    <w:basedOn w:val="Normal"/>
    <w:next w:val="Normal"/>
    <w:link w:val="TitredenoteCar"/>
    <w:rsid w:val="007802E2"/>
    <w:pPr>
      <w:kinsoku/>
      <w:overflowPunct/>
      <w:autoSpaceDE/>
      <w:autoSpaceDN/>
      <w:adjustRightInd/>
      <w:snapToGrid/>
    </w:pPr>
    <w:rPr>
      <w:rFonts w:eastAsiaTheme="minorEastAsia"/>
      <w:lang w:val="en-GB"/>
    </w:rPr>
  </w:style>
  <w:style w:type="character" w:customStyle="1" w:styleId="TitredenoteCar">
    <w:name w:val="Titre de note Car"/>
    <w:basedOn w:val="Policepardfaut"/>
    <w:link w:val="Titredenote"/>
    <w:rsid w:val="007802E2"/>
    <w:rPr>
      <w:rFonts w:ascii="Times New Roman" w:eastAsiaTheme="minorEastAsia" w:hAnsi="Times New Roman" w:cs="Times New Roman"/>
      <w:sz w:val="20"/>
      <w:szCs w:val="20"/>
      <w:lang w:val="en-GB" w:eastAsia="en-US"/>
    </w:rPr>
  </w:style>
  <w:style w:type="paragraph" w:styleId="Salutations">
    <w:name w:val="Salutation"/>
    <w:basedOn w:val="Normal"/>
    <w:next w:val="Normal"/>
    <w:link w:val="SalutationsCar"/>
    <w:rsid w:val="007802E2"/>
    <w:pPr>
      <w:kinsoku/>
      <w:overflowPunct/>
      <w:autoSpaceDE/>
      <w:autoSpaceDN/>
      <w:adjustRightInd/>
      <w:snapToGrid/>
    </w:pPr>
    <w:rPr>
      <w:rFonts w:eastAsiaTheme="minorEastAsia"/>
      <w:lang w:val="en-GB"/>
    </w:rPr>
  </w:style>
  <w:style w:type="character" w:customStyle="1" w:styleId="SalutationsCar">
    <w:name w:val="Salutations Car"/>
    <w:basedOn w:val="Policepardfaut"/>
    <w:link w:val="Salutations"/>
    <w:rsid w:val="007802E2"/>
    <w:rPr>
      <w:rFonts w:ascii="Times New Roman" w:eastAsiaTheme="minorEastAsia" w:hAnsi="Times New Roman" w:cs="Times New Roman"/>
      <w:sz w:val="20"/>
      <w:szCs w:val="20"/>
      <w:lang w:val="en-GB" w:eastAsia="en-US"/>
    </w:rPr>
  </w:style>
  <w:style w:type="paragraph" w:styleId="Signature">
    <w:name w:val="Signature"/>
    <w:basedOn w:val="Normal"/>
    <w:link w:val="SignatureCar"/>
    <w:rsid w:val="007802E2"/>
    <w:pPr>
      <w:kinsoku/>
      <w:overflowPunct/>
      <w:autoSpaceDE/>
      <w:autoSpaceDN/>
      <w:adjustRightInd/>
      <w:snapToGrid/>
      <w:ind w:left="4252"/>
    </w:pPr>
    <w:rPr>
      <w:rFonts w:eastAsiaTheme="minorEastAsia"/>
      <w:lang w:val="en-GB"/>
    </w:rPr>
  </w:style>
  <w:style w:type="character" w:customStyle="1" w:styleId="SignatureCar">
    <w:name w:val="Signature Car"/>
    <w:basedOn w:val="Policepardfaut"/>
    <w:link w:val="Signature"/>
    <w:rsid w:val="007802E2"/>
    <w:rPr>
      <w:rFonts w:ascii="Times New Roman" w:eastAsiaTheme="minorEastAsia" w:hAnsi="Times New Roman" w:cs="Times New Roman"/>
      <w:sz w:val="20"/>
      <w:szCs w:val="20"/>
      <w:lang w:val="en-GB" w:eastAsia="en-US"/>
    </w:rPr>
  </w:style>
  <w:style w:type="character" w:styleId="lev">
    <w:name w:val="Strong"/>
    <w:qFormat/>
    <w:rsid w:val="007802E2"/>
    <w:rPr>
      <w:b/>
      <w:bCs/>
    </w:rPr>
  </w:style>
  <w:style w:type="paragraph" w:styleId="Sous-titre">
    <w:name w:val="Subtitle"/>
    <w:basedOn w:val="Normal"/>
    <w:link w:val="Sous-titreCar"/>
    <w:qFormat/>
    <w:rsid w:val="007802E2"/>
    <w:pPr>
      <w:kinsoku/>
      <w:overflowPunct/>
      <w:autoSpaceDE/>
      <w:autoSpaceDN/>
      <w:adjustRightInd/>
      <w:snapToGrid/>
      <w:spacing w:after="60"/>
      <w:jc w:val="center"/>
      <w:outlineLvl w:val="1"/>
    </w:pPr>
    <w:rPr>
      <w:rFonts w:ascii="Arial" w:eastAsiaTheme="minorEastAsia" w:hAnsi="Arial" w:cs="Arial"/>
      <w:sz w:val="24"/>
      <w:szCs w:val="24"/>
      <w:lang w:val="en-GB"/>
    </w:rPr>
  </w:style>
  <w:style w:type="character" w:customStyle="1" w:styleId="Sous-titreCar">
    <w:name w:val="Sous-titre Car"/>
    <w:basedOn w:val="Policepardfaut"/>
    <w:link w:val="Sous-titre"/>
    <w:rsid w:val="007802E2"/>
    <w:rPr>
      <w:rFonts w:ascii="Arial" w:eastAsiaTheme="minorEastAsia" w:hAnsi="Arial" w:cs="Arial"/>
      <w:sz w:val="24"/>
      <w:szCs w:val="24"/>
      <w:lang w:val="en-GB" w:eastAsia="en-US"/>
    </w:rPr>
  </w:style>
  <w:style w:type="table" w:styleId="Effetsdetableau3D1">
    <w:name w:val="Table 3D effects 1"/>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7802E2"/>
    <w:pPr>
      <w:suppressAutoHyphens/>
      <w:spacing w:after="0" w:line="240" w:lineRule="atLeast"/>
    </w:pPr>
    <w:rPr>
      <w:rFonts w:ascii="Times New Roman" w:eastAsiaTheme="minorEastAsia" w:hAnsi="Times New Roman" w:cs="Times New Roman"/>
      <w:color w:val="000080"/>
      <w:sz w:val="20"/>
      <w:szCs w:val="20"/>
      <w:lang w:val="fr-BE" w:eastAsia="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7802E2"/>
    <w:pPr>
      <w:suppressAutoHyphens/>
      <w:spacing w:after="0" w:line="240" w:lineRule="atLeast"/>
    </w:pPr>
    <w:rPr>
      <w:rFonts w:ascii="Times New Roman" w:eastAsiaTheme="minorEastAsia" w:hAnsi="Times New Roman" w:cs="Times New Roman"/>
      <w:color w:val="FFFFFF"/>
      <w:sz w:val="20"/>
      <w:szCs w:val="20"/>
      <w:lang w:val="fr-BE" w:eastAsia="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7802E2"/>
    <w:pPr>
      <w:suppressAutoHyphens/>
      <w:spacing w:after="0" w:line="240" w:lineRule="atLeast"/>
    </w:pPr>
    <w:rPr>
      <w:rFonts w:ascii="Times New Roman" w:eastAsiaTheme="minorEastAsia" w:hAnsi="Times New Roman" w:cs="Times New Roman"/>
      <w:b/>
      <w:bCs/>
      <w:sz w:val="20"/>
      <w:szCs w:val="20"/>
      <w:lang w:val="fr-BE" w:eastAsia="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7802E2"/>
    <w:pPr>
      <w:suppressAutoHyphens/>
      <w:spacing w:after="0" w:line="240" w:lineRule="atLeast"/>
    </w:pPr>
    <w:rPr>
      <w:rFonts w:ascii="Times New Roman" w:eastAsiaTheme="minorEastAsia" w:hAnsi="Times New Roman" w:cs="Times New Roman"/>
      <w:b/>
      <w:bCs/>
      <w:sz w:val="20"/>
      <w:szCs w:val="20"/>
      <w:lang w:val="fr-BE" w:eastAsia="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7802E2"/>
    <w:pPr>
      <w:suppressAutoHyphens/>
      <w:spacing w:after="0" w:line="240" w:lineRule="atLeast"/>
    </w:pPr>
    <w:rPr>
      <w:rFonts w:ascii="Times New Roman" w:eastAsiaTheme="minorEastAsia" w:hAnsi="Times New Roman" w:cs="Times New Roman"/>
      <w:b/>
      <w:bCs/>
      <w:sz w:val="20"/>
      <w:szCs w:val="20"/>
      <w:lang w:val="fr-BE" w:eastAsia="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7802E2"/>
    <w:pPr>
      <w:suppressAutoHyphens/>
      <w:spacing w:after="0" w:line="240" w:lineRule="atLeast"/>
    </w:pPr>
    <w:rPr>
      <w:rFonts w:ascii="Times New Roman" w:eastAsiaTheme="minorEastAsia" w:hAnsi="Times New Roman" w:cs="Times New Roman"/>
      <w:b/>
      <w:bCs/>
      <w:sz w:val="20"/>
      <w:szCs w:val="20"/>
      <w:lang w:val="fr-BE" w:eastAsia="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7802E2"/>
    <w:pPr>
      <w:suppressAutoHyphens/>
      <w:spacing w:after="0" w:line="240" w:lineRule="atLeast"/>
    </w:pPr>
    <w:rPr>
      <w:rFonts w:ascii="Times New Roman" w:eastAsiaTheme="minorEastAsia" w:hAnsi="Times New Roman" w:cs="Times New Roman"/>
      <w:sz w:val="20"/>
      <w:szCs w:val="20"/>
      <w:lang w:val="fr-BE" w:eastAsia="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7802E2"/>
    <w:pPr>
      <w:kinsoku/>
      <w:overflowPunct/>
      <w:autoSpaceDE/>
      <w:autoSpaceDN/>
      <w:adjustRightInd/>
      <w:snapToGrid/>
      <w:spacing w:before="240" w:after="60"/>
      <w:jc w:val="center"/>
      <w:outlineLvl w:val="0"/>
    </w:pPr>
    <w:rPr>
      <w:rFonts w:ascii="Arial" w:eastAsiaTheme="minorEastAsia" w:hAnsi="Arial" w:cs="Arial"/>
      <w:b/>
      <w:bCs/>
      <w:kern w:val="28"/>
      <w:sz w:val="32"/>
      <w:szCs w:val="32"/>
      <w:lang w:val="en-GB"/>
    </w:rPr>
  </w:style>
  <w:style w:type="character" w:customStyle="1" w:styleId="TitreCar">
    <w:name w:val="Titre Car"/>
    <w:basedOn w:val="Policepardfaut"/>
    <w:link w:val="Titre"/>
    <w:rsid w:val="007802E2"/>
    <w:rPr>
      <w:rFonts w:ascii="Arial" w:eastAsiaTheme="minorEastAsia" w:hAnsi="Arial" w:cs="Arial"/>
      <w:b/>
      <w:bCs/>
      <w:kern w:val="28"/>
      <w:sz w:val="32"/>
      <w:szCs w:val="32"/>
      <w:lang w:val="en-GB" w:eastAsia="en-US"/>
    </w:rPr>
  </w:style>
  <w:style w:type="paragraph" w:styleId="Adressedestinataire">
    <w:name w:val="envelope address"/>
    <w:basedOn w:val="Normal"/>
    <w:rsid w:val="007802E2"/>
    <w:pPr>
      <w:framePr w:w="7920" w:h="1980" w:hRule="exact" w:hSpace="180" w:wrap="auto" w:hAnchor="page" w:xAlign="center" w:yAlign="bottom"/>
      <w:kinsoku/>
      <w:overflowPunct/>
      <w:autoSpaceDE/>
      <w:autoSpaceDN/>
      <w:adjustRightInd/>
      <w:snapToGrid/>
      <w:ind w:left="2880"/>
    </w:pPr>
    <w:rPr>
      <w:rFonts w:ascii="Arial" w:eastAsiaTheme="minorEastAsia" w:hAnsi="Arial" w:cs="Arial"/>
      <w:sz w:val="24"/>
      <w:szCs w:val="24"/>
      <w:lang w:val="en-GB"/>
    </w:rPr>
  </w:style>
  <w:style w:type="paragraph" w:customStyle="1" w:styleId="Paragraphedeliste1">
    <w:name w:val="Paragraphe de liste1"/>
    <w:basedOn w:val="Normal"/>
    <w:qFormat/>
    <w:rsid w:val="007802E2"/>
    <w:pPr>
      <w:kinsoku/>
      <w:overflowPunct/>
      <w:autoSpaceDE/>
      <w:autoSpaceDN/>
      <w:adjustRightInd/>
      <w:snapToGrid/>
      <w:ind w:left="720"/>
      <w:contextualSpacing/>
    </w:pPr>
    <w:rPr>
      <w:rFonts w:eastAsiaTheme="minorEastAsia"/>
      <w:lang w:val="en-GB"/>
    </w:rPr>
  </w:style>
  <w:style w:type="paragraph" w:styleId="Objetducommentaire">
    <w:name w:val="annotation subject"/>
    <w:basedOn w:val="Commentaire"/>
    <w:next w:val="Commentaire"/>
    <w:link w:val="ObjetducommentaireCar"/>
    <w:rsid w:val="007802E2"/>
    <w:rPr>
      <w:b/>
      <w:bCs/>
    </w:rPr>
  </w:style>
  <w:style w:type="character" w:customStyle="1" w:styleId="ObjetducommentaireCar">
    <w:name w:val="Objet du commentaire Car"/>
    <w:basedOn w:val="CommentaireCar"/>
    <w:link w:val="Objetducommentaire"/>
    <w:rsid w:val="007802E2"/>
    <w:rPr>
      <w:rFonts w:ascii="Times New Roman" w:eastAsiaTheme="minorEastAsia" w:hAnsi="Times New Roman" w:cs="Times New Roman"/>
      <w:b/>
      <w:bCs/>
      <w:sz w:val="20"/>
      <w:szCs w:val="20"/>
      <w:lang w:val="en-GB" w:eastAsia="en-US"/>
    </w:rPr>
  </w:style>
  <w:style w:type="paragraph" w:customStyle="1" w:styleId="Terms">
    <w:name w:val="Term(s)"/>
    <w:basedOn w:val="Normal"/>
    <w:rsid w:val="007802E2"/>
    <w:pPr>
      <w:tabs>
        <w:tab w:val="left" w:pos="397"/>
        <w:tab w:val="left" w:pos="794"/>
        <w:tab w:val="left" w:pos="1191"/>
        <w:tab w:val="left" w:pos="1588"/>
        <w:tab w:val="left" w:pos="1985"/>
        <w:tab w:val="left" w:pos="2381"/>
        <w:tab w:val="left" w:pos="2778"/>
        <w:tab w:val="left" w:pos="3175"/>
        <w:tab w:val="left" w:pos="3572"/>
        <w:tab w:val="left" w:pos="3969"/>
      </w:tabs>
      <w:kinsoku/>
      <w:overflowPunct/>
      <w:autoSpaceDE/>
      <w:autoSpaceDN/>
      <w:adjustRightInd/>
      <w:snapToGrid/>
    </w:pPr>
    <w:rPr>
      <w:rFonts w:ascii="Cambria" w:eastAsia="Calibri" w:hAnsi="Cambria"/>
      <w:b/>
      <w:sz w:val="22"/>
      <w:szCs w:val="22"/>
      <w:lang w:val="en-GB"/>
    </w:rPr>
  </w:style>
  <w:style w:type="character" w:customStyle="1" w:styleId="citesec">
    <w:name w:val="cite_sec"/>
    <w:rsid w:val="007802E2"/>
    <w:rPr>
      <w:rFonts w:ascii="Cambria" w:hAnsi="Cambria"/>
      <w:bdr w:val="none" w:sz="0" w:space="0" w:color="auto"/>
      <w:shd w:val="clear" w:color="auto" w:fill="FFCCCC"/>
    </w:rPr>
  </w:style>
  <w:style w:type="paragraph" w:customStyle="1" w:styleId="Tiret2">
    <w:name w:val="Tiret 2"/>
    <w:basedOn w:val="Normal"/>
    <w:rsid w:val="007802E2"/>
    <w:pPr>
      <w:numPr>
        <w:numId w:val="20"/>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character" w:styleId="Textedelespacerserv">
    <w:name w:val="Placeholder Text"/>
    <w:basedOn w:val="Policepardfaut"/>
    <w:uiPriority w:val="99"/>
    <w:semiHidden/>
    <w:rsid w:val="007802E2"/>
    <w:rPr>
      <w:color w:val="808080"/>
    </w:rPr>
  </w:style>
  <w:style w:type="paragraph" w:customStyle="1" w:styleId="Tablebody">
    <w:name w:val="Table body"/>
    <w:basedOn w:val="Normal"/>
    <w:link w:val="TablebodyChar"/>
    <w:rsid w:val="007802E2"/>
    <w:pPr>
      <w:tabs>
        <w:tab w:val="left" w:pos="397"/>
        <w:tab w:val="left" w:pos="794"/>
        <w:tab w:val="left" w:pos="1191"/>
        <w:tab w:val="left" w:pos="1588"/>
        <w:tab w:val="left" w:pos="1985"/>
        <w:tab w:val="left" w:pos="2381"/>
        <w:tab w:val="left" w:pos="2778"/>
        <w:tab w:val="left" w:pos="3175"/>
        <w:tab w:val="left" w:pos="3572"/>
        <w:tab w:val="left" w:pos="3969"/>
      </w:tabs>
      <w:suppressAutoHyphens w:val="0"/>
      <w:kinsoku/>
      <w:overflowPunct/>
      <w:autoSpaceDE/>
      <w:autoSpaceDN/>
      <w:adjustRightInd/>
      <w:snapToGrid/>
      <w:spacing w:before="60" w:after="60" w:line="210" w:lineRule="atLeast"/>
    </w:pPr>
    <w:rPr>
      <w:rFonts w:ascii="Cambria" w:eastAsia="Calibri" w:hAnsi="Cambria"/>
      <w:szCs w:val="22"/>
      <w:lang w:val="en-GB"/>
    </w:rPr>
  </w:style>
  <w:style w:type="paragraph" w:customStyle="1" w:styleId="Tableheader">
    <w:name w:val="Table header"/>
    <w:basedOn w:val="Tablebody"/>
    <w:rsid w:val="007802E2"/>
  </w:style>
  <w:style w:type="character" w:customStyle="1" w:styleId="TablebodyChar">
    <w:name w:val="Table body Char"/>
    <w:basedOn w:val="Policepardfaut"/>
    <w:link w:val="Tablebody"/>
    <w:rsid w:val="007802E2"/>
    <w:rPr>
      <w:rFonts w:ascii="Cambria" w:eastAsia="Calibri" w:hAnsi="Cambria" w:cs="Times New Roman"/>
      <w:sz w:val="20"/>
      <w:lang w:val="en-GB" w:eastAsia="en-US"/>
    </w:rPr>
  </w:style>
  <w:style w:type="paragraph" w:customStyle="1" w:styleId="Heading51">
    <w:name w:val="Heading 51"/>
    <w:rsid w:val="007802E2"/>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hAnsi="Book Antiqua" w:cs="Times New Roman"/>
      <w:b/>
      <w:sz w:val="20"/>
      <w:szCs w:val="20"/>
      <w:lang w:val="en-US" w:eastAsia="en-US"/>
    </w:rPr>
  </w:style>
  <w:style w:type="paragraph" w:customStyle="1" w:styleId="Document1">
    <w:name w:val="Document 1"/>
    <w:rsid w:val="007802E2"/>
    <w:pPr>
      <w:keepNext/>
      <w:keepLines/>
      <w:widowControl w:val="0"/>
      <w:tabs>
        <w:tab w:val="left" w:pos="-720"/>
      </w:tabs>
      <w:suppressAutoHyphens/>
      <w:spacing w:after="0" w:line="240" w:lineRule="auto"/>
    </w:pPr>
    <w:rPr>
      <w:rFonts w:ascii="Courier" w:hAnsi="Courier" w:cs="Times New Roman"/>
      <w:sz w:val="20"/>
      <w:szCs w:val="20"/>
      <w:lang w:val="en-GB" w:eastAsia="en-US"/>
    </w:rPr>
  </w:style>
  <w:style w:type="paragraph" w:customStyle="1" w:styleId="Level1">
    <w:name w:val="Level 1"/>
    <w:basedOn w:val="Normal"/>
    <w:rsid w:val="007802E2"/>
    <w:pPr>
      <w:widowControl w:val="0"/>
      <w:numPr>
        <w:numId w:val="24"/>
      </w:numPr>
      <w:suppressAutoHyphens w:val="0"/>
      <w:kinsoku/>
      <w:overflowPunct/>
      <w:snapToGrid/>
      <w:spacing w:line="240" w:lineRule="auto"/>
      <w:ind w:left="720" w:hanging="720"/>
      <w:outlineLvl w:val="0"/>
    </w:pPr>
    <w:rPr>
      <w:rFonts w:ascii="Courier New" w:eastAsia="Times New Roman" w:hAnsi="Courier New"/>
      <w:lang w:val="en-US" w:eastAsia="it-IT"/>
    </w:rPr>
  </w:style>
  <w:style w:type="paragraph" w:styleId="Lgende">
    <w:name w:val="caption"/>
    <w:basedOn w:val="Normal"/>
    <w:next w:val="Normal"/>
    <w:qFormat/>
    <w:rsid w:val="007802E2"/>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suppressAutoHyphens w:val="0"/>
      <w:kinsoku/>
      <w:overflowPunct/>
      <w:snapToGrid/>
      <w:spacing w:line="240" w:lineRule="auto"/>
      <w:jc w:val="center"/>
    </w:pPr>
    <w:rPr>
      <w:rFonts w:ascii="Courier New" w:eastAsia="Times New Roman" w:hAnsi="Courier New" w:cs="Courier New"/>
      <w:noProof/>
      <w:u w:val="single"/>
      <w:lang w:val="en-US" w:eastAsia="nb-NO"/>
    </w:rPr>
  </w:style>
  <w:style w:type="paragraph" w:customStyle="1" w:styleId="ParaNo">
    <w:name w:val="ParaNo."/>
    <w:basedOn w:val="Normal"/>
    <w:rsid w:val="007802E2"/>
    <w:pPr>
      <w:numPr>
        <w:numId w:val="21"/>
      </w:numPr>
      <w:tabs>
        <w:tab w:val="clear" w:pos="360"/>
      </w:tabs>
      <w:suppressAutoHyphens w:val="0"/>
      <w:kinsoku/>
      <w:overflowPunct/>
      <w:autoSpaceDE/>
      <w:autoSpaceDN/>
      <w:adjustRightInd/>
      <w:snapToGrid/>
      <w:spacing w:line="240" w:lineRule="auto"/>
    </w:pPr>
    <w:rPr>
      <w:rFonts w:eastAsia="Times New Roman"/>
      <w:sz w:val="24"/>
      <w:lang w:val="en-GB"/>
    </w:rPr>
  </w:style>
  <w:style w:type="paragraph" w:customStyle="1" w:styleId="Rom1">
    <w:name w:val="Rom1"/>
    <w:basedOn w:val="Normal"/>
    <w:rsid w:val="007802E2"/>
    <w:pPr>
      <w:numPr>
        <w:numId w:val="22"/>
      </w:numPr>
      <w:tabs>
        <w:tab w:val="clear" w:pos="504"/>
      </w:tabs>
      <w:suppressAutoHyphens w:val="0"/>
      <w:kinsoku/>
      <w:overflowPunct/>
      <w:autoSpaceDE/>
      <w:autoSpaceDN/>
      <w:adjustRightInd/>
      <w:snapToGrid/>
      <w:spacing w:line="240" w:lineRule="auto"/>
      <w:ind w:left="1145" w:hanging="465"/>
    </w:pPr>
    <w:rPr>
      <w:rFonts w:eastAsia="Times New Roman"/>
      <w:sz w:val="24"/>
      <w:lang w:val="en-GB"/>
    </w:rPr>
  </w:style>
  <w:style w:type="paragraph" w:customStyle="1" w:styleId="Rom2">
    <w:name w:val="Rom2"/>
    <w:basedOn w:val="Normal"/>
    <w:rsid w:val="007802E2"/>
    <w:pPr>
      <w:numPr>
        <w:numId w:val="23"/>
      </w:numPr>
      <w:tabs>
        <w:tab w:val="clear" w:pos="927"/>
      </w:tabs>
      <w:suppressAutoHyphens w:val="0"/>
      <w:kinsoku/>
      <w:overflowPunct/>
      <w:autoSpaceDE/>
      <w:autoSpaceDN/>
      <w:adjustRightInd/>
      <w:snapToGrid/>
      <w:spacing w:line="240" w:lineRule="auto"/>
      <w:ind w:left="1712" w:hanging="465"/>
    </w:pPr>
    <w:rPr>
      <w:rFonts w:eastAsia="Times New Roman"/>
      <w:sz w:val="24"/>
      <w:lang w:val="en-GB"/>
    </w:rPr>
  </w:style>
  <w:style w:type="paragraph" w:customStyle="1" w:styleId="Heading61">
    <w:name w:val="Heading 61"/>
    <w:rsid w:val="007802E2"/>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pPr>
    <w:rPr>
      <w:rFonts w:ascii="Book Antiqua" w:hAnsi="Book Antiqua" w:cs="Times New Roman"/>
      <w:sz w:val="20"/>
      <w:szCs w:val="20"/>
      <w:u w:val="single"/>
      <w:lang w:val="en-GB" w:eastAsia="en-US"/>
    </w:rPr>
  </w:style>
  <w:style w:type="paragraph" w:customStyle="1" w:styleId="Annex5">
    <w:name w:val="Annex5"/>
    <w:basedOn w:val="Normal"/>
    <w:rsid w:val="007802E2"/>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kinsoku/>
      <w:overflowPunct/>
      <w:autoSpaceDE/>
      <w:autoSpaceDN/>
      <w:adjustRightInd/>
      <w:snapToGrid/>
      <w:spacing w:line="240" w:lineRule="auto"/>
      <w:ind w:left="1360" w:hanging="1360"/>
    </w:pPr>
    <w:rPr>
      <w:rFonts w:ascii="Courier" w:eastAsia="Times New Roman" w:hAnsi="Courier"/>
      <w:sz w:val="24"/>
      <w:lang w:val="en-GB"/>
    </w:rPr>
  </w:style>
  <w:style w:type="paragraph" w:customStyle="1" w:styleId="Footer1">
    <w:name w:val="Footer1"/>
    <w:rsid w:val="007802E2"/>
    <w:pPr>
      <w:tabs>
        <w:tab w:val="center" w:pos="4680"/>
        <w:tab w:val="right" w:pos="9000"/>
        <w:tab w:val="left" w:pos="9360"/>
      </w:tabs>
      <w:suppressAutoHyphens/>
      <w:spacing w:after="0" w:line="240" w:lineRule="auto"/>
    </w:pPr>
    <w:rPr>
      <w:rFonts w:ascii="Book Antiqua" w:hAnsi="Book Antiqua" w:cs="Times New Roman"/>
      <w:sz w:val="20"/>
      <w:szCs w:val="20"/>
      <w:lang w:val="en-US" w:eastAsia="en-US"/>
    </w:rPr>
  </w:style>
  <w:style w:type="paragraph" w:customStyle="1" w:styleId="BodyText21">
    <w:name w:val="Body Text 21"/>
    <w:basedOn w:val="Normal"/>
    <w:rsid w:val="007802E2"/>
    <w:pPr>
      <w:widowControl w:val="0"/>
      <w:suppressAutoHyphens w:val="0"/>
      <w:kinsoku/>
      <w:overflowPunct/>
      <w:autoSpaceDE/>
      <w:autoSpaceDN/>
      <w:adjustRightInd/>
      <w:snapToGrid/>
      <w:spacing w:line="240" w:lineRule="auto"/>
    </w:pPr>
    <w:rPr>
      <w:rFonts w:ascii="Arial" w:eastAsia="Times New Roman" w:hAnsi="Arial"/>
      <w:sz w:val="24"/>
      <w:lang w:val="en-GB" w:eastAsia="de-DE"/>
    </w:rPr>
  </w:style>
  <w:style w:type="paragraph" w:customStyle="1" w:styleId="Frontpagetitle">
    <w:name w:val="Front page title"/>
    <w:rsid w:val="007802E2"/>
    <w:pPr>
      <w:spacing w:after="0" w:line="264" w:lineRule="auto"/>
      <w:jc w:val="center"/>
    </w:pPr>
    <w:rPr>
      <w:rFonts w:ascii="Arial" w:hAnsi="Arial" w:cs="Times New Roman"/>
      <w:b/>
      <w:sz w:val="24"/>
      <w:szCs w:val="20"/>
      <w:lang w:val="en-GB" w:eastAsia="en-US"/>
    </w:rPr>
  </w:style>
  <w:style w:type="paragraph" w:customStyle="1" w:styleId="Point0">
    <w:name w:val="Point 0"/>
    <w:basedOn w:val="Normal"/>
    <w:rsid w:val="007802E2"/>
    <w:pPr>
      <w:suppressAutoHyphens w:val="0"/>
      <w:kinsoku/>
      <w:overflowPunct/>
      <w:autoSpaceDE/>
      <w:autoSpaceDN/>
      <w:adjustRightInd/>
      <w:snapToGrid/>
      <w:spacing w:before="120" w:after="120" w:line="240" w:lineRule="auto"/>
      <w:ind w:left="850" w:hanging="850"/>
      <w:jc w:val="both"/>
    </w:pPr>
    <w:rPr>
      <w:rFonts w:eastAsia="Times New Roman"/>
      <w:sz w:val="24"/>
      <w:lang w:val="en-GB" w:eastAsia="en-GB"/>
    </w:rPr>
  </w:style>
  <w:style w:type="paragraph" w:customStyle="1" w:styleId="i">
    <w:name w:val="(i)"/>
    <w:basedOn w:val="Normal"/>
    <w:qFormat/>
    <w:rsid w:val="007802E2"/>
    <w:pPr>
      <w:kinsoku/>
      <w:overflowPunct/>
      <w:autoSpaceDE/>
      <w:autoSpaceDN/>
      <w:adjustRightInd/>
      <w:snapToGrid/>
      <w:spacing w:after="120"/>
      <w:ind w:left="3402" w:hanging="567"/>
      <w:jc w:val="both"/>
    </w:pPr>
    <w:rPr>
      <w:rFonts w:eastAsia="Times New Roman"/>
      <w:lang w:val="en-GB"/>
    </w:rPr>
  </w:style>
  <w:style w:type="character" w:customStyle="1" w:styleId="SingleTxtGChar1">
    <w:name w:val="_ Single Txt_G Char1"/>
    <w:rsid w:val="007802E2"/>
    <w:rPr>
      <w:lang w:val="en-GB" w:eastAsia="en-US" w:bidi="ar-SA"/>
    </w:rPr>
  </w:style>
  <w:style w:type="character" w:customStyle="1" w:styleId="H23GChar">
    <w:name w:val="_ H_2/3_G Char"/>
    <w:link w:val="H23G"/>
    <w:rsid w:val="007802E2"/>
    <w:rPr>
      <w:rFonts w:ascii="Times New Roman" w:eastAsiaTheme="minorHAnsi" w:hAnsi="Times New Roman" w:cs="Times New Roman"/>
      <w:b/>
      <w:sz w:val="20"/>
      <w:szCs w:val="20"/>
      <w:lang w:eastAsia="en-US"/>
    </w:rPr>
  </w:style>
  <w:style w:type="character" w:customStyle="1" w:styleId="5GCharChar">
    <w:name w:val="5_G Char Char"/>
    <w:semiHidden/>
    <w:rsid w:val="007802E2"/>
    <w:rPr>
      <w:sz w:val="18"/>
      <w:lang w:val="en-GB" w:eastAsia="en-US" w:bidi="ar-SA"/>
    </w:rPr>
  </w:style>
  <w:style w:type="character" w:customStyle="1" w:styleId="HeaderChar1">
    <w:name w:val="Header Char1"/>
    <w:aliases w:val="6_G Char1"/>
    <w:rsid w:val="007802E2"/>
    <w:rPr>
      <w:b/>
      <w:sz w:val="18"/>
      <w:lang w:eastAsia="en-US"/>
    </w:rPr>
  </w:style>
  <w:style w:type="character" w:customStyle="1" w:styleId="WW-">
    <w:name w:val="WW-Основной шрифт абзаца"/>
    <w:rsid w:val="007802E2"/>
  </w:style>
  <w:style w:type="character" w:customStyle="1" w:styleId="CharChar">
    <w:name w:val="Char Char"/>
    <w:rsid w:val="007802E2"/>
    <w:rPr>
      <w:sz w:val="24"/>
      <w:szCs w:val="24"/>
      <w:lang w:eastAsia="ar-SA"/>
    </w:rPr>
  </w:style>
  <w:style w:type="paragraph" w:customStyle="1" w:styleId="NormalCentered">
    <w:name w:val="Normal Centered"/>
    <w:basedOn w:val="Normal"/>
    <w:rsid w:val="007802E2"/>
    <w:pPr>
      <w:suppressAutoHyphens w:val="0"/>
      <w:kinsoku/>
      <w:overflowPunct/>
      <w:autoSpaceDE/>
      <w:autoSpaceDN/>
      <w:adjustRightInd/>
      <w:snapToGrid/>
      <w:spacing w:before="120" w:after="120" w:line="240" w:lineRule="auto"/>
      <w:jc w:val="center"/>
    </w:pPr>
    <w:rPr>
      <w:rFonts w:eastAsia="MS Mincho"/>
      <w:sz w:val="24"/>
      <w:lang w:val="en-GB"/>
    </w:rPr>
  </w:style>
  <w:style w:type="paragraph" w:customStyle="1" w:styleId="xl26">
    <w:name w:val="xl26"/>
    <w:basedOn w:val="Normal"/>
    <w:rsid w:val="007802E2"/>
    <w:pPr>
      <w:suppressAutoHyphens w:val="0"/>
      <w:kinsoku/>
      <w:overflowPunct/>
      <w:autoSpaceDE/>
      <w:autoSpaceDN/>
      <w:adjustRightInd/>
      <w:snapToGrid/>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Normal"/>
    <w:rsid w:val="007802E2"/>
    <w:pPr>
      <w:pBdr>
        <w:bottom w:val="double" w:sz="6" w:space="0" w:color="auto"/>
        <w:right w:val="single" w:sz="4" w:space="0" w:color="auto"/>
      </w:pBdr>
      <w:suppressAutoHyphens w:val="0"/>
      <w:kinsoku/>
      <w:overflowPunct/>
      <w:autoSpaceDE/>
      <w:autoSpaceDN/>
      <w:adjustRightInd/>
      <w:snapToGrid/>
      <w:spacing w:before="100" w:beforeAutospacing="1" w:after="100" w:afterAutospacing="1" w:line="240" w:lineRule="auto"/>
      <w:jc w:val="center"/>
      <w:textAlignment w:val="center"/>
    </w:pPr>
    <w:rPr>
      <w:rFonts w:eastAsia="Arial Unicode MS"/>
      <w:b/>
      <w:bCs/>
      <w:sz w:val="24"/>
      <w:szCs w:val="24"/>
      <w:lang w:val="en-CA"/>
    </w:rPr>
  </w:style>
  <w:style w:type="paragraph" w:customStyle="1" w:styleId="Text1">
    <w:name w:val="Text 1"/>
    <w:basedOn w:val="Normal"/>
    <w:rsid w:val="007802E2"/>
    <w:pPr>
      <w:suppressAutoHyphens w:val="0"/>
      <w:kinsoku/>
      <w:overflowPunct/>
      <w:autoSpaceDE/>
      <w:autoSpaceDN/>
      <w:adjustRightInd/>
      <w:snapToGrid/>
      <w:spacing w:before="120" w:after="120" w:line="240" w:lineRule="auto"/>
      <w:ind w:left="850"/>
      <w:jc w:val="both"/>
    </w:pPr>
    <w:rPr>
      <w:rFonts w:eastAsia="Times New Roman"/>
      <w:sz w:val="24"/>
      <w:szCs w:val="24"/>
      <w:lang w:val="en-GB" w:eastAsia="de-DE"/>
    </w:rPr>
  </w:style>
  <w:style w:type="paragraph" w:customStyle="1" w:styleId="Point1">
    <w:name w:val="Point 1"/>
    <w:basedOn w:val="Normal"/>
    <w:rsid w:val="007802E2"/>
    <w:pPr>
      <w:suppressAutoHyphens w:val="0"/>
      <w:kinsoku/>
      <w:overflowPunct/>
      <w:autoSpaceDE/>
      <w:autoSpaceDN/>
      <w:adjustRightInd/>
      <w:snapToGrid/>
      <w:spacing w:before="120" w:after="120" w:line="240" w:lineRule="auto"/>
      <w:ind w:left="1417" w:hanging="567"/>
      <w:jc w:val="both"/>
    </w:pPr>
    <w:rPr>
      <w:rFonts w:eastAsia="Times New Roman"/>
      <w:sz w:val="24"/>
      <w:szCs w:val="24"/>
      <w:lang w:val="en-GB" w:eastAsia="de-DE"/>
    </w:rPr>
  </w:style>
  <w:style w:type="paragraph" w:customStyle="1" w:styleId="Point2">
    <w:name w:val="Point 2"/>
    <w:basedOn w:val="Normal"/>
    <w:rsid w:val="007802E2"/>
    <w:pPr>
      <w:suppressAutoHyphens w:val="0"/>
      <w:kinsoku/>
      <w:overflowPunct/>
      <w:autoSpaceDE/>
      <w:autoSpaceDN/>
      <w:adjustRightInd/>
      <w:snapToGrid/>
      <w:spacing w:before="120" w:after="120" w:line="240" w:lineRule="auto"/>
      <w:ind w:left="1984" w:hanging="567"/>
      <w:jc w:val="both"/>
    </w:pPr>
    <w:rPr>
      <w:rFonts w:eastAsia="Times New Roman"/>
      <w:sz w:val="24"/>
      <w:szCs w:val="24"/>
      <w:lang w:val="en-GB" w:eastAsia="de-DE"/>
    </w:rPr>
  </w:style>
  <w:style w:type="paragraph" w:customStyle="1" w:styleId="ManualHeading2">
    <w:name w:val="Manual Heading 2"/>
    <w:basedOn w:val="Normal"/>
    <w:next w:val="Normal"/>
    <w:rsid w:val="007802E2"/>
    <w:pPr>
      <w:keepNext/>
      <w:tabs>
        <w:tab w:val="left" w:pos="850"/>
      </w:tabs>
      <w:suppressAutoHyphens w:val="0"/>
      <w:kinsoku/>
      <w:overflowPunct/>
      <w:autoSpaceDE/>
      <w:autoSpaceDN/>
      <w:adjustRightInd/>
      <w:snapToGrid/>
      <w:spacing w:before="120" w:after="120" w:line="240" w:lineRule="auto"/>
      <w:ind w:left="850" w:hanging="850"/>
      <w:jc w:val="both"/>
      <w:outlineLvl w:val="1"/>
    </w:pPr>
    <w:rPr>
      <w:rFonts w:eastAsia="Times New Roman"/>
      <w:b/>
      <w:sz w:val="24"/>
      <w:szCs w:val="24"/>
      <w:lang w:val="en-GB" w:eastAsia="de-DE"/>
    </w:rPr>
  </w:style>
  <w:style w:type="paragraph" w:customStyle="1" w:styleId="ManualHeading3">
    <w:name w:val="Manual Heading 3"/>
    <w:basedOn w:val="Normal"/>
    <w:next w:val="Normal"/>
    <w:rsid w:val="007802E2"/>
    <w:pPr>
      <w:keepNext/>
      <w:tabs>
        <w:tab w:val="left" w:pos="850"/>
      </w:tabs>
      <w:suppressAutoHyphens w:val="0"/>
      <w:kinsoku/>
      <w:overflowPunct/>
      <w:autoSpaceDE/>
      <w:autoSpaceDN/>
      <w:adjustRightInd/>
      <w:snapToGrid/>
      <w:spacing w:before="120" w:after="120" w:line="240" w:lineRule="auto"/>
      <w:ind w:left="850" w:hanging="850"/>
      <w:jc w:val="both"/>
      <w:outlineLvl w:val="2"/>
    </w:pPr>
    <w:rPr>
      <w:rFonts w:eastAsia="Times New Roman"/>
      <w:i/>
      <w:sz w:val="24"/>
      <w:szCs w:val="24"/>
      <w:lang w:val="en-GB" w:eastAsia="de-DE"/>
    </w:rPr>
  </w:style>
  <w:style w:type="paragraph" w:customStyle="1" w:styleId="ManualHeading4">
    <w:name w:val="Manual Heading 4"/>
    <w:basedOn w:val="Normal"/>
    <w:next w:val="Normal"/>
    <w:rsid w:val="007802E2"/>
    <w:pPr>
      <w:keepNext/>
      <w:tabs>
        <w:tab w:val="left" w:pos="850"/>
      </w:tabs>
      <w:suppressAutoHyphens w:val="0"/>
      <w:kinsoku/>
      <w:overflowPunct/>
      <w:autoSpaceDE/>
      <w:autoSpaceDN/>
      <w:adjustRightInd/>
      <w:snapToGrid/>
      <w:spacing w:before="120" w:after="120" w:line="240" w:lineRule="auto"/>
      <w:ind w:left="850" w:hanging="850"/>
      <w:jc w:val="both"/>
      <w:outlineLvl w:val="3"/>
    </w:pPr>
    <w:rPr>
      <w:rFonts w:eastAsia="Times New Roman"/>
      <w:sz w:val="24"/>
      <w:szCs w:val="24"/>
      <w:lang w:val="en-GB" w:eastAsia="de-DE"/>
    </w:rPr>
  </w:style>
  <w:style w:type="paragraph" w:customStyle="1" w:styleId="ListDash">
    <w:name w:val="List Dash"/>
    <w:basedOn w:val="Normal"/>
    <w:rsid w:val="007802E2"/>
    <w:pPr>
      <w:numPr>
        <w:numId w:val="25"/>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Point010pt">
    <w:name w:val="Point 0 + 10 pt"/>
    <w:aliases w:val="Left:  1.94 cm,Hanging:  2.12 cm"/>
    <w:basedOn w:val="ManualHeading2"/>
    <w:rsid w:val="007802E2"/>
    <w:rPr>
      <w:b w:val="0"/>
      <w:sz w:val="20"/>
      <w:szCs w:val="20"/>
    </w:rPr>
  </w:style>
  <w:style w:type="paragraph" w:customStyle="1" w:styleId="ParaNo0">
    <w:name w:val="(ParaNo.)"/>
    <w:basedOn w:val="Normal"/>
    <w:rsid w:val="007802E2"/>
    <w:pPr>
      <w:numPr>
        <w:numId w:val="26"/>
      </w:numPr>
      <w:suppressAutoHyphens w:val="0"/>
      <w:kinsoku/>
      <w:overflowPunct/>
      <w:autoSpaceDE/>
      <w:autoSpaceDN/>
      <w:adjustRightInd/>
      <w:snapToGrid/>
      <w:spacing w:line="240" w:lineRule="auto"/>
    </w:pPr>
    <w:rPr>
      <w:rFonts w:eastAsia="Times New Roman"/>
      <w:sz w:val="24"/>
      <w:lang w:val="en-GB"/>
    </w:rPr>
  </w:style>
  <w:style w:type="paragraph" w:styleId="Rvision">
    <w:name w:val="Revision"/>
    <w:hidden/>
    <w:uiPriority w:val="99"/>
    <w:semiHidden/>
    <w:rsid w:val="007802E2"/>
    <w:pPr>
      <w:spacing w:after="0" w:line="240" w:lineRule="auto"/>
    </w:pPr>
    <w:rPr>
      <w:rFonts w:ascii="Times New Roman" w:hAnsi="Times New Roman" w:cs="Times New Roman"/>
      <w:sz w:val="24"/>
      <w:szCs w:val="24"/>
      <w:lang w:val="en-GB" w:eastAsia="en-US"/>
    </w:rPr>
  </w:style>
  <w:style w:type="paragraph" w:styleId="Sansinterligne">
    <w:name w:val="No Spacing"/>
    <w:link w:val="SansinterligneCar"/>
    <w:uiPriority w:val="1"/>
    <w:qFormat/>
    <w:rsid w:val="007802E2"/>
    <w:pPr>
      <w:spacing w:after="0" w:line="240" w:lineRule="auto"/>
    </w:pPr>
    <w:rPr>
      <w:rFonts w:ascii="Calibri" w:hAnsi="Calibri" w:cs="Times New Roman"/>
      <w:lang w:val="fr-FR" w:eastAsia="en-US"/>
    </w:rPr>
  </w:style>
  <w:style w:type="character" w:customStyle="1" w:styleId="SansinterligneCar">
    <w:name w:val="Sans interligne Car"/>
    <w:link w:val="Sansinterligne"/>
    <w:locked/>
    <w:rsid w:val="007802E2"/>
    <w:rPr>
      <w:rFonts w:ascii="Calibri" w:hAnsi="Calibri" w:cs="Times New Roman"/>
      <w:lang w:val="fr-FR" w:eastAsia="en-US"/>
    </w:rPr>
  </w:style>
  <w:style w:type="paragraph" w:customStyle="1" w:styleId="Text2">
    <w:name w:val="Text 2"/>
    <w:basedOn w:val="Normal"/>
    <w:rsid w:val="007802E2"/>
    <w:pPr>
      <w:suppressAutoHyphens w:val="0"/>
      <w:kinsoku/>
      <w:overflowPunct/>
      <w:autoSpaceDE/>
      <w:autoSpaceDN/>
      <w:adjustRightInd/>
      <w:snapToGrid/>
      <w:spacing w:before="120" w:after="120" w:line="240" w:lineRule="auto"/>
      <w:ind w:left="850"/>
      <w:jc w:val="both"/>
    </w:pPr>
    <w:rPr>
      <w:rFonts w:eastAsia="Times New Roman"/>
      <w:sz w:val="24"/>
      <w:szCs w:val="24"/>
      <w:lang w:val="en-GB" w:eastAsia="de-DE"/>
    </w:rPr>
  </w:style>
  <w:style w:type="paragraph" w:customStyle="1" w:styleId="Text3">
    <w:name w:val="Text 3"/>
    <w:basedOn w:val="Normal"/>
    <w:rsid w:val="007802E2"/>
    <w:pPr>
      <w:suppressAutoHyphens w:val="0"/>
      <w:kinsoku/>
      <w:overflowPunct/>
      <w:autoSpaceDE/>
      <w:autoSpaceDN/>
      <w:adjustRightInd/>
      <w:snapToGrid/>
      <w:spacing w:before="120" w:after="120" w:line="240" w:lineRule="auto"/>
      <w:ind w:left="850"/>
      <w:jc w:val="both"/>
    </w:pPr>
    <w:rPr>
      <w:rFonts w:eastAsia="Times New Roman"/>
      <w:sz w:val="24"/>
      <w:szCs w:val="24"/>
      <w:lang w:val="en-GB" w:eastAsia="de-DE"/>
    </w:rPr>
  </w:style>
  <w:style w:type="paragraph" w:customStyle="1" w:styleId="Text4">
    <w:name w:val="Text 4"/>
    <w:basedOn w:val="Normal"/>
    <w:rsid w:val="007802E2"/>
    <w:pPr>
      <w:numPr>
        <w:numId w:val="32"/>
      </w:numPr>
      <w:tabs>
        <w:tab w:val="clear" w:pos="283"/>
      </w:tabs>
      <w:suppressAutoHyphens w:val="0"/>
      <w:kinsoku/>
      <w:overflowPunct/>
      <w:autoSpaceDE/>
      <w:autoSpaceDN/>
      <w:adjustRightInd/>
      <w:snapToGrid/>
      <w:spacing w:before="120" w:after="120" w:line="240" w:lineRule="auto"/>
      <w:ind w:left="850" w:firstLine="0"/>
      <w:jc w:val="both"/>
    </w:pPr>
    <w:rPr>
      <w:rFonts w:eastAsia="Times New Roman"/>
      <w:sz w:val="24"/>
      <w:szCs w:val="24"/>
      <w:lang w:val="en-GB" w:eastAsia="de-DE"/>
    </w:rPr>
  </w:style>
  <w:style w:type="paragraph" w:styleId="TM1">
    <w:name w:val="toc 1"/>
    <w:basedOn w:val="Normal"/>
    <w:next w:val="Normal"/>
    <w:uiPriority w:val="39"/>
    <w:rsid w:val="007802E2"/>
    <w:pPr>
      <w:tabs>
        <w:tab w:val="right" w:leader="dot" w:pos="9071"/>
      </w:tabs>
      <w:suppressAutoHyphens w:val="0"/>
      <w:kinsoku/>
      <w:overflowPunct/>
      <w:autoSpaceDE/>
      <w:autoSpaceDN/>
      <w:adjustRightInd/>
      <w:snapToGrid/>
      <w:spacing w:before="60" w:after="120" w:line="240" w:lineRule="auto"/>
      <w:ind w:left="850" w:hanging="850"/>
    </w:pPr>
    <w:rPr>
      <w:rFonts w:eastAsia="Times New Roman"/>
      <w:sz w:val="24"/>
      <w:szCs w:val="24"/>
      <w:lang w:val="en-GB" w:eastAsia="de-DE"/>
    </w:rPr>
  </w:style>
  <w:style w:type="paragraph" w:styleId="TM2">
    <w:name w:val="toc 2"/>
    <w:basedOn w:val="Normal"/>
    <w:next w:val="Normal"/>
    <w:rsid w:val="007802E2"/>
    <w:pPr>
      <w:tabs>
        <w:tab w:val="right" w:leader="dot" w:pos="9071"/>
      </w:tabs>
      <w:suppressAutoHyphens w:val="0"/>
      <w:kinsoku/>
      <w:overflowPunct/>
      <w:autoSpaceDE/>
      <w:autoSpaceDN/>
      <w:adjustRightInd/>
      <w:snapToGrid/>
      <w:spacing w:before="60" w:after="120" w:line="240" w:lineRule="auto"/>
      <w:ind w:left="850" w:hanging="850"/>
    </w:pPr>
    <w:rPr>
      <w:rFonts w:eastAsia="Times New Roman"/>
      <w:sz w:val="24"/>
      <w:szCs w:val="24"/>
      <w:lang w:val="en-GB" w:eastAsia="de-DE"/>
    </w:rPr>
  </w:style>
  <w:style w:type="paragraph" w:styleId="TM3">
    <w:name w:val="toc 3"/>
    <w:basedOn w:val="Normal"/>
    <w:next w:val="Normal"/>
    <w:rsid w:val="007802E2"/>
    <w:pPr>
      <w:tabs>
        <w:tab w:val="right" w:leader="dot" w:pos="9071"/>
      </w:tabs>
      <w:suppressAutoHyphens w:val="0"/>
      <w:kinsoku/>
      <w:overflowPunct/>
      <w:autoSpaceDE/>
      <w:autoSpaceDN/>
      <w:adjustRightInd/>
      <w:snapToGrid/>
      <w:spacing w:before="60" w:after="120" w:line="240" w:lineRule="auto"/>
      <w:ind w:left="850" w:hanging="850"/>
    </w:pPr>
    <w:rPr>
      <w:rFonts w:eastAsia="Times New Roman"/>
      <w:sz w:val="24"/>
      <w:szCs w:val="24"/>
      <w:lang w:val="en-GB" w:eastAsia="de-DE"/>
    </w:rPr>
  </w:style>
  <w:style w:type="paragraph" w:styleId="TM4">
    <w:name w:val="toc 4"/>
    <w:basedOn w:val="Normal"/>
    <w:next w:val="Normal"/>
    <w:rsid w:val="007802E2"/>
    <w:pPr>
      <w:tabs>
        <w:tab w:val="right" w:leader="dot" w:pos="9071"/>
      </w:tabs>
      <w:suppressAutoHyphens w:val="0"/>
      <w:kinsoku/>
      <w:overflowPunct/>
      <w:autoSpaceDE/>
      <w:autoSpaceDN/>
      <w:adjustRightInd/>
      <w:snapToGrid/>
      <w:spacing w:before="60" w:after="120" w:line="240" w:lineRule="auto"/>
      <w:ind w:left="850" w:hanging="850"/>
    </w:pPr>
    <w:rPr>
      <w:rFonts w:eastAsia="Times New Roman"/>
      <w:sz w:val="24"/>
      <w:szCs w:val="24"/>
      <w:lang w:val="en-GB" w:eastAsia="de-DE"/>
    </w:rPr>
  </w:style>
  <w:style w:type="paragraph" w:styleId="TM5">
    <w:name w:val="toc 5"/>
    <w:basedOn w:val="Normal"/>
    <w:next w:val="Normal"/>
    <w:rsid w:val="007802E2"/>
    <w:pPr>
      <w:tabs>
        <w:tab w:val="right" w:leader="dot" w:pos="9071"/>
      </w:tabs>
      <w:suppressAutoHyphens w:val="0"/>
      <w:kinsoku/>
      <w:overflowPunct/>
      <w:autoSpaceDE/>
      <w:autoSpaceDN/>
      <w:adjustRightInd/>
      <w:snapToGrid/>
      <w:spacing w:before="300" w:after="120" w:line="240" w:lineRule="auto"/>
    </w:pPr>
    <w:rPr>
      <w:rFonts w:eastAsia="Times New Roman"/>
      <w:sz w:val="24"/>
      <w:szCs w:val="24"/>
      <w:lang w:val="en-GB" w:eastAsia="de-DE"/>
    </w:rPr>
  </w:style>
  <w:style w:type="paragraph" w:styleId="TM6">
    <w:name w:val="toc 6"/>
    <w:basedOn w:val="Normal"/>
    <w:next w:val="Normal"/>
    <w:rsid w:val="007802E2"/>
    <w:pPr>
      <w:tabs>
        <w:tab w:val="right" w:leader="dot" w:pos="9071"/>
      </w:tabs>
      <w:suppressAutoHyphens w:val="0"/>
      <w:kinsoku/>
      <w:overflowPunct/>
      <w:autoSpaceDE/>
      <w:autoSpaceDN/>
      <w:adjustRightInd/>
      <w:snapToGrid/>
      <w:spacing w:before="240" w:after="120" w:line="240" w:lineRule="auto"/>
    </w:pPr>
    <w:rPr>
      <w:rFonts w:eastAsia="Times New Roman"/>
      <w:sz w:val="24"/>
      <w:szCs w:val="24"/>
      <w:lang w:val="en-GB" w:eastAsia="de-DE"/>
    </w:rPr>
  </w:style>
  <w:style w:type="paragraph" w:styleId="TM7">
    <w:name w:val="toc 7"/>
    <w:basedOn w:val="Normal"/>
    <w:next w:val="Normal"/>
    <w:rsid w:val="007802E2"/>
    <w:pPr>
      <w:tabs>
        <w:tab w:val="right" w:leader="dot" w:pos="9071"/>
      </w:tabs>
      <w:suppressAutoHyphens w:val="0"/>
      <w:kinsoku/>
      <w:overflowPunct/>
      <w:autoSpaceDE/>
      <w:autoSpaceDN/>
      <w:adjustRightInd/>
      <w:snapToGrid/>
      <w:spacing w:before="180" w:after="120" w:line="240" w:lineRule="auto"/>
    </w:pPr>
    <w:rPr>
      <w:rFonts w:eastAsia="Times New Roman"/>
      <w:sz w:val="24"/>
      <w:szCs w:val="24"/>
      <w:lang w:val="en-GB" w:eastAsia="de-DE"/>
    </w:rPr>
  </w:style>
  <w:style w:type="paragraph" w:styleId="TM8">
    <w:name w:val="toc 8"/>
    <w:basedOn w:val="Normal"/>
    <w:next w:val="Normal"/>
    <w:rsid w:val="007802E2"/>
    <w:pPr>
      <w:tabs>
        <w:tab w:val="right" w:leader="dot" w:pos="9071"/>
      </w:tabs>
      <w:suppressAutoHyphens w:val="0"/>
      <w:kinsoku/>
      <w:overflowPunct/>
      <w:autoSpaceDE/>
      <w:autoSpaceDN/>
      <w:adjustRightInd/>
      <w:snapToGrid/>
      <w:spacing w:before="120" w:after="120" w:line="240" w:lineRule="auto"/>
    </w:pPr>
    <w:rPr>
      <w:rFonts w:eastAsia="Times New Roman"/>
      <w:sz w:val="24"/>
      <w:szCs w:val="24"/>
      <w:lang w:val="en-GB" w:eastAsia="de-DE"/>
    </w:rPr>
  </w:style>
  <w:style w:type="paragraph" w:styleId="TM9">
    <w:name w:val="toc 9"/>
    <w:basedOn w:val="Normal"/>
    <w:next w:val="Normal"/>
    <w:rsid w:val="007802E2"/>
    <w:pPr>
      <w:tabs>
        <w:tab w:val="right" w:leader="dot" w:pos="9071"/>
      </w:tabs>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HeaderLandscape">
    <w:name w:val="HeaderLandscape"/>
    <w:basedOn w:val="Normal"/>
    <w:rsid w:val="007802E2"/>
    <w:pPr>
      <w:tabs>
        <w:tab w:val="right" w:pos="14003"/>
      </w:tabs>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FooterLandscape">
    <w:name w:val="FooterLandscape"/>
    <w:basedOn w:val="Normal"/>
    <w:rsid w:val="007802E2"/>
    <w:pPr>
      <w:tabs>
        <w:tab w:val="center" w:pos="7285"/>
        <w:tab w:val="center" w:pos="10913"/>
        <w:tab w:val="right" w:pos="15137"/>
      </w:tabs>
      <w:suppressAutoHyphens w:val="0"/>
      <w:kinsoku/>
      <w:overflowPunct/>
      <w:autoSpaceDE/>
      <w:autoSpaceDN/>
      <w:adjustRightInd/>
      <w:snapToGrid/>
      <w:spacing w:before="360" w:line="240" w:lineRule="auto"/>
      <w:ind w:left="-567" w:right="-567"/>
    </w:pPr>
    <w:rPr>
      <w:rFonts w:eastAsia="Times New Roman"/>
      <w:sz w:val="24"/>
      <w:szCs w:val="24"/>
      <w:lang w:val="en-GB" w:eastAsia="de-DE"/>
    </w:rPr>
  </w:style>
  <w:style w:type="paragraph" w:customStyle="1" w:styleId="NormalLeft">
    <w:name w:val="Normal Left"/>
    <w:basedOn w:val="Normal"/>
    <w:rsid w:val="007802E2"/>
    <w:pPr>
      <w:suppressAutoHyphens w:val="0"/>
      <w:kinsoku/>
      <w:overflowPunct/>
      <w:autoSpaceDE/>
      <w:autoSpaceDN/>
      <w:adjustRightInd/>
      <w:snapToGrid/>
      <w:spacing w:before="120" w:after="120" w:line="240" w:lineRule="auto"/>
    </w:pPr>
    <w:rPr>
      <w:rFonts w:eastAsia="Times New Roman"/>
      <w:sz w:val="24"/>
      <w:szCs w:val="24"/>
      <w:lang w:val="en-GB" w:eastAsia="de-DE"/>
    </w:rPr>
  </w:style>
  <w:style w:type="paragraph" w:customStyle="1" w:styleId="NormalRight">
    <w:name w:val="Normal Right"/>
    <w:basedOn w:val="Normal"/>
    <w:rsid w:val="007802E2"/>
    <w:pPr>
      <w:suppressAutoHyphens w:val="0"/>
      <w:kinsoku/>
      <w:overflowPunct/>
      <w:autoSpaceDE/>
      <w:autoSpaceDN/>
      <w:adjustRightInd/>
      <w:snapToGrid/>
      <w:spacing w:before="120" w:after="120" w:line="240" w:lineRule="auto"/>
      <w:jc w:val="right"/>
    </w:pPr>
    <w:rPr>
      <w:rFonts w:eastAsia="Times New Roman"/>
      <w:sz w:val="24"/>
      <w:szCs w:val="24"/>
      <w:lang w:val="en-GB" w:eastAsia="de-DE"/>
    </w:rPr>
  </w:style>
  <w:style w:type="paragraph" w:customStyle="1" w:styleId="QuotedText">
    <w:name w:val="Quoted Text"/>
    <w:basedOn w:val="Normal"/>
    <w:rsid w:val="007802E2"/>
    <w:pPr>
      <w:suppressAutoHyphens w:val="0"/>
      <w:kinsoku/>
      <w:overflowPunct/>
      <w:autoSpaceDE/>
      <w:autoSpaceDN/>
      <w:adjustRightInd/>
      <w:snapToGrid/>
      <w:spacing w:before="120" w:after="120" w:line="240" w:lineRule="auto"/>
      <w:ind w:left="1417"/>
      <w:jc w:val="both"/>
    </w:pPr>
    <w:rPr>
      <w:rFonts w:eastAsia="Times New Roman"/>
      <w:sz w:val="24"/>
      <w:szCs w:val="24"/>
      <w:lang w:val="en-GB" w:eastAsia="de-DE"/>
    </w:rPr>
  </w:style>
  <w:style w:type="paragraph" w:customStyle="1" w:styleId="Point3">
    <w:name w:val="Point 3"/>
    <w:basedOn w:val="Normal"/>
    <w:rsid w:val="007802E2"/>
    <w:pPr>
      <w:suppressAutoHyphens w:val="0"/>
      <w:kinsoku/>
      <w:overflowPunct/>
      <w:autoSpaceDE/>
      <w:autoSpaceDN/>
      <w:adjustRightInd/>
      <w:snapToGrid/>
      <w:spacing w:before="120" w:after="120" w:line="240" w:lineRule="auto"/>
      <w:ind w:left="2551" w:hanging="567"/>
      <w:jc w:val="both"/>
    </w:pPr>
    <w:rPr>
      <w:rFonts w:eastAsia="Times New Roman"/>
      <w:sz w:val="24"/>
      <w:szCs w:val="24"/>
      <w:lang w:val="en-GB" w:eastAsia="de-DE"/>
    </w:rPr>
  </w:style>
  <w:style w:type="paragraph" w:customStyle="1" w:styleId="Point4">
    <w:name w:val="Point 4"/>
    <w:basedOn w:val="Normal"/>
    <w:rsid w:val="007802E2"/>
    <w:pPr>
      <w:suppressAutoHyphens w:val="0"/>
      <w:kinsoku/>
      <w:overflowPunct/>
      <w:autoSpaceDE/>
      <w:autoSpaceDN/>
      <w:adjustRightInd/>
      <w:snapToGrid/>
      <w:spacing w:before="120" w:after="120" w:line="240" w:lineRule="auto"/>
      <w:ind w:left="3118" w:hanging="567"/>
      <w:jc w:val="both"/>
    </w:pPr>
    <w:rPr>
      <w:rFonts w:eastAsia="Times New Roman"/>
      <w:sz w:val="24"/>
      <w:szCs w:val="24"/>
      <w:lang w:val="en-GB" w:eastAsia="de-DE"/>
    </w:rPr>
  </w:style>
  <w:style w:type="paragraph" w:customStyle="1" w:styleId="Tiret0">
    <w:name w:val="Tiret 0"/>
    <w:basedOn w:val="Point0"/>
    <w:rsid w:val="007802E2"/>
    <w:pPr>
      <w:numPr>
        <w:numId w:val="27"/>
      </w:numPr>
    </w:pPr>
    <w:rPr>
      <w:szCs w:val="24"/>
      <w:lang w:eastAsia="de-DE"/>
    </w:rPr>
  </w:style>
  <w:style w:type="paragraph" w:customStyle="1" w:styleId="Tiret1">
    <w:name w:val="Tiret 1"/>
    <w:basedOn w:val="Point1"/>
    <w:rsid w:val="007802E2"/>
    <w:pPr>
      <w:numPr>
        <w:numId w:val="28"/>
      </w:numPr>
    </w:pPr>
  </w:style>
  <w:style w:type="paragraph" w:customStyle="1" w:styleId="Tiret3">
    <w:name w:val="Tiret 3"/>
    <w:basedOn w:val="Point3"/>
    <w:rsid w:val="007802E2"/>
    <w:pPr>
      <w:numPr>
        <w:numId w:val="29"/>
      </w:numPr>
    </w:pPr>
  </w:style>
  <w:style w:type="paragraph" w:customStyle="1" w:styleId="Tiret4">
    <w:name w:val="Tiret 4"/>
    <w:basedOn w:val="Point4"/>
    <w:rsid w:val="007802E2"/>
    <w:pPr>
      <w:numPr>
        <w:numId w:val="30"/>
      </w:numPr>
    </w:pPr>
  </w:style>
  <w:style w:type="paragraph" w:customStyle="1" w:styleId="PointDouble0">
    <w:name w:val="PointDouble 0"/>
    <w:basedOn w:val="Normal"/>
    <w:rsid w:val="007802E2"/>
    <w:pPr>
      <w:tabs>
        <w:tab w:val="left" w:pos="850"/>
      </w:tabs>
      <w:suppressAutoHyphens w:val="0"/>
      <w:kinsoku/>
      <w:overflowPunct/>
      <w:autoSpaceDE/>
      <w:autoSpaceDN/>
      <w:adjustRightInd/>
      <w:snapToGrid/>
      <w:spacing w:before="120" w:after="120" w:line="240" w:lineRule="auto"/>
      <w:ind w:left="1417" w:hanging="1417"/>
      <w:jc w:val="both"/>
    </w:pPr>
    <w:rPr>
      <w:rFonts w:eastAsia="Times New Roman"/>
      <w:sz w:val="24"/>
      <w:szCs w:val="24"/>
      <w:lang w:val="en-GB" w:eastAsia="de-DE"/>
    </w:rPr>
  </w:style>
  <w:style w:type="paragraph" w:customStyle="1" w:styleId="PointDouble1">
    <w:name w:val="PointDouble 1"/>
    <w:basedOn w:val="Normal"/>
    <w:rsid w:val="007802E2"/>
    <w:pPr>
      <w:tabs>
        <w:tab w:val="left" w:pos="1417"/>
      </w:tabs>
      <w:suppressAutoHyphens w:val="0"/>
      <w:kinsoku/>
      <w:overflowPunct/>
      <w:autoSpaceDE/>
      <w:autoSpaceDN/>
      <w:adjustRightInd/>
      <w:snapToGrid/>
      <w:spacing w:before="120" w:after="120" w:line="240" w:lineRule="auto"/>
      <w:ind w:left="1984" w:hanging="1134"/>
      <w:jc w:val="both"/>
    </w:pPr>
    <w:rPr>
      <w:rFonts w:eastAsia="Times New Roman"/>
      <w:sz w:val="24"/>
      <w:szCs w:val="24"/>
      <w:lang w:val="en-GB" w:eastAsia="de-DE"/>
    </w:rPr>
  </w:style>
  <w:style w:type="paragraph" w:customStyle="1" w:styleId="PointDouble2">
    <w:name w:val="PointDouble 2"/>
    <w:basedOn w:val="Normal"/>
    <w:rsid w:val="007802E2"/>
    <w:pPr>
      <w:tabs>
        <w:tab w:val="left" w:pos="1984"/>
      </w:tabs>
      <w:suppressAutoHyphens w:val="0"/>
      <w:kinsoku/>
      <w:overflowPunct/>
      <w:autoSpaceDE/>
      <w:autoSpaceDN/>
      <w:adjustRightInd/>
      <w:snapToGrid/>
      <w:spacing w:before="120" w:after="120" w:line="240" w:lineRule="auto"/>
      <w:ind w:left="2551" w:hanging="1134"/>
      <w:jc w:val="both"/>
    </w:pPr>
    <w:rPr>
      <w:rFonts w:eastAsia="Times New Roman"/>
      <w:sz w:val="24"/>
      <w:szCs w:val="24"/>
      <w:lang w:val="en-GB" w:eastAsia="de-DE"/>
    </w:rPr>
  </w:style>
  <w:style w:type="paragraph" w:customStyle="1" w:styleId="PointDouble3">
    <w:name w:val="PointDouble 3"/>
    <w:basedOn w:val="Normal"/>
    <w:rsid w:val="007802E2"/>
    <w:pPr>
      <w:tabs>
        <w:tab w:val="left" w:pos="2551"/>
      </w:tabs>
      <w:suppressAutoHyphens w:val="0"/>
      <w:kinsoku/>
      <w:overflowPunct/>
      <w:autoSpaceDE/>
      <w:autoSpaceDN/>
      <w:adjustRightInd/>
      <w:snapToGrid/>
      <w:spacing w:before="120" w:after="120" w:line="240" w:lineRule="auto"/>
      <w:ind w:left="3118" w:hanging="1134"/>
      <w:jc w:val="both"/>
    </w:pPr>
    <w:rPr>
      <w:rFonts w:eastAsia="Times New Roman"/>
      <w:sz w:val="24"/>
      <w:szCs w:val="24"/>
      <w:lang w:val="en-GB" w:eastAsia="de-DE"/>
    </w:rPr>
  </w:style>
  <w:style w:type="paragraph" w:customStyle="1" w:styleId="PointDouble4">
    <w:name w:val="PointDouble 4"/>
    <w:basedOn w:val="Normal"/>
    <w:rsid w:val="007802E2"/>
    <w:pPr>
      <w:tabs>
        <w:tab w:val="left" w:pos="3118"/>
      </w:tabs>
      <w:suppressAutoHyphens w:val="0"/>
      <w:kinsoku/>
      <w:overflowPunct/>
      <w:autoSpaceDE/>
      <w:autoSpaceDN/>
      <w:adjustRightInd/>
      <w:snapToGrid/>
      <w:spacing w:before="120" w:after="120" w:line="240" w:lineRule="auto"/>
      <w:ind w:left="3685" w:hanging="1134"/>
      <w:jc w:val="both"/>
    </w:pPr>
    <w:rPr>
      <w:rFonts w:eastAsia="Times New Roman"/>
      <w:sz w:val="24"/>
      <w:szCs w:val="24"/>
      <w:lang w:val="en-GB" w:eastAsia="de-DE"/>
    </w:rPr>
  </w:style>
  <w:style w:type="paragraph" w:customStyle="1" w:styleId="PointTriple0">
    <w:name w:val="PointTriple 0"/>
    <w:basedOn w:val="Normal"/>
    <w:rsid w:val="007802E2"/>
    <w:pPr>
      <w:tabs>
        <w:tab w:val="left" w:pos="850"/>
        <w:tab w:val="left" w:pos="1417"/>
      </w:tabs>
      <w:suppressAutoHyphens w:val="0"/>
      <w:kinsoku/>
      <w:overflowPunct/>
      <w:autoSpaceDE/>
      <w:autoSpaceDN/>
      <w:adjustRightInd/>
      <w:snapToGrid/>
      <w:spacing w:before="120" w:after="120" w:line="240" w:lineRule="auto"/>
      <w:ind w:left="1984" w:hanging="1984"/>
      <w:jc w:val="both"/>
    </w:pPr>
    <w:rPr>
      <w:rFonts w:eastAsia="Times New Roman"/>
      <w:sz w:val="24"/>
      <w:szCs w:val="24"/>
      <w:lang w:val="en-GB" w:eastAsia="de-DE"/>
    </w:rPr>
  </w:style>
  <w:style w:type="paragraph" w:customStyle="1" w:styleId="PointTriple1">
    <w:name w:val="PointTriple 1"/>
    <w:basedOn w:val="Normal"/>
    <w:rsid w:val="007802E2"/>
    <w:pPr>
      <w:tabs>
        <w:tab w:val="left" w:pos="1417"/>
        <w:tab w:val="left" w:pos="1984"/>
      </w:tabs>
      <w:suppressAutoHyphens w:val="0"/>
      <w:kinsoku/>
      <w:overflowPunct/>
      <w:autoSpaceDE/>
      <w:autoSpaceDN/>
      <w:adjustRightInd/>
      <w:snapToGrid/>
      <w:spacing w:before="120" w:after="120" w:line="240" w:lineRule="auto"/>
      <w:ind w:left="2551" w:hanging="1701"/>
      <w:jc w:val="both"/>
    </w:pPr>
    <w:rPr>
      <w:rFonts w:eastAsia="Times New Roman"/>
      <w:sz w:val="24"/>
      <w:szCs w:val="24"/>
      <w:lang w:val="en-GB" w:eastAsia="de-DE"/>
    </w:rPr>
  </w:style>
  <w:style w:type="paragraph" w:customStyle="1" w:styleId="PointTriple2">
    <w:name w:val="PointTriple 2"/>
    <w:basedOn w:val="Normal"/>
    <w:rsid w:val="007802E2"/>
    <w:pPr>
      <w:tabs>
        <w:tab w:val="left" w:pos="1984"/>
        <w:tab w:val="left" w:pos="2551"/>
      </w:tabs>
      <w:suppressAutoHyphens w:val="0"/>
      <w:kinsoku/>
      <w:overflowPunct/>
      <w:autoSpaceDE/>
      <w:autoSpaceDN/>
      <w:adjustRightInd/>
      <w:snapToGrid/>
      <w:spacing w:before="120" w:after="120" w:line="240" w:lineRule="auto"/>
      <w:ind w:left="3118" w:hanging="1701"/>
      <w:jc w:val="both"/>
    </w:pPr>
    <w:rPr>
      <w:rFonts w:eastAsia="Times New Roman"/>
      <w:sz w:val="24"/>
      <w:szCs w:val="24"/>
      <w:lang w:val="en-GB" w:eastAsia="de-DE"/>
    </w:rPr>
  </w:style>
  <w:style w:type="paragraph" w:customStyle="1" w:styleId="PointTriple3">
    <w:name w:val="PointTriple 3"/>
    <w:basedOn w:val="Normal"/>
    <w:rsid w:val="007802E2"/>
    <w:pPr>
      <w:tabs>
        <w:tab w:val="left" w:pos="2551"/>
        <w:tab w:val="left" w:pos="3118"/>
      </w:tabs>
      <w:suppressAutoHyphens w:val="0"/>
      <w:kinsoku/>
      <w:overflowPunct/>
      <w:autoSpaceDE/>
      <w:autoSpaceDN/>
      <w:adjustRightInd/>
      <w:snapToGrid/>
      <w:spacing w:before="120" w:after="120" w:line="240" w:lineRule="auto"/>
      <w:ind w:left="3685" w:hanging="1701"/>
      <w:jc w:val="both"/>
    </w:pPr>
    <w:rPr>
      <w:rFonts w:eastAsia="Times New Roman"/>
      <w:sz w:val="24"/>
      <w:szCs w:val="24"/>
      <w:lang w:val="en-GB" w:eastAsia="de-DE"/>
    </w:rPr>
  </w:style>
  <w:style w:type="paragraph" w:customStyle="1" w:styleId="PointTriple4">
    <w:name w:val="PointTriple 4"/>
    <w:basedOn w:val="Normal"/>
    <w:rsid w:val="007802E2"/>
    <w:pPr>
      <w:tabs>
        <w:tab w:val="left" w:pos="3118"/>
        <w:tab w:val="left" w:pos="3685"/>
      </w:tabs>
      <w:suppressAutoHyphens w:val="0"/>
      <w:kinsoku/>
      <w:overflowPunct/>
      <w:autoSpaceDE/>
      <w:autoSpaceDN/>
      <w:adjustRightInd/>
      <w:snapToGrid/>
      <w:spacing w:before="120" w:after="120" w:line="240" w:lineRule="auto"/>
      <w:ind w:left="4252" w:hanging="1701"/>
      <w:jc w:val="both"/>
    </w:pPr>
    <w:rPr>
      <w:rFonts w:eastAsia="Times New Roman"/>
      <w:sz w:val="24"/>
      <w:szCs w:val="24"/>
      <w:lang w:val="en-GB" w:eastAsia="de-DE"/>
    </w:rPr>
  </w:style>
  <w:style w:type="paragraph" w:customStyle="1" w:styleId="NumPar1">
    <w:name w:val="NumPar 1"/>
    <w:basedOn w:val="Normal"/>
    <w:next w:val="Text1"/>
    <w:rsid w:val="007802E2"/>
    <w:pPr>
      <w:numPr>
        <w:numId w:val="31"/>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NumPar2">
    <w:name w:val="NumPar 2"/>
    <w:basedOn w:val="Normal"/>
    <w:next w:val="Text2"/>
    <w:rsid w:val="007802E2"/>
    <w:pPr>
      <w:numPr>
        <w:ilvl w:val="1"/>
        <w:numId w:val="31"/>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NumPar3">
    <w:name w:val="NumPar 3"/>
    <w:basedOn w:val="Normal"/>
    <w:next w:val="Text3"/>
    <w:rsid w:val="007802E2"/>
    <w:pPr>
      <w:numPr>
        <w:ilvl w:val="2"/>
        <w:numId w:val="31"/>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NumPar4">
    <w:name w:val="NumPar 4"/>
    <w:basedOn w:val="Normal"/>
    <w:next w:val="Text4"/>
    <w:rsid w:val="007802E2"/>
    <w:pPr>
      <w:numPr>
        <w:ilvl w:val="3"/>
        <w:numId w:val="31"/>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ManualNumPar1">
    <w:name w:val="Manual NumPar 1"/>
    <w:basedOn w:val="Normal"/>
    <w:next w:val="Text1"/>
    <w:rsid w:val="007802E2"/>
    <w:pPr>
      <w:suppressAutoHyphens w:val="0"/>
      <w:kinsoku/>
      <w:overflowPunct/>
      <w:autoSpaceDE/>
      <w:autoSpaceDN/>
      <w:adjustRightInd/>
      <w:snapToGrid/>
      <w:spacing w:before="120" w:after="120" w:line="240" w:lineRule="auto"/>
      <w:ind w:left="850" w:hanging="850"/>
      <w:jc w:val="both"/>
    </w:pPr>
    <w:rPr>
      <w:rFonts w:eastAsia="Times New Roman"/>
      <w:sz w:val="24"/>
      <w:szCs w:val="24"/>
      <w:lang w:val="en-GB" w:eastAsia="de-DE"/>
    </w:rPr>
  </w:style>
  <w:style w:type="paragraph" w:customStyle="1" w:styleId="ManualNumPar2">
    <w:name w:val="Manual NumPar 2"/>
    <w:basedOn w:val="Normal"/>
    <w:next w:val="Text2"/>
    <w:rsid w:val="007802E2"/>
    <w:pPr>
      <w:suppressAutoHyphens w:val="0"/>
      <w:kinsoku/>
      <w:overflowPunct/>
      <w:autoSpaceDE/>
      <w:autoSpaceDN/>
      <w:adjustRightInd/>
      <w:snapToGrid/>
      <w:spacing w:before="120" w:after="120" w:line="240" w:lineRule="auto"/>
      <w:ind w:left="850" w:hanging="850"/>
      <w:jc w:val="both"/>
    </w:pPr>
    <w:rPr>
      <w:rFonts w:eastAsia="Times New Roman"/>
      <w:sz w:val="24"/>
      <w:szCs w:val="24"/>
      <w:lang w:val="en-GB" w:eastAsia="de-DE"/>
    </w:rPr>
  </w:style>
  <w:style w:type="paragraph" w:customStyle="1" w:styleId="ManualNumPar3">
    <w:name w:val="Manual NumPar 3"/>
    <w:basedOn w:val="Normal"/>
    <w:next w:val="Text3"/>
    <w:rsid w:val="007802E2"/>
    <w:pPr>
      <w:suppressAutoHyphens w:val="0"/>
      <w:kinsoku/>
      <w:overflowPunct/>
      <w:autoSpaceDE/>
      <w:autoSpaceDN/>
      <w:adjustRightInd/>
      <w:snapToGrid/>
      <w:spacing w:before="120" w:after="120" w:line="240" w:lineRule="auto"/>
      <w:ind w:left="850" w:hanging="850"/>
      <w:jc w:val="both"/>
    </w:pPr>
    <w:rPr>
      <w:rFonts w:eastAsia="Times New Roman"/>
      <w:sz w:val="24"/>
      <w:szCs w:val="24"/>
      <w:lang w:val="en-GB" w:eastAsia="de-DE"/>
    </w:rPr>
  </w:style>
  <w:style w:type="paragraph" w:customStyle="1" w:styleId="ManualNumPar4">
    <w:name w:val="Manual NumPar 4"/>
    <w:basedOn w:val="Normal"/>
    <w:next w:val="Text4"/>
    <w:rsid w:val="007802E2"/>
    <w:pPr>
      <w:suppressAutoHyphens w:val="0"/>
      <w:kinsoku/>
      <w:overflowPunct/>
      <w:autoSpaceDE/>
      <w:autoSpaceDN/>
      <w:adjustRightInd/>
      <w:snapToGrid/>
      <w:spacing w:before="120" w:after="120" w:line="240" w:lineRule="auto"/>
      <w:ind w:left="850" w:hanging="850"/>
      <w:jc w:val="both"/>
    </w:pPr>
    <w:rPr>
      <w:rFonts w:eastAsia="Times New Roman"/>
      <w:sz w:val="24"/>
      <w:szCs w:val="24"/>
      <w:lang w:val="en-GB" w:eastAsia="de-DE"/>
    </w:rPr>
  </w:style>
  <w:style w:type="paragraph" w:customStyle="1" w:styleId="QuotedNumPar">
    <w:name w:val="Quoted NumPar"/>
    <w:basedOn w:val="Normal"/>
    <w:rsid w:val="007802E2"/>
    <w:pPr>
      <w:suppressAutoHyphens w:val="0"/>
      <w:kinsoku/>
      <w:overflowPunct/>
      <w:autoSpaceDE/>
      <w:autoSpaceDN/>
      <w:adjustRightInd/>
      <w:snapToGrid/>
      <w:spacing w:before="120" w:after="120" w:line="240" w:lineRule="auto"/>
      <w:ind w:left="1417" w:hanging="567"/>
      <w:jc w:val="both"/>
    </w:pPr>
    <w:rPr>
      <w:rFonts w:eastAsia="Times New Roman"/>
      <w:sz w:val="24"/>
      <w:szCs w:val="24"/>
      <w:lang w:val="en-GB" w:eastAsia="de-DE"/>
    </w:rPr>
  </w:style>
  <w:style w:type="paragraph" w:customStyle="1" w:styleId="ManualHeading1">
    <w:name w:val="Manual Heading 1"/>
    <w:basedOn w:val="Normal"/>
    <w:next w:val="Text1"/>
    <w:rsid w:val="007802E2"/>
    <w:pPr>
      <w:keepNext/>
      <w:tabs>
        <w:tab w:val="left" w:pos="850"/>
      </w:tabs>
      <w:suppressAutoHyphens w:val="0"/>
      <w:kinsoku/>
      <w:overflowPunct/>
      <w:autoSpaceDE/>
      <w:autoSpaceDN/>
      <w:adjustRightInd/>
      <w:snapToGrid/>
      <w:spacing w:before="360" w:after="120" w:line="240" w:lineRule="auto"/>
      <w:ind w:left="850" w:hanging="850"/>
      <w:jc w:val="both"/>
      <w:outlineLvl w:val="0"/>
    </w:pPr>
    <w:rPr>
      <w:rFonts w:eastAsia="Times New Roman"/>
      <w:b/>
      <w:smallCaps/>
      <w:sz w:val="24"/>
      <w:szCs w:val="24"/>
      <w:lang w:val="en-GB" w:eastAsia="de-DE"/>
    </w:rPr>
  </w:style>
  <w:style w:type="paragraph" w:customStyle="1" w:styleId="ChapterTitle">
    <w:name w:val="ChapterTitle"/>
    <w:basedOn w:val="Normal"/>
    <w:next w:val="Normal"/>
    <w:rsid w:val="007802E2"/>
    <w:pPr>
      <w:keepNext/>
      <w:suppressAutoHyphens w:val="0"/>
      <w:kinsoku/>
      <w:overflowPunct/>
      <w:autoSpaceDE/>
      <w:autoSpaceDN/>
      <w:adjustRightInd/>
      <w:snapToGrid/>
      <w:spacing w:before="120" w:after="360" w:line="240" w:lineRule="auto"/>
      <w:jc w:val="center"/>
    </w:pPr>
    <w:rPr>
      <w:rFonts w:eastAsia="Times New Roman"/>
      <w:b/>
      <w:sz w:val="32"/>
      <w:szCs w:val="24"/>
      <w:lang w:val="en-GB" w:eastAsia="de-DE"/>
    </w:rPr>
  </w:style>
  <w:style w:type="paragraph" w:customStyle="1" w:styleId="PartTitle">
    <w:name w:val="PartTitle"/>
    <w:basedOn w:val="Normal"/>
    <w:next w:val="ChapterTitle"/>
    <w:rsid w:val="007802E2"/>
    <w:pPr>
      <w:keepNext/>
      <w:pageBreakBefore/>
      <w:suppressAutoHyphens w:val="0"/>
      <w:kinsoku/>
      <w:overflowPunct/>
      <w:autoSpaceDE/>
      <w:autoSpaceDN/>
      <w:adjustRightInd/>
      <w:snapToGrid/>
      <w:spacing w:before="120" w:after="360" w:line="240" w:lineRule="auto"/>
      <w:jc w:val="center"/>
    </w:pPr>
    <w:rPr>
      <w:rFonts w:eastAsia="Times New Roman"/>
      <w:b/>
      <w:sz w:val="36"/>
      <w:szCs w:val="24"/>
      <w:lang w:val="en-GB" w:eastAsia="de-DE"/>
    </w:rPr>
  </w:style>
  <w:style w:type="paragraph" w:customStyle="1" w:styleId="SectionTitle">
    <w:name w:val="SectionTitle"/>
    <w:basedOn w:val="Normal"/>
    <w:next w:val="Titre1"/>
    <w:rsid w:val="007802E2"/>
    <w:pPr>
      <w:keepNext/>
      <w:suppressAutoHyphens w:val="0"/>
      <w:kinsoku/>
      <w:overflowPunct/>
      <w:autoSpaceDE/>
      <w:autoSpaceDN/>
      <w:adjustRightInd/>
      <w:snapToGrid/>
      <w:spacing w:before="120" w:after="360" w:line="240" w:lineRule="auto"/>
      <w:jc w:val="center"/>
    </w:pPr>
    <w:rPr>
      <w:rFonts w:eastAsia="Times New Roman"/>
      <w:b/>
      <w:smallCaps/>
      <w:sz w:val="28"/>
      <w:szCs w:val="24"/>
      <w:lang w:val="en-GB" w:eastAsia="de-DE"/>
    </w:rPr>
  </w:style>
  <w:style w:type="paragraph" w:customStyle="1" w:styleId="ListBullet1">
    <w:name w:val="List Bullet 1"/>
    <w:basedOn w:val="Normal"/>
    <w:rsid w:val="007802E2"/>
    <w:pPr>
      <w:numPr>
        <w:numId w:val="33"/>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Dash1">
    <w:name w:val="List Dash 1"/>
    <w:basedOn w:val="Normal"/>
    <w:rsid w:val="007802E2"/>
    <w:pPr>
      <w:numPr>
        <w:numId w:val="34"/>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Dash2">
    <w:name w:val="List Dash 2"/>
    <w:basedOn w:val="Normal"/>
    <w:rsid w:val="007802E2"/>
    <w:pPr>
      <w:numPr>
        <w:numId w:val="35"/>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Dash3">
    <w:name w:val="List Dash 3"/>
    <w:basedOn w:val="Normal"/>
    <w:rsid w:val="007802E2"/>
    <w:pPr>
      <w:numPr>
        <w:numId w:val="36"/>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Dash4">
    <w:name w:val="List Dash 4"/>
    <w:basedOn w:val="Normal"/>
    <w:rsid w:val="007802E2"/>
    <w:pPr>
      <w:numPr>
        <w:numId w:val="37"/>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ListNumber1">
    <w:name w:val="List Number 1"/>
    <w:basedOn w:val="Text1"/>
    <w:rsid w:val="007802E2"/>
    <w:pPr>
      <w:numPr>
        <w:numId w:val="38"/>
      </w:numPr>
    </w:pPr>
  </w:style>
  <w:style w:type="paragraph" w:customStyle="1" w:styleId="ListNumberLevel2">
    <w:name w:val="List Number (Level 2)"/>
    <w:basedOn w:val="Normal"/>
    <w:rsid w:val="007802E2"/>
    <w:pPr>
      <w:tabs>
        <w:tab w:val="num" w:pos="1417"/>
      </w:tabs>
      <w:suppressAutoHyphens w:val="0"/>
      <w:kinsoku/>
      <w:overflowPunct/>
      <w:autoSpaceDE/>
      <w:autoSpaceDN/>
      <w:adjustRightInd/>
      <w:snapToGrid/>
      <w:spacing w:before="120" w:after="120" w:line="240" w:lineRule="auto"/>
      <w:ind w:left="1417" w:hanging="708"/>
      <w:jc w:val="both"/>
    </w:pPr>
    <w:rPr>
      <w:rFonts w:eastAsia="Times New Roman"/>
      <w:sz w:val="24"/>
      <w:szCs w:val="24"/>
      <w:lang w:val="en-GB" w:eastAsia="de-DE"/>
    </w:rPr>
  </w:style>
  <w:style w:type="paragraph" w:customStyle="1" w:styleId="ListNumber1Level2">
    <w:name w:val="List Number 1 (Level 2)"/>
    <w:basedOn w:val="Text1"/>
    <w:rsid w:val="007802E2"/>
    <w:pPr>
      <w:numPr>
        <w:ilvl w:val="1"/>
        <w:numId w:val="38"/>
      </w:numPr>
    </w:pPr>
  </w:style>
  <w:style w:type="paragraph" w:customStyle="1" w:styleId="ListNumber2Level2">
    <w:name w:val="List Number 2 (Level 2)"/>
    <w:basedOn w:val="Text2"/>
    <w:rsid w:val="007802E2"/>
    <w:pPr>
      <w:tabs>
        <w:tab w:val="num" w:pos="2268"/>
      </w:tabs>
      <w:ind w:left="2268" w:hanging="708"/>
    </w:pPr>
  </w:style>
  <w:style w:type="paragraph" w:customStyle="1" w:styleId="ListNumber3Level2">
    <w:name w:val="List Number 3 (Level 2)"/>
    <w:basedOn w:val="Text3"/>
    <w:rsid w:val="007802E2"/>
    <w:pPr>
      <w:tabs>
        <w:tab w:val="num" w:pos="2268"/>
      </w:tabs>
      <w:ind w:left="2268" w:hanging="708"/>
    </w:pPr>
  </w:style>
  <w:style w:type="paragraph" w:customStyle="1" w:styleId="ListNumber4Level2">
    <w:name w:val="List Number 4 (Level 2)"/>
    <w:basedOn w:val="Text4"/>
    <w:rsid w:val="007802E2"/>
    <w:pPr>
      <w:numPr>
        <w:numId w:val="0"/>
      </w:numPr>
      <w:tabs>
        <w:tab w:val="num" w:pos="2268"/>
      </w:tabs>
      <w:ind w:left="2268" w:hanging="708"/>
    </w:pPr>
  </w:style>
  <w:style w:type="paragraph" w:customStyle="1" w:styleId="ListNumberLevel3">
    <w:name w:val="List Number (Level 3)"/>
    <w:basedOn w:val="Normal"/>
    <w:rsid w:val="007802E2"/>
    <w:pPr>
      <w:tabs>
        <w:tab w:val="num" w:pos="2126"/>
      </w:tabs>
      <w:suppressAutoHyphens w:val="0"/>
      <w:kinsoku/>
      <w:overflowPunct/>
      <w:autoSpaceDE/>
      <w:autoSpaceDN/>
      <w:adjustRightInd/>
      <w:snapToGrid/>
      <w:spacing w:before="120" w:after="120" w:line="240" w:lineRule="auto"/>
      <w:ind w:left="2126" w:hanging="709"/>
      <w:jc w:val="both"/>
    </w:pPr>
    <w:rPr>
      <w:rFonts w:eastAsia="Times New Roman"/>
      <w:sz w:val="24"/>
      <w:szCs w:val="24"/>
      <w:lang w:val="en-GB" w:eastAsia="de-DE"/>
    </w:rPr>
  </w:style>
  <w:style w:type="paragraph" w:customStyle="1" w:styleId="ListNumber1Level3">
    <w:name w:val="List Number 1 (Level 3)"/>
    <w:basedOn w:val="Text1"/>
    <w:rsid w:val="007802E2"/>
    <w:pPr>
      <w:numPr>
        <w:ilvl w:val="2"/>
        <w:numId w:val="38"/>
      </w:numPr>
    </w:pPr>
  </w:style>
  <w:style w:type="paragraph" w:customStyle="1" w:styleId="ListNumber2Level3">
    <w:name w:val="List Number 2 (Level 3)"/>
    <w:basedOn w:val="Text2"/>
    <w:rsid w:val="007802E2"/>
    <w:pPr>
      <w:tabs>
        <w:tab w:val="num" w:pos="2977"/>
      </w:tabs>
      <w:ind w:left="2977" w:hanging="709"/>
    </w:pPr>
  </w:style>
  <w:style w:type="paragraph" w:customStyle="1" w:styleId="ListNumber3Level3">
    <w:name w:val="List Number 3 (Level 3)"/>
    <w:basedOn w:val="Text3"/>
    <w:rsid w:val="007802E2"/>
    <w:pPr>
      <w:tabs>
        <w:tab w:val="num" w:pos="2977"/>
      </w:tabs>
      <w:ind w:left="2977" w:hanging="709"/>
    </w:pPr>
  </w:style>
  <w:style w:type="paragraph" w:customStyle="1" w:styleId="ListNumber4Level3">
    <w:name w:val="List Number 4 (Level 3)"/>
    <w:basedOn w:val="Text4"/>
    <w:rsid w:val="007802E2"/>
    <w:pPr>
      <w:numPr>
        <w:numId w:val="0"/>
      </w:numPr>
      <w:tabs>
        <w:tab w:val="num" w:pos="2977"/>
      </w:tabs>
      <w:ind w:left="2977" w:hanging="709"/>
    </w:pPr>
  </w:style>
  <w:style w:type="paragraph" w:customStyle="1" w:styleId="ListNumberLevel4">
    <w:name w:val="List Number (Level 4)"/>
    <w:basedOn w:val="Normal"/>
    <w:rsid w:val="007802E2"/>
    <w:pPr>
      <w:tabs>
        <w:tab w:val="num" w:pos="2835"/>
      </w:tabs>
      <w:suppressAutoHyphens w:val="0"/>
      <w:kinsoku/>
      <w:overflowPunct/>
      <w:autoSpaceDE/>
      <w:autoSpaceDN/>
      <w:adjustRightInd/>
      <w:snapToGrid/>
      <w:spacing w:before="120" w:after="120" w:line="240" w:lineRule="auto"/>
      <w:ind w:left="2835" w:hanging="709"/>
      <w:jc w:val="both"/>
    </w:pPr>
    <w:rPr>
      <w:rFonts w:eastAsia="Times New Roman"/>
      <w:sz w:val="24"/>
      <w:szCs w:val="24"/>
      <w:lang w:val="en-GB" w:eastAsia="de-DE"/>
    </w:rPr>
  </w:style>
  <w:style w:type="paragraph" w:customStyle="1" w:styleId="ListNumber1Level4">
    <w:name w:val="List Number 1 (Level 4)"/>
    <w:basedOn w:val="Text1"/>
    <w:rsid w:val="007802E2"/>
    <w:pPr>
      <w:numPr>
        <w:ilvl w:val="3"/>
        <w:numId w:val="38"/>
      </w:numPr>
    </w:pPr>
  </w:style>
  <w:style w:type="paragraph" w:customStyle="1" w:styleId="ListNumber2Level4">
    <w:name w:val="List Number 2 (Level 4)"/>
    <w:basedOn w:val="Text2"/>
    <w:rsid w:val="007802E2"/>
    <w:pPr>
      <w:tabs>
        <w:tab w:val="num" w:pos="3686"/>
      </w:tabs>
      <w:ind w:left="3686" w:hanging="709"/>
    </w:pPr>
  </w:style>
  <w:style w:type="paragraph" w:customStyle="1" w:styleId="ListNumber3Level4">
    <w:name w:val="List Number 3 (Level 4)"/>
    <w:basedOn w:val="Text3"/>
    <w:rsid w:val="007802E2"/>
    <w:pPr>
      <w:tabs>
        <w:tab w:val="num" w:pos="3686"/>
      </w:tabs>
      <w:ind w:left="3686" w:hanging="709"/>
    </w:pPr>
  </w:style>
  <w:style w:type="paragraph" w:customStyle="1" w:styleId="ListNumber4Level4">
    <w:name w:val="List Number 4 (Level 4)"/>
    <w:basedOn w:val="Text4"/>
    <w:rsid w:val="007802E2"/>
    <w:pPr>
      <w:numPr>
        <w:numId w:val="0"/>
      </w:numPr>
      <w:tabs>
        <w:tab w:val="num" w:pos="3686"/>
      </w:tabs>
      <w:ind w:left="3686" w:hanging="709"/>
    </w:pPr>
  </w:style>
  <w:style w:type="paragraph" w:customStyle="1" w:styleId="TableTitle">
    <w:name w:val="Table Title"/>
    <w:basedOn w:val="Normal"/>
    <w:next w:val="Normal"/>
    <w:rsid w:val="007802E2"/>
    <w:pPr>
      <w:suppressAutoHyphens w:val="0"/>
      <w:kinsoku/>
      <w:overflowPunct/>
      <w:autoSpaceDE/>
      <w:autoSpaceDN/>
      <w:adjustRightInd/>
      <w:snapToGrid/>
      <w:spacing w:before="120" w:after="120" w:line="240" w:lineRule="auto"/>
      <w:jc w:val="center"/>
    </w:pPr>
    <w:rPr>
      <w:rFonts w:eastAsia="Times New Roman"/>
      <w:b/>
      <w:sz w:val="24"/>
      <w:szCs w:val="24"/>
      <w:lang w:val="en-GB" w:eastAsia="de-DE"/>
    </w:rPr>
  </w:style>
  <w:style w:type="character" w:customStyle="1" w:styleId="Marker">
    <w:name w:val="Marker"/>
    <w:rsid w:val="007802E2"/>
    <w:rPr>
      <w:rFonts w:cs="Times New Roman"/>
      <w:color w:val="0000FF"/>
    </w:rPr>
  </w:style>
  <w:style w:type="character" w:customStyle="1" w:styleId="Marker1">
    <w:name w:val="Marker1"/>
    <w:rsid w:val="007802E2"/>
    <w:rPr>
      <w:rFonts w:cs="Times New Roman"/>
      <w:color w:val="008000"/>
    </w:rPr>
  </w:style>
  <w:style w:type="character" w:customStyle="1" w:styleId="Marker2">
    <w:name w:val="Marker2"/>
    <w:rsid w:val="007802E2"/>
    <w:rPr>
      <w:rFonts w:cs="Times New Roman"/>
      <w:color w:val="FF0000"/>
    </w:rPr>
  </w:style>
  <w:style w:type="paragraph" w:customStyle="1" w:styleId="En-ttedetabledesmatires1">
    <w:name w:val="En-tête de table des matières1"/>
    <w:basedOn w:val="Normal"/>
    <w:next w:val="Normal"/>
    <w:rsid w:val="007802E2"/>
    <w:pPr>
      <w:suppressAutoHyphens w:val="0"/>
      <w:kinsoku/>
      <w:overflowPunct/>
      <w:autoSpaceDE/>
      <w:autoSpaceDN/>
      <w:adjustRightInd/>
      <w:snapToGrid/>
      <w:spacing w:before="120" w:after="240" w:line="240" w:lineRule="auto"/>
      <w:jc w:val="center"/>
    </w:pPr>
    <w:rPr>
      <w:rFonts w:eastAsia="Times New Roman"/>
      <w:b/>
      <w:sz w:val="28"/>
      <w:szCs w:val="24"/>
      <w:lang w:val="en-GB" w:eastAsia="de-DE"/>
    </w:rPr>
  </w:style>
  <w:style w:type="paragraph" w:customStyle="1" w:styleId="Annexetitreacte">
    <w:name w:val="Annexe titre (acte)"/>
    <w:basedOn w:val="Normal"/>
    <w:next w:val="Normal"/>
    <w:rsid w:val="007802E2"/>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nnexetitreexposglobal">
    <w:name w:val="Annexe titre (exposé global)"/>
    <w:basedOn w:val="Normal"/>
    <w:next w:val="Normal"/>
    <w:rsid w:val="007802E2"/>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nnexetitreexpos">
    <w:name w:val="Annexe titre (exposé)"/>
    <w:basedOn w:val="Normal"/>
    <w:next w:val="Normal"/>
    <w:rsid w:val="007802E2"/>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nnexetitrefichefinacte">
    <w:name w:val="Annexe titre (fiche fin. acte)"/>
    <w:basedOn w:val="Normal"/>
    <w:next w:val="Normal"/>
    <w:rsid w:val="007802E2"/>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nnexetitrefichefinglobale">
    <w:name w:val="Annexe titre (fiche fin. globale)"/>
    <w:basedOn w:val="Normal"/>
    <w:next w:val="Normal"/>
    <w:rsid w:val="007802E2"/>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nnexetitreglobale">
    <w:name w:val="Annexe titre (globale)"/>
    <w:basedOn w:val="Normal"/>
    <w:next w:val="Normal"/>
    <w:rsid w:val="007802E2"/>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Applicationdirecte">
    <w:name w:val="Application directe"/>
    <w:basedOn w:val="Normal"/>
    <w:next w:val="Fait"/>
    <w:rsid w:val="007802E2"/>
    <w:pPr>
      <w:suppressAutoHyphens w:val="0"/>
      <w:kinsoku/>
      <w:overflowPunct/>
      <w:autoSpaceDE/>
      <w:autoSpaceDN/>
      <w:adjustRightInd/>
      <w:snapToGrid/>
      <w:spacing w:before="480" w:after="120" w:line="240" w:lineRule="auto"/>
      <w:jc w:val="both"/>
    </w:pPr>
    <w:rPr>
      <w:rFonts w:eastAsia="Times New Roman"/>
      <w:sz w:val="24"/>
      <w:szCs w:val="24"/>
      <w:lang w:val="en-GB" w:eastAsia="de-DE"/>
    </w:rPr>
  </w:style>
  <w:style w:type="paragraph" w:customStyle="1" w:styleId="Fait">
    <w:name w:val="Fait à"/>
    <w:basedOn w:val="Normal"/>
    <w:next w:val="Institutionquisigne"/>
    <w:rsid w:val="007802E2"/>
    <w:pPr>
      <w:keepNext/>
      <w:suppressAutoHyphens w:val="0"/>
      <w:kinsoku/>
      <w:overflowPunct/>
      <w:autoSpaceDE/>
      <w:autoSpaceDN/>
      <w:adjustRightInd/>
      <w:snapToGrid/>
      <w:spacing w:before="120" w:line="240" w:lineRule="auto"/>
      <w:jc w:val="both"/>
    </w:pPr>
    <w:rPr>
      <w:rFonts w:eastAsia="Times New Roman"/>
      <w:sz w:val="24"/>
      <w:szCs w:val="24"/>
      <w:lang w:val="en-GB" w:eastAsia="de-DE"/>
    </w:rPr>
  </w:style>
  <w:style w:type="paragraph" w:customStyle="1" w:styleId="Institutionquisigne">
    <w:name w:val="Institution qui signe"/>
    <w:basedOn w:val="Normal"/>
    <w:next w:val="Personnequisigne"/>
    <w:rsid w:val="007802E2"/>
    <w:pPr>
      <w:keepNext/>
      <w:tabs>
        <w:tab w:val="left" w:pos="4252"/>
      </w:tabs>
      <w:suppressAutoHyphens w:val="0"/>
      <w:kinsoku/>
      <w:overflowPunct/>
      <w:autoSpaceDE/>
      <w:autoSpaceDN/>
      <w:adjustRightInd/>
      <w:snapToGrid/>
      <w:spacing w:before="720" w:line="240" w:lineRule="auto"/>
      <w:jc w:val="both"/>
    </w:pPr>
    <w:rPr>
      <w:rFonts w:eastAsia="Times New Roman"/>
      <w:i/>
      <w:sz w:val="24"/>
      <w:szCs w:val="24"/>
      <w:lang w:val="en-GB" w:eastAsia="de-DE"/>
    </w:rPr>
  </w:style>
  <w:style w:type="paragraph" w:customStyle="1" w:styleId="Personnequisigne">
    <w:name w:val="Personne qui signe"/>
    <w:basedOn w:val="Normal"/>
    <w:next w:val="Institutionquisigne"/>
    <w:rsid w:val="007802E2"/>
    <w:pPr>
      <w:tabs>
        <w:tab w:val="left" w:pos="4252"/>
      </w:tabs>
      <w:suppressAutoHyphens w:val="0"/>
      <w:kinsoku/>
      <w:overflowPunct/>
      <w:autoSpaceDE/>
      <w:autoSpaceDN/>
      <w:adjustRightInd/>
      <w:snapToGrid/>
      <w:spacing w:line="240" w:lineRule="auto"/>
    </w:pPr>
    <w:rPr>
      <w:rFonts w:eastAsia="Times New Roman"/>
      <w:i/>
      <w:sz w:val="24"/>
      <w:szCs w:val="24"/>
      <w:lang w:val="en-GB" w:eastAsia="de-DE"/>
    </w:rPr>
  </w:style>
  <w:style w:type="paragraph" w:customStyle="1" w:styleId="Avertissementtitre">
    <w:name w:val="Avertissement titre"/>
    <w:basedOn w:val="Normal"/>
    <w:next w:val="Normal"/>
    <w:rsid w:val="007802E2"/>
    <w:pPr>
      <w:keepNext/>
      <w:numPr>
        <w:numId w:val="39"/>
      </w:numPr>
      <w:tabs>
        <w:tab w:val="clear" w:pos="709"/>
      </w:tabs>
      <w:suppressAutoHyphens w:val="0"/>
      <w:kinsoku/>
      <w:overflowPunct/>
      <w:autoSpaceDE/>
      <w:autoSpaceDN/>
      <w:adjustRightInd/>
      <w:snapToGrid/>
      <w:spacing w:before="480" w:after="120" w:line="240" w:lineRule="auto"/>
      <w:ind w:left="0" w:firstLine="0"/>
      <w:jc w:val="both"/>
    </w:pPr>
    <w:rPr>
      <w:rFonts w:eastAsia="Times New Roman"/>
      <w:sz w:val="24"/>
      <w:szCs w:val="24"/>
      <w:u w:val="single"/>
      <w:lang w:val="en-GB" w:eastAsia="de-DE"/>
    </w:rPr>
  </w:style>
  <w:style w:type="paragraph" w:customStyle="1" w:styleId="Confidence">
    <w:name w:val="Confidence"/>
    <w:basedOn w:val="Normal"/>
    <w:next w:val="Normal"/>
    <w:rsid w:val="007802E2"/>
    <w:pPr>
      <w:suppressAutoHyphens w:val="0"/>
      <w:kinsoku/>
      <w:overflowPunct/>
      <w:autoSpaceDE/>
      <w:autoSpaceDN/>
      <w:adjustRightInd/>
      <w:snapToGrid/>
      <w:spacing w:before="360" w:after="120" w:line="240" w:lineRule="auto"/>
      <w:jc w:val="center"/>
    </w:pPr>
    <w:rPr>
      <w:rFonts w:eastAsia="Times New Roman"/>
      <w:sz w:val="24"/>
      <w:szCs w:val="24"/>
      <w:lang w:val="en-GB" w:eastAsia="de-DE"/>
    </w:rPr>
  </w:style>
  <w:style w:type="paragraph" w:customStyle="1" w:styleId="Confidentialit">
    <w:name w:val="Confidentialité"/>
    <w:basedOn w:val="Normal"/>
    <w:next w:val="Statut"/>
    <w:rsid w:val="007802E2"/>
    <w:pPr>
      <w:suppressAutoHyphens w:val="0"/>
      <w:kinsoku/>
      <w:overflowPunct/>
      <w:autoSpaceDE/>
      <w:autoSpaceDN/>
      <w:adjustRightInd/>
      <w:snapToGrid/>
      <w:spacing w:before="240" w:after="240" w:line="240" w:lineRule="auto"/>
      <w:ind w:left="5103"/>
      <w:jc w:val="both"/>
    </w:pPr>
    <w:rPr>
      <w:rFonts w:eastAsia="Times New Roman"/>
      <w:sz w:val="24"/>
      <w:szCs w:val="24"/>
      <w:u w:val="single"/>
      <w:lang w:val="en-GB" w:eastAsia="de-DE"/>
    </w:rPr>
  </w:style>
  <w:style w:type="paragraph" w:customStyle="1" w:styleId="Statut">
    <w:name w:val="Statut"/>
    <w:basedOn w:val="Normal"/>
    <w:next w:val="Typedudocument"/>
    <w:rsid w:val="007802E2"/>
    <w:pPr>
      <w:suppressAutoHyphens w:val="0"/>
      <w:kinsoku/>
      <w:overflowPunct/>
      <w:autoSpaceDE/>
      <w:autoSpaceDN/>
      <w:adjustRightInd/>
      <w:snapToGrid/>
      <w:spacing w:before="360" w:line="240" w:lineRule="auto"/>
      <w:jc w:val="center"/>
    </w:pPr>
    <w:rPr>
      <w:rFonts w:eastAsia="Times New Roman"/>
      <w:sz w:val="24"/>
      <w:szCs w:val="24"/>
      <w:lang w:val="en-GB" w:eastAsia="de-DE"/>
    </w:rPr>
  </w:style>
  <w:style w:type="paragraph" w:customStyle="1" w:styleId="Typedudocument">
    <w:name w:val="Type du document"/>
    <w:basedOn w:val="Normal"/>
    <w:next w:val="Datedadoption"/>
    <w:rsid w:val="007802E2"/>
    <w:pPr>
      <w:suppressAutoHyphens w:val="0"/>
      <w:kinsoku/>
      <w:overflowPunct/>
      <w:autoSpaceDE/>
      <w:autoSpaceDN/>
      <w:adjustRightInd/>
      <w:snapToGrid/>
      <w:spacing w:before="360" w:line="240" w:lineRule="auto"/>
      <w:jc w:val="center"/>
    </w:pPr>
    <w:rPr>
      <w:rFonts w:eastAsia="Times New Roman"/>
      <w:b/>
      <w:sz w:val="24"/>
      <w:szCs w:val="24"/>
      <w:lang w:val="en-GB" w:eastAsia="de-DE"/>
    </w:rPr>
  </w:style>
  <w:style w:type="paragraph" w:customStyle="1" w:styleId="Datedadoption">
    <w:name w:val="Date d'adoption"/>
    <w:basedOn w:val="Normal"/>
    <w:next w:val="Titreobjet"/>
    <w:rsid w:val="007802E2"/>
    <w:pPr>
      <w:suppressAutoHyphens w:val="0"/>
      <w:kinsoku/>
      <w:overflowPunct/>
      <w:autoSpaceDE/>
      <w:autoSpaceDN/>
      <w:adjustRightInd/>
      <w:snapToGrid/>
      <w:spacing w:before="360" w:line="240" w:lineRule="auto"/>
      <w:jc w:val="center"/>
    </w:pPr>
    <w:rPr>
      <w:rFonts w:eastAsia="Times New Roman"/>
      <w:b/>
      <w:sz w:val="24"/>
      <w:szCs w:val="24"/>
      <w:lang w:val="en-GB" w:eastAsia="de-DE"/>
    </w:rPr>
  </w:style>
  <w:style w:type="paragraph" w:customStyle="1" w:styleId="Titreobjet">
    <w:name w:val="Titre objet"/>
    <w:basedOn w:val="Normal"/>
    <w:next w:val="Sous-titreobjet"/>
    <w:rsid w:val="007802E2"/>
    <w:pPr>
      <w:suppressAutoHyphens w:val="0"/>
      <w:kinsoku/>
      <w:overflowPunct/>
      <w:autoSpaceDE/>
      <w:autoSpaceDN/>
      <w:adjustRightInd/>
      <w:snapToGrid/>
      <w:spacing w:before="360" w:after="360" w:line="240" w:lineRule="auto"/>
      <w:jc w:val="center"/>
    </w:pPr>
    <w:rPr>
      <w:rFonts w:eastAsia="Times New Roman"/>
      <w:b/>
      <w:sz w:val="24"/>
      <w:szCs w:val="24"/>
      <w:lang w:val="en-GB" w:eastAsia="de-DE"/>
    </w:rPr>
  </w:style>
  <w:style w:type="paragraph" w:customStyle="1" w:styleId="Sous-titreobjet">
    <w:name w:val="Sous-titre objet"/>
    <w:basedOn w:val="Normal"/>
    <w:rsid w:val="007802E2"/>
    <w:pPr>
      <w:suppressAutoHyphens w:val="0"/>
      <w:kinsoku/>
      <w:overflowPunct/>
      <w:autoSpaceDE/>
      <w:autoSpaceDN/>
      <w:adjustRightInd/>
      <w:snapToGrid/>
      <w:spacing w:line="240" w:lineRule="auto"/>
      <w:jc w:val="center"/>
    </w:pPr>
    <w:rPr>
      <w:rFonts w:eastAsia="Times New Roman"/>
      <w:b/>
      <w:sz w:val="24"/>
      <w:szCs w:val="24"/>
      <w:lang w:val="en-GB" w:eastAsia="de-DE"/>
    </w:rPr>
  </w:style>
  <w:style w:type="paragraph" w:customStyle="1" w:styleId="Considrant">
    <w:name w:val="Considérant"/>
    <w:basedOn w:val="Normal"/>
    <w:rsid w:val="007802E2"/>
    <w:pPr>
      <w:numPr>
        <w:numId w:val="40"/>
      </w:numPr>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Corrigendum">
    <w:name w:val="Corrigendum"/>
    <w:basedOn w:val="Normal"/>
    <w:next w:val="Normal"/>
    <w:rsid w:val="007802E2"/>
    <w:pPr>
      <w:suppressAutoHyphens w:val="0"/>
      <w:kinsoku/>
      <w:overflowPunct/>
      <w:autoSpaceDE/>
      <w:autoSpaceDN/>
      <w:adjustRightInd/>
      <w:snapToGrid/>
      <w:spacing w:after="240" w:line="240" w:lineRule="auto"/>
    </w:pPr>
    <w:rPr>
      <w:rFonts w:eastAsia="Times New Roman"/>
      <w:sz w:val="24"/>
      <w:szCs w:val="24"/>
      <w:lang w:val="en-GB" w:eastAsia="de-DE"/>
    </w:rPr>
  </w:style>
  <w:style w:type="paragraph" w:customStyle="1" w:styleId="Emission">
    <w:name w:val="Emission"/>
    <w:basedOn w:val="Normal"/>
    <w:next w:val="Rfrenceinstitutionelle"/>
    <w:rsid w:val="007802E2"/>
    <w:pPr>
      <w:suppressAutoHyphens w:val="0"/>
      <w:kinsoku/>
      <w:overflowPunct/>
      <w:autoSpaceDE/>
      <w:autoSpaceDN/>
      <w:adjustRightInd/>
      <w:snapToGrid/>
      <w:spacing w:line="240" w:lineRule="auto"/>
      <w:ind w:left="5103"/>
    </w:pPr>
    <w:rPr>
      <w:rFonts w:eastAsia="Times New Roman"/>
      <w:sz w:val="24"/>
      <w:szCs w:val="24"/>
      <w:lang w:val="en-GB" w:eastAsia="de-DE"/>
    </w:rPr>
  </w:style>
  <w:style w:type="paragraph" w:customStyle="1" w:styleId="Rfrenceinstitutionelle">
    <w:name w:val="Référence institutionelle"/>
    <w:basedOn w:val="Normal"/>
    <w:next w:val="Statut"/>
    <w:rsid w:val="007802E2"/>
    <w:pPr>
      <w:suppressAutoHyphens w:val="0"/>
      <w:kinsoku/>
      <w:overflowPunct/>
      <w:autoSpaceDE/>
      <w:autoSpaceDN/>
      <w:adjustRightInd/>
      <w:snapToGrid/>
      <w:spacing w:after="240" w:line="240" w:lineRule="auto"/>
      <w:ind w:left="5103"/>
    </w:pPr>
    <w:rPr>
      <w:rFonts w:eastAsia="Times New Roman"/>
      <w:sz w:val="24"/>
      <w:szCs w:val="24"/>
      <w:lang w:val="en-GB" w:eastAsia="de-DE"/>
    </w:rPr>
  </w:style>
  <w:style w:type="paragraph" w:customStyle="1" w:styleId="Exposdesmotifstitre">
    <w:name w:val="Exposé des motifs titre"/>
    <w:basedOn w:val="Normal"/>
    <w:next w:val="Normal"/>
    <w:rsid w:val="007802E2"/>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Exposdesmotifstitreglobal">
    <w:name w:val="Exposé des motifs titre (global)"/>
    <w:basedOn w:val="Normal"/>
    <w:next w:val="Normal"/>
    <w:rsid w:val="007802E2"/>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ormuledadoption">
    <w:name w:val="Formule d'adoption"/>
    <w:basedOn w:val="Normal"/>
    <w:next w:val="Titrearticle"/>
    <w:rsid w:val="007802E2"/>
    <w:pPr>
      <w:keepNext/>
      <w:suppressAutoHyphens w:val="0"/>
      <w:kinsoku/>
      <w:overflowPunct/>
      <w:autoSpaceDE/>
      <w:autoSpaceDN/>
      <w:adjustRightInd/>
      <w:snapToGrid/>
      <w:spacing w:before="120" w:after="120" w:line="240" w:lineRule="auto"/>
      <w:jc w:val="both"/>
    </w:pPr>
    <w:rPr>
      <w:rFonts w:eastAsia="Times New Roman"/>
      <w:sz w:val="24"/>
      <w:szCs w:val="24"/>
      <w:lang w:val="en-GB" w:eastAsia="de-DE"/>
    </w:rPr>
  </w:style>
  <w:style w:type="paragraph" w:customStyle="1" w:styleId="Titrearticle">
    <w:name w:val="Titre article"/>
    <w:basedOn w:val="Normal"/>
    <w:next w:val="Normal"/>
    <w:rsid w:val="007802E2"/>
    <w:pPr>
      <w:keepNext/>
      <w:suppressAutoHyphens w:val="0"/>
      <w:kinsoku/>
      <w:overflowPunct/>
      <w:autoSpaceDE/>
      <w:autoSpaceDN/>
      <w:adjustRightInd/>
      <w:snapToGrid/>
      <w:spacing w:before="360" w:after="120" w:line="240" w:lineRule="auto"/>
      <w:jc w:val="center"/>
    </w:pPr>
    <w:rPr>
      <w:rFonts w:eastAsia="Times New Roman"/>
      <w:i/>
      <w:sz w:val="24"/>
      <w:szCs w:val="24"/>
      <w:lang w:val="en-GB" w:eastAsia="de-DE"/>
    </w:rPr>
  </w:style>
  <w:style w:type="paragraph" w:customStyle="1" w:styleId="Institutionquiagit">
    <w:name w:val="Institution qui agit"/>
    <w:basedOn w:val="Normal"/>
    <w:next w:val="Normal"/>
    <w:rsid w:val="007802E2"/>
    <w:pPr>
      <w:keepNext/>
      <w:suppressAutoHyphens w:val="0"/>
      <w:kinsoku/>
      <w:overflowPunct/>
      <w:autoSpaceDE/>
      <w:autoSpaceDN/>
      <w:adjustRightInd/>
      <w:snapToGrid/>
      <w:spacing w:before="600" w:after="120" w:line="240" w:lineRule="auto"/>
      <w:jc w:val="both"/>
    </w:pPr>
    <w:rPr>
      <w:rFonts w:eastAsia="Times New Roman"/>
      <w:sz w:val="24"/>
      <w:szCs w:val="24"/>
      <w:lang w:val="en-GB" w:eastAsia="de-DE"/>
    </w:rPr>
  </w:style>
  <w:style w:type="paragraph" w:customStyle="1" w:styleId="Langue">
    <w:name w:val="Langue"/>
    <w:basedOn w:val="Normal"/>
    <w:next w:val="Rfrenceinterne"/>
    <w:rsid w:val="007802E2"/>
    <w:pPr>
      <w:suppressAutoHyphens w:val="0"/>
      <w:kinsoku/>
      <w:overflowPunct/>
      <w:autoSpaceDE/>
      <w:autoSpaceDN/>
      <w:adjustRightInd/>
      <w:snapToGrid/>
      <w:spacing w:after="600" w:line="240" w:lineRule="auto"/>
      <w:jc w:val="center"/>
    </w:pPr>
    <w:rPr>
      <w:rFonts w:eastAsia="Times New Roman"/>
      <w:b/>
      <w:caps/>
      <w:sz w:val="24"/>
      <w:szCs w:val="24"/>
      <w:lang w:val="en-GB" w:eastAsia="de-DE"/>
    </w:rPr>
  </w:style>
  <w:style w:type="paragraph" w:customStyle="1" w:styleId="Rfrenceinterne">
    <w:name w:val="Référence interne"/>
    <w:basedOn w:val="Normal"/>
    <w:next w:val="Nomdelinstitution"/>
    <w:rsid w:val="007802E2"/>
    <w:pPr>
      <w:suppressAutoHyphens w:val="0"/>
      <w:kinsoku/>
      <w:overflowPunct/>
      <w:autoSpaceDE/>
      <w:autoSpaceDN/>
      <w:adjustRightInd/>
      <w:snapToGrid/>
      <w:spacing w:after="600" w:line="240" w:lineRule="auto"/>
      <w:jc w:val="center"/>
    </w:pPr>
    <w:rPr>
      <w:rFonts w:eastAsia="Times New Roman"/>
      <w:b/>
      <w:sz w:val="24"/>
      <w:szCs w:val="24"/>
      <w:lang w:val="en-GB" w:eastAsia="de-DE"/>
    </w:rPr>
  </w:style>
  <w:style w:type="paragraph" w:customStyle="1" w:styleId="Nomdelinstitution">
    <w:name w:val="Nom de l'institution"/>
    <w:basedOn w:val="Normal"/>
    <w:next w:val="Emission"/>
    <w:rsid w:val="007802E2"/>
    <w:pPr>
      <w:suppressAutoHyphens w:val="0"/>
      <w:kinsoku/>
      <w:overflowPunct/>
      <w:autoSpaceDE/>
      <w:autoSpaceDN/>
      <w:adjustRightInd/>
      <w:snapToGrid/>
      <w:spacing w:line="240" w:lineRule="auto"/>
    </w:pPr>
    <w:rPr>
      <w:rFonts w:ascii="Arial" w:eastAsia="Times New Roman" w:hAnsi="Arial" w:cs="Arial"/>
      <w:sz w:val="24"/>
      <w:szCs w:val="24"/>
      <w:lang w:val="en-GB" w:eastAsia="de-DE"/>
    </w:rPr>
  </w:style>
  <w:style w:type="paragraph" w:customStyle="1" w:styleId="Langueoriginale">
    <w:name w:val="Langue originale"/>
    <w:basedOn w:val="Normal"/>
    <w:next w:val="Phrasefinale"/>
    <w:rsid w:val="007802E2"/>
    <w:pPr>
      <w:suppressAutoHyphens w:val="0"/>
      <w:kinsoku/>
      <w:overflowPunct/>
      <w:autoSpaceDE/>
      <w:autoSpaceDN/>
      <w:adjustRightInd/>
      <w:snapToGrid/>
      <w:spacing w:before="360" w:after="120" w:line="240" w:lineRule="auto"/>
      <w:jc w:val="center"/>
    </w:pPr>
    <w:rPr>
      <w:rFonts w:eastAsia="Times New Roman"/>
      <w:caps/>
      <w:sz w:val="24"/>
      <w:szCs w:val="24"/>
      <w:lang w:val="en-GB" w:eastAsia="de-DE"/>
    </w:rPr>
  </w:style>
  <w:style w:type="paragraph" w:customStyle="1" w:styleId="Phrasefinale">
    <w:name w:val="Phrase finale"/>
    <w:basedOn w:val="Normal"/>
    <w:next w:val="Normal"/>
    <w:rsid w:val="007802E2"/>
    <w:pPr>
      <w:suppressAutoHyphens w:val="0"/>
      <w:kinsoku/>
      <w:overflowPunct/>
      <w:autoSpaceDE/>
      <w:autoSpaceDN/>
      <w:adjustRightInd/>
      <w:snapToGrid/>
      <w:spacing w:before="360" w:line="240" w:lineRule="auto"/>
      <w:jc w:val="center"/>
    </w:pPr>
    <w:rPr>
      <w:rFonts w:eastAsia="Times New Roman"/>
      <w:sz w:val="24"/>
      <w:szCs w:val="24"/>
      <w:lang w:val="en-GB" w:eastAsia="de-DE"/>
    </w:rPr>
  </w:style>
  <w:style w:type="paragraph" w:customStyle="1" w:styleId="ManualConsidrant">
    <w:name w:val="Manual Considérant"/>
    <w:basedOn w:val="Normal"/>
    <w:rsid w:val="007802E2"/>
    <w:pPr>
      <w:suppressAutoHyphens w:val="0"/>
      <w:kinsoku/>
      <w:overflowPunct/>
      <w:autoSpaceDE/>
      <w:autoSpaceDN/>
      <w:adjustRightInd/>
      <w:snapToGrid/>
      <w:spacing w:before="120" w:after="120" w:line="240" w:lineRule="auto"/>
      <w:ind w:left="709" w:hanging="709"/>
      <w:jc w:val="both"/>
    </w:pPr>
    <w:rPr>
      <w:rFonts w:eastAsia="Times New Roman"/>
      <w:sz w:val="24"/>
      <w:szCs w:val="24"/>
      <w:lang w:val="en-GB" w:eastAsia="de-DE"/>
    </w:rPr>
  </w:style>
  <w:style w:type="paragraph" w:customStyle="1" w:styleId="Prliminairetitre">
    <w:name w:val="Préliminaire titre"/>
    <w:basedOn w:val="Normal"/>
    <w:next w:val="Normal"/>
    <w:rsid w:val="007802E2"/>
    <w:pPr>
      <w:suppressAutoHyphens w:val="0"/>
      <w:kinsoku/>
      <w:overflowPunct/>
      <w:autoSpaceDE/>
      <w:autoSpaceDN/>
      <w:adjustRightInd/>
      <w:snapToGrid/>
      <w:spacing w:before="360" w:after="360" w:line="240" w:lineRule="auto"/>
      <w:jc w:val="center"/>
    </w:pPr>
    <w:rPr>
      <w:rFonts w:eastAsia="Times New Roman"/>
      <w:b/>
      <w:sz w:val="24"/>
      <w:szCs w:val="24"/>
      <w:lang w:val="en-GB" w:eastAsia="de-DE"/>
    </w:rPr>
  </w:style>
  <w:style w:type="paragraph" w:customStyle="1" w:styleId="Prliminairetype">
    <w:name w:val="Préliminaire type"/>
    <w:basedOn w:val="Normal"/>
    <w:next w:val="Normal"/>
    <w:rsid w:val="007802E2"/>
    <w:pPr>
      <w:suppressAutoHyphens w:val="0"/>
      <w:kinsoku/>
      <w:overflowPunct/>
      <w:autoSpaceDE/>
      <w:autoSpaceDN/>
      <w:adjustRightInd/>
      <w:snapToGrid/>
      <w:spacing w:before="360" w:line="240" w:lineRule="auto"/>
      <w:jc w:val="center"/>
    </w:pPr>
    <w:rPr>
      <w:rFonts w:eastAsia="Times New Roman"/>
      <w:b/>
      <w:sz w:val="24"/>
      <w:szCs w:val="24"/>
      <w:lang w:val="en-GB" w:eastAsia="de-DE"/>
    </w:rPr>
  </w:style>
  <w:style w:type="paragraph" w:customStyle="1" w:styleId="Rfrenceinterinstitutionelle">
    <w:name w:val="Référence interinstitutionelle"/>
    <w:basedOn w:val="Normal"/>
    <w:next w:val="Statut"/>
    <w:rsid w:val="007802E2"/>
    <w:pPr>
      <w:suppressAutoHyphens w:val="0"/>
      <w:kinsoku/>
      <w:overflowPunct/>
      <w:autoSpaceDE/>
      <w:autoSpaceDN/>
      <w:adjustRightInd/>
      <w:snapToGrid/>
      <w:spacing w:line="240" w:lineRule="auto"/>
      <w:ind w:left="5103"/>
    </w:pPr>
    <w:rPr>
      <w:rFonts w:eastAsia="Times New Roman"/>
      <w:sz w:val="24"/>
      <w:szCs w:val="24"/>
      <w:lang w:val="en-GB" w:eastAsia="de-DE"/>
    </w:rPr>
  </w:style>
  <w:style w:type="paragraph" w:customStyle="1" w:styleId="Rfrenceinterinstitutionelleprliminaire">
    <w:name w:val="Référence interinstitutionelle (préliminaire)"/>
    <w:basedOn w:val="Normal"/>
    <w:next w:val="Normal"/>
    <w:rsid w:val="007802E2"/>
    <w:pPr>
      <w:suppressAutoHyphens w:val="0"/>
      <w:kinsoku/>
      <w:overflowPunct/>
      <w:autoSpaceDE/>
      <w:autoSpaceDN/>
      <w:adjustRightInd/>
      <w:snapToGrid/>
      <w:spacing w:line="240" w:lineRule="auto"/>
      <w:ind w:left="5103"/>
    </w:pPr>
    <w:rPr>
      <w:rFonts w:eastAsia="Times New Roman"/>
      <w:sz w:val="24"/>
      <w:szCs w:val="24"/>
      <w:lang w:val="en-GB" w:eastAsia="de-DE"/>
    </w:rPr>
  </w:style>
  <w:style w:type="paragraph" w:customStyle="1" w:styleId="Sous-titreobjetprliminaire">
    <w:name w:val="Sous-titre objet (préliminaire)"/>
    <w:basedOn w:val="Normal"/>
    <w:rsid w:val="007802E2"/>
    <w:pPr>
      <w:suppressAutoHyphens w:val="0"/>
      <w:kinsoku/>
      <w:overflowPunct/>
      <w:autoSpaceDE/>
      <w:autoSpaceDN/>
      <w:adjustRightInd/>
      <w:snapToGrid/>
      <w:spacing w:line="240" w:lineRule="auto"/>
      <w:jc w:val="center"/>
    </w:pPr>
    <w:rPr>
      <w:rFonts w:eastAsia="Times New Roman"/>
      <w:b/>
      <w:sz w:val="24"/>
      <w:szCs w:val="24"/>
      <w:lang w:val="en-GB" w:eastAsia="de-DE"/>
    </w:rPr>
  </w:style>
  <w:style w:type="paragraph" w:customStyle="1" w:styleId="Statutprliminaire">
    <w:name w:val="Statut (préliminaire)"/>
    <w:basedOn w:val="Normal"/>
    <w:next w:val="Normal"/>
    <w:rsid w:val="007802E2"/>
    <w:pPr>
      <w:suppressAutoHyphens w:val="0"/>
      <w:kinsoku/>
      <w:overflowPunct/>
      <w:autoSpaceDE/>
      <w:autoSpaceDN/>
      <w:adjustRightInd/>
      <w:snapToGrid/>
      <w:spacing w:before="360" w:line="240" w:lineRule="auto"/>
      <w:jc w:val="center"/>
    </w:pPr>
    <w:rPr>
      <w:rFonts w:eastAsia="Times New Roman"/>
      <w:sz w:val="24"/>
      <w:szCs w:val="24"/>
      <w:lang w:val="en-GB" w:eastAsia="de-DE"/>
    </w:rPr>
  </w:style>
  <w:style w:type="paragraph" w:customStyle="1" w:styleId="Titreobjetprliminaire">
    <w:name w:val="Titre objet (préliminaire)"/>
    <w:basedOn w:val="Normal"/>
    <w:next w:val="Normal"/>
    <w:rsid w:val="007802E2"/>
    <w:pPr>
      <w:suppressAutoHyphens w:val="0"/>
      <w:kinsoku/>
      <w:overflowPunct/>
      <w:autoSpaceDE/>
      <w:autoSpaceDN/>
      <w:adjustRightInd/>
      <w:snapToGrid/>
      <w:spacing w:before="360" w:after="360" w:line="240" w:lineRule="auto"/>
      <w:jc w:val="center"/>
    </w:pPr>
    <w:rPr>
      <w:rFonts w:eastAsia="Times New Roman"/>
      <w:b/>
      <w:sz w:val="24"/>
      <w:szCs w:val="24"/>
      <w:lang w:val="en-GB" w:eastAsia="de-DE"/>
    </w:rPr>
  </w:style>
  <w:style w:type="paragraph" w:customStyle="1" w:styleId="Typedudocumentprliminaire">
    <w:name w:val="Type du document (préliminaire)"/>
    <w:basedOn w:val="Normal"/>
    <w:next w:val="Normal"/>
    <w:rsid w:val="007802E2"/>
    <w:pPr>
      <w:suppressAutoHyphens w:val="0"/>
      <w:kinsoku/>
      <w:overflowPunct/>
      <w:autoSpaceDE/>
      <w:autoSpaceDN/>
      <w:adjustRightInd/>
      <w:snapToGrid/>
      <w:spacing w:before="360" w:line="240" w:lineRule="auto"/>
      <w:jc w:val="center"/>
    </w:pPr>
    <w:rPr>
      <w:rFonts w:eastAsia="Times New Roman"/>
      <w:b/>
      <w:sz w:val="24"/>
      <w:szCs w:val="24"/>
      <w:lang w:val="en-GB" w:eastAsia="de-DE"/>
    </w:rPr>
  </w:style>
  <w:style w:type="character" w:customStyle="1" w:styleId="Added">
    <w:name w:val="Added"/>
    <w:rsid w:val="007802E2"/>
    <w:rPr>
      <w:rFonts w:cs="Times New Roman"/>
      <w:b/>
      <w:u w:val="single"/>
    </w:rPr>
  </w:style>
  <w:style w:type="character" w:customStyle="1" w:styleId="Deleted">
    <w:name w:val="Deleted"/>
    <w:rsid w:val="007802E2"/>
    <w:rPr>
      <w:rFonts w:cs="Times New Roman"/>
      <w:strike/>
    </w:rPr>
  </w:style>
  <w:style w:type="paragraph" w:customStyle="1" w:styleId="Address">
    <w:name w:val="Address"/>
    <w:basedOn w:val="Normal"/>
    <w:next w:val="Normal"/>
    <w:rsid w:val="007802E2"/>
    <w:pPr>
      <w:keepLines/>
      <w:suppressAutoHyphens w:val="0"/>
      <w:kinsoku/>
      <w:overflowPunct/>
      <w:autoSpaceDE/>
      <w:autoSpaceDN/>
      <w:adjustRightInd/>
      <w:snapToGrid/>
      <w:spacing w:before="120" w:after="120" w:line="360" w:lineRule="auto"/>
      <w:ind w:left="3402"/>
    </w:pPr>
    <w:rPr>
      <w:rFonts w:eastAsia="Times New Roman"/>
      <w:sz w:val="24"/>
      <w:szCs w:val="24"/>
      <w:lang w:val="en-GB" w:eastAsia="de-DE"/>
    </w:rPr>
  </w:style>
  <w:style w:type="paragraph" w:customStyle="1" w:styleId="Fichefinancirestandardtitre">
    <w:name w:val="Fiche financière (standard) titre"/>
    <w:basedOn w:val="Normal"/>
    <w:next w:val="Normal"/>
    <w:rsid w:val="007802E2"/>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ichefinancirestandardtitreacte">
    <w:name w:val="Fiche financière (standard) titre (acte)"/>
    <w:basedOn w:val="Normal"/>
    <w:next w:val="Normal"/>
    <w:rsid w:val="007802E2"/>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ichefinanciretravailtitre">
    <w:name w:val="Fiche financière (travail) titre"/>
    <w:basedOn w:val="Normal"/>
    <w:next w:val="Normal"/>
    <w:rsid w:val="007802E2"/>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ichefinanciretravailtitreacte">
    <w:name w:val="Fiche financière (travail) titre (acte)"/>
    <w:basedOn w:val="Normal"/>
    <w:next w:val="Normal"/>
    <w:rsid w:val="007802E2"/>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ichefinancireattributiontitre">
    <w:name w:val="Fiche financière (attribution) titre"/>
    <w:basedOn w:val="Normal"/>
    <w:next w:val="Normal"/>
    <w:rsid w:val="007802E2"/>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Fichefinancireattributiontitreacte">
    <w:name w:val="Fiche financière (attribution) titre (acte)"/>
    <w:basedOn w:val="Normal"/>
    <w:next w:val="Normal"/>
    <w:rsid w:val="007802E2"/>
    <w:pPr>
      <w:suppressAutoHyphens w:val="0"/>
      <w:kinsoku/>
      <w:overflowPunct/>
      <w:autoSpaceDE/>
      <w:autoSpaceDN/>
      <w:adjustRightInd/>
      <w:snapToGrid/>
      <w:spacing w:before="120" w:after="120" w:line="240" w:lineRule="auto"/>
      <w:jc w:val="center"/>
    </w:pPr>
    <w:rPr>
      <w:rFonts w:eastAsia="Times New Roman"/>
      <w:b/>
      <w:sz w:val="24"/>
      <w:szCs w:val="24"/>
      <w:u w:val="single"/>
      <w:lang w:val="en-GB" w:eastAsia="de-DE"/>
    </w:rPr>
  </w:style>
  <w:style w:type="paragraph" w:customStyle="1" w:styleId="Objetexterne">
    <w:name w:val="Objet externe"/>
    <w:basedOn w:val="Normal"/>
    <w:next w:val="Normal"/>
    <w:rsid w:val="007802E2"/>
    <w:pPr>
      <w:suppressAutoHyphens w:val="0"/>
      <w:kinsoku/>
      <w:overflowPunct/>
      <w:autoSpaceDE/>
      <w:autoSpaceDN/>
      <w:adjustRightInd/>
      <w:snapToGrid/>
      <w:spacing w:before="120" w:after="120" w:line="240" w:lineRule="auto"/>
      <w:jc w:val="both"/>
    </w:pPr>
    <w:rPr>
      <w:rFonts w:eastAsia="Times New Roman"/>
      <w:i/>
      <w:caps/>
      <w:sz w:val="24"/>
      <w:szCs w:val="24"/>
      <w:lang w:val="en-GB" w:eastAsia="de-DE"/>
    </w:rPr>
  </w:style>
  <w:style w:type="character" w:customStyle="1" w:styleId="MTEquationSection">
    <w:name w:val="MTEquationSection"/>
    <w:rsid w:val="007802E2"/>
    <w:rPr>
      <w:rFonts w:cs="Times New Roman"/>
      <w:color w:val="FF0000"/>
      <w:sz w:val="16"/>
      <w:szCs w:val="16"/>
    </w:rPr>
  </w:style>
  <w:style w:type="paragraph" w:customStyle="1" w:styleId="ISOMB">
    <w:name w:val="ISO_MB"/>
    <w:basedOn w:val="Normal"/>
    <w:rsid w:val="007802E2"/>
    <w:pPr>
      <w:suppressAutoHyphens w:val="0"/>
      <w:kinsoku/>
      <w:overflowPunct/>
      <w:autoSpaceDE/>
      <w:autoSpaceDN/>
      <w:adjustRightInd/>
      <w:snapToGrid/>
      <w:spacing w:before="210" w:line="210" w:lineRule="exact"/>
    </w:pPr>
    <w:rPr>
      <w:rFonts w:ascii="Arial" w:eastAsia="MS Mincho" w:hAnsi="Arial" w:cs="Arial"/>
      <w:sz w:val="18"/>
      <w:szCs w:val="18"/>
      <w:lang w:val="en-GB"/>
    </w:rPr>
  </w:style>
  <w:style w:type="paragraph" w:customStyle="1" w:styleId="ISOClause">
    <w:name w:val="ISO_Clause"/>
    <w:basedOn w:val="Normal"/>
    <w:rsid w:val="007802E2"/>
    <w:pPr>
      <w:suppressAutoHyphens w:val="0"/>
      <w:kinsoku/>
      <w:overflowPunct/>
      <w:autoSpaceDE/>
      <w:autoSpaceDN/>
      <w:adjustRightInd/>
      <w:snapToGrid/>
      <w:spacing w:before="210" w:line="210" w:lineRule="exact"/>
    </w:pPr>
    <w:rPr>
      <w:rFonts w:ascii="Arial" w:eastAsia="MS Mincho" w:hAnsi="Arial" w:cs="Arial"/>
      <w:sz w:val="18"/>
      <w:szCs w:val="18"/>
      <w:lang w:val="en-GB"/>
    </w:rPr>
  </w:style>
  <w:style w:type="paragraph" w:customStyle="1" w:styleId="ISOParagraph">
    <w:name w:val="ISO_Paragraph"/>
    <w:basedOn w:val="Normal"/>
    <w:rsid w:val="007802E2"/>
    <w:pPr>
      <w:suppressAutoHyphens w:val="0"/>
      <w:kinsoku/>
      <w:overflowPunct/>
      <w:autoSpaceDE/>
      <w:autoSpaceDN/>
      <w:adjustRightInd/>
      <w:snapToGrid/>
      <w:spacing w:before="210" w:line="210" w:lineRule="exact"/>
    </w:pPr>
    <w:rPr>
      <w:rFonts w:ascii="Arial" w:eastAsia="MS Mincho" w:hAnsi="Arial" w:cs="Arial"/>
      <w:sz w:val="18"/>
      <w:szCs w:val="18"/>
      <w:lang w:val="en-GB"/>
    </w:rPr>
  </w:style>
  <w:style w:type="paragraph" w:customStyle="1" w:styleId="ISOCommType">
    <w:name w:val="ISO_Comm_Type"/>
    <w:basedOn w:val="Normal"/>
    <w:rsid w:val="007802E2"/>
    <w:pPr>
      <w:suppressAutoHyphens w:val="0"/>
      <w:kinsoku/>
      <w:overflowPunct/>
      <w:autoSpaceDE/>
      <w:autoSpaceDN/>
      <w:adjustRightInd/>
      <w:snapToGrid/>
      <w:spacing w:before="210" w:line="210" w:lineRule="exact"/>
    </w:pPr>
    <w:rPr>
      <w:rFonts w:ascii="Arial" w:eastAsia="MS Mincho" w:hAnsi="Arial" w:cs="Arial"/>
      <w:sz w:val="18"/>
      <w:szCs w:val="18"/>
      <w:lang w:val="en-GB"/>
    </w:rPr>
  </w:style>
  <w:style w:type="paragraph" w:customStyle="1" w:styleId="ISOComments">
    <w:name w:val="ISO_Comments"/>
    <w:basedOn w:val="Normal"/>
    <w:rsid w:val="007802E2"/>
    <w:pPr>
      <w:suppressAutoHyphens w:val="0"/>
      <w:kinsoku/>
      <w:overflowPunct/>
      <w:autoSpaceDE/>
      <w:autoSpaceDN/>
      <w:adjustRightInd/>
      <w:snapToGrid/>
      <w:spacing w:before="210" w:line="210" w:lineRule="exact"/>
    </w:pPr>
    <w:rPr>
      <w:rFonts w:ascii="Arial" w:eastAsia="MS Mincho" w:hAnsi="Arial" w:cs="Arial"/>
      <w:sz w:val="18"/>
      <w:szCs w:val="18"/>
      <w:lang w:val="en-GB"/>
    </w:rPr>
  </w:style>
  <w:style w:type="paragraph" w:customStyle="1" w:styleId="ISOChange">
    <w:name w:val="ISO_Change"/>
    <w:basedOn w:val="Normal"/>
    <w:rsid w:val="007802E2"/>
    <w:pPr>
      <w:suppressAutoHyphens w:val="0"/>
      <w:kinsoku/>
      <w:overflowPunct/>
      <w:autoSpaceDE/>
      <w:autoSpaceDN/>
      <w:adjustRightInd/>
      <w:snapToGrid/>
      <w:spacing w:before="210" w:line="210" w:lineRule="exact"/>
    </w:pPr>
    <w:rPr>
      <w:rFonts w:ascii="Arial" w:eastAsia="MS Mincho" w:hAnsi="Arial" w:cs="Arial"/>
      <w:sz w:val="18"/>
      <w:szCs w:val="18"/>
      <w:lang w:val="en-GB"/>
    </w:rPr>
  </w:style>
  <w:style w:type="paragraph" w:customStyle="1" w:styleId="ISOSecretObservations">
    <w:name w:val="ISO_Secret_Observations"/>
    <w:basedOn w:val="Normal"/>
    <w:rsid w:val="007802E2"/>
    <w:pPr>
      <w:suppressAutoHyphens w:val="0"/>
      <w:kinsoku/>
      <w:overflowPunct/>
      <w:autoSpaceDE/>
      <w:autoSpaceDN/>
      <w:adjustRightInd/>
      <w:snapToGrid/>
      <w:spacing w:before="210" w:line="210" w:lineRule="exact"/>
    </w:pPr>
    <w:rPr>
      <w:rFonts w:ascii="Arial" w:eastAsia="MS Mincho" w:hAnsi="Arial" w:cs="Arial"/>
      <w:sz w:val="18"/>
      <w:szCs w:val="18"/>
      <w:lang w:val="en-GB"/>
    </w:rPr>
  </w:style>
  <w:style w:type="paragraph" w:styleId="Index1">
    <w:name w:val="index 1"/>
    <w:basedOn w:val="Normal"/>
    <w:next w:val="Normal"/>
    <w:autoRedefine/>
    <w:rsid w:val="007802E2"/>
    <w:pPr>
      <w:kinsoku/>
      <w:overflowPunct/>
      <w:autoSpaceDE/>
      <w:autoSpaceDN/>
      <w:adjustRightInd/>
      <w:snapToGrid/>
      <w:ind w:left="200" w:hanging="200"/>
    </w:pPr>
    <w:rPr>
      <w:rFonts w:eastAsia="Times New Roman"/>
      <w:lang w:val="en-GB"/>
    </w:rPr>
  </w:style>
  <w:style w:type="paragraph" w:styleId="Titreindex">
    <w:name w:val="index heading"/>
    <w:basedOn w:val="Normal"/>
    <w:next w:val="Index1"/>
    <w:rsid w:val="007802E2"/>
    <w:pPr>
      <w:keepNext/>
      <w:suppressAutoHyphens w:val="0"/>
      <w:kinsoku/>
      <w:overflowPunct/>
      <w:autoSpaceDE/>
      <w:autoSpaceDN/>
      <w:adjustRightInd/>
      <w:snapToGrid/>
      <w:spacing w:before="400" w:after="210" w:line="230" w:lineRule="atLeast"/>
      <w:jc w:val="center"/>
    </w:pPr>
    <w:rPr>
      <w:rFonts w:ascii="Arial" w:eastAsia="MS Mincho" w:hAnsi="Arial"/>
      <w:lang w:val="en-GB" w:eastAsia="ja-JP"/>
    </w:rPr>
  </w:style>
  <w:style w:type="paragraph" w:customStyle="1" w:styleId="a0">
    <w:name w:val="Содержимое таблицы"/>
    <w:basedOn w:val="Corpsdetexte"/>
    <w:rsid w:val="007802E2"/>
    <w:pPr>
      <w:suppressLineNumbers/>
      <w:spacing w:after="120" w:line="240" w:lineRule="auto"/>
    </w:pPr>
    <w:rPr>
      <w:rFonts w:eastAsia="Times New Roman"/>
      <w:sz w:val="24"/>
      <w:szCs w:val="24"/>
      <w:lang w:val="ru-RU" w:eastAsia="ar-SA"/>
    </w:rPr>
  </w:style>
  <w:style w:type="character" w:customStyle="1" w:styleId="WW8Num2z0">
    <w:name w:val="WW8Num2z0"/>
    <w:rsid w:val="007802E2"/>
    <w:rPr>
      <w:rFonts w:ascii="Symbol" w:hAnsi="Symbol"/>
    </w:rPr>
  </w:style>
  <w:style w:type="character" w:customStyle="1" w:styleId="H56GChar">
    <w:name w:val="_ H_5/6_G Char"/>
    <w:link w:val="H56G"/>
    <w:rsid w:val="007802E2"/>
    <w:rPr>
      <w:rFonts w:ascii="Times New Roman" w:eastAsiaTheme="minorHAnsi" w:hAnsi="Times New Roman" w:cs="Times New Roman"/>
      <w:sz w:val="20"/>
      <w:szCs w:val="20"/>
      <w:lang w:eastAsia="en-US"/>
    </w:rPr>
  </w:style>
  <w:style w:type="paragraph" w:customStyle="1" w:styleId="CM1">
    <w:name w:val="CM1"/>
    <w:basedOn w:val="Default"/>
    <w:next w:val="Default"/>
    <w:uiPriority w:val="99"/>
    <w:rsid w:val="007802E2"/>
    <w:rPr>
      <w:rFonts w:ascii="EUAlbertina" w:hAnsi="EUAlbertina"/>
      <w:color w:val="auto"/>
      <w:lang w:val="de-DE" w:eastAsia="de-DE"/>
    </w:rPr>
  </w:style>
  <w:style w:type="paragraph" w:customStyle="1" w:styleId="CM3">
    <w:name w:val="CM3"/>
    <w:basedOn w:val="Default"/>
    <w:next w:val="Default"/>
    <w:uiPriority w:val="99"/>
    <w:rsid w:val="007802E2"/>
    <w:rPr>
      <w:rFonts w:ascii="EUAlbertina" w:hAnsi="EUAlbertina"/>
      <w:color w:val="auto"/>
      <w:lang w:val="de-DE" w:eastAsia="de-DE"/>
    </w:rPr>
  </w:style>
  <w:style w:type="character" w:customStyle="1" w:styleId="CharChar4">
    <w:name w:val="Char Char4"/>
    <w:semiHidden/>
    <w:rsid w:val="007802E2"/>
    <w:rPr>
      <w:sz w:val="18"/>
      <w:lang w:val="en-GB" w:eastAsia="en-US" w:bidi="ar-SA"/>
    </w:rPr>
  </w:style>
  <w:style w:type="paragraph" w:customStyle="1" w:styleId="tablefootnote">
    <w:name w:val="table footnote"/>
    <w:basedOn w:val="SingleTxtG"/>
    <w:qFormat/>
    <w:rsid w:val="007802E2"/>
    <w:pPr>
      <w:kinsoku/>
      <w:overflowPunct/>
      <w:autoSpaceDE/>
      <w:autoSpaceDN/>
      <w:adjustRightInd/>
      <w:snapToGrid/>
      <w:spacing w:after="0" w:line="220" w:lineRule="exact"/>
      <w:ind w:firstLine="170"/>
      <w:jc w:val="left"/>
    </w:pPr>
    <w:rPr>
      <w:rFonts w:eastAsia="Times New Roman"/>
      <w:sz w:val="18"/>
      <w:szCs w:val="18"/>
      <w:lang w:val="en-GB"/>
    </w:rPr>
  </w:style>
  <w:style w:type="table" w:customStyle="1" w:styleId="TableGrid2">
    <w:name w:val="Table Grid2"/>
    <w:basedOn w:val="TableauNormal"/>
    <w:next w:val="Grilledutableau"/>
    <w:uiPriority w:val="39"/>
    <w:rsid w:val="007802E2"/>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Aucuneliste1">
    <w:name w:val="Aucune liste1"/>
    <w:next w:val="Aucuneliste"/>
    <w:uiPriority w:val="99"/>
    <w:semiHidden/>
    <w:unhideWhenUsed/>
    <w:rsid w:val="007802E2"/>
  </w:style>
  <w:style w:type="table" w:customStyle="1" w:styleId="Grilledutableau1">
    <w:name w:val="Grille du tableau1"/>
    <w:basedOn w:val="TableauNormal"/>
    <w:next w:val="Grilledutableau"/>
    <w:rsid w:val="007802E2"/>
    <w:pPr>
      <w:suppressAutoHyphens/>
      <w:spacing w:after="0" w:line="240" w:lineRule="atLeast"/>
    </w:pPr>
    <w:rPr>
      <w:rFonts w:ascii="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rmalWebCar">
    <w:name w:val="Normal (Web) Car"/>
    <w:link w:val="NormalWeb"/>
    <w:rsid w:val="007802E2"/>
    <w:rPr>
      <w:rFonts w:ascii="Times New Roman" w:eastAsiaTheme="minorEastAsia" w:hAnsi="Times New Roman" w:cs="Times New Roman"/>
      <w:sz w:val="24"/>
      <w:szCs w:val="24"/>
      <w:lang w:val="en-GB" w:eastAsia="en-US"/>
    </w:rPr>
  </w:style>
  <w:style w:type="paragraph" w:customStyle="1" w:styleId="bloc">
    <w:name w:val="bloc"/>
    <w:basedOn w:val="para"/>
    <w:qFormat/>
    <w:rsid w:val="007802E2"/>
    <w:pPr>
      <w:ind w:firstLine="0"/>
    </w:pPr>
    <w:rPr>
      <w:rFonts w:eastAsia="SimSun"/>
    </w:rPr>
  </w:style>
  <w:style w:type="numbering" w:customStyle="1" w:styleId="1111111">
    <w:name w:val="1 / 1.1 / 1.1.11"/>
    <w:basedOn w:val="Aucuneliste"/>
    <w:next w:val="111111"/>
    <w:rsid w:val="007802E2"/>
  </w:style>
  <w:style w:type="numbering" w:customStyle="1" w:styleId="1ai1">
    <w:name w:val="1 / a / i1"/>
    <w:basedOn w:val="Aucuneliste"/>
    <w:next w:val="1ai"/>
    <w:rsid w:val="007802E2"/>
  </w:style>
  <w:style w:type="numbering" w:customStyle="1" w:styleId="ArticleSection1">
    <w:name w:val="Article / Section1"/>
    <w:basedOn w:val="Aucuneliste"/>
    <w:next w:val="ArticleSection"/>
    <w:rsid w:val="007802E2"/>
  </w:style>
  <w:style w:type="paragraph" w:customStyle="1" w:styleId="NormalIndent1">
    <w:name w:val="Normal Indent1"/>
    <w:rsid w:val="007802E2"/>
    <w:pPr>
      <w:widowControl w:val="0"/>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spacing w:after="0" w:line="240" w:lineRule="auto"/>
      <w:ind w:left="720" w:hanging="720"/>
    </w:pPr>
    <w:rPr>
      <w:rFonts w:ascii="Garamond" w:eastAsia="SimSun" w:hAnsi="Garamond" w:cs="Times New Roman"/>
      <w:sz w:val="20"/>
      <w:szCs w:val="20"/>
      <w:lang w:val="en-US" w:eastAsia="de-DE"/>
    </w:rPr>
  </w:style>
  <w:style w:type="paragraph" w:customStyle="1" w:styleId="Definition">
    <w:name w:val="Definition"/>
    <w:basedOn w:val="Normal"/>
    <w:next w:val="Normal"/>
    <w:rsid w:val="007802E2"/>
    <w:pPr>
      <w:suppressAutoHyphens w:val="0"/>
      <w:kinsoku/>
      <w:overflowPunct/>
      <w:autoSpaceDE/>
      <w:autoSpaceDN/>
      <w:adjustRightInd/>
      <w:snapToGrid/>
      <w:spacing w:after="240" w:line="230" w:lineRule="atLeast"/>
      <w:jc w:val="both"/>
    </w:pPr>
    <w:rPr>
      <w:rFonts w:ascii="Arial" w:eastAsia="MS Mincho" w:hAnsi="Arial"/>
      <w:lang w:val="en-GB" w:eastAsia="ja-JP"/>
    </w:rPr>
  </w:style>
  <w:style w:type="paragraph" w:customStyle="1" w:styleId="Regelunganweis1">
    <w:name w:val="Regelung anweis1"/>
    <w:basedOn w:val="Normal"/>
    <w:next w:val="Normal"/>
    <w:rsid w:val="007802E2"/>
    <w:pPr>
      <w:suppressAutoHyphens w:val="0"/>
      <w:kinsoku/>
      <w:overflowPunct/>
      <w:autoSpaceDE/>
      <w:autoSpaceDN/>
      <w:adjustRightInd/>
      <w:snapToGrid/>
      <w:spacing w:line="240" w:lineRule="auto"/>
    </w:pPr>
    <w:rPr>
      <w:rFonts w:eastAsia="SimSun"/>
      <w:snapToGrid w:val="0"/>
      <w:sz w:val="24"/>
      <w:u w:val="single"/>
      <w:lang w:val="en-GB"/>
    </w:rPr>
  </w:style>
  <w:style w:type="paragraph" w:customStyle="1" w:styleId="Formula">
    <w:name w:val="Formula"/>
    <w:basedOn w:val="Normal"/>
    <w:next w:val="Normal"/>
    <w:rsid w:val="007802E2"/>
    <w:pPr>
      <w:tabs>
        <w:tab w:val="right" w:pos="9752"/>
      </w:tabs>
      <w:suppressAutoHyphens w:val="0"/>
      <w:kinsoku/>
      <w:overflowPunct/>
      <w:autoSpaceDE/>
      <w:autoSpaceDN/>
      <w:adjustRightInd/>
      <w:snapToGrid/>
      <w:spacing w:after="220" w:line="230" w:lineRule="atLeast"/>
      <w:ind w:left="403"/>
    </w:pPr>
    <w:rPr>
      <w:rFonts w:ascii="Arial" w:eastAsia="MS Mincho" w:hAnsi="Arial"/>
      <w:lang w:val="en-GB" w:eastAsia="ja-JP"/>
    </w:rPr>
  </w:style>
  <w:style w:type="paragraph" w:customStyle="1" w:styleId="Note">
    <w:name w:val="Note"/>
    <w:basedOn w:val="Normal"/>
    <w:next w:val="Normal"/>
    <w:rsid w:val="007802E2"/>
    <w:pPr>
      <w:tabs>
        <w:tab w:val="left" w:pos="960"/>
      </w:tabs>
      <w:suppressAutoHyphens w:val="0"/>
      <w:kinsoku/>
      <w:overflowPunct/>
      <w:autoSpaceDE/>
      <w:autoSpaceDN/>
      <w:adjustRightInd/>
      <w:snapToGrid/>
      <w:spacing w:after="240" w:line="210" w:lineRule="atLeast"/>
      <w:jc w:val="both"/>
    </w:pPr>
    <w:rPr>
      <w:rFonts w:ascii="Arial" w:eastAsia="MS Mincho" w:hAnsi="Arial"/>
      <w:sz w:val="18"/>
      <w:lang w:val="en-GB" w:eastAsia="ja-JP"/>
    </w:rPr>
  </w:style>
  <w:style w:type="paragraph" w:customStyle="1" w:styleId="Gleichung">
    <w:name w:val="Gleichung"/>
    <w:basedOn w:val="Lgende"/>
    <w:rsid w:val="007802E2"/>
    <w:pPr>
      <w:tabs>
        <w:tab w:val="clear" w:pos="0"/>
        <w:tab w:val="clear" w:pos="736"/>
        <w:tab w:val="clear" w:pos="1472"/>
        <w:tab w:val="clear" w:pos="2208"/>
        <w:tab w:val="clear" w:pos="2944"/>
        <w:tab w:val="clear" w:pos="3680"/>
        <w:tab w:val="clear" w:pos="4416"/>
        <w:tab w:val="clear" w:pos="5152"/>
        <w:tab w:val="clear" w:pos="5888"/>
        <w:tab w:val="clear" w:pos="6624"/>
        <w:tab w:val="clear" w:pos="7360"/>
        <w:tab w:val="clear" w:pos="8096"/>
        <w:tab w:val="left" w:pos="2410"/>
      </w:tabs>
      <w:suppressAutoHyphens/>
      <w:autoSpaceDE/>
      <w:autoSpaceDN/>
      <w:adjustRightInd/>
      <w:spacing w:before="120" w:after="120"/>
      <w:jc w:val="left"/>
    </w:pPr>
    <w:rPr>
      <w:rFonts w:ascii="Arial" w:eastAsia="SimSun" w:hAnsi="Arial" w:cs="Times New Roman"/>
      <w:b/>
      <w:noProof w:val="0"/>
      <w:snapToGrid w:val="0"/>
      <w:color w:val="000000"/>
      <w:sz w:val="22"/>
      <w:u w:val="none"/>
      <w:lang w:val="en-GB" w:eastAsia="de-DE"/>
    </w:rPr>
  </w:style>
  <w:style w:type="paragraph" w:customStyle="1" w:styleId="CM41">
    <w:name w:val="CM4+1"/>
    <w:basedOn w:val="Normal"/>
    <w:next w:val="Normal"/>
    <w:uiPriority w:val="99"/>
    <w:rsid w:val="007802E2"/>
    <w:pPr>
      <w:suppressAutoHyphens w:val="0"/>
      <w:kinsoku/>
      <w:overflowPunct/>
      <w:snapToGrid/>
      <w:spacing w:line="240" w:lineRule="auto"/>
    </w:pPr>
    <w:rPr>
      <w:rFonts w:eastAsia="MS Mincho"/>
      <w:sz w:val="24"/>
      <w:szCs w:val="24"/>
      <w:lang w:val="de-DE" w:eastAsia="de-DE"/>
    </w:rPr>
  </w:style>
  <w:style w:type="character" w:styleId="Mentionnonrsolue">
    <w:name w:val="Unresolved Mention"/>
    <w:basedOn w:val="Policepardfaut"/>
    <w:uiPriority w:val="99"/>
    <w:semiHidden/>
    <w:unhideWhenUsed/>
    <w:rsid w:val="00780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customXml" Target="../customXml/item2.xml"/></Relationships>
</file>

<file path=word/_rels/footer3.xml.rels><?xml version="1.0" encoding="UTF-8" standalone="yes"?>
<Relationships xmlns="http://schemas.openxmlformats.org/package/2006/relationships"><Relationship Id="rId2" Type="http://schemas.openxmlformats.org/officeDocument/2006/relationships/image" Target="media/image9.gif"/><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7" ma:contentTypeDescription="Create a new document." ma:contentTypeScope="" ma:versionID="b452def0de8df4ef3ef9f9f7df05aca2">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ded5af2ee258f7c0b7926b0cd9be3d49"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E00D09-8BFF-4C52-9AE4-125C2AB586C7}"/>
</file>

<file path=customXml/itemProps2.xml><?xml version="1.0" encoding="utf-8"?>
<ds:datastoreItem xmlns:ds="http://schemas.openxmlformats.org/officeDocument/2006/customXml" ds:itemID="{FAA9AC06-6288-4FE2-B4A7-5E65EFA095A5}"/>
</file>

<file path=docProps/app.xml><?xml version="1.0" encoding="utf-8"?>
<Properties xmlns="http://schemas.openxmlformats.org/officeDocument/2006/extended-properties" xmlns:vt="http://schemas.openxmlformats.org/officeDocument/2006/docPropsVTypes">
  <Template>ECE_TRANS.dotm</Template>
  <TotalTime>2</TotalTime>
  <Pages>62</Pages>
  <Words>20042</Words>
  <Characters>114245</Characters>
  <Application>Microsoft Office Word</Application>
  <DocSecurity>0</DocSecurity>
  <Lines>952</Lines>
  <Paragraphs>268</Paragraphs>
  <ScaleCrop>false</ScaleCrop>
  <HeadingPairs>
    <vt:vector size="4" baseType="variant">
      <vt:variant>
        <vt:lpstr>Titre</vt:lpstr>
      </vt:variant>
      <vt:variant>
        <vt:i4>1</vt:i4>
      </vt:variant>
      <vt:variant>
        <vt:lpstr>Titres</vt:lpstr>
      </vt:variant>
      <vt:variant>
        <vt:i4>24</vt:i4>
      </vt:variant>
    </vt:vector>
  </HeadingPairs>
  <TitlesOfParts>
    <vt:vector size="25" baseType="lpstr">
      <vt:lpstr>ECE/TRANS/WP.29/2022/84</vt:lpstr>
      <vt:lpstr>    Proposition de complément 7 à la série 03 d’amendements au Règlement ONU no 51</vt:lpstr>
      <vt:lpstr>        Communication du Groupe de travail du bruit et des pneumatiques*</vt:lpstr>
      <vt:lpstr>    « 1.	Domaine d’application</vt:lpstr>
      <vt:lpstr>    « 5.	Homologation</vt:lpstr>
      <vt:lpstr>    Paragraphe 5.4., lire :</vt:lpstr>
      <vt:lpstr>« Figure 4b</vt:lpstr>
      <vt:lpstr>« Figure 4c</vt:lpstr>
      <vt:lpstr>« Figure 4d</vt:lpstr>
      <vt:lpstr>« Figure 4e</vt:lpstr>
      <vt:lpstr>« Figure 4f</vt:lpstr>
      <vt:lpstr>/</vt:lpstr>
      <vt:lpstr>    Annexe 3, ajouter le nouvel appendice 2, libellé comme suit :</vt:lpstr>
      <vt:lpstr>    « Annexe 3 − Appendice 2</vt:lpstr>
      <vt:lpstr>    Correction de la composante bruit de roulement des pneumatiques lors de la mes</vt:lpstr>
      <vt:lpstr>Figure 7a </vt:lpstr>
      <vt:lpstr>Figure 7b </vt:lpstr>
      <vt:lpstr>    Annexe 3, ajouter un nouvel appendice 3, libellé comme suit :</vt:lpstr>
      <vt:lpstr>    « Annexe 3 − Appendice 3</vt:lpstr>
      <vt:lpstr>    Méthode d’essai par décélération en roue libre pour mesurer le bruit de roulemen</vt:lpstr>
      <vt:lpstr>    « Essais en intérieur</vt:lpstr>
      <vt:lpstr>    « Annexe 9 </vt:lpstr>
      <vt:lpstr>    Méthode de mesure utilisée pour évaluer la conformité avec les prescriptions s</vt:lpstr>
      <vt:lpstr>    Annexe 9 − Appendice 1</vt:lpstr>
      <vt:lpstr>    Modèle de détermination des émissions sonores attendues</vt:lpstr>
    </vt:vector>
  </TitlesOfParts>
  <Company>DCM</Company>
  <LinksUpToDate>false</LinksUpToDate>
  <CharactersWithSpaces>134019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ECE/TRANS/WP.29/2022/84</dc:title>
  <dc:subject/>
  <dc:creator>Julien OKRZESIK</dc:creator>
  <cp:keywords/>
  <cp:lastModifiedBy>Julien Okrzesik</cp:lastModifiedBy>
  <cp:revision>3</cp:revision>
  <cp:lastPrinted>2022-05-30T10:02:00Z</cp:lastPrinted>
  <dcterms:created xsi:type="dcterms:W3CDTF">2022-05-30T10:02:00Z</dcterms:created>
  <dcterms:modified xsi:type="dcterms:W3CDTF">2022-05-30T10:07:00Z</dcterms:modified>
</cp:coreProperties>
</file>