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62127" w:rsidRPr="00BA590C" w14:paraId="52FF16AF" w14:textId="77777777" w:rsidTr="00277885">
        <w:trPr>
          <w:cantSplit/>
          <w:trHeight w:hRule="exact" w:val="851"/>
        </w:trPr>
        <w:tc>
          <w:tcPr>
            <w:tcW w:w="1276" w:type="dxa"/>
            <w:tcBorders>
              <w:bottom w:val="single" w:sz="4" w:space="0" w:color="auto"/>
            </w:tcBorders>
            <w:vAlign w:val="bottom"/>
          </w:tcPr>
          <w:p w14:paraId="2BC14C68" w14:textId="77777777" w:rsidR="006D1A95" w:rsidRPr="00462127" w:rsidRDefault="006D1A95" w:rsidP="00277885">
            <w:pPr>
              <w:spacing w:after="80"/>
              <w:rPr>
                <w:rFonts w:ascii="Times New Roman" w:hAnsi="Times New Roman"/>
                <w:color w:val="000000" w:themeColor="text1"/>
              </w:rPr>
            </w:pPr>
          </w:p>
        </w:tc>
        <w:tc>
          <w:tcPr>
            <w:tcW w:w="2268" w:type="dxa"/>
            <w:tcBorders>
              <w:bottom w:val="single" w:sz="4" w:space="0" w:color="auto"/>
            </w:tcBorders>
            <w:vAlign w:val="bottom"/>
          </w:tcPr>
          <w:p w14:paraId="319D0F11" w14:textId="77777777" w:rsidR="006D1A95" w:rsidRPr="00BA590C" w:rsidRDefault="006D1A95" w:rsidP="00277885">
            <w:pPr>
              <w:spacing w:after="80" w:line="300" w:lineRule="exact"/>
              <w:rPr>
                <w:rFonts w:ascii="Times New Roman" w:hAnsi="Times New Roman"/>
                <w:b/>
                <w:color w:val="000000" w:themeColor="text1"/>
                <w:sz w:val="24"/>
                <w:szCs w:val="24"/>
              </w:rPr>
            </w:pPr>
            <w:r w:rsidRPr="00BA590C">
              <w:rPr>
                <w:rFonts w:ascii="Times New Roman" w:hAnsi="Times New Roman"/>
                <w:color w:val="000000" w:themeColor="text1"/>
                <w:sz w:val="28"/>
                <w:szCs w:val="28"/>
              </w:rPr>
              <w:t>United Nations</w:t>
            </w:r>
          </w:p>
        </w:tc>
        <w:tc>
          <w:tcPr>
            <w:tcW w:w="6095" w:type="dxa"/>
            <w:gridSpan w:val="2"/>
            <w:tcBorders>
              <w:bottom w:val="single" w:sz="4" w:space="0" w:color="auto"/>
            </w:tcBorders>
            <w:vAlign w:val="bottom"/>
          </w:tcPr>
          <w:p w14:paraId="7157DE7B" w14:textId="6F134600" w:rsidR="006D1A95" w:rsidRPr="00BA590C" w:rsidRDefault="00200AB3" w:rsidP="00277885">
            <w:pPr>
              <w:jc w:val="right"/>
              <w:rPr>
                <w:rFonts w:ascii="Times New Roman" w:hAnsi="Times New Roman"/>
                <w:color w:val="000000" w:themeColor="text1"/>
              </w:rPr>
            </w:pPr>
            <w:r w:rsidRPr="00200AB3">
              <w:rPr>
                <w:rFonts w:ascii="Times New Roman" w:hAnsi="Times New Roman"/>
                <w:color w:val="000000" w:themeColor="text1"/>
                <w:sz w:val="40"/>
              </w:rPr>
              <w:t>ECE</w:t>
            </w:r>
            <w:r w:rsidRPr="00200AB3">
              <w:rPr>
                <w:rFonts w:ascii="Times New Roman" w:hAnsi="Times New Roman"/>
                <w:color w:val="000000" w:themeColor="text1"/>
                <w:sz w:val="20"/>
                <w:szCs w:val="20"/>
              </w:rPr>
              <w:t>/TRANS/WP.29/2022/109</w:t>
            </w:r>
          </w:p>
        </w:tc>
      </w:tr>
      <w:tr w:rsidR="00462127" w:rsidRPr="00BA590C" w14:paraId="315EC735" w14:textId="77777777" w:rsidTr="00277885">
        <w:trPr>
          <w:cantSplit/>
          <w:trHeight w:hRule="exact" w:val="2835"/>
        </w:trPr>
        <w:tc>
          <w:tcPr>
            <w:tcW w:w="1276" w:type="dxa"/>
            <w:tcBorders>
              <w:top w:val="single" w:sz="4" w:space="0" w:color="auto"/>
              <w:bottom w:val="single" w:sz="12" w:space="0" w:color="auto"/>
            </w:tcBorders>
          </w:tcPr>
          <w:p w14:paraId="1F16171C" w14:textId="59BAB635" w:rsidR="006D1A95" w:rsidRPr="00BA590C" w:rsidRDefault="0037441D" w:rsidP="00277885">
            <w:pPr>
              <w:spacing w:before="120"/>
              <w:rPr>
                <w:rFonts w:ascii="Times New Roman" w:hAnsi="Times New Roman"/>
                <w:color w:val="000000" w:themeColor="text1"/>
              </w:rPr>
            </w:pPr>
            <w:r w:rsidRPr="00BA590C">
              <w:rPr>
                <w:rFonts w:ascii="Times New Roman" w:hAnsi="Times New Roman"/>
                <w:noProof/>
                <w:color w:val="000000" w:themeColor="text1"/>
                <w:lang w:val="nl-NL" w:eastAsia="nl-NL"/>
              </w:rPr>
              <w:drawing>
                <wp:inline distT="0" distB="0" distL="0" distR="0" wp14:anchorId="785C014A" wp14:editId="6AECFC33">
                  <wp:extent cx="707390" cy="59626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390"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1575A" w14:textId="77777777" w:rsidR="006D1A95" w:rsidRPr="00BA590C" w:rsidRDefault="006D1A95" w:rsidP="00277885">
            <w:pPr>
              <w:spacing w:before="120" w:line="420" w:lineRule="exact"/>
              <w:rPr>
                <w:rFonts w:ascii="Times New Roman" w:hAnsi="Times New Roman"/>
                <w:color w:val="000000" w:themeColor="text1"/>
                <w:sz w:val="40"/>
                <w:szCs w:val="40"/>
              </w:rPr>
            </w:pPr>
            <w:r w:rsidRPr="00BA590C">
              <w:rPr>
                <w:rFonts w:ascii="Times New Roman" w:hAnsi="Times New Roman"/>
                <w:b/>
                <w:color w:val="000000" w:themeColor="text1"/>
                <w:sz w:val="40"/>
                <w:szCs w:val="40"/>
              </w:rPr>
              <w:t>Economic and Social Council</w:t>
            </w:r>
          </w:p>
        </w:tc>
        <w:tc>
          <w:tcPr>
            <w:tcW w:w="2835" w:type="dxa"/>
            <w:tcBorders>
              <w:top w:val="single" w:sz="4" w:space="0" w:color="auto"/>
              <w:bottom w:val="single" w:sz="12" w:space="0" w:color="auto"/>
            </w:tcBorders>
          </w:tcPr>
          <w:p w14:paraId="5600EACA" w14:textId="77777777" w:rsidR="006D1A95" w:rsidRPr="00822A0A" w:rsidRDefault="006D1A95" w:rsidP="00277885">
            <w:pPr>
              <w:spacing w:before="240" w:line="240" w:lineRule="exact"/>
              <w:rPr>
                <w:rFonts w:ascii="Times New Roman" w:hAnsi="Times New Roman"/>
                <w:color w:val="000000" w:themeColor="text1"/>
                <w:sz w:val="20"/>
                <w:szCs w:val="20"/>
              </w:rPr>
            </w:pPr>
            <w:r w:rsidRPr="00822A0A">
              <w:rPr>
                <w:rFonts w:ascii="Times New Roman" w:hAnsi="Times New Roman"/>
                <w:color w:val="000000" w:themeColor="text1"/>
                <w:sz w:val="20"/>
                <w:szCs w:val="20"/>
              </w:rPr>
              <w:t>Distr.: General</w:t>
            </w:r>
          </w:p>
          <w:p w14:paraId="7C3C3214" w14:textId="79F47BFA" w:rsidR="006D1A95" w:rsidRPr="00822A0A" w:rsidRDefault="00EF062E" w:rsidP="00277885">
            <w:pPr>
              <w:spacing w:line="240" w:lineRule="exact"/>
              <w:rPr>
                <w:rFonts w:ascii="Times New Roman" w:hAnsi="Times New Roman"/>
                <w:color w:val="000000" w:themeColor="text1"/>
                <w:sz w:val="20"/>
                <w:szCs w:val="20"/>
              </w:rPr>
            </w:pPr>
            <w:r>
              <w:rPr>
                <w:rFonts w:ascii="Times New Roman" w:hAnsi="Times New Roman"/>
                <w:color w:val="000000" w:themeColor="text1"/>
                <w:sz w:val="20"/>
                <w:szCs w:val="20"/>
              </w:rPr>
              <w:t>8</w:t>
            </w:r>
            <w:r w:rsidR="00822A0A" w:rsidRPr="00822A0A">
              <w:rPr>
                <w:rFonts w:ascii="Times New Roman" w:hAnsi="Times New Roman"/>
                <w:color w:val="000000" w:themeColor="text1"/>
                <w:sz w:val="20"/>
                <w:szCs w:val="20"/>
              </w:rPr>
              <w:t xml:space="preserve"> April</w:t>
            </w:r>
            <w:r w:rsidR="006D1A95" w:rsidRPr="00822A0A">
              <w:rPr>
                <w:rFonts w:ascii="Times New Roman" w:hAnsi="Times New Roman"/>
                <w:color w:val="000000" w:themeColor="text1"/>
                <w:sz w:val="20"/>
                <w:szCs w:val="20"/>
              </w:rPr>
              <w:t xml:space="preserve"> 2022</w:t>
            </w:r>
          </w:p>
          <w:p w14:paraId="2C5A1C48" w14:textId="77777777" w:rsidR="006D1A95" w:rsidRPr="00822A0A" w:rsidRDefault="006D1A95" w:rsidP="00277885">
            <w:pPr>
              <w:spacing w:line="240" w:lineRule="exact"/>
              <w:rPr>
                <w:rFonts w:ascii="Times New Roman" w:hAnsi="Times New Roman"/>
                <w:color w:val="000000" w:themeColor="text1"/>
                <w:sz w:val="20"/>
                <w:szCs w:val="20"/>
              </w:rPr>
            </w:pPr>
          </w:p>
          <w:p w14:paraId="17FBC91B" w14:textId="77777777" w:rsidR="006D1A95" w:rsidRPr="00BA590C" w:rsidRDefault="006D1A95" w:rsidP="00277885">
            <w:pPr>
              <w:spacing w:line="240" w:lineRule="exact"/>
              <w:rPr>
                <w:rFonts w:ascii="Times New Roman" w:hAnsi="Times New Roman"/>
                <w:color w:val="000000" w:themeColor="text1"/>
              </w:rPr>
            </w:pPr>
            <w:r w:rsidRPr="00822A0A">
              <w:rPr>
                <w:rFonts w:ascii="Times New Roman" w:hAnsi="Times New Roman"/>
                <w:color w:val="000000" w:themeColor="text1"/>
                <w:sz w:val="20"/>
                <w:szCs w:val="20"/>
              </w:rPr>
              <w:t>Original: English</w:t>
            </w:r>
          </w:p>
        </w:tc>
      </w:tr>
    </w:tbl>
    <w:p w14:paraId="1C0D1126" w14:textId="77777777" w:rsidR="006D1A95" w:rsidRPr="00BA590C" w:rsidRDefault="006D1A95" w:rsidP="007B4FF5">
      <w:pPr>
        <w:spacing w:before="100"/>
        <w:ind w:right="827"/>
        <w:rPr>
          <w:rFonts w:ascii="Times New Roman" w:hAnsi="Times New Roman"/>
          <w:b/>
          <w:color w:val="000000" w:themeColor="text1"/>
          <w:sz w:val="28"/>
          <w:szCs w:val="28"/>
        </w:rPr>
      </w:pPr>
      <w:r w:rsidRPr="00BA590C">
        <w:rPr>
          <w:rFonts w:ascii="Times New Roman" w:hAnsi="Times New Roman"/>
          <w:b/>
          <w:color w:val="000000" w:themeColor="text1"/>
          <w:sz w:val="28"/>
          <w:szCs w:val="28"/>
        </w:rPr>
        <w:t>Economic Commission for Europe</w:t>
      </w:r>
    </w:p>
    <w:p w14:paraId="3C57B0ED" w14:textId="77777777" w:rsidR="006D1A95" w:rsidRPr="00BA590C" w:rsidRDefault="006D1A95" w:rsidP="007B4FF5">
      <w:pPr>
        <w:spacing w:before="100"/>
        <w:ind w:right="827"/>
        <w:rPr>
          <w:rFonts w:ascii="Times New Roman" w:hAnsi="Times New Roman"/>
          <w:color w:val="000000" w:themeColor="text1"/>
          <w:sz w:val="28"/>
          <w:szCs w:val="28"/>
        </w:rPr>
      </w:pPr>
      <w:r w:rsidRPr="00BA590C">
        <w:rPr>
          <w:rFonts w:ascii="Times New Roman" w:hAnsi="Times New Roman"/>
          <w:color w:val="000000" w:themeColor="text1"/>
          <w:sz w:val="28"/>
          <w:szCs w:val="28"/>
        </w:rPr>
        <w:t>Inland Transport Committee</w:t>
      </w:r>
    </w:p>
    <w:p w14:paraId="0B2B50F0" w14:textId="77777777" w:rsidR="006D1A95" w:rsidRPr="00BA590C" w:rsidRDefault="006D1A95" w:rsidP="007B4FF5">
      <w:pPr>
        <w:spacing w:before="100"/>
        <w:ind w:right="827"/>
        <w:rPr>
          <w:rFonts w:ascii="Times New Roman" w:hAnsi="Times New Roman"/>
          <w:b/>
          <w:color w:val="000000" w:themeColor="text1"/>
          <w:sz w:val="24"/>
          <w:szCs w:val="24"/>
        </w:rPr>
      </w:pPr>
      <w:r w:rsidRPr="00BA590C">
        <w:rPr>
          <w:rFonts w:ascii="Times New Roman" w:hAnsi="Times New Roman"/>
          <w:b/>
          <w:color w:val="000000" w:themeColor="text1"/>
          <w:sz w:val="24"/>
          <w:szCs w:val="24"/>
        </w:rPr>
        <w:t>World Forum for Harmonization of Vehicle Regulations</w:t>
      </w:r>
    </w:p>
    <w:p w14:paraId="4E8FDF4D" w14:textId="77777777" w:rsidR="007B4FF5" w:rsidRPr="007B4FF5" w:rsidRDefault="007B4FF5" w:rsidP="007B4FF5">
      <w:pPr>
        <w:tabs>
          <w:tab w:val="center" w:pos="4819"/>
        </w:tabs>
        <w:suppressAutoHyphens/>
        <w:spacing w:before="120" w:line="240" w:lineRule="atLeast"/>
        <w:ind w:right="827"/>
        <w:rPr>
          <w:rFonts w:ascii="Times New Roman" w:eastAsia="MS Mincho" w:hAnsi="Times New Roman"/>
          <w:b/>
          <w:bCs w:val="0"/>
          <w:sz w:val="20"/>
          <w:szCs w:val="20"/>
        </w:rPr>
      </w:pPr>
      <w:r w:rsidRPr="007B4FF5">
        <w:rPr>
          <w:rFonts w:ascii="Times New Roman" w:eastAsia="MS Mincho" w:hAnsi="Times New Roman"/>
          <w:b/>
          <w:bCs w:val="0"/>
          <w:sz w:val="20"/>
          <w:szCs w:val="20"/>
        </w:rPr>
        <w:t>187th session</w:t>
      </w:r>
    </w:p>
    <w:p w14:paraId="00765F19" w14:textId="77777777" w:rsidR="007B4FF5" w:rsidRPr="007B4FF5" w:rsidRDefault="007B4FF5" w:rsidP="007B4FF5">
      <w:pPr>
        <w:suppressAutoHyphens/>
        <w:spacing w:line="240" w:lineRule="atLeast"/>
        <w:ind w:right="827"/>
        <w:rPr>
          <w:rFonts w:ascii="Times New Roman" w:eastAsia="MS Mincho" w:hAnsi="Times New Roman"/>
          <w:bCs w:val="0"/>
          <w:sz w:val="20"/>
          <w:szCs w:val="20"/>
          <w:lang w:val="en-US"/>
        </w:rPr>
      </w:pPr>
      <w:r w:rsidRPr="007B4FF5">
        <w:rPr>
          <w:rFonts w:ascii="Times New Roman" w:eastAsia="MS Mincho" w:hAnsi="Times New Roman"/>
          <w:bCs w:val="0"/>
          <w:sz w:val="20"/>
          <w:szCs w:val="20"/>
          <w:lang w:val="en-US"/>
        </w:rPr>
        <w:t>Geneva, 21-24 June 2022</w:t>
      </w:r>
    </w:p>
    <w:p w14:paraId="582AF88E" w14:textId="77777777" w:rsidR="007B4FF5" w:rsidRPr="007B4FF5" w:rsidRDefault="007B4FF5" w:rsidP="007B4FF5">
      <w:pPr>
        <w:suppressAutoHyphens/>
        <w:spacing w:line="240" w:lineRule="atLeast"/>
        <w:ind w:right="827"/>
        <w:rPr>
          <w:rFonts w:ascii="Times New Roman" w:eastAsia="MS Mincho" w:hAnsi="Times New Roman"/>
          <w:bCs w:val="0"/>
          <w:sz w:val="20"/>
          <w:szCs w:val="20"/>
        </w:rPr>
      </w:pPr>
      <w:r w:rsidRPr="007B4FF5">
        <w:rPr>
          <w:rFonts w:ascii="Times New Roman" w:eastAsia="MS Mincho" w:hAnsi="Times New Roman"/>
          <w:bCs w:val="0"/>
          <w:sz w:val="20"/>
          <w:szCs w:val="20"/>
        </w:rPr>
        <w:t>Item 14.2.1. of the provisional agenda</w:t>
      </w:r>
    </w:p>
    <w:p w14:paraId="083EC8AE" w14:textId="77777777" w:rsidR="007B4FF5" w:rsidRDefault="007B4FF5" w:rsidP="007B4FF5">
      <w:pPr>
        <w:ind w:right="827"/>
        <w:rPr>
          <w:rFonts w:ascii="Times New Roman" w:eastAsia="MS Mincho" w:hAnsi="Times New Roman"/>
          <w:b/>
          <w:bCs w:val="0"/>
          <w:sz w:val="20"/>
          <w:szCs w:val="20"/>
        </w:rPr>
      </w:pPr>
      <w:r w:rsidRPr="007B4FF5">
        <w:rPr>
          <w:rFonts w:ascii="Times New Roman" w:eastAsia="MS Mincho" w:hAnsi="Times New Roman"/>
          <w:b/>
          <w:bCs w:val="0"/>
          <w:sz w:val="20"/>
          <w:szCs w:val="20"/>
        </w:rPr>
        <w:t xml:space="preserve">Consideration and vote by AC.3 of draft UN GTRs </w:t>
      </w:r>
      <w:r w:rsidRPr="007B4FF5">
        <w:rPr>
          <w:rFonts w:ascii="Times New Roman" w:eastAsia="MS Mincho" w:hAnsi="Times New Roman"/>
          <w:b/>
          <w:bCs w:val="0"/>
          <w:sz w:val="20"/>
          <w:szCs w:val="20"/>
        </w:rPr>
        <w:br/>
        <w:t>and/or draft amendments to established UN GTRs, if any:</w:t>
      </w:r>
      <w:r w:rsidRPr="007B4FF5">
        <w:rPr>
          <w:rFonts w:ascii="Times New Roman" w:eastAsia="MS Mincho" w:hAnsi="Times New Roman"/>
          <w:b/>
          <w:bCs w:val="0"/>
          <w:sz w:val="20"/>
          <w:szCs w:val="20"/>
        </w:rPr>
        <w:br/>
        <w:t>Proposal for amendments to a UN GTR</w:t>
      </w:r>
    </w:p>
    <w:p w14:paraId="3AC9D073" w14:textId="583DD11B" w:rsidR="006D1A95" w:rsidRPr="00BA590C" w:rsidRDefault="006D1A95" w:rsidP="007B4FF5">
      <w:pPr>
        <w:pStyle w:val="HChG"/>
        <w:ind w:right="827"/>
        <w:rPr>
          <w:color w:val="000000" w:themeColor="text1"/>
        </w:rPr>
      </w:pPr>
      <w:r w:rsidRPr="00BA590C">
        <w:rPr>
          <w:color w:val="000000" w:themeColor="text1"/>
        </w:rPr>
        <w:tab/>
      </w:r>
      <w:r w:rsidRPr="00BA590C">
        <w:rPr>
          <w:color w:val="000000" w:themeColor="text1"/>
        </w:rPr>
        <w:tab/>
        <w:t xml:space="preserve">Proposal for a technical report on the development of Amendment 5 to </w:t>
      </w:r>
      <w:r w:rsidRPr="00BA590C">
        <w:rPr>
          <w:bCs/>
          <w:color w:val="000000" w:themeColor="text1"/>
        </w:rPr>
        <w:t xml:space="preserve">UN GTR </w:t>
      </w:r>
      <w:r w:rsidRPr="00BA590C">
        <w:rPr>
          <w:color w:val="000000" w:themeColor="text1"/>
        </w:rPr>
        <w:t xml:space="preserve">No. </w:t>
      </w:r>
      <w:r w:rsidRPr="00BA590C">
        <w:rPr>
          <w:color w:val="000000" w:themeColor="text1"/>
          <w:lang w:eastAsia="ja-JP"/>
        </w:rPr>
        <w:t>2 (M</w:t>
      </w:r>
      <w:r w:rsidRPr="00BA590C">
        <w:rPr>
          <w:color w:val="000000" w:themeColor="text1"/>
        </w:rPr>
        <w:t>easurement procedure for two-</w:t>
      </w:r>
      <w:r w:rsidR="00274879" w:rsidRPr="00BA590C">
        <w:rPr>
          <w:color w:val="000000" w:themeColor="text1"/>
        </w:rPr>
        <w:t xml:space="preserve"> and three-</w:t>
      </w:r>
      <w:r w:rsidRPr="00BA590C">
        <w:rPr>
          <w:color w:val="000000" w:themeColor="text1"/>
        </w:rPr>
        <w:t xml:space="preserve">wheeled </w:t>
      </w:r>
      <w:r w:rsidR="00274879" w:rsidRPr="00BA590C">
        <w:rPr>
          <w:color w:val="000000" w:themeColor="text1"/>
        </w:rPr>
        <w:t xml:space="preserve">vehicles </w:t>
      </w:r>
      <w:r w:rsidRPr="00BA590C">
        <w:rPr>
          <w:color w:val="000000" w:themeColor="text1"/>
        </w:rPr>
        <w:t xml:space="preserve">equipped with a positive or compression ignition engine with regard to the emissions of gaseous </w:t>
      </w:r>
      <w:r w:rsidRPr="00BA590C">
        <w:rPr>
          <w:color w:val="000000" w:themeColor="text1"/>
          <w:szCs w:val="28"/>
        </w:rPr>
        <w:t>pollutants, CO</w:t>
      </w:r>
      <w:r w:rsidRPr="00BA590C">
        <w:rPr>
          <w:color w:val="000000" w:themeColor="text1"/>
          <w:szCs w:val="28"/>
          <w:vertAlign w:val="subscript"/>
        </w:rPr>
        <w:t>2</w:t>
      </w:r>
      <w:r w:rsidRPr="00BA590C">
        <w:rPr>
          <w:color w:val="000000" w:themeColor="text1"/>
          <w:szCs w:val="28"/>
        </w:rPr>
        <w:t xml:space="preserve"> emissions</w:t>
      </w:r>
      <w:r w:rsidRPr="00BA590C">
        <w:rPr>
          <w:color w:val="000000" w:themeColor="text1"/>
        </w:rPr>
        <w:t xml:space="preserve"> and fuel consumption</w:t>
      </w:r>
      <w:r w:rsidRPr="00BA590C">
        <w:rPr>
          <w:color w:val="000000" w:themeColor="text1"/>
          <w:lang w:eastAsia="ja-JP"/>
        </w:rPr>
        <w:t>)</w:t>
      </w:r>
    </w:p>
    <w:p w14:paraId="5B1D2993" w14:textId="77777777" w:rsidR="007B4FF5" w:rsidRPr="00A74E43" w:rsidRDefault="007B4FF5" w:rsidP="007B4FF5">
      <w:pPr>
        <w:keepNext/>
        <w:keepLines/>
        <w:tabs>
          <w:tab w:val="right" w:pos="851"/>
        </w:tabs>
        <w:suppressAutoHyphens/>
        <w:spacing w:before="360" w:after="240" w:line="300" w:lineRule="exact"/>
        <w:ind w:left="1134" w:right="827" w:hanging="1134"/>
        <w:rPr>
          <w:rFonts w:ascii="Times New Roman" w:eastAsia="MS Mincho" w:hAnsi="Times New Roman"/>
          <w:b/>
          <w:bCs w:val="0"/>
          <w:sz w:val="24"/>
          <w:szCs w:val="24"/>
          <w:lang w:eastAsia="fr-FR"/>
        </w:rPr>
      </w:pPr>
      <w:r w:rsidRPr="00A74E43">
        <w:rPr>
          <w:rFonts w:ascii="Times New Roman" w:eastAsia="MS Mincho" w:hAnsi="Times New Roman"/>
          <w:b/>
          <w:bCs w:val="0"/>
          <w:sz w:val="24"/>
          <w:szCs w:val="24"/>
          <w:lang w:eastAsia="fr-FR"/>
        </w:rPr>
        <w:tab/>
      </w:r>
      <w:r w:rsidRPr="00A74E43">
        <w:rPr>
          <w:rFonts w:ascii="Times New Roman" w:eastAsia="MS Mincho" w:hAnsi="Times New Roman"/>
          <w:b/>
          <w:bCs w:val="0"/>
          <w:sz w:val="24"/>
          <w:szCs w:val="24"/>
          <w:lang w:eastAsia="fr-FR"/>
        </w:rPr>
        <w:tab/>
        <w:t>Submitted by the Working Party on Pollution and Energy</w:t>
      </w:r>
      <w:r w:rsidRPr="00A74E43">
        <w:rPr>
          <w:rFonts w:ascii="Times New Roman" w:eastAsia="MS Mincho" w:hAnsi="Times New Roman"/>
          <w:b/>
          <w:bCs w:val="0"/>
          <w:sz w:val="24"/>
          <w:szCs w:val="24"/>
          <w:vertAlign w:val="superscript"/>
          <w:lang w:eastAsia="fr-FR"/>
        </w:rPr>
        <w:footnoteReference w:customMarkFollows="1" w:id="1"/>
        <w:t>*</w:t>
      </w:r>
    </w:p>
    <w:p w14:paraId="43FDA704" w14:textId="76E4836A" w:rsidR="006D1A95" w:rsidRPr="00200AB3" w:rsidRDefault="00200AB3" w:rsidP="007B4FF5">
      <w:pPr>
        <w:tabs>
          <w:tab w:val="left" w:pos="8505"/>
        </w:tabs>
        <w:spacing w:after="120"/>
        <w:ind w:left="1134" w:right="827" w:firstLine="567"/>
        <w:jc w:val="both"/>
        <w:rPr>
          <w:rFonts w:ascii="Times New Roman" w:hAnsi="Times New Roman"/>
          <w:color w:val="000000" w:themeColor="text1"/>
          <w:sz w:val="20"/>
          <w:szCs w:val="20"/>
        </w:rPr>
      </w:pPr>
      <w:r w:rsidRPr="00200AB3">
        <w:rPr>
          <w:rFonts w:ascii="Times New Roman" w:hAnsi="Times New Roman"/>
          <w:color w:val="000000" w:themeColor="text1"/>
          <w:sz w:val="20"/>
          <w:szCs w:val="20"/>
        </w:rPr>
        <w:t>The text reproduced below was discussed by the Working Party on Pollution and Energy (GRPE) at its eighty-fifth session (ECE/TRANS/WP.29/GRPE/85, para. 5</w:t>
      </w:r>
      <w:r>
        <w:rPr>
          <w:rFonts w:ascii="Times New Roman" w:hAnsi="Times New Roman"/>
          <w:color w:val="000000" w:themeColor="text1"/>
          <w:sz w:val="20"/>
          <w:szCs w:val="20"/>
        </w:rPr>
        <w:t>0</w:t>
      </w:r>
      <w:r w:rsidRPr="00200AB3">
        <w:rPr>
          <w:rFonts w:ascii="Times New Roman" w:hAnsi="Times New Roman"/>
          <w:color w:val="000000" w:themeColor="text1"/>
          <w:sz w:val="20"/>
          <w:szCs w:val="20"/>
        </w:rPr>
        <w:t xml:space="preserve">). It is a technical report accompanying the proposal for </w:t>
      </w:r>
      <w:r w:rsidR="006D1A95" w:rsidRPr="00200AB3">
        <w:rPr>
          <w:rFonts w:ascii="Times New Roman" w:hAnsi="Times New Roman"/>
          <w:color w:val="000000" w:themeColor="text1"/>
          <w:sz w:val="20"/>
          <w:szCs w:val="20"/>
        </w:rPr>
        <w:t>Amendment 5 to UN GTR No. 2 (ECE/TRANS/WP.29/2022</w:t>
      </w:r>
      <w:r w:rsidR="00723031" w:rsidRPr="00200AB3">
        <w:rPr>
          <w:rFonts w:ascii="Times New Roman" w:hAnsi="Times New Roman"/>
          <w:color w:val="000000" w:themeColor="text1"/>
          <w:sz w:val="20"/>
          <w:szCs w:val="20"/>
        </w:rPr>
        <w:t>/108</w:t>
      </w:r>
      <w:r w:rsidR="006D1A95" w:rsidRPr="00200AB3">
        <w:rPr>
          <w:rFonts w:ascii="Times New Roman" w:hAnsi="Times New Roman"/>
          <w:color w:val="000000" w:themeColor="text1"/>
          <w:sz w:val="20"/>
          <w:szCs w:val="20"/>
        </w:rPr>
        <w:t>). It is submitted to the World Forum for Harmonization of Vehicle Regulations (WP.29) and to the Executive Committee (AC.3) of the 1998 Agreement for consideration at their June 2022 sessions.</w:t>
      </w:r>
    </w:p>
    <w:p w14:paraId="74FD3046" w14:textId="77777777" w:rsidR="006D1A95" w:rsidRPr="00BA590C" w:rsidRDefault="006D1A95" w:rsidP="007B4FF5">
      <w:pPr>
        <w:ind w:right="827"/>
        <w:rPr>
          <w:rFonts w:ascii="Times New Roman" w:hAnsi="Times New Roman"/>
          <w:color w:val="000000" w:themeColor="text1"/>
        </w:rPr>
      </w:pPr>
    </w:p>
    <w:p w14:paraId="31385223" w14:textId="77777777" w:rsidR="007D24F3" w:rsidRDefault="006D1A95" w:rsidP="006D1A95">
      <w:pPr>
        <w:pStyle w:val="HChG"/>
        <w:rPr>
          <w:color w:val="000000" w:themeColor="text1"/>
        </w:rPr>
      </w:pPr>
      <w:r w:rsidRPr="00BA590C">
        <w:rPr>
          <w:color w:val="000000" w:themeColor="text1"/>
        </w:rPr>
        <w:tab/>
      </w:r>
    </w:p>
    <w:p w14:paraId="037827C5" w14:textId="77777777" w:rsidR="007D24F3" w:rsidRDefault="007D24F3">
      <w:pPr>
        <w:rPr>
          <w:rFonts w:ascii="Times New Roman" w:eastAsia="MS Mincho" w:hAnsi="Times New Roman"/>
          <w:b/>
          <w:bCs w:val="0"/>
          <w:color w:val="000000" w:themeColor="text1"/>
          <w:sz w:val="28"/>
          <w:szCs w:val="20"/>
          <w:lang w:eastAsia="fr-FR"/>
        </w:rPr>
      </w:pPr>
      <w:r>
        <w:rPr>
          <w:color w:val="000000" w:themeColor="text1"/>
        </w:rPr>
        <w:br w:type="page"/>
      </w:r>
    </w:p>
    <w:p w14:paraId="3031D5E2" w14:textId="339A54C2" w:rsidR="006D1A95" w:rsidRPr="00BA590C" w:rsidRDefault="007D24F3" w:rsidP="006D1A95">
      <w:pPr>
        <w:pStyle w:val="HChG"/>
        <w:rPr>
          <w:color w:val="000000" w:themeColor="text1"/>
        </w:rPr>
      </w:pPr>
      <w:r>
        <w:rPr>
          <w:color w:val="000000" w:themeColor="text1"/>
        </w:rPr>
        <w:lastRenderedPageBreak/>
        <w:tab/>
      </w:r>
      <w:r w:rsidR="006D1A95" w:rsidRPr="00BA590C">
        <w:rPr>
          <w:color w:val="000000" w:themeColor="text1"/>
        </w:rPr>
        <w:tab/>
        <w:t xml:space="preserve">Technical report on the development of Amendment 5 to UN GTR No. 2 on the measurement procedure for two- </w:t>
      </w:r>
      <w:r w:rsidR="00274879" w:rsidRPr="00BA590C">
        <w:rPr>
          <w:color w:val="000000" w:themeColor="text1"/>
        </w:rPr>
        <w:t>and three-</w:t>
      </w:r>
      <w:r w:rsidR="006D1A95" w:rsidRPr="00BA590C">
        <w:rPr>
          <w:color w:val="000000" w:themeColor="text1"/>
        </w:rPr>
        <w:t xml:space="preserve">wheeled </w:t>
      </w:r>
      <w:r w:rsidR="00274879" w:rsidRPr="00BA590C">
        <w:rPr>
          <w:color w:val="000000" w:themeColor="text1"/>
        </w:rPr>
        <w:t>vehicles</w:t>
      </w:r>
      <w:r w:rsidR="006D1A95" w:rsidRPr="00BA590C">
        <w:rPr>
          <w:color w:val="000000" w:themeColor="text1"/>
        </w:rPr>
        <w:t xml:space="preserve"> equipped with a positive or compression ignition engine with regard to the emissions of gaseous pollutants, CO2 emissions and fuel consumption</w:t>
      </w:r>
    </w:p>
    <w:p w14:paraId="02E6FAAC" w14:textId="57C76F2A" w:rsidR="006D1A95" w:rsidRPr="0022564A" w:rsidRDefault="0022564A" w:rsidP="0022564A">
      <w:pPr>
        <w:keepNext/>
        <w:keepLines/>
        <w:tabs>
          <w:tab w:val="right" w:pos="851"/>
        </w:tabs>
        <w:suppressAutoHyphens/>
        <w:spacing w:before="360" w:after="240" w:line="300" w:lineRule="exact"/>
        <w:ind w:left="1134" w:right="1134" w:hanging="1134"/>
        <w:rPr>
          <w:rFonts w:ascii="Times New Roman" w:eastAsia="MS Mincho" w:hAnsi="Times New Roman"/>
          <w:b/>
          <w:bCs w:val="0"/>
          <w:sz w:val="28"/>
          <w:szCs w:val="20"/>
        </w:rPr>
      </w:pPr>
      <w:r>
        <w:rPr>
          <w:rFonts w:ascii="Times New Roman" w:eastAsia="MS Mincho" w:hAnsi="Times New Roman"/>
          <w:b/>
          <w:bCs w:val="0"/>
          <w:sz w:val="28"/>
          <w:szCs w:val="20"/>
        </w:rPr>
        <w:tab/>
      </w:r>
      <w:r w:rsidR="00A00990" w:rsidRPr="0022564A">
        <w:rPr>
          <w:rFonts w:ascii="Times New Roman" w:eastAsia="MS Mincho" w:hAnsi="Times New Roman"/>
          <w:b/>
          <w:bCs w:val="0"/>
          <w:sz w:val="28"/>
          <w:szCs w:val="20"/>
        </w:rPr>
        <w:t>I.</w:t>
      </w:r>
      <w:r w:rsidR="00A00990" w:rsidRPr="0022564A">
        <w:rPr>
          <w:rFonts w:ascii="Times New Roman" w:eastAsia="MS Mincho" w:hAnsi="Times New Roman"/>
          <w:b/>
          <w:bCs w:val="0"/>
          <w:sz w:val="28"/>
          <w:szCs w:val="20"/>
        </w:rPr>
        <w:tab/>
      </w:r>
      <w:r w:rsidR="006D1A95" w:rsidRPr="0022564A">
        <w:rPr>
          <w:rFonts w:ascii="Times New Roman" w:eastAsia="MS Mincho" w:hAnsi="Times New Roman"/>
          <w:b/>
          <w:bCs w:val="0"/>
          <w:sz w:val="28"/>
          <w:szCs w:val="20"/>
        </w:rPr>
        <w:t>Mandate</w:t>
      </w:r>
    </w:p>
    <w:p w14:paraId="0460F346" w14:textId="0696996D" w:rsidR="006D1A95" w:rsidRPr="00BA590C" w:rsidRDefault="00533444" w:rsidP="0081527F">
      <w:pPr>
        <w:pStyle w:val="SingleTxtG"/>
        <w:tabs>
          <w:tab w:val="left" w:pos="1701"/>
        </w:tabs>
        <w:rPr>
          <w:color w:val="000000" w:themeColor="text1"/>
        </w:rPr>
      </w:pPr>
      <w:r w:rsidRPr="00BA590C">
        <w:rPr>
          <w:color w:val="000000" w:themeColor="text1"/>
        </w:rPr>
        <w:t>1.</w:t>
      </w:r>
      <w:r w:rsidR="0081527F">
        <w:rPr>
          <w:color w:val="000000" w:themeColor="text1"/>
        </w:rPr>
        <w:tab/>
      </w:r>
      <w:r w:rsidR="006D1A95" w:rsidRPr="00BA590C">
        <w:rPr>
          <w:color w:val="000000" w:themeColor="text1"/>
        </w:rPr>
        <w:t>Amendment 5 to global technical regulation (GTR) No. 2 was developed by the Informal Working Group (IWG) on Environmental and Propulsion Performance Requirements of L-category vehicles (EPPR). The Executive Committee (AC.3) of the 1998 Agreement adopted the authorisation to develop amendments to UN Global Technical Regulation (UN GTR) No. 2 at its 45th session (12 November 2015) (ECE/TRANS/WP.29/AC.3/36/Rev.1).</w:t>
      </w:r>
    </w:p>
    <w:p w14:paraId="16618565" w14:textId="78FCDCDC" w:rsidR="006D1A95" w:rsidRPr="0022564A" w:rsidRDefault="0022564A" w:rsidP="0022564A">
      <w:pPr>
        <w:keepNext/>
        <w:keepLines/>
        <w:tabs>
          <w:tab w:val="right" w:pos="851"/>
        </w:tabs>
        <w:suppressAutoHyphens/>
        <w:spacing w:before="360" w:after="240" w:line="300" w:lineRule="exact"/>
        <w:ind w:left="1134" w:right="1134" w:hanging="1134"/>
        <w:rPr>
          <w:rFonts w:ascii="Times New Roman" w:eastAsia="MS Mincho" w:hAnsi="Times New Roman"/>
          <w:b/>
          <w:bCs w:val="0"/>
          <w:sz w:val="28"/>
          <w:szCs w:val="20"/>
        </w:rPr>
      </w:pPr>
      <w:r>
        <w:rPr>
          <w:rFonts w:ascii="Times New Roman" w:eastAsia="MS Mincho" w:hAnsi="Times New Roman"/>
          <w:b/>
          <w:bCs w:val="0"/>
          <w:sz w:val="28"/>
          <w:szCs w:val="20"/>
        </w:rPr>
        <w:tab/>
        <w:t>II.</w:t>
      </w:r>
      <w:r>
        <w:rPr>
          <w:rFonts w:ascii="Times New Roman" w:eastAsia="MS Mincho" w:hAnsi="Times New Roman"/>
          <w:b/>
          <w:bCs w:val="0"/>
          <w:sz w:val="28"/>
          <w:szCs w:val="20"/>
        </w:rPr>
        <w:tab/>
      </w:r>
      <w:r w:rsidR="006D1A95" w:rsidRPr="0022564A">
        <w:rPr>
          <w:rFonts w:ascii="Times New Roman" w:eastAsia="MS Mincho" w:hAnsi="Times New Roman"/>
          <w:b/>
          <w:bCs w:val="0"/>
          <w:sz w:val="28"/>
          <w:szCs w:val="20"/>
        </w:rPr>
        <w:t>Objectives</w:t>
      </w:r>
    </w:p>
    <w:p w14:paraId="364739AD" w14:textId="03CE7C8F" w:rsidR="006D1A95" w:rsidRPr="00BA590C" w:rsidRDefault="006D1A95" w:rsidP="0081527F">
      <w:pPr>
        <w:pStyle w:val="SingleTxtG"/>
        <w:tabs>
          <w:tab w:val="left" w:pos="1701"/>
        </w:tabs>
        <w:rPr>
          <w:color w:val="000000" w:themeColor="text1"/>
        </w:rPr>
      </w:pPr>
      <w:r w:rsidRPr="00BA590C">
        <w:rPr>
          <w:color w:val="000000" w:themeColor="text1"/>
        </w:rPr>
        <w:t>2.</w:t>
      </w:r>
      <w:r w:rsidR="0081527F">
        <w:rPr>
          <w:color w:val="000000" w:themeColor="text1"/>
        </w:rPr>
        <w:tab/>
      </w:r>
      <w:r w:rsidRPr="00BA590C">
        <w:rPr>
          <w:color w:val="000000" w:themeColor="text1"/>
        </w:rPr>
        <w:t>The main objective of the above authorization is to develop requirements and/or test procedures under the 1998 Agreement</w:t>
      </w:r>
      <w:r w:rsidR="00504035" w:rsidRPr="00BA590C">
        <w:rPr>
          <w:color w:val="000000" w:themeColor="text1"/>
        </w:rPr>
        <w:t xml:space="preserve"> a</w:t>
      </w:r>
      <w:r w:rsidRPr="00BA590C">
        <w:rPr>
          <w:color w:val="000000" w:themeColor="text1"/>
        </w:rPr>
        <w:t xml:space="preserve">nd </w:t>
      </w:r>
      <w:r w:rsidR="00504035" w:rsidRPr="00BA590C">
        <w:rPr>
          <w:color w:val="000000" w:themeColor="text1"/>
        </w:rPr>
        <w:t xml:space="preserve">to </w:t>
      </w:r>
      <w:r w:rsidRPr="00BA590C">
        <w:rPr>
          <w:color w:val="000000" w:themeColor="text1"/>
        </w:rPr>
        <w:t xml:space="preserve">create synergies with the 1958 Agreement UN Regulations. Where possible, </w:t>
      </w:r>
      <w:r w:rsidR="00504035" w:rsidRPr="00BA590C">
        <w:rPr>
          <w:color w:val="000000" w:themeColor="text1"/>
        </w:rPr>
        <w:t xml:space="preserve">to </w:t>
      </w:r>
      <w:r w:rsidRPr="00BA590C">
        <w:rPr>
          <w:color w:val="000000" w:themeColor="text1"/>
        </w:rPr>
        <w:t>develop common requirements in the form of one or more UN Regulations and one or more UN GTRs</w:t>
      </w:r>
      <w:r w:rsidR="00504035" w:rsidRPr="00BA590C">
        <w:rPr>
          <w:color w:val="000000" w:themeColor="text1"/>
        </w:rPr>
        <w:t>,</w:t>
      </w:r>
      <w:r w:rsidRPr="00BA590C">
        <w:rPr>
          <w:color w:val="000000" w:themeColor="text1"/>
        </w:rPr>
        <w:t xml:space="preserve"> as well as associated amendments and/or supplements.</w:t>
      </w:r>
    </w:p>
    <w:p w14:paraId="657C6E59" w14:textId="7956C8CD" w:rsidR="006D1A95" w:rsidRPr="00BA590C" w:rsidRDefault="006D1A95" w:rsidP="0081527F">
      <w:pPr>
        <w:pStyle w:val="SingleTxtG"/>
        <w:tabs>
          <w:tab w:val="left" w:pos="1701"/>
        </w:tabs>
        <w:rPr>
          <w:color w:val="000000" w:themeColor="text1"/>
        </w:rPr>
      </w:pPr>
      <w:r w:rsidRPr="00BA590C">
        <w:rPr>
          <w:color w:val="000000" w:themeColor="text1"/>
        </w:rPr>
        <w:t>3.</w:t>
      </w:r>
      <w:r w:rsidR="0081527F">
        <w:rPr>
          <w:color w:val="000000" w:themeColor="text1"/>
        </w:rPr>
        <w:tab/>
      </w:r>
      <w:r w:rsidRPr="00BA590C">
        <w:rPr>
          <w:color w:val="000000" w:themeColor="text1"/>
        </w:rPr>
        <w:t>Such objective start</w:t>
      </w:r>
      <w:r w:rsidR="00504035" w:rsidRPr="00BA590C">
        <w:rPr>
          <w:color w:val="000000" w:themeColor="text1"/>
        </w:rPr>
        <w:t>ed</w:t>
      </w:r>
      <w:r w:rsidRPr="00BA590C">
        <w:rPr>
          <w:color w:val="000000" w:themeColor="text1"/>
        </w:rPr>
        <w:t xml:space="preserve"> from the harmonization of </w:t>
      </w:r>
      <w:r w:rsidR="00747863" w:rsidRPr="00BA590C">
        <w:rPr>
          <w:color w:val="000000" w:themeColor="text1"/>
        </w:rPr>
        <w:t xml:space="preserve">the </w:t>
      </w:r>
      <w:r w:rsidRPr="00BA590C">
        <w:rPr>
          <w:color w:val="000000" w:themeColor="text1"/>
        </w:rPr>
        <w:t>test procedures for two-wheeled vehicles equipped with conventional combustion engine technology, but also include</w:t>
      </w:r>
      <w:r w:rsidR="00504035" w:rsidRPr="00BA590C">
        <w:rPr>
          <w:color w:val="000000" w:themeColor="text1"/>
        </w:rPr>
        <w:t>d</w:t>
      </w:r>
      <w:r w:rsidRPr="00BA590C">
        <w:rPr>
          <w:color w:val="000000" w:themeColor="text1"/>
        </w:rPr>
        <w:t xml:space="preserve"> three-wheeled vehicles and other propulsion types in subsequent stages of work. </w:t>
      </w:r>
    </w:p>
    <w:p w14:paraId="773CF985" w14:textId="08C70AB4" w:rsidR="006D1A95" w:rsidRPr="00BA590C" w:rsidRDefault="006D1A95" w:rsidP="0081527F">
      <w:pPr>
        <w:pStyle w:val="SingleTxtG"/>
        <w:tabs>
          <w:tab w:val="left" w:pos="1701"/>
        </w:tabs>
        <w:rPr>
          <w:color w:val="000000" w:themeColor="text1"/>
        </w:rPr>
      </w:pPr>
      <w:r w:rsidRPr="00BA590C">
        <w:rPr>
          <w:color w:val="000000" w:themeColor="text1"/>
        </w:rPr>
        <w:t>4.</w:t>
      </w:r>
      <w:r w:rsidRPr="00BA590C">
        <w:rPr>
          <w:color w:val="000000" w:themeColor="text1"/>
        </w:rPr>
        <w:tab/>
        <w:t>The scope of discussions does not cover light four-wheeled vehicles on emission</w:t>
      </w:r>
      <w:r w:rsidR="00533444" w:rsidRPr="00BA590C">
        <w:rPr>
          <w:color w:val="000000" w:themeColor="text1"/>
        </w:rPr>
        <w:t xml:space="preserve"> </w:t>
      </w:r>
      <w:r w:rsidRPr="00BA590C">
        <w:rPr>
          <w:color w:val="000000" w:themeColor="text1"/>
        </w:rPr>
        <w:t>related UN GTRs.</w:t>
      </w:r>
    </w:p>
    <w:p w14:paraId="153E7B6F" w14:textId="2162887D" w:rsidR="006D1A95" w:rsidRPr="002E49F3" w:rsidRDefault="002E49F3" w:rsidP="002E49F3">
      <w:pPr>
        <w:keepNext/>
        <w:keepLines/>
        <w:tabs>
          <w:tab w:val="right" w:pos="851"/>
        </w:tabs>
        <w:suppressAutoHyphens/>
        <w:spacing w:before="360" w:after="240" w:line="300" w:lineRule="exact"/>
        <w:ind w:left="1134" w:right="1134" w:hanging="1134"/>
        <w:rPr>
          <w:rFonts w:ascii="Times New Roman" w:eastAsia="MS Mincho" w:hAnsi="Times New Roman"/>
          <w:b/>
          <w:bCs w:val="0"/>
          <w:sz w:val="28"/>
          <w:szCs w:val="20"/>
        </w:rPr>
      </w:pPr>
      <w:r>
        <w:rPr>
          <w:rFonts w:ascii="Times New Roman" w:eastAsia="MS Mincho" w:hAnsi="Times New Roman"/>
          <w:b/>
          <w:bCs w:val="0"/>
          <w:sz w:val="28"/>
          <w:szCs w:val="20"/>
        </w:rPr>
        <w:tab/>
        <w:t>III.</w:t>
      </w:r>
      <w:r>
        <w:rPr>
          <w:rFonts w:ascii="Times New Roman" w:eastAsia="MS Mincho" w:hAnsi="Times New Roman"/>
          <w:b/>
          <w:bCs w:val="0"/>
          <w:sz w:val="28"/>
          <w:szCs w:val="20"/>
        </w:rPr>
        <w:tab/>
      </w:r>
      <w:r w:rsidR="00F162A5" w:rsidRPr="002E49F3">
        <w:rPr>
          <w:rFonts w:ascii="Times New Roman" w:eastAsia="MS Mincho" w:hAnsi="Times New Roman"/>
          <w:b/>
          <w:bCs w:val="0"/>
          <w:sz w:val="28"/>
          <w:szCs w:val="20"/>
        </w:rPr>
        <w:t>T</w:t>
      </w:r>
      <w:r w:rsidR="006D1A95" w:rsidRPr="002E49F3">
        <w:rPr>
          <w:rFonts w:ascii="Times New Roman" w:eastAsia="MS Mincho" w:hAnsi="Times New Roman"/>
          <w:b/>
          <w:bCs w:val="0"/>
          <w:sz w:val="28"/>
          <w:szCs w:val="20"/>
        </w:rPr>
        <w:t>echnical rationale and justification</w:t>
      </w:r>
    </w:p>
    <w:p w14:paraId="2105EEC1" w14:textId="0448599C" w:rsidR="00436DFA" w:rsidRPr="00A00990" w:rsidRDefault="00304805" w:rsidP="00304805">
      <w:pPr>
        <w:pStyle w:val="Heading2"/>
        <w:numPr>
          <w:ilvl w:val="0"/>
          <w:numId w:val="0"/>
        </w:numPr>
        <w:ind w:left="1134" w:hanging="1134"/>
      </w:pPr>
      <w:r>
        <w:tab/>
        <w:t>A.</w:t>
      </w:r>
      <w:r>
        <w:tab/>
      </w:r>
      <w:r w:rsidR="00436DFA" w:rsidRPr="00A00990">
        <w:t>Introduction</w:t>
      </w:r>
    </w:p>
    <w:p w14:paraId="7BA51C2E" w14:textId="33B9C0F6" w:rsidR="00436DFA" w:rsidRPr="00BA590C" w:rsidRDefault="002B3302" w:rsidP="0081527F">
      <w:pPr>
        <w:tabs>
          <w:tab w:val="left" w:pos="1701"/>
        </w:tabs>
        <w:spacing w:after="120"/>
        <w:ind w:left="1134" w:right="1134"/>
        <w:jc w:val="both"/>
        <w:rPr>
          <w:rFonts w:ascii="Times New Roman" w:hAnsi="Times New Roman"/>
          <w:color w:val="000000" w:themeColor="text1"/>
          <w:sz w:val="20"/>
          <w:szCs w:val="20"/>
        </w:rPr>
      </w:pPr>
      <w:r w:rsidRPr="00BA590C">
        <w:rPr>
          <w:rFonts w:ascii="Times New Roman" w:hAnsi="Times New Roman"/>
          <w:color w:val="000000" w:themeColor="text1"/>
          <w:sz w:val="20"/>
          <w:szCs w:val="20"/>
        </w:rPr>
        <w:t>5</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The industry producing two-</w:t>
      </w:r>
      <w:r w:rsidR="00274879" w:rsidRPr="00BA590C">
        <w:rPr>
          <w:rFonts w:ascii="Times New Roman" w:hAnsi="Times New Roman"/>
          <w:color w:val="000000" w:themeColor="text1"/>
          <w:sz w:val="20"/>
          <w:szCs w:val="20"/>
        </w:rPr>
        <w:t>and</w:t>
      </w:r>
      <w:r w:rsidR="00436DFA" w:rsidRPr="00BA590C">
        <w:rPr>
          <w:rFonts w:ascii="Times New Roman" w:hAnsi="Times New Roman"/>
          <w:color w:val="000000" w:themeColor="text1"/>
          <w:sz w:val="20"/>
          <w:szCs w:val="20"/>
        </w:rPr>
        <w:t xml:space="preserve"> three-wheeled vehicles is a global one, with companies selling their products in many different countries. The Contracting Parties to the 1998 Agreement have all determined that work should be undertaken to address emissions from two-wheeled vehicles as a way to help improve air quality internationally.</w:t>
      </w:r>
    </w:p>
    <w:p w14:paraId="08370826" w14:textId="782C6957" w:rsidR="00436DFA" w:rsidRPr="00BA590C" w:rsidRDefault="00B63CFB" w:rsidP="0081527F">
      <w:pPr>
        <w:tabs>
          <w:tab w:val="left" w:pos="1701"/>
        </w:tabs>
        <w:spacing w:after="120"/>
        <w:ind w:left="1134" w:right="1134"/>
        <w:jc w:val="both"/>
        <w:rPr>
          <w:rFonts w:ascii="Times New Roman" w:hAnsi="Times New Roman"/>
          <w:color w:val="000000" w:themeColor="text1"/>
          <w:sz w:val="20"/>
          <w:szCs w:val="20"/>
        </w:rPr>
      </w:pPr>
      <w:r w:rsidRPr="00BA590C">
        <w:rPr>
          <w:rFonts w:ascii="Times New Roman" w:hAnsi="Times New Roman" w:hint="eastAsia"/>
          <w:color w:val="000000" w:themeColor="text1"/>
          <w:sz w:val="20"/>
          <w:szCs w:val="20"/>
          <w:lang w:eastAsia="ja-JP"/>
        </w:rPr>
        <w:t>6</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This UN GTR covers three main environmental verification test type to verify and validate the environmental performance of a wide range of vehicle types with two- and three- wheels. </w:t>
      </w:r>
    </w:p>
    <w:p w14:paraId="424061F6" w14:textId="5AD235DA" w:rsidR="00436DFA" w:rsidRPr="00BA590C" w:rsidRDefault="00B63CFB" w:rsidP="0081527F">
      <w:pPr>
        <w:tabs>
          <w:tab w:val="left" w:pos="1701"/>
        </w:tabs>
        <w:spacing w:after="120"/>
        <w:ind w:left="1134" w:right="1134"/>
        <w:jc w:val="both"/>
        <w:rPr>
          <w:rFonts w:ascii="Times New Roman" w:hAnsi="Times New Roman"/>
          <w:color w:val="000000" w:themeColor="text1"/>
          <w:sz w:val="20"/>
          <w:szCs w:val="20"/>
        </w:rPr>
      </w:pPr>
      <w:r w:rsidRPr="00BA590C">
        <w:rPr>
          <w:rFonts w:ascii="Times New Roman" w:hAnsi="Times New Roman"/>
          <w:color w:val="000000" w:themeColor="text1"/>
          <w:sz w:val="20"/>
          <w:szCs w:val="20"/>
        </w:rPr>
        <w:t>7</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The aim of this UN GTR is to provide measures to strengthen the world-harmonization of </w:t>
      </w:r>
      <w:r w:rsidR="00E71E9C" w:rsidRPr="00BA590C">
        <w:rPr>
          <w:rFonts w:ascii="Times New Roman" w:hAnsi="Times New Roman"/>
          <w:color w:val="000000" w:themeColor="text1"/>
          <w:sz w:val="20"/>
          <w:szCs w:val="20"/>
        </w:rPr>
        <w:t>two- and three-wheeled</w:t>
      </w:r>
      <w:r w:rsidR="00274879" w:rsidRPr="00BA590C">
        <w:rPr>
          <w:rFonts w:ascii="Times New Roman" w:hAnsi="Times New Roman"/>
          <w:color w:val="000000" w:themeColor="text1"/>
          <w:sz w:val="20"/>
          <w:szCs w:val="20"/>
        </w:rPr>
        <w:t xml:space="preserve"> </w:t>
      </w:r>
      <w:r w:rsidR="00436DFA" w:rsidRPr="00BA590C">
        <w:rPr>
          <w:rFonts w:ascii="Times New Roman" w:hAnsi="Times New Roman"/>
          <w:color w:val="000000" w:themeColor="text1"/>
          <w:sz w:val="20"/>
          <w:szCs w:val="20"/>
        </w:rPr>
        <w:t>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w:t>
      </w:r>
    </w:p>
    <w:p w14:paraId="3AFAF123" w14:textId="4D68C0CA" w:rsidR="00436DFA" w:rsidRPr="00BA590C" w:rsidRDefault="00B63CFB" w:rsidP="0081527F">
      <w:pPr>
        <w:tabs>
          <w:tab w:val="left" w:pos="1701"/>
        </w:tabs>
        <w:spacing w:after="120"/>
        <w:ind w:left="1134" w:right="1134"/>
        <w:jc w:val="both"/>
        <w:rPr>
          <w:rFonts w:ascii="Times New Roman" w:hAnsi="Times New Roman"/>
          <w:color w:val="000000" w:themeColor="text1"/>
          <w:sz w:val="20"/>
          <w:szCs w:val="20"/>
        </w:rPr>
      </w:pPr>
      <w:r w:rsidRPr="00BA590C">
        <w:rPr>
          <w:rFonts w:ascii="Times New Roman" w:hAnsi="Times New Roman"/>
          <w:color w:val="000000" w:themeColor="text1"/>
          <w:sz w:val="20"/>
          <w:szCs w:val="20"/>
        </w:rPr>
        <w:t>8</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The first step in this process in 2004 was to establish the certification procedure for motorcycle exhaust emissions in a harmonized UN GTR No. 2. The UN GTR No. 2 Revision 1 extends the scope to all two- wheeled vehicles, updates the testing methodology for technical progress and sets out requirements to measure the energy efficiency of different types of propulsion units fitted to two-wheeled vehicles. The test procedures were developed so that they would be:</w:t>
      </w:r>
    </w:p>
    <w:p w14:paraId="48018C3A" w14:textId="77777777"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(a)</w:t>
      </w:r>
      <w:r w:rsidRPr="00BA590C">
        <w:rPr>
          <w:rFonts w:ascii="Times New Roman" w:eastAsia="SimSun" w:hAnsi="Times New Roman"/>
          <w:color w:val="000000" w:themeColor="text1"/>
          <w:sz w:val="20"/>
          <w:szCs w:val="20"/>
          <w:lang w:val="en-US" w:eastAsia="ja-JP"/>
        </w:rPr>
        <w:tab/>
        <w:t>representative of world-wide on-road vehicle operation;</w:t>
      </w:r>
    </w:p>
    <w:p w14:paraId="7E6D75F7" w14:textId="77777777"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lastRenderedPageBreak/>
        <w:t>(b)</w:t>
      </w:r>
      <w:r w:rsidRPr="00BA590C">
        <w:rPr>
          <w:rFonts w:ascii="Times New Roman" w:eastAsia="SimSun" w:hAnsi="Times New Roman"/>
          <w:color w:val="000000" w:themeColor="text1"/>
          <w:sz w:val="20"/>
          <w:szCs w:val="20"/>
          <w:lang w:val="en-US" w:eastAsia="ja-JP"/>
        </w:rPr>
        <w:tab/>
        <w:t>able to provide an internationally harmonized set of environmental tests to ensure efficient and practicable controls of on-road emissions over the normal life of a vehicle;</w:t>
      </w:r>
    </w:p>
    <w:p w14:paraId="48539052" w14:textId="4EC69A59"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(c)</w:t>
      </w:r>
      <w:r w:rsidRPr="00BA590C">
        <w:rPr>
          <w:rFonts w:ascii="Times New Roman" w:eastAsia="SimSun" w:hAnsi="Times New Roman"/>
          <w:color w:val="000000" w:themeColor="text1"/>
          <w:sz w:val="20"/>
          <w:szCs w:val="20"/>
          <w:lang w:val="en-US" w:eastAsia="ja-JP"/>
        </w:rPr>
        <w:tab/>
        <w:t>corresponding to state-of-the-art testing, sampling and measurement technology in the area of environmental performance testing of two- wheeled  vehicles;</w:t>
      </w:r>
    </w:p>
    <w:p w14:paraId="48D482EA" w14:textId="77777777"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(d)</w:t>
      </w:r>
      <w:r w:rsidRPr="00BA590C">
        <w:rPr>
          <w:rFonts w:ascii="Times New Roman" w:eastAsia="SimSun" w:hAnsi="Times New Roman"/>
          <w:color w:val="000000" w:themeColor="text1"/>
          <w:sz w:val="20"/>
          <w:szCs w:val="20"/>
          <w:lang w:val="en-US" w:eastAsia="ja-JP"/>
        </w:rPr>
        <w:tab/>
        <w:t>applicable in practice to existing and foreseeable future exhaust emissions abatement technologies;</w:t>
      </w:r>
    </w:p>
    <w:p w14:paraId="1BAF1EC8" w14:textId="77777777"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(e)</w:t>
      </w:r>
      <w:r w:rsidRPr="00BA590C">
        <w:rPr>
          <w:rFonts w:ascii="Times New Roman" w:eastAsia="SimSun" w:hAnsi="Times New Roman"/>
          <w:color w:val="000000" w:themeColor="text1"/>
          <w:sz w:val="20"/>
          <w:szCs w:val="20"/>
          <w:lang w:val="en-US" w:eastAsia="ja-JP"/>
        </w:rPr>
        <w:tab/>
        <w:t>applicable in practice to existing and foreseeable future powertrain technologies;</w:t>
      </w:r>
    </w:p>
    <w:p w14:paraId="283C94FB" w14:textId="341C186E"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w:t>
      </w:r>
      <w:r w:rsidR="00D234C1" w:rsidRPr="00BA590C">
        <w:rPr>
          <w:rFonts w:ascii="Times New Roman" w:eastAsia="SimSun" w:hAnsi="Times New Roman"/>
          <w:color w:val="000000" w:themeColor="text1"/>
          <w:sz w:val="20"/>
          <w:szCs w:val="20"/>
          <w:lang w:val="en-US" w:eastAsia="ja-JP"/>
        </w:rPr>
        <w:t>f</w:t>
      </w:r>
      <w:r w:rsidRPr="00BA590C">
        <w:rPr>
          <w:rFonts w:ascii="Times New Roman" w:eastAsia="SimSun" w:hAnsi="Times New Roman"/>
          <w:color w:val="000000" w:themeColor="text1"/>
          <w:sz w:val="20"/>
          <w:szCs w:val="20"/>
          <w:lang w:val="en-US" w:eastAsia="ja-JP"/>
        </w:rPr>
        <w:t>)</w:t>
      </w:r>
      <w:r w:rsidRPr="00BA590C">
        <w:rPr>
          <w:rFonts w:ascii="Times New Roman" w:eastAsia="SimSun" w:hAnsi="Times New Roman"/>
          <w:color w:val="000000" w:themeColor="text1"/>
          <w:sz w:val="20"/>
          <w:szCs w:val="20"/>
          <w:lang w:val="en-US" w:eastAsia="ja-JP"/>
        </w:rPr>
        <w:tab/>
        <w:t>capable of providing a reliable ranking of exhaust emission levels from different engine types;</w:t>
      </w:r>
    </w:p>
    <w:p w14:paraId="372C2F1C" w14:textId="34E21478" w:rsidR="00436DFA" w:rsidRPr="00BA590C" w:rsidRDefault="00436DFA" w:rsidP="0081527F">
      <w:pPr>
        <w:tabs>
          <w:tab w:val="num"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w:t>
      </w:r>
      <w:r w:rsidR="00D234C1" w:rsidRPr="00BA590C">
        <w:rPr>
          <w:rFonts w:ascii="Times New Roman" w:eastAsia="SimSun" w:hAnsi="Times New Roman"/>
          <w:color w:val="000000" w:themeColor="text1"/>
          <w:sz w:val="20"/>
          <w:szCs w:val="20"/>
          <w:lang w:val="en-US" w:eastAsia="ja-JP"/>
        </w:rPr>
        <w:t>g</w:t>
      </w:r>
      <w:r w:rsidRPr="00BA590C">
        <w:rPr>
          <w:rFonts w:ascii="Times New Roman" w:eastAsia="SimSun" w:hAnsi="Times New Roman"/>
          <w:color w:val="000000" w:themeColor="text1"/>
          <w:sz w:val="20"/>
          <w:szCs w:val="20"/>
          <w:lang w:val="en-US" w:eastAsia="ja-JP"/>
        </w:rPr>
        <w:t>)</w:t>
      </w:r>
      <w:r w:rsidRPr="00BA590C">
        <w:rPr>
          <w:rFonts w:ascii="Times New Roman" w:eastAsia="SimSun" w:hAnsi="Times New Roman"/>
          <w:color w:val="000000" w:themeColor="text1"/>
          <w:sz w:val="20"/>
          <w:szCs w:val="20"/>
          <w:lang w:val="en-US" w:eastAsia="ja-JP"/>
        </w:rPr>
        <w:tab/>
        <w:t>include adequate provisions to prevent test cycle-bypass.</w:t>
      </w:r>
    </w:p>
    <w:p w14:paraId="78E08DF7" w14:textId="4830B737"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hint="eastAsia"/>
          <w:color w:val="000000" w:themeColor="text1"/>
          <w:sz w:val="20"/>
          <w:szCs w:val="20"/>
          <w:lang w:eastAsia="ja-JP"/>
        </w:rPr>
        <w:t>9</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Amendment </w:t>
      </w:r>
      <w:r w:rsidR="00E71E9C" w:rsidRPr="00BA590C">
        <w:rPr>
          <w:rFonts w:ascii="Times New Roman" w:hAnsi="Times New Roman"/>
          <w:color w:val="000000" w:themeColor="text1"/>
          <w:sz w:val="20"/>
          <w:szCs w:val="20"/>
        </w:rPr>
        <w:t xml:space="preserve">5 </w:t>
      </w:r>
      <w:r w:rsidR="00436DFA" w:rsidRPr="00BA590C">
        <w:rPr>
          <w:rFonts w:ascii="Times New Roman" w:hAnsi="Times New Roman"/>
          <w:color w:val="000000" w:themeColor="text1"/>
          <w:sz w:val="20"/>
          <w:szCs w:val="20"/>
        </w:rPr>
        <w:t xml:space="preserve">to UN GTR No. 2 covers three </w:t>
      </w:r>
      <w:r w:rsidR="00BC5BED">
        <w:rPr>
          <w:rFonts w:ascii="Times New Roman" w:hAnsi="Times New Roman"/>
          <w:color w:val="000000" w:themeColor="text1"/>
          <w:sz w:val="20"/>
          <w:szCs w:val="20"/>
        </w:rPr>
        <w:t>T</w:t>
      </w:r>
      <w:r w:rsidR="00436DFA" w:rsidRPr="00BA590C">
        <w:rPr>
          <w:rFonts w:ascii="Times New Roman" w:hAnsi="Times New Roman"/>
          <w:color w:val="000000" w:themeColor="text1"/>
          <w:sz w:val="20"/>
          <w:szCs w:val="20"/>
        </w:rPr>
        <w:t xml:space="preserve">est </w:t>
      </w:r>
      <w:r w:rsidR="00BC5BED">
        <w:rPr>
          <w:rFonts w:ascii="Times New Roman" w:hAnsi="Times New Roman"/>
          <w:color w:val="000000" w:themeColor="text1"/>
          <w:sz w:val="20"/>
          <w:szCs w:val="20"/>
        </w:rPr>
        <w:t>T</w:t>
      </w:r>
      <w:r w:rsidR="00436DFA" w:rsidRPr="00BA590C">
        <w:rPr>
          <w:rFonts w:ascii="Times New Roman" w:hAnsi="Times New Roman"/>
          <w:color w:val="000000" w:themeColor="text1"/>
          <w:sz w:val="20"/>
          <w:szCs w:val="20"/>
        </w:rPr>
        <w:t>ypes related to tailpipe emissions:</w:t>
      </w:r>
    </w:p>
    <w:p w14:paraId="59B3427A" w14:textId="506A6F8E" w:rsidR="00436DFA" w:rsidRPr="00C07801" w:rsidRDefault="00732D1F" w:rsidP="00732D1F">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1.</w:t>
      </w:r>
      <w:r>
        <w:rPr>
          <w:rFonts w:ascii="Times New Roman" w:eastAsia="MS Mincho" w:hAnsi="Times New Roman"/>
          <w:b/>
          <w:bCs w:val="0"/>
          <w:sz w:val="20"/>
          <w:szCs w:val="20"/>
        </w:rPr>
        <w:tab/>
      </w:r>
      <w:r w:rsidR="00436DFA" w:rsidRPr="00C07801">
        <w:rPr>
          <w:rFonts w:ascii="Times New Roman" w:eastAsia="MS Mincho" w:hAnsi="Times New Roman"/>
          <w:b/>
          <w:bCs w:val="0"/>
          <w:sz w:val="20"/>
          <w:szCs w:val="20"/>
        </w:rPr>
        <w:t>Test Type I: Tailpipe emissions after cold start</w:t>
      </w:r>
    </w:p>
    <w:p w14:paraId="4D0A2500" w14:textId="6622546A" w:rsidR="00436DFA" w:rsidRPr="00BA590C" w:rsidRDefault="00B63CFB" w:rsidP="0081527F">
      <w:pPr>
        <w:tabs>
          <w:tab w:val="left" w:pos="1701"/>
        </w:tabs>
        <w:spacing w:after="120"/>
        <w:ind w:left="1134" w:right="1134"/>
        <w:jc w:val="both"/>
        <w:rPr>
          <w:rFonts w:ascii="Times New Roman" w:hAnsi="Times New Roman"/>
          <w:color w:val="000000" w:themeColor="text1"/>
          <w:sz w:val="20"/>
          <w:szCs w:val="20"/>
        </w:rPr>
      </w:pPr>
      <w:r w:rsidRPr="00BA590C">
        <w:rPr>
          <w:rFonts w:ascii="Times New Roman" w:hAnsi="Times New Roman"/>
          <w:color w:val="000000" w:themeColor="text1"/>
          <w:sz w:val="20"/>
          <w:szCs w:val="20"/>
        </w:rPr>
        <w:t>1</w:t>
      </w:r>
      <w:r w:rsidR="006E58DD">
        <w:rPr>
          <w:rFonts w:ascii="Times New Roman" w:hAnsi="Times New Roman"/>
          <w:color w:val="000000" w:themeColor="text1"/>
          <w:sz w:val="20"/>
          <w:szCs w:val="20"/>
        </w:rPr>
        <w:t>0</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To monitor the gaseous pollutant emissions a vehicle produces when in general use, </w:t>
      </w:r>
      <w:r w:rsidR="00FB7F94">
        <w:rPr>
          <w:rFonts w:ascii="Times New Roman" w:hAnsi="Times New Roman"/>
          <w:color w:val="000000" w:themeColor="text1"/>
          <w:sz w:val="20"/>
          <w:szCs w:val="20"/>
        </w:rPr>
        <w:t>T</w:t>
      </w:r>
      <w:r w:rsidR="00436DFA" w:rsidRPr="00BA590C">
        <w:rPr>
          <w:rFonts w:ascii="Times New Roman" w:hAnsi="Times New Roman"/>
          <w:color w:val="000000" w:themeColor="text1"/>
          <w:sz w:val="20"/>
          <w:szCs w:val="20"/>
        </w:rPr>
        <w:t xml:space="preserve">est </w:t>
      </w:r>
      <w:r w:rsidR="00FB7F94">
        <w:rPr>
          <w:rFonts w:ascii="Times New Roman" w:hAnsi="Times New Roman"/>
          <w:color w:val="000000" w:themeColor="text1"/>
          <w:sz w:val="20"/>
          <w:szCs w:val="20"/>
        </w:rPr>
        <w:t>T</w:t>
      </w:r>
      <w:r w:rsidR="00436DFA" w:rsidRPr="00BA590C">
        <w:rPr>
          <w:rFonts w:ascii="Times New Roman" w:hAnsi="Times New Roman"/>
          <w:color w:val="000000" w:themeColor="text1"/>
          <w:sz w:val="20"/>
          <w:szCs w:val="20"/>
        </w:rPr>
        <w:t>ype I defines a test procedure in a cold start and performing an appropriate driving cycle in a chassis dynamometer which has been designed for that class of vehicle, while taking into consideration the requirements of test repeatability and reproducibility.</w:t>
      </w:r>
    </w:p>
    <w:p w14:paraId="193A534F" w14:textId="5FD6C77B" w:rsidR="00436DFA" w:rsidRPr="00C07801" w:rsidRDefault="00732D1F" w:rsidP="00732D1F">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2.</w:t>
      </w:r>
      <w:r>
        <w:rPr>
          <w:rFonts w:ascii="Times New Roman" w:eastAsia="MS Mincho" w:hAnsi="Times New Roman"/>
          <w:b/>
          <w:bCs w:val="0"/>
          <w:sz w:val="20"/>
          <w:szCs w:val="20"/>
        </w:rPr>
        <w:tab/>
      </w:r>
      <w:r w:rsidR="00436DFA" w:rsidRPr="00C07801">
        <w:rPr>
          <w:rFonts w:ascii="Times New Roman" w:eastAsia="MS Mincho" w:hAnsi="Times New Roman"/>
          <w:b/>
          <w:bCs w:val="0"/>
          <w:sz w:val="20"/>
          <w:szCs w:val="20"/>
        </w:rPr>
        <w:t>Test Type II: Tailpipe emissions at idle (PI engine) and free acceleration test (CI engine)</w:t>
      </w:r>
    </w:p>
    <w:p w14:paraId="6D9ABD29" w14:textId="254AFC02" w:rsidR="00436DFA" w:rsidRPr="0081527F" w:rsidRDefault="006E58DD" w:rsidP="0081527F">
      <w:pPr>
        <w:tabs>
          <w:tab w:val="left" w:pos="1701"/>
        </w:tabs>
        <w:spacing w:after="120"/>
        <w:ind w:left="1134" w:right="1134"/>
        <w:jc w:val="both"/>
        <w:rPr>
          <w:rFonts w:ascii="Times New Roman" w:hAnsi="Times New Roman"/>
          <w:color w:val="000000" w:themeColor="text1"/>
          <w:sz w:val="20"/>
          <w:szCs w:val="20"/>
        </w:rPr>
      </w:pPr>
      <w:r w:rsidRPr="0081527F">
        <w:rPr>
          <w:rFonts w:ascii="Times New Roman" w:hAnsi="Times New Roman"/>
          <w:color w:val="000000" w:themeColor="text1"/>
          <w:sz w:val="20"/>
          <w:szCs w:val="20"/>
        </w:rPr>
        <w:t>11</w:t>
      </w:r>
      <w:r w:rsidR="00436DFA" w:rsidRPr="0081527F">
        <w:rPr>
          <w:rFonts w:ascii="Times New Roman" w:hAnsi="Times New Roman"/>
          <w:color w:val="000000" w:themeColor="text1"/>
          <w:sz w:val="20"/>
          <w:szCs w:val="20"/>
        </w:rPr>
        <w:t>.</w:t>
      </w:r>
      <w:r w:rsidR="00436DFA" w:rsidRPr="0081527F">
        <w:rPr>
          <w:rFonts w:ascii="Times New Roman" w:hAnsi="Times New Roman"/>
          <w:color w:val="000000" w:themeColor="text1"/>
          <w:sz w:val="20"/>
          <w:szCs w:val="20"/>
        </w:rPr>
        <w:tab/>
        <w:t xml:space="preserve">To test low idle and high idle emissions referred to in road worthiness testing, </w:t>
      </w:r>
      <w:r w:rsidR="00FB7F94" w:rsidRPr="0081527F">
        <w:rPr>
          <w:rFonts w:ascii="Times New Roman" w:hAnsi="Times New Roman"/>
          <w:color w:val="000000" w:themeColor="text1"/>
          <w:sz w:val="20"/>
          <w:szCs w:val="20"/>
        </w:rPr>
        <w:t>T</w:t>
      </w:r>
      <w:r w:rsidR="00436DFA" w:rsidRPr="0081527F">
        <w:rPr>
          <w:rFonts w:ascii="Times New Roman" w:hAnsi="Times New Roman"/>
          <w:color w:val="000000" w:themeColor="text1"/>
          <w:sz w:val="20"/>
          <w:szCs w:val="20"/>
        </w:rPr>
        <w:t xml:space="preserve">est </w:t>
      </w:r>
      <w:r w:rsidR="00FB7F94" w:rsidRPr="0081527F">
        <w:rPr>
          <w:rFonts w:ascii="Times New Roman" w:hAnsi="Times New Roman"/>
          <w:color w:val="000000" w:themeColor="text1"/>
          <w:sz w:val="20"/>
          <w:szCs w:val="20"/>
        </w:rPr>
        <w:t>T</w:t>
      </w:r>
      <w:r w:rsidR="00436DFA" w:rsidRPr="0081527F">
        <w:rPr>
          <w:rFonts w:ascii="Times New Roman" w:hAnsi="Times New Roman"/>
          <w:color w:val="000000" w:themeColor="text1"/>
          <w:sz w:val="20"/>
          <w:szCs w:val="20"/>
        </w:rPr>
        <w:t>ype II defines a test procedure at two idle engine speeds for vehicles equipped with PI engines to measure the emissions of CO and HC and a test procedure at free acceleration for vehicles equipped with CI engines to measure opacity which is indirectly representative of particulate matter emissions for CI vehicles.</w:t>
      </w:r>
    </w:p>
    <w:p w14:paraId="6457C853" w14:textId="7AB45935" w:rsidR="00436DFA" w:rsidRPr="00732D1F" w:rsidRDefault="00732D1F" w:rsidP="00732D1F">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3.</w:t>
      </w:r>
      <w:r>
        <w:rPr>
          <w:rFonts w:ascii="Times New Roman" w:eastAsia="MS Mincho" w:hAnsi="Times New Roman"/>
          <w:b/>
          <w:bCs w:val="0"/>
          <w:sz w:val="20"/>
          <w:szCs w:val="20"/>
        </w:rPr>
        <w:tab/>
      </w:r>
      <w:r w:rsidR="00436DFA" w:rsidRPr="00732D1F">
        <w:rPr>
          <w:rFonts w:ascii="Times New Roman" w:eastAsia="MS Mincho" w:hAnsi="Times New Roman"/>
          <w:b/>
          <w:bCs w:val="0"/>
          <w:sz w:val="20"/>
          <w:szCs w:val="20"/>
        </w:rPr>
        <w:t>Test Type VII: Energy efficiency, i.e. CO2 emissions and fuel consumption</w:t>
      </w:r>
    </w:p>
    <w:p w14:paraId="16AD10DD" w14:textId="2B852737" w:rsidR="00436DFA" w:rsidRPr="00BA590C" w:rsidRDefault="006E58DD" w:rsidP="0081527F">
      <w:pPr>
        <w:keepNext/>
        <w:keepLines/>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12</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To provide information required by consumers to judge the energy efficiency and running costs and practicality of a vehicle, </w:t>
      </w:r>
      <w:r w:rsidR="00BC5BED">
        <w:rPr>
          <w:rFonts w:ascii="Times New Roman" w:hAnsi="Times New Roman"/>
          <w:color w:val="000000" w:themeColor="text1"/>
          <w:sz w:val="20"/>
          <w:szCs w:val="20"/>
        </w:rPr>
        <w:t>T</w:t>
      </w:r>
      <w:r w:rsidR="00436DFA" w:rsidRPr="00BA590C">
        <w:rPr>
          <w:rFonts w:ascii="Times New Roman" w:hAnsi="Times New Roman"/>
          <w:color w:val="000000" w:themeColor="text1"/>
          <w:sz w:val="20"/>
          <w:szCs w:val="20"/>
        </w:rPr>
        <w:t xml:space="preserve">est </w:t>
      </w:r>
      <w:r w:rsidR="00BC5BED">
        <w:rPr>
          <w:rFonts w:ascii="Times New Roman" w:hAnsi="Times New Roman"/>
          <w:color w:val="000000" w:themeColor="text1"/>
          <w:sz w:val="20"/>
          <w:szCs w:val="20"/>
        </w:rPr>
        <w:t>T</w:t>
      </w:r>
      <w:r w:rsidR="00436DFA" w:rsidRPr="00BA590C">
        <w:rPr>
          <w:rFonts w:ascii="Times New Roman" w:hAnsi="Times New Roman"/>
          <w:color w:val="000000" w:themeColor="text1"/>
          <w:sz w:val="20"/>
          <w:szCs w:val="20"/>
        </w:rPr>
        <w:t>ype VII measures for publication and inclusion in vehicle literature, the energy efficiency with respect to CO</w:t>
      </w:r>
      <w:r w:rsidR="00436DFA" w:rsidRPr="00BA590C">
        <w:rPr>
          <w:rFonts w:ascii="Times New Roman" w:hAnsi="Times New Roman"/>
          <w:color w:val="000000" w:themeColor="text1"/>
          <w:sz w:val="20"/>
          <w:szCs w:val="20"/>
          <w:vertAlign w:val="subscript"/>
        </w:rPr>
        <w:t>2</w:t>
      </w:r>
      <w:r w:rsidR="00436DFA" w:rsidRPr="00BA590C">
        <w:rPr>
          <w:rFonts w:ascii="Times New Roman" w:hAnsi="Times New Roman"/>
          <w:color w:val="000000" w:themeColor="text1"/>
          <w:sz w:val="20"/>
          <w:szCs w:val="20"/>
        </w:rPr>
        <w:t xml:space="preserve"> emissions and fuel consumption.</w:t>
      </w:r>
    </w:p>
    <w:p w14:paraId="086CB9AB" w14:textId="67E6DD36"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13</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The base UN GTR No. 2 builds on the work of the WMTC Informal Working Group (IWG), its deliberations and conclusions, provided in the group's Technical Report (ECE/TRANS/180/Add.2/Appendix 1) which produced its last amendment on the base UN GTR in 2011. Amendment </w:t>
      </w:r>
      <w:r w:rsidR="00E71E9C" w:rsidRPr="00BA590C">
        <w:rPr>
          <w:rFonts w:ascii="Times New Roman" w:hAnsi="Times New Roman"/>
          <w:color w:val="000000" w:themeColor="text1"/>
          <w:sz w:val="20"/>
          <w:szCs w:val="20"/>
        </w:rPr>
        <w:t>5</w:t>
      </w:r>
      <w:r w:rsidR="00436DFA" w:rsidRPr="00BA590C">
        <w:rPr>
          <w:rFonts w:ascii="Times New Roman" w:hAnsi="Times New Roman"/>
          <w:color w:val="000000" w:themeColor="text1"/>
          <w:sz w:val="20"/>
          <w:szCs w:val="20"/>
        </w:rPr>
        <w:t xml:space="preserve"> to UN GTR No. 2 is based on the work of </w:t>
      </w:r>
      <w:r w:rsidR="00822A0A">
        <w:rPr>
          <w:rFonts w:ascii="Times New Roman" w:hAnsi="Times New Roman"/>
          <w:color w:val="000000" w:themeColor="text1"/>
          <w:sz w:val="20"/>
          <w:szCs w:val="20"/>
        </w:rPr>
        <w:t>the IWG on EPPR</w:t>
      </w:r>
      <w:r w:rsidR="00436DFA" w:rsidRPr="00BA590C">
        <w:rPr>
          <w:rFonts w:ascii="Times New Roman" w:hAnsi="Times New Roman"/>
          <w:color w:val="000000" w:themeColor="text1"/>
          <w:sz w:val="20"/>
          <w:szCs w:val="20"/>
        </w:rPr>
        <w:t xml:space="preserve">, which held its first meeting during the 65th GRPE in January 2013 sponsored by the European Commission (EC). </w:t>
      </w:r>
    </w:p>
    <w:p w14:paraId="4E1B7E42" w14:textId="20E06E89" w:rsidR="00436DFA" w:rsidRPr="0036637C" w:rsidRDefault="0036637C" w:rsidP="0036637C">
      <w:pPr>
        <w:keepNext/>
        <w:keepLines/>
        <w:tabs>
          <w:tab w:val="right" w:pos="851"/>
        </w:tabs>
        <w:suppressAutoHyphens/>
        <w:spacing w:before="360" w:after="240" w:line="270" w:lineRule="exact"/>
        <w:ind w:left="1134" w:right="1134" w:hanging="1134"/>
        <w:rPr>
          <w:rFonts w:ascii="Times New Roman" w:eastAsia="MS Mincho" w:hAnsi="Times New Roman"/>
          <w:b/>
          <w:bCs w:val="0"/>
          <w:sz w:val="24"/>
          <w:szCs w:val="20"/>
        </w:rPr>
      </w:pPr>
      <w:r>
        <w:rPr>
          <w:rFonts w:ascii="Times New Roman" w:eastAsia="MS Mincho" w:hAnsi="Times New Roman"/>
          <w:b/>
          <w:bCs w:val="0"/>
          <w:sz w:val="24"/>
          <w:szCs w:val="20"/>
        </w:rPr>
        <w:tab/>
        <w:t>B.</w:t>
      </w:r>
      <w:r>
        <w:rPr>
          <w:rFonts w:ascii="Times New Roman" w:eastAsia="MS Mincho" w:hAnsi="Times New Roman"/>
          <w:b/>
          <w:bCs w:val="0"/>
          <w:sz w:val="24"/>
          <w:szCs w:val="20"/>
        </w:rPr>
        <w:tab/>
      </w:r>
      <w:r w:rsidR="00436DFA" w:rsidRPr="0036637C">
        <w:rPr>
          <w:rFonts w:ascii="Times New Roman" w:eastAsia="MS Mincho" w:hAnsi="Times New Roman"/>
          <w:b/>
          <w:bCs w:val="0"/>
          <w:sz w:val="24"/>
          <w:szCs w:val="20"/>
        </w:rPr>
        <w:t>Procedural background</w:t>
      </w:r>
    </w:p>
    <w:p w14:paraId="0FC7791B" w14:textId="07992C60"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14</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The original work on the base UN GTR No. 2 started in May 2000 with the establishment of the WMTC Informal Working Group. At the UNECE Working Party on Pollution and Energy (GRPE) 45th session in January 2003, a formal proposal by Germany for the establishment of a UN GTR was approved for presentation to the Executive Committee for the 1998 Agreement (AC.3). At its session on 13 November 2003, the proposal from Germany was also approved as a UN GTR project by AC.3.</w:t>
      </w:r>
    </w:p>
    <w:p w14:paraId="727DAD17" w14:textId="1A48107B"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15</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The base UN GTR No. 2 was approved by AC.3 in June 2005. Amendment 1 to the base UN GTR No. 2 was approved by AC.3 in November 2007. The draft text of Amendment 2 to UN GTR No. 2 on the introduction of performance requirements (limit values for </w:t>
      </w:r>
      <w:r w:rsidR="00436DFA" w:rsidRPr="00BA590C">
        <w:rPr>
          <w:rFonts w:ascii="Times New Roman" w:hAnsi="Times New Roman"/>
          <w:color w:val="000000" w:themeColor="text1"/>
          <w:sz w:val="20"/>
          <w:szCs w:val="20"/>
        </w:rPr>
        <w:lastRenderedPageBreak/>
        <w:t>pollutant emissions for vehicles fitted with gasoline engines) was approved by GRPE in January 2011, subject to final decisions concerning the format of the text by AC.3.</w:t>
      </w:r>
    </w:p>
    <w:p w14:paraId="5A66329B" w14:textId="5C3D1045"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16</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At its April 2006 meeting held in Pune (India), the informal working group WMTC/FEG agreed to prepare new test cycle proposals and a new vehicle classification for draft amendments to the UN GTR in order to suit low-powered vehicles, such as commonly used in India and China.</w:t>
      </w:r>
    </w:p>
    <w:p w14:paraId="1DB049D7" w14:textId="571877F3"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17</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A small WMTC Task Force, coordinated by the International Motorcycle Manufacturers Association (IMMA), was set up to prepare a proposal on the test cycle(s) and any new classification that might be necessary to achieve this objective. The Task Force was attended by India, Italy, Japan, Germany, the EC and IMMA. Task Force meetings were held in August and October 2006.</w:t>
      </w:r>
    </w:p>
    <w:p w14:paraId="0F0D754E" w14:textId="60BE81AA"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18</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At its November 2006 meeting held in Ann Arbor (United States of America), WMTC/FEG agreed to a modified version of one of the WMTC Task Force proposals and forwarded it to WMTC Informal Group in January 2007 where it was approved for submission to GRPE.</w:t>
      </w:r>
    </w:p>
    <w:p w14:paraId="1259EDA8" w14:textId="07812F2D"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19</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The intention of setting up the group was put forward by the EU and announced during the 63rd and 64th meetings of the GRPE in January and June 2012 and in the 157th session of the WP.29 in June 2012.</w:t>
      </w:r>
    </w:p>
    <w:p w14:paraId="1EFF01FA" w14:textId="4D2D0530"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20</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With the mandate (informal document: WP.29-158-15) accepted at the 158th session of the WP.29 (13-16th November 2012) to establish the </w:t>
      </w:r>
      <w:r w:rsidR="00822A0A">
        <w:rPr>
          <w:rFonts w:ascii="Times New Roman" w:hAnsi="Times New Roman"/>
          <w:color w:val="000000" w:themeColor="text1"/>
          <w:sz w:val="20"/>
          <w:szCs w:val="20"/>
        </w:rPr>
        <w:t>IWG on EPPR</w:t>
      </w:r>
      <w:r w:rsidR="00436DFA" w:rsidRPr="00BA590C">
        <w:rPr>
          <w:rFonts w:ascii="Times New Roman" w:hAnsi="Times New Roman"/>
          <w:color w:val="000000" w:themeColor="text1"/>
          <w:sz w:val="20"/>
          <w:szCs w:val="20"/>
        </w:rPr>
        <w:t xml:space="preserve"> under the GRPE. At the GRPE 79th session in 2019, a formal proposal drafted by the </w:t>
      </w:r>
      <w:r w:rsidR="00822A0A">
        <w:rPr>
          <w:rFonts w:ascii="Times New Roman" w:hAnsi="Times New Roman"/>
          <w:color w:val="000000" w:themeColor="text1"/>
          <w:sz w:val="20"/>
          <w:szCs w:val="20"/>
        </w:rPr>
        <w:t>IWG on EPPR</w:t>
      </w:r>
      <w:r w:rsidR="00436DFA" w:rsidRPr="00BA590C">
        <w:rPr>
          <w:rFonts w:ascii="Times New Roman" w:hAnsi="Times New Roman"/>
          <w:color w:val="000000" w:themeColor="text1"/>
          <w:sz w:val="20"/>
          <w:szCs w:val="20"/>
        </w:rPr>
        <w:t xml:space="preserve"> for Amendment 4 of this UN GTR was tabled for adoption by the Executive Committee for the 1998 Agreement (AC.3).</w:t>
      </w:r>
    </w:p>
    <w:p w14:paraId="37FB9349" w14:textId="651BC2BC"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21</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On-going developments of test types and procedures and global discussion on harmonization have resulted in the technical requirements contained within this UN GTR. The final text of the UN GTR is presented</w:t>
      </w:r>
      <w:r w:rsidR="000E650A" w:rsidRPr="00BA590C">
        <w:rPr>
          <w:rFonts w:ascii="Times New Roman" w:hAnsi="Times New Roman"/>
          <w:color w:val="000000" w:themeColor="text1"/>
          <w:sz w:val="20"/>
          <w:szCs w:val="20"/>
        </w:rPr>
        <w:t xml:space="preserve"> </w:t>
      </w:r>
      <w:r w:rsidR="00436DFA" w:rsidRPr="00BA590C">
        <w:rPr>
          <w:rFonts w:ascii="Times New Roman" w:hAnsi="Times New Roman"/>
          <w:color w:val="000000" w:themeColor="text1"/>
          <w:sz w:val="20"/>
          <w:szCs w:val="20"/>
        </w:rPr>
        <w:t>in Part II of th</w:t>
      </w:r>
      <w:r w:rsidR="000E650A" w:rsidRPr="00BA590C">
        <w:rPr>
          <w:rFonts w:ascii="Times New Roman" w:hAnsi="Times New Roman"/>
          <w:color w:val="000000" w:themeColor="text1"/>
          <w:sz w:val="20"/>
          <w:szCs w:val="20"/>
        </w:rPr>
        <w:t>e GTR working document</w:t>
      </w:r>
      <w:r w:rsidR="00436DFA" w:rsidRPr="00BA590C">
        <w:rPr>
          <w:rFonts w:ascii="Times New Roman" w:hAnsi="Times New Roman"/>
          <w:color w:val="000000" w:themeColor="text1"/>
          <w:sz w:val="20"/>
          <w:szCs w:val="20"/>
        </w:rPr>
        <w:t>.</w:t>
      </w:r>
    </w:p>
    <w:p w14:paraId="494E2B97" w14:textId="37D8EAD6" w:rsidR="00436DFA" w:rsidRPr="00F334D9" w:rsidRDefault="00F334D9" w:rsidP="00F334D9">
      <w:pPr>
        <w:keepNext/>
        <w:keepLines/>
        <w:tabs>
          <w:tab w:val="right" w:pos="851"/>
        </w:tabs>
        <w:suppressAutoHyphens/>
        <w:spacing w:before="360" w:after="240" w:line="270" w:lineRule="exact"/>
        <w:ind w:left="1134" w:right="1134" w:hanging="1134"/>
        <w:rPr>
          <w:rFonts w:ascii="Times New Roman" w:eastAsia="MS Mincho" w:hAnsi="Times New Roman"/>
          <w:b/>
          <w:bCs w:val="0"/>
          <w:sz w:val="24"/>
          <w:szCs w:val="20"/>
        </w:rPr>
      </w:pPr>
      <w:r>
        <w:rPr>
          <w:rFonts w:ascii="Times New Roman" w:eastAsia="MS Mincho" w:hAnsi="Times New Roman"/>
          <w:b/>
          <w:bCs w:val="0"/>
          <w:sz w:val="24"/>
          <w:szCs w:val="20"/>
        </w:rPr>
        <w:tab/>
        <w:t>C.</w:t>
      </w:r>
      <w:r>
        <w:rPr>
          <w:rFonts w:ascii="Times New Roman" w:eastAsia="MS Mincho" w:hAnsi="Times New Roman"/>
          <w:b/>
          <w:bCs w:val="0"/>
          <w:sz w:val="24"/>
          <w:szCs w:val="20"/>
        </w:rPr>
        <w:tab/>
      </w:r>
      <w:r w:rsidR="00FE57DB" w:rsidRPr="00F334D9">
        <w:rPr>
          <w:rFonts w:ascii="Times New Roman" w:eastAsia="MS Mincho" w:hAnsi="Times New Roman"/>
          <w:b/>
          <w:bCs w:val="0"/>
          <w:sz w:val="24"/>
          <w:szCs w:val="20"/>
        </w:rPr>
        <w:t>R</w:t>
      </w:r>
      <w:r w:rsidR="00436DFA" w:rsidRPr="00F334D9">
        <w:rPr>
          <w:rFonts w:ascii="Times New Roman" w:eastAsia="MS Mincho" w:hAnsi="Times New Roman"/>
          <w:b/>
          <w:bCs w:val="0"/>
          <w:sz w:val="24"/>
          <w:szCs w:val="20"/>
        </w:rPr>
        <w:t>egulations and international voluntary standards</w:t>
      </w:r>
      <w:r w:rsidR="00FE57DB" w:rsidRPr="00F334D9">
        <w:rPr>
          <w:rFonts w:ascii="Times New Roman" w:eastAsia="MS Mincho" w:hAnsi="Times New Roman"/>
          <w:b/>
          <w:bCs w:val="0"/>
          <w:sz w:val="24"/>
          <w:szCs w:val="20"/>
        </w:rPr>
        <w:t xml:space="preserve"> referenced</w:t>
      </w:r>
    </w:p>
    <w:p w14:paraId="56EB120D" w14:textId="36D9802A" w:rsidR="00436DFA" w:rsidRPr="00314F75" w:rsidRDefault="00314F75" w:rsidP="0036637C">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1.</w:t>
      </w:r>
      <w:r>
        <w:rPr>
          <w:rFonts w:ascii="Times New Roman" w:eastAsia="MS Mincho" w:hAnsi="Times New Roman"/>
          <w:b/>
          <w:bCs w:val="0"/>
          <w:sz w:val="20"/>
          <w:szCs w:val="20"/>
        </w:rPr>
        <w:tab/>
      </w:r>
      <w:r w:rsidR="00436DFA" w:rsidRPr="00314F75">
        <w:rPr>
          <w:rFonts w:ascii="Times New Roman" w:eastAsia="MS Mincho" w:hAnsi="Times New Roman"/>
          <w:b/>
          <w:bCs w:val="0"/>
          <w:sz w:val="20"/>
          <w:szCs w:val="20"/>
        </w:rPr>
        <w:t xml:space="preserve">Technical references in the </w:t>
      </w:r>
      <w:r w:rsidR="00436DFA" w:rsidRPr="0036637C">
        <w:rPr>
          <w:rFonts w:ascii="Times New Roman" w:eastAsia="MS Mincho" w:hAnsi="Times New Roman"/>
          <w:b/>
          <w:bCs w:val="0"/>
          <w:sz w:val="20"/>
          <w:szCs w:val="20"/>
        </w:rPr>
        <w:t>development</w:t>
      </w:r>
      <w:r w:rsidR="00436DFA" w:rsidRPr="00314F75">
        <w:rPr>
          <w:rFonts w:ascii="Times New Roman" w:eastAsia="MS Mincho" w:hAnsi="Times New Roman"/>
          <w:b/>
          <w:bCs w:val="0"/>
          <w:sz w:val="20"/>
          <w:szCs w:val="20"/>
        </w:rPr>
        <w:t xml:space="preserve"> of </w:t>
      </w:r>
      <w:r w:rsidR="00200AB3" w:rsidRPr="00314F75">
        <w:rPr>
          <w:rFonts w:ascii="Times New Roman" w:eastAsia="MS Mincho" w:hAnsi="Times New Roman"/>
          <w:b/>
          <w:bCs w:val="0"/>
          <w:sz w:val="20"/>
          <w:szCs w:val="20"/>
        </w:rPr>
        <w:t xml:space="preserve">Amendment 5 to </w:t>
      </w:r>
      <w:r w:rsidR="00436DFA" w:rsidRPr="00314F75">
        <w:rPr>
          <w:rFonts w:ascii="Times New Roman" w:eastAsia="MS Mincho" w:hAnsi="Times New Roman"/>
          <w:b/>
          <w:bCs w:val="0"/>
          <w:sz w:val="20"/>
          <w:szCs w:val="20"/>
        </w:rPr>
        <w:t>UN GTR No. 2</w:t>
      </w:r>
    </w:p>
    <w:p w14:paraId="13206088" w14:textId="76F674AB" w:rsidR="00436DFA" w:rsidRPr="00BA590C" w:rsidRDefault="006E58DD" w:rsidP="0081527F">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22</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For the development of </w:t>
      </w:r>
      <w:r w:rsidR="00200AB3" w:rsidRPr="00BA590C">
        <w:rPr>
          <w:rFonts w:ascii="Times New Roman" w:hAnsi="Times New Roman"/>
          <w:color w:val="000000" w:themeColor="text1"/>
          <w:sz w:val="20"/>
          <w:szCs w:val="20"/>
        </w:rPr>
        <w:t>Amendment 5</w:t>
      </w:r>
      <w:r w:rsidR="00200AB3">
        <w:rPr>
          <w:rFonts w:ascii="Times New Roman" w:hAnsi="Times New Roman"/>
          <w:color w:val="000000" w:themeColor="text1"/>
          <w:sz w:val="20"/>
          <w:szCs w:val="20"/>
        </w:rPr>
        <w:t xml:space="preserve"> to </w:t>
      </w:r>
      <w:r w:rsidR="00436DFA" w:rsidRPr="00BA590C">
        <w:rPr>
          <w:rFonts w:ascii="Times New Roman" w:hAnsi="Times New Roman"/>
          <w:color w:val="000000" w:themeColor="text1"/>
          <w:sz w:val="20"/>
          <w:szCs w:val="20"/>
        </w:rPr>
        <w:t xml:space="preserve">UN GTR No. 2, the following regulations contained relevant applications of exhaust emissions requirements for </w:t>
      </w:r>
      <w:r w:rsidR="00E71E9C" w:rsidRPr="00BA590C">
        <w:rPr>
          <w:rFonts w:ascii="Times New Roman" w:hAnsi="Times New Roman"/>
          <w:color w:val="000000" w:themeColor="text1"/>
          <w:sz w:val="20"/>
          <w:szCs w:val="20"/>
        </w:rPr>
        <w:t xml:space="preserve">two- and three-wheeled </w:t>
      </w:r>
      <w:r w:rsidR="00436DFA" w:rsidRPr="00BA590C">
        <w:rPr>
          <w:rFonts w:ascii="Times New Roman" w:hAnsi="Times New Roman"/>
          <w:color w:val="000000" w:themeColor="text1"/>
          <w:sz w:val="20"/>
          <w:szCs w:val="20"/>
        </w:rPr>
        <w:t>vehicles which were available for technical reference:</w:t>
      </w:r>
    </w:p>
    <w:p w14:paraId="5C23F2C8" w14:textId="71D73445" w:rsidR="00436DFA" w:rsidRPr="00BA590C" w:rsidRDefault="00436DFA" w:rsidP="0081527F">
      <w:pPr>
        <w:tabs>
          <w:tab w:val="left" w:pos="1701"/>
          <w:tab w:val="left" w:pos="2268"/>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(a)</w:t>
      </w:r>
      <w:r w:rsidRPr="00BA590C">
        <w:rPr>
          <w:rFonts w:ascii="Times New Roman" w:eastAsia="SimSun" w:hAnsi="Times New Roman"/>
          <w:color w:val="000000" w:themeColor="text1"/>
          <w:sz w:val="20"/>
          <w:szCs w:val="20"/>
          <w:lang w:val="en-US" w:eastAsia="ja-JP"/>
        </w:rPr>
        <w:tab/>
      </w:r>
      <w:r w:rsidR="009D16AC" w:rsidRPr="00BA590C">
        <w:rPr>
          <w:rFonts w:ascii="Times New Roman" w:eastAsia="SimSun" w:hAnsi="Times New Roman"/>
          <w:color w:val="000000" w:themeColor="text1"/>
          <w:sz w:val="20"/>
          <w:szCs w:val="20"/>
          <w:lang w:val="en-US" w:eastAsia="ja-JP"/>
        </w:rPr>
        <w:t>UNECE</w:t>
      </w:r>
      <w:r w:rsidRPr="00BA590C">
        <w:rPr>
          <w:rFonts w:ascii="Times New Roman" w:eastAsia="SimSun" w:hAnsi="Times New Roman"/>
          <w:color w:val="000000" w:themeColor="text1"/>
          <w:sz w:val="20"/>
          <w:szCs w:val="20"/>
          <w:lang w:val="en-US" w:eastAsia="ja-JP"/>
        </w:rPr>
        <w:t>:</w:t>
      </w:r>
    </w:p>
    <w:p w14:paraId="6A25D764" w14:textId="3D488805" w:rsidR="00436DFA" w:rsidRPr="00BA590C" w:rsidRDefault="00436DFA" w:rsidP="00754866">
      <w:pPr>
        <w:tabs>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ab/>
      </w:r>
      <w:r w:rsidR="009D16AC" w:rsidRPr="00BA590C">
        <w:rPr>
          <w:rFonts w:ascii="Times New Roman" w:eastAsia="SimSun" w:hAnsi="Times New Roman"/>
          <w:color w:val="000000" w:themeColor="text1"/>
          <w:sz w:val="20"/>
          <w:szCs w:val="20"/>
          <w:lang w:val="en-US" w:eastAsia="ja-JP"/>
        </w:rPr>
        <w:t>UN Regulation No. 40, 01 series of amendments (</w:t>
      </w:r>
      <w:r w:rsidRPr="00BA590C">
        <w:rPr>
          <w:rFonts w:ascii="Times New Roman" w:eastAsia="SimSun" w:hAnsi="Times New Roman"/>
          <w:color w:val="000000" w:themeColor="text1"/>
          <w:sz w:val="20"/>
          <w:szCs w:val="20"/>
          <w:lang w:val="en-US" w:eastAsia="ja-JP"/>
        </w:rPr>
        <w:t>Uniform provisions concerning the approval of motorcycles equipped with a positive-ignition engine with regard to the emission of gaseous pollutants by the engine</w:t>
      </w:r>
      <w:r w:rsidR="009D16AC" w:rsidRPr="00BA590C">
        <w:rPr>
          <w:rFonts w:ascii="Times New Roman" w:eastAsia="SimSun" w:hAnsi="Times New Roman"/>
          <w:color w:val="000000" w:themeColor="text1"/>
          <w:sz w:val="20"/>
          <w:szCs w:val="20"/>
          <w:lang w:val="en-US" w:eastAsia="ja-JP"/>
        </w:rPr>
        <w:t>)</w:t>
      </w:r>
      <w:r w:rsidRPr="00BA590C">
        <w:rPr>
          <w:rFonts w:ascii="Times New Roman" w:eastAsia="SimSun" w:hAnsi="Times New Roman"/>
          <w:color w:val="000000" w:themeColor="text1"/>
          <w:sz w:val="20"/>
          <w:szCs w:val="20"/>
          <w:lang w:val="en-US" w:eastAsia="ja-JP"/>
        </w:rPr>
        <w:t>.</w:t>
      </w:r>
    </w:p>
    <w:p w14:paraId="48C51761" w14:textId="44E86FF0" w:rsidR="00436DFA" w:rsidRPr="00BA590C" w:rsidRDefault="00436DFA" w:rsidP="00436DFA">
      <w:pPr>
        <w:tabs>
          <w:tab w:val="num" w:pos="2268"/>
          <w:tab w:val="left" w:pos="8504"/>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(b)</w:t>
      </w:r>
      <w:r w:rsidR="00B110AD">
        <w:rPr>
          <w:rFonts w:ascii="Times New Roman" w:eastAsia="SimSun" w:hAnsi="Times New Roman"/>
          <w:color w:val="000000" w:themeColor="text1"/>
          <w:sz w:val="20"/>
          <w:szCs w:val="20"/>
          <w:lang w:val="en-US" w:eastAsia="ja-JP"/>
        </w:rPr>
        <w:tab/>
      </w:r>
      <w:r w:rsidRPr="00BA590C">
        <w:rPr>
          <w:rFonts w:ascii="Times New Roman" w:eastAsia="SimSun" w:hAnsi="Times New Roman"/>
          <w:color w:val="000000" w:themeColor="text1"/>
          <w:sz w:val="20"/>
          <w:szCs w:val="20"/>
          <w:lang w:val="en-US" w:eastAsia="ja-JP"/>
        </w:rPr>
        <w:t>China:</w:t>
      </w:r>
    </w:p>
    <w:p w14:paraId="4C1ECE56" w14:textId="193B67BF" w:rsidR="00436DFA" w:rsidRPr="00BA590C" w:rsidRDefault="00436DFA" w:rsidP="00754866">
      <w:pPr>
        <w:tabs>
          <w:tab w:val="num" w:pos="1701"/>
          <w:tab w:val="left" w:pos="2835"/>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w:t>
      </w:r>
      <w:r w:rsidRPr="00BA590C">
        <w:rPr>
          <w:rFonts w:ascii="Times New Roman" w:eastAsia="SimSun" w:hAnsi="Times New Roman"/>
          <w:color w:val="000000" w:themeColor="text1"/>
          <w:sz w:val="20"/>
          <w:szCs w:val="20"/>
          <w:lang w:val="en-US" w:eastAsia="ja-JP"/>
        </w:rPr>
        <w:tab/>
        <w:t>GB 14622-2016 “Limits and measurement methods for emissions from   motorcycles (CHINA Ⅳ);</w:t>
      </w:r>
    </w:p>
    <w:p w14:paraId="54DE9ADF" w14:textId="20F7C32C" w:rsidR="00436DFA" w:rsidRPr="00BA590C" w:rsidRDefault="00436DFA" w:rsidP="00754866">
      <w:pPr>
        <w:tabs>
          <w:tab w:val="num" w:pos="1701"/>
          <w:tab w:val="left" w:pos="2835"/>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(ii)</w:t>
      </w:r>
      <w:r w:rsidRPr="00BA590C">
        <w:rPr>
          <w:rFonts w:ascii="Times New Roman" w:eastAsia="SimSun" w:hAnsi="Times New Roman"/>
          <w:color w:val="000000" w:themeColor="text1"/>
          <w:sz w:val="20"/>
          <w:szCs w:val="20"/>
          <w:lang w:val="en-US" w:eastAsia="ja-JP"/>
        </w:rPr>
        <w:tab/>
        <w:t>GB 18176-2016</w:t>
      </w:r>
      <w:r w:rsidR="00531B5E" w:rsidRPr="00BA590C">
        <w:rPr>
          <w:rFonts w:ascii="Times New Roman" w:eastAsia="SimSun" w:hAnsi="Times New Roman"/>
          <w:color w:val="000000" w:themeColor="text1"/>
          <w:sz w:val="20"/>
          <w:szCs w:val="20"/>
          <w:lang w:val="en-US" w:eastAsia="ja-JP"/>
        </w:rPr>
        <w:t xml:space="preserve"> </w:t>
      </w:r>
      <w:r w:rsidRPr="00BA590C">
        <w:rPr>
          <w:rFonts w:ascii="Times New Roman" w:eastAsia="SimSun" w:hAnsi="Times New Roman"/>
          <w:color w:val="000000" w:themeColor="text1"/>
          <w:sz w:val="20"/>
          <w:szCs w:val="20"/>
          <w:lang w:val="en-US" w:eastAsia="ja-JP"/>
        </w:rPr>
        <w:t>“Limits and measurement methods for emissions from mopeds (CHINA Ⅳ).</w:t>
      </w:r>
    </w:p>
    <w:p w14:paraId="7AE850D9" w14:textId="2ECF780F" w:rsidR="00436DFA" w:rsidRPr="00BA590C" w:rsidRDefault="00436DFA" w:rsidP="00436DFA">
      <w:pPr>
        <w:tabs>
          <w:tab w:val="num" w:pos="2268"/>
          <w:tab w:val="left" w:pos="8504"/>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(c)</w:t>
      </w:r>
      <w:r w:rsidRPr="00BA590C">
        <w:rPr>
          <w:color w:val="000000" w:themeColor="text1"/>
        </w:rPr>
        <w:tab/>
      </w:r>
      <w:r w:rsidRPr="00BA590C">
        <w:rPr>
          <w:rFonts w:ascii="Times New Roman" w:eastAsia="SimSun" w:hAnsi="Times New Roman"/>
          <w:color w:val="000000" w:themeColor="text1"/>
          <w:sz w:val="20"/>
          <w:szCs w:val="20"/>
          <w:lang w:val="en-US" w:eastAsia="ja-JP"/>
        </w:rPr>
        <w:t>EU:</w:t>
      </w:r>
    </w:p>
    <w:p w14:paraId="3D728DFE" w14:textId="1406788E" w:rsidR="00436DFA" w:rsidRPr="00BA590C" w:rsidRDefault="00436DFA" w:rsidP="00754866">
      <w:pPr>
        <w:tabs>
          <w:tab w:val="num" w:pos="1701"/>
          <w:tab w:val="left" w:pos="2835"/>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w:t>
      </w:r>
      <w:r w:rsidRPr="00BA590C">
        <w:rPr>
          <w:rFonts w:ascii="Times New Roman" w:eastAsia="SimSun" w:hAnsi="Times New Roman"/>
          <w:color w:val="000000" w:themeColor="text1"/>
          <w:sz w:val="20"/>
          <w:szCs w:val="20"/>
          <w:lang w:val="en-US" w:eastAsia="ja-JP"/>
        </w:rPr>
        <w:tab/>
        <w:t>Regulation (EU) No 168/2013 adopted in the course of 2013</w:t>
      </w:r>
      <w:r w:rsidR="00F063CF" w:rsidRPr="00BA590C">
        <w:rPr>
          <w:rFonts w:ascii="Times New Roman" w:eastAsia="SimSun" w:hAnsi="Times New Roman"/>
          <w:color w:val="000000" w:themeColor="text1"/>
          <w:sz w:val="20"/>
          <w:szCs w:val="20"/>
          <w:lang w:val="en-US" w:eastAsia="ja-JP"/>
        </w:rPr>
        <w:t>, amended by Regulations (EU) 2019/129 and Regulation (EU) 2020/1694,</w:t>
      </w:r>
      <w:r w:rsidRPr="00BA590C">
        <w:rPr>
          <w:rFonts w:ascii="Times New Roman" w:eastAsia="SimSun" w:hAnsi="Times New Roman"/>
          <w:color w:val="000000" w:themeColor="text1"/>
          <w:sz w:val="20"/>
          <w:szCs w:val="20"/>
          <w:lang w:val="en-US" w:eastAsia="ja-JP"/>
        </w:rPr>
        <w:t xml:space="preserve"> as well as the delegated act on environmental and propulsion unit performance requirements.</w:t>
      </w:r>
    </w:p>
    <w:p w14:paraId="6EBE182C" w14:textId="6FF2A771" w:rsidR="00436DFA" w:rsidRPr="0074649C" w:rsidRDefault="0074649C" w:rsidP="0074649C">
      <w:pPr>
        <w:tabs>
          <w:tab w:val="left" w:pos="2835"/>
        </w:tabs>
        <w:spacing w:after="120"/>
        <w:ind w:left="2694" w:right="1134" w:hanging="426"/>
        <w:jc w:val="both"/>
        <w:rPr>
          <w:rFonts w:eastAsia="SimSun"/>
          <w:color w:val="000000" w:themeColor="text1"/>
          <w:sz w:val="20"/>
          <w:szCs w:val="20"/>
          <w:lang w:val="en-US" w:eastAsia="ja-JP"/>
        </w:rPr>
      </w:pPr>
      <w:r w:rsidRPr="00BA590C">
        <w:rPr>
          <w:rFonts w:ascii="Times New Roman" w:eastAsia="SimSun" w:hAnsi="Times New Roman"/>
          <w:bCs w:val="0"/>
          <w:color w:val="000000" w:themeColor="text1"/>
          <w:sz w:val="20"/>
          <w:szCs w:val="20"/>
          <w:lang w:val="en-US" w:eastAsia="ja-JP"/>
        </w:rPr>
        <w:t>(ii)</w:t>
      </w:r>
      <w:r w:rsidRPr="00BA590C">
        <w:rPr>
          <w:rFonts w:ascii="Times New Roman" w:eastAsia="SimSun" w:hAnsi="Times New Roman"/>
          <w:bCs w:val="0"/>
          <w:color w:val="000000" w:themeColor="text1"/>
          <w:sz w:val="20"/>
          <w:szCs w:val="20"/>
          <w:lang w:val="en-US" w:eastAsia="ja-JP"/>
        </w:rPr>
        <w:tab/>
      </w:r>
      <w:r w:rsidR="00436DFA" w:rsidRPr="0074649C">
        <w:rPr>
          <w:rFonts w:eastAsia="SimSun"/>
          <w:color w:val="000000" w:themeColor="text1"/>
          <w:sz w:val="20"/>
          <w:szCs w:val="20"/>
          <w:lang w:val="en-US" w:eastAsia="ja-JP"/>
        </w:rPr>
        <w:t>Regulation (EU) No 134/2014 (REPPR)</w:t>
      </w:r>
      <w:r w:rsidR="00F063CF" w:rsidRPr="0074649C">
        <w:rPr>
          <w:rFonts w:eastAsia="SimSun"/>
          <w:color w:val="000000" w:themeColor="text1"/>
          <w:sz w:val="20"/>
          <w:szCs w:val="20"/>
          <w:lang w:val="en-US" w:eastAsia="ja-JP"/>
        </w:rPr>
        <w:t xml:space="preserve">, amended by </w:t>
      </w:r>
      <w:r w:rsidR="00F063CF" w:rsidRPr="0074649C">
        <w:rPr>
          <w:rFonts w:eastAsia="SimSun"/>
          <w:sz w:val="20"/>
          <w:lang w:val="en-US" w:eastAsia="ja-JP"/>
        </w:rPr>
        <w:t>Regulations (EU) 2016/1824 and Regulation (EU) 2018/295,</w:t>
      </w:r>
      <w:r w:rsidR="00436DFA" w:rsidRPr="0074649C">
        <w:rPr>
          <w:rFonts w:eastAsia="SimSun"/>
          <w:color w:val="000000" w:themeColor="text1"/>
          <w:sz w:val="20"/>
          <w:szCs w:val="20"/>
          <w:lang w:val="en-US" w:eastAsia="ja-JP"/>
        </w:rPr>
        <w:t xml:space="preserve"> setting out technical provisions and environmental performance test procedures. </w:t>
      </w:r>
    </w:p>
    <w:p w14:paraId="3F81C4E7" w14:textId="77777777" w:rsidR="0006332E" w:rsidRDefault="0006332E">
      <w:pPr>
        <w:rPr>
          <w:rFonts w:ascii="Times New Roman" w:eastAsia="SimSun" w:hAnsi="Times New Roman"/>
          <w:color w:val="000000" w:themeColor="text1"/>
          <w:sz w:val="20"/>
          <w:szCs w:val="20"/>
          <w:lang w:val="en-US" w:eastAsia="ja-JP"/>
        </w:rPr>
      </w:pPr>
      <w:r>
        <w:rPr>
          <w:rFonts w:ascii="Times New Roman" w:eastAsia="SimSun" w:hAnsi="Times New Roman"/>
          <w:color w:val="000000" w:themeColor="text1"/>
          <w:sz w:val="20"/>
          <w:szCs w:val="20"/>
          <w:lang w:val="en-US" w:eastAsia="ja-JP"/>
        </w:rPr>
        <w:br w:type="page"/>
      </w:r>
    </w:p>
    <w:p w14:paraId="0885239C" w14:textId="48CEC5A9" w:rsidR="00436DFA" w:rsidRPr="00BA590C" w:rsidRDefault="00436DFA" w:rsidP="00436DFA">
      <w:pPr>
        <w:tabs>
          <w:tab w:val="num" w:pos="2268"/>
          <w:tab w:val="left" w:pos="8504"/>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lastRenderedPageBreak/>
        <w:t>(d)</w:t>
      </w:r>
      <w:r w:rsidRPr="00BA590C">
        <w:rPr>
          <w:rFonts w:ascii="Times New Roman" w:eastAsia="SimSun" w:hAnsi="Times New Roman"/>
          <w:color w:val="000000" w:themeColor="text1"/>
          <w:sz w:val="20"/>
          <w:szCs w:val="20"/>
          <w:lang w:val="en-US" w:eastAsia="ja-JP"/>
        </w:rPr>
        <w:tab/>
        <w:t>India:</w:t>
      </w:r>
    </w:p>
    <w:p w14:paraId="76B3D58F" w14:textId="17B96B33" w:rsidR="00436DFA" w:rsidRDefault="00436DFA" w:rsidP="00754866">
      <w:pPr>
        <w:tabs>
          <w:tab w:val="left" w:pos="2835"/>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w:t>
      </w:r>
      <w:r w:rsidRPr="00BA590C">
        <w:rPr>
          <w:rFonts w:ascii="Times New Roman" w:eastAsia="SimSun" w:hAnsi="Times New Roman"/>
          <w:color w:val="000000" w:themeColor="text1"/>
          <w:sz w:val="20"/>
          <w:szCs w:val="20"/>
          <w:lang w:val="en-US" w:eastAsia="ja-JP"/>
        </w:rPr>
        <w:tab/>
        <w:t>MoSRT&amp;H/ CMVR/ TAP-115/116, Central Motor Vehicle Rule No. 115 and AIS 137 Part 1;</w:t>
      </w:r>
    </w:p>
    <w:p w14:paraId="3F522F23" w14:textId="08AD1005" w:rsidR="00F057CD" w:rsidRPr="00BA590C" w:rsidRDefault="00F057CD" w:rsidP="00754866">
      <w:pPr>
        <w:tabs>
          <w:tab w:val="left" w:pos="2835"/>
        </w:tabs>
        <w:spacing w:after="120"/>
        <w:ind w:left="2694" w:right="1134" w:hanging="426"/>
        <w:jc w:val="both"/>
        <w:rPr>
          <w:rFonts w:ascii="Times New Roman" w:eastAsia="SimSun" w:hAnsi="Times New Roman"/>
          <w:color w:val="000000" w:themeColor="text1"/>
          <w:sz w:val="20"/>
          <w:szCs w:val="20"/>
          <w:lang w:val="en-US" w:eastAsia="ja-JP"/>
        </w:rPr>
      </w:pPr>
      <w:r>
        <w:rPr>
          <w:rFonts w:ascii="Times New Roman" w:eastAsia="SimSun" w:hAnsi="Times New Roman"/>
          <w:color w:val="000000" w:themeColor="text1"/>
          <w:sz w:val="20"/>
          <w:szCs w:val="20"/>
          <w:lang w:val="en-US" w:eastAsia="ja-JP"/>
        </w:rPr>
        <w:t>(ii)</w:t>
      </w:r>
      <w:r>
        <w:rPr>
          <w:rFonts w:ascii="Times New Roman" w:eastAsia="SimSun" w:hAnsi="Times New Roman"/>
          <w:color w:val="000000" w:themeColor="text1"/>
          <w:sz w:val="20"/>
          <w:szCs w:val="20"/>
          <w:lang w:val="en-US" w:eastAsia="ja-JP"/>
        </w:rPr>
        <w:tab/>
      </w:r>
      <w:r w:rsidRPr="00F057CD">
        <w:rPr>
          <w:rFonts w:ascii="Times New Roman" w:eastAsia="SimSun" w:hAnsi="Times New Roman"/>
          <w:color w:val="000000" w:themeColor="text1"/>
          <w:sz w:val="20"/>
          <w:szCs w:val="20"/>
          <w:lang w:val="en-US" w:eastAsia="ja-JP"/>
        </w:rPr>
        <w:t>Government of India Gazette Notifications: GSR 889 (E) dt. 19.09.2016 and GSR 881 (E) 26.11.2019</w:t>
      </w:r>
    </w:p>
    <w:p w14:paraId="6C14D07F" w14:textId="2336B3DE" w:rsidR="00436DFA" w:rsidRPr="00BA590C" w:rsidRDefault="00436DFA" w:rsidP="00436DFA">
      <w:pPr>
        <w:tabs>
          <w:tab w:val="num" w:pos="2268"/>
          <w:tab w:val="left" w:pos="8504"/>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(e)</w:t>
      </w:r>
      <w:r w:rsidRPr="00BA590C">
        <w:rPr>
          <w:rFonts w:ascii="Times New Roman" w:eastAsia="SimSun" w:hAnsi="Times New Roman"/>
          <w:color w:val="000000" w:themeColor="text1"/>
          <w:sz w:val="20"/>
          <w:szCs w:val="20"/>
          <w:lang w:val="en-US" w:eastAsia="ja-JP"/>
        </w:rPr>
        <w:tab/>
        <w:t>Japan:</w:t>
      </w:r>
    </w:p>
    <w:p w14:paraId="758F9A95" w14:textId="77777777" w:rsidR="00436DFA" w:rsidRPr="00BA590C" w:rsidRDefault="00436DFA" w:rsidP="00754866">
      <w:pPr>
        <w:tabs>
          <w:tab w:val="left" w:pos="1985"/>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w:t>
      </w:r>
      <w:r w:rsidRPr="00BA590C">
        <w:rPr>
          <w:rFonts w:ascii="Times New Roman" w:eastAsia="SimSun" w:hAnsi="Times New Roman"/>
          <w:color w:val="000000" w:themeColor="text1"/>
          <w:sz w:val="20"/>
          <w:szCs w:val="20"/>
          <w:lang w:val="en-US" w:eastAsia="ja-JP"/>
        </w:rPr>
        <w:tab/>
        <w:t>Road vehicle Act, Article 41 "Systems and Devices of Motor Vehicles";</w:t>
      </w:r>
    </w:p>
    <w:p w14:paraId="212A4F7A" w14:textId="77777777" w:rsidR="00436DFA" w:rsidRPr="00BA590C" w:rsidRDefault="00436DFA" w:rsidP="00754866">
      <w:pPr>
        <w:tabs>
          <w:tab w:val="left" w:pos="1985"/>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(ii)</w:t>
      </w:r>
      <w:r w:rsidRPr="00BA590C">
        <w:rPr>
          <w:rFonts w:ascii="Times New Roman" w:eastAsia="SimSun" w:hAnsi="Times New Roman"/>
          <w:color w:val="000000" w:themeColor="text1"/>
          <w:sz w:val="20"/>
          <w:szCs w:val="20"/>
          <w:lang w:val="en-US" w:eastAsia="ja-JP"/>
        </w:rPr>
        <w:tab/>
        <w:t>Safety Regulations for Road Vehicles, Article 31 "Emission Control Devices";</w:t>
      </w:r>
    </w:p>
    <w:p w14:paraId="6F37ACD8" w14:textId="049F1CE0" w:rsidR="00436DFA" w:rsidRPr="00BA590C" w:rsidRDefault="00436DFA" w:rsidP="00436DFA">
      <w:pPr>
        <w:tabs>
          <w:tab w:val="num" w:pos="2268"/>
          <w:tab w:val="left" w:pos="8504"/>
        </w:tabs>
        <w:spacing w:after="120"/>
        <w:ind w:left="1701"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(f)</w:t>
      </w:r>
      <w:r w:rsidRPr="00BA590C">
        <w:rPr>
          <w:rFonts w:ascii="Times New Roman" w:eastAsia="SimSun" w:hAnsi="Times New Roman"/>
          <w:color w:val="000000" w:themeColor="text1"/>
          <w:sz w:val="20"/>
          <w:szCs w:val="20"/>
          <w:lang w:val="en-US" w:eastAsia="ja-JP"/>
        </w:rPr>
        <w:tab/>
        <w:t>United States of America:</w:t>
      </w:r>
    </w:p>
    <w:p w14:paraId="45EEDD25" w14:textId="2296F7D8" w:rsidR="00436DFA" w:rsidRPr="0030110D" w:rsidRDefault="00436DFA" w:rsidP="00754866">
      <w:pPr>
        <w:tabs>
          <w:tab w:val="left" w:pos="1985"/>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ab/>
      </w:r>
      <w:r w:rsidR="00ED1E00" w:rsidRPr="0030110D">
        <w:rPr>
          <w:rFonts w:ascii="Times New Roman" w:hAnsi="Times New Roman"/>
          <w:color w:val="000000" w:themeColor="text1"/>
          <w:sz w:val="20"/>
          <w:szCs w:val="20"/>
          <w:lang w:val="en-US"/>
        </w:rPr>
        <w:t>Title 40 U.S. Code of Federal Regulations (CFR) Part 86 Subpart E &amp;  F</w:t>
      </w:r>
      <w:r w:rsidRPr="0030110D">
        <w:rPr>
          <w:rFonts w:ascii="Times New Roman" w:eastAsia="SimSun" w:hAnsi="Times New Roman"/>
          <w:color w:val="000000" w:themeColor="text1"/>
          <w:sz w:val="20"/>
          <w:szCs w:val="20"/>
          <w:lang w:val="en-US" w:eastAsia="ja-JP"/>
        </w:rPr>
        <w:t>;</w:t>
      </w:r>
    </w:p>
    <w:p w14:paraId="77A6A5E3" w14:textId="0941C0A5" w:rsidR="00436DFA" w:rsidRPr="00BA590C" w:rsidRDefault="008D376D" w:rsidP="003312BE">
      <w:pPr>
        <w:tabs>
          <w:tab w:val="left" w:pos="1701"/>
          <w:tab w:val="num" w:pos="2268"/>
          <w:tab w:val="left" w:pos="8504"/>
        </w:tabs>
        <w:spacing w:after="120"/>
        <w:ind w:right="1134"/>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ab/>
      </w:r>
      <w:r w:rsidR="00436DFA" w:rsidRPr="00BA590C">
        <w:rPr>
          <w:rFonts w:ascii="Times New Roman" w:eastAsia="SimSun" w:hAnsi="Times New Roman"/>
          <w:color w:val="000000" w:themeColor="text1"/>
          <w:sz w:val="20"/>
          <w:szCs w:val="20"/>
          <w:lang w:val="en-US" w:eastAsia="ja-JP"/>
        </w:rPr>
        <w:t>(</w:t>
      </w:r>
      <w:r w:rsidR="3334C5A0" w:rsidRPr="00BA590C">
        <w:rPr>
          <w:rFonts w:ascii="Times New Roman" w:eastAsia="SimSun" w:hAnsi="Times New Roman"/>
          <w:color w:val="000000" w:themeColor="text1"/>
          <w:sz w:val="20"/>
          <w:szCs w:val="20"/>
          <w:lang w:val="en-US" w:eastAsia="ja-JP"/>
        </w:rPr>
        <w:t>g</w:t>
      </w:r>
      <w:r w:rsidR="00436DFA" w:rsidRPr="00BA590C">
        <w:rPr>
          <w:rFonts w:ascii="Times New Roman" w:eastAsia="SimSun" w:hAnsi="Times New Roman"/>
          <w:color w:val="000000" w:themeColor="text1"/>
          <w:sz w:val="20"/>
          <w:szCs w:val="20"/>
          <w:lang w:val="en-US" w:eastAsia="ja-JP"/>
        </w:rPr>
        <w:t>)</w:t>
      </w:r>
      <w:r w:rsidR="00436DFA" w:rsidRPr="00BA590C">
        <w:rPr>
          <w:color w:val="000000" w:themeColor="text1"/>
        </w:rPr>
        <w:tab/>
      </w:r>
      <w:r w:rsidR="00436DFA" w:rsidRPr="00BA590C">
        <w:rPr>
          <w:rFonts w:ascii="Times New Roman" w:eastAsia="SimSun" w:hAnsi="Times New Roman"/>
          <w:color w:val="000000" w:themeColor="text1"/>
          <w:sz w:val="20"/>
          <w:szCs w:val="20"/>
          <w:lang w:val="en-US" w:eastAsia="ja-JP"/>
        </w:rPr>
        <w:t>ISO standards</w:t>
      </w:r>
      <w:r w:rsidR="00F057CD">
        <w:rPr>
          <w:rFonts w:ascii="Times New Roman" w:eastAsia="SimSun" w:hAnsi="Times New Roman"/>
          <w:color w:val="000000" w:themeColor="text1"/>
          <w:sz w:val="20"/>
          <w:szCs w:val="20"/>
          <w:lang w:val="en-US" w:eastAsia="ja-JP"/>
        </w:rPr>
        <w:t>:</w:t>
      </w:r>
    </w:p>
    <w:p w14:paraId="4F36E050" w14:textId="4F47A9DE" w:rsidR="00436DFA" w:rsidRPr="00BA590C" w:rsidRDefault="00436DFA" w:rsidP="00754866">
      <w:pPr>
        <w:tabs>
          <w:tab w:val="left" w:pos="1985"/>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(i)</w:t>
      </w:r>
      <w:r w:rsidRPr="00BA590C">
        <w:rPr>
          <w:rFonts w:ascii="Times New Roman" w:eastAsia="SimSun" w:hAnsi="Times New Roman"/>
          <w:color w:val="000000" w:themeColor="text1"/>
          <w:sz w:val="20"/>
          <w:szCs w:val="20"/>
          <w:lang w:val="en-US" w:eastAsia="ja-JP"/>
        </w:rPr>
        <w:tab/>
        <w:t>ISO 11486 (Motorcycles - Chassis dynamometer setting method);</w:t>
      </w:r>
    </w:p>
    <w:p w14:paraId="074837CE" w14:textId="0B4C7AB9" w:rsidR="00436DFA" w:rsidRPr="00BA590C" w:rsidRDefault="00436DFA" w:rsidP="00754866">
      <w:pPr>
        <w:tabs>
          <w:tab w:val="left" w:pos="1985"/>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w:t>
      </w:r>
      <w:r w:rsidR="00A143E8" w:rsidRPr="00BA590C">
        <w:rPr>
          <w:rFonts w:ascii="Times New Roman" w:eastAsia="SimSun" w:hAnsi="Times New Roman"/>
          <w:color w:val="000000" w:themeColor="text1"/>
          <w:sz w:val="20"/>
          <w:szCs w:val="20"/>
          <w:lang w:val="en-US" w:eastAsia="ja-JP"/>
        </w:rPr>
        <w:t>ii</w:t>
      </w:r>
      <w:r w:rsidRPr="00BA590C">
        <w:rPr>
          <w:rFonts w:ascii="Times New Roman" w:eastAsia="SimSun" w:hAnsi="Times New Roman"/>
          <w:color w:val="000000" w:themeColor="text1"/>
          <w:sz w:val="20"/>
          <w:szCs w:val="20"/>
          <w:lang w:val="en-US" w:eastAsia="ja-JP"/>
        </w:rPr>
        <w:t>)</w:t>
      </w:r>
      <w:r w:rsidRPr="00BA590C">
        <w:rPr>
          <w:rFonts w:ascii="Times New Roman" w:eastAsia="SimSun" w:hAnsi="Times New Roman"/>
          <w:color w:val="000000" w:themeColor="text1"/>
          <w:sz w:val="20"/>
          <w:szCs w:val="20"/>
          <w:lang w:val="en-US" w:eastAsia="ja-JP"/>
        </w:rPr>
        <w:tab/>
        <w:t>ISO 6460 (gas sampling and fuel consumption);</w:t>
      </w:r>
    </w:p>
    <w:p w14:paraId="78918C09" w14:textId="100CD337" w:rsidR="00436DFA" w:rsidRPr="00BA590C" w:rsidRDefault="00436DFA" w:rsidP="00754866">
      <w:pPr>
        <w:tabs>
          <w:tab w:val="left" w:pos="1985"/>
          <w:tab w:val="num" w:pos="2835"/>
          <w:tab w:val="left" w:pos="8504"/>
        </w:tabs>
        <w:spacing w:after="120"/>
        <w:ind w:left="2694" w:right="1134" w:hanging="426"/>
        <w:jc w:val="both"/>
        <w:rPr>
          <w:rFonts w:ascii="Times New Roman" w:eastAsia="SimSun" w:hAnsi="Times New Roman"/>
          <w:color w:val="000000" w:themeColor="text1"/>
          <w:sz w:val="20"/>
          <w:szCs w:val="20"/>
          <w:lang w:val="en-US" w:eastAsia="ja-JP"/>
        </w:rPr>
      </w:pPr>
      <w:r w:rsidRPr="00BA590C">
        <w:rPr>
          <w:rFonts w:ascii="Times New Roman" w:eastAsia="SimSun" w:hAnsi="Times New Roman"/>
          <w:color w:val="000000" w:themeColor="text1"/>
          <w:sz w:val="20"/>
          <w:szCs w:val="20"/>
          <w:lang w:val="en-US" w:eastAsia="ja-JP"/>
        </w:rPr>
        <w:t>(</w:t>
      </w:r>
      <w:r w:rsidR="00A143E8" w:rsidRPr="00BA590C">
        <w:rPr>
          <w:rFonts w:ascii="Times New Roman" w:eastAsia="SimSun" w:hAnsi="Times New Roman"/>
          <w:color w:val="000000" w:themeColor="text1"/>
          <w:sz w:val="20"/>
          <w:szCs w:val="20"/>
          <w:lang w:val="en-US" w:eastAsia="ja-JP"/>
        </w:rPr>
        <w:t>iii</w:t>
      </w:r>
      <w:r w:rsidRPr="00BA590C">
        <w:rPr>
          <w:rFonts w:ascii="Times New Roman" w:eastAsia="SimSun" w:hAnsi="Times New Roman"/>
          <w:color w:val="000000" w:themeColor="text1"/>
          <w:sz w:val="20"/>
          <w:szCs w:val="20"/>
          <w:lang w:val="en-US" w:eastAsia="ja-JP"/>
        </w:rPr>
        <w:t>)</w:t>
      </w:r>
      <w:r w:rsidRPr="00BA590C">
        <w:rPr>
          <w:rFonts w:ascii="Times New Roman" w:eastAsia="SimSun" w:hAnsi="Times New Roman"/>
          <w:color w:val="000000" w:themeColor="text1"/>
          <w:sz w:val="20"/>
          <w:szCs w:val="20"/>
          <w:lang w:val="en-US" w:eastAsia="ja-JP"/>
        </w:rPr>
        <w:tab/>
        <w:t>ISO 4106 (Motorcycles -- Engine test code -- Net power).</w:t>
      </w:r>
    </w:p>
    <w:p w14:paraId="02B629F0" w14:textId="79312244" w:rsidR="00436DFA" w:rsidRPr="00BA590C" w:rsidRDefault="006E58DD" w:rsidP="00754866">
      <w:pPr>
        <w:tabs>
          <w:tab w:val="left" w:pos="1701"/>
        </w:tabs>
        <w:spacing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23</w:t>
      </w:r>
      <w:r w:rsidR="00436DFA" w:rsidRPr="00BA590C">
        <w:rPr>
          <w:rFonts w:ascii="Times New Roman" w:hAnsi="Times New Roman"/>
          <w:color w:val="000000" w:themeColor="text1"/>
          <w:sz w:val="20"/>
          <w:szCs w:val="20"/>
        </w:rPr>
        <w:t>.</w:t>
      </w:r>
      <w:r w:rsidR="00436DFA" w:rsidRPr="00BA590C">
        <w:rPr>
          <w:rFonts w:ascii="Times New Roman" w:hAnsi="Times New Roman"/>
          <w:color w:val="000000" w:themeColor="text1"/>
          <w:sz w:val="20"/>
          <w:szCs w:val="20"/>
        </w:rPr>
        <w:tab/>
        <w:t xml:space="preserve">Most of these Regulations had been in existence for many years and the methods of measurement varied significantly. The technical experts were familiar with these requirements and discussed them in their working sessions. The </w:t>
      </w:r>
      <w:r w:rsidR="00822A0A">
        <w:rPr>
          <w:rFonts w:ascii="Times New Roman" w:hAnsi="Times New Roman"/>
          <w:color w:val="000000" w:themeColor="text1"/>
          <w:sz w:val="20"/>
          <w:szCs w:val="20"/>
        </w:rPr>
        <w:t>IWG on EPPR</w:t>
      </w:r>
      <w:r w:rsidR="00436DFA" w:rsidRPr="00BA590C">
        <w:rPr>
          <w:rFonts w:ascii="Times New Roman" w:hAnsi="Times New Roman"/>
          <w:color w:val="000000" w:themeColor="text1"/>
          <w:sz w:val="20"/>
          <w:szCs w:val="20"/>
        </w:rPr>
        <w:t xml:space="preserve"> therefore considered that to be able to determine a two- wheeled vehicle’s real impact on the environment, in terms of its exhaust pollutant emissions and energy efficiency, the test procedure and consequently the UN GTR No. 2 needs to represent modern, real-world vehicle operation.</w:t>
      </w:r>
    </w:p>
    <w:p w14:paraId="4552A1A9" w14:textId="5602D6D5" w:rsidR="00AB41DA" w:rsidRPr="00AC51CC" w:rsidRDefault="00AC51CC" w:rsidP="00AC51CC">
      <w:pPr>
        <w:keepNext/>
        <w:keepLines/>
        <w:tabs>
          <w:tab w:val="right" w:pos="851"/>
        </w:tabs>
        <w:suppressAutoHyphens/>
        <w:spacing w:before="360" w:after="240" w:line="300" w:lineRule="exact"/>
        <w:ind w:left="1134" w:right="1134" w:hanging="1134"/>
        <w:rPr>
          <w:rFonts w:ascii="Times New Roman" w:eastAsia="MS Mincho" w:hAnsi="Times New Roman"/>
          <w:b/>
          <w:bCs w:val="0"/>
          <w:sz w:val="28"/>
          <w:szCs w:val="20"/>
        </w:rPr>
      </w:pPr>
      <w:r>
        <w:rPr>
          <w:rFonts w:ascii="Times New Roman" w:eastAsia="MS Mincho" w:hAnsi="Times New Roman"/>
          <w:b/>
          <w:bCs w:val="0"/>
          <w:sz w:val="28"/>
          <w:szCs w:val="20"/>
        </w:rPr>
        <w:tab/>
        <w:t>IV.</w:t>
      </w:r>
      <w:r>
        <w:rPr>
          <w:rFonts w:ascii="Times New Roman" w:eastAsia="MS Mincho" w:hAnsi="Times New Roman"/>
          <w:b/>
          <w:bCs w:val="0"/>
          <w:sz w:val="28"/>
          <w:szCs w:val="20"/>
        </w:rPr>
        <w:tab/>
      </w:r>
      <w:r w:rsidR="00201990" w:rsidRPr="00AC51CC">
        <w:rPr>
          <w:rFonts w:ascii="Times New Roman" w:eastAsia="MS Mincho" w:hAnsi="Times New Roman"/>
          <w:b/>
          <w:bCs w:val="0"/>
          <w:sz w:val="28"/>
          <w:szCs w:val="20"/>
        </w:rPr>
        <w:t>D</w:t>
      </w:r>
      <w:r w:rsidR="00AB41DA" w:rsidRPr="00AC51CC">
        <w:rPr>
          <w:rFonts w:ascii="Times New Roman" w:eastAsia="MS Mincho" w:hAnsi="Times New Roman"/>
          <w:b/>
          <w:bCs w:val="0"/>
          <w:sz w:val="28"/>
          <w:szCs w:val="20"/>
        </w:rPr>
        <w:t>evelopment of Amendment 5</w:t>
      </w:r>
    </w:p>
    <w:p w14:paraId="696B0E4F" w14:textId="1FFBC130" w:rsidR="00954329" w:rsidRPr="00BA590C" w:rsidRDefault="006E58DD" w:rsidP="0081527F">
      <w:pPr>
        <w:pStyle w:val="SingleTxtG"/>
        <w:tabs>
          <w:tab w:val="left" w:pos="1701"/>
        </w:tabs>
        <w:rPr>
          <w:color w:val="000000" w:themeColor="text1"/>
        </w:rPr>
      </w:pPr>
      <w:r>
        <w:rPr>
          <w:color w:val="000000" w:themeColor="text1"/>
          <w:lang w:eastAsia="ja-JP"/>
        </w:rPr>
        <w:t>24</w:t>
      </w:r>
      <w:r w:rsidR="0013535A" w:rsidRPr="00BA590C">
        <w:rPr>
          <w:rFonts w:hint="eastAsia"/>
          <w:color w:val="000000" w:themeColor="text1"/>
          <w:lang w:eastAsia="ja-JP"/>
        </w:rPr>
        <w:t>.</w:t>
      </w:r>
      <w:r w:rsidR="0081527F">
        <w:rPr>
          <w:color w:val="000000" w:themeColor="text1"/>
          <w:lang w:eastAsia="ja-JP"/>
        </w:rPr>
        <w:tab/>
      </w:r>
      <w:r w:rsidR="00954329" w:rsidRPr="00BA590C">
        <w:rPr>
          <w:color w:val="000000" w:themeColor="text1"/>
        </w:rPr>
        <w:t xml:space="preserve">Following the above mandate (ECE/TRANS/WP.29/AC.3/36/Rev.1) and the agreed </w:t>
      </w:r>
      <w:r w:rsidR="00D0277E" w:rsidRPr="00BA590C">
        <w:rPr>
          <w:color w:val="000000" w:themeColor="text1"/>
        </w:rPr>
        <w:t xml:space="preserve">IWG </w:t>
      </w:r>
      <w:r w:rsidR="00954329" w:rsidRPr="00BA590C">
        <w:rPr>
          <w:color w:val="000000" w:themeColor="text1"/>
        </w:rPr>
        <w:t>terms of referenc</w:t>
      </w:r>
      <w:r w:rsidR="00D0277E" w:rsidRPr="00BA590C">
        <w:rPr>
          <w:color w:val="000000" w:themeColor="text1"/>
        </w:rPr>
        <w:t>e (</w:t>
      </w:r>
      <w:r w:rsidR="00954329" w:rsidRPr="00BA590C">
        <w:rPr>
          <w:color w:val="000000" w:themeColor="text1"/>
        </w:rPr>
        <w:t>GRPE-81-23r1e.pdf), the IWG on EPPR has proceed</w:t>
      </w:r>
      <w:r w:rsidR="00D0277E" w:rsidRPr="00BA590C">
        <w:rPr>
          <w:color w:val="000000" w:themeColor="text1"/>
        </w:rPr>
        <w:t>ed</w:t>
      </w:r>
      <w:r w:rsidR="00954329" w:rsidRPr="00BA590C">
        <w:rPr>
          <w:color w:val="000000" w:themeColor="text1"/>
        </w:rPr>
        <w:t xml:space="preserve"> with an entire revision of UN GTR No. 2</w:t>
      </w:r>
      <w:r w:rsidR="00D0277E" w:rsidRPr="00BA590C">
        <w:rPr>
          <w:color w:val="000000" w:themeColor="text1"/>
        </w:rPr>
        <w:t xml:space="preserve"> in Amendment 5</w:t>
      </w:r>
      <w:r w:rsidR="00954329" w:rsidRPr="00BA590C">
        <w:rPr>
          <w:color w:val="000000" w:themeColor="text1"/>
        </w:rPr>
        <w:t>, in order:</w:t>
      </w:r>
    </w:p>
    <w:p w14:paraId="5CB5B5FC" w14:textId="775BD222" w:rsidR="00D0277E" w:rsidRPr="00BA590C" w:rsidRDefault="0081527F" w:rsidP="0081527F">
      <w:pPr>
        <w:pStyle w:val="SingleTxtG"/>
        <w:tabs>
          <w:tab w:val="left" w:pos="2268"/>
        </w:tabs>
        <w:ind w:left="1701"/>
        <w:rPr>
          <w:color w:val="000000" w:themeColor="text1"/>
        </w:rPr>
      </w:pPr>
      <w:r>
        <w:rPr>
          <w:color w:val="000000" w:themeColor="text1"/>
        </w:rPr>
        <w:t>(a)</w:t>
      </w:r>
      <w:r>
        <w:rPr>
          <w:color w:val="000000" w:themeColor="text1"/>
        </w:rPr>
        <w:tab/>
      </w:r>
      <w:r w:rsidR="00D0277E" w:rsidRPr="00BA590C">
        <w:rPr>
          <w:color w:val="000000" w:themeColor="text1"/>
        </w:rPr>
        <w:t>To correct editorial typographical and formatting mistakes</w:t>
      </w:r>
      <w:r w:rsidR="0006332E">
        <w:rPr>
          <w:color w:val="000000" w:themeColor="text1"/>
        </w:rPr>
        <w:t>;</w:t>
      </w:r>
    </w:p>
    <w:p w14:paraId="46957B78" w14:textId="4C788C17" w:rsidR="00D0277E" w:rsidRPr="00BA590C" w:rsidRDefault="0081527F" w:rsidP="0081527F">
      <w:pPr>
        <w:pStyle w:val="SingleTxtG"/>
        <w:tabs>
          <w:tab w:val="left" w:pos="2268"/>
        </w:tabs>
        <w:ind w:left="1701"/>
        <w:rPr>
          <w:color w:val="000000" w:themeColor="text1"/>
        </w:rPr>
      </w:pPr>
      <w:r>
        <w:rPr>
          <w:color w:val="000000" w:themeColor="text1"/>
        </w:rPr>
        <w:t>(b)</w:t>
      </w:r>
      <w:r>
        <w:rPr>
          <w:color w:val="000000" w:themeColor="text1"/>
        </w:rPr>
        <w:tab/>
      </w:r>
      <w:r w:rsidR="00D0277E" w:rsidRPr="00BA590C">
        <w:rPr>
          <w:color w:val="000000" w:themeColor="text1"/>
        </w:rPr>
        <w:t xml:space="preserve">To align the </w:t>
      </w:r>
      <w:r w:rsidR="00835DEE">
        <w:rPr>
          <w:color w:val="000000" w:themeColor="text1"/>
        </w:rPr>
        <w:t xml:space="preserve">UN </w:t>
      </w:r>
      <w:r w:rsidR="00D0277E" w:rsidRPr="00BA590C">
        <w:rPr>
          <w:color w:val="000000" w:themeColor="text1"/>
        </w:rPr>
        <w:t>GTR to the work done by the IWG on Worldwide harmonized Light Vehicles Test Procedure (WLTP), if considered advantageous, to ensure harmonization and to avoid any duplication of effort</w:t>
      </w:r>
      <w:r w:rsidR="0006332E">
        <w:rPr>
          <w:color w:val="000000" w:themeColor="text1"/>
        </w:rPr>
        <w:t>;</w:t>
      </w:r>
    </w:p>
    <w:p w14:paraId="70E334AC" w14:textId="591EB9C6" w:rsidR="00D0277E" w:rsidRPr="00BA590C" w:rsidRDefault="0081527F" w:rsidP="0081527F">
      <w:pPr>
        <w:pStyle w:val="SingleTxtG"/>
        <w:tabs>
          <w:tab w:val="left" w:pos="2268"/>
        </w:tabs>
        <w:ind w:left="1701"/>
        <w:rPr>
          <w:color w:val="000000" w:themeColor="text1"/>
        </w:rPr>
      </w:pPr>
      <w:r>
        <w:rPr>
          <w:color w:val="000000" w:themeColor="text1"/>
        </w:rPr>
        <w:t>(</w:t>
      </w:r>
      <w:r w:rsidR="00D0277E" w:rsidRPr="00BA590C">
        <w:rPr>
          <w:color w:val="000000" w:themeColor="text1"/>
        </w:rPr>
        <w:t>c</w:t>
      </w:r>
      <w:r>
        <w:rPr>
          <w:color w:val="000000" w:themeColor="text1"/>
        </w:rPr>
        <w:t>)</w:t>
      </w:r>
      <w:r>
        <w:rPr>
          <w:color w:val="000000" w:themeColor="text1"/>
        </w:rPr>
        <w:tab/>
      </w:r>
      <w:r w:rsidR="00D0277E" w:rsidRPr="00BA590C">
        <w:rPr>
          <w:color w:val="000000" w:themeColor="text1"/>
        </w:rPr>
        <w:t>To update the</w:t>
      </w:r>
      <w:r w:rsidR="00835DEE">
        <w:rPr>
          <w:color w:val="000000" w:themeColor="text1"/>
        </w:rPr>
        <w:t xml:space="preserve"> UN</w:t>
      </w:r>
      <w:r w:rsidR="00D0277E" w:rsidRPr="00BA590C">
        <w:rPr>
          <w:color w:val="000000" w:themeColor="text1"/>
        </w:rPr>
        <w:t xml:space="preserve"> GTR for technical progress, as necessary</w:t>
      </w:r>
      <w:r w:rsidR="0006332E">
        <w:rPr>
          <w:color w:val="000000" w:themeColor="text1"/>
        </w:rPr>
        <w:t>;</w:t>
      </w:r>
    </w:p>
    <w:p w14:paraId="51B2DA5D" w14:textId="7B816188" w:rsidR="00644140" w:rsidRPr="00BA590C" w:rsidRDefault="0081527F" w:rsidP="0081527F">
      <w:pPr>
        <w:pStyle w:val="SingleTxtG"/>
        <w:tabs>
          <w:tab w:val="left" w:pos="2268"/>
        </w:tabs>
        <w:ind w:left="1701"/>
        <w:rPr>
          <w:color w:val="000000" w:themeColor="text1"/>
        </w:rPr>
      </w:pPr>
      <w:r>
        <w:rPr>
          <w:color w:val="000000" w:themeColor="text1"/>
        </w:rPr>
        <w:t>(</w:t>
      </w:r>
      <w:r w:rsidR="00644140" w:rsidRPr="00BA590C">
        <w:rPr>
          <w:color w:val="000000" w:themeColor="text1"/>
        </w:rPr>
        <w:t>d</w:t>
      </w:r>
      <w:r>
        <w:rPr>
          <w:color w:val="000000" w:themeColor="text1"/>
        </w:rPr>
        <w:t>)</w:t>
      </w:r>
      <w:r>
        <w:rPr>
          <w:color w:val="000000" w:themeColor="text1"/>
        </w:rPr>
        <w:tab/>
      </w:r>
      <w:r w:rsidR="00644140" w:rsidRPr="00BA590C">
        <w:rPr>
          <w:color w:val="000000" w:themeColor="text1"/>
        </w:rPr>
        <w:t>To extend the scope to three-wheeled vehicles, with the exception of the low-powered Indian specific ones</w:t>
      </w:r>
      <w:r w:rsidR="0006332E">
        <w:rPr>
          <w:color w:val="000000" w:themeColor="text1"/>
        </w:rPr>
        <w:t>;</w:t>
      </w:r>
    </w:p>
    <w:p w14:paraId="4D34692F" w14:textId="46EAF7B2" w:rsidR="00644140" w:rsidRPr="00BA590C" w:rsidRDefault="0081527F" w:rsidP="0081527F">
      <w:pPr>
        <w:pStyle w:val="SingleTxtG"/>
        <w:tabs>
          <w:tab w:val="left" w:pos="2268"/>
        </w:tabs>
        <w:ind w:left="1701"/>
        <w:rPr>
          <w:color w:val="000000" w:themeColor="text1"/>
        </w:rPr>
      </w:pPr>
      <w:r>
        <w:rPr>
          <w:color w:val="000000" w:themeColor="text1"/>
        </w:rPr>
        <w:t>(</w:t>
      </w:r>
      <w:r w:rsidR="00644140" w:rsidRPr="00BA590C">
        <w:rPr>
          <w:color w:val="000000" w:themeColor="text1"/>
        </w:rPr>
        <w:t>e</w:t>
      </w:r>
      <w:r>
        <w:rPr>
          <w:color w:val="000000" w:themeColor="text1"/>
        </w:rPr>
        <w:t>)</w:t>
      </w:r>
      <w:r>
        <w:rPr>
          <w:color w:val="000000" w:themeColor="text1"/>
        </w:rPr>
        <w:tab/>
      </w:r>
      <w:r w:rsidR="00644140" w:rsidRPr="00BA590C">
        <w:rPr>
          <w:color w:val="000000" w:themeColor="text1"/>
        </w:rPr>
        <w:t>To add the definition of twinned wheeled vehicles for clarification</w:t>
      </w:r>
      <w:r w:rsidR="0006332E">
        <w:rPr>
          <w:color w:val="000000" w:themeColor="text1"/>
        </w:rPr>
        <w:t>;</w:t>
      </w:r>
    </w:p>
    <w:p w14:paraId="7B47662D" w14:textId="3F2D52D0" w:rsidR="00644140" w:rsidRPr="00BA590C" w:rsidRDefault="0081527F" w:rsidP="0081527F">
      <w:pPr>
        <w:pStyle w:val="SingleTxtG"/>
        <w:tabs>
          <w:tab w:val="left" w:pos="2268"/>
        </w:tabs>
        <w:ind w:left="1701"/>
        <w:rPr>
          <w:color w:val="000000" w:themeColor="text1"/>
        </w:rPr>
      </w:pPr>
      <w:r>
        <w:rPr>
          <w:color w:val="000000" w:themeColor="text1"/>
        </w:rPr>
        <w:t>(</w:t>
      </w:r>
      <w:r w:rsidR="00644140" w:rsidRPr="00BA590C">
        <w:rPr>
          <w:color w:val="000000" w:themeColor="text1"/>
        </w:rPr>
        <w:t>f</w:t>
      </w:r>
      <w:r>
        <w:rPr>
          <w:color w:val="000000" w:themeColor="text1"/>
        </w:rPr>
        <w:t>)</w:t>
      </w:r>
      <w:r>
        <w:rPr>
          <w:color w:val="000000" w:themeColor="text1"/>
        </w:rPr>
        <w:tab/>
      </w:r>
      <w:r w:rsidR="00644140" w:rsidRPr="00BA590C">
        <w:rPr>
          <w:color w:val="000000" w:themeColor="text1"/>
        </w:rPr>
        <w:t>To extend the scope to alternative fuels (notably CNG and LPG</w:t>
      </w:r>
      <w:r w:rsidR="00EA1588" w:rsidRPr="00BA590C">
        <w:rPr>
          <w:color w:val="000000" w:themeColor="text1"/>
        </w:rPr>
        <w:t>)</w:t>
      </w:r>
      <w:r w:rsidR="0006332E">
        <w:rPr>
          <w:color w:val="000000" w:themeColor="text1"/>
        </w:rPr>
        <w:t>.</w:t>
      </w:r>
    </w:p>
    <w:p w14:paraId="19121AE8" w14:textId="61601D89" w:rsidR="004A41BD" w:rsidRPr="00BA590C" w:rsidRDefault="006E58DD" w:rsidP="0081527F">
      <w:pPr>
        <w:pStyle w:val="SingleTxtG"/>
        <w:tabs>
          <w:tab w:val="left" w:pos="1701"/>
        </w:tabs>
        <w:rPr>
          <w:color w:val="000000" w:themeColor="text1"/>
        </w:rPr>
      </w:pPr>
      <w:r>
        <w:rPr>
          <w:color w:val="000000" w:themeColor="text1"/>
        </w:rPr>
        <w:t>25</w:t>
      </w:r>
      <w:r w:rsidR="00112335" w:rsidRPr="00BA590C">
        <w:rPr>
          <w:color w:val="000000" w:themeColor="text1"/>
        </w:rPr>
        <w:t>.</w:t>
      </w:r>
      <w:r w:rsidR="0081527F">
        <w:rPr>
          <w:color w:val="000000" w:themeColor="text1"/>
        </w:rPr>
        <w:tab/>
      </w:r>
      <w:r w:rsidR="00D0277E" w:rsidRPr="00BA590C">
        <w:rPr>
          <w:color w:val="000000" w:themeColor="text1"/>
        </w:rPr>
        <w:t>While the text of the UN GTR No. 2 was mainly kept aligned with Euro 5 as agreed</w:t>
      </w:r>
      <w:r w:rsidR="00FD2065" w:rsidRPr="00BA590C">
        <w:rPr>
          <w:color w:val="000000" w:themeColor="text1"/>
        </w:rPr>
        <w:t xml:space="preserve"> at the beginning of the revision</w:t>
      </w:r>
      <w:r w:rsidR="00DE6D00" w:rsidRPr="00BA590C">
        <w:rPr>
          <w:color w:val="000000" w:themeColor="text1"/>
        </w:rPr>
        <w:t xml:space="preserve"> process</w:t>
      </w:r>
      <w:r w:rsidR="00FD2065" w:rsidRPr="00BA590C">
        <w:rPr>
          <w:color w:val="000000" w:themeColor="text1"/>
        </w:rPr>
        <w:t xml:space="preserve">, </w:t>
      </w:r>
      <w:r w:rsidR="006A6DB6" w:rsidRPr="00BA590C">
        <w:rPr>
          <w:color w:val="000000" w:themeColor="text1"/>
        </w:rPr>
        <w:t>the</w:t>
      </w:r>
      <w:r w:rsidR="00FD2065" w:rsidRPr="00BA590C">
        <w:rPr>
          <w:color w:val="000000" w:themeColor="text1"/>
        </w:rPr>
        <w:t xml:space="preserve"> changes</w:t>
      </w:r>
      <w:r w:rsidR="006A6DB6" w:rsidRPr="00BA590C">
        <w:rPr>
          <w:color w:val="000000" w:themeColor="text1"/>
        </w:rPr>
        <w:t xml:space="preserve"> explained here below</w:t>
      </w:r>
      <w:r w:rsidR="00FD2065" w:rsidRPr="00BA590C">
        <w:rPr>
          <w:color w:val="000000" w:themeColor="text1"/>
        </w:rPr>
        <w:t xml:space="preserve"> were agreed in </w:t>
      </w:r>
      <w:r w:rsidR="00D0277E" w:rsidRPr="00BA590C">
        <w:rPr>
          <w:color w:val="000000" w:themeColor="text1"/>
        </w:rPr>
        <w:t>Amendment 5</w:t>
      </w:r>
      <w:r w:rsidR="00FD2065" w:rsidRPr="00BA590C">
        <w:rPr>
          <w:color w:val="000000" w:themeColor="text1"/>
        </w:rPr>
        <w:t xml:space="preserve"> compared to Amendment 4 of such </w:t>
      </w:r>
      <w:r w:rsidR="00835DEE">
        <w:rPr>
          <w:color w:val="000000" w:themeColor="text1"/>
        </w:rPr>
        <w:t xml:space="preserve">UN </w:t>
      </w:r>
      <w:r w:rsidR="00FD2065" w:rsidRPr="00BA590C">
        <w:rPr>
          <w:color w:val="000000" w:themeColor="text1"/>
        </w:rPr>
        <w:t xml:space="preserve">GTR. </w:t>
      </w:r>
      <w:r w:rsidR="00954329" w:rsidRPr="00BA590C">
        <w:rPr>
          <w:color w:val="000000" w:themeColor="text1"/>
        </w:rPr>
        <w:t xml:space="preserve"> </w:t>
      </w:r>
    </w:p>
    <w:p w14:paraId="669EF7FE" w14:textId="711F3739" w:rsidR="008D6D21" w:rsidRPr="006116C9" w:rsidRDefault="00CE374B" w:rsidP="006116C9">
      <w:pPr>
        <w:keepNext/>
        <w:keepLines/>
        <w:tabs>
          <w:tab w:val="right" w:pos="851"/>
        </w:tabs>
        <w:suppressAutoHyphens/>
        <w:spacing w:before="360" w:after="240" w:line="270" w:lineRule="exact"/>
        <w:ind w:left="1134" w:right="1134" w:hanging="1134"/>
        <w:rPr>
          <w:rFonts w:ascii="Times New Roman" w:eastAsia="MS Mincho" w:hAnsi="Times New Roman"/>
          <w:b/>
          <w:bCs w:val="0"/>
          <w:sz w:val="24"/>
          <w:szCs w:val="20"/>
        </w:rPr>
      </w:pPr>
      <w:r>
        <w:rPr>
          <w:rFonts w:ascii="Times New Roman" w:eastAsia="MS Mincho" w:hAnsi="Times New Roman"/>
          <w:b/>
          <w:bCs w:val="0"/>
          <w:sz w:val="24"/>
          <w:szCs w:val="20"/>
        </w:rPr>
        <w:tab/>
      </w:r>
      <w:r w:rsidR="006116C9">
        <w:rPr>
          <w:rFonts w:ascii="Times New Roman" w:eastAsia="MS Mincho" w:hAnsi="Times New Roman"/>
          <w:b/>
          <w:bCs w:val="0"/>
          <w:sz w:val="24"/>
          <w:szCs w:val="20"/>
        </w:rPr>
        <w:t>A.</w:t>
      </w:r>
      <w:r w:rsidR="006116C9">
        <w:rPr>
          <w:rFonts w:ascii="Times New Roman" w:eastAsia="MS Mincho" w:hAnsi="Times New Roman"/>
          <w:b/>
          <w:bCs w:val="0"/>
          <w:sz w:val="24"/>
          <w:szCs w:val="20"/>
        </w:rPr>
        <w:tab/>
      </w:r>
      <w:r w:rsidR="008D6D21" w:rsidRPr="006116C9">
        <w:rPr>
          <w:rFonts w:ascii="Times New Roman" w:eastAsia="MS Mincho" w:hAnsi="Times New Roman"/>
          <w:b/>
          <w:bCs w:val="0"/>
          <w:sz w:val="24"/>
          <w:szCs w:val="20"/>
        </w:rPr>
        <w:t>General</w:t>
      </w:r>
      <w:r w:rsidR="004A41BD" w:rsidRPr="006116C9">
        <w:rPr>
          <w:rFonts w:ascii="Times New Roman" w:eastAsia="MS Mincho" w:hAnsi="Times New Roman"/>
          <w:b/>
          <w:bCs w:val="0"/>
          <w:sz w:val="24"/>
          <w:szCs w:val="20"/>
        </w:rPr>
        <w:t xml:space="preserve"> corrections</w:t>
      </w:r>
    </w:p>
    <w:p w14:paraId="7B9CB093" w14:textId="79465E6F" w:rsidR="00547953" w:rsidRPr="006116C9" w:rsidRDefault="006116C9" w:rsidP="006116C9">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1.</w:t>
      </w:r>
      <w:r>
        <w:rPr>
          <w:rFonts w:ascii="Times New Roman" w:eastAsia="MS Mincho" w:hAnsi="Times New Roman"/>
          <w:b/>
          <w:bCs w:val="0"/>
          <w:sz w:val="20"/>
          <w:szCs w:val="20"/>
        </w:rPr>
        <w:tab/>
      </w:r>
      <w:r w:rsidR="00547953" w:rsidRPr="006116C9">
        <w:rPr>
          <w:rFonts w:ascii="Times New Roman" w:eastAsia="MS Mincho" w:hAnsi="Times New Roman"/>
          <w:b/>
          <w:bCs w:val="0"/>
          <w:sz w:val="20"/>
          <w:szCs w:val="20"/>
        </w:rPr>
        <w:t>Motorcycle</w:t>
      </w:r>
    </w:p>
    <w:p w14:paraId="54656829" w14:textId="7B27CAB3" w:rsidR="00EC4DBF" w:rsidRPr="00BA590C" w:rsidRDefault="00E37009" w:rsidP="0081527F">
      <w:pPr>
        <w:pStyle w:val="NoSpacing"/>
        <w:numPr>
          <w:ilvl w:val="0"/>
          <w:numId w:val="0"/>
        </w:numPr>
        <w:tabs>
          <w:tab w:val="left" w:pos="1701"/>
        </w:tabs>
        <w:ind w:left="1134" w:right="1134"/>
        <w:jc w:val="both"/>
        <w:rPr>
          <w:color w:val="000000" w:themeColor="text1"/>
        </w:rPr>
      </w:pPr>
      <w:r>
        <w:rPr>
          <w:color w:val="000000" w:themeColor="text1"/>
        </w:rPr>
        <w:t>2</w:t>
      </w:r>
      <w:r w:rsidR="006E58DD">
        <w:rPr>
          <w:color w:val="000000" w:themeColor="text1"/>
        </w:rPr>
        <w:t>6</w:t>
      </w:r>
      <w:r w:rsidR="00230E28" w:rsidRPr="00BA590C">
        <w:rPr>
          <w:color w:val="000000" w:themeColor="text1"/>
        </w:rPr>
        <w:t>.</w:t>
      </w:r>
      <w:r w:rsidR="0081527F">
        <w:rPr>
          <w:color w:val="000000" w:themeColor="text1"/>
        </w:rPr>
        <w:tab/>
      </w:r>
      <w:r w:rsidR="00547953" w:rsidRPr="00BA590C">
        <w:rPr>
          <w:color w:val="000000" w:themeColor="text1"/>
        </w:rPr>
        <w:t xml:space="preserve">The terminology </w:t>
      </w:r>
      <w:r w:rsidR="00E670CA" w:rsidRPr="00BA590C">
        <w:rPr>
          <w:color w:val="000000" w:themeColor="text1"/>
        </w:rPr>
        <w:t>“</w:t>
      </w:r>
      <w:r w:rsidR="00547953" w:rsidRPr="00BA590C">
        <w:rPr>
          <w:color w:val="000000" w:themeColor="text1"/>
        </w:rPr>
        <w:t>motorcycles</w:t>
      </w:r>
      <w:r w:rsidR="00E670CA" w:rsidRPr="00BA590C">
        <w:rPr>
          <w:color w:val="000000" w:themeColor="text1"/>
        </w:rPr>
        <w:t>”</w:t>
      </w:r>
      <w:r w:rsidR="00547953" w:rsidRPr="00BA590C">
        <w:rPr>
          <w:color w:val="000000" w:themeColor="text1"/>
        </w:rPr>
        <w:t xml:space="preserve"> and </w:t>
      </w:r>
      <w:r w:rsidR="00E670CA" w:rsidRPr="00BA590C">
        <w:rPr>
          <w:color w:val="000000" w:themeColor="text1"/>
        </w:rPr>
        <w:t>“</w:t>
      </w:r>
      <w:r w:rsidR="00547953" w:rsidRPr="00BA590C">
        <w:rPr>
          <w:color w:val="000000" w:themeColor="text1"/>
        </w:rPr>
        <w:t>mopeds</w:t>
      </w:r>
      <w:r w:rsidR="00E670CA" w:rsidRPr="00BA590C">
        <w:rPr>
          <w:color w:val="000000" w:themeColor="text1"/>
        </w:rPr>
        <w:t>”</w:t>
      </w:r>
      <w:r w:rsidR="00547953" w:rsidRPr="00BA590C">
        <w:rPr>
          <w:color w:val="000000" w:themeColor="text1"/>
        </w:rPr>
        <w:t xml:space="preserve"> was removed</w:t>
      </w:r>
      <w:r w:rsidR="00A07152" w:rsidRPr="00BA590C">
        <w:rPr>
          <w:color w:val="000000" w:themeColor="text1"/>
        </w:rPr>
        <w:t xml:space="preserve"> to the extent possible</w:t>
      </w:r>
      <w:r w:rsidR="00547953" w:rsidRPr="00BA590C">
        <w:rPr>
          <w:color w:val="000000" w:themeColor="text1"/>
        </w:rPr>
        <w:t xml:space="preserve">, as being specific of a certain region (EU), </w:t>
      </w:r>
      <w:r w:rsidR="0088019B" w:rsidRPr="00BA590C">
        <w:rPr>
          <w:color w:val="000000" w:themeColor="text1"/>
        </w:rPr>
        <w:t xml:space="preserve">while </w:t>
      </w:r>
      <w:r w:rsidR="00A66707" w:rsidRPr="00BA590C">
        <w:rPr>
          <w:color w:val="000000" w:themeColor="text1"/>
        </w:rPr>
        <w:t xml:space="preserve">specific </w:t>
      </w:r>
      <w:r w:rsidR="00547953" w:rsidRPr="00BA590C">
        <w:rPr>
          <w:color w:val="000000" w:themeColor="text1"/>
        </w:rPr>
        <w:t>classes of vehicles</w:t>
      </w:r>
      <w:r w:rsidR="00A66707" w:rsidRPr="00BA590C">
        <w:rPr>
          <w:color w:val="000000" w:themeColor="text1"/>
        </w:rPr>
        <w:t xml:space="preserve"> have been defined in this</w:t>
      </w:r>
      <w:r w:rsidR="00835DEE">
        <w:rPr>
          <w:color w:val="000000" w:themeColor="text1"/>
        </w:rPr>
        <w:t xml:space="preserve"> UN</w:t>
      </w:r>
      <w:r w:rsidR="00A66707" w:rsidRPr="00BA590C">
        <w:rPr>
          <w:color w:val="000000" w:themeColor="text1"/>
        </w:rPr>
        <w:t xml:space="preserve"> GTR</w:t>
      </w:r>
      <w:r w:rsidR="00547953" w:rsidRPr="00BA590C">
        <w:rPr>
          <w:color w:val="000000" w:themeColor="text1"/>
        </w:rPr>
        <w:t xml:space="preserve"> (0,1,2,3).</w:t>
      </w:r>
    </w:p>
    <w:p w14:paraId="563AD882" w14:textId="503B06DD" w:rsidR="00EC4DBF" w:rsidRPr="00CE374B" w:rsidRDefault="00CE374B" w:rsidP="00CE374B">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lastRenderedPageBreak/>
        <w:tab/>
        <w:t>2.</w:t>
      </w:r>
      <w:r>
        <w:rPr>
          <w:rFonts w:ascii="Times New Roman" w:eastAsia="MS Mincho" w:hAnsi="Times New Roman"/>
          <w:b/>
          <w:bCs w:val="0"/>
          <w:sz w:val="20"/>
          <w:szCs w:val="20"/>
        </w:rPr>
        <w:tab/>
      </w:r>
      <w:r w:rsidR="00EC4DBF" w:rsidRPr="00CE374B">
        <w:rPr>
          <w:rFonts w:ascii="Times New Roman" w:eastAsia="MS Mincho" w:hAnsi="Times New Roman"/>
          <w:b/>
          <w:bCs w:val="0"/>
          <w:sz w:val="20"/>
          <w:szCs w:val="20"/>
        </w:rPr>
        <w:t>Reference fuel</w:t>
      </w:r>
      <w:r w:rsidR="00147502" w:rsidRPr="00CE374B">
        <w:rPr>
          <w:rFonts w:ascii="Times New Roman" w:eastAsia="MS Mincho" w:hAnsi="Times New Roman"/>
          <w:b/>
          <w:bCs w:val="0"/>
          <w:sz w:val="20"/>
          <w:szCs w:val="20"/>
        </w:rPr>
        <w:t>s</w:t>
      </w:r>
    </w:p>
    <w:p w14:paraId="7BFE97D8" w14:textId="24143B74" w:rsidR="00EC4DBF"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27</w:t>
      </w:r>
      <w:r w:rsidR="00EC4DBF" w:rsidRPr="00BA590C">
        <w:rPr>
          <w:color w:val="000000" w:themeColor="text1"/>
        </w:rPr>
        <w:t>.</w:t>
      </w:r>
      <w:r w:rsidR="0081527F">
        <w:rPr>
          <w:color w:val="000000" w:themeColor="text1"/>
        </w:rPr>
        <w:tab/>
      </w:r>
      <w:r w:rsidR="00D52E69" w:rsidRPr="00BA590C">
        <w:rPr>
          <w:color w:val="000000" w:themeColor="text1"/>
        </w:rPr>
        <w:t>Correction of a mistake</w:t>
      </w:r>
      <w:r w:rsidR="0006332E">
        <w:rPr>
          <w:color w:val="000000" w:themeColor="text1"/>
        </w:rPr>
        <w:t>:</w:t>
      </w:r>
    </w:p>
    <w:p w14:paraId="0CC0EC10" w14:textId="79820BBE" w:rsidR="00D52E69" w:rsidRPr="0074649C" w:rsidRDefault="00D52E69" w:rsidP="0006332E">
      <w:pPr>
        <w:pStyle w:val="NoSpacing"/>
        <w:numPr>
          <w:ilvl w:val="0"/>
          <w:numId w:val="0"/>
        </w:numPr>
        <w:ind w:left="1701" w:right="1134"/>
        <w:jc w:val="both"/>
        <w:rPr>
          <w:color w:val="000000" w:themeColor="text1"/>
          <w:lang w:val="es-ES"/>
        </w:rPr>
      </w:pPr>
      <w:r w:rsidRPr="0074649C">
        <w:rPr>
          <w:color w:val="000000" w:themeColor="text1"/>
          <w:lang w:val="es-ES"/>
        </w:rPr>
        <w:t>Principal (Euro5)</w:t>
      </w:r>
    </w:p>
    <w:p w14:paraId="602CE7B8" w14:textId="6CF50102" w:rsidR="00D52E69" w:rsidRPr="0074649C" w:rsidRDefault="00EC4DBF" w:rsidP="0006332E">
      <w:pPr>
        <w:pStyle w:val="NoSpacing"/>
        <w:numPr>
          <w:ilvl w:val="0"/>
          <w:numId w:val="0"/>
        </w:numPr>
        <w:ind w:left="1701" w:right="1134"/>
        <w:jc w:val="both"/>
        <w:rPr>
          <w:color w:val="000000" w:themeColor="text1"/>
          <w:lang w:val="es-ES"/>
        </w:rPr>
      </w:pPr>
      <w:r w:rsidRPr="0074649C">
        <w:rPr>
          <w:color w:val="000000" w:themeColor="text1"/>
          <w:lang w:val="es-ES"/>
        </w:rPr>
        <w:tab/>
      </w:r>
      <w:r w:rsidR="00686B39" w:rsidRPr="0074649C">
        <w:rPr>
          <w:color w:val="000000" w:themeColor="text1"/>
          <w:sz w:val="18"/>
          <w:szCs w:val="18"/>
          <w:lang w:val="es-ES"/>
        </w:rPr>
        <w:t>Table A4.App</w:t>
      </w:r>
      <w:r w:rsidR="00686B39" w:rsidRPr="0074649C">
        <w:rPr>
          <w:color w:val="000000" w:themeColor="text1"/>
          <w:lang w:val="es-ES"/>
        </w:rPr>
        <w:t xml:space="preserve"> </w:t>
      </w:r>
      <w:r w:rsidR="00D52E69" w:rsidRPr="0074649C">
        <w:rPr>
          <w:color w:val="000000" w:themeColor="text1"/>
          <w:lang w:val="es-ES"/>
        </w:rPr>
        <w:t>2/1</w:t>
      </w:r>
      <w:r w:rsidR="00D52E69" w:rsidRPr="0074649C">
        <w:rPr>
          <w:color w:val="000000" w:themeColor="text1"/>
          <w:lang w:val="es-ES"/>
        </w:rPr>
        <w:t>：</w:t>
      </w:r>
      <w:r w:rsidR="00D52E69" w:rsidRPr="0074649C">
        <w:rPr>
          <w:color w:val="000000" w:themeColor="text1"/>
          <w:lang w:val="es-ES"/>
        </w:rPr>
        <w:t>Japan E0</w:t>
      </w:r>
    </w:p>
    <w:p w14:paraId="35C269BE" w14:textId="0E349A46" w:rsidR="00D52E69" w:rsidRPr="0074649C" w:rsidRDefault="00EC4DBF" w:rsidP="0006332E">
      <w:pPr>
        <w:pStyle w:val="NoSpacing"/>
        <w:numPr>
          <w:ilvl w:val="0"/>
          <w:numId w:val="0"/>
        </w:numPr>
        <w:ind w:left="1701" w:right="1134"/>
        <w:jc w:val="both"/>
        <w:rPr>
          <w:color w:val="000000" w:themeColor="text1"/>
          <w:lang w:val="es-ES"/>
        </w:rPr>
      </w:pPr>
      <w:r w:rsidRPr="0074649C">
        <w:rPr>
          <w:color w:val="000000" w:themeColor="text1"/>
          <w:lang w:val="es-ES"/>
        </w:rPr>
        <w:tab/>
      </w:r>
      <w:r w:rsidR="00686B39" w:rsidRPr="0074649C">
        <w:rPr>
          <w:color w:val="000000" w:themeColor="text1"/>
          <w:sz w:val="18"/>
          <w:szCs w:val="18"/>
          <w:lang w:val="es-ES"/>
        </w:rPr>
        <w:t>Table A4.App</w:t>
      </w:r>
      <w:r w:rsidR="00686B39" w:rsidRPr="0074649C">
        <w:rPr>
          <w:color w:val="000000" w:themeColor="text1"/>
          <w:lang w:val="es-ES"/>
        </w:rPr>
        <w:t xml:space="preserve"> </w:t>
      </w:r>
      <w:r w:rsidR="00D52E69" w:rsidRPr="0074649C">
        <w:rPr>
          <w:color w:val="000000" w:themeColor="text1"/>
          <w:lang w:val="es-ES"/>
        </w:rPr>
        <w:t>2/3</w:t>
      </w:r>
      <w:r w:rsidR="00D52E69" w:rsidRPr="0074649C">
        <w:rPr>
          <w:color w:val="000000" w:themeColor="text1"/>
          <w:lang w:val="es-ES"/>
        </w:rPr>
        <w:t>：</w:t>
      </w:r>
      <w:r w:rsidR="00D52E69" w:rsidRPr="0074649C">
        <w:rPr>
          <w:color w:val="000000" w:themeColor="text1"/>
          <w:lang w:val="es-ES"/>
        </w:rPr>
        <w:t>Japan E0 100</w:t>
      </w:r>
    </w:p>
    <w:p w14:paraId="7E5F6713" w14:textId="45BDFB55" w:rsidR="00D52E69" w:rsidRPr="00BA590C" w:rsidRDefault="00EC4DBF" w:rsidP="0006332E">
      <w:pPr>
        <w:pStyle w:val="NoSpacing"/>
        <w:numPr>
          <w:ilvl w:val="0"/>
          <w:numId w:val="0"/>
        </w:numPr>
        <w:ind w:left="1701" w:right="1134"/>
        <w:jc w:val="both"/>
        <w:rPr>
          <w:color w:val="000000" w:themeColor="text1"/>
          <w:lang w:val="it-IT"/>
        </w:rPr>
      </w:pPr>
      <w:r w:rsidRPr="0074649C">
        <w:rPr>
          <w:color w:val="000000" w:themeColor="text1"/>
          <w:lang w:val="es-ES"/>
        </w:rPr>
        <w:tab/>
      </w:r>
      <w:r w:rsidR="00686B39" w:rsidRPr="00BA590C">
        <w:rPr>
          <w:color w:val="000000" w:themeColor="text1"/>
          <w:sz w:val="18"/>
          <w:szCs w:val="18"/>
          <w:lang w:val="it-IT"/>
        </w:rPr>
        <w:t>Table A4.App</w:t>
      </w:r>
      <w:r w:rsidR="00686B39" w:rsidRPr="00BA590C">
        <w:rPr>
          <w:color w:val="000000" w:themeColor="text1"/>
          <w:lang w:val="it-IT"/>
        </w:rPr>
        <w:t xml:space="preserve"> </w:t>
      </w:r>
      <w:r w:rsidR="00D52E69" w:rsidRPr="00BA590C">
        <w:rPr>
          <w:color w:val="000000" w:themeColor="text1"/>
          <w:lang w:val="it-IT"/>
        </w:rPr>
        <w:t>2/4</w:t>
      </w:r>
      <w:r w:rsidR="00D52E69" w:rsidRPr="00BA590C">
        <w:rPr>
          <w:color w:val="000000" w:themeColor="text1"/>
          <w:lang w:val="it-IT"/>
        </w:rPr>
        <w:t>：</w:t>
      </w:r>
      <w:r w:rsidR="00D52E69" w:rsidRPr="00BA590C">
        <w:rPr>
          <w:color w:val="000000" w:themeColor="text1"/>
          <w:lang w:val="it-IT"/>
        </w:rPr>
        <w:t>EU E5</w:t>
      </w:r>
    </w:p>
    <w:p w14:paraId="653418E1" w14:textId="0BBA984B" w:rsidR="00EC4DBF" w:rsidRPr="00BA590C" w:rsidRDefault="00230E28" w:rsidP="0006332E">
      <w:pPr>
        <w:pStyle w:val="NoSpacing"/>
        <w:numPr>
          <w:ilvl w:val="0"/>
          <w:numId w:val="0"/>
        </w:numPr>
        <w:ind w:left="1701" w:right="1134"/>
        <w:jc w:val="both"/>
        <w:rPr>
          <w:color w:val="000000" w:themeColor="text1"/>
          <w:lang w:val="it-IT"/>
        </w:rPr>
      </w:pPr>
      <w:r w:rsidRPr="00BA590C">
        <w:rPr>
          <w:color w:val="000000" w:themeColor="text1"/>
          <w:lang w:val="it-IT"/>
        </w:rPr>
        <w:tab/>
      </w:r>
      <w:r w:rsidR="00686B39" w:rsidRPr="00BA590C">
        <w:rPr>
          <w:color w:val="000000" w:themeColor="text1"/>
          <w:sz w:val="18"/>
          <w:szCs w:val="18"/>
          <w:lang w:val="it-IT"/>
        </w:rPr>
        <w:t>Table A4.App</w:t>
      </w:r>
      <w:r w:rsidR="00686B39" w:rsidRPr="00BA590C">
        <w:rPr>
          <w:color w:val="000000" w:themeColor="text1"/>
          <w:lang w:val="it-IT"/>
        </w:rPr>
        <w:t xml:space="preserve"> </w:t>
      </w:r>
      <w:r w:rsidR="00D52E69" w:rsidRPr="00BA590C">
        <w:rPr>
          <w:color w:val="000000" w:themeColor="text1"/>
          <w:lang w:val="it-IT"/>
        </w:rPr>
        <w:t>2/6</w:t>
      </w:r>
      <w:r w:rsidR="00D52E69" w:rsidRPr="00BA590C">
        <w:rPr>
          <w:color w:val="000000" w:themeColor="text1"/>
          <w:lang w:val="it-IT"/>
        </w:rPr>
        <w:t>：</w:t>
      </w:r>
      <w:r w:rsidR="00D52E69" w:rsidRPr="00BA590C">
        <w:rPr>
          <w:color w:val="000000" w:themeColor="text1"/>
          <w:lang w:val="it-IT"/>
        </w:rPr>
        <w:t>EU B5</w:t>
      </w:r>
    </w:p>
    <w:p w14:paraId="4B8E2B09" w14:textId="0D096FC3" w:rsidR="00D52E69" w:rsidRPr="00BA590C" w:rsidRDefault="00D52E69" w:rsidP="0006332E">
      <w:pPr>
        <w:pStyle w:val="NoSpacing"/>
        <w:numPr>
          <w:ilvl w:val="0"/>
          <w:numId w:val="0"/>
        </w:numPr>
        <w:ind w:left="1701" w:right="1134"/>
        <w:jc w:val="both"/>
        <w:rPr>
          <w:color w:val="000000" w:themeColor="text1"/>
          <w:lang w:val="it-IT"/>
        </w:rPr>
      </w:pPr>
      <w:r w:rsidRPr="00BA590C">
        <w:rPr>
          <w:color w:val="000000" w:themeColor="text1"/>
          <w:lang w:val="it-IT"/>
        </w:rPr>
        <w:t>Alt-A</w:t>
      </w:r>
      <w:r w:rsidR="00B56B1C" w:rsidRPr="00BA590C">
        <w:rPr>
          <w:color w:val="000000" w:themeColor="text1"/>
          <w:lang w:val="it-IT"/>
        </w:rPr>
        <w:t xml:space="preserve"> </w:t>
      </w:r>
      <w:r w:rsidRPr="00BA590C">
        <w:rPr>
          <w:color w:val="000000" w:themeColor="text1"/>
          <w:lang w:val="it-IT"/>
        </w:rPr>
        <w:t>(India BS-4)</w:t>
      </w:r>
    </w:p>
    <w:p w14:paraId="2815CD3D" w14:textId="5E8AA604" w:rsidR="00D52E69" w:rsidRPr="00BA590C" w:rsidRDefault="00EC4DBF" w:rsidP="0006332E">
      <w:pPr>
        <w:pStyle w:val="NoSpacing"/>
        <w:numPr>
          <w:ilvl w:val="0"/>
          <w:numId w:val="0"/>
        </w:numPr>
        <w:ind w:left="1701" w:right="1134"/>
        <w:jc w:val="both"/>
        <w:rPr>
          <w:color w:val="000000" w:themeColor="text1"/>
          <w:lang w:val="it-IT"/>
        </w:rPr>
      </w:pPr>
      <w:r w:rsidRPr="00BA590C">
        <w:rPr>
          <w:color w:val="000000" w:themeColor="text1"/>
          <w:lang w:val="it-IT"/>
        </w:rPr>
        <w:tab/>
      </w:r>
      <w:r w:rsidR="00686B39" w:rsidRPr="00BA590C">
        <w:rPr>
          <w:color w:val="000000" w:themeColor="text1"/>
          <w:sz w:val="18"/>
          <w:szCs w:val="18"/>
          <w:lang w:val="it-IT"/>
        </w:rPr>
        <w:t>Table A4.App</w:t>
      </w:r>
      <w:r w:rsidR="00686B39" w:rsidRPr="00BA590C">
        <w:rPr>
          <w:color w:val="000000" w:themeColor="text1"/>
          <w:lang w:val="it-IT"/>
        </w:rPr>
        <w:t xml:space="preserve"> </w:t>
      </w:r>
      <w:r w:rsidR="00D52E69" w:rsidRPr="00BA590C">
        <w:rPr>
          <w:color w:val="000000" w:themeColor="text1"/>
          <w:lang w:val="it-IT"/>
        </w:rPr>
        <w:t>2/2</w:t>
      </w:r>
      <w:r w:rsidR="00D52E69" w:rsidRPr="00BA590C">
        <w:rPr>
          <w:color w:val="000000" w:themeColor="text1"/>
          <w:lang w:val="it-IT"/>
        </w:rPr>
        <w:t>；</w:t>
      </w:r>
      <w:r w:rsidR="00D52E69" w:rsidRPr="00BA590C">
        <w:rPr>
          <w:color w:val="000000" w:themeColor="text1"/>
          <w:lang w:val="it-IT"/>
        </w:rPr>
        <w:t>EU E0</w:t>
      </w:r>
    </w:p>
    <w:p w14:paraId="676F763F" w14:textId="3E114982" w:rsidR="00D52E69" w:rsidRPr="00BA590C" w:rsidRDefault="00D52E69" w:rsidP="0006332E">
      <w:pPr>
        <w:pStyle w:val="NoSpacing"/>
        <w:numPr>
          <w:ilvl w:val="0"/>
          <w:numId w:val="0"/>
        </w:numPr>
        <w:ind w:left="1701" w:right="1134"/>
        <w:jc w:val="both"/>
        <w:rPr>
          <w:color w:val="000000" w:themeColor="text1"/>
          <w:lang w:val="it-IT"/>
        </w:rPr>
      </w:pPr>
      <w:r w:rsidRPr="00BA590C">
        <w:rPr>
          <w:color w:val="000000" w:themeColor="text1"/>
          <w:lang w:val="it-IT"/>
        </w:rPr>
        <w:t>Alt-B(Euro-4)</w:t>
      </w:r>
    </w:p>
    <w:p w14:paraId="3A184DF7" w14:textId="64903134" w:rsidR="00D52E69" w:rsidRPr="00BA590C" w:rsidRDefault="00EC4DBF" w:rsidP="0006332E">
      <w:pPr>
        <w:pStyle w:val="NoSpacing"/>
        <w:numPr>
          <w:ilvl w:val="0"/>
          <w:numId w:val="0"/>
        </w:numPr>
        <w:ind w:left="1701" w:right="1134"/>
        <w:jc w:val="both"/>
        <w:rPr>
          <w:color w:val="000000" w:themeColor="text1"/>
          <w:lang w:val="it-IT"/>
        </w:rPr>
      </w:pPr>
      <w:r w:rsidRPr="00BA590C">
        <w:rPr>
          <w:color w:val="000000" w:themeColor="text1"/>
          <w:lang w:val="it-IT"/>
        </w:rPr>
        <w:tab/>
      </w:r>
      <w:r w:rsidR="00686B39" w:rsidRPr="00BA590C">
        <w:rPr>
          <w:color w:val="000000" w:themeColor="text1"/>
          <w:sz w:val="18"/>
          <w:szCs w:val="18"/>
          <w:lang w:val="it-IT"/>
        </w:rPr>
        <w:t>Table A4.App</w:t>
      </w:r>
      <w:r w:rsidR="00686B39" w:rsidRPr="00BA590C">
        <w:rPr>
          <w:color w:val="000000" w:themeColor="text1"/>
          <w:lang w:val="it-IT"/>
        </w:rPr>
        <w:t xml:space="preserve"> </w:t>
      </w:r>
      <w:r w:rsidR="00D52E69" w:rsidRPr="00BA590C">
        <w:rPr>
          <w:color w:val="000000" w:themeColor="text1"/>
          <w:lang w:val="it-IT"/>
        </w:rPr>
        <w:t>2/4</w:t>
      </w:r>
      <w:r w:rsidR="00D52E69" w:rsidRPr="00BA590C">
        <w:rPr>
          <w:color w:val="000000" w:themeColor="text1"/>
          <w:lang w:val="it-IT"/>
        </w:rPr>
        <w:t>：</w:t>
      </w:r>
      <w:r w:rsidR="00D52E69" w:rsidRPr="00BA590C">
        <w:rPr>
          <w:color w:val="000000" w:themeColor="text1"/>
          <w:lang w:val="it-IT"/>
        </w:rPr>
        <w:t>EU E5</w:t>
      </w:r>
    </w:p>
    <w:p w14:paraId="5173D8F7" w14:textId="383DC683" w:rsidR="00D52E69" w:rsidRPr="00BA590C" w:rsidRDefault="00D52E69" w:rsidP="0006332E">
      <w:pPr>
        <w:pStyle w:val="NoSpacing"/>
        <w:numPr>
          <w:ilvl w:val="0"/>
          <w:numId w:val="0"/>
        </w:numPr>
        <w:ind w:left="1701" w:right="1134"/>
        <w:jc w:val="both"/>
        <w:rPr>
          <w:color w:val="000000" w:themeColor="text1"/>
          <w:lang w:val="it-IT"/>
        </w:rPr>
      </w:pPr>
      <w:r w:rsidRPr="00BA590C">
        <w:rPr>
          <w:color w:val="000000" w:themeColor="text1"/>
          <w:lang w:val="it-IT"/>
        </w:rPr>
        <w:t>Alt-C(Euro-3)</w:t>
      </w:r>
    </w:p>
    <w:p w14:paraId="08ED0C03" w14:textId="7BA5D61E" w:rsidR="00D52E69" w:rsidRPr="00BA590C" w:rsidRDefault="00EC4DBF" w:rsidP="0006332E">
      <w:pPr>
        <w:pStyle w:val="NoSpacing"/>
        <w:numPr>
          <w:ilvl w:val="0"/>
          <w:numId w:val="0"/>
        </w:numPr>
        <w:ind w:left="1701" w:right="1134"/>
        <w:jc w:val="both"/>
        <w:rPr>
          <w:color w:val="000000" w:themeColor="text1"/>
          <w:lang w:val="it-IT"/>
        </w:rPr>
      </w:pPr>
      <w:r w:rsidRPr="00BA590C">
        <w:rPr>
          <w:color w:val="000000" w:themeColor="text1"/>
          <w:lang w:val="it-IT"/>
        </w:rPr>
        <w:tab/>
      </w:r>
      <w:r w:rsidR="00686B39" w:rsidRPr="00BA590C">
        <w:rPr>
          <w:color w:val="000000" w:themeColor="text1"/>
          <w:sz w:val="18"/>
          <w:szCs w:val="18"/>
          <w:lang w:val="it-IT"/>
        </w:rPr>
        <w:t>Table A4.App</w:t>
      </w:r>
      <w:r w:rsidR="00686B39" w:rsidRPr="00BA590C">
        <w:rPr>
          <w:color w:val="000000" w:themeColor="text1"/>
          <w:lang w:val="it-IT"/>
        </w:rPr>
        <w:t xml:space="preserve"> </w:t>
      </w:r>
      <w:r w:rsidR="00D52E69" w:rsidRPr="00BA590C">
        <w:rPr>
          <w:color w:val="000000" w:themeColor="text1"/>
          <w:lang w:val="it-IT"/>
        </w:rPr>
        <w:t>2/4</w:t>
      </w:r>
      <w:r w:rsidR="00D52E69" w:rsidRPr="00BA590C">
        <w:rPr>
          <w:color w:val="000000" w:themeColor="text1"/>
          <w:lang w:val="it-IT"/>
        </w:rPr>
        <w:t>：</w:t>
      </w:r>
      <w:r w:rsidR="00D52E69" w:rsidRPr="00BA590C">
        <w:rPr>
          <w:color w:val="000000" w:themeColor="text1"/>
          <w:lang w:val="it-IT"/>
        </w:rPr>
        <w:t>EU E5</w:t>
      </w:r>
    </w:p>
    <w:p w14:paraId="08F282F2" w14:textId="32089230" w:rsidR="007C28CC" w:rsidRPr="00CE374B" w:rsidRDefault="00CE374B" w:rsidP="00CE374B">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sidRPr="0074649C">
        <w:rPr>
          <w:rFonts w:ascii="Times New Roman" w:eastAsia="MS Mincho" w:hAnsi="Times New Roman"/>
          <w:b/>
          <w:bCs w:val="0"/>
          <w:sz w:val="20"/>
          <w:szCs w:val="20"/>
          <w:lang w:val="it-IT"/>
        </w:rPr>
        <w:tab/>
      </w:r>
      <w:r>
        <w:rPr>
          <w:rFonts w:ascii="Times New Roman" w:eastAsia="MS Mincho" w:hAnsi="Times New Roman"/>
          <w:b/>
          <w:bCs w:val="0"/>
          <w:sz w:val="20"/>
          <w:szCs w:val="20"/>
        </w:rPr>
        <w:t>3.</w:t>
      </w:r>
      <w:r>
        <w:rPr>
          <w:rFonts w:ascii="Times New Roman" w:eastAsia="MS Mincho" w:hAnsi="Times New Roman"/>
          <w:b/>
          <w:bCs w:val="0"/>
          <w:sz w:val="20"/>
          <w:szCs w:val="20"/>
        </w:rPr>
        <w:tab/>
      </w:r>
      <w:r w:rsidR="005A4185" w:rsidRPr="00CE374B">
        <w:rPr>
          <w:rFonts w:ascii="Times New Roman" w:eastAsia="MS Mincho" w:hAnsi="Times New Roman"/>
          <w:b/>
          <w:bCs w:val="0"/>
          <w:sz w:val="20"/>
          <w:szCs w:val="20"/>
        </w:rPr>
        <w:t>Administrative Provisions</w:t>
      </w:r>
    </w:p>
    <w:p w14:paraId="5A9625B3" w14:textId="531ADAC5" w:rsidR="007C28CC" w:rsidRPr="00BA590C" w:rsidRDefault="006E58DD" w:rsidP="0081527F">
      <w:pPr>
        <w:pStyle w:val="NoSpacing"/>
        <w:numPr>
          <w:ilvl w:val="0"/>
          <w:numId w:val="0"/>
        </w:numPr>
        <w:tabs>
          <w:tab w:val="left" w:pos="1701"/>
        </w:tabs>
        <w:ind w:left="1134" w:right="1134"/>
        <w:rPr>
          <w:color w:val="000000" w:themeColor="text1"/>
          <w:lang w:val="en-US"/>
        </w:rPr>
      </w:pPr>
      <w:r>
        <w:rPr>
          <w:color w:val="000000" w:themeColor="text1"/>
          <w:lang w:val="en-US"/>
        </w:rPr>
        <w:t>28</w:t>
      </w:r>
      <w:r w:rsidR="0027714E" w:rsidRPr="00BA590C">
        <w:rPr>
          <w:color w:val="000000" w:themeColor="text1"/>
          <w:lang w:val="en-US"/>
        </w:rPr>
        <w:t>.</w:t>
      </w:r>
      <w:r w:rsidR="0081527F">
        <w:rPr>
          <w:color w:val="000000" w:themeColor="text1"/>
          <w:lang w:val="en-US"/>
        </w:rPr>
        <w:tab/>
      </w:r>
      <w:r w:rsidR="007C28CC" w:rsidRPr="00BA590C">
        <w:rPr>
          <w:color w:val="000000" w:themeColor="text1"/>
          <w:lang w:val="en-US"/>
        </w:rPr>
        <w:t>Since Type Approval is not used in all regions,</w:t>
      </w:r>
      <w:r w:rsidR="005A4185" w:rsidRPr="00BA590C">
        <w:rPr>
          <w:color w:val="000000" w:themeColor="text1"/>
          <w:lang w:val="en-US"/>
        </w:rPr>
        <w:t xml:space="preserve"> </w:t>
      </w:r>
      <w:r w:rsidR="007C28CC" w:rsidRPr="00BA590C">
        <w:rPr>
          <w:color w:val="000000" w:themeColor="text1"/>
          <w:lang w:val="en-US"/>
        </w:rPr>
        <w:t>“</w:t>
      </w:r>
      <w:r w:rsidR="005A4185" w:rsidRPr="00BA590C">
        <w:rPr>
          <w:color w:val="000000" w:themeColor="text1"/>
          <w:lang w:val="en-US"/>
        </w:rPr>
        <w:t>c</w:t>
      </w:r>
      <w:r w:rsidR="007C28CC" w:rsidRPr="00BA590C">
        <w:rPr>
          <w:color w:val="000000" w:themeColor="text1"/>
          <w:lang w:val="en-US"/>
        </w:rPr>
        <w:t>ertification” was used instead of “type approval” and “responsible authorities” instead of “approval authorities”.</w:t>
      </w:r>
    </w:p>
    <w:p w14:paraId="4D312F2D" w14:textId="114D4979" w:rsidR="00107FE7" w:rsidRPr="0068652E" w:rsidRDefault="0068652E" w:rsidP="0068652E">
      <w:pPr>
        <w:keepNext/>
        <w:keepLines/>
        <w:tabs>
          <w:tab w:val="right" w:pos="851"/>
        </w:tabs>
        <w:suppressAutoHyphens/>
        <w:spacing w:before="360" w:after="240" w:line="270" w:lineRule="exact"/>
        <w:ind w:left="1134" w:right="1134" w:hanging="1134"/>
        <w:rPr>
          <w:rFonts w:ascii="Times New Roman" w:eastAsia="MS Mincho" w:hAnsi="Times New Roman"/>
          <w:b/>
          <w:bCs w:val="0"/>
          <w:sz w:val="24"/>
          <w:szCs w:val="20"/>
        </w:rPr>
      </w:pPr>
      <w:r>
        <w:rPr>
          <w:rFonts w:ascii="Times New Roman" w:eastAsia="MS Mincho" w:hAnsi="Times New Roman"/>
          <w:b/>
          <w:bCs w:val="0"/>
          <w:sz w:val="24"/>
          <w:szCs w:val="20"/>
        </w:rPr>
        <w:tab/>
        <w:t>B.</w:t>
      </w:r>
      <w:r>
        <w:rPr>
          <w:rFonts w:ascii="Times New Roman" w:eastAsia="MS Mincho" w:hAnsi="Times New Roman"/>
          <w:b/>
          <w:bCs w:val="0"/>
          <w:sz w:val="24"/>
          <w:szCs w:val="20"/>
        </w:rPr>
        <w:tab/>
      </w:r>
      <w:r w:rsidR="004030EC" w:rsidRPr="0068652E">
        <w:rPr>
          <w:rFonts w:ascii="Times New Roman" w:eastAsia="MS Mincho" w:hAnsi="Times New Roman"/>
          <w:b/>
          <w:bCs w:val="0"/>
          <w:sz w:val="24"/>
          <w:szCs w:val="20"/>
        </w:rPr>
        <w:t>Alignment with WLTP</w:t>
      </w:r>
    </w:p>
    <w:p w14:paraId="72EBA171" w14:textId="6E5D9C69" w:rsidR="00E11693" w:rsidRPr="0068652E" w:rsidRDefault="0068652E" w:rsidP="0068652E">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1.</w:t>
      </w:r>
      <w:r>
        <w:rPr>
          <w:rFonts w:ascii="Times New Roman" w:eastAsia="MS Mincho" w:hAnsi="Times New Roman"/>
          <w:b/>
          <w:bCs w:val="0"/>
          <w:sz w:val="20"/>
          <w:szCs w:val="20"/>
        </w:rPr>
        <w:tab/>
      </w:r>
      <w:r w:rsidR="00033ED1" w:rsidRPr="0068652E">
        <w:rPr>
          <w:rFonts w:ascii="Times New Roman" w:eastAsia="MS Mincho" w:hAnsi="Times New Roman"/>
          <w:b/>
          <w:bCs w:val="0"/>
          <w:sz w:val="20"/>
          <w:szCs w:val="20"/>
        </w:rPr>
        <w:t>Introduction</w:t>
      </w:r>
    </w:p>
    <w:p w14:paraId="549D72EC" w14:textId="13C4B55C" w:rsidR="002B35C5" w:rsidRPr="00F5221A" w:rsidRDefault="006E58DD" w:rsidP="0081527F">
      <w:pPr>
        <w:pStyle w:val="NoSpacing"/>
        <w:numPr>
          <w:ilvl w:val="0"/>
          <w:numId w:val="0"/>
        </w:numPr>
        <w:tabs>
          <w:tab w:val="left" w:pos="1701"/>
        </w:tabs>
        <w:ind w:left="1134" w:right="1134"/>
        <w:jc w:val="both"/>
        <w:rPr>
          <w:bCs/>
          <w:color w:val="000000" w:themeColor="text1"/>
        </w:rPr>
      </w:pPr>
      <w:r>
        <w:rPr>
          <w:color w:val="000000" w:themeColor="text1"/>
        </w:rPr>
        <w:t>29</w:t>
      </w:r>
      <w:r w:rsidR="00B04492" w:rsidRPr="00BA590C">
        <w:rPr>
          <w:color w:val="000000" w:themeColor="text1"/>
        </w:rPr>
        <w:t>.</w:t>
      </w:r>
      <w:r w:rsidR="0081527F">
        <w:rPr>
          <w:color w:val="000000" w:themeColor="text1"/>
        </w:rPr>
        <w:tab/>
      </w:r>
      <w:r w:rsidR="00E11693" w:rsidRPr="00BA590C">
        <w:rPr>
          <w:color w:val="000000" w:themeColor="text1"/>
        </w:rPr>
        <w:t>A general alignment with WLTP was proposed by IMMA at EPPR-39 (Oct</w:t>
      </w:r>
      <w:r w:rsidR="00412A65">
        <w:rPr>
          <w:color w:val="000000" w:themeColor="text1"/>
        </w:rPr>
        <w:t>ober</w:t>
      </w:r>
      <w:r w:rsidR="00E11693" w:rsidRPr="00BA590C">
        <w:rPr>
          <w:color w:val="000000" w:themeColor="text1"/>
        </w:rPr>
        <w:t xml:space="preserve"> 2020):</w:t>
      </w:r>
      <w:r w:rsidR="0006332E">
        <w:rPr>
          <w:color w:val="000000" w:themeColor="text1"/>
        </w:rPr>
        <w:t xml:space="preserve"> </w:t>
      </w:r>
      <w:hyperlink r:id="rId12" w:history="1">
        <w:r w:rsidR="002B35C5" w:rsidRPr="00F5221A">
          <w:rPr>
            <w:rStyle w:val="Hyperlink"/>
            <w:bCs/>
            <w:color w:val="000000" w:themeColor="text1"/>
            <w:u w:val="none"/>
          </w:rPr>
          <w:t>EPPR-39-02 and EPPR 39-03</w:t>
        </w:r>
      </w:hyperlink>
    </w:p>
    <w:p w14:paraId="11EEA6F7" w14:textId="305A0369" w:rsidR="00A46019" w:rsidRDefault="00636274" w:rsidP="00636274">
      <w:pPr>
        <w:pStyle w:val="NoSpacing"/>
        <w:numPr>
          <w:ilvl w:val="0"/>
          <w:numId w:val="0"/>
        </w:numPr>
        <w:tabs>
          <w:tab w:val="left" w:pos="2268"/>
        </w:tabs>
        <w:ind w:left="1701" w:right="1134"/>
        <w:jc w:val="both"/>
        <w:rPr>
          <w:color w:val="000000" w:themeColor="text1"/>
        </w:rPr>
      </w:pPr>
      <w:r>
        <w:rPr>
          <w:color w:val="000000" w:themeColor="text1"/>
        </w:rPr>
        <w:t>(a)</w:t>
      </w:r>
      <w:r>
        <w:rPr>
          <w:color w:val="000000" w:themeColor="text1"/>
        </w:rPr>
        <w:tab/>
      </w:r>
      <w:r w:rsidR="00E11693" w:rsidRPr="00BA590C">
        <w:rPr>
          <w:color w:val="000000" w:themeColor="text1"/>
        </w:rPr>
        <w:t xml:space="preserve">To align with latest version </w:t>
      </w:r>
      <w:r w:rsidR="00A46019">
        <w:rPr>
          <w:color w:val="000000" w:themeColor="text1"/>
        </w:rPr>
        <w:t xml:space="preserve">of Amendment 6 to </w:t>
      </w:r>
      <w:r w:rsidR="00835DEE">
        <w:rPr>
          <w:color w:val="000000" w:themeColor="text1"/>
        </w:rPr>
        <w:t xml:space="preserve">UN </w:t>
      </w:r>
      <w:r w:rsidR="000432BA" w:rsidRPr="00BA590C">
        <w:rPr>
          <w:color w:val="000000" w:themeColor="text1"/>
        </w:rPr>
        <w:t>GTR</w:t>
      </w:r>
      <w:r w:rsidR="00835DEE">
        <w:rPr>
          <w:color w:val="000000" w:themeColor="text1"/>
        </w:rPr>
        <w:t xml:space="preserve"> No. </w:t>
      </w:r>
      <w:r w:rsidR="000432BA" w:rsidRPr="00BA590C">
        <w:rPr>
          <w:color w:val="000000" w:themeColor="text1"/>
        </w:rPr>
        <w:t>15</w:t>
      </w:r>
      <w:r w:rsidR="00835DEE">
        <w:rPr>
          <w:color w:val="000000" w:themeColor="text1"/>
        </w:rPr>
        <w:t xml:space="preserve"> on WLTP</w:t>
      </w:r>
      <w:r w:rsidR="0006332E">
        <w:rPr>
          <w:color w:val="000000" w:themeColor="text1"/>
        </w:rPr>
        <w:t>;</w:t>
      </w:r>
    </w:p>
    <w:p w14:paraId="5E54592D" w14:textId="31CC795D" w:rsidR="00E11693" w:rsidRPr="00BA590C" w:rsidRDefault="00636274" w:rsidP="00636274">
      <w:pPr>
        <w:pStyle w:val="NoSpacing"/>
        <w:numPr>
          <w:ilvl w:val="0"/>
          <w:numId w:val="0"/>
        </w:numPr>
        <w:tabs>
          <w:tab w:val="left" w:pos="2268"/>
        </w:tabs>
        <w:ind w:left="1701" w:right="1134"/>
        <w:jc w:val="both"/>
        <w:rPr>
          <w:color w:val="000000" w:themeColor="text1"/>
        </w:rPr>
      </w:pPr>
      <w:r>
        <w:rPr>
          <w:color w:val="000000" w:themeColor="text1"/>
        </w:rPr>
        <w:t>(b)</w:t>
      </w:r>
      <w:r>
        <w:rPr>
          <w:color w:val="000000" w:themeColor="text1"/>
        </w:rPr>
        <w:tab/>
      </w:r>
      <w:r w:rsidR="00E11693" w:rsidRPr="00BA590C">
        <w:rPr>
          <w:color w:val="000000" w:themeColor="text1"/>
        </w:rPr>
        <w:t>To resolve/avoid interpretation issues.</w:t>
      </w:r>
    </w:p>
    <w:p w14:paraId="64EE02EA" w14:textId="6E147B0C" w:rsidR="00E11693" w:rsidRPr="00BA590C" w:rsidRDefault="00E11693" w:rsidP="00510231">
      <w:pPr>
        <w:pStyle w:val="NoSpacing"/>
        <w:numPr>
          <w:ilvl w:val="0"/>
          <w:numId w:val="0"/>
        </w:numPr>
        <w:ind w:left="1134" w:right="1134"/>
        <w:jc w:val="both"/>
        <w:rPr>
          <w:color w:val="000000" w:themeColor="text1"/>
        </w:rPr>
      </w:pPr>
      <w:r w:rsidRPr="00BA590C">
        <w:rPr>
          <w:color w:val="000000" w:themeColor="text1"/>
        </w:rPr>
        <w:t>It was supported by Japan at EPPR-39, by EC at EPPR-40 (Dec</w:t>
      </w:r>
      <w:r w:rsidR="00412A65">
        <w:rPr>
          <w:color w:val="000000" w:themeColor="text1"/>
        </w:rPr>
        <w:t>ember</w:t>
      </w:r>
      <w:r w:rsidRPr="00BA590C">
        <w:rPr>
          <w:color w:val="000000" w:themeColor="text1"/>
        </w:rPr>
        <w:t xml:space="preserve"> 2020) and agreed.</w:t>
      </w:r>
    </w:p>
    <w:p w14:paraId="19F2B69C" w14:textId="6046EA8A" w:rsidR="004134D0" w:rsidRPr="00B13CF0" w:rsidRDefault="00B13CF0" w:rsidP="00B13CF0">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2.</w:t>
      </w:r>
      <w:r>
        <w:rPr>
          <w:rFonts w:ascii="Times New Roman" w:eastAsia="MS Mincho" w:hAnsi="Times New Roman"/>
          <w:b/>
          <w:bCs w:val="0"/>
          <w:sz w:val="20"/>
          <w:szCs w:val="20"/>
        </w:rPr>
        <w:tab/>
      </w:r>
      <w:r w:rsidR="004134D0" w:rsidRPr="00B13CF0">
        <w:rPr>
          <w:rFonts w:ascii="Times New Roman" w:eastAsia="MS Mincho" w:hAnsi="Times New Roman"/>
          <w:b/>
          <w:bCs w:val="0"/>
          <w:sz w:val="20"/>
          <w:szCs w:val="20"/>
        </w:rPr>
        <w:t xml:space="preserve">Flowchart </w:t>
      </w:r>
    </w:p>
    <w:p w14:paraId="0F542BDB" w14:textId="4684C6FF" w:rsidR="004134D0"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30</w:t>
      </w:r>
      <w:r w:rsidR="00B04492" w:rsidRPr="00BA590C">
        <w:rPr>
          <w:color w:val="000000" w:themeColor="text1"/>
        </w:rPr>
        <w:t>.</w:t>
      </w:r>
      <w:r w:rsidR="0081527F">
        <w:rPr>
          <w:color w:val="000000" w:themeColor="text1"/>
        </w:rPr>
        <w:tab/>
      </w:r>
      <w:r w:rsidR="00A92590" w:rsidRPr="00BA590C">
        <w:rPr>
          <w:color w:val="000000" w:themeColor="text1"/>
        </w:rPr>
        <w:t xml:space="preserve">In </w:t>
      </w:r>
      <w:r w:rsidR="004134D0" w:rsidRPr="00BA590C">
        <w:rPr>
          <w:color w:val="000000" w:themeColor="text1"/>
        </w:rPr>
        <w:t>EPPR-43</w:t>
      </w:r>
      <w:r w:rsidR="00A92590" w:rsidRPr="00BA590C">
        <w:rPr>
          <w:color w:val="000000" w:themeColor="text1"/>
        </w:rPr>
        <w:t>-05</w:t>
      </w:r>
      <w:r w:rsidR="004134D0" w:rsidRPr="00BA590C">
        <w:rPr>
          <w:color w:val="000000" w:themeColor="text1"/>
        </w:rPr>
        <w:t xml:space="preserve"> (</w:t>
      </w:r>
      <w:r w:rsidR="00433968" w:rsidRPr="00BA590C">
        <w:rPr>
          <w:color w:val="000000" w:themeColor="text1"/>
        </w:rPr>
        <w:t>M</w:t>
      </w:r>
      <w:r w:rsidR="004134D0" w:rsidRPr="00BA590C">
        <w:rPr>
          <w:color w:val="000000" w:themeColor="text1"/>
        </w:rPr>
        <w:t xml:space="preserve">arch 2021), IMMA proposed </w:t>
      </w:r>
      <w:r w:rsidR="00A92590" w:rsidRPr="00BA590C">
        <w:rPr>
          <w:color w:val="000000" w:themeColor="text1"/>
        </w:rPr>
        <w:t>to substitute the flowchart Figure A1/7 in Am</w:t>
      </w:r>
      <w:r w:rsidR="00835DEE">
        <w:rPr>
          <w:color w:val="000000" w:themeColor="text1"/>
        </w:rPr>
        <w:t>endment</w:t>
      </w:r>
      <w:r w:rsidR="00A92590" w:rsidRPr="00BA590C">
        <w:rPr>
          <w:color w:val="000000" w:themeColor="text1"/>
        </w:rPr>
        <w:t xml:space="preserve"> 4 with </w:t>
      </w:r>
      <w:r w:rsidR="004134D0" w:rsidRPr="00BA590C">
        <w:rPr>
          <w:color w:val="000000" w:themeColor="text1"/>
        </w:rPr>
        <w:t>the flowchart Figure A</w:t>
      </w:r>
      <w:r w:rsidR="00033ED1" w:rsidRPr="00BA590C">
        <w:rPr>
          <w:color w:val="000000" w:themeColor="text1"/>
        </w:rPr>
        <w:t>6</w:t>
      </w:r>
      <w:r w:rsidR="004134D0" w:rsidRPr="00BA590C">
        <w:rPr>
          <w:color w:val="000000" w:themeColor="text1"/>
        </w:rPr>
        <w:t>/</w:t>
      </w:r>
      <w:r w:rsidR="00033ED1" w:rsidRPr="00BA590C">
        <w:rPr>
          <w:color w:val="000000" w:themeColor="text1"/>
        </w:rPr>
        <w:t>1</w:t>
      </w:r>
      <w:r w:rsidR="004134D0" w:rsidRPr="00BA590C">
        <w:rPr>
          <w:color w:val="000000" w:themeColor="text1"/>
        </w:rPr>
        <w:t xml:space="preserve"> from the </w:t>
      </w:r>
      <w:r w:rsidR="00835DEE">
        <w:rPr>
          <w:color w:val="000000" w:themeColor="text1"/>
        </w:rPr>
        <w:t xml:space="preserve">UN </w:t>
      </w:r>
      <w:r w:rsidR="004134D0" w:rsidRPr="00BA590C">
        <w:rPr>
          <w:color w:val="000000" w:themeColor="text1"/>
        </w:rPr>
        <w:t>GTR</w:t>
      </w:r>
      <w:r w:rsidR="00835DEE">
        <w:rPr>
          <w:color w:val="000000" w:themeColor="text1"/>
        </w:rPr>
        <w:t xml:space="preserve"> No. </w:t>
      </w:r>
      <w:r w:rsidR="00033ED1" w:rsidRPr="00BA590C">
        <w:rPr>
          <w:color w:val="000000" w:themeColor="text1"/>
        </w:rPr>
        <w:t>15</w:t>
      </w:r>
      <w:r w:rsidR="00835DEE">
        <w:rPr>
          <w:color w:val="000000" w:themeColor="text1"/>
        </w:rPr>
        <w:t xml:space="preserve"> on WLTP</w:t>
      </w:r>
      <w:r w:rsidR="00033ED1" w:rsidRPr="00BA590C">
        <w:rPr>
          <w:color w:val="000000" w:themeColor="text1"/>
        </w:rPr>
        <w:t xml:space="preserve"> </w:t>
      </w:r>
      <w:r w:rsidR="00033ED1" w:rsidRPr="00F5221A">
        <w:rPr>
          <w:color w:val="000000" w:themeColor="text1"/>
        </w:rPr>
        <w:t>(</w:t>
      </w:r>
      <w:hyperlink r:id="rId13" w:history="1">
        <w:r w:rsidR="00033ED1" w:rsidRPr="00F5221A">
          <w:rPr>
            <w:rStyle w:val="Hyperlink"/>
            <w:color w:val="000000" w:themeColor="text1"/>
            <w:u w:val="none"/>
          </w:rPr>
          <w:t>ECE</w:t>
        </w:r>
        <w:r w:rsidR="00F5221A">
          <w:rPr>
            <w:rStyle w:val="Hyperlink"/>
            <w:color w:val="000000" w:themeColor="text1"/>
            <w:u w:val="none"/>
          </w:rPr>
          <w:t>/</w:t>
        </w:r>
        <w:r w:rsidR="00033ED1" w:rsidRPr="00F5221A">
          <w:rPr>
            <w:rStyle w:val="Hyperlink"/>
            <w:color w:val="000000" w:themeColor="text1"/>
            <w:u w:val="none"/>
          </w:rPr>
          <w:t>TRANS</w:t>
        </w:r>
        <w:r w:rsidR="00F5221A">
          <w:rPr>
            <w:rStyle w:val="Hyperlink"/>
            <w:color w:val="000000" w:themeColor="text1"/>
            <w:u w:val="none"/>
          </w:rPr>
          <w:t>/</w:t>
        </w:r>
        <w:r w:rsidR="00033ED1" w:rsidRPr="00F5221A">
          <w:rPr>
            <w:rStyle w:val="Hyperlink"/>
            <w:color w:val="000000" w:themeColor="text1"/>
            <w:u w:val="none"/>
          </w:rPr>
          <w:t>WP29</w:t>
        </w:r>
        <w:r w:rsidR="00F5221A">
          <w:rPr>
            <w:rStyle w:val="Hyperlink"/>
            <w:color w:val="000000" w:themeColor="text1"/>
            <w:u w:val="none"/>
          </w:rPr>
          <w:t>/</w:t>
        </w:r>
        <w:r w:rsidR="00033ED1" w:rsidRPr="00F5221A">
          <w:rPr>
            <w:rStyle w:val="Hyperlink"/>
            <w:color w:val="000000" w:themeColor="text1"/>
            <w:u w:val="none"/>
          </w:rPr>
          <w:t>2020</w:t>
        </w:r>
        <w:r w:rsidR="00F5221A">
          <w:rPr>
            <w:rStyle w:val="Hyperlink"/>
            <w:color w:val="000000" w:themeColor="text1"/>
            <w:u w:val="none"/>
          </w:rPr>
          <w:t>/</w:t>
        </w:r>
        <w:r w:rsidR="00033ED1" w:rsidRPr="00F5221A">
          <w:rPr>
            <w:rStyle w:val="Hyperlink"/>
            <w:color w:val="000000" w:themeColor="text1"/>
            <w:u w:val="none"/>
          </w:rPr>
          <w:t>127)</w:t>
        </w:r>
      </w:hyperlink>
      <w:r w:rsidR="004134D0" w:rsidRPr="00F5221A">
        <w:rPr>
          <w:color w:val="000000" w:themeColor="text1"/>
        </w:rPr>
        <w:t>, in order to align it with</w:t>
      </w:r>
      <w:r w:rsidR="004134D0" w:rsidRPr="00BA590C">
        <w:rPr>
          <w:color w:val="000000" w:themeColor="text1"/>
        </w:rPr>
        <w:t xml:space="preserve"> WLTP.</w:t>
      </w:r>
    </w:p>
    <w:p w14:paraId="2B233857" w14:textId="7310205A" w:rsidR="005021A2" w:rsidRPr="00BA590C" w:rsidRDefault="004134D0" w:rsidP="00510231">
      <w:pPr>
        <w:pStyle w:val="NoSpacing"/>
        <w:keepNext/>
        <w:numPr>
          <w:ilvl w:val="0"/>
          <w:numId w:val="0"/>
        </w:numPr>
        <w:ind w:left="1134"/>
        <w:rPr>
          <w:color w:val="000000" w:themeColor="text1"/>
        </w:rPr>
      </w:pPr>
      <w:r w:rsidRPr="00BA590C">
        <w:rPr>
          <w:color w:val="000000" w:themeColor="text1"/>
        </w:rPr>
        <w:lastRenderedPageBreak/>
        <w:t>Old</w:t>
      </w:r>
      <w:r w:rsidR="00433968" w:rsidRPr="00BA590C">
        <w:rPr>
          <w:color w:val="000000" w:themeColor="text1"/>
        </w:rPr>
        <w:t xml:space="preserve"> figure</w:t>
      </w:r>
      <w:r w:rsidR="001C0925" w:rsidRPr="00BA590C">
        <w:rPr>
          <w:color w:val="000000" w:themeColor="text1"/>
        </w:rPr>
        <w:t xml:space="preserve"> in Am</w:t>
      </w:r>
      <w:r w:rsidR="0006332E">
        <w:rPr>
          <w:color w:val="000000" w:themeColor="text1"/>
        </w:rPr>
        <w:t xml:space="preserve">endment </w:t>
      </w:r>
      <w:r w:rsidR="001C0925" w:rsidRPr="00BA590C">
        <w:rPr>
          <w:color w:val="000000" w:themeColor="text1"/>
        </w:rPr>
        <w:t>4</w:t>
      </w:r>
      <w:r w:rsidRPr="00BA590C">
        <w:rPr>
          <w:color w:val="000000" w:themeColor="text1"/>
        </w:rPr>
        <w:t>:</w:t>
      </w:r>
    </w:p>
    <w:p w14:paraId="01353BE6" w14:textId="77777777" w:rsidR="005021A2" w:rsidRPr="00200AB3" w:rsidRDefault="005021A2" w:rsidP="00200AB3">
      <w:pPr>
        <w:pStyle w:val="NoSpacing"/>
        <w:keepNext/>
        <w:numPr>
          <w:ilvl w:val="0"/>
          <w:numId w:val="0"/>
        </w:numPr>
        <w:spacing w:after="0"/>
        <w:ind w:left="1259"/>
        <w:rPr>
          <w:bCs/>
          <w:color w:val="000000" w:themeColor="text1"/>
          <w:lang w:val="en-AU"/>
        </w:rPr>
      </w:pPr>
      <w:r w:rsidRPr="00200AB3">
        <w:rPr>
          <w:bCs/>
          <w:color w:val="000000" w:themeColor="text1"/>
          <w:lang w:val="en-AU"/>
        </w:rPr>
        <w:t>Figure A1/7</w:t>
      </w:r>
    </w:p>
    <w:p w14:paraId="7247954F" w14:textId="3C395EFB" w:rsidR="005021A2" w:rsidRPr="00BA590C" w:rsidRDefault="005021A2" w:rsidP="00200AB3">
      <w:pPr>
        <w:pStyle w:val="NoSpacing"/>
        <w:keepNext/>
        <w:numPr>
          <w:ilvl w:val="0"/>
          <w:numId w:val="0"/>
        </w:numPr>
        <w:spacing w:before="0"/>
        <w:ind w:left="1259"/>
        <w:rPr>
          <w:b/>
          <w:color w:val="000000" w:themeColor="text1"/>
          <w:lang w:val="en-AU"/>
        </w:rPr>
      </w:pPr>
      <w:r w:rsidRPr="00BA590C">
        <w:rPr>
          <w:b/>
          <w:color w:val="000000" w:themeColor="text1"/>
          <w:lang w:val="en-AU"/>
        </w:rPr>
        <w:t xml:space="preserve">Flowchart for the number of </w:t>
      </w:r>
      <w:r w:rsidR="00BC5BED">
        <w:rPr>
          <w:b/>
          <w:color w:val="000000" w:themeColor="text1"/>
          <w:lang w:val="en-AU"/>
        </w:rPr>
        <w:t>Test T</w:t>
      </w:r>
      <w:r w:rsidRPr="00BA590C">
        <w:rPr>
          <w:b/>
          <w:color w:val="000000" w:themeColor="text1"/>
          <w:lang w:val="en-AU"/>
        </w:rPr>
        <w:t xml:space="preserve">ype I </w:t>
      </w:r>
    </w:p>
    <w:p w14:paraId="3F37DEBA" w14:textId="43A9590B" w:rsidR="00CE3935" w:rsidRPr="00BA590C" w:rsidRDefault="0037441D" w:rsidP="00EC4DBF">
      <w:pPr>
        <w:ind w:left="840"/>
        <w:rPr>
          <w:rFonts w:ascii="Times New Roman" w:eastAsia="Times New Roman" w:hAnsi="Times New Roman"/>
          <w:color w:val="000000" w:themeColor="text1"/>
        </w:rPr>
      </w:pPr>
      <w:r w:rsidRPr="00BA590C">
        <w:rPr>
          <w:noProof/>
          <w:color w:val="000000" w:themeColor="text1"/>
          <w:lang w:val="nl-NL" w:eastAsia="nl-NL"/>
        </w:rPr>
        <w:drawing>
          <wp:inline distT="0" distB="0" distL="0" distR="0" wp14:anchorId="1C07F558" wp14:editId="5CABBE1D">
            <wp:extent cx="4174490" cy="44367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4490" cy="4436745"/>
                    </a:xfrm>
                    <a:prstGeom prst="rect">
                      <a:avLst/>
                    </a:prstGeom>
                    <a:noFill/>
                    <a:ln>
                      <a:noFill/>
                    </a:ln>
                  </pic:spPr>
                </pic:pic>
              </a:graphicData>
            </a:graphic>
          </wp:inline>
        </w:drawing>
      </w:r>
    </w:p>
    <w:p w14:paraId="5D6861A8" w14:textId="77777777" w:rsidR="00CE3935" w:rsidRPr="00BA590C" w:rsidRDefault="00CE3935" w:rsidP="00EC4DBF">
      <w:pPr>
        <w:pStyle w:val="NoSpacing"/>
        <w:numPr>
          <w:ilvl w:val="0"/>
          <w:numId w:val="0"/>
        </w:numPr>
        <w:ind w:left="1225"/>
        <w:rPr>
          <w:color w:val="000000" w:themeColor="text1"/>
        </w:rPr>
      </w:pPr>
    </w:p>
    <w:p w14:paraId="08774CF1" w14:textId="577E9D4B" w:rsidR="00CE3935" w:rsidRDefault="00CE3935" w:rsidP="00B936D8">
      <w:pPr>
        <w:pStyle w:val="NoSpacing"/>
        <w:keepNext/>
        <w:numPr>
          <w:ilvl w:val="0"/>
          <w:numId w:val="0"/>
        </w:numPr>
        <w:ind w:left="1134"/>
        <w:rPr>
          <w:color w:val="000000" w:themeColor="text1"/>
        </w:rPr>
      </w:pPr>
      <w:r w:rsidRPr="00BA590C">
        <w:rPr>
          <w:color w:val="000000" w:themeColor="text1"/>
        </w:rPr>
        <w:lastRenderedPageBreak/>
        <w:t>Proposed</w:t>
      </w:r>
      <w:r w:rsidR="00433968" w:rsidRPr="00BA590C">
        <w:rPr>
          <w:color w:val="000000" w:themeColor="text1"/>
        </w:rPr>
        <w:t xml:space="preserve"> figure</w:t>
      </w:r>
      <w:r w:rsidR="001C0925" w:rsidRPr="00BA590C">
        <w:rPr>
          <w:color w:val="000000" w:themeColor="text1"/>
        </w:rPr>
        <w:t xml:space="preserve"> for Am</w:t>
      </w:r>
      <w:r w:rsidR="0006332E">
        <w:rPr>
          <w:color w:val="000000" w:themeColor="text1"/>
        </w:rPr>
        <w:t>en</w:t>
      </w:r>
      <w:r w:rsidR="001C0925" w:rsidRPr="00BA590C">
        <w:rPr>
          <w:color w:val="000000" w:themeColor="text1"/>
        </w:rPr>
        <w:t>d</w:t>
      </w:r>
      <w:r w:rsidR="0006332E">
        <w:rPr>
          <w:color w:val="000000" w:themeColor="text1"/>
        </w:rPr>
        <w:t xml:space="preserve">ment </w:t>
      </w:r>
      <w:r w:rsidR="001C0925" w:rsidRPr="00BA590C">
        <w:rPr>
          <w:color w:val="000000" w:themeColor="text1"/>
        </w:rPr>
        <w:t>5</w:t>
      </w:r>
      <w:r w:rsidRPr="00BA590C">
        <w:rPr>
          <w:color w:val="000000" w:themeColor="text1"/>
        </w:rPr>
        <w:t>:</w:t>
      </w:r>
    </w:p>
    <w:p w14:paraId="388236B5" w14:textId="77777777" w:rsidR="00B936D8" w:rsidRPr="00BC1C86" w:rsidRDefault="00B936D8" w:rsidP="00B936D8">
      <w:pPr>
        <w:pStyle w:val="ListParagraph"/>
        <w:keepNext/>
        <w:tabs>
          <w:tab w:val="left" w:pos="8505"/>
        </w:tabs>
        <w:ind w:left="2268" w:right="1133" w:hanging="1134"/>
        <w:contextualSpacing w:val="0"/>
        <w:rPr>
          <w:sz w:val="20"/>
          <w:lang w:val="en-AU" w:eastAsia="fr-FR"/>
        </w:rPr>
      </w:pPr>
      <w:r w:rsidRPr="00BC1C86">
        <w:rPr>
          <w:sz w:val="20"/>
          <w:lang w:val="en-AU" w:eastAsia="fr-FR"/>
        </w:rPr>
        <w:t>Figure A1/7</w:t>
      </w:r>
    </w:p>
    <w:p w14:paraId="76799EEF" w14:textId="77777777" w:rsidR="00B936D8" w:rsidRPr="00BC1C86" w:rsidRDefault="00B936D8" w:rsidP="00B936D8">
      <w:pPr>
        <w:pStyle w:val="ListParagraph"/>
        <w:keepNext/>
        <w:tabs>
          <w:tab w:val="left" w:pos="8505"/>
        </w:tabs>
        <w:spacing w:after="120"/>
        <w:ind w:left="2268" w:right="1134" w:hanging="1134"/>
        <w:contextualSpacing w:val="0"/>
        <w:rPr>
          <w:b/>
          <w:bCs/>
          <w:sz w:val="20"/>
          <w:lang w:val="en-AU" w:eastAsia="fr-FR"/>
        </w:rPr>
      </w:pPr>
      <w:r w:rsidRPr="00BC1C86">
        <w:rPr>
          <w:b/>
          <w:bCs/>
          <w:sz w:val="20"/>
          <w:lang w:val="en-AU" w:eastAsia="fr-FR"/>
        </w:rPr>
        <w:t>Flowchart for the number of Test Type I</w:t>
      </w:r>
    </w:p>
    <w:p w14:paraId="63CF6409" w14:textId="2B5B9670" w:rsidR="00CE3935" w:rsidRPr="00BA590C" w:rsidRDefault="00B936D8" w:rsidP="00EC4DBF">
      <w:pPr>
        <w:ind w:left="840"/>
        <w:rPr>
          <w:rFonts w:ascii="Times New Roman" w:eastAsia="Times New Roman" w:hAnsi="Times New Roman"/>
          <w:color w:val="000000" w:themeColor="text1"/>
          <w:sz w:val="24"/>
          <w:szCs w:val="24"/>
        </w:rPr>
      </w:pPr>
      <w:r w:rsidRPr="00BC1C86">
        <w:rPr>
          <w:noProof/>
          <w:sz w:val="20"/>
          <w:lang w:val="nl-NL" w:eastAsia="nl-NL"/>
        </w:rPr>
        <mc:AlternateContent>
          <mc:Choice Requires="wpc">
            <w:drawing>
              <wp:inline distT="0" distB="0" distL="0" distR="0" wp14:anchorId="73A72325" wp14:editId="6DFC4830">
                <wp:extent cx="4893310" cy="4631267"/>
                <wp:effectExtent l="0" t="0" r="2540" b="17145"/>
                <wp:docPr id="39" name="Canvas 1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13866"/>
                        <wps:cNvSpPr txBox="1">
                          <a:spLocks noChangeArrowheads="1"/>
                        </wps:cNvSpPr>
                        <wps:spPr bwMode="auto">
                          <a:xfrm>
                            <a:off x="2226458" y="31392"/>
                            <a:ext cx="580241" cy="1524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AF99DEF" w14:textId="77777777" w:rsidR="00B936D8" w:rsidRPr="00412418" w:rsidRDefault="00B936D8" w:rsidP="00B936D8">
                              <w:pPr>
                                <w:rPr>
                                  <w:sz w:val="18"/>
                                  <w:szCs w:val="18"/>
                                  <w:lang w:val="fr-CH" w:eastAsia="ja-JP"/>
                                </w:rPr>
                              </w:pPr>
                              <w:r w:rsidRPr="00412418">
                                <w:rPr>
                                  <w:sz w:val="18"/>
                                  <w:szCs w:val="18"/>
                                  <w:lang w:val="fr-CH"/>
                                </w:rPr>
                                <w:t>First test</w:t>
                              </w:r>
                            </w:p>
                          </w:txbxContent>
                        </wps:txbx>
                        <wps:bodyPr rot="0" vert="horz" wrap="none" lIns="80888" tIns="0" rIns="80888" bIns="0" anchor="ctr" anchorCtr="0" upright="1">
                          <a:spAutoFit/>
                        </wps:bodyPr>
                      </wps:wsp>
                      <wps:wsp>
                        <wps:cNvPr id="3" name="Flowchart: Preparation 13867"/>
                        <wps:cNvSpPr>
                          <a:spLocks noChangeArrowheads="1"/>
                        </wps:cNvSpPr>
                        <wps:spPr bwMode="auto">
                          <a:xfrm>
                            <a:off x="1009537" y="378790"/>
                            <a:ext cx="3106616" cy="348912"/>
                          </a:xfrm>
                          <a:prstGeom prst="flowChartPreparation">
                            <a:avLst/>
                          </a:prstGeom>
                          <a:solidFill>
                            <a:srgbClr val="FFFF99"/>
                          </a:solidFill>
                          <a:ln w="6350" algn="ctr">
                            <a:solidFill>
                              <a:srgbClr val="000000"/>
                            </a:solidFill>
                            <a:miter lim="800000"/>
                            <a:headEnd/>
                            <a:tailEnd/>
                          </a:ln>
                        </wps:spPr>
                        <wps:txbx>
                          <w:txbxContent>
                            <w:p w14:paraId="32F1C4AC" w14:textId="77777777" w:rsidR="00B936D8" w:rsidRPr="00412418" w:rsidRDefault="00B936D8" w:rsidP="00B936D8">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4" name="Text Box 13869"/>
                        <wps:cNvSpPr txBox="1">
                          <a:spLocks noChangeArrowheads="1"/>
                        </wps:cNvSpPr>
                        <wps:spPr bwMode="auto">
                          <a:xfrm>
                            <a:off x="4108236" y="320175"/>
                            <a:ext cx="319256" cy="22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E799AF" w14:textId="77777777" w:rsidR="00B936D8" w:rsidRPr="00412418" w:rsidRDefault="00B936D8" w:rsidP="00B936D8">
                              <w:pPr>
                                <w:rPr>
                                  <w:sz w:val="18"/>
                                  <w:szCs w:val="18"/>
                                  <w:lang w:val="fr-CH" w:eastAsia="ja-JP"/>
                                </w:rPr>
                              </w:pPr>
                              <w:r w:rsidRPr="00412418">
                                <w:rPr>
                                  <w:sz w:val="18"/>
                                  <w:szCs w:val="18"/>
                                  <w:lang w:val="fr-CH" w:eastAsia="ja-JP"/>
                                </w:rPr>
                                <w:t>Yes</w:t>
                              </w:r>
                            </w:p>
                          </w:txbxContent>
                        </wps:txbx>
                        <wps:bodyPr rot="0" vert="horz" wrap="none" lIns="80888" tIns="40444" rIns="80888" bIns="40444" anchor="t" anchorCtr="0" upright="1">
                          <a:spAutoFit/>
                        </wps:bodyPr>
                      </wps:wsp>
                      <wps:wsp>
                        <wps:cNvPr id="5" name="Straight Arrow Connector 1088"/>
                        <wps:cNvCnPr>
                          <a:cxnSpLocks noChangeShapeType="1"/>
                        </wps:cNvCnPr>
                        <wps:spPr bwMode="auto">
                          <a:xfrm flipH="1">
                            <a:off x="2562849" y="228600"/>
                            <a:ext cx="4594" cy="15015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0"/>
                        <wps:cNvSpPr txBox="1">
                          <a:spLocks noChangeArrowheads="1"/>
                        </wps:cNvSpPr>
                        <wps:spPr bwMode="auto">
                          <a:xfrm>
                            <a:off x="3985336" y="282185"/>
                            <a:ext cx="21384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4BA58C" w14:textId="77777777" w:rsidR="00B936D8" w:rsidRPr="00412418" w:rsidRDefault="00B936D8" w:rsidP="00B936D8">
                              <w:pPr>
                                <w:pStyle w:val="NormalWeb"/>
                                <w:spacing w:line="240" w:lineRule="exact"/>
                                <w:rPr>
                                  <w:rFonts w:eastAsia="SimSun"/>
                                  <w:sz w:val="18"/>
                                  <w:szCs w:val="18"/>
                                </w:rPr>
                              </w:pPr>
                            </w:p>
                          </w:txbxContent>
                        </wps:txbx>
                        <wps:bodyPr rot="0" vert="horz" wrap="none" lIns="80888" tIns="40444" rIns="80888" bIns="40444" anchor="t" anchorCtr="0" upright="1">
                          <a:spAutoFit/>
                        </wps:bodyPr>
                      </wps:wsp>
                      <wps:wsp>
                        <wps:cNvPr id="7" name="Flowchart: Preparation 13867"/>
                        <wps:cNvSpPr>
                          <a:spLocks noChangeArrowheads="1"/>
                        </wps:cNvSpPr>
                        <wps:spPr bwMode="auto">
                          <a:xfrm>
                            <a:off x="1009537" y="877736"/>
                            <a:ext cx="3106616" cy="509103"/>
                          </a:xfrm>
                          <a:prstGeom prst="flowChartPreparation">
                            <a:avLst/>
                          </a:prstGeom>
                          <a:solidFill>
                            <a:srgbClr val="FFFF99"/>
                          </a:solidFill>
                          <a:ln w="6350" algn="ctr">
                            <a:solidFill>
                              <a:srgbClr val="000000"/>
                            </a:solidFill>
                            <a:miter lim="800000"/>
                            <a:headEnd/>
                            <a:tailEnd/>
                          </a:ln>
                        </wps:spPr>
                        <wps:txbx>
                          <w:txbxContent>
                            <w:p w14:paraId="2401F477" w14:textId="77777777" w:rsidR="00B936D8" w:rsidRPr="00412418" w:rsidRDefault="00B936D8" w:rsidP="00B936D8">
                              <w:pPr>
                                <w:pStyle w:val="NormalWeb"/>
                                <w:rPr>
                                  <w:rFonts w:eastAsia="SimSun"/>
                                  <w:sz w:val="18"/>
                                  <w:szCs w:val="18"/>
                                </w:rPr>
                              </w:pPr>
                              <w:r w:rsidRPr="00412418">
                                <w:rPr>
                                  <w:rFonts w:eastAsia="SimSun" w:hint="eastAsia"/>
                                  <w:sz w:val="18"/>
                                  <w:szCs w:val="18"/>
                                </w:rPr>
                                <w:t>A</w:t>
                              </w:r>
                              <w:r w:rsidRPr="00412418">
                                <w:rPr>
                                  <w:rFonts w:eastAsia="SimSun"/>
                                  <w:sz w:val="18"/>
                                  <w:szCs w:val="18"/>
                                </w:rPr>
                                <w:t>ll</w:t>
                              </w:r>
                              <w:r w:rsidRPr="00412418">
                                <w:rPr>
                                  <w:rFonts w:eastAsia="SimSun" w:hint="eastAsia"/>
                                  <w:sz w:val="18"/>
                                  <w:szCs w:val="18"/>
                                </w:rPr>
                                <w:t xml:space="preserve"> </w:t>
                              </w:r>
                              <w:r w:rsidRPr="00412418">
                                <w:rPr>
                                  <w:rFonts w:eastAsia="SimSun"/>
                                  <w:sz w:val="18"/>
                                  <w:szCs w:val="18"/>
                                </w:rPr>
                                <w:t xml:space="preserve">criteria in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within the “first test” row are fulfilled.</w:t>
                              </w:r>
                            </w:p>
                          </w:txbxContent>
                        </wps:txbx>
                        <wps:bodyPr rot="0" vert="horz" wrap="square" lIns="80888" tIns="0" rIns="80888" bIns="0" anchor="ctr" anchorCtr="0" upright="1">
                          <a:noAutofit/>
                        </wps:bodyPr>
                      </wps:wsp>
                      <wps:wsp>
                        <wps:cNvPr id="8" name="Straight Arrow Connector 1088"/>
                        <wps:cNvCnPr>
                          <a:cxnSpLocks noChangeShapeType="1"/>
                        </wps:cNvCnPr>
                        <wps:spPr bwMode="auto">
                          <a:xfrm>
                            <a:off x="2562845" y="727702"/>
                            <a:ext cx="0" cy="150154"/>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3869"/>
                        <wps:cNvSpPr txBox="1">
                          <a:spLocks noChangeArrowheads="1"/>
                        </wps:cNvSpPr>
                        <wps:spPr bwMode="auto">
                          <a:xfrm>
                            <a:off x="2249310" y="689261"/>
                            <a:ext cx="296396" cy="22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4C7435" w14:textId="77777777" w:rsidR="00B936D8" w:rsidRPr="00412418" w:rsidRDefault="00B936D8" w:rsidP="00B936D8">
                              <w:pPr>
                                <w:rPr>
                                  <w:sz w:val="18"/>
                                  <w:szCs w:val="18"/>
                                  <w:lang w:val="fr-CH"/>
                                </w:rPr>
                              </w:pPr>
                              <w:r w:rsidRPr="00412418">
                                <w:rPr>
                                  <w:sz w:val="18"/>
                                  <w:szCs w:val="18"/>
                                  <w:lang w:val="fr-CH"/>
                                </w:rPr>
                                <w:t>No</w:t>
                              </w:r>
                            </w:p>
                          </w:txbxContent>
                        </wps:txbx>
                        <wps:bodyPr rot="0" vert="horz" wrap="none" lIns="80888" tIns="40444" rIns="80888" bIns="40444" anchor="t" anchorCtr="0" upright="1">
                          <a:spAutoFit/>
                        </wps:bodyPr>
                      </wps:wsp>
                      <wps:wsp>
                        <wps:cNvPr id="10" name="Text Box 13869"/>
                        <wps:cNvSpPr txBox="1">
                          <a:spLocks noChangeArrowheads="1"/>
                        </wps:cNvSpPr>
                        <wps:spPr bwMode="auto">
                          <a:xfrm>
                            <a:off x="818136" y="794730"/>
                            <a:ext cx="319256" cy="22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AA7A8C" w14:textId="77777777" w:rsidR="00B936D8" w:rsidRPr="00412418" w:rsidRDefault="00B936D8" w:rsidP="00B936D8">
                              <w:pPr>
                                <w:rPr>
                                  <w:sz w:val="18"/>
                                  <w:szCs w:val="18"/>
                                  <w:lang w:val="fr-CH" w:eastAsia="ja-JP"/>
                                </w:rPr>
                              </w:pPr>
                              <w:r w:rsidRPr="00412418">
                                <w:rPr>
                                  <w:sz w:val="18"/>
                                  <w:szCs w:val="18"/>
                                  <w:lang w:val="fr-CH" w:eastAsia="ja-JP"/>
                                </w:rPr>
                                <w:t>Yes</w:t>
                              </w:r>
                            </w:p>
                          </w:txbxContent>
                        </wps:txbx>
                        <wps:bodyPr rot="0" vert="horz" wrap="none" lIns="80888" tIns="40444" rIns="80888" bIns="40444" anchor="t" anchorCtr="0" upright="1">
                          <a:spAutoFit/>
                        </wps:bodyPr>
                      </wps:wsp>
                      <wps:wsp>
                        <wps:cNvPr id="11" name="Flowchart: Preparation 13867"/>
                        <wps:cNvSpPr>
                          <a:spLocks noChangeArrowheads="1"/>
                        </wps:cNvSpPr>
                        <wps:spPr bwMode="auto">
                          <a:xfrm>
                            <a:off x="1006626" y="1834129"/>
                            <a:ext cx="3109528" cy="335683"/>
                          </a:xfrm>
                          <a:prstGeom prst="flowChartPreparation">
                            <a:avLst/>
                          </a:prstGeom>
                          <a:solidFill>
                            <a:srgbClr val="FFFF99"/>
                          </a:solidFill>
                          <a:ln w="6350" algn="ctr">
                            <a:solidFill>
                              <a:srgbClr val="000000"/>
                            </a:solidFill>
                            <a:miter lim="800000"/>
                            <a:headEnd/>
                            <a:tailEnd/>
                          </a:ln>
                        </wps:spPr>
                        <wps:txbx>
                          <w:txbxContent>
                            <w:p w14:paraId="4CAD8B88" w14:textId="77777777" w:rsidR="00B936D8" w:rsidRPr="00412418" w:rsidRDefault="00B936D8" w:rsidP="00B936D8">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12" name="Text Box 13869"/>
                        <wps:cNvSpPr txBox="1">
                          <a:spLocks noChangeArrowheads="1"/>
                        </wps:cNvSpPr>
                        <wps:spPr bwMode="auto">
                          <a:xfrm>
                            <a:off x="4105264" y="1760277"/>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92AE2A" w14:textId="77777777" w:rsidR="00B936D8" w:rsidRPr="00412418" w:rsidRDefault="00B936D8" w:rsidP="00B936D8">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13" name="Straight Arrow Connector 1088"/>
                        <wps:cNvCnPr>
                          <a:cxnSpLocks noChangeShapeType="1"/>
                        </wps:cNvCnPr>
                        <wps:spPr bwMode="auto">
                          <a:xfrm>
                            <a:off x="2533307" y="1717750"/>
                            <a:ext cx="28085" cy="116379"/>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3562582" y="1722732"/>
                            <a:ext cx="19098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9F0EC2" w14:textId="77777777" w:rsidR="00B936D8" w:rsidRPr="00412418" w:rsidRDefault="00B936D8" w:rsidP="00B936D8">
                              <w:pPr>
                                <w:pStyle w:val="NormalWeb"/>
                                <w:spacing w:line="240" w:lineRule="exact"/>
                                <w:rPr>
                                  <w:sz w:val="18"/>
                                  <w:szCs w:val="18"/>
                                </w:rPr>
                              </w:pPr>
                              <w:r w:rsidRPr="00412418">
                                <w:rPr>
                                  <w:sz w:val="18"/>
                                  <w:szCs w:val="18"/>
                                </w:rPr>
                                <w:t> </w:t>
                              </w:r>
                            </w:p>
                          </w:txbxContent>
                        </wps:txbx>
                        <wps:bodyPr rot="0" vert="horz" wrap="none" lIns="80888" tIns="40444" rIns="80888" bIns="40444" anchor="t" anchorCtr="0" upright="1">
                          <a:spAutoFit/>
                        </wps:bodyPr>
                      </wps:wsp>
                      <wps:wsp>
                        <wps:cNvPr id="15" name="Straight Arrow Connector 1088"/>
                        <wps:cNvCnPr>
                          <a:cxnSpLocks noChangeShapeType="1"/>
                        </wps:cNvCnPr>
                        <wps:spPr bwMode="auto">
                          <a:xfrm>
                            <a:off x="2561392" y="2169812"/>
                            <a:ext cx="1455" cy="17653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3869"/>
                        <wps:cNvSpPr txBox="1">
                          <a:spLocks noChangeArrowheads="1"/>
                        </wps:cNvSpPr>
                        <wps:spPr bwMode="auto">
                          <a:xfrm>
                            <a:off x="2246534" y="2133362"/>
                            <a:ext cx="3014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882F9D" w14:textId="77777777" w:rsidR="00B936D8" w:rsidRPr="00412418" w:rsidRDefault="00B936D8" w:rsidP="00B936D8">
                              <w:pPr>
                                <w:pStyle w:val="NormalWeb"/>
                                <w:spacing w:line="240" w:lineRule="exact"/>
                                <w:rPr>
                                  <w:sz w:val="18"/>
                                  <w:szCs w:val="18"/>
                                </w:rPr>
                              </w:pPr>
                              <w:r w:rsidRPr="00412418">
                                <w:rPr>
                                  <w:sz w:val="18"/>
                                  <w:szCs w:val="18"/>
                                  <w:lang w:val="fr-CH"/>
                                </w:rPr>
                                <w:t>No</w:t>
                              </w:r>
                            </w:p>
                          </w:txbxContent>
                        </wps:txbx>
                        <wps:bodyPr rot="0" vert="horz" wrap="none" lIns="80888" tIns="40444" rIns="80888" bIns="40444" anchor="t" anchorCtr="0" upright="1">
                          <a:spAutoFit/>
                        </wps:bodyPr>
                      </wps:wsp>
                      <wps:wsp>
                        <wps:cNvPr id="17" name="Text Box 13869"/>
                        <wps:cNvSpPr txBox="1">
                          <a:spLocks noChangeArrowheads="1"/>
                        </wps:cNvSpPr>
                        <wps:spPr bwMode="auto">
                          <a:xfrm>
                            <a:off x="815252" y="2437906"/>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AC4E60" w14:textId="77777777" w:rsidR="00B936D8" w:rsidRPr="00412418" w:rsidRDefault="00B936D8" w:rsidP="00B936D8">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18" name="Straight Arrow Connector 1088"/>
                        <wps:cNvCnPr>
                          <a:cxnSpLocks noChangeShapeType="1"/>
                        </wps:cNvCnPr>
                        <wps:spPr bwMode="auto">
                          <a:xfrm flipH="1">
                            <a:off x="2559937" y="1429931"/>
                            <a:ext cx="2908" cy="11119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3866"/>
                        <wps:cNvSpPr txBox="1">
                          <a:spLocks noChangeArrowheads="1"/>
                        </wps:cNvSpPr>
                        <wps:spPr bwMode="auto">
                          <a:xfrm>
                            <a:off x="2208898" y="3099926"/>
                            <a:ext cx="615801" cy="1651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8148A5E" w14:textId="77777777" w:rsidR="00B936D8" w:rsidRPr="00412418" w:rsidRDefault="00B936D8" w:rsidP="00B936D8">
                              <w:pPr>
                                <w:pStyle w:val="NormalWeb"/>
                                <w:spacing w:line="240" w:lineRule="exact"/>
                                <w:rPr>
                                  <w:sz w:val="18"/>
                                  <w:szCs w:val="18"/>
                                </w:rPr>
                              </w:pPr>
                              <w:r w:rsidRPr="00412418">
                                <w:rPr>
                                  <w:sz w:val="18"/>
                                  <w:szCs w:val="18"/>
                                  <w:lang w:val="fr-CH"/>
                                </w:rPr>
                                <w:t>Third test</w:t>
                              </w:r>
                            </w:p>
                          </w:txbxContent>
                        </wps:txbx>
                        <wps:bodyPr rot="0" vert="horz" wrap="none" lIns="80888" tIns="0" rIns="80888" bIns="0" anchor="ctr" anchorCtr="0" upright="1">
                          <a:spAutoFit/>
                        </wps:bodyPr>
                      </wps:wsp>
                      <wps:wsp>
                        <wps:cNvPr id="20" name="Flowchart: Preparation 13867"/>
                        <wps:cNvSpPr>
                          <a:spLocks noChangeArrowheads="1"/>
                        </wps:cNvSpPr>
                        <wps:spPr bwMode="auto">
                          <a:xfrm>
                            <a:off x="1009443" y="3442318"/>
                            <a:ext cx="3106710" cy="355686"/>
                          </a:xfrm>
                          <a:prstGeom prst="flowChartPreparation">
                            <a:avLst/>
                          </a:prstGeom>
                          <a:solidFill>
                            <a:srgbClr val="FFFF99"/>
                          </a:solidFill>
                          <a:ln w="6350" algn="ctr">
                            <a:solidFill>
                              <a:srgbClr val="000000"/>
                            </a:solidFill>
                            <a:miter lim="800000"/>
                            <a:headEnd/>
                            <a:tailEnd/>
                          </a:ln>
                        </wps:spPr>
                        <wps:txbx>
                          <w:txbxContent>
                            <w:p w14:paraId="4D215571" w14:textId="77777777" w:rsidR="00B936D8" w:rsidRPr="00412418" w:rsidRDefault="00B936D8" w:rsidP="00B936D8">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21" name="Text Box 13869"/>
                        <wps:cNvSpPr txBox="1">
                          <a:spLocks noChangeArrowheads="1"/>
                        </wps:cNvSpPr>
                        <wps:spPr bwMode="auto">
                          <a:xfrm>
                            <a:off x="4108082" y="3390248"/>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275B4A" w14:textId="77777777" w:rsidR="00B936D8" w:rsidRPr="00412418" w:rsidRDefault="00B936D8" w:rsidP="00B936D8">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22" name="Straight Arrow Connector 1088"/>
                        <wps:cNvCnPr>
                          <a:cxnSpLocks noChangeShapeType="1"/>
                        </wps:cNvCnPr>
                        <wps:spPr bwMode="auto">
                          <a:xfrm flipH="1">
                            <a:off x="2562801" y="3302000"/>
                            <a:ext cx="1816" cy="14016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0"/>
                        <wps:cNvSpPr txBox="1">
                          <a:spLocks noChangeArrowheads="1"/>
                        </wps:cNvSpPr>
                        <wps:spPr bwMode="auto">
                          <a:xfrm>
                            <a:off x="3985518" y="3352801"/>
                            <a:ext cx="19098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58B6DD" w14:textId="77777777" w:rsidR="00B936D8" w:rsidRPr="00412418" w:rsidRDefault="00B936D8" w:rsidP="00B936D8">
                              <w:pPr>
                                <w:pStyle w:val="NormalWeb"/>
                                <w:spacing w:line="240" w:lineRule="exact"/>
                                <w:rPr>
                                  <w:sz w:val="18"/>
                                  <w:szCs w:val="18"/>
                                </w:rPr>
                              </w:pPr>
                              <w:r w:rsidRPr="00412418">
                                <w:rPr>
                                  <w:sz w:val="18"/>
                                  <w:szCs w:val="18"/>
                                </w:rPr>
                                <w:t> </w:t>
                              </w:r>
                            </w:p>
                          </w:txbxContent>
                        </wps:txbx>
                        <wps:bodyPr rot="0" vert="horz" wrap="none" lIns="80888" tIns="40444" rIns="80888" bIns="40444" anchor="t" anchorCtr="0" upright="1">
                          <a:spAutoFit/>
                        </wps:bodyPr>
                      </wps:wsp>
                      <wps:wsp>
                        <wps:cNvPr id="24" name="Straight Arrow Connector 1088"/>
                        <wps:cNvCnPr>
                          <a:cxnSpLocks noChangeShapeType="1"/>
                        </wps:cNvCnPr>
                        <wps:spPr bwMode="auto">
                          <a:xfrm>
                            <a:off x="2562800" y="3798003"/>
                            <a:ext cx="1817" cy="262693"/>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フローチャート : 代替処理 648"/>
                        <wps:cNvSpPr/>
                        <wps:spPr>
                          <a:xfrm>
                            <a:off x="4051418" y="4060290"/>
                            <a:ext cx="831087" cy="57090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0E32A27C" w14:textId="77777777" w:rsidR="00B936D8" w:rsidRPr="00412418" w:rsidRDefault="00B936D8" w:rsidP="00B936D8">
                              <w:pPr>
                                <w:pStyle w:val="NormalWeb"/>
                                <w:spacing w:line="240" w:lineRule="exact"/>
                                <w:jc w:val="center"/>
                                <w:rPr>
                                  <w:sz w:val="18"/>
                                  <w:szCs w:val="18"/>
                                </w:rPr>
                              </w:pPr>
                              <w:r w:rsidRPr="00412418">
                                <w:rPr>
                                  <w:sz w:val="18"/>
                                  <w:szCs w:val="18"/>
                                </w:rPr>
                                <w:t>Rejected</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26" name="Text Box 13869"/>
                        <wps:cNvSpPr txBox="1">
                          <a:spLocks noChangeArrowheads="1"/>
                        </wps:cNvSpPr>
                        <wps:spPr bwMode="auto">
                          <a:xfrm>
                            <a:off x="2249352" y="3759024"/>
                            <a:ext cx="3014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9FBCCA" w14:textId="77777777" w:rsidR="00B936D8" w:rsidRPr="00412418" w:rsidRDefault="00B936D8" w:rsidP="00B936D8">
                              <w:pPr>
                                <w:pStyle w:val="NormalWeb"/>
                                <w:spacing w:line="240" w:lineRule="exact"/>
                                <w:rPr>
                                  <w:sz w:val="18"/>
                                  <w:szCs w:val="18"/>
                                </w:rPr>
                              </w:pPr>
                              <w:r w:rsidRPr="00412418">
                                <w:rPr>
                                  <w:sz w:val="18"/>
                                  <w:szCs w:val="18"/>
                                  <w:lang w:val="fr-CH"/>
                                </w:rPr>
                                <w:t>No</w:t>
                              </w:r>
                            </w:p>
                          </w:txbxContent>
                        </wps:txbx>
                        <wps:bodyPr rot="0" vert="horz" wrap="none" lIns="80888" tIns="40444" rIns="80888" bIns="40444" anchor="t" anchorCtr="0" upright="1">
                          <a:spAutoFit/>
                        </wps:bodyPr>
                      </wps:wsp>
                      <wps:wsp>
                        <wps:cNvPr id="27" name="Straight Arrow Connector 1088"/>
                        <wps:cNvCnPr>
                          <a:cxnSpLocks noChangeShapeType="1"/>
                        </wps:cNvCnPr>
                        <wps:spPr bwMode="auto">
                          <a:xfrm>
                            <a:off x="2562845" y="2974183"/>
                            <a:ext cx="4598" cy="127124"/>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フローチャート : 代替処理 655"/>
                        <wps:cNvSpPr/>
                        <wps:spPr>
                          <a:xfrm>
                            <a:off x="1449632" y="4060696"/>
                            <a:ext cx="2229971" cy="571308"/>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E62BFFC" w14:textId="77777777" w:rsidR="00B936D8" w:rsidRPr="00412418" w:rsidRDefault="00B936D8" w:rsidP="00B936D8">
                              <w:pPr>
                                <w:pStyle w:val="NormalWeb"/>
                                <w:spacing w:line="240" w:lineRule="exact"/>
                                <w:jc w:val="center"/>
                                <w:rPr>
                                  <w:sz w:val="18"/>
                                  <w:szCs w:val="18"/>
                                </w:rPr>
                              </w:pPr>
                              <w:r w:rsidRPr="00412418">
                                <w:rPr>
                                  <w:rFonts w:hint="eastAsia"/>
                                  <w:sz w:val="18"/>
                                  <w:szCs w:val="18"/>
                                </w:rPr>
                                <w:t xml:space="preserve">Declared value or </w:t>
                              </w:r>
                              <w:r w:rsidRPr="00412418">
                                <w:rPr>
                                  <w:sz w:val="18"/>
                                  <w:szCs w:val="18"/>
                                </w:rPr>
                                <w:t>mean of three</w:t>
                              </w:r>
                              <w:r w:rsidRPr="00412418">
                                <w:rPr>
                                  <w:rFonts w:hint="eastAsia"/>
                                  <w:sz w:val="18"/>
                                  <w:szCs w:val="18"/>
                                </w:rPr>
                                <w:t xml:space="preserve"> accepted, depending on judgment result of each value</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29" name="カギ線コネクタ 66"/>
                        <wps:cNvCnPr/>
                        <wps:spPr>
                          <a:xfrm>
                            <a:off x="4116153" y="553246"/>
                            <a:ext cx="350808" cy="3507043"/>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0" name="カギ線コネクタ 656"/>
                        <wps:cNvCnPr/>
                        <wps:spPr>
                          <a:xfrm>
                            <a:off x="4116153" y="2001972"/>
                            <a:ext cx="350808" cy="2058318"/>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1" name="カギ線コネクタ 657"/>
                        <wps:cNvCnPr/>
                        <wps:spPr>
                          <a:xfrm>
                            <a:off x="4116153" y="3620160"/>
                            <a:ext cx="350808" cy="440129"/>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2" name="フローチャート : 代替処理 658"/>
                        <wps:cNvSpPr/>
                        <wps:spPr>
                          <a:xfrm>
                            <a:off x="20936" y="4060272"/>
                            <a:ext cx="1245938" cy="57173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3D86AAA1" w14:textId="77777777" w:rsidR="00B936D8" w:rsidRPr="00412418" w:rsidRDefault="00B936D8" w:rsidP="00B936D8">
                              <w:pPr>
                                <w:pStyle w:val="NormalWeb"/>
                                <w:spacing w:line="240" w:lineRule="exact"/>
                                <w:jc w:val="center"/>
                                <w:rPr>
                                  <w:sz w:val="18"/>
                                  <w:szCs w:val="18"/>
                                </w:rPr>
                              </w:pPr>
                              <w:r w:rsidRPr="00412418">
                                <w:rPr>
                                  <w:rFonts w:hint="eastAsia"/>
                                  <w:sz w:val="18"/>
                                  <w:szCs w:val="18"/>
                                </w:rPr>
                                <w:t>All d</w:t>
                              </w:r>
                              <w:r w:rsidRPr="00412418">
                                <w:rPr>
                                  <w:sz w:val="18"/>
                                  <w:szCs w:val="18"/>
                                </w:rPr>
                                <w:t>eclared value</w:t>
                              </w:r>
                              <w:r w:rsidRPr="00412418">
                                <w:rPr>
                                  <w:rFonts w:hint="eastAsia"/>
                                  <w:sz w:val="18"/>
                                  <w:szCs w:val="18"/>
                                </w:rPr>
                                <w:t>s and emissions</w:t>
                              </w:r>
                              <w:r w:rsidRPr="00412418">
                                <w:rPr>
                                  <w:sz w:val="18"/>
                                  <w:szCs w:val="18"/>
                                </w:rPr>
                                <w:t xml:space="preserve"> accepted</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33" name="カギ線コネクタ 659"/>
                        <wps:cNvCnPr/>
                        <wps:spPr>
                          <a:xfrm rot="10800000" flipV="1">
                            <a:off x="643905" y="1118969"/>
                            <a:ext cx="365632" cy="2941301"/>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4" name="カギ線コネクタ 660"/>
                        <wps:cNvCnPr/>
                        <wps:spPr>
                          <a:xfrm rot="10800000" flipV="1">
                            <a:off x="643905" y="2660264"/>
                            <a:ext cx="365632" cy="1400007"/>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5" name="Text Box 13869"/>
                        <wps:cNvSpPr txBox="1">
                          <a:spLocks noChangeArrowheads="1"/>
                        </wps:cNvSpPr>
                        <wps:spPr bwMode="auto">
                          <a:xfrm>
                            <a:off x="2257090" y="1312756"/>
                            <a:ext cx="296396" cy="22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C54C81" w14:textId="77777777" w:rsidR="00B936D8" w:rsidRPr="00412418" w:rsidRDefault="00B936D8" w:rsidP="00B936D8">
                              <w:pPr>
                                <w:rPr>
                                  <w:sz w:val="18"/>
                                  <w:szCs w:val="18"/>
                                  <w:lang w:val="fr-CH"/>
                                </w:rPr>
                              </w:pPr>
                              <w:r w:rsidRPr="00412418">
                                <w:rPr>
                                  <w:sz w:val="18"/>
                                  <w:szCs w:val="18"/>
                                  <w:lang w:val="fr-CH"/>
                                </w:rPr>
                                <w:t>No</w:t>
                              </w:r>
                            </w:p>
                          </w:txbxContent>
                        </wps:txbx>
                        <wps:bodyPr rot="0" vert="horz" wrap="none" lIns="80888" tIns="40444" rIns="80888" bIns="40444" anchor="t" anchorCtr="0" upright="1">
                          <a:spAutoFit/>
                        </wps:bodyPr>
                      </wps:wsp>
                      <wps:wsp>
                        <wps:cNvPr id="36" name="Text Box 13869"/>
                        <wps:cNvSpPr txBox="1">
                          <a:spLocks noChangeArrowheads="1"/>
                        </wps:cNvSpPr>
                        <wps:spPr bwMode="auto">
                          <a:xfrm>
                            <a:off x="2249310" y="2933876"/>
                            <a:ext cx="296396"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0562DD" w14:textId="77777777" w:rsidR="00B936D8" w:rsidRPr="00412418" w:rsidRDefault="00B936D8" w:rsidP="00B936D8">
                              <w:pPr>
                                <w:rPr>
                                  <w:sz w:val="18"/>
                                  <w:szCs w:val="18"/>
                                  <w:lang w:val="fr-CH"/>
                                </w:rPr>
                              </w:pPr>
                              <w:r w:rsidRPr="00412418">
                                <w:rPr>
                                  <w:sz w:val="18"/>
                                  <w:szCs w:val="18"/>
                                  <w:lang w:val="fr-CH"/>
                                </w:rPr>
                                <w:t>No</w:t>
                              </w:r>
                            </w:p>
                          </w:txbxContent>
                        </wps:txbx>
                        <wps:bodyPr rot="0" vert="horz" wrap="none" lIns="80888" tIns="0" rIns="80888" bIns="0" anchor="t" anchorCtr="0" upright="1">
                          <a:spAutoFit/>
                        </wps:bodyPr>
                      </wps:wsp>
                      <wps:wsp>
                        <wps:cNvPr id="37" name="Flowchart: Preparation 13867"/>
                        <wps:cNvSpPr>
                          <a:spLocks noChangeArrowheads="1"/>
                        </wps:cNvSpPr>
                        <wps:spPr bwMode="auto">
                          <a:xfrm>
                            <a:off x="1009537" y="2346236"/>
                            <a:ext cx="3106616" cy="588310"/>
                          </a:xfrm>
                          <a:prstGeom prst="flowChartPreparation">
                            <a:avLst/>
                          </a:prstGeom>
                          <a:solidFill>
                            <a:srgbClr val="FFFF99"/>
                          </a:solidFill>
                          <a:ln w="6350" algn="ctr">
                            <a:solidFill>
                              <a:srgbClr val="000000"/>
                            </a:solidFill>
                            <a:miter lim="800000"/>
                            <a:headEnd/>
                            <a:tailEnd/>
                          </a:ln>
                        </wps:spPr>
                        <wps:txbx>
                          <w:txbxContent>
                            <w:p w14:paraId="3CBDF510" w14:textId="77777777" w:rsidR="00B936D8" w:rsidRPr="00412418" w:rsidRDefault="00B936D8" w:rsidP="00B936D8">
                              <w:pPr>
                                <w:pStyle w:val="NormalWeb"/>
                                <w:rPr>
                                  <w:rFonts w:eastAsia="SimSun"/>
                                  <w:sz w:val="18"/>
                                  <w:szCs w:val="18"/>
                                </w:rPr>
                              </w:pPr>
                              <w:r w:rsidRPr="00412418">
                                <w:rPr>
                                  <w:rFonts w:eastAsia="SimSun"/>
                                  <w:sz w:val="18"/>
                                  <w:szCs w:val="18"/>
                                </w:rPr>
                                <w:t>All criteria in</w:t>
                              </w:r>
                              <w:r>
                                <w:rPr>
                                  <w:rFonts w:eastAsia="SimSun"/>
                                  <w:sz w:val="18"/>
                                  <w:szCs w:val="18"/>
                                </w:rPr>
                                <w:t xml:space="preserve">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within the “second test” row are fulfilled.</w:t>
                              </w:r>
                            </w:p>
                          </w:txbxContent>
                        </wps:txbx>
                        <wps:bodyPr rot="0" vert="horz" wrap="square" lIns="80888" tIns="0" rIns="80888" bIns="0" anchor="ctr" anchorCtr="0" upright="1">
                          <a:noAutofit/>
                        </wps:bodyPr>
                      </wps:wsp>
                      <wps:wsp>
                        <wps:cNvPr id="38" name="Text Box 13866"/>
                        <wps:cNvSpPr txBox="1">
                          <a:spLocks noChangeArrowheads="1"/>
                        </wps:cNvSpPr>
                        <wps:spPr bwMode="auto">
                          <a:xfrm>
                            <a:off x="2107860" y="1523930"/>
                            <a:ext cx="698351" cy="234946"/>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C2742D0" w14:textId="77777777" w:rsidR="00B936D8" w:rsidRPr="00412418" w:rsidRDefault="00B936D8" w:rsidP="00B936D8">
                              <w:pPr>
                                <w:pStyle w:val="NormalWeb"/>
                                <w:spacing w:line="240" w:lineRule="exact"/>
                                <w:rPr>
                                  <w:sz w:val="18"/>
                                  <w:szCs w:val="18"/>
                                </w:rPr>
                              </w:pPr>
                              <w:r w:rsidRPr="00412418">
                                <w:rPr>
                                  <w:sz w:val="18"/>
                                  <w:szCs w:val="18"/>
                                  <w:lang w:val="fr-CH"/>
                                </w:rPr>
                                <w:t>Second test</w:t>
                              </w:r>
                            </w:p>
                          </w:txbxContent>
                        </wps:txbx>
                        <wps:bodyPr rot="0" vert="horz" wrap="none" lIns="80888" tIns="0" rIns="80888" bIns="0" anchor="ctr" anchorCtr="0" upright="1">
                          <a:noAutofit/>
                        </wps:bodyPr>
                      </wps:wsp>
                    </wpc:wpc>
                  </a:graphicData>
                </a:graphic>
              </wp:inline>
            </w:drawing>
          </mc:Choice>
          <mc:Fallback>
            <w:pict>
              <v:group w14:anchorId="73A72325" id="Canvas 1116" o:spid="_x0000_s1026" editas="canvas" style="width:385.3pt;height:364.65pt;mso-position-horizontal-relative:char;mso-position-vertical-relative:line" coordsize="48933,4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33;height:46310;visibility:visible;mso-wrap-style:square">
                  <v:fill o:detectmouseclick="t"/>
                  <v:path o:connecttype="none"/>
                </v:shape>
                <v:shapetype id="_x0000_t202" coordsize="21600,21600" o:spt="202" path="m,l,21600r21600,l21600,xe">
                  <v:stroke joinstyle="miter"/>
                  <v:path gradientshapeok="t" o:connecttype="rect"/>
                </v:shapetype>
                <v:shape id="Text Box 13866" o:spid="_x0000_s1028" type="#_x0000_t202" style="position:absolute;left:22264;top:313;width:5802;height:15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" fillcolor="window" strokecolor="windowText" strokeweight="1pt">
                  <v:textbox style="mso-fit-shape-to-text:t" inset="2.24689mm,0,2.24689mm,0">
                    <w:txbxContent>
                      <w:p w14:paraId="7AF99DEF" w14:textId="77777777" w:rsidR="00B936D8" w:rsidRPr="00412418" w:rsidRDefault="00B936D8" w:rsidP="00B936D8">
                        <w:pPr>
                          <w:rPr>
                            <w:sz w:val="18"/>
                            <w:szCs w:val="18"/>
                            <w:lang w:val="fr-CH" w:eastAsia="ja-JP"/>
                          </w:rPr>
                        </w:pPr>
                        <w:r w:rsidRPr="00412418">
                          <w:rPr>
                            <w:sz w:val="18"/>
                            <w:szCs w:val="18"/>
                            <w:lang w:val="fr-CH"/>
                          </w:rPr>
                          <w:t>First test</w:t>
                        </w:r>
                      </w:p>
                    </w:txbxContent>
                  </v:textbox>
                </v:shape>
                <v:shapetype id="_x0000_t117" coordsize="21600,21600" o:spt="117" path="m4353,l17214,r4386,10800l17214,21600r-12861,l,10800xe">
                  <v:stroke joinstyle="miter"/>
                  <v:path gradientshapeok="t" o:connecttype="rect" textboxrect="4353,0,17214,21600"/>
                </v:shapetype>
                <v:shape id="Flowchart: Preparation 13867" o:spid="_x0000_s1029" type="#_x0000_t117" style="position:absolute;left:10095;top:3787;width:31066;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" fillcolor="#ff9" strokeweight=".5pt">
                  <v:textbox inset="2.24689mm,1.1234mm,2.24689mm,1.1234mm">
                    <w:txbxContent>
                      <w:p w14:paraId="32F1C4AC" w14:textId="77777777" w:rsidR="00B936D8" w:rsidRPr="00412418" w:rsidRDefault="00B936D8" w:rsidP="00B936D8">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30" type="#_x0000_t202" style="position:absolute;left:41082;top:3201;width:3192;height:2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" filled="f" stroked="f" strokeweight=".5pt">
                  <v:textbox style="mso-fit-shape-to-text:t" inset="2.24689mm,1.1234mm,2.24689mm,1.1234mm">
                    <w:txbxContent>
                      <w:p w14:paraId="68E799AF" w14:textId="77777777" w:rsidR="00B936D8" w:rsidRPr="00412418" w:rsidRDefault="00B936D8" w:rsidP="00B936D8">
                        <w:pPr>
                          <w:rPr>
                            <w:sz w:val="18"/>
                            <w:szCs w:val="18"/>
                            <w:lang w:val="fr-CH" w:eastAsia="ja-JP"/>
                          </w:rPr>
                        </w:pPr>
                        <w:r w:rsidRPr="00412418">
                          <w:rPr>
                            <w:sz w:val="18"/>
                            <w:szCs w:val="18"/>
                            <w:lang w:val="fr-CH" w:eastAsia="ja-JP"/>
                          </w:rPr>
                          <w:t>Yes</w:t>
                        </w:r>
                      </w:p>
                    </w:txbxContent>
                  </v:textbox>
                </v:shape>
                <v:shapetype id="_x0000_t32" coordsize="21600,21600" o:spt="32" o:oned="t" path="m,l21600,21600e" filled="f">
                  <v:path arrowok="t" fillok="f" o:connecttype="none"/>
                  <o:lock v:ext="edit" shapetype="t"/>
                </v:shapetype>
                <v:shape id="Straight Arrow Connector 1088" o:spid="_x0000_s1031" type="#_x0000_t32" style="position:absolute;left:25628;top:2286;width:46;height:1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" strokeweight=".5pt">
                  <v:stroke endarrow="block"/>
                </v:shape>
                <v:shape id="Text Box 10" o:spid="_x0000_s1032" type="#_x0000_t202" style="position:absolute;left:39853;top:2821;width:2138;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" filled="f" stroked="f" strokeweight=".5pt">
                  <v:textbox style="mso-fit-shape-to-text:t" inset="2.24689mm,1.1234mm,2.24689mm,1.1234mm">
                    <w:txbxContent>
                      <w:p w14:paraId="464BA58C" w14:textId="77777777" w:rsidR="00B936D8" w:rsidRPr="00412418" w:rsidRDefault="00B936D8" w:rsidP="00B936D8">
                        <w:pPr>
                          <w:pStyle w:val="NormalWeb"/>
                          <w:spacing w:line="240" w:lineRule="exact"/>
                          <w:rPr>
                            <w:rFonts w:eastAsia="SimSun"/>
                            <w:sz w:val="18"/>
                            <w:szCs w:val="18"/>
                          </w:rPr>
                        </w:pPr>
                      </w:p>
                    </w:txbxContent>
                  </v:textbox>
                </v:shape>
                <v:shape id="Flowchart: Preparation 13867" o:spid="_x0000_s1033" type="#_x0000_t117" style="position:absolute;left:10095;top:8777;width:31066;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" fillcolor="#ff9" strokeweight=".5pt">
                  <v:textbox inset="2.24689mm,0,2.24689mm,0">
                    <w:txbxContent>
                      <w:p w14:paraId="2401F477" w14:textId="77777777" w:rsidR="00B936D8" w:rsidRPr="00412418" w:rsidRDefault="00B936D8" w:rsidP="00B936D8">
                        <w:pPr>
                          <w:pStyle w:val="NormalWeb"/>
                          <w:rPr>
                            <w:rFonts w:eastAsia="SimSun"/>
                            <w:sz w:val="18"/>
                            <w:szCs w:val="18"/>
                          </w:rPr>
                        </w:pPr>
                        <w:r w:rsidRPr="00412418">
                          <w:rPr>
                            <w:rFonts w:eastAsia="SimSun" w:hint="eastAsia"/>
                            <w:sz w:val="18"/>
                            <w:szCs w:val="18"/>
                          </w:rPr>
                          <w:t>A</w:t>
                        </w:r>
                        <w:r w:rsidRPr="00412418">
                          <w:rPr>
                            <w:rFonts w:eastAsia="SimSun"/>
                            <w:sz w:val="18"/>
                            <w:szCs w:val="18"/>
                          </w:rPr>
                          <w:t>ll</w:t>
                        </w:r>
                        <w:r w:rsidRPr="00412418">
                          <w:rPr>
                            <w:rFonts w:eastAsia="SimSun" w:hint="eastAsia"/>
                            <w:sz w:val="18"/>
                            <w:szCs w:val="18"/>
                          </w:rPr>
                          <w:t xml:space="preserve"> </w:t>
                        </w:r>
                        <w:r w:rsidRPr="00412418">
                          <w:rPr>
                            <w:rFonts w:eastAsia="SimSun"/>
                            <w:sz w:val="18"/>
                            <w:szCs w:val="18"/>
                          </w:rPr>
                          <w:t xml:space="preserve">criteria in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“first test” row </w:t>
                        </w:r>
                        <w:proofErr w:type="gramStart"/>
                        <w:r w:rsidRPr="00412418">
                          <w:rPr>
                            <w:rFonts w:eastAsia="SimSun"/>
                            <w:sz w:val="18"/>
                            <w:szCs w:val="18"/>
                          </w:rPr>
                          <w:t>are</w:t>
                        </w:r>
                        <w:proofErr w:type="gramEnd"/>
                        <w:r w:rsidRPr="00412418">
                          <w:rPr>
                            <w:rFonts w:eastAsia="SimSun"/>
                            <w:sz w:val="18"/>
                            <w:szCs w:val="18"/>
                          </w:rPr>
                          <w:t xml:space="preserve"> fulfilled.</w:t>
                        </w:r>
                      </w:p>
                    </w:txbxContent>
                  </v:textbox>
                </v:shape>
                <v:shape id="Straight Arrow Connector 1088" o:spid="_x0000_s1034" type="#_x0000_t32" style="position:absolute;left:25628;top:7277;width:0;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" strokeweight=".5pt">
                  <v:stroke endarrow="block"/>
                </v:shape>
                <v:shape id="Text Box 13869" o:spid="_x0000_s1035" type="#_x0000_t202" style="position:absolute;left:22493;top:6892;width:2964;height:2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" filled="f" stroked="f" strokeweight=".5pt">
                  <v:textbox style="mso-fit-shape-to-text:t" inset="2.24689mm,1.1234mm,2.24689mm,1.1234mm">
                    <w:txbxContent>
                      <w:p w14:paraId="424C7435" w14:textId="77777777" w:rsidR="00B936D8" w:rsidRPr="00412418" w:rsidRDefault="00B936D8" w:rsidP="00B936D8">
                        <w:pPr>
                          <w:rPr>
                            <w:sz w:val="18"/>
                            <w:szCs w:val="18"/>
                            <w:lang w:val="fr-CH"/>
                          </w:rPr>
                        </w:pPr>
                        <w:r w:rsidRPr="00412418">
                          <w:rPr>
                            <w:sz w:val="18"/>
                            <w:szCs w:val="18"/>
                            <w:lang w:val="fr-CH"/>
                          </w:rPr>
                          <w:t>No</w:t>
                        </w:r>
                      </w:p>
                    </w:txbxContent>
                  </v:textbox>
                </v:shape>
                <v:shape id="Text Box 13869" o:spid="_x0000_s1036" type="#_x0000_t202" style="position:absolute;left:8181;top:7947;width:3192;height:2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" filled="f" stroked="f" strokeweight=".5pt">
                  <v:textbox style="mso-fit-shape-to-text:t" inset="2.24689mm,1.1234mm,2.24689mm,1.1234mm">
                    <w:txbxContent>
                      <w:p w14:paraId="13AA7A8C" w14:textId="77777777" w:rsidR="00B936D8" w:rsidRPr="00412418" w:rsidRDefault="00B936D8" w:rsidP="00B936D8">
                        <w:pPr>
                          <w:rPr>
                            <w:sz w:val="18"/>
                            <w:szCs w:val="18"/>
                            <w:lang w:val="fr-CH" w:eastAsia="ja-JP"/>
                          </w:rPr>
                        </w:pPr>
                        <w:r w:rsidRPr="00412418">
                          <w:rPr>
                            <w:sz w:val="18"/>
                            <w:szCs w:val="18"/>
                            <w:lang w:val="fr-CH" w:eastAsia="ja-JP"/>
                          </w:rPr>
                          <w:t>Yes</w:t>
                        </w:r>
                      </w:p>
                    </w:txbxContent>
                  </v:textbox>
                </v:shape>
                <v:shape id="Flowchart: Preparation 13867" o:spid="_x0000_s1037" type="#_x0000_t117" style="position:absolute;left:10066;top:18341;width:31095;height:3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" fillcolor="#ff9" strokeweight=".5pt">
                  <v:textbox inset="2.24689mm,1.1234mm,2.24689mm,1.1234mm">
                    <w:txbxContent>
                      <w:p w14:paraId="4CAD8B88" w14:textId="77777777" w:rsidR="00B936D8" w:rsidRPr="00412418" w:rsidRDefault="00B936D8" w:rsidP="00B936D8">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38" type="#_x0000_t202" style="position:absolute;left:41052;top:17602;width:3396;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" filled="f" stroked="f" strokeweight=".5pt">
                  <v:textbox style="mso-fit-shape-to-text:t" inset="2.24689mm,1.1234mm,2.24689mm,1.1234mm">
                    <w:txbxContent>
                      <w:p w14:paraId="6B92AE2A" w14:textId="77777777" w:rsidR="00B936D8" w:rsidRPr="00412418" w:rsidRDefault="00B936D8" w:rsidP="00B936D8">
                        <w:pPr>
                          <w:pStyle w:val="NormalWeb"/>
                          <w:spacing w:line="240" w:lineRule="exact"/>
                          <w:rPr>
                            <w:sz w:val="18"/>
                            <w:szCs w:val="18"/>
                          </w:rPr>
                        </w:pPr>
                        <w:r w:rsidRPr="00412418">
                          <w:rPr>
                            <w:sz w:val="18"/>
                            <w:szCs w:val="18"/>
                            <w:lang w:val="fr-CH"/>
                          </w:rPr>
                          <w:t>Yes</w:t>
                        </w:r>
                      </w:p>
                    </w:txbxContent>
                  </v:textbox>
                </v:shape>
                <v:shape id="Straight Arrow Connector 1088" o:spid="_x0000_s1039" type="#_x0000_t32" style="position:absolute;left:25333;top:17177;width:280;height:1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wqwgAAANsAAAAPAAAAZHJzL2Rvd25yZXYueG1sRE9LawIx&#10;EL4X/A9hBG81q4L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BsMgwqwgAAANsAAAAPAAAA&#10;AAAAAAAAAAAAAAcCAABkcnMvZG93bnJldi54bWxQSwUGAAAAAAMAAwC3AAAA9gIAAAAA&#10;" strokeweight=".5pt">
                  <v:stroke endarrow="block"/>
                </v:shape>
                <v:shape id="Text Box 10" o:spid="_x0000_s1040" type="#_x0000_t202" style="position:absolute;left:35625;top:17227;width:1910;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" filled="f" stroked="f" strokeweight=".5pt">
                  <v:textbox style="mso-fit-shape-to-text:t" inset="2.24689mm,1.1234mm,2.24689mm,1.1234mm">
                    <w:txbxContent>
                      <w:p w14:paraId="5C9F0EC2" w14:textId="77777777" w:rsidR="00B936D8" w:rsidRPr="00412418" w:rsidRDefault="00B936D8" w:rsidP="00B936D8">
                        <w:pPr>
                          <w:pStyle w:val="NormalWeb"/>
                          <w:spacing w:line="240" w:lineRule="exact"/>
                          <w:rPr>
                            <w:sz w:val="18"/>
                            <w:szCs w:val="18"/>
                          </w:rPr>
                        </w:pPr>
                        <w:r w:rsidRPr="00412418">
                          <w:rPr>
                            <w:sz w:val="18"/>
                            <w:szCs w:val="18"/>
                          </w:rPr>
                          <w:t> </w:t>
                        </w:r>
                      </w:p>
                    </w:txbxContent>
                  </v:textbox>
                </v:shape>
                <v:shape id="Straight Arrow Connector 1088" o:spid="_x0000_s1041" type="#_x0000_t32" style="position:absolute;left:25613;top:21698;width:15;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HFwgAAANsAAAAPAAAAZHJzL2Rvd25yZXYueG1sRE9LawIx&#10;EL4X/A9hBG81q6D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CMlzHFwgAAANsAAAAPAAAA&#10;AAAAAAAAAAAAAAcCAABkcnMvZG93bnJldi54bWxQSwUGAAAAAAMAAwC3AAAA9gIAAAAA&#10;" strokeweight=".5pt">
                  <v:stroke endarrow="block"/>
                </v:shape>
                <v:shape id="Text Box 13869" o:spid="_x0000_s1042" type="#_x0000_t202" style="position:absolute;left:22465;top:21333;width:3015;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" filled="f" stroked="f" strokeweight=".5pt">
                  <v:textbox style="mso-fit-shape-to-text:t" inset="2.24689mm,1.1234mm,2.24689mm,1.1234mm">
                    <w:txbxContent>
                      <w:p w14:paraId="4A882F9D" w14:textId="77777777" w:rsidR="00B936D8" w:rsidRPr="00412418" w:rsidRDefault="00B936D8" w:rsidP="00B936D8">
                        <w:pPr>
                          <w:pStyle w:val="NormalWeb"/>
                          <w:spacing w:line="240" w:lineRule="exact"/>
                          <w:rPr>
                            <w:sz w:val="18"/>
                            <w:szCs w:val="18"/>
                          </w:rPr>
                        </w:pPr>
                        <w:r w:rsidRPr="00412418">
                          <w:rPr>
                            <w:sz w:val="18"/>
                            <w:szCs w:val="18"/>
                            <w:lang w:val="fr-CH"/>
                          </w:rPr>
                          <w:t>No</w:t>
                        </w:r>
                      </w:p>
                    </w:txbxContent>
                  </v:textbox>
                </v:shape>
                <v:shape id="Text Box 13869" o:spid="_x0000_s1043" type="#_x0000_t202" style="position:absolute;left:8152;top:24379;width:3396;height:2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" filled="f" stroked="f" strokeweight=".5pt">
                  <v:textbox style="mso-fit-shape-to-text:t" inset="2.24689mm,1.1234mm,2.24689mm,1.1234mm">
                    <w:txbxContent>
                      <w:p w14:paraId="00AC4E60" w14:textId="77777777" w:rsidR="00B936D8" w:rsidRPr="00412418" w:rsidRDefault="00B936D8" w:rsidP="00B936D8">
                        <w:pPr>
                          <w:pStyle w:val="NormalWeb"/>
                          <w:spacing w:line="240" w:lineRule="exact"/>
                          <w:rPr>
                            <w:sz w:val="18"/>
                            <w:szCs w:val="18"/>
                          </w:rPr>
                        </w:pPr>
                        <w:r w:rsidRPr="00412418">
                          <w:rPr>
                            <w:sz w:val="18"/>
                            <w:szCs w:val="18"/>
                            <w:lang w:val="fr-CH"/>
                          </w:rPr>
                          <w:t>Yes</w:t>
                        </w:r>
                      </w:p>
                    </w:txbxContent>
                  </v:textbox>
                </v:shape>
                <v:shape id="Straight Arrow Connector 1088" o:spid="_x0000_s1044" type="#_x0000_t32" style="position:absolute;left:25599;top:14299;width:29;height:1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" strokeweight=".5pt">
                  <v:stroke endarrow="block"/>
                </v:shape>
                <v:shape id="Text Box 13866" o:spid="_x0000_s1045" type="#_x0000_t202" style="position:absolute;left:22088;top:30999;width:6158;height:1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" fillcolor="window" strokecolor="windowText" strokeweight="1pt">
                  <v:textbox style="mso-fit-shape-to-text:t" inset="2.24689mm,0,2.24689mm,0">
                    <w:txbxContent>
                      <w:p w14:paraId="68148A5E" w14:textId="77777777" w:rsidR="00B936D8" w:rsidRPr="00412418" w:rsidRDefault="00B936D8" w:rsidP="00B936D8">
                        <w:pPr>
                          <w:pStyle w:val="NormalWeb"/>
                          <w:spacing w:line="240" w:lineRule="exact"/>
                          <w:rPr>
                            <w:sz w:val="18"/>
                            <w:szCs w:val="18"/>
                          </w:rPr>
                        </w:pPr>
                        <w:proofErr w:type="spellStart"/>
                        <w:r w:rsidRPr="00412418">
                          <w:rPr>
                            <w:sz w:val="18"/>
                            <w:szCs w:val="18"/>
                            <w:lang w:val="fr-CH"/>
                          </w:rPr>
                          <w:t>Third</w:t>
                        </w:r>
                        <w:proofErr w:type="spellEnd"/>
                        <w:r w:rsidRPr="00412418">
                          <w:rPr>
                            <w:sz w:val="18"/>
                            <w:szCs w:val="18"/>
                            <w:lang w:val="fr-CH"/>
                          </w:rPr>
                          <w:t xml:space="preserve"> test</w:t>
                        </w:r>
                      </w:p>
                    </w:txbxContent>
                  </v:textbox>
                </v:shape>
                <v:shape id="Flowchart: Preparation 13867" o:spid="_x0000_s1046" type="#_x0000_t117" style="position:absolute;left:10094;top:34423;width:31067;height:3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" fillcolor="#ff9" strokeweight=".5pt">
                  <v:textbox inset="2.24689mm,1.1234mm,2.24689mm,1.1234mm">
                    <w:txbxContent>
                      <w:p w14:paraId="4D215571" w14:textId="77777777" w:rsidR="00B936D8" w:rsidRPr="00412418" w:rsidRDefault="00B936D8" w:rsidP="00B936D8">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47" type="#_x0000_t202" style="position:absolute;left:41080;top:33902;width:3396;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" filled="f" stroked="f" strokeweight=".5pt">
                  <v:textbox style="mso-fit-shape-to-text:t" inset="2.24689mm,1.1234mm,2.24689mm,1.1234mm">
                    <w:txbxContent>
                      <w:p w14:paraId="77275B4A" w14:textId="77777777" w:rsidR="00B936D8" w:rsidRPr="00412418" w:rsidRDefault="00B936D8" w:rsidP="00B936D8">
                        <w:pPr>
                          <w:pStyle w:val="NormalWeb"/>
                          <w:spacing w:line="240" w:lineRule="exact"/>
                          <w:rPr>
                            <w:sz w:val="18"/>
                            <w:szCs w:val="18"/>
                          </w:rPr>
                        </w:pPr>
                        <w:r w:rsidRPr="00412418">
                          <w:rPr>
                            <w:sz w:val="18"/>
                            <w:szCs w:val="18"/>
                            <w:lang w:val="fr-CH"/>
                          </w:rPr>
                          <w:t>Yes</w:t>
                        </w:r>
                      </w:p>
                    </w:txbxContent>
                  </v:textbox>
                </v:shape>
                <v:shape id="Straight Arrow Connector 1088" o:spid="_x0000_s1048" type="#_x0000_t32" style="position:absolute;left:25628;top:33020;width:18;height:1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" strokeweight=".5pt">
                  <v:stroke endarrow="block"/>
                </v:shape>
                <v:shape id="Text Box 10" o:spid="_x0000_s1049" type="#_x0000_t202" style="position:absolute;left:39855;top:33528;width:1910;height:2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" filled="f" stroked="f" strokeweight=".5pt">
                  <v:textbox style="mso-fit-shape-to-text:t" inset="2.24689mm,1.1234mm,2.24689mm,1.1234mm">
                    <w:txbxContent>
                      <w:p w14:paraId="0658B6DD" w14:textId="77777777" w:rsidR="00B936D8" w:rsidRPr="00412418" w:rsidRDefault="00B936D8" w:rsidP="00B936D8">
                        <w:pPr>
                          <w:pStyle w:val="NormalWeb"/>
                          <w:spacing w:line="240" w:lineRule="exact"/>
                          <w:rPr>
                            <w:sz w:val="18"/>
                            <w:szCs w:val="18"/>
                          </w:rPr>
                        </w:pPr>
                        <w:r w:rsidRPr="00412418">
                          <w:rPr>
                            <w:sz w:val="18"/>
                            <w:szCs w:val="18"/>
                          </w:rPr>
                          <w:t> </w:t>
                        </w:r>
                      </w:p>
                    </w:txbxContent>
                  </v:textbox>
                </v:shape>
                <v:shape id="Straight Arrow Connector 1088" o:spid="_x0000_s1050" type="#_x0000_t32" style="position:absolute;left:25628;top:37980;width:18;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" strokeweight=".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8" o:spid="_x0000_s1051" type="#_x0000_t176" style="position:absolute;left:40514;top:40602;width:8311;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" fillcolor="window" strokecolor="windowText" strokeweight="1pt">
                  <v:textbox inset="2.24689mm,1.1234mm,2.24689mm,1.1234mm">
                    <w:txbxContent>
                      <w:p w14:paraId="0E32A27C" w14:textId="77777777" w:rsidR="00B936D8" w:rsidRPr="00412418" w:rsidRDefault="00B936D8" w:rsidP="00B936D8">
                        <w:pPr>
                          <w:pStyle w:val="NormalWeb"/>
                          <w:spacing w:line="240" w:lineRule="exact"/>
                          <w:jc w:val="center"/>
                          <w:rPr>
                            <w:sz w:val="18"/>
                            <w:szCs w:val="18"/>
                          </w:rPr>
                        </w:pPr>
                        <w:r w:rsidRPr="00412418">
                          <w:rPr>
                            <w:sz w:val="18"/>
                            <w:szCs w:val="18"/>
                          </w:rPr>
                          <w:t>Rejected</w:t>
                        </w:r>
                      </w:p>
                    </w:txbxContent>
                  </v:textbox>
                </v:shape>
                <v:shape id="Text Box 13869" o:spid="_x0000_s1052" type="#_x0000_t202" style="position:absolute;left:22493;top:37590;width:3015;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" filled="f" stroked="f" strokeweight=".5pt">
                  <v:textbox style="mso-fit-shape-to-text:t" inset="2.24689mm,1.1234mm,2.24689mm,1.1234mm">
                    <w:txbxContent>
                      <w:p w14:paraId="029FBCCA" w14:textId="77777777" w:rsidR="00B936D8" w:rsidRPr="00412418" w:rsidRDefault="00B936D8" w:rsidP="00B936D8">
                        <w:pPr>
                          <w:pStyle w:val="NormalWeb"/>
                          <w:spacing w:line="240" w:lineRule="exact"/>
                          <w:rPr>
                            <w:sz w:val="18"/>
                            <w:szCs w:val="18"/>
                          </w:rPr>
                        </w:pPr>
                        <w:r w:rsidRPr="00412418">
                          <w:rPr>
                            <w:sz w:val="18"/>
                            <w:szCs w:val="18"/>
                            <w:lang w:val="fr-CH"/>
                          </w:rPr>
                          <w:t>No</w:t>
                        </w:r>
                      </w:p>
                    </w:txbxContent>
                  </v:textbox>
                </v:shape>
                <v:shape id="Straight Arrow Connector 1088" o:spid="_x0000_s1053" type="#_x0000_t32" style="position:absolute;left:25628;top:29741;width:46;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" strokeweight=".5pt">
                  <v:stroke endarrow="block"/>
                </v:shape>
                <v:shape id="フローチャート : 代替処理 655" o:spid="_x0000_s1054" type="#_x0000_t176" style="position:absolute;left:14496;top:40606;width:22300;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" fillcolor="window" strokecolor="windowText" strokeweight="1pt">
                  <v:textbox inset="2.24689mm,1.1234mm,2.24689mm,1.1234mm">
                    <w:txbxContent>
                      <w:p w14:paraId="1E62BFFC" w14:textId="77777777" w:rsidR="00B936D8" w:rsidRPr="00412418" w:rsidRDefault="00B936D8" w:rsidP="00B936D8">
                        <w:pPr>
                          <w:pStyle w:val="NormalWeb"/>
                          <w:spacing w:line="240" w:lineRule="exact"/>
                          <w:jc w:val="center"/>
                          <w:rPr>
                            <w:sz w:val="18"/>
                            <w:szCs w:val="18"/>
                          </w:rPr>
                        </w:pPr>
                        <w:r w:rsidRPr="00412418">
                          <w:rPr>
                            <w:rFonts w:hint="eastAsia"/>
                            <w:sz w:val="18"/>
                            <w:szCs w:val="18"/>
                          </w:rPr>
                          <w:t xml:space="preserve">Declared value or </w:t>
                        </w:r>
                        <w:r w:rsidRPr="00412418">
                          <w:rPr>
                            <w:sz w:val="18"/>
                            <w:szCs w:val="18"/>
                          </w:rPr>
                          <w:t>mean of three</w:t>
                        </w:r>
                        <w:r w:rsidRPr="00412418">
                          <w:rPr>
                            <w:rFonts w:hint="eastAsia"/>
                            <w:sz w:val="18"/>
                            <w:szCs w:val="18"/>
                          </w:rPr>
                          <w:t xml:space="preserve"> accepted, depending on judgment result of each value</w:t>
                        </w:r>
                      </w:p>
                    </w:txbxContent>
                  </v:textbox>
                </v:shape>
                <v:shapetype id="_x0000_t33" coordsize="21600,21600" o:spt="33" o:oned="t" path="m,l21600,r,21600e" filled="f">
                  <v:stroke joinstyle="miter"/>
                  <v:path arrowok="t" fillok="f" o:connecttype="none"/>
                  <o:lock v:ext="edit" shapetype="t"/>
                </v:shapetype>
                <v:shape id="カギ線コネクタ 66" o:spid="_x0000_s1055" type="#_x0000_t33" style="position:absolute;left:41161;top:5532;width:3508;height:350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" strokecolor="windowText" strokeweight=".5pt">
                  <v:stroke endarrow="block"/>
                </v:shape>
                <v:shape id="カギ線コネクタ 656" o:spid="_x0000_s1056" type="#_x0000_t33" style="position:absolute;left:41161;top:20019;width:3508;height:205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" strokecolor="windowText" strokeweight=".5pt">
                  <v:stroke endarrow="block"/>
                </v:shape>
                <v:shape id="カギ線コネクタ 657" o:spid="_x0000_s1057" type="#_x0000_t33" style="position:absolute;left:41161;top:36201;width:3508;height:44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" strokecolor="windowText" strokeweight=".5pt">
                  <v:stroke endarrow="block"/>
                </v:shape>
                <v:shape id="フローチャート : 代替処理 658" o:spid="_x0000_s1058" type="#_x0000_t176" style="position:absolute;left:209;top:40602;width:12459;height: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" fillcolor="window" strokecolor="windowText" strokeweight="1pt">
                  <v:textbox inset="2.24689mm,1.1234mm,2.24689mm,1.1234mm">
                    <w:txbxContent>
                      <w:p w14:paraId="3D86AAA1" w14:textId="77777777" w:rsidR="00B936D8" w:rsidRPr="00412418" w:rsidRDefault="00B936D8" w:rsidP="00B936D8">
                        <w:pPr>
                          <w:pStyle w:val="NormalWeb"/>
                          <w:spacing w:line="240" w:lineRule="exact"/>
                          <w:jc w:val="center"/>
                          <w:rPr>
                            <w:sz w:val="18"/>
                            <w:szCs w:val="18"/>
                          </w:rPr>
                        </w:pPr>
                        <w:r w:rsidRPr="00412418">
                          <w:rPr>
                            <w:rFonts w:hint="eastAsia"/>
                            <w:sz w:val="18"/>
                            <w:szCs w:val="18"/>
                          </w:rPr>
                          <w:t>All d</w:t>
                        </w:r>
                        <w:r w:rsidRPr="00412418">
                          <w:rPr>
                            <w:sz w:val="18"/>
                            <w:szCs w:val="18"/>
                          </w:rPr>
                          <w:t>eclared value</w:t>
                        </w:r>
                        <w:r w:rsidRPr="00412418">
                          <w:rPr>
                            <w:rFonts w:hint="eastAsia"/>
                            <w:sz w:val="18"/>
                            <w:szCs w:val="18"/>
                          </w:rPr>
                          <w:t>s and emissions</w:t>
                        </w:r>
                        <w:r w:rsidRPr="00412418">
                          <w:rPr>
                            <w:sz w:val="18"/>
                            <w:szCs w:val="18"/>
                          </w:rPr>
                          <w:t xml:space="preserve"> accepted</w:t>
                        </w:r>
                      </w:p>
                    </w:txbxContent>
                  </v:textbox>
                </v:shape>
                <v:shape id="カギ線コネクタ 659" o:spid="_x0000_s1059" type="#_x0000_t33" style="position:absolute;left:6439;top:11189;width:3656;height:294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" strokecolor="windowText" strokeweight=".5pt">
                  <v:stroke endarrow="block"/>
                </v:shape>
                <v:shape id="カギ線コネクタ 660" o:spid="_x0000_s1060" type="#_x0000_t33" style="position:absolute;left:6439;top:26602;width:3656;height:1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" strokecolor="windowText" strokeweight=".5pt">
                  <v:stroke endarrow="block"/>
                </v:shape>
                <v:shape id="Text Box 13869" o:spid="_x0000_s1061" type="#_x0000_t202" style="position:absolute;left:22570;top:13127;width:2964;height:2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" filled="f" stroked="f" strokeweight=".5pt">
                  <v:textbox style="mso-fit-shape-to-text:t" inset="2.24689mm,1.1234mm,2.24689mm,1.1234mm">
                    <w:txbxContent>
                      <w:p w14:paraId="02C54C81" w14:textId="77777777" w:rsidR="00B936D8" w:rsidRPr="00412418" w:rsidRDefault="00B936D8" w:rsidP="00B936D8">
                        <w:pPr>
                          <w:rPr>
                            <w:sz w:val="18"/>
                            <w:szCs w:val="18"/>
                            <w:lang w:val="fr-CH"/>
                          </w:rPr>
                        </w:pPr>
                        <w:r w:rsidRPr="00412418">
                          <w:rPr>
                            <w:sz w:val="18"/>
                            <w:szCs w:val="18"/>
                            <w:lang w:val="fr-CH"/>
                          </w:rPr>
                          <w:t>No</w:t>
                        </w:r>
                      </w:p>
                    </w:txbxContent>
                  </v:textbox>
                </v:shape>
                <v:shape id="Text Box 13869" o:spid="_x0000_s1062" type="#_x0000_t202" style="position:absolute;left:22493;top:29338;width:29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" filled="f" stroked="f" strokeweight=".5pt">
                  <v:textbox style="mso-fit-shape-to-text:t" inset="2.24689mm,0,2.24689mm,0">
                    <w:txbxContent>
                      <w:p w14:paraId="420562DD" w14:textId="77777777" w:rsidR="00B936D8" w:rsidRPr="00412418" w:rsidRDefault="00B936D8" w:rsidP="00B936D8">
                        <w:pPr>
                          <w:rPr>
                            <w:sz w:val="18"/>
                            <w:szCs w:val="18"/>
                            <w:lang w:val="fr-CH"/>
                          </w:rPr>
                        </w:pPr>
                        <w:r w:rsidRPr="00412418">
                          <w:rPr>
                            <w:sz w:val="18"/>
                            <w:szCs w:val="18"/>
                            <w:lang w:val="fr-CH"/>
                          </w:rPr>
                          <w:t>No</w:t>
                        </w:r>
                      </w:p>
                    </w:txbxContent>
                  </v:textbox>
                </v:shape>
                <v:shape id="Flowchart: Preparation 13867" o:spid="_x0000_s1063" type="#_x0000_t117" style="position:absolute;left:10095;top:23462;width:31066;height:5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" fillcolor="#ff9" strokeweight=".5pt">
                  <v:textbox inset="2.24689mm,0,2.24689mm,0">
                    <w:txbxContent>
                      <w:p w14:paraId="3CBDF510" w14:textId="77777777" w:rsidR="00B936D8" w:rsidRPr="00412418" w:rsidRDefault="00B936D8" w:rsidP="00B936D8">
                        <w:pPr>
                          <w:pStyle w:val="NormalWeb"/>
                          <w:rPr>
                            <w:rFonts w:eastAsia="SimSun"/>
                            <w:sz w:val="18"/>
                            <w:szCs w:val="18"/>
                          </w:rPr>
                        </w:pPr>
                        <w:r w:rsidRPr="00412418">
                          <w:rPr>
                            <w:rFonts w:eastAsia="SimSun"/>
                            <w:sz w:val="18"/>
                            <w:szCs w:val="18"/>
                          </w:rPr>
                          <w:t>All criteria in</w:t>
                        </w:r>
                        <w:r>
                          <w:rPr>
                            <w:rFonts w:eastAsia="SimSun"/>
                            <w:sz w:val="18"/>
                            <w:szCs w:val="18"/>
                          </w:rPr>
                          <w:t xml:space="preserve">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“second test” row </w:t>
                        </w:r>
                        <w:proofErr w:type="gramStart"/>
                        <w:r w:rsidRPr="00412418">
                          <w:rPr>
                            <w:rFonts w:eastAsia="SimSun"/>
                            <w:sz w:val="18"/>
                            <w:szCs w:val="18"/>
                          </w:rPr>
                          <w:t>are</w:t>
                        </w:r>
                        <w:proofErr w:type="gramEnd"/>
                        <w:r w:rsidRPr="00412418">
                          <w:rPr>
                            <w:rFonts w:eastAsia="SimSun"/>
                            <w:sz w:val="18"/>
                            <w:szCs w:val="18"/>
                          </w:rPr>
                          <w:t xml:space="preserve"> fulfilled.</w:t>
                        </w:r>
                      </w:p>
                    </w:txbxContent>
                  </v:textbox>
                </v:shape>
                <v:shape id="Text Box 13866" o:spid="_x0000_s1064" type="#_x0000_t202" style="position:absolute;left:21078;top:15239;width:6984;height:2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" fillcolor="window" strokecolor="windowText" strokeweight="1pt">
                  <v:textbox inset="2.24689mm,0,2.24689mm,0">
                    <w:txbxContent>
                      <w:p w14:paraId="6C2742D0" w14:textId="77777777" w:rsidR="00B936D8" w:rsidRPr="00412418" w:rsidRDefault="00B936D8" w:rsidP="00B936D8">
                        <w:pPr>
                          <w:pStyle w:val="NormalWeb"/>
                          <w:spacing w:line="240" w:lineRule="exact"/>
                          <w:rPr>
                            <w:sz w:val="18"/>
                            <w:szCs w:val="18"/>
                          </w:rPr>
                        </w:pPr>
                        <w:r w:rsidRPr="00412418">
                          <w:rPr>
                            <w:sz w:val="18"/>
                            <w:szCs w:val="18"/>
                            <w:lang w:val="fr-CH"/>
                          </w:rPr>
                          <w:t>Second test</w:t>
                        </w:r>
                      </w:p>
                    </w:txbxContent>
                  </v:textbox>
                </v:shape>
                <w10:anchorlock/>
              </v:group>
            </w:pict>
          </mc:Fallback>
        </mc:AlternateContent>
      </w:r>
    </w:p>
    <w:p w14:paraId="457960B4" w14:textId="77777777" w:rsidR="00CD768C" w:rsidRDefault="00CD768C" w:rsidP="0081527F">
      <w:pPr>
        <w:pStyle w:val="NoSpacing"/>
        <w:numPr>
          <w:ilvl w:val="0"/>
          <w:numId w:val="0"/>
        </w:numPr>
        <w:tabs>
          <w:tab w:val="left" w:pos="1701"/>
        </w:tabs>
        <w:ind w:left="1134" w:right="1134"/>
        <w:jc w:val="both"/>
        <w:rPr>
          <w:color w:val="000000" w:themeColor="text1"/>
        </w:rPr>
      </w:pPr>
    </w:p>
    <w:p w14:paraId="2166AF7E" w14:textId="3617ADF5" w:rsidR="00C55780"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31</w:t>
      </w:r>
      <w:r w:rsidR="00B04492" w:rsidRPr="00BA590C">
        <w:rPr>
          <w:color w:val="000000" w:themeColor="text1"/>
        </w:rPr>
        <w:t>.</w:t>
      </w:r>
      <w:r w:rsidR="0002612D" w:rsidRPr="00BA590C">
        <w:rPr>
          <w:color w:val="000000" w:themeColor="text1"/>
        </w:rPr>
        <w:tab/>
      </w:r>
      <w:r w:rsidR="00C55780" w:rsidRPr="00BA590C">
        <w:rPr>
          <w:color w:val="000000" w:themeColor="text1"/>
        </w:rPr>
        <w:t xml:space="preserve">The main difference with the previous flowchart was </w:t>
      </w:r>
      <w:r w:rsidR="002B35C5" w:rsidRPr="00BA590C">
        <w:rPr>
          <w:color w:val="000000" w:themeColor="text1"/>
        </w:rPr>
        <w:t>the correction of the references: from table A5/1 to A6/2</w:t>
      </w:r>
      <w:r w:rsidR="00C13244" w:rsidRPr="00BA590C">
        <w:rPr>
          <w:color w:val="000000" w:themeColor="text1"/>
        </w:rPr>
        <w:t>.</w:t>
      </w:r>
    </w:p>
    <w:p w14:paraId="7B673C67" w14:textId="10461C00" w:rsidR="00C55780" w:rsidRPr="00BA590C" w:rsidRDefault="00C55780" w:rsidP="005E43CE">
      <w:pPr>
        <w:pStyle w:val="NoSpacing"/>
        <w:numPr>
          <w:ilvl w:val="0"/>
          <w:numId w:val="0"/>
        </w:numPr>
        <w:ind w:left="1134" w:right="1134"/>
        <w:jc w:val="both"/>
        <w:rPr>
          <w:color w:val="000000" w:themeColor="text1"/>
        </w:rPr>
      </w:pPr>
      <w:r w:rsidRPr="00BA590C">
        <w:rPr>
          <w:color w:val="000000" w:themeColor="text1"/>
        </w:rPr>
        <w:t>India/ Kumbhar observed that “declared value or</w:t>
      </w:r>
      <w:r w:rsidR="00545268" w:rsidRPr="00BA590C">
        <w:rPr>
          <w:color w:val="000000" w:themeColor="text1"/>
        </w:rPr>
        <w:t xml:space="preserve"> mean of three</w:t>
      </w:r>
      <w:r w:rsidRPr="00BA590C">
        <w:rPr>
          <w:color w:val="000000" w:themeColor="text1"/>
        </w:rPr>
        <w:t>” was meant for CO2</w:t>
      </w:r>
      <w:r w:rsidR="00FB3F54" w:rsidRPr="00BA590C">
        <w:rPr>
          <w:color w:val="000000" w:themeColor="text1"/>
        </w:rPr>
        <w:t xml:space="preserve"> and pollutant emissions</w:t>
      </w:r>
      <w:r w:rsidRPr="00BA590C">
        <w:rPr>
          <w:color w:val="000000" w:themeColor="text1"/>
        </w:rPr>
        <w:t xml:space="preserve"> in </w:t>
      </w:r>
      <w:r w:rsidR="00835DEE">
        <w:rPr>
          <w:color w:val="000000" w:themeColor="text1"/>
        </w:rPr>
        <w:t xml:space="preserve">UN </w:t>
      </w:r>
      <w:r w:rsidRPr="00BA590C">
        <w:rPr>
          <w:color w:val="000000" w:themeColor="text1"/>
        </w:rPr>
        <w:t>GTR</w:t>
      </w:r>
      <w:r w:rsidR="00835DEE">
        <w:rPr>
          <w:color w:val="000000" w:themeColor="text1"/>
        </w:rPr>
        <w:t xml:space="preserve"> No. </w:t>
      </w:r>
      <w:r w:rsidRPr="00BA590C">
        <w:rPr>
          <w:color w:val="000000" w:themeColor="text1"/>
        </w:rPr>
        <w:t xml:space="preserve">15, but </w:t>
      </w:r>
      <w:r w:rsidR="00FB3F54" w:rsidRPr="00BA590C">
        <w:rPr>
          <w:color w:val="000000" w:themeColor="text1"/>
        </w:rPr>
        <w:t xml:space="preserve">that this interpretation </w:t>
      </w:r>
      <w:r w:rsidRPr="00BA590C">
        <w:rPr>
          <w:color w:val="000000" w:themeColor="text1"/>
        </w:rPr>
        <w:t xml:space="preserve">was not applicable to </w:t>
      </w:r>
      <w:r w:rsidR="00835DEE">
        <w:rPr>
          <w:color w:val="000000" w:themeColor="text1"/>
        </w:rPr>
        <w:t xml:space="preserve">UN </w:t>
      </w:r>
      <w:r w:rsidRPr="00BA590C">
        <w:rPr>
          <w:color w:val="000000" w:themeColor="text1"/>
        </w:rPr>
        <w:t>GTR</w:t>
      </w:r>
      <w:r w:rsidR="00835DEE">
        <w:rPr>
          <w:color w:val="000000" w:themeColor="text1"/>
        </w:rPr>
        <w:t xml:space="preserve"> No. </w:t>
      </w:r>
      <w:r w:rsidRPr="00BA590C">
        <w:rPr>
          <w:color w:val="000000" w:themeColor="text1"/>
        </w:rPr>
        <w:t>2, not addressing CO2.</w:t>
      </w:r>
    </w:p>
    <w:p w14:paraId="42852E22" w14:textId="19983E85" w:rsidR="00C55780" w:rsidRPr="00BA590C" w:rsidRDefault="00C55780" w:rsidP="005E43CE">
      <w:pPr>
        <w:pStyle w:val="NoSpacing"/>
        <w:numPr>
          <w:ilvl w:val="0"/>
          <w:numId w:val="0"/>
        </w:numPr>
        <w:ind w:left="1134" w:right="1134"/>
        <w:jc w:val="both"/>
        <w:rPr>
          <w:color w:val="000000" w:themeColor="text1"/>
        </w:rPr>
      </w:pPr>
      <w:r w:rsidRPr="00BA590C">
        <w:rPr>
          <w:color w:val="000000" w:themeColor="text1"/>
        </w:rPr>
        <w:t>IMMA committed to review the flowchart according to this comment.</w:t>
      </w:r>
    </w:p>
    <w:p w14:paraId="0A47ABCA" w14:textId="136D9DB0" w:rsidR="001D32A3" w:rsidRPr="00BA590C" w:rsidRDefault="001D32A3" w:rsidP="005E43CE">
      <w:pPr>
        <w:pStyle w:val="NoSpacing"/>
        <w:numPr>
          <w:ilvl w:val="0"/>
          <w:numId w:val="0"/>
        </w:numPr>
        <w:ind w:left="1134" w:right="1134"/>
        <w:jc w:val="both"/>
        <w:rPr>
          <w:color w:val="000000" w:themeColor="text1"/>
        </w:rPr>
      </w:pPr>
      <w:r w:rsidRPr="00BA590C">
        <w:rPr>
          <w:color w:val="000000" w:themeColor="text1"/>
        </w:rPr>
        <w:t xml:space="preserve">EPPR-46 (June 2021), </w:t>
      </w:r>
      <w:r w:rsidR="00A955BF" w:rsidRPr="00BA590C">
        <w:rPr>
          <w:color w:val="000000" w:themeColor="text1"/>
        </w:rPr>
        <w:t xml:space="preserve">the </w:t>
      </w:r>
      <w:r w:rsidR="00822A0A">
        <w:rPr>
          <w:color w:val="000000" w:themeColor="text1"/>
        </w:rPr>
        <w:t>IWG on EPPR</w:t>
      </w:r>
      <w:r w:rsidR="00822A0A" w:rsidRPr="00BA590C">
        <w:rPr>
          <w:color w:val="000000" w:themeColor="text1"/>
        </w:rPr>
        <w:t xml:space="preserve"> </w:t>
      </w:r>
      <w:r w:rsidRPr="00BA590C">
        <w:rPr>
          <w:color w:val="000000" w:themeColor="text1"/>
        </w:rPr>
        <w:t xml:space="preserve">agreed to re-check </w:t>
      </w:r>
      <w:r w:rsidR="00FB3F54" w:rsidRPr="00BA590C">
        <w:rPr>
          <w:color w:val="000000" w:themeColor="text1"/>
        </w:rPr>
        <w:t xml:space="preserve">the above </w:t>
      </w:r>
      <w:r w:rsidRPr="00BA590C">
        <w:rPr>
          <w:color w:val="000000" w:themeColor="text1"/>
        </w:rPr>
        <w:t xml:space="preserve">flowchart in EPPR-46-06, notably the need or not to have the third test for pollutant emissions. Counterproposals to be sent in written form, in good time to be evaluated by the </w:t>
      </w:r>
      <w:r w:rsidR="00822A0A">
        <w:rPr>
          <w:color w:val="000000" w:themeColor="text1"/>
        </w:rPr>
        <w:t>IWG on EPPR</w:t>
      </w:r>
      <w:r w:rsidRPr="00BA590C">
        <w:rPr>
          <w:color w:val="000000" w:themeColor="text1"/>
        </w:rPr>
        <w:t xml:space="preserve">, before </w:t>
      </w:r>
      <w:r w:rsidR="00A955BF" w:rsidRPr="00BA590C">
        <w:rPr>
          <w:color w:val="000000" w:themeColor="text1"/>
        </w:rPr>
        <w:t>following</w:t>
      </w:r>
      <w:r w:rsidR="00822A0A">
        <w:rPr>
          <w:color w:val="000000" w:themeColor="text1"/>
        </w:rPr>
        <w:t xml:space="preserve"> meeting of the IWG on EPPR</w:t>
      </w:r>
      <w:r w:rsidRPr="00BA590C">
        <w:rPr>
          <w:color w:val="000000" w:themeColor="text1"/>
        </w:rPr>
        <w:t>.</w:t>
      </w:r>
    </w:p>
    <w:p w14:paraId="7A962B43" w14:textId="3F51B31F" w:rsidR="001D32A3" w:rsidRPr="00BA590C" w:rsidRDefault="001D32A3" w:rsidP="005E43CE">
      <w:pPr>
        <w:pStyle w:val="NoSpacing"/>
        <w:numPr>
          <w:ilvl w:val="0"/>
          <w:numId w:val="0"/>
        </w:numPr>
        <w:ind w:left="1134" w:right="1134"/>
        <w:jc w:val="both"/>
        <w:rPr>
          <w:color w:val="000000" w:themeColor="text1"/>
        </w:rPr>
      </w:pPr>
      <w:r w:rsidRPr="00BA590C">
        <w:rPr>
          <w:color w:val="000000" w:themeColor="text1"/>
        </w:rPr>
        <w:t xml:space="preserve">In lack of any counterproposal agreed by </w:t>
      </w:r>
      <w:r w:rsidR="00C101DB" w:rsidRPr="00BA590C">
        <w:rPr>
          <w:color w:val="000000" w:themeColor="text1"/>
        </w:rPr>
        <w:t xml:space="preserve">the </w:t>
      </w:r>
      <w:r w:rsidR="00822A0A">
        <w:rPr>
          <w:color w:val="000000" w:themeColor="text1"/>
        </w:rPr>
        <w:t>IWG on EPPR</w:t>
      </w:r>
      <w:r w:rsidR="00822A0A" w:rsidRPr="00BA590C">
        <w:rPr>
          <w:color w:val="000000" w:themeColor="text1"/>
        </w:rPr>
        <w:t xml:space="preserve"> </w:t>
      </w:r>
      <w:r w:rsidRPr="00BA590C">
        <w:rPr>
          <w:color w:val="000000" w:themeColor="text1"/>
        </w:rPr>
        <w:t>before the deadline of 19 October, the flowchart in EPPR-46-06 (which is taken from GRPE-83-26-rev.1 for this point) will be submitted to GRPE.</w:t>
      </w:r>
    </w:p>
    <w:p w14:paraId="6E06A319" w14:textId="0C97EFB6" w:rsidR="0004461E" w:rsidRPr="00BA590C" w:rsidRDefault="0004461E" w:rsidP="005E43CE">
      <w:pPr>
        <w:pStyle w:val="NoSpacing"/>
        <w:numPr>
          <w:ilvl w:val="0"/>
          <w:numId w:val="0"/>
        </w:numPr>
        <w:ind w:left="1134" w:right="1134"/>
        <w:jc w:val="both"/>
        <w:rPr>
          <w:color w:val="000000" w:themeColor="text1"/>
          <w:u w:val="single"/>
          <w:lang w:val="en-US"/>
        </w:rPr>
      </w:pPr>
      <w:r w:rsidRPr="00BA590C">
        <w:rPr>
          <w:color w:val="000000" w:themeColor="text1"/>
        </w:rPr>
        <w:t>In EPPR-47 (Jul</w:t>
      </w:r>
      <w:r w:rsidR="00412A65">
        <w:rPr>
          <w:color w:val="000000" w:themeColor="text1"/>
        </w:rPr>
        <w:t>y</w:t>
      </w:r>
      <w:r w:rsidRPr="00BA590C">
        <w:rPr>
          <w:color w:val="000000" w:themeColor="text1"/>
        </w:rPr>
        <w:t xml:space="preserve"> 2021), </w:t>
      </w:r>
      <w:r w:rsidR="00822A0A">
        <w:rPr>
          <w:color w:val="000000" w:themeColor="text1"/>
        </w:rPr>
        <w:t>The secretariat of the IWG on EPPR</w:t>
      </w:r>
      <w:r w:rsidR="00822A0A" w:rsidRPr="00BA590C">
        <w:rPr>
          <w:rStyle w:val="Hyperlink"/>
          <w:color w:val="000000" w:themeColor="text1"/>
          <w:u w:val="none"/>
          <w:lang w:val="en-US"/>
        </w:rPr>
        <w:t xml:space="preserve"> </w:t>
      </w:r>
      <w:r w:rsidRPr="00BA590C">
        <w:rPr>
          <w:rStyle w:val="Hyperlink"/>
          <w:color w:val="000000" w:themeColor="text1"/>
          <w:u w:val="none"/>
          <w:lang w:val="en-US"/>
        </w:rPr>
        <w:t xml:space="preserve">invited the IWG to express position </w:t>
      </w:r>
      <w:r w:rsidRPr="001A6F1A">
        <w:rPr>
          <w:rStyle w:val="Hyperlink"/>
          <w:color w:val="000000" w:themeColor="text1"/>
          <w:u w:val="none"/>
          <w:lang w:val="en-US"/>
        </w:rPr>
        <w:t xml:space="preserve">on the </w:t>
      </w:r>
      <w:r w:rsidRPr="001A6F1A">
        <w:rPr>
          <w:color w:val="000000" w:themeColor="text1"/>
          <w:lang w:val="en-US"/>
        </w:rPr>
        <w:t>flowchart Fig. A1/7</w:t>
      </w:r>
      <w:r w:rsidRPr="00BA590C">
        <w:rPr>
          <w:color w:val="000000" w:themeColor="text1"/>
          <w:lang w:val="en-US"/>
        </w:rPr>
        <w:t xml:space="preserve"> in EPPR-46-06, notably on the need or not to have the third test for pollutant emissions.</w:t>
      </w:r>
    </w:p>
    <w:p w14:paraId="0FABD65E" w14:textId="6C932E44" w:rsidR="0004461E" w:rsidRPr="00BA590C" w:rsidRDefault="0004461E" w:rsidP="005E43CE">
      <w:pPr>
        <w:pStyle w:val="NoSpacing"/>
        <w:numPr>
          <w:ilvl w:val="0"/>
          <w:numId w:val="0"/>
        </w:numPr>
        <w:ind w:left="1134" w:right="1134"/>
        <w:jc w:val="both"/>
        <w:rPr>
          <w:color w:val="000000" w:themeColor="text1"/>
        </w:rPr>
      </w:pPr>
      <w:r w:rsidRPr="00BA590C">
        <w:rPr>
          <w:color w:val="000000" w:themeColor="text1"/>
        </w:rPr>
        <w:t>WLTP required it for CO</w:t>
      </w:r>
      <w:r w:rsidRPr="00D17F73">
        <w:rPr>
          <w:color w:val="000000" w:themeColor="text1"/>
          <w:vertAlign w:val="subscript"/>
        </w:rPr>
        <w:t>2</w:t>
      </w:r>
      <w:r w:rsidRPr="00BA590C">
        <w:rPr>
          <w:color w:val="000000" w:themeColor="text1"/>
        </w:rPr>
        <w:t xml:space="preserve"> but not for pollutant emissions.</w:t>
      </w:r>
    </w:p>
    <w:p w14:paraId="4E4B975C" w14:textId="5AC83900" w:rsidR="0004461E" w:rsidRPr="00BA590C" w:rsidRDefault="0004461E" w:rsidP="005E43CE">
      <w:pPr>
        <w:pStyle w:val="NoSpacing"/>
        <w:numPr>
          <w:ilvl w:val="0"/>
          <w:numId w:val="0"/>
        </w:numPr>
        <w:ind w:left="1134" w:right="1134"/>
        <w:jc w:val="both"/>
        <w:rPr>
          <w:color w:val="000000" w:themeColor="text1"/>
        </w:rPr>
      </w:pPr>
      <w:r w:rsidRPr="00BA590C">
        <w:rPr>
          <w:color w:val="000000" w:themeColor="text1"/>
        </w:rPr>
        <w:t>China had requested at last EPPR-46 session whether the third test was needed for pollutant emissions.</w:t>
      </w:r>
    </w:p>
    <w:p w14:paraId="44FA7BA3" w14:textId="65517E71" w:rsidR="0004461E" w:rsidRPr="00BA590C" w:rsidRDefault="0004461E" w:rsidP="005E43CE">
      <w:pPr>
        <w:pStyle w:val="NoSpacing"/>
        <w:numPr>
          <w:ilvl w:val="0"/>
          <w:numId w:val="0"/>
        </w:numPr>
        <w:ind w:left="1134" w:right="1134"/>
        <w:jc w:val="both"/>
        <w:rPr>
          <w:color w:val="000000" w:themeColor="text1"/>
          <w:u w:val="single"/>
          <w:lang w:val="en-US"/>
        </w:rPr>
      </w:pPr>
      <w:r w:rsidRPr="00BA590C">
        <w:rPr>
          <w:color w:val="000000" w:themeColor="text1"/>
          <w:lang w:val="en-US"/>
        </w:rPr>
        <w:lastRenderedPageBreak/>
        <w:t>Chair expressed preference for keeping the flowchart as proposed in EPPR-46-06.</w:t>
      </w:r>
    </w:p>
    <w:p w14:paraId="58660689" w14:textId="7F8DE778" w:rsidR="0004461E" w:rsidRPr="00BA590C" w:rsidRDefault="0004461E" w:rsidP="005E43CE">
      <w:pPr>
        <w:pStyle w:val="NoSpacing"/>
        <w:numPr>
          <w:ilvl w:val="0"/>
          <w:numId w:val="0"/>
        </w:numPr>
        <w:ind w:left="1134" w:right="1134"/>
        <w:jc w:val="both"/>
        <w:rPr>
          <w:color w:val="000000" w:themeColor="text1"/>
          <w:u w:val="single"/>
          <w:lang w:val="en-US"/>
        </w:rPr>
      </w:pPr>
      <w:r w:rsidRPr="00BA590C">
        <w:rPr>
          <w:color w:val="000000" w:themeColor="text1"/>
          <w:lang w:val="en-US"/>
        </w:rPr>
        <w:t xml:space="preserve">Chair proposed to accept the flowchart as in EPPR-46-06 in lack of any counterproposal, inviting </w:t>
      </w:r>
      <w:r w:rsidR="00A955BF" w:rsidRPr="00BA590C">
        <w:rPr>
          <w:color w:val="000000" w:themeColor="text1"/>
          <w:lang w:val="en-US"/>
        </w:rPr>
        <w:t xml:space="preserve">the </w:t>
      </w:r>
      <w:r w:rsidR="00822A0A">
        <w:rPr>
          <w:color w:val="000000" w:themeColor="text1"/>
        </w:rPr>
        <w:t>IWG on EPPR</w:t>
      </w:r>
      <w:r w:rsidR="00822A0A" w:rsidRPr="00BA590C">
        <w:rPr>
          <w:color w:val="000000" w:themeColor="text1"/>
          <w:lang w:val="en-US"/>
        </w:rPr>
        <w:t xml:space="preserve"> </w:t>
      </w:r>
      <w:r w:rsidRPr="00BA590C">
        <w:rPr>
          <w:color w:val="000000" w:themeColor="text1"/>
          <w:lang w:val="en-US"/>
        </w:rPr>
        <w:t xml:space="preserve">to raise any potential counterproposal in good time before submission of the formal document to GRPE in October. </w:t>
      </w:r>
    </w:p>
    <w:p w14:paraId="5D15AC4E" w14:textId="30CD5C26" w:rsidR="0004461E" w:rsidRPr="00BA590C" w:rsidRDefault="0004461E" w:rsidP="005E43CE">
      <w:pPr>
        <w:pStyle w:val="NoSpacing"/>
        <w:numPr>
          <w:ilvl w:val="0"/>
          <w:numId w:val="0"/>
        </w:numPr>
        <w:ind w:left="1134" w:right="1134"/>
        <w:jc w:val="both"/>
        <w:rPr>
          <w:color w:val="000000" w:themeColor="text1"/>
          <w:u w:val="single"/>
          <w:lang w:val="en-US"/>
        </w:rPr>
      </w:pPr>
      <w:r w:rsidRPr="00BA590C">
        <w:rPr>
          <w:color w:val="000000" w:themeColor="text1"/>
          <w:lang w:val="en-US"/>
        </w:rPr>
        <w:t>Japan, after evaluating the correspondent WLTP-flowchart, confirmed their stance to keep this flowchart unchanged.</w:t>
      </w:r>
    </w:p>
    <w:p w14:paraId="238013D0" w14:textId="23470292" w:rsidR="0004461E" w:rsidRPr="00BA590C" w:rsidRDefault="0004461E" w:rsidP="005E43CE">
      <w:pPr>
        <w:pStyle w:val="NoSpacing"/>
        <w:numPr>
          <w:ilvl w:val="0"/>
          <w:numId w:val="0"/>
        </w:numPr>
        <w:ind w:left="1134" w:right="1134"/>
        <w:jc w:val="both"/>
        <w:rPr>
          <w:color w:val="000000" w:themeColor="text1"/>
          <w:lang w:val="en-US"/>
        </w:rPr>
      </w:pPr>
      <w:r w:rsidRPr="00BA590C">
        <w:rPr>
          <w:color w:val="000000" w:themeColor="text1"/>
          <w:lang w:val="en-US"/>
        </w:rPr>
        <w:t>China recalled their request at last EPPR-46 session to check whether the third test was needed for pollutant emissions.</w:t>
      </w:r>
    </w:p>
    <w:p w14:paraId="0384E67C" w14:textId="040F7B3C" w:rsidR="00560623" w:rsidRPr="00BA590C" w:rsidRDefault="00560623" w:rsidP="005E43CE">
      <w:pPr>
        <w:pStyle w:val="NoSpacing"/>
        <w:numPr>
          <w:ilvl w:val="0"/>
          <w:numId w:val="0"/>
        </w:numPr>
        <w:ind w:left="1134" w:right="1134"/>
        <w:jc w:val="both"/>
        <w:rPr>
          <w:color w:val="000000" w:themeColor="text1"/>
        </w:rPr>
      </w:pPr>
      <w:r w:rsidRPr="00BA590C">
        <w:rPr>
          <w:color w:val="000000" w:themeColor="text1"/>
        </w:rPr>
        <w:t>In lack of counter-proposal</w:t>
      </w:r>
      <w:r w:rsidR="00CC716B" w:rsidRPr="00BA590C">
        <w:rPr>
          <w:color w:val="000000" w:themeColor="text1"/>
        </w:rPr>
        <w:t>s</w:t>
      </w:r>
      <w:r w:rsidRPr="00BA590C">
        <w:rPr>
          <w:color w:val="000000" w:themeColor="text1"/>
        </w:rPr>
        <w:t>, the</w:t>
      </w:r>
      <w:r w:rsidR="00E11693" w:rsidRPr="00BA590C">
        <w:rPr>
          <w:color w:val="000000" w:themeColor="text1"/>
        </w:rPr>
        <w:t xml:space="preserve"> flowchart</w:t>
      </w:r>
      <w:r w:rsidRPr="00BA590C">
        <w:rPr>
          <w:color w:val="000000" w:themeColor="text1"/>
        </w:rPr>
        <w:t xml:space="preserve"> </w:t>
      </w:r>
      <w:r w:rsidR="00E11693" w:rsidRPr="00BA590C">
        <w:rPr>
          <w:color w:val="000000" w:themeColor="text1"/>
        </w:rPr>
        <w:t>in EPPR-46-06 remained</w:t>
      </w:r>
      <w:r w:rsidR="000432BA" w:rsidRPr="00BA590C">
        <w:rPr>
          <w:color w:val="000000" w:themeColor="text1"/>
        </w:rPr>
        <w:t xml:space="preserve"> as in Figure A1/7</w:t>
      </w:r>
      <w:r w:rsidR="00FB3F54" w:rsidRPr="00BA590C">
        <w:rPr>
          <w:color w:val="000000" w:themeColor="text1"/>
        </w:rPr>
        <w:t>, noting that the third test applied only to pollutant emissions</w:t>
      </w:r>
      <w:r w:rsidR="00CC716B" w:rsidRPr="00BA590C">
        <w:rPr>
          <w:color w:val="000000" w:themeColor="text1"/>
        </w:rPr>
        <w:t xml:space="preserve"> in </w:t>
      </w:r>
      <w:r w:rsidR="00835DEE">
        <w:rPr>
          <w:color w:val="000000" w:themeColor="text1"/>
        </w:rPr>
        <w:t xml:space="preserve">UN </w:t>
      </w:r>
      <w:r w:rsidR="00CC716B" w:rsidRPr="00BA590C">
        <w:rPr>
          <w:color w:val="000000" w:themeColor="text1"/>
        </w:rPr>
        <w:t>GTR</w:t>
      </w:r>
      <w:r w:rsidR="00835DEE">
        <w:rPr>
          <w:color w:val="000000" w:themeColor="text1"/>
        </w:rPr>
        <w:t xml:space="preserve"> No. </w:t>
      </w:r>
      <w:r w:rsidR="00CC716B" w:rsidRPr="00BA590C">
        <w:rPr>
          <w:color w:val="000000" w:themeColor="text1"/>
        </w:rPr>
        <w:t>2</w:t>
      </w:r>
      <w:r w:rsidR="00E11693" w:rsidRPr="00BA590C">
        <w:rPr>
          <w:color w:val="000000" w:themeColor="text1"/>
        </w:rPr>
        <w:t>.</w:t>
      </w:r>
    </w:p>
    <w:p w14:paraId="68CE9197" w14:textId="516337C5" w:rsidR="00433968" w:rsidRPr="00B13CF0" w:rsidRDefault="00B13CF0" w:rsidP="00B13CF0">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3.</w:t>
      </w:r>
      <w:r>
        <w:rPr>
          <w:rFonts w:ascii="Times New Roman" w:eastAsia="MS Mincho" w:hAnsi="Times New Roman"/>
          <w:b/>
          <w:bCs w:val="0"/>
          <w:sz w:val="20"/>
          <w:szCs w:val="20"/>
        </w:rPr>
        <w:tab/>
      </w:r>
      <w:r w:rsidR="00433968" w:rsidRPr="00B13CF0">
        <w:rPr>
          <w:rFonts w:ascii="Times New Roman" w:eastAsia="MS Mincho" w:hAnsi="Times New Roman"/>
          <w:b/>
          <w:bCs w:val="0"/>
          <w:sz w:val="20"/>
          <w:szCs w:val="20"/>
        </w:rPr>
        <w:t>Mref</w:t>
      </w:r>
    </w:p>
    <w:p w14:paraId="703E6F3F" w14:textId="09B45FE4" w:rsidR="00A66707" w:rsidRPr="00BA590C" w:rsidRDefault="006E58DD" w:rsidP="0081527F">
      <w:pPr>
        <w:pStyle w:val="NoSpacing"/>
        <w:numPr>
          <w:ilvl w:val="0"/>
          <w:numId w:val="0"/>
        </w:numPr>
        <w:tabs>
          <w:tab w:val="left" w:pos="1701"/>
        </w:tabs>
        <w:ind w:left="1134" w:right="1134"/>
        <w:jc w:val="both"/>
        <w:rPr>
          <w:noProof/>
          <w:color w:val="000000" w:themeColor="text1"/>
        </w:rPr>
      </w:pPr>
      <w:r>
        <w:rPr>
          <w:color w:val="000000" w:themeColor="text1"/>
          <w:lang w:val="en-US"/>
        </w:rPr>
        <w:t>32</w:t>
      </w:r>
      <w:r w:rsidR="00B04492" w:rsidRPr="00BA590C">
        <w:rPr>
          <w:color w:val="000000" w:themeColor="text1"/>
          <w:lang w:val="en-US"/>
        </w:rPr>
        <w:t>.</w:t>
      </w:r>
      <w:r w:rsidR="0002612D" w:rsidRPr="00BA590C">
        <w:rPr>
          <w:color w:val="000000" w:themeColor="text1"/>
          <w:lang w:val="en-US"/>
        </w:rPr>
        <w:tab/>
      </w:r>
      <w:r w:rsidR="00A955BF" w:rsidRPr="00BA590C">
        <w:rPr>
          <w:color w:val="000000" w:themeColor="text1"/>
          <w:lang w:val="en-US"/>
        </w:rPr>
        <w:t xml:space="preserve">The </w:t>
      </w:r>
      <w:r w:rsidR="00822A0A">
        <w:rPr>
          <w:color w:val="000000" w:themeColor="text1"/>
        </w:rPr>
        <w:t>IWG on EPPR</w:t>
      </w:r>
      <w:r w:rsidR="00822A0A" w:rsidRPr="00BA590C">
        <w:rPr>
          <w:color w:val="000000" w:themeColor="text1"/>
          <w:lang w:val="en-US"/>
        </w:rPr>
        <w:t xml:space="preserve"> </w:t>
      </w:r>
      <w:r w:rsidR="00433968" w:rsidRPr="00BA590C">
        <w:rPr>
          <w:color w:val="000000" w:themeColor="text1"/>
          <w:lang w:val="en-US"/>
        </w:rPr>
        <w:t>agreed on the need to correct m</w:t>
      </w:r>
      <w:r w:rsidR="00433968" w:rsidRPr="00BA590C">
        <w:rPr>
          <w:color w:val="000000" w:themeColor="text1"/>
          <w:vertAlign w:val="subscript"/>
          <w:lang w:val="en-US"/>
        </w:rPr>
        <w:t>ref</w:t>
      </w:r>
      <w:r w:rsidR="00433968" w:rsidRPr="00BA590C">
        <w:rPr>
          <w:color w:val="000000" w:themeColor="text1"/>
          <w:lang w:val="en-US"/>
        </w:rPr>
        <w:t xml:space="preserve"> of 199 kg into m</w:t>
      </w:r>
      <w:r w:rsidR="00433968" w:rsidRPr="00BA590C">
        <w:rPr>
          <w:color w:val="000000" w:themeColor="text1"/>
          <w:vertAlign w:val="subscript"/>
          <w:lang w:val="en-US"/>
        </w:rPr>
        <w:t xml:space="preserve">k </w:t>
      </w:r>
      <w:r w:rsidR="00433968" w:rsidRPr="00BA590C">
        <w:rPr>
          <w:color w:val="000000" w:themeColor="text1"/>
          <w:lang w:val="en-US"/>
        </w:rPr>
        <w:t xml:space="preserve">of 199 kg in Annex 4, Table A4.App13/2 of </w:t>
      </w:r>
      <w:r w:rsidR="0081527F" w:rsidRPr="00BA590C">
        <w:rPr>
          <w:color w:val="000000" w:themeColor="text1"/>
          <w:lang w:val="en-US"/>
        </w:rPr>
        <w:t>Amendment 4</w:t>
      </w:r>
      <w:r w:rsidR="0081527F">
        <w:rPr>
          <w:color w:val="000000" w:themeColor="text1"/>
          <w:lang w:val="en-US"/>
        </w:rPr>
        <w:t xml:space="preserve"> to </w:t>
      </w:r>
      <w:r w:rsidR="00835DEE">
        <w:rPr>
          <w:color w:val="000000" w:themeColor="text1"/>
          <w:lang w:val="en-US"/>
        </w:rPr>
        <w:t xml:space="preserve">UN </w:t>
      </w:r>
      <w:r w:rsidR="000432BA" w:rsidRPr="00BA590C">
        <w:rPr>
          <w:color w:val="000000" w:themeColor="text1"/>
          <w:lang w:val="en-US"/>
        </w:rPr>
        <w:t>GTR</w:t>
      </w:r>
      <w:r w:rsidR="00835DEE">
        <w:rPr>
          <w:color w:val="000000" w:themeColor="text1"/>
          <w:lang w:val="en-US"/>
        </w:rPr>
        <w:t xml:space="preserve"> No. </w:t>
      </w:r>
      <w:r w:rsidR="000432BA" w:rsidRPr="00BA590C">
        <w:rPr>
          <w:color w:val="000000" w:themeColor="text1"/>
          <w:lang w:val="en-US"/>
        </w:rPr>
        <w:t>2</w:t>
      </w:r>
      <w:r w:rsidR="00433968" w:rsidRPr="00BA590C">
        <w:rPr>
          <w:color w:val="000000" w:themeColor="text1"/>
          <w:lang w:val="en-US"/>
        </w:rPr>
        <w:t xml:space="preserve">, as in </w:t>
      </w:r>
      <w:r w:rsidR="00D20956">
        <w:rPr>
          <w:color w:val="000000" w:themeColor="text1"/>
          <w:lang w:val="en-US"/>
        </w:rPr>
        <w:t xml:space="preserve">Amendment </w:t>
      </w:r>
      <w:r w:rsidR="00433968" w:rsidRPr="00BA590C">
        <w:rPr>
          <w:color w:val="000000" w:themeColor="text1"/>
          <w:lang w:val="en-US"/>
        </w:rPr>
        <w:t xml:space="preserve">6 </w:t>
      </w:r>
      <w:r w:rsidR="0081527F">
        <w:rPr>
          <w:color w:val="000000" w:themeColor="text1"/>
          <w:lang w:val="en-US"/>
        </w:rPr>
        <w:t>to UN GTR No. 15 (WLTP).</w:t>
      </w:r>
    </w:p>
    <w:p w14:paraId="263EB149" w14:textId="46CFB074" w:rsidR="00A66707" w:rsidRPr="00B13CF0" w:rsidRDefault="00B13CF0" w:rsidP="00B13CF0">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4.</w:t>
      </w:r>
      <w:r>
        <w:rPr>
          <w:rFonts w:ascii="Times New Roman" w:eastAsia="MS Mincho" w:hAnsi="Times New Roman"/>
          <w:b/>
          <w:bCs w:val="0"/>
          <w:sz w:val="20"/>
          <w:szCs w:val="20"/>
        </w:rPr>
        <w:tab/>
      </w:r>
      <w:r w:rsidR="00D52E69" w:rsidRPr="00B13CF0">
        <w:rPr>
          <w:rFonts w:ascii="Times New Roman" w:eastAsia="MS Mincho" w:hAnsi="Times New Roman"/>
          <w:b/>
          <w:bCs w:val="0"/>
          <w:sz w:val="20"/>
          <w:szCs w:val="20"/>
        </w:rPr>
        <w:t>O</w:t>
      </w:r>
      <w:r w:rsidR="00A66707" w:rsidRPr="00B13CF0">
        <w:rPr>
          <w:rFonts w:ascii="Times New Roman" w:eastAsia="MS Mincho" w:hAnsi="Times New Roman"/>
          <w:b/>
          <w:bCs w:val="0"/>
          <w:sz w:val="20"/>
          <w:szCs w:val="20"/>
        </w:rPr>
        <w:t xml:space="preserve">ther points </w:t>
      </w:r>
    </w:p>
    <w:p w14:paraId="15BB6528" w14:textId="2135EF0E" w:rsidR="00D52E69"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33</w:t>
      </w:r>
      <w:r w:rsidR="00B04492" w:rsidRPr="00BA590C">
        <w:rPr>
          <w:color w:val="000000" w:themeColor="text1"/>
        </w:rPr>
        <w:t>.</w:t>
      </w:r>
      <w:r w:rsidR="0002612D" w:rsidRPr="00BA590C">
        <w:rPr>
          <w:color w:val="000000" w:themeColor="text1"/>
        </w:rPr>
        <w:tab/>
      </w:r>
      <w:r w:rsidR="0043635E" w:rsidRPr="00BA590C">
        <w:rPr>
          <w:color w:val="000000" w:themeColor="text1"/>
        </w:rPr>
        <w:t>In Table A1/</w:t>
      </w:r>
      <w:r w:rsidR="00143F75" w:rsidRPr="00BA590C">
        <w:rPr>
          <w:color w:val="000000" w:themeColor="text1"/>
        </w:rPr>
        <w:t>6</w:t>
      </w:r>
      <w:r w:rsidR="0043635E" w:rsidRPr="00BA590C">
        <w:rPr>
          <w:color w:val="000000" w:themeColor="text1"/>
        </w:rPr>
        <w:t xml:space="preserve"> Instrument calibration intervals, </w:t>
      </w:r>
      <w:r w:rsidR="00D52E69" w:rsidRPr="00BA590C">
        <w:rPr>
          <w:color w:val="000000" w:themeColor="text1"/>
        </w:rPr>
        <w:t>NO</w:t>
      </w:r>
      <w:r w:rsidR="00D52E69" w:rsidRPr="00BA590C">
        <w:rPr>
          <w:color w:val="000000" w:themeColor="text1"/>
          <w:vertAlign w:val="subscript"/>
        </w:rPr>
        <w:t>2</w:t>
      </w:r>
      <w:r w:rsidR="00C01C2E" w:rsidRPr="00BA590C">
        <w:rPr>
          <w:color w:val="000000" w:themeColor="text1"/>
        </w:rPr>
        <w:t xml:space="preserve"> was changed into</w:t>
      </w:r>
      <w:r w:rsidR="008C6DE0" w:rsidRPr="00BA590C">
        <w:rPr>
          <w:color w:val="000000" w:themeColor="text1"/>
        </w:rPr>
        <w:t xml:space="preserve"> </w:t>
      </w:r>
      <w:r w:rsidR="00D52E69" w:rsidRPr="00BA590C">
        <w:rPr>
          <w:color w:val="000000" w:themeColor="text1"/>
        </w:rPr>
        <w:t>NO</w:t>
      </w:r>
      <w:r w:rsidR="00D52E69" w:rsidRPr="00BA590C">
        <w:rPr>
          <w:color w:val="000000" w:themeColor="text1"/>
          <w:vertAlign w:val="subscript"/>
        </w:rPr>
        <w:t>X</w:t>
      </w:r>
      <w:r w:rsidR="00280BD8" w:rsidRPr="00BA590C">
        <w:rPr>
          <w:color w:val="000000" w:themeColor="text1"/>
        </w:rPr>
        <w:t>, to align with WLTP</w:t>
      </w:r>
      <w:r w:rsidR="00F5221A">
        <w:rPr>
          <w:color w:val="000000" w:themeColor="text1"/>
        </w:rPr>
        <w:t>;</w:t>
      </w:r>
      <w:r w:rsidR="00FF4D6D" w:rsidRPr="00BA590C">
        <w:rPr>
          <w:color w:val="000000" w:themeColor="text1"/>
        </w:rPr>
        <w:t xml:space="preserve"> </w:t>
      </w:r>
      <w:r w:rsidR="00D52E69" w:rsidRPr="00BA590C">
        <w:rPr>
          <w:color w:val="000000" w:themeColor="text1"/>
        </w:rPr>
        <w:t>1.225</w:t>
      </w:r>
      <w:r w:rsidR="00F5221A">
        <w:rPr>
          <w:color w:val="000000" w:themeColor="text1"/>
        </w:rPr>
        <w:t xml:space="preserve"> </w:t>
      </w:r>
      <w:r w:rsidR="00D52E69" w:rsidRPr="00BA590C">
        <w:rPr>
          <w:color w:val="000000" w:themeColor="text1"/>
        </w:rPr>
        <w:t>kPa</w:t>
      </w:r>
      <w:r w:rsidR="008C6DE0" w:rsidRPr="00BA590C">
        <w:rPr>
          <w:color w:val="000000" w:themeColor="text1"/>
        </w:rPr>
        <w:t xml:space="preserve"> </w:t>
      </w:r>
      <w:r w:rsidR="00C01C2E" w:rsidRPr="00BA590C">
        <w:rPr>
          <w:color w:val="000000" w:themeColor="text1"/>
        </w:rPr>
        <w:t xml:space="preserve">was changed into </w:t>
      </w:r>
      <w:r w:rsidR="00D52E69" w:rsidRPr="00BA590C">
        <w:rPr>
          <w:color w:val="000000" w:themeColor="text1"/>
        </w:rPr>
        <w:t>1.25kPa</w:t>
      </w:r>
      <w:r w:rsidR="00CE3935" w:rsidRPr="00BA590C">
        <w:rPr>
          <w:color w:val="000000" w:themeColor="text1"/>
        </w:rPr>
        <w:t>,</w:t>
      </w:r>
      <w:r w:rsidR="00280BD8" w:rsidRPr="00BA590C">
        <w:rPr>
          <w:color w:val="000000" w:themeColor="text1"/>
        </w:rPr>
        <w:t xml:space="preserve"> to align with WLTP</w:t>
      </w:r>
      <w:r w:rsidR="00F5221A">
        <w:rPr>
          <w:color w:val="000000" w:themeColor="text1"/>
        </w:rPr>
        <w:t>;</w:t>
      </w:r>
      <w:r w:rsidR="00FF4D6D" w:rsidRPr="00BA590C">
        <w:rPr>
          <w:color w:val="000000" w:themeColor="text1"/>
        </w:rPr>
        <w:t xml:space="preserve"> </w:t>
      </w:r>
      <w:r w:rsidR="00873817">
        <w:rPr>
          <w:color w:val="000000" w:themeColor="text1"/>
        </w:rPr>
        <w:t xml:space="preserve">paragraph </w:t>
      </w:r>
      <w:r w:rsidR="00D52E69" w:rsidRPr="00BA590C">
        <w:rPr>
          <w:color w:val="000000" w:themeColor="text1"/>
        </w:rPr>
        <w:t>3.4.3.8.1</w:t>
      </w:r>
      <w:r w:rsidR="00897BBC" w:rsidRPr="00BA590C">
        <w:rPr>
          <w:color w:val="000000" w:themeColor="text1"/>
        </w:rPr>
        <w:t xml:space="preserve"> </w:t>
      </w:r>
      <w:r w:rsidR="00C01C2E" w:rsidRPr="00BA590C">
        <w:rPr>
          <w:color w:val="000000" w:themeColor="text1"/>
        </w:rPr>
        <w:t>and</w:t>
      </w:r>
      <w:r w:rsidR="00280BD8" w:rsidRPr="00BA590C">
        <w:rPr>
          <w:color w:val="000000" w:themeColor="text1"/>
        </w:rPr>
        <w:t xml:space="preserve"> info</w:t>
      </w:r>
      <w:r w:rsidR="00C01C2E" w:rsidRPr="00BA590C">
        <w:rPr>
          <w:color w:val="000000" w:themeColor="text1"/>
        </w:rPr>
        <w:t>rmation</w:t>
      </w:r>
      <w:r w:rsidR="00280BD8" w:rsidRPr="00BA590C">
        <w:rPr>
          <w:color w:val="000000" w:themeColor="text1"/>
        </w:rPr>
        <w:t xml:space="preserve"> about bag material </w:t>
      </w:r>
      <w:r w:rsidR="00CE3935" w:rsidRPr="00BA590C">
        <w:rPr>
          <w:color w:val="000000" w:themeColor="text1"/>
        </w:rPr>
        <w:t xml:space="preserve">were added, </w:t>
      </w:r>
      <w:r w:rsidR="00280BD8" w:rsidRPr="00BA590C">
        <w:rPr>
          <w:color w:val="000000" w:themeColor="text1"/>
        </w:rPr>
        <w:t>to align with WLTP</w:t>
      </w:r>
    </w:p>
    <w:p w14:paraId="7B77897C" w14:textId="05F442F1" w:rsidR="00814EE3" w:rsidRDefault="00D52E69" w:rsidP="001A6F1A">
      <w:pPr>
        <w:pStyle w:val="SingleTxtG"/>
      </w:pPr>
      <w:r w:rsidRPr="00BA590C">
        <w:t>For dilution air and dilute exhaust mixture the collection bags shall be of sufficient capacity not to impede normal sample flow and shall not change the nature of the pollutants concerned.</w:t>
      </w:r>
    </w:p>
    <w:p w14:paraId="51247CDB" w14:textId="61F8196D" w:rsidR="00D52E69" w:rsidRPr="00B936D8" w:rsidRDefault="00D52E69" w:rsidP="001A6F1A">
      <w:pPr>
        <w:pStyle w:val="SingleTxtG"/>
        <w:rPr>
          <w:bCs/>
        </w:rPr>
      </w:pPr>
      <w:r w:rsidRPr="00B936D8">
        <w:rPr>
          <w:bCs/>
        </w:rPr>
        <w:t>The bag material shall be such as to affect neither the measurements themselves nor the chemical composition of the gas samples by more than ±2 per cent after 30 minutes (e.g., laminated polyethylene/polyamide films, or fluorinated polyhydrocarbons).</w:t>
      </w:r>
    </w:p>
    <w:p w14:paraId="6DE177B8" w14:textId="740EC286" w:rsidR="007C28CC"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34</w:t>
      </w:r>
      <w:r w:rsidR="00B04492" w:rsidRPr="00BA590C">
        <w:rPr>
          <w:color w:val="000000" w:themeColor="text1"/>
        </w:rPr>
        <w:t>.</w:t>
      </w:r>
      <w:r w:rsidR="0081527F">
        <w:rPr>
          <w:color w:val="000000" w:themeColor="text1"/>
        </w:rPr>
        <w:tab/>
      </w:r>
      <w:r w:rsidR="00F5221A">
        <w:rPr>
          <w:color w:val="000000" w:themeColor="text1"/>
        </w:rPr>
        <w:t xml:space="preserve">In </w:t>
      </w:r>
      <w:r w:rsidR="00873817">
        <w:rPr>
          <w:color w:val="000000" w:themeColor="text1"/>
        </w:rPr>
        <w:t>paragraph</w:t>
      </w:r>
      <w:r w:rsidR="007C28CC" w:rsidRPr="00BA590C">
        <w:rPr>
          <w:color w:val="000000" w:themeColor="text1"/>
        </w:rPr>
        <w:t xml:space="preserve"> 4.2.3.4.5.</w:t>
      </w:r>
      <w:r w:rsidR="00CE3935" w:rsidRPr="00BA590C">
        <w:rPr>
          <w:color w:val="000000" w:themeColor="text1"/>
        </w:rPr>
        <w:t>, some parameters were added to align with WLTP:</w:t>
      </w:r>
    </w:p>
    <w:p w14:paraId="0940244E" w14:textId="48A02F8D" w:rsidR="0002612D" w:rsidRPr="00742DD7" w:rsidRDefault="0081527F" w:rsidP="00742DD7">
      <w:pPr>
        <w:pStyle w:val="SingleTxtG"/>
        <w:rPr>
          <w:bCs/>
        </w:rPr>
      </w:pPr>
      <w:r w:rsidRPr="00742DD7">
        <w:rPr>
          <w:bCs/>
        </w:rPr>
        <w:t>“</w:t>
      </w:r>
      <w:r w:rsidR="007C28CC" w:rsidRPr="00742DD7">
        <w:rPr>
          <w:bCs/>
        </w:rPr>
        <w:t>From the trace of the linearization curve and the linearization points, it is possible to verify that the calibration has been carried out correctly. The different characteristic parameters of the analyser shall be indicated, particularly:</w:t>
      </w:r>
    </w:p>
    <w:p w14:paraId="2B1934E7" w14:textId="417A1E9A" w:rsidR="00F82802" w:rsidRDefault="007C28CC" w:rsidP="00776AAF">
      <w:pPr>
        <w:ind w:left="2268" w:right="1134" w:hanging="567"/>
        <w:rPr>
          <w:rFonts w:ascii="Times New Roman" w:eastAsia="MS PGothic" w:hAnsi="Times New Roman"/>
          <w:bCs w:val="0"/>
          <w:color w:val="000000" w:themeColor="text1"/>
          <w:sz w:val="20"/>
          <w:szCs w:val="20"/>
        </w:rPr>
      </w:pPr>
      <w:r w:rsidRPr="00B936D8">
        <w:rPr>
          <w:rFonts w:ascii="Times New Roman" w:eastAsia="MS PGothic" w:hAnsi="Times New Roman"/>
          <w:bCs w:val="0"/>
          <w:color w:val="000000" w:themeColor="text1"/>
          <w:sz w:val="20"/>
          <w:szCs w:val="20"/>
        </w:rPr>
        <w:t xml:space="preserve">(a) </w:t>
      </w:r>
      <w:r w:rsidR="00F82802">
        <w:rPr>
          <w:rFonts w:ascii="Times New Roman" w:eastAsia="MS PGothic" w:hAnsi="Times New Roman"/>
          <w:bCs w:val="0"/>
          <w:color w:val="000000" w:themeColor="text1"/>
          <w:sz w:val="20"/>
          <w:szCs w:val="20"/>
        </w:rPr>
        <w:tab/>
      </w:r>
      <w:r w:rsidRPr="00B936D8">
        <w:rPr>
          <w:rFonts w:ascii="Times New Roman" w:eastAsia="MS PGothic" w:hAnsi="Times New Roman"/>
          <w:bCs w:val="0"/>
          <w:color w:val="000000" w:themeColor="text1"/>
          <w:sz w:val="20"/>
          <w:szCs w:val="20"/>
        </w:rPr>
        <w:t xml:space="preserve">Analyser and gas component; </w:t>
      </w:r>
    </w:p>
    <w:p w14:paraId="1211539E" w14:textId="77777777" w:rsidR="00F82802" w:rsidRDefault="007C28CC" w:rsidP="00776AAF">
      <w:pPr>
        <w:ind w:left="2268" w:right="1134" w:hanging="567"/>
        <w:rPr>
          <w:rFonts w:ascii="Times New Roman" w:eastAsia="MS PGothic" w:hAnsi="Times New Roman"/>
          <w:bCs w:val="0"/>
          <w:color w:val="000000" w:themeColor="text1"/>
          <w:sz w:val="20"/>
          <w:szCs w:val="20"/>
        </w:rPr>
      </w:pPr>
      <w:r w:rsidRPr="00B936D8">
        <w:rPr>
          <w:rFonts w:ascii="Times New Roman" w:eastAsia="MS PGothic" w:hAnsi="Times New Roman"/>
          <w:bCs w:val="0"/>
          <w:color w:val="000000" w:themeColor="text1"/>
          <w:sz w:val="20"/>
          <w:szCs w:val="20"/>
        </w:rPr>
        <w:t>(b)</w:t>
      </w:r>
      <w:r w:rsidR="00F82802">
        <w:rPr>
          <w:rFonts w:ascii="Times New Roman" w:eastAsia="MS PGothic" w:hAnsi="Times New Roman"/>
          <w:bCs w:val="0"/>
          <w:color w:val="000000" w:themeColor="text1"/>
          <w:sz w:val="20"/>
          <w:szCs w:val="20"/>
        </w:rPr>
        <w:tab/>
      </w:r>
      <w:r w:rsidRPr="00B936D8">
        <w:rPr>
          <w:rFonts w:ascii="Times New Roman" w:eastAsia="MS PGothic" w:hAnsi="Times New Roman"/>
          <w:bCs w:val="0"/>
          <w:color w:val="000000" w:themeColor="text1"/>
          <w:sz w:val="20"/>
          <w:szCs w:val="20"/>
        </w:rPr>
        <w:t xml:space="preserve">Range; </w:t>
      </w:r>
    </w:p>
    <w:p w14:paraId="7DBAD0BD" w14:textId="60790478" w:rsidR="007C28CC" w:rsidRPr="00B936D8" w:rsidRDefault="007C28CC" w:rsidP="00776AAF">
      <w:pPr>
        <w:ind w:left="2268" w:right="1134" w:hanging="567"/>
        <w:rPr>
          <w:rFonts w:ascii="Times New Roman" w:eastAsia="MS PGothic" w:hAnsi="Times New Roman"/>
          <w:bCs w:val="0"/>
          <w:color w:val="000000" w:themeColor="text1"/>
          <w:sz w:val="20"/>
          <w:szCs w:val="20"/>
        </w:rPr>
      </w:pPr>
      <w:r w:rsidRPr="00B936D8">
        <w:rPr>
          <w:rFonts w:ascii="Times New Roman" w:eastAsia="MS PGothic" w:hAnsi="Times New Roman"/>
          <w:bCs w:val="0"/>
          <w:color w:val="000000" w:themeColor="text1"/>
          <w:sz w:val="20"/>
          <w:szCs w:val="20"/>
        </w:rPr>
        <w:t>(c)</w:t>
      </w:r>
      <w:r w:rsidR="00F82802">
        <w:rPr>
          <w:rFonts w:ascii="Times New Roman" w:eastAsia="MS PGothic" w:hAnsi="Times New Roman"/>
          <w:bCs w:val="0"/>
          <w:color w:val="000000" w:themeColor="text1"/>
          <w:sz w:val="20"/>
          <w:szCs w:val="20"/>
        </w:rPr>
        <w:tab/>
      </w:r>
      <w:r w:rsidRPr="00B936D8">
        <w:rPr>
          <w:rFonts w:ascii="Times New Roman" w:eastAsia="MS PGothic" w:hAnsi="Times New Roman"/>
          <w:bCs w:val="0"/>
          <w:color w:val="000000" w:themeColor="text1"/>
          <w:sz w:val="20"/>
          <w:szCs w:val="20"/>
        </w:rPr>
        <w:t>Date of the linearization.</w:t>
      </w:r>
      <w:r w:rsidR="0081527F" w:rsidRPr="00B936D8">
        <w:rPr>
          <w:rFonts w:ascii="Times New Roman" w:eastAsia="MS PGothic" w:hAnsi="Times New Roman"/>
          <w:bCs w:val="0"/>
          <w:color w:val="000000" w:themeColor="text1"/>
          <w:sz w:val="20"/>
          <w:szCs w:val="20"/>
        </w:rPr>
        <w:t>”</w:t>
      </w:r>
    </w:p>
    <w:p w14:paraId="707CF44D" w14:textId="54AD3FA1" w:rsidR="00D52E69" w:rsidRDefault="006E58DD" w:rsidP="0081527F">
      <w:pPr>
        <w:pStyle w:val="NoSpacing"/>
        <w:numPr>
          <w:ilvl w:val="0"/>
          <w:numId w:val="0"/>
        </w:numPr>
        <w:tabs>
          <w:tab w:val="left" w:pos="1701"/>
        </w:tabs>
        <w:ind w:left="1134" w:right="1134"/>
        <w:jc w:val="both"/>
        <w:rPr>
          <w:color w:val="000000" w:themeColor="text1"/>
        </w:rPr>
      </w:pPr>
      <w:r>
        <w:rPr>
          <w:color w:val="000000" w:themeColor="text1"/>
        </w:rPr>
        <w:t>35</w:t>
      </w:r>
      <w:r w:rsidR="00B04492" w:rsidRPr="00BA590C">
        <w:rPr>
          <w:color w:val="000000" w:themeColor="text1"/>
        </w:rPr>
        <w:t>.</w:t>
      </w:r>
      <w:r w:rsidR="0002612D" w:rsidRPr="00BA590C">
        <w:rPr>
          <w:color w:val="000000" w:themeColor="text1"/>
        </w:rPr>
        <w:tab/>
      </w:r>
      <w:r w:rsidR="00830996" w:rsidRPr="00BA590C">
        <w:rPr>
          <w:color w:val="000000" w:themeColor="text1"/>
        </w:rPr>
        <w:t>Para</w:t>
      </w:r>
      <w:r w:rsidR="00B936D8">
        <w:rPr>
          <w:color w:val="000000" w:themeColor="text1"/>
        </w:rPr>
        <w:t>graph</w:t>
      </w:r>
      <w:r w:rsidR="00830996" w:rsidRPr="00BA590C">
        <w:rPr>
          <w:color w:val="000000" w:themeColor="text1"/>
        </w:rPr>
        <w:t xml:space="preserve"> 4.2.3.6.1., text was added to align with </w:t>
      </w:r>
      <w:r w:rsidR="00F5221A">
        <w:rPr>
          <w:color w:val="000000" w:themeColor="text1"/>
        </w:rPr>
        <w:t xml:space="preserve">Amendment 6 to </w:t>
      </w:r>
      <w:r w:rsidR="00835DEE">
        <w:rPr>
          <w:color w:val="000000" w:themeColor="text1"/>
        </w:rPr>
        <w:t>UN GTR No. 15 on WLTP</w:t>
      </w:r>
      <w:r w:rsidR="00830996" w:rsidRPr="00BA590C">
        <w:rPr>
          <w:color w:val="000000" w:themeColor="text1"/>
        </w:rPr>
        <w:t>:</w:t>
      </w:r>
    </w:p>
    <w:p w14:paraId="1D8B125F" w14:textId="4AB3A94B" w:rsidR="00B936D8" w:rsidRPr="00BA590C" w:rsidRDefault="00B936D8" w:rsidP="0081527F">
      <w:pPr>
        <w:pStyle w:val="NoSpacing"/>
        <w:numPr>
          <w:ilvl w:val="0"/>
          <w:numId w:val="0"/>
        </w:numPr>
        <w:tabs>
          <w:tab w:val="left" w:pos="1701"/>
        </w:tabs>
        <w:ind w:left="1134" w:right="1134"/>
        <w:jc w:val="both"/>
        <w:rPr>
          <w:color w:val="000000" w:themeColor="text1"/>
        </w:rPr>
      </w:pPr>
      <w:r>
        <w:rPr>
          <w:color w:val="000000" w:themeColor="text1"/>
        </w:rPr>
        <w:t>“</w:t>
      </w:r>
    </w:p>
    <w:p w14:paraId="1E5936DF" w14:textId="77777777" w:rsidR="00B936D8" w:rsidRDefault="00830996" w:rsidP="00B936D8">
      <w:pPr>
        <w:pStyle w:val="SingleTxtG"/>
      </w:pPr>
      <w:r w:rsidRPr="00BA590C">
        <w:t xml:space="preserve">The following pure gases shall be available, if necessary, for calibration and operation: </w:t>
      </w:r>
    </w:p>
    <w:p w14:paraId="04B532E7" w14:textId="5F9ACCE5" w:rsidR="00830996" w:rsidRPr="00B936D8" w:rsidRDefault="00830996" w:rsidP="00B936D8">
      <w:pPr>
        <w:pStyle w:val="SingleTxtG"/>
      </w:pPr>
      <w:r w:rsidRPr="00B936D8">
        <w:t xml:space="preserve">At the request of the Contracting Party, in the case that gases within the following tolerance of the stated value are not available in the region, a gas with a wider, but the tightest, tolerance available in the region may be used. </w:t>
      </w:r>
    </w:p>
    <w:p w14:paraId="46896E7C" w14:textId="20C42E73" w:rsidR="00830996" w:rsidRPr="00B936D8" w:rsidRDefault="00830996" w:rsidP="00B936D8">
      <w:pPr>
        <w:pStyle w:val="SingleTxtG"/>
      </w:pPr>
      <w:r w:rsidRPr="00B936D8">
        <w:t xml:space="preserve">Purified hydrogen (and mixture containing helium or nitrogen): (purity </w:t>
      </w:r>
      <w:r w:rsidRPr="00B936D8">
        <w:rPr>
          <w:rFonts w:eastAsia="MS PMincho"/>
        </w:rPr>
        <w:t>≤</w:t>
      </w:r>
      <w:r w:rsidRPr="00B936D8">
        <w:t xml:space="preserve"> 1 ppm C1, </w:t>
      </w:r>
      <w:r w:rsidRPr="00B936D8">
        <w:rPr>
          <w:rFonts w:eastAsia="MS PMincho"/>
        </w:rPr>
        <w:t>≤</w:t>
      </w:r>
      <w:r w:rsidRPr="00B936D8">
        <w:t xml:space="preserve"> 400 ppm CO</w:t>
      </w:r>
      <w:r w:rsidRPr="00D17F73">
        <w:rPr>
          <w:vertAlign w:val="subscript"/>
        </w:rPr>
        <w:t>2</w:t>
      </w:r>
      <w:r w:rsidRPr="00B936D8">
        <w:t>; hydrogen content between 39 and 41 per cent volume);</w:t>
      </w:r>
      <w:r w:rsidR="00B936D8">
        <w:t>”</w:t>
      </w:r>
    </w:p>
    <w:p w14:paraId="21606D94" w14:textId="70C483AF" w:rsidR="0094290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36</w:t>
      </w:r>
      <w:r w:rsidR="00B04492" w:rsidRPr="00BA590C">
        <w:rPr>
          <w:color w:val="000000" w:themeColor="text1"/>
        </w:rPr>
        <w:t>.</w:t>
      </w:r>
      <w:r w:rsidR="0002612D" w:rsidRPr="00BA590C">
        <w:rPr>
          <w:color w:val="000000" w:themeColor="text1"/>
        </w:rPr>
        <w:tab/>
      </w:r>
      <w:r w:rsidR="0094290E" w:rsidRPr="00BA590C">
        <w:rPr>
          <w:color w:val="000000" w:themeColor="text1"/>
        </w:rPr>
        <w:t>Analysis of the samples</w:t>
      </w:r>
      <w:r w:rsidR="0094290E" w:rsidRPr="00BA590C">
        <w:rPr>
          <w:color w:val="000000" w:themeColor="text1"/>
          <w:lang w:val="en-US"/>
        </w:rPr>
        <w:t xml:space="preserve">: </w:t>
      </w:r>
      <w:r w:rsidR="00873817">
        <w:rPr>
          <w:color w:val="000000" w:themeColor="text1"/>
          <w:lang w:val="en-US"/>
        </w:rPr>
        <w:t>p</w:t>
      </w:r>
      <w:r w:rsidR="0094290E" w:rsidRPr="00BA590C">
        <w:rPr>
          <w:color w:val="000000" w:themeColor="text1"/>
          <w:lang w:val="en-US"/>
        </w:rPr>
        <w:t>ara</w:t>
      </w:r>
      <w:r w:rsidR="00873817">
        <w:rPr>
          <w:color w:val="000000" w:themeColor="text1"/>
          <w:lang w:val="en-US"/>
        </w:rPr>
        <w:t>graph</w:t>
      </w:r>
      <w:r w:rsidR="0094290E" w:rsidRPr="00BA590C">
        <w:rPr>
          <w:color w:val="000000" w:themeColor="text1"/>
          <w:lang w:val="en-US"/>
        </w:rPr>
        <w:t xml:space="preserve"> 4.2.7.2</w:t>
      </w:r>
      <w:r w:rsidR="00873817">
        <w:rPr>
          <w:color w:val="000000" w:themeColor="text1"/>
          <w:lang w:val="en-US"/>
        </w:rPr>
        <w:t>.</w:t>
      </w:r>
      <w:r w:rsidR="0094290E" w:rsidRPr="00BA590C">
        <w:rPr>
          <w:color w:val="000000" w:themeColor="text1"/>
          <w:lang w:val="en-US"/>
        </w:rPr>
        <w:t>, 20 minutes was changed into 30 minutes, to align with WLTP.</w:t>
      </w:r>
    </w:p>
    <w:p w14:paraId="0B589B23" w14:textId="00A983FA" w:rsidR="0094290E" w:rsidRPr="00BA590C" w:rsidRDefault="006E58DD" w:rsidP="0081527F">
      <w:pPr>
        <w:pStyle w:val="NoSpacing"/>
        <w:numPr>
          <w:ilvl w:val="2"/>
          <w:numId w:val="0"/>
        </w:numPr>
        <w:tabs>
          <w:tab w:val="left" w:pos="1701"/>
        </w:tabs>
        <w:ind w:left="1134" w:right="1134"/>
        <w:jc w:val="both"/>
        <w:rPr>
          <w:color w:val="000000" w:themeColor="text1"/>
        </w:rPr>
      </w:pPr>
      <w:r>
        <w:rPr>
          <w:color w:val="000000" w:themeColor="text1"/>
        </w:rPr>
        <w:t>37</w:t>
      </w:r>
      <w:r w:rsidR="00B04492" w:rsidRPr="00BA590C">
        <w:rPr>
          <w:color w:val="000000" w:themeColor="text1"/>
        </w:rPr>
        <w:t>.</w:t>
      </w:r>
      <w:r w:rsidR="0081527F">
        <w:rPr>
          <w:color w:val="000000" w:themeColor="text1"/>
        </w:rPr>
        <w:tab/>
      </w:r>
      <w:r w:rsidR="00616B3E" w:rsidRPr="00BA590C">
        <w:rPr>
          <w:color w:val="000000" w:themeColor="text1"/>
        </w:rPr>
        <w:t xml:space="preserve">Emissions (diluted gas) data monitoring: </w:t>
      </w:r>
      <w:r w:rsidR="00B936D8">
        <w:rPr>
          <w:color w:val="000000" w:themeColor="text1"/>
        </w:rPr>
        <w:t>p</w:t>
      </w:r>
      <w:r w:rsidR="00B936D8" w:rsidRPr="00BA590C">
        <w:rPr>
          <w:color w:val="000000" w:themeColor="text1"/>
        </w:rPr>
        <w:t>ara</w:t>
      </w:r>
      <w:r w:rsidR="00B936D8">
        <w:rPr>
          <w:color w:val="000000" w:themeColor="text1"/>
        </w:rPr>
        <w:t>graph</w:t>
      </w:r>
      <w:r w:rsidR="0094290E" w:rsidRPr="00BA590C">
        <w:rPr>
          <w:color w:val="000000" w:themeColor="text1"/>
          <w:lang w:val="en-US"/>
        </w:rPr>
        <w:t xml:space="preserve"> 4.2.7.2., “shall” was replaced by “may”, to align with WLTP.</w:t>
      </w:r>
    </w:p>
    <w:p w14:paraId="4BEBA207" w14:textId="0EE45691" w:rsidR="00866BA2" w:rsidRPr="00BA590C" w:rsidRDefault="0094290E" w:rsidP="00F70D00">
      <w:pPr>
        <w:pStyle w:val="SingleTxtG"/>
      </w:pPr>
      <w:r w:rsidRPr="00BA590C">
        <w:t>In WLTP,</w:t>
      </w:r>
      <w:r w:rsidR="001A6F1A">
        <w:rPr>
          <w:rFonts w:eastAsia="MS PMincho" w:hint="eastAsia"/>
        </w:rPr>
        <w:t xml:space="preserve"> </w:t>
      </w:r>
      <w:r w:rsidRPr="00BA590C">
        <w:t>no procedure is specified</w:t>
      </w:r>
      <w:r w:rsidR="001A6F1A">
        <w:t>:</w:t>
      </w:r>
      <w:r w:rsidR="00FF4D6D" w:rsidRPr="00BA590C">
        <w:t xml:space="preserve"> </w:t>
      </w:r>
    </w:p>
    <w:p w14:paraId="72EDF70E" w14:textId="3099257E" w:rsidR="00F67B71" w:rsidRPr="00BA590C" w:rsidRDefault="001A6F1A" w:rsidP="001A6F1A">
      <w:pPr>
        <w:pStyle w:val="SingleTxtG"/>
      </w:pPr>
      <w:r>
        <w:t xml:space="preserve">“ </w:t>
      </w:r>
      <w:r w:rsidR="0094290E" w:rsidRPr="00BA590C">
        <w:t>2.9.</w:t>
      </w:r>
      <w:r>
        <w:tab/>
      </w:r>
      <w:r w:rsidR="0094290E" w:rsidRPr="00BA590C">
        <w:t>Gaseous sampling</w:t>
      </w:r>
      <w:r w:rsidR="00FF4D6D" w:rsidRPr="00BA590C">
        <w:t xml:space="preserve"> </w:t>
      </w:r>
    </w:p>
    <w:p w14:paraId="49DD8695" w14:textId="5A306F1A" w:rsidR="00866BA2" w:rsidRPr="00BA590C" w:rsidRDefault="0094290E" w:rsidP="001A6F1A">
      <w:pPr>
        <w:pStyle w:val="SingleTxtG"/>
      </w:pPr>
      <w:r w:rsidRPr="00BA590C">
        <w:lastRenderedPageBreak/>
        <w:t>Gaseous samples shall be collected in bags and the compounds analysed at the end of the test or a test phase, or the compounds may be analysed continuously and integrated over the cycle.</w:t>
      </w:r>
      <w:r w:rsidR="001A6F1A">
        <w:t>”</w:t>
      </w:r>
    </w:p>
    <w:p w14:paraId="531642F0" w14:textId="77777777" w:rsidR="001A6F1A" w:rsidRDefault="00023D68" w:rsidP="001A6F1A">
      <w:pPr>
        <w:pStyle w:val="SingleTxtG"/>
      </w:pPr>
      <w:r w:rsidRPr="00BA590C">
        <w:t xml:space="preserve">US </w:t>
      </w:r>
      <w:r w:rsidR="0094290E" w:rsidRPr="00BA590C">
        <w:t xml:space="preserve">40 CFR </w:t>
      </w:r>
      <w:r w:rsidR="00873817">
        <w:t>paragraph</w:t>
      </w:r>
      <w:r w:rsidR="0094290E" w:rsidRPr="00BA590C">
        <w:t xml:space="preserve"> 86.537-90 </w:t>
      </w:r>
      <w:r w:rsidR="00F67B71" w:rsidRPr="00BA590C">
        <w:t xml:space="preserve">reads: </w:t>
      </w:r>
    </w:p>
    <w:p w14:paraId="158DE38F" w14:textId="3A897DD4" w:rsidR="0094290E" w:rsidRPr="00BA590C" w:rsidRDefault="001A6F1A" w:rsidP="001A6F1A">
      <w:pPr>
        <w:pStyle w:val="SingleTxtG"/>
      </w:pPr>
      <w:r>
        <w:t>“</w:t>
      </w:r>
      <w:r w:rsidR="0094290E" w:rsidRPr="00BA590C">
        <w:t>Continuous monitoring of exhaust emissions will not normally be allowed</w:t>
      </w:r>
      <w:r w:rsidR="0094290E" w:rsidRPr="00BA590C">
        <w:rPr>
          <w:u w:val="single"/>
        </w:rPr>
        <w:t>.</w:t>
      </w:r>
      <w:r w:rsidR="0094290E" w:rsidRPr="00BA590C">
        <w:t xml:space="preserve"> Specific written approval must be obtained from the Administrator for continuous monitoring of exhaust emissions.</w:t>
      </w:r>
      <w:r>
        <w:t>”</w:t>
      </w:r>
    </w:p>
    <w:p w14:paraId="7F5F97D2" w14:textId="5A1266C6" w:rsidR="0094290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38</w:t>
      </w:r>
      <w:r w:rsidR="00B04492" w:rsidRPr="00BA590C">
        <w:rPr>
          <w:color w:val="000000" w:themeColor="text1"/>
        </w:rPr>
        <w:t>.</w:t>
      </w:r>
      <w:r w:rsidR="0081527F">
        <w:rPr>
          <w:color w:val="000000" w:themeColor="text1"/>
        </w:rPr>
        <w:tab/>
      </w:r>
      <w:r w:rsidR="0094290E" w:rsidRPr="00BA590C">
        <w:rPr>
          <w:color w:val="000000" w:themeColor="text1"/>
        </w:rPr>
        <w:t>Analysis of the samples</w:t>
      </w:r>
      <w:r w:rsidR="0094290E" w:rsidRPr="00BA590C">
        <w:rPr>
          <w:color w:val="000000" w:themeColor="text1"/>
          <w:lang w:val="en-US"/>
        </w:rPr>
        <w:t xml:space="preserve">: </w:t>
      </w:r>
      <w:r w:rsidR="00B936D8">
        <w:rPr>
          <w:color w:val="000000" w:themeColor="text1"/>
        </w:rPr>
        <w:t>p</w:t>
      </w:r>
      <w:r w:rsidR="00B936D8" w:rsidRPr="00BA590C">
        <w:rPr>
          <w:color w:val="000000" w:themeColor="text1"/>
        </w:rPr>
        <w:t>ara</w:t>
      </w:r>
      <w:r w:rsidR="00B936D8">
        <w:rPr>
          <w:color w:val="000000" w:themeColor="text1"/>
        </w:rPr>
        <w:t>graph</w:t>
      </w:r>
      <w:r w:rsidR="00B936D8" w:rsidRPr="00BA590C">
        <w:rPr>
          <w:color w:val="000000" w:themeColor="text1"/>
          <w:lang w:val="en-US"/>
        </w:rPr>
        <w:t xml:space="preserve"> </w:t>
      </w:r>
      <w:r w:rsidR="0094290E" w:rsidRPr="00BA590C">
        <w:rPr>
          <w:color w:val="000000" w:themeColor="text1"/>
          <w:lang w:val="en-US"/>
        </w:rPr>
        <w:t>5.1.1.1., 20 minutes was changed into 30 minutes, to align with WLTP.</w:t>
      </w:r>
    </w:p>
    <w:p w14:paraId="1150604F" w14:textId="698FCA75" w:rsidR="00AB0139" w:rsidRPr="00BA590C" w:rsidRDefault="00B936D8" w:rsidP="00FF4D6D">
      <w:pPr>
        <w:pStyle w:val="NoSpacing"/>
        <w:numPr>
          <w:ilvl w:val="0"/>
          <w:numId w:val="0"/>
        </w:numPr>
        <w:ind w:left="1134" w:right="1134"/>
        <w:jc w:val="both"/>
        <w:rPr>
          <w:color w:val="000000" w:themeColor="text1"/>
        </w:rPr>
      </w:pPr>
      <w:r w:rsidRPr="00BA590C">
        <w:rPr>
          <w:color w:val="000000" w:themeColor="text1"/>
        </w:rPr>
        <w:t>Para</w:t>
      </w:r>
      <w:r>
        <w:rPr>
          <w:color w:val="000000" w:themeColor="text1"/>
        </w:rPr>
        <w:t>graph</w:t>
      </w:r>
      <w:r w:rsidR="00AB0139" w:rsidRPr="00BA590C">
        <w:rPr>
          <w:color w:val="000000" w:themeColor="text1"/>
          <w:lang w:val="en-US"/>
        </w:rPr>
        <w:t xml:space="preserve"> 5.1.1.4.3., B5 and B7 specifications were added, to align with WLTP.</w:t>
      </w:r>
    </w:p>
    <w:p w14:paraId="538B647B" w14:textId="71B36229" w:rsidR="00AB0139" w:rsidRPr="00BA590C" w:rsidRDefault="00B936D8" w:rsidP="00FF4D6D">
      <w:pPr>
        <w:pStyle w:val="NoSpacing"/>
        <w:numPr>
          <w:ilvl w:val="0"/>
          <w:numId w:val="0"/>
        </w:numPr>
        <w:ind w:left="1134" w:right="1134"/>
        <w:jc w:val="both"/>
        <w:rPr>
          <w:color w:val="000000" w:themeColor="text1"/>
        </w:rPr>
      </w:pPr>
      <w:r w:rsidRPr="00BA590C">
        <w:rPr>
          <w:color w:val="000000" w:themeColor="text1"/>
        </w:rPr>
        <w:t>Para</w:t>
      </w:r>
      <w:r>
        <w:rPr>
          <w:color w:val="000000" w:themeColor="text1"/>
        </w:rPr>
        <w:t>graph</w:t>
      </w:r>
      <w:r w:rsidRPr="00BA590C">
        <w:rPr>
          <w:color w:val="000000" w:themeColor="text1"/>
        </w:rPr>
        <w:t xml:space="preserve"> </w:t>
      </w:r>
      <w:r w:rsidR="00B922D8" w:rsidRPr="00BA590C">
        <w:rPr>
          <w:color w:val="000000" w:themeColor="text1"/>
        </w:rPr>
        <w:t xml:space="preserve">5.1.1.4.9, </w:t>
      </w:r>
      <w:r w:rsidR="00B922D8" w:rsidRPr="00BA590C">
        <w:rPr>
          <w:color w:val="000000" w:themeColor="text1"/>
          <w:lang w:val="en-US"/>
        </w:rPr>
        <w:t>B0 and B7 specifications were added, to align with WLTP</w:t>
      </w:r>
      <w:r w:rsidR="00F70D00">
        <w:rPr>
          <w:color w:val="000000" w:themeColor="text1"/>
          <w:lang w:val="en-US"/>
        </w:rPr>
        <w:t>.</w:t>
      </w:r>
    </w:p>
    <w:p w14:paraId="259A9BDA" w14:textId="09C9A58D" w:rsidR="0084150F" w:rsidRPr="00BA590C" w:rsidRDefault="0084150F" w:rsidP="00FF4D6D">
      <w:pPr>
        <w:pStyle w:val="NoSpacing"/>
        <w:numPr>
          <w:ilvl w:val="0"/>
          <w:numId w:val="0"/>
        </w:numPr>
        <w:ind w:left="1134" w:right="1134"/>
        <w:jc w:val="both"/>
        <w:rPr>
          <w:color w:val="000000" w:themeColor="text1"/>
        </w:rPr>
      </w:pPr>
      <w:r w:rsidRPr="00BA590C">
        <w:rPr>
          <w:color w:val="000000" w:themeColor="text1"/>
          <w:lang w:val="en-US"/>
        </w:rPr>
        <w:t xml:space="preserve">In Annex 3 </w:t>
      </w:r>
      <w:r w:rsidR="00B936D8">
        <w:rPr>
          <w:color w:val="000000" w:themeColor="text1"/>
        </w:rPr>
        <w:t>p</w:t>
      </w:r>
      <w:r w:rsidR="00B936D8" w:rsidRPr="00BA590C">
        <w:rPr>
          <w:color w:val="000000" w:themeColor="text1"/>
        </w:rPr>
        <w:t>ara</w:t>
      </w:r>
      <w:r w:rsidR="00B936D8">
        <w:rPr>
          <w:color w:val="000000" w:themeColor="text1"/>
        </w:rPr>
        <w:t>graph</w:t>
      </w:r>
      <w:r w:rsidRPr="00BA590C">
        <w:rPr>
          <w:color w:val="000000" w:themeColor="text1"/>
          <w:lang w:val="en-US"/>
        </w:rPr>
        <w:t xml:space="preserve"> 2.2.4., B5 and B7 specifications were added, to align with WLTP</w:t>
      </w:r>
      <w:r w:rsidR="00F70D00">
        <w:rPr>
          <w:color w:val="000000" w:themeColor="text1"/>
          <w:lang w:val="en-US"/>
        </w:rPr>
        <w:t>.</w:t>
      </w:r>
    </w:p>
    <w:p w14:paraId="3759B384" w14:textId="28EFAA1C" w:rsidR="0084150F" w:rsidRPr="00BA590C" w:rsidRDefault="00FC63BF" w:rsidP="00FF4D6D">
      <w:pPr>
        <w:pStyle w:val="NoSpacing"/>
        <w:numPr>
          <w:ilvl w:val="0"/>
          <w:numId w:val="0"/>
        </w:numPr>
        <w:ind w:left="1134" w:right="1134"/>
        <w:jc w:val="both"/>
        <w:rPr>
          <w:color w:val="000000" w:themeColor="text1"/>
        </w:rPr>
      </w:pPr>
      <w:r w:rsidRPr="00BA590C">
        <w:rPr>
          <w:color w:val="000000" w:themeColor="text1"/>
          <w:lang w:val="en-US"/>
        </w:rPr>
        <w:t xml:space="preserve">In Annex 3 </w:t>
      </w:r>
      <w:r w:rsidR="00B936D8">
        <w:rPr>
          <w:color w:val="000000" w:themeColor="text1"/>
        </w:rPr>
        <w:t>p</w:t>
      </w:r>
      <w:r w:rsidR="00B936D8" w:rsidRPr="00BA590C">
        <w:rPr>
          <w:color w:val="000000" w:themeColor="text1"/>
        </w:rPr>
        <w:t>ara</w:t>
      </w:r>
      <w:r w:rsidR="00B936D8">
        <w:rPr>
          <w:color w:val="000000" w:themeColor="text1"/>
        </w:rPr>
        <w:t>graph</w:t>
      </w:r>
      <w:r w:rsidRPr="00BA590C">
        <w:rPr>
          <w:color w:val="000000" w:themeColor="text1"/>
          <w:lang w:val="en-US"/>
        </w:rPr>
        <w:t xml:space="preserve"> 1.4.3.6., B0 specifications were added, to align with WLTP.</w:t>
      </w:r>
    </w:p>
    <w:p w14:paraId="0748A713" w14:textId="50AB3F9A" w:rsidR="00EC47AD" w:rsidRPr="004034DD" w:rsidRDefault="002B5FF7" w:rsidP="002B5FF7">
      <w:pPr>
        <w:pStyle w:val="Heading2"/>
        <w:numPr>
          <w:ilvl w:val="0"/>
          <w:numId w:val="0"/>
        </w:numPr>
      </w:pPr>
      <w:r>
        <w:tab/>
        <w:t>C.</w:t>
      </w:r>
      <w:r>
        <w:tab/>
      </w:r>
      <w:r w:rsidR="004A41BD" w:rsidRPr="004034DD">
        <w:t>Technical corrections</w:t>
      </w:r>
    </w:p>
    <w:p w14:paraId="093E2865" w14:textId="44397774" w:rsidR="00B61142" w:rsidRPr="002B5FF7" w:rsidRDefault="002B5FF7" w:rsidP="002B5FF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1.</w:t>
      </w:r>
      <w:r>
        <w:rPr>
          <w:rFonts w:ascii="Times New Roman" w:eastAsia="MS Mincho" w:hAnsi="Times New Roman"/>
          <w:b/>
          <w:bCs w:val="0"/>
          <w:sz w:val="20"/>
          <w:szCs w:val="20"/>
        </w:rPr>
        <w:tab/>
      </w:r>
      <w:r w:rsidR="004A41BD" w:rsidRPr="002B5FF7">
        <w:rPr>
          <w:rFonts w:ascii="Times New Roman" w:eastAsia="MS Mincho" w:hAnsi="Times New Roman"/>
          <w:b/>
          <w:bCs w:val="0"/>
          <w:sz w:val="20"/>
          <w:szCs w:val="20"/>
        </w:rPr>
        <w:t>Masses considered when setting the chassis dynamometer.</w:t>
      </w:r>
    </w:p>
    <w:p w14:paraId="30A06FC7" w14:textId="574411F2" w:rsidR="004A41BD"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39</w:t>
      </w:r>
      <w:r w:rsidR="00B04492" w:rsidRPr="00BA590C">
        <w:rPr>
          <w:color w:val="000000" w:themeColor="text1"/>
        </w:rPr>
        <w:t>.</w:t>
      </w:r>
      <w:r w:rsidR="0002612D" w:rsidRPr="00BA590C">
        <w:rPr>
          <w:color w:val="000000" w:themeColor="text1"/>
        </w:rPr>
        <w:tab/>
      </w:r>
      <w:r w:rsidR="004A41BD" w:rsidRPr="00BA590C">
        <w:rPr>
          <w:color w:val="000000" w:themeColor="text1"/>
        </w:rPr>
        <w:t>The masses to be considered when setting the chassis dynamometer are different between Euro</w:t>
      </w:r>
      <w:r w:rsidR="00D17F73">
        <w:rPr>
          <w:color w:val="000000" w:themeColor="text1"/>
        </w:rPr>
        <w:t xml:space="preserve"> </w:t>
      </w:r>
      <w:r w:rsidR="004A41BD" w:rsidRPr="00BA590C">
        <w:rPr>
          <w:color w:val="000000" w:themeColor="text1"/>
        </w:rPr>
        <w:t>5 and UN GTR</w:t>
      </w:r>
      <w:r w:rsidR="00835DEE">
        <w:rPr>
          <w:color w:val="000000" w:themeColor="text1"/>
        </w:rPr>
        <w:t xml:space="preserve"> No.</w:t>
      </w:r>
      <w:r w:rsidR="004A41BD" w:rsidRPr="00BA590C">
        <w:rPr>
          <w:color w:val="000000" w:themeColor="text1"/>
        </w:rPr>
        <w:t xml:space="preserve"> 2 because of an error in Euro 5, as EC explained in </w:t>
      </w:r>
      <w:hyperlink r:id="rId15" w:history="1">
        <w:r w:rsidR="004A41BD" w:rsidRPr="00BA590C">
          <w:rPr>
            <w:rStyle w:val="Hyperlink"/>
            <w:color w:val="000000" w:themeColor="text1"/>
            <w:lang w:val="en-US"/>
          </w:rPr>
          <w:t>EPPR-40-01</w:t>
        </w:r>
      </w:hyperlink>
      <w:r w:rsidR="004A41BD" w:rsidRPr="00BA590C">
        <w:rPr>
          <w:rStyle w:val="Hyperlink"/>
          <w:color w:val="000000" w:themeColor="text1"/>
          <w:lang w:val="en-US"/>
        </w:rPr>
        <w:t>.</w:t>
      </w:r>
    </w:p>
    <w:p w14:paraId="3B5F4A17" w14:textId="196988D7" w:rsidR="00B61142" w:rsidRPr="00BA590C" w:rsidRDefault="00B61142" w:rsidP="00FF4D6D">
      <w:pPr>
        <w:pStyle w:val="NoSpacing"/>
        <w:numPr>
          <w:ilvl w:val="0"/>
          <w:numId w:val="0"/>
        </w:numPr>
        <w:ind w:left="1134" w:right="1134"/>
        <w:jc w:val="both"/>
        <w:rPr>
          <w:color w:val="000000" w:themeColor="text1"/>
        </w:rPr>
      </w:pPr>
      <w:r w:rsidRPr="00BA590C">
        <w:rPr>
          <w:color w:val="000000" w:themeColor="text1"/>
        </w:rPr>
        <w:t xml:space="preserve">When setting the dynamometer, Euro 5 uses mk = kerb mass without the driver mass, while </w:t>
      </w:r>
      <w:r w:rsidR="00835DEE">
        <w:rPr>
          <w:color w:val="000000" w:themeColor="text1"/>
        </w:rPr>
        <w:t xml:space="preserve">UN </w:t>
      </w:r>
      <w:r w:rsidRPr="00BA590C">
        <w:rPr>
          <w:color w:val="000000" w:themeColor="text1"/>
        </w:rPr>
        <w:t>GTR</w:t>
      </w:r>
      <w:r w:rsidR="00835DEE">
        <w:rPr>
          <w:color w:val="000000" w:themeColor="text1"/>
        </w:rPr>
        <w:t xml:space="preserve"> No. </w:t>
      </w:r>
      <w:r w:rsidRPr="00BA590C">
        <w:rPr>
          <w:color w:val="000000" w:themeColor="text1"/>
        </w:rPr>
        <w:t>2 Am</w:t>
      </w:r>
      <w:r w:rsidR="00835DEE">
        <w:rPr>
          <w:color w:val="000000" w:themeColor="text1"/>
        </w:rPr>
        <w:t>endment 4</w:t>
      </w:r>
      <w:r w:rsidRPr="00BA590C">
        <w:rPr>
          <w:color w:val="000000" w:themeColor="text1"/>
        </w:rPr>
        <w:t xml:space="preserve"> used mref, which includes driver mass</w:t>
      </w:r>
      <w:r w:rsidR="004A41BD" w:rsidRPr="00BA590C">
        <w:rPr>
          <w:color w:val="000000" w:themeColor="text1"/>
        </w:rPr>
        <w:t>,</w:t>
      </w:r>
      <w:r w:rsidR="004A41BD" w:rsidRPr="00BA590C">
        <w:rPr>
          <w:color w:val="000000" w:themeColor="text1"/>
        </w:rPr>
        <w:br/>
        <w:t xml:space="preserve">in alignment </w:t>
      </w:r>
      <w:r w:rsidRPr="00BA590C">
        <w:rPr>
          <w:color w:val="000000" w:themeColor="text1"/>
        </w:rPr>
        <w:t>with ISO</w:t>
      </w:r>
      <w:r w:rsidRPr="00BA590C">
        <w:rPr>
          <w:color w:val="000000" w:themeColor="text1"/>
          <w:lang w:val="en-US"/>
        </w:rPr>
        <w:t>11486</w:t>
      </w:r>
      <w:r w:rsidRPr="00BA590C">
        <w:rPr>
          <w:color w:val="000000" w:themeColor="text1"/>
        </w:rPr>
        <w:t>: mref = mk + 75 kg</w:t>
      </w:r>
      <w:r w:rsidR="00DE3F6D" w:rsidRPr="00BA590C">
        <w:rPr>
          <w:color w:val="000000" w:themeColor="text1"/>
        </w:rPr>
        <w:t>.</w:t>
      </w:r>
    </w:p>
    <w:p w14:paraId="51AA3084" w14:textId="51A53A64" w:rsidR="00B61142" w:rsidRPr="00BA590C" w:rsidRDefault="00B61142" w:rsidP="00FF4D6D">
      <w:pPr>
        <w:pStyle w:val="NoSpacing"/>
        <w:numPr>
          <w:ilvl w:val="0"/>
          <w:numId w:val="0"/>
        </w:numPr>
        <w:ind w:left="1134" w:right="1134"/>
        <w:jc w:val="both"/>
        <w:rPr>
          <w:color w:val="000000" w:themeColor="text1"/>
        </w:rPr>
      </w:pPr>
      <w:r w:rsidRPr="00BA590C">
        <w:rPr>
          <w:color w:val="000000" w:themeColor="text1"/>
        </w:rPr>
        <w:t xml:space="preserve">At EPPR-40 (Dec. 2020), </w:t>
      </w:r>
      <w:r w:rsidR="004A41BD" w:rsidRPr="00BA590C">
        <w:rPr>
          <w:color w:val="000000" w:themeColor="text1"/>
        </w:rPr>
        <w:t xml:space="preserve">EC explained </w:t>
      </w:r>
      <w:r w:rsidRPr="00BA590C">
        <w:rPr>
          <w:color w:val="000000" w:themeColor="text1"/>
        </w:rPr>
        <w:t xml:space="preserve">that the masses indicated in </w:t>
      </w:r>
      <w:r w:rsidR="00835DEE">
        <w:rPr>
          <w:color w:val="000000" w:themeColor="text1"/>
        </w:rPr>
        <w:t xml:space="preserve">UN </w:t>
      </w:r>
      <w:r w:rsidRPr="00BA590C">
        <w:rPr>
          <w:color w:val="000000" w:themeColor="text1"/>
        </w:rPr>
        <w:t xml:space="preserve">GTR </w:t>
      </w:r>
      <w:r w:rsidR="00835DEE">
        <w:rPr>
          <w:color w:val="000000" w:themeColor="text1"/>
        </w:rPr>
        <w:t xml:space="preserve">No. </w:t>
      </w:r>
      <w:r w:rsidRPr="00BA590C">
        <w:rPr>
          <w:color w:val="000000" w:themeColor="text1"/>
        </w:rPr>
        <w:t xml:space="preserve">2 were correct, while </w:t>
      </w:r>
      <w:r w:rsidR="00835DEE">
        <w:rPr>
          <w:color w:val="000000" w:themeColor="text1"/>
        </w:rPr>
        <w:t>Regulation (</w:t>
      </w:r>
      <w:r w:rsidRPr="00BA590C">
        <w:rPr>
          <w:color w:val="000000" w:themeColor="text1"/>
        </w:rPr>
        <w:t>EU</w:t>
      </w:r>
      <w:r w:rsidR="00835DEE">
        <w:rPr>
          <w:color w:val="000000" w:themeColor="text1"/>
        </w:rPr>
        <w:t>) No.</w:t>
      </w:r>
      <w:r w:rsidRPr="00BA590C">
        <w:rPr>
          <w:color w:val="000000" w:themeColor="text1"/>
        </w:rPr>
        <w:t xml:space="preserve"> 134/2014 on Euro 5 contained an error explained in details in the presentation </w:t>
      </w:r>
      <w:hyperlink r:id="rId16" w:history="1">
        <w:r w:rsidRPr="001A6F1A">
          <w:rPr>
            <w:rStyle w:val="Hyperlink"/>
            <w:color w:val="000000" w:themeColor="text1"/>
            <w:u w:val="none"/>
            <w:lang w:val="en-US"/>
          </w:rPr>
          <w:t>EPPR-40-01</w:t>
        </w:r>
      </w:hyperlink>
      <w:r w:rsidRPr="00BA590C">
        <w:rPr>
          <w:color w:val="000000" w:themeColor="text1"/>
        </w:rPr>
        <w:t xml:space="preserve"> (EC)</w:t>
      </w:r>
      <w:r w:rsidR="00DE3F6D" w:rsidRPr="00BA590C">
        <w:rPr>
          <w:color w:val="000000" w:themeColor="text1"/>
        </w:rPr>
        <w:t>.</w:t>
      </w:r>
      <w:r w:rsidR="003D1F96" w:rsidRPr="00BA590C">
        <w:rPr>
          <w:color w:val="000000" w:themeColor="text1"/>
        </w:rPr>
        <w:t xml:space="preserve"> </w:t>
      </w:r>
      <w:r w:rsidR="00A955BF" w:rsidRPr="00BA590C">
        <w:rPr>
          <w:color w:val="000000" w:themeColor="text1"/>
        </w:rPr>
        <w:t xml:space="preserve">The </w:t>
      </w:r>
      <w:r w:rsidR="00822A0A">
        <w:rPr>
          <w:color w:val="000000" w:themeColor="text1"/>
        </w:rPr>
        <w:t>IWG on EPPR</w:t>
      </w:r>
      <w:r w:rsidR="00822A0A" w:rsidRPr="00BA590C">
        <w:rPr>
          <w:color w:val="000000" w:themeColor="text1"/>
        </w:rPr>
        <w:t xml:space="preserve"> </w:t>
      </w:r>
      <w:r w:rsidR="003D1F96" w:rsidRPr="00BA590C">
        <w:rPr>
          <w:color w:val="000000" w:themeColor="text1"/>
        </w:rPr>
        <w:t>agreed to continue mainly using mk, as long as practicable.</w:t>
      </w:r>
    </w:p>
    <w:p w14:paraId="091421D5" w14:textId="42297979" w:rsidR="00DE3F6D" w:rsidRPr="00BA590C" w:rsidRDefault="00DE3F6D" w:rsidP="00FF4D6D">
      <w:pPr>
        <w:pStyle w:val="NoSpacing"/>
        <w:numPr>
          <w:ilvl w:val="0"/>
          <w:numId w:val="0"/>
        </w:numPr>
        <w:ind w:left="1134" w:right="1134"/>
        <w:jc w:val="both"/>
        <w:rPr>
          <w:color w:val="000000" w:themeColor="text1"/>
        </w:rPr>
      </w:pPr>
      <w:r w:rsidRPr="00BA590C">
        <w:rPr>
          <w:color w:val="000000" w:themeColor="text1"/>
        </w:rPr>
        <w:t>Note on ISO</w:t>
      </w:r>
      <w:r w:rsidRPr="00BA590C">
        <w:rPr>
          <w:color w:val="000000" w:themeColor="text1"/>
          <w:lang w:val="en-US"/>
        </w:rPr>
        <w:t>11486 “Motorcycles – Methods for setting running resistance on a chassis dynamometer” in order to determine the guidance from this document wrt choosing mass for the running resistance table.</w:t>
      </w:r>
    </w:p>
    <w:p w14:paraId="64628EBE" w14:textId="57569C43" w:rsidR="00DE3F6D" w:rsidRPr="00BA590C" w:rsidRDefault="00DE3F6D" w:rsidP="00FF4D6D">
      <w:pPr>
        <w:pStyle w:val="NoSpacing"/>
        <w:numPr>
          <w:ilvl w:val="0"/>
          <w:numId w:val="0"/>
        </w:numPr>
        <w:ind w:left="1134" w:right="1134"/>
        <w:jc w:val="both"/>
        <w:rPr>
          <w:color w:val="000000" w:themeColor="text1"/>
        </w:rPr>
      </w:pPr>
      <w:r w:rsidRPr="00BA590C">
        <w:rPr>
          <w:color w:val="000000" w:themeColor="text1"/>
          <w:lang w:val="en-US"/>
        </w:rPr>
        <w:t>The document states:</w:t>
      </w:r>
    </w:p>
    <w:p w14:paraId="340AE8DD" w14:textId="1E8633FF" w:rsidR="00DE3F6D" w:rsidRPr="00BA590C" w:rsidRDefault="00F5221A" w:rsidP="00FF4D6D">
      <w:pPr>
        <w:pStyle w:val="NoSpacing"/>
        <w:numPr>
          <w:ilvl w:val="0"/>
          <w:numId w:val="0"/>
        </w:numPr>
        <w:ind w:left="1134" w:right="1134"/>
        <w:jc w:val="both"/>
        <w:rPr>
          <w:color w:val="000000" w:themeColor="text1"/>
        </w:rPr>
      </w:pPr>
      <w:r>
        <w:rPr>
          <w:color w:val="000000" w:themeColor="text1"/>
          <w:lang w:val="en-US"/>
        </w:rPr>
        <w:t>“</w:t>
      </w:r>
      <w:r w:rsidR="00DE3F6D" w:rsidRPr="00BA590C">
        <w:rPr>
          <w:color w:val="000000" w:themeColor="text1"/>
          <w:lang w:val="en-US"/>
        </w:rPr>
        <w:t>10 Chassis dynamometer settings using the running resistance table</w:t>
      </w:r>
      <w:r w:rsidR="005A4185" w:rsidRPr="00BA590C">
        <w:rPr>
          <w:color w:val="000000" w:themeColor="text1"/>
          <w:lang w:val="en-US"/>
        </w:rPr>
        <w:t>.</w:t>
      </w:r>
    </w:p>
    <w:p w14:paraId="219437F6" w14:textId="52CB923C" w:rsidR="00DE3F6D" w:rsidRPr="00BA590C" w:rsidRDefault="00DE3F6D" w:rsidP="00FF4D6D">
      <w:pPr>
        <w:pStyle w:val="NoSpacing"/>
        <w:numPr>
          <w:ilvl w:val="0"/>
          <w:numId w:val="0"/>
        </w:numPr>
        <w:ind w:left="1134" w:right="1134"/>
        <w:jc w:val="both"/>
        <w:rPr>
          <w:color w:val="000000" w:themeColor="text1"/>
        </w:rPr>
      </w:pPr>
      <w:r w:rsidRPr="00BA590C">
        <w:rPr>
          <w:color w:val="000000" w:themeColor="text1"/>
          <w:lang w:val="en-US"/>
        </w:rPr>
        <w:t>10.1 Applicability</w:t>
      </w:r>
    </w:p>
    <w:p w14:paraId="0C36BD99" w14:textId="26A963D7" w:rsidR="00616B3E" w:rsidRPr="00BA590C" w:rsidRDefault="00DE3F6D" w:rsidP="00FF4D6D">
      <w:pPr>
        <w:pStyle w:val="NoSpacing"/>
        <w:numPr>
          <w:ilvl w:val="0"/>
          <w:numId w:val="0"/>
        </w:numPr>
        <w:ind w:left="1134" w:right="1134"/>
        <w:jc w:val="both"/>
        <w:rPr>
          <w:color w:val="000000" w:themeColor="text1"/>
          <w:lang w:val="en-US"/>
        </w:rPr>
      </w:pPr>
      <w:r w:rsidRPr="00BA590C">
        <w:rPr>
          <w:color w:val="000000" w:themeColor="text1"/>
          <w:lang w:val="en-US"/>
        </w:rPr>
        <w:t xml:space="preserve">The chassis dynamometer can be set by the use of the running resistance table instead of the running resistance force obtained by the </w:t>
      </w:r>
      <w:r w:rsidR="000E6F00" w:rsidRPr="00BA590C">
        <w:rPr>
          <w:color w:val="000000" w:themeColor="text1"/>
          <w:lang w:val="en-US"/>
        </w:rPr>
        <w:t>c</w:t>
      </w:r>
      <w:r w:rsidRPr="00BA590C">
        <w:rPr>
          <w:color w:val="000000" w:themeColor="text1"/>
          <w:lang w:val="en-US"/>
        </w:rPr>
        <w:t>oast</w:t>
      </w:r>
      <w:r w:rsidR="000E6F00" w:rsidRPr="00BA590C">
        <w:rPr>
          <w:color w:val="000000" w:themeColor="text1"/>
          <w:lang w:val="en-US"/>
        </w:rPr>
        <w:t>-</w:t>
      </w:r>
      <w:r w:rsidRPr="00BA590C">
        <w:rPr>
          <w:color w:val="000000" w:themeColor="text1"/>
          <w:lang w:val="en-US"/>
        </w:rPr>
        <w:t>down method.  In this table method, the chassis dynamometer shall be set by the reference mass regardless of particular motorcycle characteristics.</w:t>
      </w:r>
      <w:r w:rsidR="00F5221A">
        <w:rPr>
          <w:color w:val="000000" w:themeColor="text1"/>
          <w:lang w:val="en-US"/>
        </w:rPr>
        <w:t>”</w:t>
      </w:r>
    </w:p>
    <w:p w14:paraId="430D5620" w14:textId="42FD5871" w:rsidR="00DE3F6D" w:rsidRPr="00BA590C" w:rsidRDefault="005A4185" w:rsidP="00FF4D6D">
      <w:pPr>
        <w:pStyle w:val="NoSpacing"/>
        <w:numPr>
          <w:ilvl w:val="0"/>
          <w:numId w:val="0"/>
        </w:numPr>
        <w:ind w:left="1134" w:right="1134"/>
        <w:jc w:val="both"/>
        <w:rPr>
          <w:color w:val="000000" w:themeColor="text1"/>
        </w:rPr>
      </w:pPr>
      <w:r w:rsidRPr="00BA590C">
        <w:rPr>
          <w:color w:val="000000" w:themeColor="text1"/>
        </w:rPr>
        <w:t>ISO</w:t>
      </w:r>
      <w:r w:rsidRPr="00BA590C">
        <w:rPr>
          <w:color w:val="000000" w:themeColor="text1"/>
          <w:lang w:val="en-US"/>
        </w:rPr>
        <w:t xml:space="preserve">11486, </w:t>
      </w:r>
      <w:r w:rsidR="00DE3F6D" w:rsidRPr="00BA590C">
        <w:rPr>
          <w:color w:val="000000" w:themeColor="text1"/>
          <w:lang w:val="en-US"/>
        </w:rPr>
        <w:t>Section 4 Symbols states</w:t>
      </w:r>
      <w:r w:rsidRPr="00BA590C">
        <w:rPr>
          <w:color w:val="000000" w:themeColor="text1"/>
          <w:lang w:val="en-US"/>
        </w:rPr>
        <w:t>:</w:t>
      </w:r>
    </w:p>
    <w:p w14:paraId="71ADD599" w14:textId="3EAD0BBB" w:rsidR="00DE3F6D" w:rsidRPr="00BA590C" w:rsidRDefault="00F5221A" w:rsidP="00FF4D6D">
      <w:pPr>
        <w:pStyle w:val="NoSpacing"/>
        <w:numPr>
          <w:ilvl w:val="0"/>
          <w:numId w:val="0"/>
        </w:numPr>
        <w:ind w:left="1134" w:right="1134"/>
        <w:jc w:val="both"/>
        <w:rPr>
          <w:color w:val="000000" w:themeColor="text1"/>
        </w:rPr>
      </w:pPr>
      <w:r>
        <w:rPr>
          <w:color w:val="000000" w:themeColor="text1"/>
          <w:lang w:val="en-US"/>
        </w:rPr>
        <w:t>“</w:t>
      </w:r>
      <w:r w:rsidR="00DE3F6D" w:rsidRPr="00BA590C">
        <w:rPr>
          <w:color w:val="000000" w:themeColor="text1"/>
          <w:lang w:val="en-US"/>
        </w:rPr>
        <w:t>Mref</w:t>
      </w:r>
      <w:r w:rsidR="005A4185" w:rsidRPr="00BA590C">
        <w:rPr>
          <w:color w:val="000000" w:themeColor="text1"/>
          <w:lang w:val="en-US"/>
        </w:rPr>
        <w:t xml:space="preserve"> </w:t>
      </w:r>
      <w:r w:rsidR="00DE3F6D" w:rsidRPr="00BA590C">
        <w:rPr>
          <w:color w:val="000000" w:themeColor="text1"/>
          <w:lang w:val="en-US"/>
        </w:rPr>
        <w:t>=</w:t>
      </w:r>
      <w:r w:rsidR="005A4185" w:rsidRPr="00BA590C">
        <w:rPr>
          <w:color w:val="000000" w:themeColor="text1"/>
          <w:lang w:val="en-US"/>
        </w:rPr>
        <w:t xml:space="preserve"> </w:t>
      </w:r>
      <w:r w:rsidR="00DE3F6D" w:rsidRPr="00BA590C">
        <w:rPr>
          <w:color w:val="000000" w:themeColor="text1"/>
          <w:lang w:val="en-US"/>
        </w:rPr>
        <w:t>kerb mass of the motorcycle increased by a uniform figure of 75kg, which represents the mass of a rider</w:t>
      </w:r>
      <w:r w:rsidR="005A4185" w:rsidRPr="00BA590C">
        <w:rPr>
          <w:color w:val="000000" w:themeColor="text1"/>
          <w:lang w:val="en-US"/>
        </w:rPr>
        <w:t>,</w:t>
      </w:r>
      <w:r>
        <w:rPr>
          <w:color w:val="000000" w:themeColor="text1"/>
          <w:lang w:val="en-US"/>
        </w:rPr>
        <w:t>”</w:t>
      </w:r>
    </w:p>
    <w:p w14:paraId="34E855D4" w14:textId="55C070E3" w:rsidR="009718EB" w:rsidRPr="002B5FF7" w:rsidRDefault="002B5FF7" w:rsidP="002B5FF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2.</w:t>
      </w:r>
      <w:r>
        <w:rPr>
          <w:rFonts w:ascii="Times New Roman" w:eastAsia="MS Mincho" w:hAnsi="Times New Roman"/>
          <w:b/>
          <w:bCs w:val="0"/>
          <w:sz w:val="20"/>
          <w:szCs w:val="20"/>
        </w:rPr>
        <w:tab/>
      </w:r>
      <w:r w:rsidR="009718EB" w:rsidRPr="002B5FF7">
        <w:rPr>
          <w:rFonts w:ascii="Times New Roman" w:eastAsia="MS Mincho" w:hAnsi="Times New Roman"/>
          <w:b/>
          <w:bCs w:val="0"/>
          <w:sz w:val="20"/>
          <w:szCs w:val="20"/>
        </w:rPr>
        <w:t>Twinned wheeled vehicles</w:t>
      </w:r>
    </w:p>
    <w:p w14:paraId="50317A9C" w14:textId="480047C9" w:rsidR="009718EB"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40</w:t>
      </w:r>
      <w:r w:rsidR="00B04492" w:rsidRPr="00BA590C">
        <w:rPr>
          <w:color w:val="000000" w:themeColor="text1"/>
        </w:rPr>
        <w:t>.</w:t>
      </w:r>
      <w:r w:rsidR="0081527F">
        <w:rPr>
          <w:color w:val="000000" w:themeColor="text1"/>
        </w:rPr>
        <w:tab/>
      </w:r>
      <w:r w:rsidR="00E350F7" w:rsidRPr="00BA590C">
        <w:rPr>
          <w:color w:val="000000" w:themeColor="text1"/>
        </w:rPr>
        <w:t>T</w:t>
      </w:r>
      <w:r w:rsidR="009718EB" w:rsidRPr="00BA590C">
        <w:rPr>
          <w:color w:val="000000" w:themeColor="text1"/>
        </w:rPr>
        <w:t xml:space="preserve">wo-wheeled vehicles with twinned </w:t>
      </w:r>
      <w:r w:rsidR="00F036FF" w:rsidRPr="00BA590C">
        <w:rPr>
          <w:color w:val="000000" w:themeColor="text1"/>
        </w:rPr>
        <w:t>wheels</w:t>
      </w:r>
      <w:r w:rsidR="009718EB" w:rsidRPr="00BA590C">
        <w:rPr>
          <w:color w:val="000000" w:themeColor="text1"/>
        </w:rPr>
        <w:t xml:space="preserve"> were already included in</w:t>
      </w:r>
      <w:r w:rsidR="00835DEE">
        <w:rPr>
          <w:color w:val="000000" w:themeColor="text1"/>
        </w:rPr>
        <w:t xml:space="preserve"> UN</w:t>
      </w:r>
      <w:r w:rsidR="009718EB" w:rsidRPr="00BA590C">
        <w:rPr>
          <w:color w:val="000000" w:themeColor="text1"/>
        </w:rPr>
        <w:t xml:space="preserve"> GTR</w:t>
      </w:r>
      <w:r w:rsidR="00835DEE">
        <w:rPr>
          <w:color w:val="000000" w:themeColor="text1"/>
        </w:rPr>
        <w:t xml:space="preserve"> No. </w:t>
      </w:r>
      <w:r w:rsidR="009718EB" w:rsidRPr="00BA590C">
        <w:rPr>
          <w:color w:val="000000" w:themeColor="text1"/>
        </w:rPr>
        <w:t xml:space="preserve">2 </w:t>
      </w:r>
      <w:r w:rsidR="00835DEE">
        <w:rPr>
          <w:color w:val="000000" w:themeColor="text1"/>
        </w:rPr>
        <w:t>Amendment 4</w:t>
      </w:r>
      <w:r w:rsidR="00E350F7" w:rsidRPr="00BA590C">
        <w:rPr>
          <w:color w:val="000000" w:themeColor="text1"/>
        </w:rPr>
        <w:t>, as IMMA confirmed at EPPR-41 (Jan</w:t>
      </w:r>
      <w:r w:rsidR="00764A82">
        <w:rPr>
          <w:color w:val="000000" w:themeColor="text1"/>
        </w:rPr>
        <w:t>uary</w:t>
      </w:r>
      <w:r w:rsidR="00E350F7" w:rsidRPr="00BA590C">
        <w:rPr>
          <w:color w:val="000000" w:themeColor="text1"/>
        </w:rPr>
        <w:t xml:space="preserve"> 2021).</w:t>
      </w:r>
    </w:p>
    <w:p w14:paraId="15398F49" w14:textId="238358C3" w:rsidR="00A4200A" w:rsidRPr="00BA590C" w:rsidRDefault="00E350F7" w:rsidP="00FF4D6D">
      <w:pPr>
        <w:pStyle w:val="NoSpacing"/>
        <w:numPr>
          <w:ilvl w:val="0"/>
          <w:numId w:val="0"/>
        </w:numPr>
        <w:ind w:left="1134" w:right="1134"/>
        <w:jc w:val="both"/>
        <w:rPr>
          <w:color w:val="000000" w:themeColor="text1"/>
        </w:rPr>
      </w:pPr>
      <w:r w:rsidRPr="00BA590C">
        <w:rPr>
          <w:color w:val="000000" w:themeColor="text1"/>
        </w:rPr>
        <w:t xml:space="preserve">However, since the definition of twinned-wheels was missing, in order to avoid any potential misunderstanding, </w:t>
      </w:r>
      <w:r w:rsidR="00A4200A" w:rsidRPr="00BA590C">
        <w:rPr>
          <w:color w:val="000000" w:themeColor="text1"/>
        </w:rPr>
        <w:t xml:space="preserve">IMMA </w:t>
      </w:r>
      <w:r w:rsidRPr="00BA590C">
        <w:rPr>
          <w:color w:val="000000" w:themeColor="text1"/>
        </w:rPr>
        <w:t xml:space="preserve">made a presentation to clarify </w:t>
      </w:r>
      <w:r w:rsidR="00A4200A" w:rsidRPr="00BA590C">
        <w:rPr>
          <w:color w:val="000000" w:themeColor="text1"/>
        </w:rPr>
        <w:t xml:space="preserve">the difference between “twinned wheels” and “three-wheeled vehicles” </w:t>
      </w:r>
      <w:r w:rsidRPr="00BA590C">
        <w:rPr>
          <w:color w:val="000000" w:themeColor="text1"/>
        </w:rPr>
        <w:t>in EPPR-42, Feb 2021: see</w:t>
      </w:r>
      <w:r w:rsidR="00A4200A" w:rsidRPr="00BA590C">
        <w:rPr>
          <w:color w:val="000000" w:themeColor="text1"/>
        </w:rPr>
        <w:t xml:space="preserve"> EPPR-42-06</w:t>
      </w:r>
      <w:r w:rsidRPr="00BA590C">
        <w:rPr>
          <w:color w:val="000000" w:themeColor="text1"/>
        </w:rPr>
        <w:t>r1</w:t>
      </w:r>
      <w:r w:rsidR="00A4200A" w:rsidRPr="00BA590C">
        <w:rPr>
          <w:color w:val="000000" w:themeColor="text1"/>
        </w:rPr>
        <w:t>.</w:t>
      </w:r>
    </w:p>
    <w:p w14:paraId="5C3AAA7A" w14:textId="251C9D7D" w:rsidR="00E731A6" w:rsidRPr="00BA590C" w:rsidRDefault="00E731A6" w:rsidP="00FF4D6D">
      <w:pPr>
        <w:pStyle w:val="NoSpacing"/>
        <w:numPr>
          <w:ilvl w:val="0"/>
          <w:numId w:val="0"/>
        </w:numPr>
        <w:ind w:left="1134" w:right="1134"/>
        <w:jc w:val="both"/>
        <w:rPr>
          <w:color w:val="000000" w:themeColor="text1"/>
          <w:lang w:val="en-US"/>
        </w:rPr>
      </w:pPr>
      <w:r w:rsidRPr="00BA590C">
        <w:rPr>
          <w:color w:val="000000" w:themeColor="text1"/>
          <w:lang w:val="en-US"/>
        </w:rPr>
        <w:t>In EPPR-43-02, IMMA proposed to add a definition of “twinned-wheels”, in order to align Amend</w:t>
      </w:r>
      <w:r w:rsidR="00FF0E38" w:rsidRPr="00BA590C">
        <w:rPr>
          <w:color w:val="000000" w:themeColor="text1"/>
          <w:lang w:val="en-US"/>
        </w:rPr>
        <w:t>ment</w:t>
      </w:r>
      <w:r w:rsidRPr="00BA590C">
        <w:rPr>
          <w:color w:val="000000" w:themeColor="text1"/>
          <w:lang w:val="en-US"/>
        </w:rPr>
        <w:t xml:space="preserve">.5 with </w:t>
      </w:r>
      <w:r w:rsidR="00835DEE">
        <w:rPr>
          <w:color w:val="000000" w:themeColor="text1"/>
          <w:lang w:val="en-US"/>
        </w:rPr>
        <w:t>Regulation (</w:t>
      </w:r>
      <w:r w:rsidRPr="00BA590C">
        <w:rPr>
          <w:color w:val="000000" w:themeColor="text1"/>
          <w:lang w:val="en-US"/>
        </w:rPr>
        <w:t>EU</w:t>
      </w:r>
      <w:r w:rsidR="00835DEE">
        <w:rPr>
          <w:color w:val="000000" w:themeColor="text1"/>
          <w:lang w:val="en-US"/>
        </w:rPr>
        <w:t>)</w:t>
      </w:r>
      <w:r w:rsidRPr="00BA590C">
        <w:rPr>
          <w:color w:val="000000" w:themeColor="text1"/>
          <w:lang w:val="en-US"/>
        </w:rPr>
        <w:t xml:space="preserve"> </w:t>
      </w:r>
      <w:r w:rsidR="00835DEE">
        <w:rPr>
          <w:color w:val="000000" w:themeColor="text1"/>
          <w:lang w:val="en-US"/>
        </w:rPr>
        <w:t xml:space="preserve">No. </w:t>
      </w:r>
      <w:r w:rsidRPr="00BA590C">
        <w:rPr>
          <w:color w:val="000000" w:themeColor="text1"/>
          <w:lang w:val="en-US"/>
        </w:rPr>
        <w:t>134/2014.</w:t>
      </w:r>
    </w:p>
    <w:p w14:paraId="51AAE4AF" w14:textId="1C71A821" w:rsidR="00A07152" w:rsidRPr="00BA590C" w:rsidRDefault="00E731A6" w:rsidP="00FF4D6D">
      <w:pPr>
        <w:pStyle w:val="NoSpacing"/>
        <w:numPr>
          <w:ilvl w:val="0"/>
          <w:numId w:val="0"/>
        </w:numPr>
        <w:ind w:left="1134" w:right="1134"/>
        <w:jc w:val="both"/>
        <w:rPr>
          <w:color w:val="000000" w:themeColor="text1"/>
        </w:rPr>
      </w:pPr>
      <w:r w:rsidRPr="00BA590C">
        <w:rPr>
          <w:color w:val="000000" w:themeColor="text1"/>
          <w:lang w:val="en-US"/>
        </w:rPr>
        <w:lastRenderedPageBreak/>
        <w:t>In EPPR-43-05, IMMA proposed to add a further clarification on the need for a "twinned wheels-" configuration to tilt when turning. I</w:t>
      </w:r>
      <w:r w:rsidR="00A07152" w:rsidRPr="00BA590C">
        <w:rPr>
          <w:color w:val="000000" w:themeColor="text1"/>
        </w:rPr>
        <w:t>t</w:t>
      </w:r>
      <w:r w:rsidRPr="00BA590C">
        <w:rPr>
          <w:color w:val="000000" w:themeColor="text1"/>
        </w:rPr>
        <w:t xml:space="preserve"> was agreed in principle, </w:t>
      </w:r>
      <w:r w:rsidR="006B46AF" w:rsidRPr="00BA590C">
        <w:rPr>
          <w:color w:val="000000" w:themeColor="text1"/>
        </w:rPr>
        <w:t>while changing the wording into</w:t>
      </w:r>
      <w:r w:rsidR="00A07152" w:rsidRPr="00BA590C">
        <w:rPr>
          <w:color w:val="000000" w:themeColor="text1"/>
        </w:rPr>
        <w:t xml:space="preserve"> </w:t>
      </w:r>
      <w:r w:rsidR="006B46AF" w:rsidRPr="00BA590C">
        <w:rPr>
          <w:color w:val="000000" w:themeColor="text1"/>
        </w:rPr>
        <w:t>“</w:t>
      </w:r>
      <w:r w:rsidR="00A07152" w:rsidRPr="00BA590C">
        <w:rPr>
          <w:color w:val="000000" w:themeColor="text1"/>
        </w:rPr>
        <w:t>two-wheeled mopeds</w:t>
      </w:r>
      <w:r w:rsidR="006B46AF" w:rsidRPr="00BA590C">
        <w:rPr>
          <w:color w:val="000000" w:themeColor="text1"/>
        </w:rPr>
        <w:t>”</w:t>
      </w:r>
      <w:r w:rsidR="00A07152" w:rsidRPr="00BA590C">
        <w:rPr>
          <w:color w:val="000000" w:themeColor="text1"/>
        </w:rPr>
        <w:t xml:space="preserve"> and </w:t>
      </w:r>
      <w:r w:rsidR="006B46AF" w:rsidRPr="00BA590C">
        <w:rPr>
          <w:color w:val="000000" w:themeColor="text1"/>
        </w:rPr>
        <w:t>“</w:t>
      </w:r>
      <w:r w:rsidR="00A07152" w:rsidRPr="00BA590C">
        <w:rPr>
          <w:color w:val="000000" w:themeColor="text1"/>
        </w:rPr>
        <w:t>two-wheeled motorcycles</w:t>
      </w:r>
      <w:r w:rsidR="006B46AF" w:rsidRPr="00BA590C">
        <w:rPr>
          <w:color w:val="000000" w:themeColor="text1"/>
        </w:rPr>
        <w:t>”</w:t>
      </w:r>
      <w:r w:rsidR="00A07152" w:rsidRPr="00BA590C">
        <w:rPr>
          <w:color w:val="000000" w:themeColor="text1"/>
        </w:rPr>
        <w:t>.</w:t>
      </w:r>
    </w:p>
    <w:p w14:paraId="2413E9AA" w14:textId="748B1B5E" w:rsidR="001719F8" w:rsidRPr="00BA590C" w:rsidRDefault="006B46AF" w:rsidP="00FF4D6D">
      <w:pPr>
        <w:pStyle w:val="NoSpacing"/>
        <w:numPr>
          <w:ilvl w:val="0"/>
          <w:numId w:val="0"/>
        </w:numPr>
        <w:ind w:left="1134" w:right="1134"/>
        <w:jc w:val="both"/>
        <w:rPr>
          <w:color w:val="000000" w:themeColor="text1"/>
        </w:rPr>
      </w:pPr>
      <w:r w:rsidRPr="00BA590C">
        <w:rPr>
          <w:color w:val="000000" w:themeColor="text1"/>
        </w:rPr>
        <w:t>The u</w:t>
      </w:r>
      <w:r w:rsidR="001719F8" w:rsidRPr="00BA590C">
        <w:rPr>
          <w:color w:val="000000" w:themeColor="text1"/>
        </w:rPr>
        <w:t>pdated proposal on twinned wheels</w:t>
      </w:r>
      <w:r w:rsidRPr="00BA590C">
        <w:rPr>
          <w:color w:val="000000" w:themeColor="text1"/>
        </w:rPr>
        <w:t xml:space="preserve"> was reflected in line 15 of</w:t>
      </w:r>
      <w:r w:rsidR="001719F8" w:rsidRPr="00BA590C">
        <w:rPr>
          <w:color w:val="000000" w:themeColor="text1"/>
        </w:rPr>
        <w:t xml:space="preserve"> EPPR-43-10</w:t>
      </w:r>
      <w:r w:rsidR="00A07152" w:rsidRPr="00BA590C">
        <w:rPr>
          <w:color w:val="000000" w:themeColor="text1"/>
        </w:rPr>
        <w:t>:</w:t>
      </w:r>
    </w:p>
    <w:p w14:paraId="20F9D4EA" w14:textId="77777777" w:rsidR="001A6F1A" w:rsidRDefault="001A6F1A" w:rsidP="001A6F1A">
      <w:pPr>
        <w:pStyle w:val="SingleTxtG"/>
      </w:pPr>
      <w:r>
        <w:t>“</w:t>
      </w:r>
      <w:r w:rsidR="001719F8" w:rsidRPr="00F5221A">
        <w:t>‘</w:t>
      </w:r>
      <w:r w:rsidR="001719F8" w:rsidRPr="001A6F1A">
        <w:rPr>
          <w:i/>
          <w:iCs/>
        </w:rPr>
        <w:t>twinned wheels’</w:t>
      </w:r>
      <w:r w:rsidR="001719F8" w:rsidRPr="00F5221A">
        <w:t xml:space="preserve"> means two wheels mounted on the same axle which are considered to be one wheel, whereby the distance between the centres of their areas of contact with the ground is equal to or less than 460 mm.</w:t>
      </w:r>
    </w:p>
    <w:p w14:paraId="01A4E9D3" w14:textId="2B69E868" w:rsidR="001719F8" w:rsidRPr="00F5221A" w:rsidRDefault="001719F8" w:rsidP="001A6F1A">
      <w:pPr>
        <w:pStyle w:val="SingleTxtG"/>
      </w:pPr>
      <w:r w:rsidRPr="00F5221A">
        <w:t>For two-wheeled moped and two-wheel</w:t>
      </w:r>
      <w:r w:rsidR="00A07152" w:rsidRPr="00F5221A">
        <w:t>e</w:t>
      </w:r>
      <w:r w:rsidRPr="00F5221A">
        <w:t>d motorcycles, in the case the vehicle is</w:t>
      </w:r>
      <w:r w:rsidRPr="00F5221A">
        <w:br/>
        <w:t>equipped with a "twinned wheels-" configuration, the full vehicle structure or</w:t>
      </w:r>
      <w:r w:rsidR="00A07152" w:rsidRPr="00F5221A">
        <w:t xml:space="preserve"> </w:t>
      </w:r>
      <w:r w:rsidRPr="00F5221A">
        <w:t>part of the vehicle structure shall tilt when turning.</w:t>
      </w:r>
      <w:r w:rsidR="001A6F1A">
        <w:t>”</w:t>
      </w:r>
    </w:p>
    <w:p w14:paraId="2EAAF6C1" w14:textId="709A6F68" w:rsidR="001719F8" w:rsidRPr="00BA590C" w:rsidRDefault="00A07152" w:rsidP="00FF4D6D">
      <w:pPr>
        <w:pStyle w:val="NoSpacing"/>
        <w:numPr>
          <w:ilvl w:val="0"/>
          <w:numId w:val="0"/>
        </w:numPr>
        <w:ind w:left="1134" w:right="1134"/>
        <w:jc w:val="both"/>
        <w:rPr>
          <w:color w:val="000000" w:themeColor="text1"/>
        </w:rPr>
      </w:pPr>
      <w:r w:rsidRPr="00BA590C">
        <w:rPr>
          <w:color w:val="000000" w:themeColor="text1"/>
        </w:rPr>
        <w:t>Th</w:t>
      </w:r>
      <w:r w:rsidR="00ED3B92" w:rsidRPr="00BA590C">
        <w:rPr>
          <w:color w:val="000000" w:themeColor="text1"/>
        </w:rPr>
        <w:t xml:space="preserve">e above text </w:t>
      </w:r>
      <w:r w:rsidRPr="00BA590C">
        <w:rPr>
          <w:color w:val="000000" w:themeColor="text1"/>
        </w:rPr>
        <w:t>was retained in</w:t>
      </w:r>
      <w:r w:rsidR="00ED3B92" w:rsidRPr="00BA590C">
        <w:rPr>
          <w:color w:val="000000" w:themeColor="text1"/>
        </w:rPr>
        <w:t xml:space="preserve"> EPPR-44-03 and in the </w:t>
      </w:r>
      <w:r w:rsidRPr="00BA590C">
        <w:rPr>
          <w:color w:val="000000" w:themeColor="text1"/>
        </w:rPr>
        <w:t>formal document</w:t>
      </w:r>
      <w:r w:rsidR="00ED3B92" w:rsidRPr="00BA590C">
        <w:rPr>
          <w:color w:val="000000" w:themeColor="text1"/>
        </w:rPr>
        <w:t xml:space="preserve"> (GRPE/2022/6)</w:t>
      </w:r>
      <w:r w:rsidRPr="00BA590C">
        <w:rPr>
          <w:color w:val="000000" w:themeColor="text1"/>
        </w:rPr>
        <w:t>.</w:t>
      </w:r>
    </w:p>
    <w:p w14:paraId="6FC91F4E" w14:textId="7F888089" w:rsidR="00523173" w:rsidRPr="002B5FF7" w:rsidRDefault="002B5FF7" w:rsidP="002B5FF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3.</w:t>
      </w:r>
      <w:r>
        <w:rPr>
          <w:rFonts w:ascii="Times New Roman" w:eastAsia="MS Mincho" w:hAnsi="Times New Roman"/>
          <w:b/>
          <w:bCs w:val="0"/>
          <w:sz w:val="20"/>
          <w:szCs w:val="20"/>
        </w:rPr>
        <w:tab/>
      </w:r>
      <w:r w:rsidR="002A793D" w:rsidRPr="002B5FF7">
        <w:rPr>
          <w:rFonts w:ascii="Times New Roman" w:eastAsia="MS Mincho" w:hAnsi="Times New Roman"/>
          <w:b/>
          <w:bCs w:val="0"/>
          <w:sz w:val="20"/>
          <w:szCs w:val="20"/>
        </w:rPr>
        <w:t>Three-wheeled vehicles</w:t>
      </w:r>
      <w:r w:rsidR="004134D0" w:rsidRPr="002B5FF7">
        <w:rPr>
          <w:rFonts w:ascii="Times New Roman" w:eastAsia="MS Mincho" w:hAnsi="Times New Roman"/>
          <w:b/>
          <w:bCs w:val="0"/>
          <w:sz w:val="20"/>
          <w:szCs w:val="20"/>
        </w:rPr>
        <w:t xml:space="preserve"> (3w)</w:t>
      </w:r>
    </w:p>
    <w:p w14:paraId="11C2ECD6" w14:textId="265F35EB" w:rsidR="00523173"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lang w:val="en-US"/>
        </w:rPr>
        <w:t>41</w:t>
      </w:r>
      <w:r w:rsidR="00B04492" w:rsidRPr="00BA590C">
        <w:rPr>
          <w:color w:val="000000" w:themeColor="text1"/>
          <w:lang w:val="en-US"/>
        </w:rPr>
        <w:t>.</w:t>
      </w:r>
      <w:r w:rsidR="0081527F">
        <w:rPr>
          <w:color w:val="000000" w:themeColor="text1"/>
          <w:lang w:val="en-US"/>
        </w:rPr>
        <w:tab/>
      </w:r>
      <w:r w:rsidR="00523F7E">
        <w:rPr>
          <w:color w:val="000000" w:themeColor="text1"/>
          <w:lang w:val="en-US"/>
        </w:rPr>
        <w:t xml:space="preserve">In </w:t>
      </w:r>
      <w:r w:rsidR="00DB668A" w:rsidRPr="00BA590C">
        <w:rPr>
          <w:color w:val="000000" w:themeColor="text1"/>
          <w:lang w:val="en-US"/>
        </w:rPr>
        <w:t>Oct</w:t>
      </w:r>
      <w:r w:rsidR="0006332E">
        <w:rPr>
          <w:color w:val="000000" w:themeColor="text1"/>
          <w:lang w:val="en-US"/>
        </w:rPr>
        <w:t>o</w:t>
      </w:r>
      <w:r w:rsidR="00230A3F">
        <w:rPr>
          <w:color w:val="000000" w:themeColor="text1"/>
          <w:lang w:val="en-US"/>
        </w:rPr>
        <w:t>ber</w:t>
      </w:r>
      <w:r w:rsidR="00DB668A" w:rsidRPr="00BA590C">
        <w:rPr>
          <w:color w:val="000000" w:themeColor="text1"/>
          <w:lang w:val="en-US"/>
        </w:rPr>
        <w:t xml:space="preserve"> 2020</w:t>
      </w:r>
      <w:r w:rsidR="00523F7E">
        <w:rPr>
          <w:color w:val="000000" w:themeColor="text1"/>
          <w:lang w:val="en-US"/>
        </w:rPr>
        <w:t>, during</w:t>
      </w:r>
      <w:r w:rsidR="00DB668A" w:rsidRPr="00BA590C">
        <w:rPr>
          <w:color w:val="000000" w:themeColor="text1"/>
          <w:lang w:val="en-US"/>
        </w:rPr>
        <w:t xml:space="preserve"> </w:t>
      </w:r>
      <w:r w:rsidR="005B7B09" w:rsidRPr="00BA590C">
        <w:rPr>
          <w:color w:val="000000" w:themeColor="text1"/>
          <w:lang w:val="en-US"/>
        </w:rPr>
        <w:t>EPPR-39</w:t>
      </w:r>
      <w:r w:rsidR="00DB668A" w:rsidRPr="00BA590C">
        <w:rPr>
          <w:color w:val="000000" w:themeColor="text1"/>
          <w:lang w:val="en-US"/>
        </w:rPr>
        <w:t>,</w:t>
      </w:r>
      <w:r w:rsidR="005B7B09" w:rsidRPr="00BA590C">
        <w:rPr>
          <w:color w:val="000000" w:themeColor="text1"/>
          <w:lang w:val="en-US"/>
        </w:rPr>
        <w:t xml:space="preserve"> IMMA announced </w:t>
      </w:r>
      <w:r w:rsidR="00871FB1" w:rsidRPr="00BA590C">
        <w:rPr>
          <w:color w:val="000000" w:themeColor="text1"/>
          <w:lang w:val="en-US"/>
        </w:rPr>
        <w:t>their intention to propose</w:t>
      </w:r>
      <w:r w:rsidR="005B7B09" w:rsidRPr="00BA590C">
        <w:rPr>
          <w:color w:val="000000" w:themeColor="text1"/>
          <w:lang w:val="en-US"/>
        </w:rPr>
        <w:t xml:space="preserve"> inclusion of </w:t>
      </w:r>
      <w:r w:rsidR="001968FD" w:rsidRPr="00BA590C">
        <w:rPr>
          <w:color w:val="000000" w:themeColor="text1"/>
          <w:lang w:val="en-US"/>
        </w:rPr>
        <w:t>three-wheeled vehicles</w:t>
      </w:r>
      <w:r w:rsidR="00871FB1" w:rsidRPr="00BA590C">
        <w:rPr>
          <w:color w:val="000000" w:themeColor="text1"/>
          <w:lang w:val="en-US"/>
        </w:rPr>
        <w:t xml:space="preserve"> into </w:t>
      </w:r>
      <w:r w:rsidR="00200AB3" w:rsidRPr="00BA590C">
        <w:rPr>
          <w:color w:val="000000" w:themeColor="text1"/>
        </w:rPr>
        <w:t>Amendment 5</w:t>
      </w:r>
      <w:r w:rsidR="00200AB3">
        <w:rPr>
          <w:color w:val="000000" w:themeColor="text1"/>
        </w:rPr>
        <w:t xml:space="preserve"> to </w:t>
      </w:r>
      <w:r w:rsidR="00835DEE">
        <w:rPr>
          <w:color w:val="000000" w:themeColor="text1"/>
          <w:lang w:val="en-US"/>
        </w:rPr>
        <w:t xml:space="preserve">UN </w:t>
      </w:r>
      <w:r w:rsidR="00871FB1" w:rsidRPr="00BA590C">
        <w:rPr>
          <w:color w:val="000000" w:themeColor="text1"/>
          <w:lang w:val="en-US"/>
        </w:rPr>
        <w:t>GTR</w:t>
      </w:r>
      <w:r w:rsidR="00835DEE">
        <w:rPr>
          <w:color w:val="000000" w:themeColor="text1"/>
          <w:lang w:val="en-US"/>
        </w:rPr>
        <w:t xml:space="preserve"> No. </w:t>
      </w:r>
      <w:r w:rsidR="00871FB1" w:rsidRPr="00BA590C">
        <w:rPr>
          <w:color w:val="000000" w:themeColor="text1"/>
          <w:lang w:val="en-US"/>
        </w:rPr>
        <w:t>2</w:t>
      </w:r>
      <w:r w:rsidR="005B7B09" w:rsidRPr="00BA590C">
        <w:rPr>
          <w:color w:val="000000" w:themeColor="text1"/>
          <w:lang w:val="en-US"/>
        </w:rPr>
        <w:t xml:space="preserve"> </w:t>
      </w:r>
      <w:r w:rsidR="001968FD" w:rsidRPr="00BA590C">
        <w:rPr>
          <w:color w:val="000000" w:themeColor="text1"/>
          <w:lang w:val="en-US"/>
        </w:rPr>
        <w:t>three-wheeled vehicles</w:t>
      </w:r>
      <w:r w:rsidR="005B7B09" w:rsidRPr="00BA590C">
        <w:rPr>
          <w:color w:val="000000" w:themeColor="text1"/>
          <w:lang w:val="en-US"/>
        </w:rPr>
        <w:t xml:space="preserve"> </w:t>
      </w:r>
      <w:r w:rsidR="00871FB1" w:rsidRPr="00BA590C">
        <w:rPr>
          <w:color w:val="000000" w:themeColor="text1"/>
          <w:lang w:val="en-US"/>
        </w:rPr>
        <w:t xml:space="preserve">had not been included </w:t>
      </w:r>
      <w:r w:rsidR="005B7B09" w:rsidRPr="00BA590C">
        <w:rPr>
          <w:color w:val="000000" w:themeColor="text1"/>
          <w:lang w:val="en-US"/>
        </w:rPr>
        <w:t>in Am</w:t>
      </w:r>
      <w:r w:rsidR="00835DEE">
        <w:rPr>
          <w:color w:val="000000" w:themeColor="text1"/>
          <w:lang w:val="en-US"/>
        </w:rPr>
        <w:t>endment 4</w:t>
      </w:r>
      <w:r w:rsidR="00871FB1" w:rsidRPr="00BA590C">
        <w:rPr>
          <w:color w:val="000000" w:themeColor="text1"/>
          <w:lang w:val="en-US"/>
        </w:rPr>
        <w:t xml:space="preserve"> for the sake of</w:t>
      </w:r>
      <w:r w:rsidR="005B7B09" w:rsidRPr="00BA590C">
        <w:rPr>
          <w:color w:val="000000" w:themeColor="text1"/>
          <w:lang w:val="en-US"/>
        </w:rPr>
        <w:t xml:space="preserve"> simplification necessary to cope with the pressure put by some Countries to finali</w:t>
      </w:r>
      <w:r w:rsidR="0006332E">
        <w:rPr>
          <w:color w:val="000000" w:themeColor="text1"/>
          <w:lang w:val="en-US"/>
        </w:rPr>
        <w:t>z</w:t>
      </w:r>
      <w:r w:rsidR="005B7B09" w:rsidRPr="00BA590C">
        <w:rPr>
          <w:color w:val="000000" w:themeColor="text1"/>
          <w:lang w:val="en-US"/>
        </w:rPr>
        <w:t xml:space="preserve">e the work </w:t>
      </w:r>
      <w:r w:rsidR="00871FB1" w:rsidRPr="00BA590C">
        <w:rPr>
          <w:color w:val="000000" w:themeColor="text1"/>
          <w:lang w:val="en-US"/>
        </w:rPr>
        <w:t xml:space="preserve">on that amendment </w:t>
      </w:r>
      <w:r w:rsidR="005B7B09" w:rsidRPr="00BA590C">
        <w:rPr>
          <w:color w:val="000000" w:themeColor="text1"/>
          <w:lang w:val="en-US"/>
        </w:rPr>
        <w:t xml:space="preserve">in a short time period, in order to comply to national obligations. </w:t>
      </w:r>
      <w:r w:rsidR="00835DEE">
        <w:rPr>
          <w:color w:val="000000" w:themeColor="text1"/>
          <w:lang w:val="en-US"/>
        </w:rPr>
        <w:t xml:space="preserve">UN </w:t>
      </w:r>
      <w:r w:rsidR="005B7B09" w:rsidRPr="00BA590C">
        <w:rPr>
          <w:color w:val="000000" w:themeColor="text1"/>
          <w:lang w:val="en-US"/>
        </w:rPr>
        <w:t>GTR</w:t>
      </w:r>
      <w:r w:rsidR="00835DEE">
        <w:rPr>
          <w:color w:val="000000" w:themeColor="text1"/>
          <w:lang w:val="en-US"/>
        </w:rPr>
        <w:t xml:space="preserve"> No. </w:t>
      </w:r>
      <w:r w:rsidR="005B7B09" w:rsidRPr="00BA590C">
        <w:rPr>
          <w:color w:val="000000" w:themeColor="text1"/>
          <w:lang w:val="en-US"/>
        </w:rPr>
        <w:t xml:space="preserve">2, however, had historically contained </w:t>
      </w:r>
      <w:r w:rsidR="001968FD" w:rsidRPr="00BA590C">
        <w:rPr>
          <w:color w:val="000000" w:themeColor="text1"/>
          <w:lang w:val="en-US"/>
        </w:rPr>
        <w:t>three-wheeled vehicles</w:t>
      </w:r>
      <w:r w:rsidR="005B7B09" w:rsidRPr="00BA590C">
        <w:rPr>
          <w:color w:val="000000" w:themeColor="text1"/>
          <w:lang w:val="en-US"/>
        </w:rPr>
        <w:t xml:space="preserve"> into their scope</w:t>
      </w:r>
      <w:r w:rsidR="003113A5" w:rsidRPr="00BA590C">
        <w:rPr>
          <w:color w:val="000000" w:themeColor="text1"/>
          <w:lang w:val="en-US"/>
        </w:rPr>
        <w:t xml:space="preserve"> and thus IMMA propose to re-add 3w into the</w:t>
      </w:r>
      <w:r w:rsidR="00835DEE">
        <w:rPr>
          <w:color w:val="000000" w:themeColor="text1"/>
          <w:lang w:val="en-US"/>
        </w:rPr>
        <w:t xml:space="preserve"> UN</w:t>
      </w:r>
      <w:r w:rsidR="003113A5" w:rsidRPr="00BA590C">
        <w:rPr>
          <w:color w:val="000000" w:themeColor="text1"/>
          <w:lang w:val="en-US"/>
        </w:rPr>
        <w:t xml:space="preserve"> GTR</w:t>
      </w:r>
      <w:r w:rsidR="00835DEE">
        <w:rPr>
          <w:color w:val="000000" w:themeColor="text1"/>
          <w:lang w:val="en-US"/>
        </w:rPr>
        <w:t xml:space="preserve"> No. </w:t>
      </w:r>
      <w:r w:rsidR="003113A5" w:rsidRPr="00BA590C">
        <w:rPr>
          <w:color w:val="000000" w:themeColor="text1"/>
          <w:lang w:val="en-US"/>
        </w:rPr>
        <w:t>2 scope</w:t>
      </w:r>
      <w:r w:rsidR="005B7B09" w:rsidRPr="00BA590C">
        <w:rPr>
          <w:color w:val="000000" w:themeColor="text1"/>
          <w:lang w:val="en-US"/>
        </w:rPr>
        <w:t>.</w:t>
      </w:r>
    </w:p>
    <w:p w14:paraId="7E04826A" w14:textId="13086CD9" w:rsidR="00DB668A" w:rsidRPr="00BA590C" w:rsidRDefault="00DB668A" w:rsidP="00FF4D6D">
      <w:pPr>
        <w:pStyle w:val="NoSpacing"/>
        <w:numPr>
          <w:ilvl w:val="0"/>
          <w:numId w:val="0"/>
        </w:numPr>
        <w:ind w:left="1134" w:right="1134"/>
        <w:jc w:val="both"/>
        <w:rPr>
          <w:color w:val="000000" w:themeColor="text1"/>
        </w:rPr>
      </w:pPr>
      <w:r w:rsidRPr="00BA590C">
        <w:rPr>
          <w:color w:val="000000" w:themeColor="text1"/>
          <w:lang w:val="en-US"/>
        </w:rPr>
        <w:t>Same session, EPA supported it.</w:t>
      </w:r>
    </w:p>
    <w:p w14:paraId="0E0C10F3" w14:textId="161688CA" w:rsidR="00871FB1" w:rsidRPr="00BA590C" w:rsidRDefault="00523F7E" w:rsidP="00FF4D6D">
      <w:pPr>
        <w:pStyle w:val="NoSpacing"/>
        <w:numPr>
          <w:ilvl w:val="0"/>
          <w:numId w:val="0"/>
        </w:numPr>
        <w:ind w:left="1134" w:right="1134"/>
        <w:jc w:val="both"/>
        <w:rPr>
          <w:color w:val="000000" w:themeColor="text1"/>
        </w:rPr>
      </w:pPr>
      <w:r>
        <w:rPr>
          <w:color w:val="000000" w:themeColor="text1"/>
          <w:lang w:val="en-US"/>
        </w:rPr>
        <w:t xml:space="preserve">During </w:t>
      </w:r>
      <w:r w:rsidR="00C50EDF" w:rsidRPr="00BA590C">
        <w:rPr>
          <w:color w:val="000000" w:themeColor="text1"/>
          <w:lang w:val="en-US"/>
        </w:rPr>
        <w:t>EPPR-41 (Jan</w:t>
      </w:r>
      <w:r w:rsidR="00764A82">
        <w:rPr>
          <w:color w:val="000000" w:themeColor="text1"/>
          <w:lang w:val="en-US"/>
        </w:rPr>
        <w:t>uary</w:t>
      </w:r>
      <w:r w:rsidR="00C50EDF" w:rsidRPr="00BA590C">
        <w:rPr>
          <w:color w:val="000000" w:themeColor="text1"/>
          <w:lang w:val="en-US"/>
        </w:rPr>
        <w:t xml:space="preserve"> 2021)</w:t>
      </w:r>
      <w:r>
        <w:rPr>
          <w:color w:val="000000" w:themeColor="text1"/>
          <w:lang w:val="en-US"/>
        </w:rPr>
        <w:t>,</w:t>
      </w:r>
      <w:r w:rsidR="00C50EDF" w:rsidRPr="00BA590C">
        <w:rPr>
          <w:color w:val="000000" w:themeColor="text1"/>
          <w:lang w:val="en-US"/>
        </w:rPr>
        <w:t xml:space="preserve"> </w:t>
      </w:r>
      <w:r w:rsidR="00822A0A">
        <w:rPr>
          <w:color w:val="000000" w:themeColor="text1"/>
        </w:rPr>
        <w:t>IWG on EPPR</w:t>
      </w:r>
      <w:r w:rsidR="00C50EDF" w:rsidRPr="00BA590C">
        <w:rPr>
          <w:color w:val="000000" w:themeColor="text1"/>
          <w:lang w:val="en-US"/>
        </w:rPr>
        <w:t xml:space="preserve"> agreed to extend scope to </w:t>
      </w:r>
      <w:r w:rsidR="00B04162" w:rsidRPr="00BA590C">
        <w:rPr>
          <w:color w:val="000000" w:themeColor="text1"/>
          <w:lang w:val="en-US"/>
        </w:rPr>
        <w:t>three-wheelers. Subsequently, it was decided to exempt India low-powered three-wheelers</w:t>
      </w:r>
      <w:r w:rsidR="00982EFF" w:rsidRPr="00BA590C">
        <w:rPr>
          <w:color w:val="000000" w:themeColor="text1"/>
        </w:rPr>
        <w:t>; s</w:t>
      </w:r>
      <w:r w:rsidR="009D0CE3" w:rsidRPr="00BA590C">
        <w:rPr>
          <w:color w:val="000000" w:themeColor="text1"/>
        </w:rPr>
        <w:t>ee below.</w:t>
      </w:r>
    </w:p>
    <w:p w14:paraId="272A44AE" w14:textId="2D447B62" w:rsidR="00871FB1" w:rsidRPr="00FF45D7" w:rsidRDefault="00FF45D7" w:rsidP="00FF45D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4.</w:t>
      </w:r>
      <w:r>
        <w:rPr>
          <w:rFonts w:ascii="Times New Roman" w:eastAsia="MS Mincho" w:hAnsi="Times New Roman"/>
          <w:b/>
          <w:bCs w:val="0"/>
          <w:sz w:val="20"/>
          <w:szCs w:val="20"/>
        </w:rPr>
        <w:tab/>
      </w:r>
      <w:r w:rsidR="00871FB1" w:rsidRPr="00FF45D7">
        <w:rPr>
          <w:rFonts w:ascii="Times New Roman" w:eastAsia="MS Mincho" w:hAnsi="Times New Roman"/>
          <w:b/>
          <w:bCs w:val="0"/>
          <w:sz w:val="20"/>
          <w:szCs w:val="20"/>
        </w:rPr>
        <w:t>India</w:t>
      </w:r>
      <w:r w:rsidR="00517FE8" w:rsidRPr="00FF45D7">
        <w:rPr>
          <w:rFonts w:ascii="Times New Roman" w:eastAsia="MS Mincho" w:hAnsi="Times New Roman"/>
          <w:b/>
          <w:bCs w:val="0"/>
          <w:sz w:val="20"/>
          <w:szCs w:val="20"/>
        </w:rPr>
        <w:t>-specific</w:t>
      </w:r>
      <w:r w:rsidR="00871FB1" w:rsidRPr="00FF45D7">
        <w:rPr>
          <w:rFonts w:ascii="Times New Roman" w:eastAsia="MS Mincho" w:hAnsi="Times New Roman"/>
          <w:b/>
          <w:bCs w:val="0"/>
          <w:sz w:val="20"/>
          <w:szCs w:val="20"/>
        </w:rPr>
        <w:t xml:space="preserve"> </w:t>
      </w:r>
      <w:r w:rsidR="001968FD" w:rsidRPr="00FF45D7">
        <w:rPr>
          <w:rFonts w:ascii="Times New Roman" w:eastAsia="MS Mincho" w:hAnsi="Times New Roman"/>
          <w:b/>
          <w:bCs w:val="0"/>
          <w:sz w:val="20"/>
          <w:szCs w:val="20"/>
        </w:rPr>
        <w:t>three-wheeled vehicles</w:t>
      </w:r>
    </w:p>
    <w:p w14:paraId="1B999F41" w14:textId="61C9966A" w:rsidR="006D1B91"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42</w:t>
      </w:r>
      <w:r w:rsidR="00B04492" w:rsidRPr="00BA590C">
        <w:rPr>
          <w:color w:val="000000" w:themeColor="text1"/>
        </w:rPr>
        <w:t>.</w:t>
      </w:r>
      <w:r w:rsidR="0081527F">
        <w:rPr>
          <w:color w:val="000000" w:themeColor="text1"/>
        </w:rPr>
        <w:tab/>
      </w:r>
      <w:r w:rsidR="006D1B91" w:rsidRPr="00BA590C">
        <w:rPr>
          <w:color w:val="000000" w:themeColor="text1"/>
        </w:rPr>
        <w:t>In EPPR-41-02 (Jan</w:t>
      </w:r>
      <w:r w:rsidR="00F41B32" w:rsidRPr="00BA590C">
        <w:rPr>
          <w:color w:val="000000" w:themeColor="text1"/>
        </w:rPr>
        <w:t>uary</w:t>
      </w:r>
      <w:r w:rsidR="006D1B91" w:rsidRPr="00BA590C">
        <w:rPr>
          <w:color w:val="000000" w:themeColor="text1"/>
        </w:rPr>
        <w:t xml:space="preserve"> 202</w:t>
      </w:r>
      <w:r w:rsidR="0079113E" w:rsidRPr="00BA590C">
        <w:rPr>
          <w:color w:val="000000" w:themeColor="text1"/>
        </w:rPr>
        <w:t>1</w:t>
      </w:r>
      <w:r w:rsidR="006D1B91" w:rsidRPr="00BA590C">
        <w:rPr>
          <w:color w:val="000000" w:themeColor="text1"/>
        </w:rPr>
        <w:t xml:space="preserve">), India initially proposed to add the </w:t>
      </w:r>
      <w:r w:rsidR="0013422F" w:rsidRPr="00BA590C">
        <w:rPr>
          <w:color w:val="000000" w:themeColor="text1"/>
        </w:rPr>
        <w:t>low-powered</w:t>
      </w:r>
      <w:r w:rsidR="006D1B91" w:rsidRPr="00BA590C">
        <w:rPr>
          <w:color w:val="000000" w:themeColor="text1"/>
        </w:rPr>
        <w:t xml:space="preserve"> </w:t>
      </w:r>
      <w:r w:rsidR="001968FD" w:rsidRPr="00BA590C">
        <w:rPr>
          <w:color w:val="000000" w:themeColor="text1"/>
        </w:rPr>
        <w:t>three-wheeled vehicles</w:t>
      </w:r>
      <w:r w:rsidR="006D1B91" w:rsidRPr="00BA590C">
        <w:rPr>
          <w:color w:val="000000" w:themeColor="text1"/>
        </w:rPr>
        <w:t xml:space="preserve"> typical of the Indian market in the scope.</w:t>
      </w:r>
    </w:p>
    <w:p w14:paraId="6F7F447F" w14:textId="51D5AAA6" w:rsidR="008D6D21" w:rsidRPr="00BA590C" w:rsidRDefault="0013422F" w:rsidP="00FF4D6D">
      <w:pPr>
        <w:pStyle w:val="NoSpacing"/>
        <w:numPr>
          <w:ilvl w:val="0"/>
          <w:numId w:val="0"/>
        </w:numPr>
        <w:ind w:left="1134" w:right="1134"/>
        <w:jc w:val="both"/>
        <w:rPr>
          <w:color w:val="000000" w:themeColor="text1"/>
        </w:rPr>
      </w:pPr>
      <w:r w:rsidRPr="00BA590C">
        <w:rPr>
          <w:color w:val="000000" w:themeColor="text1"/>
          <w:lang w:val="en-US"/>
        </w:rPr>
        <w:t>It was however noted that, because of their low power-to-mass-ratio, t</w:t>
      </w:r>
      <w:r w:rsidR="008D6D21" w:rsidRPr="00BA590C">
        <w:rPr>
          <w:color w:val="000000" w:themeColor="text1"/>
          <w:lang w:val="en-US"/>
        </w:rPr>
        <w:t xml:space="preserve">he max-speed and acceleration of Indian </w:t>
      </w:r>
      <w:r w:rsidR="001968FD" w:rsidRPr="00BA590C">
        <w:rPr>
          <w:color w:val="000000" w:themeColor="text1"/>
          <w:lang w:val="en-US"/>
        </w:rPr>
        <w:t>three-wheeled vehicles</w:t>
      </w:r>
      <w:r w:rsidR="008D6D21" w:rsidRPr="00BA590C">
        <w:rPr>
          <w:color w:val="000000" w:themeColor="text1"/>
          <w:lang w:val="en-US"/>
        </w:rPr>
        <w:t xml:space="preserve"> is much less than that required </w:t>
      </w:r>
      <w:r w:rsidR="008C0E4F" w:rsidRPr="00BA590C">
        <w:rPr>
          <w:color w:val="000000" w:themeColor="text1"/>
          <w:lang w:val="en-US"/>
        </w:rPr>
        <w:t xml:space="preserve">by the </w:t>
      </w:r>
      <w:r w:rsidR="008D6D21" w:rsidRPr="00BA590C">
        <w:rPr>
          <w:color w:val="000000" w:themeColor="text1"/>
          <w:lang w:val="en-US"/>
        </w:rPr>
        <w:t>applicable WMTC cycle.</w:t>
      </w:r>
    </w:p>
    <w:p w14:paraId="0073ABB6" w14:textId="0F36A985" w:rsidR="00AF503A" w:rsidRPr="00BA590C" w:rsidRDefault="00AF503A" w:rsidP="00FF4D6D">
      <w:pPr>
        <w:pStyle w:val="NoSpacing"/>
        <w:numPr>
          <w:ilvl w:val="0"/>
          <w:numId w:val="0"/>
        </w:numPr>
        <w:ind w:left="1134" w:right="1134"/>
        <w:jc w:val="both"/>
        <w:rPr>
          <w:color w:val="000000" w:themeColor="text1"/>
        </w:rPr>
      </w:pPr>
      <w:r w:rsidRPr="00BA590C">
        <w:rPr>
          <w:color w:val="000000" w:themeColor="text1"/>
        </w:rPr>
        <w:t>In terms of emission regulations, this category of vehicles in India is treated separately from other L-category vehicles, because of their unique operating conditions of usage.</w:t>
      </w:r>
    </w:p>
    <w:p w14:paraId="708F040F" w14:textId="0C9FFD57" w:rsidR="00AF503A" w:rsidRPr="00BA590C"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t>43</w:t>
      </w:r>
      <w:r w:rsidR="0002612D" w:rsidRPr="00BA590C">
        <w:rPr>
          <w:color w:val="000000" w:themeColor="text1"/>
          <w:lang w:val="en-US"/>
        </w:rPr>
        <w:t>.</w:t>
      </w:r>
      <w:r w:rsidR="0002612D" w:rsidRPr="00BA590C">
        <w:rPr>
          <w:color w:val="000000" w:themeColor="text1"/>
          <w:lang w:val="en-US"/>
        </w:rPr>
        <w:tab/>
      </w:r>
      <w:r w:rsidR="00106F98" w:rsidRPr="00BA590C">
        <w:rPr>
          <w:color w:val="000000" w:themeColor="text1"/>
          <w:lang w:val="en-US"/>
        </w:rPr>
        <w:t xml:space="preserve">In India, this type of vehicle is addressed by specific norms for exhaust emissions being in force since April 2020 in </w:t>
      </w:r>
      <w:r w:rsidR="00AF503A" w:rsidRPr="00BA590C">
        <w:rPr>
          <w:color w:val="000000" w:themeColor="text1"/>
          <w:lang w:val="en-US"/>
        </w:rPr>
        <w:t xml:space="preserve">Bharat Stage VI (BS VI) </w:t>
      </w:r>
      <w:r w:rsidR="00106F98" w:rsidRPr="00BA590C">
        <w:rPr>
          <w:color w:val="000000" w:themeColor="text1"/>
          <w:lang w:val="en-US"/>
        </w:rPr>
        <w:t>on the basis of</w:t>
      </w:r>
      <w:r w:rsidR="00AF503A" w:rsidRPr="00BA590C">
        <w:rPr>
          <w:color w:val="000000" w:themeColor="text1"/>
          <w:lang w:val="en-US"/>
        </w:rPr>
        <w:t xml:space="preserve"> the Indian Driving Cycle (IDC)</w:t>
      </w:r>
      <w:r w:rsidR="00106F98" w:rsidRPr="00BA590C">
        <w:rPr>
          <w:color w:val="000000" w:themeColor="text1"/>
          <w:lang w:val="en-US"/>
        </w:rPr>
        <w:t xml:space="preserve">, which is different from the test cycle in </w:t>
      </w:r>
      <w:r w:rsidR="00835DEE">
        <w:rPr>
          <w:color w:val="000000" w:themeColor="text1"/>
          <w:lang w:val="en-US"/>
        </w:rPr>
        <w:t xml:space="preserve">UN </w:t>
      </w:r>
      <w:r w:rsidR="00106F98" w:rsidRPr="00BA590C">
        <w:rPr>
          <w:color w:val="000000" w:themeColor="text1"/>
          <w:lang w:val="en-US"/>
        </w:rPr>
        <w:t>GTR</w:t>
      </w:r>
      <w:r w:rsidR="00835DEE">
        <w:rPr>
          <w:color w:val="000000" w:themeColor="text1"/>
          <w:lang w:val="en-US"/>
        </w:rPr>
        <w:t xml:space="preserve"> No. </w:t>
      </w:r>
      <w:r w:rsidR="00106F98" w:rsidRPr="00BA590C">
        <w:rPr>
          <w:color w:val="000000" w:themeColor="text1"/>
          <w:lang w:val="en-US"/>
        </w:rPr>
        <w:t>2</w:t>
      </w:r>
      <w:r w:rsidR="00AF503A" w:rsidRPr="00BA590C">
        <w:rPr>
          <w:color w:val="000000" w:themeColor="text1"/>
          <w:lang w:val="en-US"/>
        </w:rPr>
        <w:t>.</w:t>
      </w:r>
    </w:p>
    <w:p w14:paraId="399BB454" w14:textId="7491892B" w:rsidR="00F41B32"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44</w:t>
      </w:r>
      <w:r w:rsidR="0002612D" w:rsidRPr="00BA590C">
        <w:rPr>
          <w:color w:val="000000" w:themeColor="text1"/>
        </w:rPr>
        <w:t>.</w:t>
      </w:r>
      <w:r w:rsidR="0002612D" w:rsidRPr="00BA590C">
        <w:rPr>
          <w:color w:val="000000" w:themeColor="text1"/>
        </w:rPr>
        <w:tab/>
      </w:r>
      <w:r w:rsidR="00F41B32" w:rsidRPr="00BA590C">
        <w:rPr>
          <w:color w:val="000000" w:themeColor="text1"/>
        </w:rPr>
        <w:t xml:space="preserve">Since </w:t>
      </w:r>
      <w:r w:rsidR="0013422F" w:rsidRPr="00BA590C">
        <w:rPr>
          <w:color w:val="000000" w:themeColor="text1"/>
        </w:rPr>
        <w:t xml:space="preserve">India could not yet clarify whether this type of vehicles needed a dedicated cycles also in </w:t>
      </w:r>
      <w:r w:rsidR="00835DEE">
        <w:rPr>
          <w:color w:val="000000" w:themeColor="text1"/>
        </w:rPr>
        <w:t xml:space="preserve">UN </w:t>
      </w:r>
      <w:r w:rsidR="0013422F" w:rsidRPr="00BA590C">
        <w:rPr>
          <w:color w:val="000000" w:themeColor="text1"/>
        </w:rPr>
        <w:t>GTR</w:t>
      </w:r>
      <w:r w:rsidR="00835DEE">
        <w:rPr>
          <w:color w:val="000000" w:themeColor="text1"/>
        </w:rPr>
        <w:t xml:space="preserve"> No. </w:t>
      </w:r>
      <w:r w:rsidR="0013422F" w:rsidRPr="00BA590C">
        <w:rPr>
          <w:color w:val="000000" w:themeColor="text1"/>
        </w:rPr>
        <w:t>2, a</w:t>
      </w:r>
      <w:r w:rsidR="00F41B32" w:rsidRPr="00BA590C">
        <w:rPr>
          <w:color w:val="000000" w:themeColor="text1"/>
        </w:rPr>
        <w:t>t EPPR-42 (February 2021) India supported the principle to include</w:t>
      </w:r>
      <w:r w:rsidR="0013422F" w:rsidRPr="00BA590C">
        <w:rPr>
          <w:color w:val="000000" w:themeColor="text1"/>
        </w:rPr>
        <w:t xml:space="preserve"> </w:t>
      </w:r>
      <w:r w:rsidR="00B04162" w:rsidRPr="00BA590C">
        <w:rPr>
          <w:color w:val="000000" w:themeColor="text1"/>
        </w:rPr>
        <w:t xml:space="preserve">in </w:t>
      </w:r>
      <w:r w:rsidR="00200AB3" w:rsidRPr="00BA590C">
        <w:rPr>
          <w:color w:val="000000" w:themeColor="text1"/>
        </w:rPr>
        <w:t>Amendment 5</w:t>
      </w:r>
      <w:r w:rsidR="00200AB3">
        <w:rPr>
          <w:color w:val="000000" w:themeColor="text1"/>
        </w:rPr>
        <w:t xml:space="preserve"> to </w:t>
      </w:r>
      <w:r w:rsidR="00835DEE">
        <w:rPr>
          <w:color w:val="000000" w:themeColor="text1"/>
        </w:rPr>
        <w:t xml:space="preserve">UN </w:t>
      </w:r>
      <w:r w:rsidR="00B04162" w:rsidRPr="00BA590C">
        <w:rPr>
          <w:color w:val="000000" w:themeColor="text1"/>
        </w:rPr>
        <w:t>GTR</w:t>
      </w:r>
      <w:r w:rsidR="00835DEE">
        <w:rPr>
          <w:color w:val="000000" w:themeColor="text1"/>
        </w:rPr>
        <w:t xml:space="preserve"> No. </w:t>
      </w:r>
      <w:r w:rsidR="00B04162" w:rsidRPr="00BA590C">
        <w:rPr>
          <w:color w:val="000000" w:themeColor="text1"/>
        </w:rPr>
        <w:t>2</w:t>
      </w:r>
      <w:r w:rsidR="00F41B32" w:rsidRPr="00BA590C">
        <w:rPr>
          <w:color w:val="000000" w:themeColor="text1"/>
        </w:rPr>
        <w:t xml:space="preserve"> the type of </w:t>
      </w:r>
      <w:r w:rsidR="001968FD" w:rsidRPr="00BA590C">
        <w:rPr>
          <w:color w:val="000000" w:themeColor="text1"/>
        </w:rPr>
        <w:t>three-wheeled vehicles</w:t>
      </w:r>
      <w:r w:rsidR="00F41B32" w:rsidRPr="00BA590C">
        <w:rPr>
          <w:color w:val="000000" w:themeColor="text1"/>
        </w:rPr>
        <w:t xml:space="preserve"> already included in Euro 5, but to </w:t>
      </w:r>
      <w:r w:rsidR="0013422F" w:rsidRPr="00BA590C">
        <w:rPr>
          <w:color w:val="000000" w:themeColor="text1"/>
        </w:rPr>
        <w:t>exempt</w:t>
      </w:r>
      <w:r w:rsidR="00F41B32" w:rsidRPr="00BA590C">
        <w:rPr>
          <w:color w:val="000000" w:themeColor="text1"/>
        </w:rPr>
        <w:t xml:space="preserve"> for the time being </w:t>
      </w:r>
      <w:r w:rsidR="0013422F" w:rsidRPr="00BA590C">
        <w:rPr>
          <w:color w:val="000000" w:themeColor="text1"/>
        </w:rPr>
        <w:t xml:space="preserve">the low-powered vehicles typical of the Indian market, while possibly considering them in </w:t>
      </w:r>
      <w:r w:rsidR="00B04162" w:rsidRPr="00BA590C">
        <w:rPr>
          <w:color w:val="000000" w:themeColor="text1"/>
        </w:rPr>
        <w:t>future amendments</w:t>
      </w:r>
      <w:r w:rsidR="0013422F" w:rsidRPr="00BA590C">
        <w:rPr>
          <w:color w:val="000000" w:themeColor="text1"/>
        </w:rPr>
        <w:t xml:space="preserve">. The </w:t>
      </w:r>
      <w:r w:rsidR="00822A0A">
        <w:rPr>
          <w:color w:val="000000" w:themeColor="text1"/>
        </w:rPr>
        <w:t>IWG on EPPR</w:t>
      </w:r>
      <w:r w:rsidR="0013422F" w:rsidRPr="00BA590C">
        <w:rPr>
          <w:color w:val="000000" w:themeColor="text1"/>
        </w:rPr>
        <w:t xml:space="preserve"> agreed to add a</w:t>
      </w:r>
      <w:r w:rsidR="00F41B32" w:rsidRPr="00BA590C">
        <w:rPr>
          <w:color w:val="000000" w:themeColor="text1"/>
        </w:rPr>
        <w:t xml:space="preserve"> note</w:t>
      </w:r>
      <w:r w:rsidR="0013422F" w:rsidRPr="00BA590C">
        <w:rPr>
          <w:color w:val="000000" w:themeColor="text1"/>
        </w:rPr>
        <w:t xml:space="preserve"> of clarification</w:t>
      </w:r>
      <w:r w:rsidR="00F41B32" w:rsidRPr="00BA590C">
        <w:rPr>
          <w:color w:val="000000" w:themeColor="text1"/>
        </w:rPr>
        <w:t xml:space="preserve"> after </w:t>
      </w:r>
      <w:r w:rsidR="00873817">
        <w:rPr>
          <w:color w:val="000000" w:themeColor="text1"/>
        </w:rPr>
        <w:t>paragraph</w:t>
      </w:r>
      <w:r w:rsidR="00F41B32" w:rsidRPr="00BA590C">
        <w:rPr>
          <w:color w:val="000000" w:themeColor="text1"/>
        </w:rPr>
        <w:t>1.1.</w:t>
      </w:r>
      <w:r w:rsidR="0013422F" w:rsidRPr="00BA590C">
        <w:rPr>
          <w:color w:val="000000" w:themeColor="text1"/>
        </w:rPr>
        <w:t>, clarifying that vehicles with PMR</w:t>
      </w:r>
      <w:r w:rsidR="001430FE" w:rsidRPr="00BA590C">
        <w:rPr>
          <w:color w:val="000000" w:themeColor="text1"/>
        </w:rPr>
        <w:t xml:space="preserve"> </w:t>
      </w:r>
      <w:r w:rsidR="0013422F" w:rsidRPr="00BA590C">
        <w:rPr>
          <w:color w:val="000000" w:themeColor="text1"/>
        </w:rPr>
        <w:t>≤</w:t>
      </w:r>
      <w:r w:rsidR="001430FE" w:rsidRPr="00BA590C">
        <w:rPr>
          <w:color w:val="000000" w:themeColor="text1"/>
        </w:rPr>
        <w:t xml:space="preserve"> </w:t>
      </w:r>
      <w:r w:rsidR="0013422F" w:rsidRPr="00BA590C">
        <w:rPr>
          <w:color w:val="000000" w:themeColor="text1"/>
        </w:rPr>
        <w:t>22W/kg and max. design speed ≤ 70 km/h were put</w:t>
      </w:r>
      <w:r w:rsidR="00F41B32" w:rsidRPr="00BA590C">
        <w:rPr>
          <w:color w:val="000000" w:themeColor="text1"/>
        </w:rPr>
        <w:t xml:space="preserve"> in abeyance in Amd</w:t>
      </w:r>
      <w:r w:rsidR="0013422F" w:rsidRPr="00BA590C">
        <w:rPr>
          <w:color w:val="000000" w:themeColor="text1"/>
        </w:rPr>
        <w:t>.</w:t>
      </w:r>
      <w:r w:rsidR="001430FE" w:rsidRPr="00BA590C">
        <w:rPr>
          <w:color w:val="000000" w:themeColor="text1"/>
        </w:rPr>
        <w:t xml:space="preserve"> </w:t>
      </w:r>
      <w:r w:rsidR="00F41B32" w:rsidRPr="00BA590C">
        <w:rPr>
          <w:color w:val="000000" w:themeColor="text1"/>
        </w:rPr>
        <w:t>5</w:t>
      </w:r>
      <w:r w:rsidR="00B04162" w:rsidRPr="00BA590C">
        <w:rPr>
          <w:color w:val="000000" w:themeColor="text1"/>
        </w:rPr>
        <w:t>.</w:t>
      </w:r>
    </w:p>
    <w:p w14:paraId="33844B19" w14:textId="6B04ECDE" w:rsidR="00982EFF" w:rsidRPr="00FF45D7" w:rsidRDefault="00FF45D7" w:rsidP="00FF45D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5.</w:t>
      </w:r>
      <w:r>
        <w:rPr>
          <w:rFonts w:ascii="Times New Roman" w:eastAsia="MS Mincho" w:hAnsi="Times New Roman"/>
          <w:b/>
          <w:bCs w:val="0"/>
          <w:sz w:val="20"/>
          <w:szCs w:val="20"/>
        </w:rPr>
        <w:tab/>
      </w:r>
      <w:r w:rsidR="00982EFF" w:rsidRPr="00FF45D7">
        <w:rPr>
          <w:rFonts w:ascii="Times New Roman" w:eastAsia="MS Mincho" w:hAnsi="Times New Roman"/>
          <w:b/>
          <w:bCs w:val="0"/>
          <w:sz w:val="20"/>
          <w:szCs w:val="20"/>
        </w:rPr>
        <w:t>Alternative fuels</w:t>
      </w:r>
    </w:p>
    <w:p w14:paraId="3FA6D6C0" w14:textId="75646A96" w:rsidR="001C42A9"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lang w:val="en-US"/>
        </w:rPr>
        <w:t>45</w:t>
      </w:r>
      <w:r w:rsidR="008F769F" w:rsidRPr="00BA590C">
        <w:rPr>
          <w:color w:val="000000" w:themeColor="text1"/>
        </w:rPr>
        <w:t>.</w:t>
      </w:r>
      <w:r w:rsidR="0081527F">
        <w:rPr>
          <w:color w:val="000000" w:themeColor="text1"/>
        </w:rPr>
        <w:tab/>
      </w:r>
      <w:r w:rsidR="00982EFF" w:rsidRPr="00BA590C">
        <w:rPr>
          <w:color w:val="000000" w:themeColor="text1"/>
        </w:rPr>
        <w:t>In EPPR-41-02 (Jan</w:t>
      </w:r>
      <w:r w:rsidR="003F7611">
        <w:rPr>
          <w:color w:val="000000" w:themeColor="text1"/>
        </w:rPr>
        <w:t>uary</w:t>
      </w:r>
      <w:r w:rsidR="00982EFF" w:rsidRPr="00BA590C">
        <w:rPr>
          <w:color w:val="000000" w:themeColor="text1"/>
        </w:rPr>
        <w:t xml:space="preserve"> 202</w:t>
      </w:r>
      <w:r w:rsidR="0079113E" w:rsidRPr="00BA590C">
        <w:rPr>
          <w:color w:val="000000" w:themeColor="text1"/>
        </w:rPr>
        <w:t>1</w:t>
      </w:r>
      <w:r w:rsidR="00982EFF" w:rsidRPr="00BA590C">
        <w:rPr>
          <w:color w:val="000000" w:themeColor="text1"/>
        </w:rPr>
        <w:t>), India proposed</w:t>
      </w:r>
      <w:r w:rsidR="00923ED3" w:rsidRPr="00BA590C">
        <w:rPr>
          <w:color w:val="000000" w:themeColor="text1"/>
        </w:rPr>
        <w:t xml:space="preserve"> to</w:t>
      </w:r>
      <w:r w:rsidR="00982EFF" w:rsidRPr="00BA590C">
        <w:rPr>
          <w:color w:val="000000" w:themeColor="text1"/>
        </w:rPr>
        <w:t xml:space="preserve"> include gas-fuelled </w:t>
      </w:r>
      <w:r w:rsidR="001968FD" w:rsidRPr="00BA590C">
        <w:rPr>
          <w:color w:val="000000" w:themeColor="text1"/>
        </w:rPr>
        <w:t>three-wheeled vehicles</w:t>
      </w:r>
      <w:r w:rsidR="00982EFF" w:rsidRPr="00BA590C">
        <w:rPr>
          <w:color w:val="000000" w:themeColor="text1"/>
        </w:rPr>
        <w:t xml:space="preserve"> in the scope of </w:t>
      </w:r>
      <w:r w:rsidR="00835DEE">
        <w:rPr>
          <w:color w:val="000000" w:themeColor="text1"/>
        </w:rPr>
        <w:t xml:space="preserve">UN </w:t>
      </w:r>
      <w:r w:rsidR="00982EFF" w:rsidRPr="00BA590C">
        <w:rPr>
          <w:color w:val="000000" w:themeColor="text1"/>
        </w:rPr>
        <w:t>GTR</w:t>
      </w:r>
      <w:r w:rsidR="00835DEE">
        <w:rPr>
          <w:color w:val="000000" w:themeColor="text1"/>
        </w:rPr>
        <w:t xml:space="preserve"> No. </w:t>
      </w:r>
      <w:r w:rsidR="00982EFF" w:rsidRPr="00BA590C">
        <w:rPr>
          <w:color w:val="000000" w:themeColor="text1"/>
        </w:rPr>
        <w:t xml:space="preserve">2, notably CNG- and LPG-fuelled </w:t>
      </w:r>
      <w:r w:rsidR="001968FD" w:rsidRPr="00BA590C">
        <w:rPr>
          <w:color w:val="000000" w:themeColor="text1"/>
        </w:rPr>
        <w:t>three-wheeled vehicles</w:t>
      </w:r>
      <w:r w:rsidR="00923ED3" w:rsidRPr="00BA590C">
        <w:rPr>
          <w:color w:val="000000" w:themeColor="text1"/>
        </w:rPr>
        <w:t>, and to make</w:t>
      </w:r>
      <w:r w:rsidR="001C42A9" w:rsidRPr="00BA590C">
        <w:rPr>
          <w:color w:val="000000" w:themeColor="text1"/>
        </w:rPr>
        <w:t xml:space="preserve"> </w:t>
      </w:r>
      <w:r w:rsidR="00923ED3" w:rsidRPr="00BA590C">
        <w:rPr>
          <w:color w:val="000000" w:themeColor="text1"/>
        </w:rPr>
        <w:t>following changes in order to get there:</w:t>
      </w:r>
      <w:r w:rsidR="001C42A9" w:rsidRPr="00BA590C">
        <w:rPr>
          <w:color w:val="000000" w:themeColor="text1"/>
        </w:rPr>
        <w:t xml:space="preserve"> </w:t>
      </w:r>
    </w:p>
    <w:p w14:paraId="75A9FC95" w14:textId="5F107C66" w:rsidR="00982EFF" w:rsidRPr="00BA590C" w:rsidRDefault="001A6F1A" w:rsidP="001C42A9">
      <w:pPr>
        <w:pStyle w:val="bulletIIpoint"/>
        <w:numPr>
          <w:ilvl w:val="0"/>
          <w:numId w:val="0"/>
        </w:numPr>
        <w:spacing w:before="120" w:after="120"/>
        <w:ind w:left="1440" w:right="1134"/>
        <w:jc w:val="both"/>
        <w:rPr>
          <w:color w:val="000000" w:themeColor="text1"/>
        </w:rPr>
      </w:pPr>
      <w:r>
        <w:rPr>
          <w:color w:val="000000" w:themeColor="text1"/>
        </w:rPr>
        <w:t>“</w:t>
      </w:r>
      <w:r w:rsidR="00982EFF" w:rsidRPr="00BA590C">
        <w:rPr>
          <w:color w:val="000000" w:themeColor="text1"/>
        </w:rPr>
        <w:t xml:space="preserve">To add limp-home fuel system in </w:t>
      </w:r>
      <w:r w:rsidR="00835DEE">
        <w:rPr>
          <w:color w:val="000000" w:themeColor="text1"/>
        </w:rPr>
        <w:t xml:space="preserve">UN </w:t>
      </w:r>
      <w:r w:rsidR="00982EFF" w:rsidRPr="00BA590C">
        <w:rPr>
          <w:color w:val="000000" w:themeColor="text1"/>
        </w:rPr>
        <w:t>GTR</w:t>
      </w:r>
      <w:r w:rsidR="00835DEE">
        <w:rPr>
          <w:color w:val="000000" w:themeColor="text1"/>
        </w:rPr>
        <w:t xml:space="preserve"> No. </w:t>
      </w:r>
      <w:r w:rsidR="00982EFF" w:rsidRPr="00BA590C">
        <w:rPr>
          <w:color w:val="000000" w:themeColor="text1"/>
        </w:rPr>
        <w:t xml:space="preserve">2 for gas-fuelled </w:t>
      </w:r>
      <w:r w:rsidR="001968FD" w:rsidRPr="00BA590C">
        <w:rPr>
          <w:color w:val="000000" w:themeColor="text1"/>
        </w:rPr>
        <w:t>three-wheeled vehicles</w:t>
      </w:r>
      <w:r w:rsidR="00982EFF" w:rsidRPr="00BA590C">
        <w:rPr>
          <w:color w:val="000000" w:themeColor="text1"/>
        </w:rPr>
        <w:t>.</w:t>
      </w:r>
    </w:p>
    <w:p w14:paraId="154BD3BF" w14:textId="0578C448" w:rsidR="00982EFF" w:rsidRPr="00BA590C" w:rsidRDefault="00982EFF" w:rsidP="001C42A9">
      <w:pPr>
        <w:pStyle w:val="bulletIIpoint"/>
        <w:numPr>
          <w:ilvl w:val="0"/>
          <w:numId w:val="0"/>
        </w:numPr>
        <w:spacing w:before="120" w:after="120"/>
        <w:ind w:left="1440" w:right="1134"/>
        <w:jc w:val="both"/>
        <w:rPr>
          <w:color w:val="000000" w:themeColor="text1"/>
        </w:rPr>
      </w:pPr>
      <w:r w:rsidRPr="00BA590C">
        <w:rPr>
          <w:color w:val="000000" w:themeColor="text1"/>
        </w:rPr>
        <w:t>To exempt limp fuel system (gasoline mode) for emission test.</w:t>
      </w:r>
    </w:p>
    <w:p w14:paraId="1907045B" w14:textId="5D19E729" w:rsidR="00982EFF" w:rsidRPr="00BA590C" w:rsidRDefault="00982EFF" w:rsidP="001C42A9">
      <w:pPr>
        <w:pStyle w:val="bulletIIpoint"/>
        <w:numPr>
          <w:ilvl w:val="0"/>
          <w:numId w:val="0"/>
        </w:numPr>
        <w:spacing w:before="120" w:after="120"/>
        <w:ind w:left="1440" w:right="1134"/>
        <w:jc w:val="both"/>
        <w:rPr>
          <w:color w:val="000000" w:themeColor="text1"/>
        </w:rPr>
      </w:pPr>
      <w:r w:rsidRPr="00BA590C">
        <w:rPr>
          <w:color w:val="000000" w:themeColor="text1"/>
        </w:rPr>
        <w:t>To include new definitions relevant to gas-fuelled vehicles (mono-fuelled vehicle, mono-fuelled gas vehicle, limp home)</w:t>
      </w:r>
    </w:p>
    <w:p w14:paraId="2E2BCD16" w14:textId="25001E28" w:rsidR="00923ED3" w:rsidRPr="00BA590C" w:rsidRDefault="00982EFF" w:rsidP="001C42A9">
      <w:pPr>
        <w:pStyle w:val="bulletIIpoint"/>
        <w:numPr>
          <w:ilvl w:val="0"/>
          <w:numId w:val="0"/>
        </w:numPr>
        <w:spacing w:before="120" w:after="120"/>
        <w:ind w:left="1440" w:right="1134"/>
        <w:jc w:val="both"/>
        <w:rPr>
          <w:color w:val="000000" w:themeColor="text1"/>
        </w:rPr>
      </w:pPr>
      <w:r w:rsidRPr="00BA590C">
        <w:rPr>
          <w:color w:val="000000" w:themeColor="text1"/>
        </w:rPr>
        <w:lastRenderedPageBreak/>
        <w:t>To include CNG and LPG reference fuels specifications.</w:t>
      </w:r>
      <w:r w:rsidR="001A6F1A">
        <w:rPr>
          <w:color w:val="000000" w:themeColor="text1"/>
        </w:rPr>
        <w:t>”</w:t>
      </w:r>
    </w:p>
    <w:p w14:paraId="6167A14D" w14:textId="05E85852" w:rsidR="00982EFF"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46</w:t>
      </w:r>
      <w:r w:rsidR="0002612D" w:rsidRPr="00BA590C">
        <w:rPr>
          <w:color w:val="000000" w:themeColor="text1"/>
        </w:rPr>
        <w:t>.</w:t>
      </w:r>
      <w:r w:rsidR="0002612D" w:rsidRPr="00BA590C">
        <w:rPr>
          <w:color w:val="000000" w:themeColor="text1"/>
        </w:rPr>
        <w:tab/>
      </w:r>
      <w:r w:rsidR="00923ED3" w:rsidRPr="00BA590C">
        <w:rPr>
          <w:color w:val="000000" w:themeColor="text1"/>
        </w:rPr>
        <w:t>India proposed to extend scope to gaseous-fuelled vehicles – not only 3w - notably to add CNG and LPG vehicles.</w:t>
      </w:r>
      <w:r w:rsidR="0002612D" w:rsidRPr="00BA590C">
        <w:rPr>
          <w:color w:val="000000" w:themeColor="text1"/>
        </w:rPr>
        <w:t xml:space="preserve"> </w:t>
      </w:r>
      <w:r w:rsidR="00923ED3" w:rsidRPr="00BA590C">
        <w:rPr>
          <w:color w:val="000000" w:themeColor="text1"/>
        </w:rPr>
        <w:t>India expressed preference to include them in Am</w:t>
      </w:r>
      <w:r w:rsidR="00835DEE">
        <w:rPr>
          <w:color w:val="000000" w:themeColor="text1"/>
        </w:rPr>
        <w:t xml:space="preserve">endment </w:t>
      </w:r>
      <w:r w:rsidR="00923ED3" w:rsidRPr="00BA590C">
        <w:rPr>
          <w:color w:val="000000" w:themeColor="text1"/>
        </w:rPr>
        <w:t>5 but also flexibility on the possibility to consider to add them in a sub-sequent amendment.</w:t>
      </w:r>
    </w:p>
    <w:p w14:paraId="5FA3FEC8" w14:textId="79432DE6" w:rsidR="00547953" w:rsidRPr="00BA590C" w:rsidRDefault="00547953" w:rsidP="001C42A9">
      <w:pPr>
        <w:pStyle w:val="NoSpacing"/>
        <w:numPr>
          <w:ilvl w:val="0"/>
          <w:numId w:val="0"/>
        </w:numPr>
        <w:ind w:left="1134" w:right="1134"/>
        <w:jc w:val="both"/>
        <w:rPr>
          <w:color w:val="000000" w:themeColor="text1"/>
        </w:rPr>
      </w:pPr>
      <w:r w:rsidRPr="00BA590C">
        <w:rPr>
          <w:color w:val="000000" w:themeColor="text1"/>
        </w:rPr>
        <w:t xml:space="preserve">At EPPR-44 (April 2021), </w:t>
      </w:r>
      <w:r w:rsidR="00A955BF" w:rsidRPr="00BA590C">
        <w:rPr>
          <w:color w:val="000000" w:themeColor="text1"/>
        </w:rPr>
        <w:t xml:space="preserve">the </w:t>
      </w:r>
      <w:r w:rsidR="00822A0A">
        <w:rPr>
          <w:color w:val="000000" w:themeColor="text1"/>
        </w:rPr>
        <w:t>IWG on EPPR</w:t>
      </w:r>
      <w:r w:rsidR="00822A0A" w:rsidRPr="00BA590C">
        <w:rPr>
          <w:color w:val="000000" w:themeColor="text1"/>
        </w:rPr>
        <w:t xml:space="preserve"> </w:t>
      </w:r>
      <w:r w:rsidRPr="00BA590C">
        <w:rPr>
          <w:color w:val="000000" w:themeColor="text1"/>
        </w:rPr>
        <w:t xml:space="preserve">decided to add alternative fuels as proposed by India in </w:t>
      </w:r>
      <w:hyperlink r:id="rId17" w:history="1">
        <w:r w:rsidRPr="00F5221A">
          <w:rPr>
            <w:rStyle w:val="Hyperlink"/>
            <w:color w:val="000000" w:themeColor="text1"/>
            <w:u w:val="none"/>
          </w:rPr>
          <w:t>EPPR-43-08</w:t>
        </w:r>
      </w:hyperlink>
      <w:r w:rsidRPr="00F5221A">
        <w:rPr>
          <w:rStyle w:val="Hyperlink"/>
          <w:b/>
          <w:bCs/>
          <w:color w:val="000000" w:themeColor="text1"/>
          <w:u w:val="none"/>
        </w:rPr>
        <w:t>.</w:t>
      </w:r>
    </w:p>
    <w:p w14:paraId="31722981" w14:textId="1D9D4E49" w:rsidR="00A53162" w:rsidRPr="00FF45D7" w:rsidRDefault="00FF45D7" w:rsidP="00FF45D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6.</w:t>
      </w:r>
      <w:r>
        <w:rPr>
          <w:rFonts w:ascii="Times New Roman" w:eastAsia="MS Mincho" w:hAnsi="Times New Roman"/>
          <w:b/>
          <w:bCs w:val="0"/>
          <w:sz w:val="20"/>
          <w:szCs w:val="20"/>
        </w:rPr>
        <w:tab/>
      </w:r>
      <w:r w:rsidR="004134D0" w:rsidRPr="00FF45D7">
        <w:rPr>
          <w:rFonts w:ascii="Times New Roman" w:eastAsia="MS Mincho" w:hAnsi="Times New Roman"/>
          <w:b/>
          <w:bCs w:val="0"/>
          <w:sz w:val="20"/>
          <w:szCs w:val="20"/>
        </w:rPr>
        <w:t>Li</w:t>
      </w:r>
      <w:r w:rsidR="00A53162" w:rsidRPr="00FF45D7">
        <w:rPr>
          <w:rFonts w:ascii="Times New Roman" w:eastAsia="MS Mincho" w:hAnsi="Times New Roman"/>
          <w:b/>
          <w:bCs w:val="0"/>
          <w:sz w:val="20"/>
          <w:szCs w:val="20"/>
        </w:rPr>
        <w:t>mp-home fuel system (gasoline)</w:t>
      </w:r>
      <w:r w:rsidR="00F23388" w:rsidRPr="00FF45D7">
        <w:rPr>
          <w:rFonts w:ascii="Times New Roman" w:eastAsia="MS Mincho" w:hAnsi="Times New Roman"/>
          <w:b/>
          <w:bCs w:val="0"/>
          <w:sz w:val="20"/>
          <w:szCs w:val="20"/>
        </w:rPr>
        <w:t xml:space="preserve"> definition</w:t>
      </w:r>
    </w:p>
    <w:p w14:paraId="03AF1475" w14:textId="76541845" w:rsidR="00A53162"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lang w:val="en-US"/>
        </w:rPr>
        <w:t>47</w:t>
      </w:r>
      <w:r w:rsidR="0028302E" w:rsidRPr="00BA590C">
        <w:rPr>
          <w:color w:val="000000" w:themeColor="text1"/>
          <w:lang w:val="en-US"/>
        </w:rPr>
        <w:t>.</w:t>
      </w:r>
      <w:r w:rsidR="0028302E" w:rsidRPr="00BA590C">
        <w:rPr>
          <w:color w:val="000000" w:themeColor="text1"/>
          <w:lang w:val="en-US"/>
        </w:rPr>
        <w:tab/>
      </w:r>
      <w:r w:rsidR="00BD6F62">
        <w:rPr>
          <w:color w:val="000000" w:themeColor="text1"/>
          <w:lang w:val="en-US"/>
        </w:rPr>
        <w:t xml:space="preserve">During </w:t>
      </w:r>
      <w:r w:rsidR="00A53162" w:rsidRPr="00BA590C">
        <w:rPr>
          <w:color w:val="000000" w:themeColor="text1"/>
        </w:rPr>
        <w:t xml:space="preserve">EPPR-42, </w:t>
      </w:r>
      <w:r w:rsidR="003F7611">
        <w:rPr>
          <w:color w:val="000000" w:themeColor="text1"/>
        </w:rPr>
        <w:t xml:space="preserve">in </w:t>
      </w:r>
      <w:r w:rsidR="00A53162" w:rsidRPr="00BA590C">
        <w:rPr>
          <w:color w:val="000000" w:themeColor="text1"/>
        </w:rPr>
        <w:t>Feb</w:t>
      </w:r>
      <w:r w:rsidR="003F7611">
        <w:rPr>
          <w:color w:val="000000" w:themeColor="text1"/>
        </w:rPr>
        <w:t>ruary</w:t>
      </w:r>
      <w:r w:rsidR="00A53162" w:rsidRPr="00BA590C">
        <w:rPr>
          <w:color w:val="000000" w:themeColor="text1"/>
        </w:rPr>
        <w:t xml:space="preserve"> 2021, </w:t>
      </w:r>
      <w:r w:rsidR="001430FE" w:rsidRPr="00BA590C">
        <w:rPr>
          <w:color w:val="000000" w:themeColor="text1"/>
        </w:rPr>
        <w:t xml:space="preserve">as </w:t>
      </w:r>
      <w:r w:rsidR="00A53162" w:rsidRPr="00BA590C">
        <w:rPr>
          <w:color w:val="000000" w:themeColor="text1"/>
        </w:rPr>
        <w:t>requested by Chair, India provided following explanation on “limp-home fuel system (gasoline)” which is not mandatory</w:t>
      </w:r>
      <w:r w:rsidR="001A6F1A">
        <w:rPr>
          <w:color w:val="000000" w:themeColor="text1"/>
        </w:rPr>
        <w:t>.</w:t>
      </w:r>
    </w:p>
    <w:p w14:paraId="6EB070C4" w14:textId="7A71E227" w:rsidR="00A53162" w:rsidRPr="00BA590C" w:rsidRDefault="006E58DD" w:rsidP="0081527F">
      <w:pPr>
        <w:tabs>
          <w:tab w:val="left" w:pos="1701"/>
        </w:tabs>
        <w:spacing w:before="120" w:after="120"/>
        <w:ind w:left="1134" w:right="1134"/>
        <w:jc w:val="both"/>
        <w:rPr>
          <w:rFonts w:ascii="Times New Roman" w:hAnsi="Times New Roman"/>
          <w:color w:val="000000" w:themeColor="text1"/>
          <w:sz w:val="20"/>
          <w:szCs w:val="20"/>
        </w:rPr>
      </w:pPr>
      <w:r>
        <w:rPr>
          <w:rFonts w:ascii="Times New Roman" w:hAnsi="Times New Roman"/>
          <w:color w:val="000000" w:themeColor="text1"/>
          <w:sz w:val="20"/>
          <w:szCs w:val="20"/>
        </w:rPr>
        <w:t>48</w:t>
      </w:r>
      <w:r w:rsidR="0028302E" w:rsidRPr="00BA590C">
        <w:rPr>
          <w:rFonts w:ascii="Times New Roman" w:hAnsi="Times New Roman"/>
          <w:color w:val="000000" w:themeColor="text1"/>
          <w:sz w:val="20"/>
          <w:szCs w:val="20"/>
        </w:rPr>
        <w:t>.</w:t>
      </w:r>
      <w:r w:rsidR="0028302E" w:rsidRPr="00BA590C">
        <w:rPr>
          <w:rFonts w:ascii="Times New Roman" w:hAnsi="Times New Roman"/>
          <w:color w:val="000000" w:themeColor="text1"/>
          <w:sz w:val="20"/>
          <w:szCs w:val="20"/>
        </w:rPr>
        <w:tab/>
      </w:r>
      <w:r w:rsidR="00A53162" w:rsidRPr="00BA590C">
        <w:rPr>
          <w:rFonts w:ascii="Times New Roman" w:hAnsi="Times New Roman"/>
          <w:color w:val="000000" w:themeColor="text1"/>
          <w:sz w:val="20"/>
          <w:szCs w:val="20"/>
        </w:rPr>
        <w:t>Limp-home fuel system (gasoline) may be used on mono-fuel vehicle designed for running on LPG or NG / bio-methane fuels. This system consists of an auxiliary gasoline fuel tank with limited fuel capacity and is intended use for vehicle running in emergency purposes. This would allow the rider to drive vehicle to the next gas-fuel pump/station in emergency cases.</w:t>
      </w:r>
    </w:p>
    <w:p w14:paraId="01E30C1D" w14:textId="7DFDE148" w:rsidR="00A53162" w:rsidRPr="00BA590C" w:rsidRDefault="00A53162" w:rsidP="001C42A9">
      <w:pPr>
        <w:spacing w:before="120" w:after="120"/>
        <w:ind w:left="1134" w:right="1134"/>
        <w:jc w:val="both"/>
        <w:rPr>
          <w:rFonts w:ascii="Times New Roman" w:hAnsi="Times New Roman"/>
          <w:color w:val="000000" w:themeColor="text1"/>
          <w:sz w:val="20"/>
          <w:szCs w:val="20"/>
        </w:rPr>
      </w:pPr>
      <w:r w:rsidRPr="00BA590C">
        <w:rPr>
          <w:rFonts w:ascii="Times New Roman" w:hAnsi="Times New Roman"/>
          <w:color w:val="000000" w:themeColor="text1"/>
          <w:sz w:val="20"/>
          <w:szCs w:val="20"/>
        </w:rPr>
        <w:t xml:space="preserve">For such system, the fuel tank capacity shall not exceed two litres in the case of two wheeled motorcycles and motorcycles with sidecar, and not exceed three litres in the case of three-wheeled vehicles as per </w:t>
      </w:r>
      <w:r w:rsidR="00835DEE">
        <w:rPr>
          <w:rFonts w:ascii="Times New Roman" w:hAnsi="Times New Roman"/>
          <w:color w:val="000000" w:themeColor="text1"/>
          <w:sz w:val="20"/>
          <w:szCs w:val="20"/>
        </w:rPr>
        <w:t xml:space="preserve">UN </w:t>
      </w:r>
      <w:r w:rsidRPr="00BA590C">
        <w:rPr>
          <w:rFonts w:ascii="Times New Roman" w:hAnsi="Times New Roman"/>
          <w:color w:val="000000" w:themeColor="text1"/>
          <w:sz w:val="20"/>
          <w:szCs w:val="20"/>
        </w:rPr>
        <w:t>GTR</w:t>
      </w:r>
      <w:r w:rsidR="00835DEE">
        <w:rPr>
          <w:rFonts w:ascii="Times New Roman" w:hAnsi="Times New Roman"/>
          <w:color w:val="000000" w:themeColor="text1"/>
          <w:sz w:val="20"/>
          <w:szCs w:val="20"/>
        </w:rPr>
        <w:t xml:space="preserve"> No. </w:t>
      </w:r>
      <w:r w:rsidRPr="00BA590C">
        <w:rPr>
          <w:rFonts w:ascii="Times New Roman" w:hAnsi="Times New Roman"/>
          <w:color w:val="000000" w:themeColor="text1"/>
          <w:sz w:val="20"/>
          <w:szCs w:val="20"/>
        </w:rPr>
        <w:t xml:space="preserve">17 </w:t>
      </w:r>
      <w:r w:rsidR="00835DEE">
        <w:rPr>
          <w:rFonts w:ascii="Times New Roman" w:hAnsi="Times New Roman"/>
          <w:color w:val="000000" w:themeColor="text1"/>
          <w:sz w:val="20"/>
          <w:szCs w:val="20"/>
        </w:rPr>
        <w:t>and</w:t>
      </w:r>
      <w:r w:rsidRPr="00BA590C">
        <w:rPr>
          <w:rFonts w:ascii="Times New Roman" w:hAnsi="Times New Roman"/>
          <w:color w:val="000000" w:themeColor="text1"/>
          <w:sz w:val="20"/>
          <w:szCs w:val="20"/>
        </w:rPr>
        <w:t xml:space="preserve"> </w:t>
      </w:r>
      <w:r w:rsidR="00835DEE">
        <w:rPr>
          <w:rFonts w:ascii="Times New Roman" w:hAnsi="Times New Roman"/>
          <w:color w:val="000000" w:themeColor="text1"/>
          <w:sz w:val="20"/>
          <w:szCs w:val="20"/>
        </w:rPr>
        <w:t xml:space="preserve">UN </w:t>
      </w:r>
      <w:r w:rsidRPr="00BA590C">
        <w:rPr>
          <w:rFonts w:ascii="Times New Roman" w:hAnsi="Times New Roman"/>
          <w:color w:val="000000" w:themeColor="text1"/>
          <w:sz w:val="20"/>
          <w:szCs w:val="20"/>
        </w:rPr>
        <w:t>GTR</w:t>
      </w:r>
      <w:r w:rsidR="00835DEE">
        <w:rPr>
          <w:rFonts w:ascii="Times New Roman" w:hAnsi="Times New Roman"/>
          <w:color w:val="000000" w:themeColor="text1"/>
          <w:sz w:val="20"/>
          <w:szCs w:val="20"/>
        </w:rPr>
        <w:t xml:space="preserve"> No.</w:t>
      </w:r>
      <w:r w:rsidRPr="00BA590C">
        <w:rPr>
          <w:rFonts w:ascii="Times New Roman" w:hAnsi="Times New Roman"/>
          <w:color w:val="000000" w:themeColor="text1"/>
          <w:sz w:val="20"/>
          <w:szCs w:val="20"/>
        </w:rPr>
        <w:t xml:space="preserve"> 18, so that the vehicle cannot run on gasoline in conditions other than emergency ones.</w:t>
      </w:r>
    </w:p>
    <w:p w14:paraId="7E546037" w14:textId="3CA1CAE6" w:rsidR="00A53162" w:rsidRPr="00BA590C" w:rsidRDefault="00A53162" w:rsidP="001C42A9">
      <w:pPr>
        <w:spacing w:before="120" w:after="120"/>
        <w:ind w:left="1134" w:right="1134"/>
        <w:jc w:val="both"/>
        <w:rPr>
          <w:rFonts w:ascii="Times New Roman" w:hAnsi="Times New Roman"/>
          <w:color w:val="000000" w:themeColor="text1"/>
          <w:sz w:val="20"/>
          <w:szCs w:val="20"/>
        </w:rPr>
      </w:pPr>
      <w:r w:rsidRPr="00BA590C">
        <w:rPr>
          <w:rFonts w:ascii="Times New Roman" w:hAnsi="Times New Roman"/>
          <w:color w:val="000000" w:themeColor="text1"/>
          <w:sz w:val="20"/>
          <w:szCs w:val="20"/>
        </w:rPr>
        <w:t>The performance requirements/emissions of Type I, II and VII should not be measured when vehicle is running on gasoline mode.</w:t>
      </w:r>
    </w:p>
    <w:p w14:paraId="338680AE" w14:textId="4B10E6D2" w:rsidR="00F23388" w:rsidRPr="00FF45D7" w:rsidRDefault="00FF45D7" w:rsidP="00FF45D7">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t>7.</w:t>
      </w:r>
      <w:r>
        <w:rPr>
          <w:rFonts w:ascii="Times New Roman" w:eastAsia="MS Mincho" w:hAnsi="Times New Roman"/>
          <w:b/>
          <w:bCs w:val="0"/>
          <w:sz w:val="20"/>
          <w:szCs w:val="20"/>
        </w:rPr>
        <w:tab/>
      </w:r>
      <w:r w:rsidR="00F23388" w:rsidRPr="00FF45D7">
        <w:rPr>
          <w:rFonts w:ascii="Times New Roman" w:eastAsia="MS Mincho" w:hAnsi="Times New Roman"/>
          <w:b/>
          <w:bCs w:val="0"/>
          <w:sz w:val="20"/>
          <w:szCs w:val="20"/>
        </w:rPr>
        <w:t>WMTC for sub-class 0-2</w:t>
      </w:r>
    </w:p>
    <w:p w14:paraId="7E565618" w14:textId="4214FC78" w:rsidR="00B72D6B" w:rsidRPr="00BA590C"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t>49</w:t>
      </w:r>
      <w:r w:rsidR="0028302E" w:rsidRPr="00BA590C">
        <w:rPr>
          <w:color w:val="000000" w:themeColor="text1"/>
          <w:lang w:val="en-US"/>
        </w:rPr>
        <w:t>.</w:t>
      </w:r>
      <w:r w:rsidR="0028302E" w:rsidRPr="00BA590C">
        <w:rPr>
          <w:color w:val="000000" w:themeColor="text1"/>
          <w:lang w:val="en-US"/>
        </w:rPr>
        <w:tab/>
      </w:r>
      <w:r w:rsidR="00A955BF" w:rsidRPr="00BA590C">
        <w:rPr>
          <w:color w:val="000000" w:themeColor="text1"/>
          <w:lang w:val="en-US"/>
        </w:rPr>
        <w:t xml:space="preserve">The </w:t>
      </w:r>
      <w:r w:rsidR="00822A0A">
        <w:rPr>
          <w:color w:val="000000" w:themeColor="text1"/>
        </w:rPr>
        <w:t>IWG on EPPR</w:t>
      </w:r>
      <w:r w:rsidR="00822A0A" w:rsidRPr="00BA590C">
        <w:rPr>
          <w:color w:val="000000" w:themeColor="text1"/>
          <w:lang w:val="en-US"/>
        </w:rPr>
        <w:t xml:space="preserve"> </w:t>
      </w:r>
      <w:r w:rsidR="00B72D6B" w:rsidRPr="00BA590C">
        <w:rPr>
          <w:color w:val="000000" w:themeColor="text1"/>
          <w:lang w:val="en-US"/>
        </w:rPr>
        <w:t>clarified that following parts of WTMC apply to sub-class 0-2:</w:t>
      </w:r>
    </w:p>
    <w:tbl>
      <w:tblPr>
        <w:tblW w:w="6804"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2852"/>
        <w:gridCol w:w="3952"/>
      </w:tblGrid>
      <w:tr w:rsidR="00462127" w:rsidRPr="00BA590C" w14:paraId="2AB45ED8" w14:textId="77777777" w:rsidTr="008465AF">
        <w:tc>
          <w:tcPr>
            <w:tcW w:w="2852" w:type="dxa"/>
            <w:shd w:val="clear" w:color="auto" w:fill="auto"/>
          </w:tcPr>
          <w:p w14:paraId="7D37AE46" w14:textId="77777777" w:rsidR="00B72D6B" w:rsidRPr="00BA590C" w:rsidRDefault="00B72D6B" w:rsidP="008465AF">
            <w:pPr>
              <w:keepNext/>
              <w:keepLines/>
              <w:spacing w:before="40" w:after="120" w:line="220" w:lineRule="exact"/>
              <w:ind w:left="4" w:right="113"/>
              <w:rPr>
                <w:rFonts w:ascii="Times New Roman" w:eastAsia="Meiryo UI" w:hAnsi="Times New Roman"/>
                <w:color w:val="000000" w:themeColor="text1"/>
                <w:sz w:val="20"/>
                <w:lang w:eastAsia="en-GB"/>
              </w:rPr>
            </w:pPr>
            <w:bookmarkStart w:id="0" w:name="_Hlk89160096"/>
            <w:r w:rsidRPr="00BA590C">
              <w:rPr>
                <w:rFonts w:ascii="Times New Roman" w:eastAsia="Meiryo UI" w:hAnsi="Times New Roman"/>
                <w:color w:val="000000" w:themeColor="text1"/>
                <w:sz w:val="20"/>
                <w:lang w:eastAsia="en-GB"/>
              </w:rPr>
              <w:t>Sub-class 0-1</w:t>
            </w:r>
          </w:p>
        </w:tc>
        <w:tc>
          <w:tcPr>
            <w:tcW w:w="3952" w:type="dxa"/>
            <w:shd w:val="clear" w:color="auto" w:fill="auto"/>
          </w:tcPr>
          <w:p w14:paraId="5C25A193" w14:textId="77777777" w:rsidR="00B72D6B" w:rsidRPr="00BA590C" w:rsidRDefault="00B72D6B" w:rsidP="00EC4DBF">
            <w:pPr>
              <w:keepNext/>
              <w:keepLines/>
              <w:spacing w:before="40" w:after="120" w:line="220" w:lineRule="exact"/>
              <w:ind w:right="113"/>
              <w:rPr>
                <w:rFonts w:ascii="Times New Roman" w:eastAsia="Meiryo UI" w:hAnsi="Times New Roman"/>
                <w:color w:val="000000" w:themeColor="text1"/>
                <w:sz w:val="20"/>
                <w:lang w:eastAsia="en-GB"/>
              </w:rPr>
            </w:pPr>
            <w:r w:rsidRPr="00BA590C">
              <w:rPr>
                <w:rFonts w:ascii="Times New Roman" w:eastAsia="Meiryo UI" w:hAnsi="Times New Roman"/>
                <w:color w:val="000000" w:themeColor="text1"/>
                <w:sz w:val="20"/>
                <w:lang w:eastAsia="en-GB"/>
              </w:rPr>
              <w:t>part 1, RST25 in cold condition, followed by part 1, RST25 in warm condition</w:t>
            </w:r>
          </w:p>
        </w:tc>
      </w:tr>
      <w:tr w:rsidR="00462127" w:rsidRPr="00BA590C" w14:paraId="7B46EC44" w14:textId="77777777" w:rsidTr="008465AF">
        <w:trPr>
          <w:trHeight w:val="353"/>
        </w:trPr>
        <w:tc>
          <w:tcPr>
            <w:tcW w:w="2852" w:type="dxa"/>
            <w:shd w:val="clear" w:color="auto" w:fill="auto"/>
          </w:tcPr>
          <w:p w14:paraId="64A74129" w14:textId="77777777" w:rsidR="00B72D6B" w:rsidRPr="00BA590C" w:rsidRDefault="00B72D6B" w:rsidP="00EC4DBF">
            <w:pPr>
              <w:spacing w:before="40" w:after="120" w:line="220" w:lineRule="exact"/>
              <w:ind w:right="113"/>
              <w:rPr>
                <w:rFonts w:ascii="Times New Roman" w:eastAsia="Meiryo UI" w:hAnsi="Times New Roman"/>
                <w:color w:val="000000" w:themeColor="text1"/>
                <w:sz w:val="20"/>
                <w:lang w:eastAsia="en-GB"/>
              </w:rPr>
            </w:pPr>
            <w:r w:rsidRPr="00BA590C">
              <w:rPr>
                <w:rFonts w:ascii="Times New Roman" w:eastAsia="Meiryo UI" w:hAnsi="Times New Roman"/>
                <w:color w:val="000000" w:themeColor="text1"/>
                <w:sz w:val="20"/>
                <w:lang w:eastAsia="en-GB"/>
              </w:rPr>
              <w:t>Sub-class 0-2</w:t>
            </w:r>
          </w:p>
        </w:tc>
        <w:tc>
          <w:tcPr>
            <w:tcW w:w="3952" w:type="dxa"/>
            <w:shd w:val="clear" w:color="auto" w:fill="auto"/>
          </w:tcPr>
          <w:p w14:paraId="7F7BA0AD" w14:textId="77777777" w:rsidR="00B72D6B" w:rsidRPr="00BA590C" w:rsidRDefault="00B72D6B" w:rsidP="00EC4DBF">
            <w:pPr>
              <w:spacing w:before="40" w:after="120" w:line="220" w:lineRule="exact"/>
              <w:ind w:right="113"/>
              <w:rPr>
                <w:rFonts w:ascii="Times New Roman" w:eastAsia="Meiryo UI" w:hAnsi="Times New Roman"/>
                <w:color w:val="000000" w:themeColor="text1"/>
                <w:sz w:val="20"/>
                <w:lang w:eastAsia="en-GB"/>
              </w:rPr>
            </w:pPr>
            <w:r w:rsidRPr="00BA590C">
              <w:rPr>
                <w:rFonts w:ascii="Times New Roman" w:eastAsia="Meiryo UI" w:hAnsi="Times New Roman"/>
                <w:color w:val="000000" w:themeColor="text1"/>
                <w:sz w:val="20"/>
                <w:lang w:eastAsia="en-GB"/>
              </w:rPr>
              <w:t>part 1, reduced vehicle speed in cold condition, followed by part 1, reduced vehicle speed in warm condition, if maximum design speed is 50 km/h</w:t>
            </w:r>
          </w:p>
          <w:p w14:paraId="44D0046F" w14:textId="77777777" w:rsidR="00B72D6B" w:rsidRPr="00BA590C" w:rsidRDefault="00B72D6B" w:rsidP="00EC4DBF">
            <w:pPr>
              <w:spacing w:before="40" w:after="120" w:line="220" w:lineRule="exact"/>
              <w:ind w:right="113"/>
              <w:rPr>
                <w:rFonts w:ascii="Times New Roman" w:eastAsia="Meiryo UI" w:hAnsi="Times New Roman"/>
                <w:color w:val="000000" w:themeColor="text1"/>
                <w:sz w:val="20"/>
                <w:lang w:eastAsia="en-GB"/>
              </w:rPr>
            </w:pPr>
            <w:r w:rsidRPr="00BA590C">
              <w:rPr>
                <w:rFonts w:ascii="Times New Roman" w:eastAsia="Meiryo UI" w:hAnsi="Times New Roman"/>
                <w:color w:val="000000" w:themeColor="text1"/>
                <w:sz w:val="20"/>
                <w:lang w:eastAsia="en-GB"/>
              </w:rPr>
              <w:t>part 1, RST45 in cold condition, followed by part 1, RST45 in warm condition, if maximum design speed is 45 km/h</w:t>
            </w:r>
          </w:p>
        </w:tc>
      </w:tr>
      <w:tr w:rsidR="00B72D6B" w:rsidRPr="00BA590C" w14:paraId="695431B1" w14:textId="77777777" w:rsidTr="008465AF">
        <w:tc>
          <w:tcPr>
            <w:tcW w:w="2852" w:type="dxa"/>
            <w:shd w:val="clear" w:color="auto" w:fill="auto"/>
          </w:tcPr>
          <w:p w14:paraId="6AE2D3A7" w14:textId="77777777" w:rsidR="00B72D6B" w:rsidRPr="00BA590C" w:rsidRDefault="00B72D6B" w:rsidP="00EC4DBF">
            <w:pPr>
              <w:spacing w:before="40" w:after="120" w:line="220" w:lineRule="exact"/>
              <w:ind w:right="113"/>
              <w:rPr>
                <w:rFonts w:ascii="Times New Roman" w:eastAsia="Meiryo UI" w:hAnsi="Times New Roman"/>
                <w:color w:val="000000" w:themeColor="text1"/>
                <w:sz w:val="20"/>
                <w:lang w:eastAsia="en-GB"/>
              </w:rPr>
            </w:pPr>
            <w:r w:rsidRPr="00BA590C">
              <w:rPr>
                <w:rFonts w:ascii="Times New Roman" w:eastAsia="Meiryo UI" w:hAnsi="Times New Roman"/>
                <w:color w:val="000000" w:themeColor="text1"/>
                <w:sz w:val="20"/>
                <w:lang w:eastAsia="en-GB"/>
              </w:rPr>
              <w:t>Class 1</w:t>
            </w:r>
          </w:p>
        </w:tc>
        <w:tc>
          <w:tcPr>
            <w:tcW w:w="3952" w:type="dxa"/>
            <w:shd w:val="clear" w:color="auto" w:fill="auto"/>
          </w:tcPr>
          <w:p w14:paraId="1ADE9DB0" w14:textId="77777777" w:rsidR="00B72D6B" w:rsidRPr="00BA590C" w:rsidRDefault="00B72D6B" w:rsidP="00EC4DBF">
            <w:pPr>
              <w:spacing w:before="40" w:after="120" w:line="220" w:lineRule="exact"/>
              <w:ind w:right="113"/>
              <w:rPr>
                <w:rFonts w:ascii="Times New Roman" w:eastAsia="Meiryo UI" w:hAnsi="Times New Roman"/>
                <w:color w:val="000000" w:themeColor="text1"/>
                <w:sz w:val="20"/>
                <w:lang w:eastAsia="en-GB"/>
              </w:rPr>
            </w:pPr>
            <w:r w:rsidRPr="00BA590C">
              <w:rPr>
                <w:rFonts w:ascii="Times New Roman" w:eastAsia="Meiryo UI" w:hAnsi="Times New Roman"/>
                <w:color w:val="000000" w:themeColor="text1"/>
                <w:sz w:val="20"/>
                <w:lang w:eastAsia="en-GB"/>
              </w:rPr>
              <w:t>part 1, reduced vehicle speed in cold condition, followed by part 1, reduced vehicle speed in warm condition</w:t>
            </w:r>
          </w:p>
        </w:tc>
      </w:tr>
    </w:tbl>
    <w:bookmarkEnd w:id="0"/>
    <w:p w14:paraId="270B9342" w14:textId="0D820E06" w:rsidR="00B72D6B" w:rsidRPr="00BA590C"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t>50</w:t>
      </w:r>
      <w:r w:rsidR="0028302E" w:rsidRPr="00BA590C">
        <w:rPr>
          <w:color w:val="000000" w:themeColor="text1"/>
          <w:lang w:val="en-US"/>
        </w:rPr>
        <w:t>.</w:t>
      </w:r>
      <w:r w:rsidR="0028302E" w:rsidRPr="00BA590C">
        <w:rPr>
          <w:color w:val="000000" w:themeColor="text1"/>
          <w:lang w:val="en-US"/>
        </w:rPr>
        <w:tab/>
      </w:r>
      <w:r w:rsidR="00B72D6B" w:rsidRPr="00BA590C">
        <w:rPr>
          <w:color w:val="000000" w:themeColor="text1"/>
          <w:lang w:val="en-US"/>
        </w:rPr>
        <w:t xml:space="preserve">In other words, </w:t>
      </w:r>
      <w:r w:rsidR="00A955BF" w:rsidRPr="00BA590C">
        <w:rPr>
          <w:color w:val="000000" w:themeColor="text1"/>
          <w:lang w:val="en-US"/>
        </w:rPr>
        <w:t xml:space="preserve">the </w:t>
      </w:r>
      <w:r w:rsidR="00822A0A">
        <w:rPr>
          <w:color w:val="000000" w:themeColor="text1"/>
        </w:rPr>
        <w:t>IWG on EPPR</w:t>
      </w:r>
      <w:r w:rsidR="00822A0A" w:rsidRPr="00BA590C">
        <w:rPr>
          <w:color w:val="000000" w:themeColor="text1"/>
          <w:lang w:val="en-US"/>
        </w:rPr>
        <w:t xml:space="preserve"> </w:t>
      </w:r>
      <w:r w:rsidR="00B72D6B" w:rsidRPr="00BA590C">
        <w:rPr>
          <w:color w:val="000000" w:themeColor="text1"/>
          <w:lang w:val="en-US"/>
        </w:rPr>
        <w:t xml:space="preserve">clarified that </w:t>
      </w:r>
      <w:bookmarkStart w:id="1" w:name="_Hlk89160072"/>
      <w:r w:rsidR="00B72D6B" w:rsidRPr="00BA590C">
        <w:rPr>
          <w:color w:val="000000" w:themeColor="text1"/>
          <w:lang w:val="en-US"/>
        </w:rPr>
        <w:t xml:space="preserve">vehicles of sub-class 0-2 with max. </w:t>
      </w:r>
      <w:r w:rsidR="00253341" w:rsidRPr="00BA590C">
        <w:rPr>
          <w:color w:val="000000" w:themeColor="text1"/>
          <w:lang w:val="en-US"/>
        </w:rPr>
        <w:t xml:space="preserve">vehicle </w:t>
      </w:r>
      <w:r w:rsidR="00B72D6B" w:rsidRPr="00BA590C">
        <w:rPr>
          <w:color w:val="000000" w:themeColor="text1"/>
          <w:lang w:val="en-US"/>
        </w:rPr>
        <w:t>design speed of 50 km/h will follow the same WMTC-</w:t>
      </w:r>
      <w:r w:rsidR="004134D0" w:rsidRPr="00BA590C">
        <w:rPr>
          <w:color w:val="000000" w:themeColor="text1"/>
          <w:lang w:val="en-US"/>
        </w:rPr>
        <w:t>trace</w:t>
      </w:r>
      <w:r w:rsidR="00B72D6B" w:rsidRPr="00BA590C">
        <w:rPr>
          <w:color w:val="000000" w:themeColor="text1"/>
          <w:lang w:val="en-US"/>
        </w:rPr>
        <w:t xml:space="preserve"> </w:t>
      </w:r>
      <w:r w:rsidR="00B11115" w:rsidRPr="00BA590C">
        <w:rPr>
          <w:color w:val="000000" w:themeColor="text1"/>
          <w:lang w:val="en-US"/>
        </w:rPr>
        <w:t>as</w:t>
      </w:r>
      <w:r w:rsidR="00B72D6B" w:rsidRPr="00BA590C">
        <w:rPr>
          <w:color w:val="000000" w:themeColor="text1"/>
          <w:lang w:val="en-US"/>
        </w:rPr>
        <w:t xml:space="preserve"> class 1</w:t>
      </w:r>
      <w:bookmarkEnd w:id="1"/>
      <w:r w:rsidR="00B72D6B" w:rsidRPr="00BA590C">
        <w:rPr>
          <w:color w:val="000000" w:themeColor="text1"/>
          <w:lang w:val="en-US"/>
        </w:rPr>
        <w:t>.</w:t>
      </w:r>
      <w:r w:rsidR="000E6F00" w:rsidRPr="00BA590C">
        <w:rPr>
          <w:color w:val="000000" w:themeColor="text1"/>
          <w:lang w:val="en-US"/>
        </w:rPr>
        <w:t xml:space="preserve"> This conclusion was clearly added to the specifications already present in Am</w:t>
      </w:r>
      <w:r w:rsidR="00835DEE">
        <w:rPr>
          <w:color w:val="000000" w:themeColor="text1"/>
          <w:lang w:val="en-US"/>
        </w:rPr>
        <w:t>endment</w:t>
      </w:r>
      <w:r w:rsidR="00EA481B" w:rsidRPr="00BA590C">
        <w:rPr>
          <w:color w:val="000000" w:themeColor="text1"/>
          <w:lang w:val="en-US"/>
        </w:rPr>
        <w:t xml:space="preserve"> </w:t>
      </w:r>
      <w:r w:rsidR="000E6F00" w:rsidRPr="00BA590C">
        <w:rPr>
          <w:color w:val="000000" w:themeColor="text1"/>
          <w:lang w:val="en-US"/>
        </w:rPr>
        <w:t>4</w:t>
      </w:r>
      <w:r w:rsidR="00EA481B" w:rsidRPr="00BA590C">
        <w:rPr>
          <w:color w:val="000000" w:themeColor="text1"/>
          <w:lang w:val="en-US"/>
        </w:rPr>
        <w:t>.</w:t>
      </w:r>
    </w:p>
    <w:p w14:paraId="30965491" w14:textId="16DE5139" w:rsidR="00B72D6B" w:rsidRPr="00BA590C"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t>51</w:t>
      </w:r>
      <w:r w:rsidR="0028302E" w:rsidRPr="00BA590C">
        <w:rPr>
          <w:color w:val="000000" w:themeColor="text1"/>
          <w:lang w:val="en-US"/>
        </w:rPr>
        <w:t>.</w:t>
      </w:r>
      <w:r w:rsidR="0028302E" w:rsidRPr="00BA590C">
        <w:rPr>
          <w:color w:val="000000" w:themeColor="text1"/>
          <w:lang w:val="en-US"/>
        </w:rPr>
        <w:tab/>
      </w:r>
      <w:r w:rsidR="00B72D6B" w:rsidRPr="00BA590C">
        <w:rPr>
          <w:color w:val="000000" w:themeColor="text1"/>
          <w:lang w:val="en-US"/>
        </w:rPr>
        <w:t>It was a long discussion</w:t>
      </w:r>
      <w:r w:rsidR="00EA481B" w:rsidRPr="00BA590C">
        <w:rPr>
          <w:color w:val="000000" w:themeColor="text1"/>
          <w:lang w:val="en-US"/>
        </w:rPr>
        <w:t>,</w:t>
      </w:r>
      <w:r w:rsidR="00B72D6B" w:rsidRPr="00BA590C">
        <w:rPr>
          <w:color w:val="000000" w:themeColor="text1"/>
          <w:lang w:val="en-US"/>
        </w:rPr>
        <w:t xml:space="preserve"> </w:t>
      </w:r>
      <w:r w:rsidR="00EA481B" w:rsidRPr="00BA590C">
        <w:rPr>
          <w:color w:val="000000" w:themeColor="text1"/>
          <w:lang w:val="en-US"/>
        </w:rPr>
        <w:t>h</w:t>
      </w:r>
      <w:r w:rsidR="00B72D6B" w:rsidRPr="00BA590C">
        <w:rPr>
          <w:color w:val="000000" w:themeColor="text1"/>
          <w:lang w:val="en-US"/>
        </w:rPr>
        <w:t>istory</w:t>
      </w:r>
      <w:r w:rsidR="006D584C" w:rsidRPr="00BA590C">
        <w:rPr>
          <w:color w:val="000000" w:themeColor="text1"/>
          <w:lang w:val="en-US"/>
        </w:rPr>
        <w:t xml:space="preserve"> follows.</w:t>
      </w:r>
    </w:p>
    <w:p w14:paraId="654579F7" w14:textId="14D8DB07" w:rsidR="00F23388" w:rsidRPr="00BA590C" w:rsidRDefault="006D584C" w:rsidP="001C42A9">
      <w:pPr>
        <w:pStyle w:val="NoSpacing"/>
        <w:numPr>
          <w:ilvl w:val="0"/>
          <w:numId w:val="0"/>
        </w:numPr>
        <w:ind w:left="1134" w:right="1134"/>
        <w:jc w:val="both"/>
        <w:rPr>
          <w:color w:val="000000" w:themeColor="text1"/>
          <w:lang w:val="en-US"/>
        </w:rPr>
      </w:pPr>
      <w:r w:rsidRPr="00BA590C">
        <w:rPr>
          <w:color w:val="000000" w:themeColor="text1"/>
          <w:lang w:val="en-US"/>
        </w:rPr>
        <w:t>As in Am</w:t>
      </w:r>
      <w:r w:rsidR="001A6F1A">
        <w:rPr>
          <w:color w:val="000000" w:themeColor="text1"/>
          <w:lang w:val="en-US"/>
        </w:rPr>
        <w:t>en</w:t>
      </w:r>
      <w:r w:rsidRPr="00BA590C">
        <w:rPr>
          <w:color w:val="000000" w:themeColor="text1"/>
          <w:lang w:val="en-US"/>
        </w:rPr>
        <w:t>d</w:t>
      </w:r>
      <w:r w:rsidR="001A6F1A">
        <w:rPr>
          <w:color w:val="000000" w:themeColor="text1"/>
          <w:lang w:val="en-US"/>
        </w:rPr>
        <w:t xml:space="preserve">ment </w:t>
      </w:r>
      <w:r w:rsidRPr="00BA590C">
        <w:rPr>
          <w:color w:val="000000" w:themeColor="text1"/>
          <w:lang w:val="en-US"/>
        </w:rPr>
        <w:t>4, sub-class 0-2 was defined as: "Engine Capacity ≤ 50cm3 and 25km/h &lt; vmax  ≤ 50km/h ". Th</w:t>
      </w:r>
      <w:r w:rsidR="00115E8D" w:rsidRPr="00BA590C">
        <w:rPr>
          <w:color w:val="000000" w:themeColor="text1"/>
          <w:lang w:val="en-US"/>
        </w:rPr>
        <w:t xml:space="preserve">is class was defined in the same way in </w:t>
      </w:r>
      <w:r w:rsidR="00835DEE">
        <w:rPr>
          <w:color w:val="000000" w:themeColor="text1"/>
          <w:lang w:val="en-US"/>
        </w:rPr>
        <w:t xml:space="preserve">UN </w:t>
      </w:r>
      <w:r w:rsidR="00115E8D" w:rsidRPr="00BA590C">
        <w:rPr>
          <w:color w:val="000000" w:themeColor="text1"/>
          <w:lang w:val="en-US"/>
        </w:rPr>
        <w:t>GTR</w:t>
      </w:r>
      <w:r w:rsidR="00835DEE">
        <w:rPr>
          <w:color w:val="000000" w:themeColor="text1"/>
          <w:lang w:val="en-US"/>
        </w:rPr>
        <w:t xml:space="preserve"> No. </w:t>
      </w:r>
      <w:r w:rsidR="00115E8D" w:rsidRPr="00BA590C">
        <w:rPr>
          <w:color w:val="000000" w:themeColor="text1"/>
          <w:lang w:val="en-US"/>
        </w:rPr>
        <w:t>2, China and ISO standards</w:t>
      </w:r>
      <w:r w:rsidRPr="00BA590C">
        <w:rPr>
          <w:color w:val="000000" w:themeColor="text1"/>
          <w:lang w:val="en-US"/>
        </w:rPr>
        <w:t>.</w:t>
      </w:r>
      <w:r w:rsidR="001C42A9" w:rsidRPr="00BA590C">
        <w:rPr>
          <w:color w:val="000000" w:themeColor="text1"/>
          <w:lang w:val="en-US"/>
        </w:rPr>
        <w:t xml:space="preserve"> </w:t>
      </w:r>
      <w:r w:rsidR="00F23388" w:rsidRPr="00BA590C">
        <w:rPr>
          <w:bCs/>
          <w:color w:val="000000" w:themeColor="text1"/>
          <w:lang w:val="en-US"/>
        </w:rPr>
        <w:t>Mar</w:t>
      </w:r>
      <w:r w:rsidR="00460617" w:rsidRPr="00BA590C">
        <w:rPr>
          <w:bCs/>
          <w:color w:val="000000" w:themeColor="text1"/>
          <w:lang w:val="en-US"/>
        </w:rPr>
        <w:t>ch</w:t>
      </w:r>
      <w:r w:rsidR="00F23388" w:rsidRPr="00BA590C">
        <w:rPr>
          <w:bCs/>
          <w:color w:val="000000" w:themeColor="text1"/>
          <w:lang w:val="en-US"/>
        </w:rPr>
        <w:t xml:space="preserve"> 2021, EPPR-43-03</w:t>
      </w:r>
      <w:r w:rsidR="00B11115" w:rsidRPr="00BA590C">
        <w:rPr>
          <w:bCs/>
          <w:color w:val="000000" w:themeColor="text1"/>
          <w:lang w:val="en-US"/>
        </w:rPr>
        <w:t>-r1</w:t>
      </w:r>
      <w:r w:rsidR="00F23388" w:rsidRPr="00BA590C">
        <w:rPr>
          <w:color w:val="000000" w:themeColor="text1"/>
          <w:lang w:val="en-US"/>
        </w:rPr>
        <w:t xml:space="preserve"> was presented by Ms</w:t>
      </w:r>
      <w:r w:rsidR="00635D8A">
        <w:rPr>
          <w:color w:val="000000" w:themeColor="text1"/>
          <w:lang w:val="en-US"/>
        </w:rPr>
        <w:t>.</w:t>
      </w:r>
      <w:r w:rsidR="00F23388" w:rsidRPr="00BA590C">
        <w:rPr>
          <w:color w:val="000000" w:themeColor="text1"/>
          <w:lang w:val="en-US"/>
        </w:rPr>
        <w:t xml:space="preserve"> Wang/China</w:t>
      </w:r>
      <w:r w:rsidR="00FA5820" w:rsidRPr="00BA590C">
        <w:rPr>
          <w:color w:val="000000" w:themeColor="text1"/>
          <w:lang w:val="en-US"/>
        </w:rPr>
        <w:t>, proposing:</w:t>
      </w:r>
    </w:p>
    <w:p w14:paraId="3564F7E2" w14:textId="1385532C" w:rsidR="00F23388" w:rsidRPr="00BA590C" w:rsidRDefault="0028302E" w:rsidP="0006332E">
      <w:pPr>
        <w:pStyle w:val="NoSpacing"/>
        <w:numPr>
          <w:ilvl w:val="0"/>
          <w:numId w:val="0"/>
        </w:numPr>
        <w:ind w:left="1701" w:right="1134" w:hanging="567"/>
        <w:jc w:val="both"/>
        <w:rPr>
          <w:color w:val="000000" w:themeColor="text1"/>
          <w:lang w:val="en-US"/>
        </w:rPr>
      </w:pPr>
      <w:r w:rsidRPr="00BA590C">
        <w:rPr>
          <w:color w:val="000000" w:themeColor="text1"/>
          <w:lang w:val="en-US"/>
        </w:rPr>
        <w:tab/>
      </w:r>
      <w:r w:rsidR="0006332E">
        <w:rPr>
          <w:color w:val="000000" w:themeColor="text1"/>
          <w:lang w:val="en-US"/>
        </w:rPr>
        <w:t>(a)</w:t>
      </w:r>
      <w:r w:rsidR="0006332E">
        <w:rPr>
          <w:color w:val="000000" w:themeColor="text1"/>
          <w:lang w:val="en-US"/>
        </w:rPr>
        <w:tab/>
      </w:r>
      <w:r w:rsidR="00FA5820" w:rsidRPr="00BA590C">
        <w:rPr>
          <w:color w:val="000000" w:themeColor="text1"/>
          <w:lang w:val="en-US"/>
        </w:rPr>
        <w:t>T</w:t>
      </w:r>
      <w:r w:rsidR="00F23388" w:rsidRPr="00BA590C">
        <w:rPr>
          <w:color w:val="000000" w:themeColor="text1"/>
          <w:lang w:val="en-US"/>
        </w:rPr>
        <w:t xml:space="preserve">o </w:t>
      </w:r>
      <w:r w:rsidR="008B039F" w:rsidRPr="00BA590C">
        <w:rPr>
          <w:color w:val="000000" w:themeColor="text1"/>
          <w:lang w:val="en-US"/>
        </w:rPr>
        <w:t>clarify</w:t>
      </w:r>
      <w:r w:rsidR="00F23388" w:rsidRPr="00BA590C">
        <w:rPr>
          <w:color w:val="000000" w:themeColor="text1"/>
          <w:lang w:val="en-US"/>
        </w:rPr>
        <w:t xml:space="preserve"> applicable parts of WMTC for sub-class 0-2</w:t>
      </w:r>
      <w:r w:rsidR="0006332E">
        <w:rPr>
          <w:color w:val="000000" w:themeColor="text1"/>
          <w:lang w:val="en-US"/>
        </w:rPr>
        <w:t>;</w:t>
      </w:r>
    </w:p>
    <w:p w14:paraId="7D867C4E" w14:textId="1D98463A" w:rsidR="00F23388" w:rsidRPr="00BA590C" w:rsidRDefault="0028302E" w:rsidP="0006332E">
      <w:pPr>
        <w:pStyle w:val="NoSpacing"/>
        <w:numPr>
          <w:ilvl w:val="0"/>
          <w:numId w:val="0"/>
        </w:numPr>
        <w:ind w:left="1701" w:right="1134" w:hanging="567"/>
        <w:jc w:val="both"/>
        <w:rPr>
          <w:color w:val="000000" w:themeColor="text1"/>
        </w:rPr>
      </w:pPr>
      <w:r w:rsidRPr="00BA590C">
        <w:rPr>
          <w:color w:val="000000" w:themeColor="text1"/>
          <w:lang w:val="en-US"/>
        </w:rPr>
        <w:tab/>
      </w:r>
      <w:r w:rsidR="0006332E">
        <w:rPr>
          <w:color w:val="000000" w:themeColor="text1"/>
          <w:lang w:val="en-US"/>
        </w:rPr>
        <w:t>(b)</w:t>
      </w:r>
      <w:r w:rsidR="0006332E">
        <w:rPr>
          <w:color w:val="000000" w:themeColor="text1"/>
          <w:lang w:val="en-US"/>
        </w:rPr>
        <w:tab/>
      </w:r>
      <w:r w:rsidR="00FA5820" w:rsidRPr="00BA590C">
        <w:rPr>
          <w:color w:val="000000" w:themeColor="text1"/>
          <w:lang w:val="en-US"/>
        </w:rPr>
        <w:t>T</w:t>
      </w:r>
      <w:r w:rsidR="00F23388" w:rsidRPr="00BA590C">
        <w:rPr>
          <w:color w:val="000000" w:themeColor="text1"/>
          <w:lang w:val="en-US"/>
        </w:rPr>
        <w:t>o change the description under the tables of cycles accordingly</w:t>
      </w:r>
      <w:r w:rsidR="00FA5820" w:rsidRPr="00BA590C">
        <w:rPr>
          <w:color w:val="000000" w:themeColor="text1"/>
          <w:lang w:val="en-US"/>
        </w:rPr>
        <w:t>.</w:t>
      </w:r>
    </w:p>
    <w:p w14:paraId="2B5BA90F" w14:textId="3DC4E05D" w:rsidR="00F23388" w:rsidRPr="00BA590C"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t>52</w:t>
      </w:r>
      <w:r w:rsidR="008F769F" w:rsidRPr="00BA590C">
        <w:rPr>
          <w:color w:val="000000" w:themeColor="text1"/>
          <w:lang w:val="en-US"/>
        </w:rPr>
        <w:t>.</w:t>
      </w:r>
      <w:r w:rsidR="00741223">
        <w:rPr>
          <w:color w:val="000000" w:themeColor="text1"/>
          <w:lang w:val="en-US"/>
        </w:rPr>
        <w:tab/>
      </w:r>
      <w:r w:rsidR="00F23388" w:rsidRPr="00BA590C">
        <w:rPr>
          <w:color w:val="000000" w:themeColor="text1"/>
          <w:lang w:val="en-US"/>
        </w:rPr>
        <w:t xml:space="preserve">Problem: For class 0-2, </w:t>
      </w:r>
      <w:r w:rsidR="00835DEE">
        <w:rPr>
          <w:color w:val="000000" w:themeColor="text1"/>
          <w:lang w:val="en-US"/>
        </w:rPr>
        <w:t xml:space="preserve">UN </w:t>
      </w:r>
      <w:r w:rsidR="00F23388" w:rsidRPr="00BA590C">
        <w:rPr>
          <w:color w:val="000000" w:themeColor="text1"/>
          <w:lang w:val="en-US"/>
        </w:rPr>
        <w:t>GTR</w:t>
      </w:r>
      <w:r w:rsidR="00835DEE">
        <w:rPr>
          <w:color w:val="000000" w:themeColor="text1"/>
          <w:lang w:val="en-US"/>
        </w:rPr>
        <w:t xml:space="preserve"> No. </w:t>
      </w:r>
      <w:r w:rsidR="00F23388" w:rsidRPr="00BA590C">
        <w:rPr>
          <w:color w:val="000000" w:themeColor="text1"/>
          <w:lang w:val="en-US"/>
        </w:rPr>
        <w:t>2 has defined a max. design speed</w:t>
      </w:r>
      <w:r w:rsidR="00FA5820" w:rsidRPr="00BA590C">
        <w:rPr>
          <w:color w:val="000000" w:themeColor="text1"/>
          <w:lang w:val="en-US"/>
        </w:rPr>
        <w:t xml:space="preserve"> of 50 km/h</w:t>
      </w:r>
      <w:r w:rsidR="00F23388" w:rsidRPr="00BA590C">
        <w:rPr>
          <w:color w:val="000000" w:themeColor="text1"/>
          <w:lang w:val="en-US"/>
        </w:rPr>
        <w:t>. However, Table A1/1 only describes max. test speed 45km/h – a case applying to vehicles whose max. design speed does not exceed 45km/h. This might create confusion</w:t>
      </w:r>
      <w:r w:rsidR="00FA5820" w:rsidRPr="00BA590C">
        <w:rPr>
          <w:color w:val="000000" w:themeColor="text1"/>
          <w:lang w:val="en-US"/>
        </w:rPr>
        <w:t xml:space="preserve"> if not well clarified</w:t>
      </w:r>
      <w:r w:rsidR="00F23388" w:rsidRPr="00BA590C">
        <w:rPr>
          <w:color w:val="000000" w:themeColor="text1"/>
          <w:lang w:val="en-US"/>
        </w:rPr>
        <w:t>.</w:t>
      </w:r>
      <w:r w:rsidR="000A6DEB" w:rsidRPr="00BA590C">
        <w:rPr>
          <w:color w:val="000000" w:themeColor="text1"/>
          <w:lang w:val="en-US"/>
        </w:rPr>
        <w:tab/>
      </w:r>
    </w:p>
    <w:p w14:paraId="76716D80" w14:textId="5D9560CA" w:rsidR="00F23388" w:rsidRPr="00F5221A"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lastRenderedPageBreak/>
        <w:t>53</w:t>
      </w:r>
      <w:r w:rsidR="0028302E" w:rsidRPr="00BA590C">
        <w:rPr>
          <w:color w:val="000000" w:themeColor="text1"/>
          <w:lang w:val="en-US"/>
        </w:rPr>
        <w:t>.</w:t>
      </w:r>
      <w:r w:rsidR="0028302E" w:rsidRPr="00BA590C">
        <w:rPr>
          <w:color w:val="000000" w:themeColor="text1"/>
          <w:lang w:val="en-US"/>
        </w:rPr>
        <w:tab/>
      </w:r>
      <w:r w:rsidR="00FA5820" w:rsidRPr="00BA590C">
        <w:rPr>
          <w:color w:val="000000" w:themeColor="text1"/>
          <w:lang w:val="en-US"/>
        </w:rPr>
        <w:t xml:space="preserve">In order to avoid </w:t>
      </w:r>
      <w:r w:rsidR="00FA5820" w:rsidRPr="00F5221A">
        <w:rPr>
          <w:color w:val="000000" w:themeColor="text1"/>
          <w:lang w:val="en-US"/>
        </w:rPr>
        <w:t xml:space="preserve">misinterpretation, </w:t>
      </w:r>
      <w:r w:rsidR="00F23388" w:rsidRPr="00F5221A">
        <w:rPr>
          <w:color w:val="000000" w:themeColor="text1"/>
          <w:lang w:val="en-US"/>
        </w:rPr>
        <w:t>China proposed to split the description of the test for 0-2 in two cases:</w:t>
      </w:r>
    </w:p>
    <w:p w14:paraId="7882CB85" w14:textId="46AF1D58" w:rsidR="00F23388" w:rsidRPr="00BA590C" w:rsidRDefault="006E58DD" w:rsidP="0081527F">
      <w:pPr>
        <w:pStyle w:val="NoSpacing"/>
        <w:numPr>
          <w:ilvl w:val="0"/>
          <w:numId w:val="0"/>
        </w:numPr>
        <w:tabs>
          <w:tab w:val="left" w:pos="1701"/>
        </w:tabs>
        <w:ind w:left="1134" w:right="1134"/>
        <w:jc w:val="both"/>
        <w:rPr>
          <w:color w:val="000000" w:themeColor="text1"/>
          <w:lang w:val="en-US"/>
        </w:rPr>
      </w:pPr>
      <w:r>
        <w:rPr>
          <w:color w:val="000000" w:themeColor="text1"/>
          <w:lang w:val="en-US"/>
        </w:rPr>
        <w:t>54</w:t>
      </w:r>
      <w:r w:rsidR="0028302E" w:rsidRPr="00BA590C">
        <w:rPr>
          <w:color w:val="000000" w:themeColor="text1"/>
          <w:lang w:val="en-US"/>
        </w:rPr>
        <w:t>.</w:t>
      </w:r>
      <w:r w:rsidR="0028302E" w:rsidRPr="00BA590C">
        <w:rPr>
          <w:color w:val="000000" w:themeColor="text1"/>
          <w:lang w:val="en-US"/>
        </w:rPr>
        <w:tab/>
      </w:r>
      <w:r w:rsidR="00F23388" w:rsidRPr="00BA590C">
        <w:rPr>
          <w:color w:val="000000" w:themeColor="text1"/>
          <w:lang w:val="en-US"/>
        </w:rPr>
        <w:t xml:space="preserve">The </w:t>
      </w:r>
      <w:r w:rsidR="00F23388" w:rsidRPr="00BA590C">
        <w:rPr>
          <w:color w:val="000000" w:themeColor="text1"/>
          <w:u w:val="single"/>
          <w:lang w:val="en-US"/>
        </w:rPr>
        <w:t>first</w:t>
      </w:r>
      <w:r w:rsidR="00F23388" w:rsidRPr="00BA590C">
        <w:rPr>
          <w:color w:val="000000" w:themeColor="text1"/>
          <w:lang w:val="en-US"/>
        </w:rPr>
        <w:t xml:space="preserve"> case applying to the “regular” 0-2 vehicles, whose max. design speed is </w:t>
      </w:r>
      <w:r w:rsidR="00F23388" w:rsidRPr="00BA590C">
        <w:rPr>
          <w:color w:val="000000" w:themeColor="text1"/>
          <w:u w:val="single"/>
          <w:lang w:val="en-US"/>
        </w:rPr>
        <w:t>50 km/h</w:t>
      </w:r>
      <w:r w:rsidR="00F23388" w:rsidRPr="00BA590C">
        <w:rPr>
          <w:color w:val="000000" w:themeColor="text1"/>
          <w:lang w:val="en-US"/>
        </w:rPr>
        <w:t xml:space="preserve">. China proposed to apply the same test cycle as cat. 1 in this case. This case was not depicted in </w:t>
      </w:r>
      <w:r w:rsidR="008E027F" w:rsidRPr="00BA590C">
        <w:rPr>
          <w:color w:val="000000" w:themeColor="text1"/>
          <w:lang w:val="en-US"/>
        </w:rPr>
        <w:t xml:space="preserve">former </w:t>
      </w:r>
      <w:r w:rsidR="00F23388" w:rsidRPr="00BA590C">
        <w:rPr>
          <w:color w:val="000000" w:themeColor="text1"/>
          <w:lang w:val="en-US"/>
        </w:rPr>
        <w:t>Table A1/1</w:t>
      </w:r>
      <w:r w:rsidR="008E027F" w:rsidRPr="00BA590C">
        <w:rPr>
          <w:color w:val="000000" w:themeColor="text1"/>
          <w:lang w:val="en-US"/>
        </w:rPr>
        <w:t xml:space="preserve"> and Table A1/2, later respectively Figure A4.App12/5 and A4.App12/6</w:t>
      </w:r>
      <w:r w:rsidR="00F23388" w:rsidRPr="00BA590C">
        <w:rPr>
          <w:color w:val="000000" w:themeColor="text1"/>
          <w:lang w:val="en-US"/>
        </w:rPr>
        <w:t>.</w:t>
      </w:r>
    </w:p>
    <w:p w14:paraId="4CC6AF9E" w14:textId="47058B64" w:rsidR="00F23388"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lang w:val="en-US"/>
        </w:rPr>
        <w:t>55</w:t>
      </w:r>
      <w:r w:rsidR="0028302E" w:rsidRPr="00BA590C">
        <w:rPr>
          <w:color w:val="000000" w:themeColor="text1"/>
          <w:lang w:val="en-US"/>
        </w:rPr>
        <w:t>.</w:t>
      </w:r>
      <w:r w:rsidR="0028302E" w:rsidRPr="00BA590C">
        <w:rPr>
          <w:color w:val="000000" w:themeColor="text1"/>
          <w:lang w:val="en-US"/>
        </w:rPr>
        <w:tab/>
      </w:r>
      <w:r w:rsidR="00F23388" w:rsidRPr="00BA590C">
        <w:rPr>
          <w:color w:val="000000" w:themeColor="text1"/>
          <w:lang w:val="en-US"/>
        </w:rPr>
        <w:t xml:space="preserve">The </w:t>
      </w:r>
      <w:r w:rsidR="00F23388" w:rsidRPr="00BA590C">
        <w:rPr>
          <w:color w:val="000000" w:themeColor="text1"/>
          <w:u w:val="single"/>
          <w:lang w:val="en-US"/>
        </w:rPr>
        <w:t>second</w:t>
      </w:r>
      <w:r w:rsidR="00F23388" w:rsidRPr="00BA590C">
        <w:rPr>
          <w:color w:val="000000" w:themeColor="text1"/>
          <w:lang w:val="en-US"/>
        </w:rPr>
        <w:t xml:space="preserve"> case applying to vehicles whose max. design speed is </w:t>
      </w:r>
      <w:r w:rsidR="00F23388" w:rsidRPr="00BA590C">
        <w:rPr>
          <w:color w:val="000000" w:themeColor="text1"/>
          <w:u w:val="single"/>
          <w:lang w:val="en-US"/>
        </w:rPr>
        <w:t>45 km/h</w:t>
      </w:r>
      <w:r w:rsidR="00F23388" w:rsidRPr="00BA590C">
        <w:rPr>
          <w:color w:val="000000" w:themeColor="text1"/>
          <w:lang w:val="en-US"/>
        </w:rPr>
        <w:t>. China proposed to leave the test unchanged in this case; i.e. The test speed would be truncated at 45 km/h. This case was depicted in Table A1/1.</w:t>
      </w:r>
    </w:p>
    <w:p w14:paraId="7D4C1570" w14:textId="3BB3BA6F" w:rsidR="002A56B0" w:rsidRPr="00BA590C" w:rsidRDefault="002A56B0" w:rsidP="001C42A9">
      <w:pPr>
        <w:pStyle w:val="NoSpacing"/>
        <w:numPr>
          <w:ilvl w:val="0"/>
          <w:numId w:val="0"/>
        </w:numPr>
        <w:ind w:left="1134" w:right="1134"/>
        <w:jc w:val="both"/>
        <w:rPr>
          <w:color w:val="000000" w:themeColor="text1"/>
        </w:rPr>
      </w:pPr>
      <w:r w:rsidRPr="00BA590C">
        <w:rPr>
          <w:color w:val="000000" w:themeColor="text1"/>
          <w:lang w:val="en-US"/>
        </w:rPr>
        <w:t>When the above proposal was approved, it was also agreed to change the footnote under table A1/1 accordingly:</w:t>
      </w:r>
    </w:p>
    <w:p w14:paraId="6ADF701B" w14:textId="3AC14DAD" w:rsidR="002A56B0"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56</w:t>
      </w:r>
      <w:r w:rsidR="0028302E" w:rsidRPr="00BA590C">
        <w:rPr>
          <w:color w:val="000000" w:themeColor="text1"/>
        </w:rPr>
        <w:t>.</w:t>
      </w:r>
      <w:r w:rsidR="0028302E" w:rsidRPr="00BA590C">
        <w:rPr>
          <w:color w:val="000000" w:themeColor="text1"/>
        </w:rPr>
        <w:tab/>
      </w:r>
      <w:r w:rsidR="002A56B0" w:rsidRPr="00BA590C">
        <w:rPr>
          <w:color w:val="000000" w:themeColor="text1"/>
        </w:rPr>
        <w:t>The 2nd part of the footnote about 50 km/h was deleted, since not correct.</w:t>
      </w:r>
    </w:p>
    <w:p w14:paraId="18DCB6EB" w14:textId="1C2687E0" w:rsidR="002A56B0" w:rsidRPr="00BA590C" w:rsidRDefault="002A56B0" w:rsidP="001C42A9">
      <w:pPr>
        <w:pStyle w:val="NoSpacing"/>
        <w:numPr>
          <w:ilvl w:val="0"/>
          <w:numId w:val="0"/>
        </w:numPr>
        <w:ind w:left="1134" w:right="1134"/>
        <w:jc w:val="both"/>
        <w:rPr>
          <w:color w:val="000000" w:themeColor="text1"/>
        </w:rPr>
      </w:pPr>
      <w:r w:rsidRPr="00BA590C">
        <w:rPr>
          <w:color w:val="000000" w:themeColor="text1"/>
        </w:rPr>
        <w:t>The 1</w:t>
      </w:r>
      <w:r w:rsidRPr="00F13A7B">
        <w:rPr>
          <w:color w:val="000000" w:themeColor="text1"/>
        </w:rPr>
        <w:t>st</w:t>
      </w:r>
      <w:r w:rsidRPr="00BA590C">
        <w:rPr>
          <w:color w:val="000000" w:themeColor="text1"/>
        </w:rPr>
        <w:t xml:space="preserve"> part of the footnote was improved in order to describe better the blue and the red line</w:t>
      </w:r>
      <w:r w:rsidR="00987BEC" w:rsidRPr="00BA590C">
        <w:rPr>
          <w:color w:val="000000" w:themeColor="text1"/>
        </w:rPr>
        <w:t xml:space="preserve"> about RST45</w:t>
      </w:r>
      <w:r w:rsidRPr="00BA590C">
        <w:rPr>
          <w:color w:val="000000" w:themeColor="text1"/>
        </w:rPr>
        <w:t>.</w:t>
      </w:r>
    </w:p>
    <w:p w14:paraId="666219A1" w14:textId="2DEDC940" w:rsidR="008B039F"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57</w:t>
      </w:r>
      <w:r w:rsidR="0028302E" w:rsidRPr="00BA590C">
        <w:rPr>
          <w:color w:val="000000" w:themeColor="text1"/>
        </w:rPr>
        <w:t>.</w:t>
      </w:r>
      <w:r w:rsidR="0028302E" w:rsidRPr="00BA590C">
        <w:rPr>
          <w:color w:val="000000" w:themeColor="text1"/>
        </w:rPr>
        <w:tab/>
      </w:r>
      <w:r w:rsidR="008B039F" w:rsidRPr="00BA590C">
        <w:rPr>
          <w:color w:val="000000" w:themeColor="text1"/>
        </w:rPr>
        <w:t>At EPPR-43, the</w:t>
      </w:r>
      <w:r w:rsidR="00E86639" w:rsidRPr="00BA590C">
        <w:rPr>
          <w:color w:val="000000" w:themeColor="text1"/>
        </w:rPr>
        <w:t xml:space="preserve"> </w:t>
      </w:r>
      <w:r w:rsidR="00822A0A">
        <w:rPr>
          <w:color w:val="000000" w:themeColor="text1"/>
        </w:rPr>
        <w:t>IWG on EPPR</w:t>
      </w:r>
      <w:r w:rsidR="00822A0A" w:rsidRPr="00BA590C">
        <w:rPr>
          <w:color w:val="000000" w:themeColor="text1"/>
        </w:rPr>
        <w:t xml:space="preserve"> </w:t>
      </w:r>
      <w:r w:rsidR="008B039F" w:rsidRPr="00BA590C">
        <w:rPr>
          <w:color w:val="000000" w:themeColor="text1"/>
        </w:rPr>
        <w:t>also confirmed how to proceed in case the acceleration capabilit</w:t>
      </w:r>
      <w:r w:rsidR="000A2F61" w:rsidRPr="00BA590C">
        <w:rPr>
          <w:color w:val="000000" w:themeColor="text1"/>
        </w:rPr>
        <w:t>y</w:t>
      </w:r>
      <w:r w:rsidR="008B039F" w:rsidRPr="00BA590C">
        <w:rPr>
          <w:color w:val="000000" w:themeColor="text1"/>
        </w:rPr>
        <w:t xml:space="preserve"> of the vehicle was not sufficient to carry ou</w:t>
      </w:r>
      <w:r w:rsidR="000A2F61" w:rsidRPr="00BA590C">
        <w:rPr>
          <w:color w:val="000000" w:themeColor="text1"/>
        </w:rPr>
        <w:t>t</w:t>
      </w:r>
      <w:r w:rsidR="008B039F" w:rsidRPr="00BA590C">
        <w:rPr>
          <w:color w:val="000000" w:themeColor="text1"/>
        </w:rPr>
        <w:t xml:space="preserve"> the </w:t>
      </w:r>
      <w:r w:rsidR="000A2F61" w:rsidRPr="00BA590C">
        <w:rPr>
          <w:color w:val="000000" w:themeColor="text1"/>
        </w:rPr>
        <w:t xml:space="preserve">acceleration phases or in case the max design speed of the vehicle was lower than the prescribed cruising speed. In this case, it was confirmed that </w:t>
      </w:r>
      <w:r w:rsidR="00F5221A" w:rsidRPr="00BA590C">
        <w:rPr>
          <w:color w:val="000000" w:themeColor="text1"/>
        </w:rPr>
        <w:t>Annex 1</w:t>
      </w:r>
      <w:r w:rsidR="00F5221A">
        <w:rPr>
          <w:color w:val="000000" w:themeColor="text1"/>
        </w:rPr>
        <w:t xml:space="preserve"> of </w:t>
      </w:r>
      <w:r w:rsidR="00F5221A" w:rsidRPr="00BA590C">
        <w:rPr>
          <w:color w:val="000000" w:themeColor="text1"/>
        </w:rPr>
        <w:t>Amendment 4</w:t>
      </w:r>
      <w:r w:rsidR="00F5221A">
        <w:rPr>
          <w:color w:val="000000" w:themeColor="text1"/>
        </w:rPr>
        <w:t xml:space="preserve"> to </w:t>
      </w:r>
      <w:r w:rsidR="00835DEE">
        <w:rPr>
          <w:color w:val="000000" w:themeColor="text1"/>
        </w:rPr>
        <w:t xml:space="preserve">UN </w:t>
      </w:r>
      <w:r w:rsidR="008B039F" w:rsidRPr="00BA590C">
        <w:rPr>
          <w:color w:val="000000" w:themeColor="text1"/>
        </w:rPr>
        <w:t>GTR</w:t>
      </w:r>
      <w:r w:rsidR="00835DEE">
        <w:rPr>
          <w:color w:val="000000" w:themeColor="text1"/>
        </w:rPr>
        <w:t xml:space="preserve"> No. </w:t>
      </w:r>
      <w:r w:rsidR="008B039F" w:rsidRPr="00BA590C">
        <w:rPr>
          <w:color w:val="000000" w:themeColor="text1"/>
        </w:rPr>
        <w:t xml:space="preserve">2 </w:t>
      </w:r>
      <w:r w:rsidR="000A2F61" w:rsidRPr="00BA590C">
        <w:rPr>
          <w:color w:val="000000" w:themeColor="text1"/>
        </w:rPr>
        <w:t>was based upon the procedure set out in</w:t>
      </w:r>
      <w:r w:rsidR="008B039F" w:rsidRPr="00BA590C">
        <w:rPr>
          <w:color w:val="000000" w:themeColor="text1"/>
        </w:rPr>
        <w:t xml:space="preserve"> </w:t>
      </w:r>
      <w:r w:rsidR="00835DEE">
        <w:rPr>
          <w:color w:val="000000" w:themeColor="text1"/>
        </w:rPr>
        <w:t>Regulation (</w:t>
      </w:r>
      <w:r w:rsidR="008B039F" w:rsidRPr="00BA590C">
        <w:rPr>
          <w:color w:val="000000" w:themeColor="text1"/>
        </w:rPr>
        <w:t>EU</w:t>
      </w:r>
      <w:r w:rsidR="00835DEE">
        <w:rPr>
          <w:color w:val="000000" w:themeColor="text1"/>
        </w:rPr>
        <w:t>)</w:t>
      </w:r>
      <w:r w:rsidR="008B039F" w:rsidRPr="00BA590C">
        <w:rPr>
          <w:color w:val="000000" w:themeColor="text1"/>
        </w:rPr>
        <w:t xml:space="preserve"> No.134</w:t>
      </w:r>
      <w:r w:rsidR="00835DEE">
        <w:rPr>
          <w:color w:val="000000" w:themeColor="text1"/>
        </w:rPr>
        <w:t>/2014</w:t>
      </w:r>
      <w:r w:rsidR="008B039F" w:rsidRPr="00BA590C">
        <w:rPr>
          <w:color w:val="000000" w:themeColor="text1"/>
        </w:rPr>
        <w:t xml:space="preserve"> ANNEX II</w:t>
      </w:r>
      <w:r w:rsidR="000A2F61" w:rsidRPr="00BA590C">
        <w:rPr>
          <w:color w:val="000000" w:themeColor="text1"/>
        </w:rPr>
        <w:t xml:space="preserve"> (EURO 5)</w:t>
      </w:r>
      <w:r w:rsidR="00EA481B" w:rsidRPr="00BA590C">
        <w:rPr>
          <w:color w:val="000000" w:themeColor="text1"/>
        </w:rPr>
        <w:t>.</w:t>
      </w:r>
    </w:p>
    <w:p w14:paraId="54494983" w14:textId="0214CD93" w:rsidR="002C1357" w:rsidRPr="00BA590C" w:rsidRDefault="006E58DD" w:rsidP="0081527F">
      <w:pPr>
        <w:pStyle w:val="NoSpacing"/>
        <w:numPr>
          <w:ilvl w:val="0"/>
          <w:numId w:val="0"/>
        </w:numPr>
        <w:tabs>
          <w:tab w:val="left" w:pos="1701"/>
        </w:tabs>
        <w:ind w:left="1134" w:right="1134"/>
        <w:jc w:val="both"/>
        <w:rPr>
          <w:color w:val="000000" w:themeColor="text1"/>
        </w:rPr>
      </w:pPr>
      <w:r>
        <w:rPr>
          <w:noProof/>
          <w:color w:val="000000" w:themeColor="text1"/>
          <w:lang w:val="en-US"/>
        </w:rPr>
        <w:t>58</w:t>
      </w:r>
      <w:r w:rsidR="0028302E" w:rsidRPr="00BA590C">
        <w:rPr>
          <w:noProof/>
          <w:color w:val="000000" w:themeColor="text1"/>
          <w:lang w:val="en-US"/>
        </w:rPr>
        <w:t>.</w:t>
      </w:r>
      <w:r w:rsidR="0028302E" w:rsidRPr="00BA590C">
        <w:rPr>
          <w:noProof/>
          <w:color w:val="000000" w:themeColor="text1"/>
          <w:lang w:val="en-US"/>
        </w:rPr>
        <w:tab/>
      </w:r>
      <w:r w:rsidR="002C1357" w:rsidRPr="00BA590C">
        <w:rPr>
          <w:noProof/>
          <w:color w:val="000000" w:themeColor="text1"/>
          <w:lang w:val="en-US"/>
        </w:rPr>
        <w:t xml:space="preserve">At EPPR-44 (April 2021), the Chair asked to evaluate also </w:t>
      </w:r>
      <w:r w:rsidR="00EC7FCE" w:rsidRPr="00BA590C">
        <w:rPr>
          <w:noProof/>
          <w:color w:val="000000" w:themeColor="text1"/>
          <w:lang w:val="en-US"/>
        </w:rPr>
        <w:t>a different</w:t>
      </w:r>
      <w:r w:rsidR="002C1357" w:rsidRPr="00BA590C">
        <w:rPr>
          <w:noProof/>
          <w:color w:val="000000" w:themeColor="text1"/>
          <w:lang w:val="en-US"/>
        </w:rPr>
        <w:t xml:space="preserve"> proposal</w:t>
      </w:r>
      <w:r w:rsidR="00EC7FCE" w:rsidRPr="00BA590C">
        <w:rPr>
          <w:noProof/>
          <w:color w:val="000000" w:themeColor="text1"/>
          <w:lang w:val="en-US"/>
        </w:rPr>
        <w:t xml:space="preserve"> from his side:</w:t>
      </w:r>
    </w:p>
    <w:p w14:paraId="097B580A" w14:textId="3937F50C" w:rsidR="00EC7FCE" w:rsidRPr="00BA590C" w:rsidRDefault="002C1357" w:rsidP="001C42A9">
      <w:pPr>
        <w:pStyle w:val="NoSpacing"/>
        <w:numPr>
          <w:ilvl w:val="0"/>
          <w:numId w:val="0"/>
        </w:numPr>
        <w:ind w:left="1134" w:right="1134"/>
        <w:jc w:val="both"/>
        <w:rPr>
          <w:color w:val="000000" w:themeColor="text1"/>
        </w:rPr>
      </w:pPr>
      <w:r w:rsidRPr="00BA590C">
        <w:rPr>
          <w:noProof/>
          <w:color w:val="000000" w:themeColor="text1"/>
          <w:lang w:val="en-US"/>
        </w:rPr>
        <w:t xml:space="preserve">In case of vehicle with maximum design speed of 50km/h, the vehicle shall be driven on WMTC up to maximum speed of  </w:t>
      </w:r>
      <w:r w:rsidRPr="004452D7">
        <w:rPr>
          <w:noProof/>
          <w:color w:val="000000" w:themeColor="text1"/>
          <w:lang w:val="en-US"/>
        </w:rPr>
        <w:t>45</w:t>
      </w:r>
      <w:r w:rsidRPr="00BA590C">
        <w:rPr>
          <w:noProof/>
          <w:color w:val="000000" w:themeColor="text1"/>
          <w:lang w:val="en-US"/>
        </w:rPr>
        <w:t>km/h.</w:t>
      </w:r>
      <w:r w:rsidR="001C42A9" w:rsidRPr="00BA590C">
        <w:rPr>
          <w:noProof/>
          <w:color w:val="000000" w:themeColor="text1"/>
          <w:lang w:val="en-US"/>
        </w:rPr>
        <w:t xml:space="preserve"> </w:t>
      </w:r>
      <w:r w:rsidR="00EC7FCE" w:rsidRPr="00BA590C">
        <w:rPr>
          <w:color w:val="000000" w:themeColor="text1"/>
        </w:rPr>
        <w:t>EPA supported the Chair and proposed to express his intentions with a different wording; see EPPR-44-07.</w:t>
      </w:r>
    </w:p>
    <w:p w14:paraId="5BED2CFB" w14:textId="4CEE1004"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59</w:t>
      </w:r>
      <w:r w:rsidR="0028302E" w:rsidRPr="00BA590C">
        <w:rPr>
          <w:color w:val="000000" w:themeColor="text1"/>
        </w:rPr>
        <w:t>.</w:t>
      </w:r>
      <w:r w:rsidR="0028302E" w:rsidRPr="00BA590C">
        <w:rPr>
          <w:color w:val="000000" w:themeColor="text1"/>
        </w:rPr>
        <w:tab/>
      </w:r>
      <w:r w:rsidR="00E86639" w:rsidRPr="00BA590C">
        <w:rPr>
          <w:color w:val="000000" w:themeColor="text1"/>
        </w:rPr>
        <w:t xml:space="preserve">The </w:t>
      </w:r>
      <w:r w:rsidR="00822A0A">
        <w:rPr>
          <w:color w:val="000000" w:themeColor="text1"/>
        </w:rPr>
        <w:t>IWG on EPPR</w:t>
      </w:r>
      <w:r w:rsidR="00822A0A" w:rsidRPr="00BA590C">
        <w:rPr>
          <w:color w:val="000000" w:themeColor="text1"/>
        </w:rPr>
        <w:t xml:space="preserve"> </w:t>
      </w:r>
      <w:r w:rsidR="00EC7FCE" w:rsidRPr="00BA590C">
        <w:rPr>
          <w:color w:val="000000" w:themeColor="text1"/>
        </w:rPr>
        <w:t>was invited to evaluate the above options and EPPR-44-07 for consideration on the following day.</w:t>
      </w:r>
    </w:p>
    <w:p w14:paraId="34E37F9D" w14:textId="4A101F58" w:rsidR="00EC7FCE" w:rsidRPr="00BA590C" w:rsidRDefault="001A6F1A" w:rsidP="001C42A9">
      <w:pPr>
        <w:pStyle w:val="NoSpacing"/>
        <w:numPr>
          <w:ilvl w:val="0"/>
          <w:numId w:val="0"/>
        </w:numPr>
        <w:ind w:left="1134" w:right="1134"/>
        <w:jc w:val="both"/>
        <w:rPr>
          <w:color w:val="000000" w:themeColor="text1"/>
        </w:rPr>
      </w:pPr>
      <w:r>
        <w:rPr>
          <w:color w:val="000000" w:themeColor="text1"/>
        </w:rPr>
        <w:t>T</w:t>
      </w:r>
      <w:r w:rsidR="00E86639" w:rsidRPr="00BA590C">
        <w:rPr>
          <w:color w:val="000000" w:themeColor="text1"/>
        </w:rPr>
        <w:t xml:space="preserve">he </w:t>
      </w:r>
      <w:r>
        <w:rPr>
          <w:color w:val="000000" w:themeColor="text1"/>
        </w:rPr>
        <w:t xml:space="preserve">secretariat of the IWG on </w:t>
      </w:r>
      <w:r w:rsidR="00EC7FCE" w:rsidRPr="00BA590C">
        <w:rPr>
          <w:color w:val="000000" w:themeColor="text1"/>
        </w:rPr>
        <w:t>EPPR recalled the difference stances presented on previous day and invited</w:t>
      </w:r>
      <w:r w:rsidR="00E86639" w:rsidRPr="00BA590C">
        <w:rPr>
          <w:color w:val="000000" w:themeColor="text1"/>
        </w:rPr>
        <w:t xml:space="preserve"> the </w:t>
      </w:r>
      <w:r w:rsidR="00822A0A">
        <w:rPr>
          <w:color w:val="000000" w:themeColor="text1"/>
        </w:rPr>
        <w:t>IWG on EPPR</w:t>
      </w:r>
      <w:r w:rsidR="00EC7FCE" w:rsidRPr="00BA590C">
        <w:rPr>
          <w:color w:val="000000" w:themeColor="text1"/>
        </w:rPr>
        <w:t xml:space="preserve"> to clarify not only the note but also the understanding of 0-2 test cycle.</w:t>
      </w:r>
    </w:p>
    <w:p w14:paraId="16A36921" w14:textId="0D7B02E9"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60</w:t>
      </w:r>
      <w:r w:rsidR="0028302E" w:rsidRPr="00BA590C">
        <w:rPr>
          <w:color w:val="000000" w:themeColor="text1"/>
        </w:rPr>
        <w:t>.</w:t>
      </w:r>
      <w:r w:rsidR="0028302E" w:rsidRPr="00BA590C">
        <w:rPr>
          <w:color w:val="000000" w:themeColor="text1"/>
        </w:rPr>
        <w:tab/>
      </w:r>
      <w:r w:rsidR="00EC7FCE" w:rsidRPr="00BA590C">
        <w:rPr>
          <w:color w:val="000000" w:themeColor="text1"/>
        </w:rPr>
        <w:t>Chair showed that the traces for 0-2 had been assigned a max. test speed of 45 km/h. He proposed to increase the max. test speed from 45 to 50 km/h, increasing the test speed in Table A4.App12/30 as follows:</w:t>
      </w:r>
    </w:p>
    <w:p w14:paraId="1604C838" w14:textId="0E1F5AD4" w:rsidR="00EC7FCE" w:rsidRPr="00BA590C" w:rsidRDefault="0028302E" w:rsidP="001C42A9">
      <w:pPr>
        <w:pStyle w:val="NoSpacing"/>
        <w:numPr>
          <w:ilvl w:val="0"/>
          <w:numId w:val="0"/>
        </w:numPr>
        <w:ind w:left="1134" w:right="1134"/>
        <w:jc w:val="both"/>
        <w:rPr>
          <w:color w:val="000000" w:themeColor="text1"/>
        </w:rPr>
      </w:pPr>
      <w:r w:rsidRPr="00BA590C">
        <w:rPr>
          <w:color w:val="000000" w:themeColor="text1"/>
        </w:rPr>
        <w:tab/>
      </w:r>
      <w:r w:rsidRPr="00BA590C">
        <w:rPr>
          <w:color w:val="000000" w:themeColor="text1"/>
        </w:rPr>
        <w:tab/>
      </w:r>
      <w:r w:rsidR="00EC7FCE" w:rsidRPr="00BA590C">
        <w:rPr>
          <w:color w:val="000000" w:themeColor="text1"/>
        </w:rPr>
        <w:t xml:space="preserve">199s </w:t>
      </w:r>
      <w:r w:rsidR="00EC7FCE" w:rsidRPr="00BA590C">
        <w:rPr>
          <w:color w:val="000000" w:themeColor="text1"/>
        </w:rPr>
        <w:tab/>
        <w:t>43.3 km/h</w:t>
      </w:r>
    </w:p>
    <w:p w14:paraId="5081CCC8" w14:textId="4F18303F" w:rsidR="00EC7FCE" w:rsidRPr="00BA590C" w:rsidRDefault="0028302E" w:rsidP="001C42A9">
      <w:pPr>
        <w:pStyle w:val="NoSpacing"/>
        <w:numPr>
          <w:ilvl w:val="0"/>
          <w:numId w:val="0"/>
        </w:numPr>
        <w:ind w:left="1134" w:right="1134"/>
        <w:jc w:val="both"/>
        <w:rPr>
          <w:color w:val="000000" w:themeColor="text1"/>
        </w:rPr>
      </w:pPr>
      <w:r w:rsidRPr="00BA590C">
        <w:rPr>
          <w:color w:val="000000" w:themeColor="text1"/>
        </w:rPr>
        <w:tab/>
      </w:r>
      <w:r w:rsidRPr="00BA590C">
        <w:rPr>
          <w:color w:val="000000" w:themeColor="text1"/>
        </w:rPr>
        <w:tab/>
      </w:r>
      <w:r w:rsidR="00EC7FCE" w:rsidRPr="00BA590C">
        <w:rPr>
          <w:color w:val="000000" w:themeColor="text1"/>
        </w:rPr>
        <w:t xml:space="preserve">200s </w:t>
      </w:r>
      <w:r w:rsidR="00EC7FCE" w:rsidRPr="00BA590C">
        <w:rPr>
          <w:color w:val="000000" w:themeColor="text1"/>
        </w:rPr>
        <w:tab/>
        <w:t>45 km/h</w:t>
      </w:r>
    </w:p>
    <w:p w14:paraId="1E99F697" w14:textId="5D4B9B47" w:rsidR="00EC7FCE" w:rsidRPr="00BA590C" w:rsidRDefault="0028302E" w:rsidP="001C42A9">
      <w:pPr>
        <w:pStyle w:val="NoSpacing"/>
        <w:numPr>
          <w:ilvl w:val="0"/>
          <w:numId w:val="0"/>
        </w:numPr>
        <w:ind w:left="1134" w:right="1134"/>
        <w:jc w:val="both"/>
        <w:rPr>
          <w:color w:val="000000" w:themeColor="text1"/>
        </w:rPr>
      </w:pPr>
      <w:r w:rsidRPr="00BA590C">
        <w:rPr>
          <w:color w:val="000000" w:themeColor="text1"/>
        </w:rPr>
        <w:tab/>
      </w:r>
      <w:r w:rsidRPr="00BA590C">
        <w:rPr>
          <w:color w:val="000000" w:themeColor="text1"/>
        </w:rPr>
        <w:tab/>
      </w:r>
      <w:r w:rsidR="00EC7FCE" w:rsidRPr="00BA590C">
        <w:rPr>
          <w:color w:val="000000" w:themeColor="text1"/>
        </w:rPr>
        <w:t xml:space="preserve">201s </w:t>
      </w:r>
      <w:r w:rsidR="00EC7FCE" w:rsidRPr="00BA590C">
        <w:rPr>
          <w:color w:val="000000" w:themeColor="text1"/>
        </w:rPr>
        <w:tab/>
        <w:t>50 km/h</w:t>
      </w:r>
    </w:p>
    <w:p w14:paraId="1395C1D8" w14:textId="432B562C"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61</w:t>
      </w:r>
      <w:r w:rsidR="0028302E" w:rsidRPr="00BA590C">
        <w:rPr>
          <w:color w:val="000000" w:themeColor="text1"/>
        </w:rPr>
        <w:t>.</w:t>
      </w:r>
      <w:r w:rsidR="0028302E" w:rsidRPr="00BA590C">
        <w:rPr>
          <w:color w:val="000000" w:themeColor="text1"/>
        </w:rPr>
        <w:tab/>
      </w:r>
      <w:r w:rsidR="00EC7FCE" w:rsidRPr="00BA590C">
        <w:rPr>
          <w:color w:val="000000" w:themeColor="text1"/>
        </w:rPr>
        <w:t>Chair wondered, however, whether</w:t>
      </w:r>
      <w:r w:rsidR="003C640E" w:rsidRPr="00BA590C">
        <w:rPr>
          <w:color w:val="000000" w:themeColor="text1"/>
        </w:rPr>
        <w:t xml:space="preserve"> it is</w:t>
      </w:r>
      <w:r w:rsidR="00EC7FCE" w:rsidRPr="00BA590C">
        <w:rPr>
          <w:color w:val="000000" w:themeColor="text1"/>
        </w:rPr>
        <w:t xml:space="preserve"> technically feasible for these types of vehicles to have a</w:t>
      </w:r>
      <w:r w:rsidR="00EC75F0" w:rsidRPr="00BA590C">
        <w:rPr>
          <w:color w:val="000000" w:themeColor="text1"/>
        </w:rPr>
        <w:t>n</w:t>
      </w:r>
      <w:r w:rsidR="00EC7FCE" w:rsidRPr="00BA590C">
        <w:rPr>
          <w:color w:val="000000" w:themeColor="text1"/>
        </w:rPr>
        <w:t xml:space="preserve"> acceleration of 1.86 m/s^2 (almost 2m/s^2) for going from 45 to 50 km/h in 1s, in contrast with the acceleration of 0.47 m/s^2 for going from 43.3 to 45 km/h, as it would be about 4 times faster.</w:t>
      </w:r>
    </w:p>
    <w:p w14:paraId="733A3DC7" w14:textId="7095B24B"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62</w:t>
      </w:r>
      <w:r w:rsidR="0028302E" w:rsidRPr="00BA590C">
        <w:rPr>
          <w:color w:val="000000" w:themeColor="text1"/>
        </w:rPr>
        <w:t>.</w:t>
      </w:r>
      <w:r w:rsidR="0028302E" w:rsidRPr="00BA590C">
        <w:rPr>
          <w:color w:val="000000" w:themeColor="text1"/>
        </w:rPr>
        <w:tab/>
      </w:r>
      <w:r w:rsidR="00EC7FCE" w:rsidRPr="00BA590C">
        <w:rPr>
          <w:color w:val="000000" w:themeColor="text1"/>
        </w:rPr>
        <w:t>MECA proposed to make this speed increase in a more gradual way, as follows:</w:t>
      </w:r>
    </w:p>
    <w:p w14:paraId="1C60F1FB" w14:textId="064EBA52" w:rsidR="00EC7FCE" w:rsidRPr="00BA590C" w:rsidRDefault="0028302E" w:rsidP="001C42A9">
      <w:pPr>
        <w:pStyle w:val="NoSpacing"/>
        <w:numPr>
          <w:ilvl w:val="0"/>
          <w:numId w:val="0"/>
        </w:numPr>
        <w:ind w:left="1134" w:right="1134"/>
        <w:jc w:val="both"/>
        <w:rPr>
          <w:color w:val="000000" w:themeColor="text1"/>
        </w:rPr>
      </w:pPr>
      <w:r w:rsidRPr="00BA590C">
        <w:rPr>
          <w:color w:val="000000" w:themeColor="text1"/>
        </w:rPr>
        <w:tab/>
      </w:r>
      <w:r w:rsidRPr="00BA590C">
        <w:rPr>
          <w:color w:val="000000" w:themeColor="text1"/>
        </w:rPr>
        <w:tab/>
      </w:r>
      <w:r w:rsidR="00EC7FCE" w:rsidRPr="00BA590C">
        <w:rPr>
          <w:color w:val="000000" w:themeColor="text1"/>
        </w:rPr>
        <w:t>199s</w:t>
      </w:r>
      <w:r w:rsidR="00EC7FCE" w:rsidRPr="00BA590C">
        <w:rPr>
          <w:color w:val="000000" w:themeColor="text1"/>
        </w:rPr>
        <w:tab/>
        <w:t>43.3 km/h</w:t>
      </w:r>
    </w:p>
    <w:p w14:paraId="4E2FF93B" w14:textId="40C55E68" w:rsidR="00EC7FCE" w:rsidRPr="00BA590C" w:rsidRDefault="0028302E" w:rsidP="00814EE3">
      <w:pPr>
        <w:pStyle w:val="NoSpacing"/>
        <w:numPr>
          <w:ilvl w:val="0"/>
          <w:numId w:val="0"/>
        </w:numPr>
        <w:ind w:left="1418" w:right="1134" w:hanging="284"/>
        <w:jc w:val="both"/>
        <w:rPr>
          <w:color w:val="000000" w:themeColor="text1"/>
        </w:rPr>
      </w:pPr>
      <w:r w:rsidRPr="00BA590C">
        <w:rPr>
          <w:color w:val="000000" w:themeColor="text1"/>
        </w:rPr>
        <w:tab/>
      </w:r>
      <w:r w:rsidRPr="00BA590C">
        <w:rPr>
          <w:color w:val="000000" w:themeColor="text1"/>
        </w:rPr>
        <w:tab/>
      </w:r>
      <w:r w:rsidRPr="00BA590C">
        <w:rPr>
          <w:color w:val="000000" w:themeColor="text1"/>
        </w:rPr>
        <w:tab/>
      </w:r>
      <w:r w:rsidR="00EC7FCE" w:rsidRPr="00BA590C">
        <w:rPr>
          <w:color w:val="000000" w:themeColor="text1"/>
        </w:rPr>
        <w:t>200</w:t>
      </w:r>
      <w:r w:rsidRPr="00BA590C">
        <w:rPr>
          <w:color w:val="000000" w:themeColor="text1"/>
        </w:rPr>
        <w:t>s</w:t>
      </w:r>
      <w:r w:rsidR="00EC7FCE" w:rsidRPr="00BA590C">
        <w:rPr>
          <w:color w:val="000000" w:themeColor="text1"/>
        </w:rPr>
        <w:tab/>
        <w:t>45</w:t>
      </w:r>
      <w:r w:rsidR="003378ED" w:rsidRPr="00BA590C">
        <w:rPr>
          <w:color w:val="000000" w:themeColor="text1"/>
        </w:rPr>
        <w:t xml:space="preserve"> km/h</w:t>
      </w:r>
    </w:p>
    <w:p w14:paraId="21793E7A" w14:textId="605D2EB3" w:rsidR="00EC7FCE" w:rsidRPr="00BA590C" w:rsidRDefault="0028302E" w:rsidP="00814EE3">
      <w:pPr>
        <w:pStyle w:val="NoSpacing"/>
        <w:numPr>
          <w:ilvl w:val="0"/>
          <w:numId w:val="0"/>
        </w:numPr>
        <w:ind w:left="1418" w:right="1134" w:hanging="284"/>
        <w:jc w:val="both"/>
        <w:rPr>
          <w:color w:val="000000" w:themeColor="text1"/>
        </w:rPr>
      </w:pPr>
      <w:r w:rsidRPr="00BA590C">
        <w:rPr>
          <w:color w:val="000000" w:themeColor="text1"/>
        </w:rPr>
        <w:tab/>
      </w:r>
      <w:r w:rsidRPr="00BA590C">
        <w:rPr>
          <w:color w:val="000000" w:themeColor="text1"/>
        </w:rPr>
        <w:tab/>
      </w:r>
      <w:r w:rsidRPr="00BA590C">
        <w:rPr>
          <w:color w:val="000000" w:themeColor="text1"/>
        </w:rPr>
        <w:tab/>
      </w:r>
      <w:r w:rsidR="00EC7FCE" w:rsidRPr="00BA590C">
        <w:rPr>
          <w:color w:val="000000" w:themeColor="text1"/>
        </w:rPr>
        <w:t>201</w:t>
      </w:r>
      <w:r w:rsidRPr="00BA590C">
        <w:rPr>
          <w:color w:val="000000" w:themeColor="text1"/>
        </w:rPr>
        <w:t>s</w:t>
      </w:r>
      <w:r w:rsidR="00EC7FCE" w:rsidRPr="00BA590C">
        <w:rPr>
          <w:color w:val="000000" w:themeColor="text1"/>
        </w:rPr>
        <w:tab/>
        <w:t>46</w:t>
      </w:r>
      <w:r w:rsidR="003378ED" w:rsidRPr="00BA590C">
        <w:rPr>
          <w:color w:val="000000" w:themeColor="text1"/>
        </w:rPr>
        <w:t xml:space="preserve"> km/h</w:t>
      </w:r>
    </w:p>
    <w:p w14:paraId="435E9354" w14:textId="2E944519" w:rsidR="00EC7FCE" w:rsidRPr="00BA590C" w:rsidRDefault="0028302E" w:rsidP="00814EE3">
      <w:pPr>
        <w:pStyle w:val="NoSpacing"/>
        <w:numPr>
          <w:ilvl w:val="0"/>
          <w:numId w:val="0"/>
        </w:numPr>
        <w:ind w:left="1418" w:right="1134" w:hanging="284"/>
        <w:jc w:val="both"/>
        <w:rPr>
          <w:color w:val="000000" w:themeColor="text1"/>
        </w:rPr>
      </w:pPr>
      <w:r w:rsidRPr="00BA590C">
        <w:rPr>
          <w:color w:val="000000" w:themeColor="text1"/>
        </w:rPr>
        <w:tab/>
      </w:r>
      <w:r w:rsidRPr="00BA590C">
        <w:rPr>
          <w:color w:val="000000" w:themeColor="text1"/>
        </w:rPr>
        <w:tab/>
      </w:r>
      <w:r w:rsidRPr="00BA590C">
        <w:rPr>
          <w:color w:val="000000" w:themeColor="text1"/>
        </w:rPr>
        <w:tab/>
      </w:r>
      <w:r w:rsidR="00EC7FCE" w:rsidRPr="00BA590C">
        <w:rPr>
          <w:color w:val="000000" w:themeColor="text1"/>
        </w:rPr>
        <w:t>202</w:t>
      </w:r>
      <w:r w:rsidR="003378ED" w:rsidRPr="00BA590C">
        <w:rPr>
          <w:color w:val="000000" w:themeColor="text1"/>
        </w:rPr>
        <w:t>s</w:t>
      </w:r>
      <w:r w:rsidR="00EC7FCE" w:rsidRPr="00BA590C">
        <w:rPr>
          <w:color w:val="000000" w:themeColor="text1"/>
        </w:rPr>
        <w:tab/>
        <w:t>47</w:t>
      </w:r>
      <w:r w:rsidR="003378ED" w:rsidRPr="00BA590C">
        <w:rPr>
          <w:color w:val="000000" w:themeColor="text1"/>
        </w:rPr>
        <w:t xml:space="preserve"> km/h</w:t>
      </w:r>
    </w:p>
    <w:p w14:paraId="1E46E285" w14:textId="321C813B" w:rsidR="00EC7FCE" w:rsidRPr="00BA590C" w:rsidRDefault="0028302E" w:rsidP="00814EE3">
      <w:pPr>
        <w:pStyle w:val="NoSpacing"/>
        <w:numPr>
          <w:ilvl w:val="0"/>
          <w:numId w:val="0"/>
        </w:numPr>
        <w:ind w:left="1418" w:right="1134" w:hanging="284"/>
        <w:jc w:val="both"/>
        <w:rPr>
          <w:color w:val="000000" w:themeColor="text1"/>
        </w:rPr>
      </w:pPr>
      <w:r w:rsidRPr="00BA590C">
        <w:rPr>
          <w:color w:val="000000" w:themeColor="text1"/>
        </w:rPr>
        <w:tab/>
      </w:r>
      <w:r w:rsidRPr="00BA590C">
        <w:rPr>
          <w:color w:val="000000" w:themeColor="text1"/>
        </w:rPr>
        <w:tab/>
      </w:r>
      <w:r w:rsidRPr="00BA590C">
        <w:rPr>
          <w:color w:val="000000" w:themeColor="text1"/>
        </w:rPr>
        <w:tab/>
      </w:r>
      <w:r w:rsidR="00EC7FCE" w:rsidRPr="00BA590C">
        <w:rPr>
          <w:color w:val="000000" w:themeColor="text1"/>
        </w:rPr>
        <w:t>203</w:t>
      </w:r>
      <w:r w:rsidR="003378ED" w:rsidRPr="00BA590C">
        <w:rPr>
          <w:color w:val="000000" w:themeColor="text1"/>
        </w:rPr>
        <w:t>s</w:t>
      </w:r>
      <w:r w:rsidR="00EC7FCE" w:rsidRPr="00BA590C">
        <w:rPr>
          <w:color w:val="000000" w:themeColor="text1"/>
        </w:rPr>
        <w:tab/>
        <w:t>48</w:t>
      </w:r>
      <w:r w:rsidR="003378ED" w:rsidRPr="00BA590C">
        <w:rPr>
          <w:color w:val="000000" w:themeColor="text1"/>
        </w:rPr>
        <w:t xml:space="preserve"> km/h</w:t>
      </w:r>
    </w:p>
    <w:p w14:paraId="206CDC77" w14:textId="4AD7173A" w:rsidR="00EC7FCE" w:rsidRPr="00BA590C" w:rsidRDefault="0028302E" w:rsidP="00814EE3">
      <w:pPr>
        <w:pStyle w:val="NoSpacing"/>
        <w:numPr>
          <w:ilvl w:val="0"/>
          <w:numId w:val="0"/>
        </w:numPr>
        <w:ind w:left="1418" w:right="1134" w:hanging="284"/>
        <w:jc w:val="both"/>
        <w:rPr>
          <w:color w:val="000000" w:themeColor="text1"/>
        </w:rPr>
      </w:pPr>
      <w:r w:rsidRPr="00BA590C">
        <w:rPr>
          <w:color w:val="000000" w:themeColor="text1"/>
        </w:rPr>
        <w:tab/>
      </w:r>
      <w:r w:rsidRPr="00BA590C">
        <w:rPr>
          <w:color w:val="000000" w:themeColor="text1"/>
        </w:rPr>
        <w:tab/>
      </w:r>
      <w:r w:rsidRPr="00BA590C">
        <w:rPr>
          <w:color w:val="000000" w:themeColor="text1"/>
        </w:rPr>
        <w:tab/>
      </w:r>
      <w:r w:rsidR="00EC7FCE" w:rsidRPr="00BA590C">
        <w:rPr>
          <w:color w:val="000000" w:themeColor="text1"/>
        </w:rPr>
        <w:t>204</w:t>
      </w:r>
      <w:r w:rsidR="003378ED" w:rsidRPr="00BA590C">
        <w:rPr>
          <w:color w:val="000000" w:themeColor="text1"/>
        </w:rPr>
        <w:t>s</w:t>
      </w:r>
      <w:r w:rsidR="00EC7FCE" w:rsidRPr="00BA590C">
        <w:rPr>
          <w:color w:val="000000" w:themeColor="text1"/>
        </w:rPr>
        <w:tab/>
        <w:t>49</w:t>
      </w:r>
      <w:r w:rsidR="003378ED" w:rsidRPr="00BA590C">
        <w:rPr>
          <w:color w:val="000000" w:themeColor="text1"/>
        </w:rPr>
        <w:t xml:space="preserve"> km/h</w:t>
      </w:r>
    </w:p>
    <w:p w14:paraId="0B527409" w14:textId="1DD68144" w:rsidR="00EC7FCE" w:rsidRPr="00BA590C" w:rsidRDefault="0028302E" w:rsidP="00814EE3">
      <w:pPr>
        <w:pStyle w:val="NoSpacing"/>
        <w:numPr>
          <w:ilvl w:val="0"/>
          <w:numId w:val="0"/>
        </w:numPr>
        <w:ind w:left="1418" w:right="1134" w:hanging="284"/>
        <w:jc w:val="both"/>
        <w:rPr>
          <w:color w:val="000000" w:themeColor="text1"/>
        </w:rPr>
      </w:pPr>
      <w:r w:rsidRPr="00BA590C">
        <w:rPr>
          <w:color w:val="000000" w:themeColor="text1"/>
        </w:rPr>
        <w:tab/>
      </w:r>
      <w:r w:rsidRPr="00BA590C">
        <w:rPr>
          <w:color w:val="000000" w:themeColor="text1"/>
        </w:rPr>
        <w:tab/>
      </w:r>
      <w:r w:rsidRPr="00BA590C">
        <w:rPr>
          <w:color w:val="000000" w:themeColor="text1"/>
        </w:rPr>
        <w:tab/>
      </w:r>
      <w:r w:rsidR="00EC7FCE" w:rsidRPr="00BA590C">
        <w:rPr>
          <w:color w:val="000000" w:themeColor="text1"/>
        </w:rPr>
        <w:t>205</w:t>
      </w:r>
      <w:r w:rsidR="003378ED" w:rsidRPr="00BA590C">
        <w:rPr>
          <w:color w:val="000000" w:themeColor="text1"/>
        </w:rPr>
        <w:t>s</w:t>
      </w:r>
      <w:r w:rsidR="00EC7FCE" w:rsidRPr="00BA590C">
        <w:rPr>
          <w:color w:val="000000" w:themeColor="text1"/>
        </w:rPr>
        <w:tab/>
        <w:t>50</w:t>
      </w:r>
      <w:r w:rsidR="003378ED" w:rsidRPr="00BA590C">
        <w:rPr>
          <w:color w:val="000000" w:themeColor="text1"/>
        </w:rPr>
        <w:t xml:space="preserve"> km/h</w:t>
      </w:r>
    </w:p>
    <w:p w14:paraId="753A3696" w14:textId="39E5DF0F"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lastRenderedPageBreak/>
        <w:t>63</w:t>
      </w:r>
      <w:r w:rsidR="0028302E" w:rsidRPr="00BA590C">
        <w:rPr>
          <w:color w:val="000000" w:themeColor="text1"/>
        </w:rPr>
        <w:t>.</w:t>
      </w:r>
      <w:r w:rsidR="0028302E" w:rsidRPr="00BA590C">
        <w:rPr>
          <w:color w:val="000000" w:themeColor="text1"/>
        </w:rPr>
        <w:tab/>
      </w:r>
      <w:r w:rsidR="00EC7FCE" w:rsidRPr="00BA590C">
        <w:rPr>
          <w:color w:val="000000" w:themeColor="text1"/>
        </w:rPr>
        <w:t>AECC asked to clarify whether a change in the WMTC cycles would also imply a similar change of the European cycle, which would be inherently linked to significant work.</w:t>
      </w:r>
    </w:p>
    <w:p w14:paraId="554D16F8" w14:textId="42AB0702"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64</w:t>
      </w:r>
      <w:r w:rsidR="0028302E" w:rsidRPr="00BA590C">
        <w:rPr>
          <w:color w:val="000000" w:themeColor="text1"/>
        </w:rPr>
        <w:t>.</w:t>
      </w:r>
      <w:r w:rsidR="0028302E" w:rsidRPr="00BA590C">
        <w:rPr>
          <w:color w:val="000000" w:themeColor="text1"/>
        </w:rPr>
        <w:tab/>
      </w:r>
      <w:r w:rsidR="00EC7FCE" w:rsidRPr="00BA590C">
        <w:rPr>
          <w:color w:val="000000" w:themeColor="text1"/>
        </w:rPr>
        <w:t>In order to avoid changing the European cycles, Chair proposed to keep the trace unchanged for vehicle with max. design speed of 45km/h (as in EU)</w:t>
      </w:r>
      <w:r w:rsidR="003C640E" w:rsidRPr="00BA590C">
        <w:rPr>
          <w:color w:val="000000" w:themeColor="text1"/>
        </w:rPr>
        <w:t>,</w:t>
      </w:r>
      <w:r w:rsidR="00EC7FCE" w:rsidRPr="00BA590C">
        <w:rPr>
          <w:color w:val="000000" w:themeColor="text1"/>
        </w:rPr>
        <w:t xml:space="preserve"> but to change the trace for vehicles with max. design speed of 50 km/h (mainly outside EU). Of course, he deemed it easier to leave the trace unchanged.</w:t>
      </w:r>
    </w:p>
    <w:p w14:paraId="09771950" w14:textId="37E91DA7"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65</w:t>
      </w:r>
      <w:r w:rsidR="0028302E" w:rsidRPr="00BA590C">
        <w:rPr>
          <w:color w:val="000000" w:themeColor="text1"/>
        </w:rPr>
        <w:t>.</w:t>
      </w:r>
      <w:r w:rsidR="0028302E" w:rsidRPr="00BA590C">
        <w:rPr>
          <w:color w:val="000000" w:themeColor="text1"/>
        </w:rPr>
        <w:tab/>
      </w:r>
      <w:r w:rsidR="00EC7FCE" w:rsidRPr="00BA590C">
        <w:rPr>
          <w:color w:val="000000" w:themeColor="text1"/>
        </w:rPr>
        <w:t>Chair further explained his idea to lift up the plateau from 45 to 50 km/h; see Figure A4.App12/5</w:t>
      </w:r>
    </w:p>
    <w:p w14:paraId="5001BC88" w14:textId="3928EC07"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66</w:t>
      </w:r>
      <w:r w:rsidR="0028302E" w:rsidRPr="00BA590C">
        <w:rPr>
          <w:color w:val="000000" w:themeColor="text1"/>
        </w:rPr>
        <w:t>.</w:t>
      </w:r>
      <w:r w:rsidR="0028302E" w:rsidRPr="00BA590C">
        <w:rPr>
          <w:color w:val="000000" w:themeColor="text1"/>
        </w:rPr>
        <w:tab/>
      </w:r>
      <w:r w:rsidR="00EC7FCE" w:rsidRPr="00BA590C">
        <w:rPr>
          <w:color w:val="000000" w:themeColor="text1"/>
        </w:rPr>
        <w:t>China re-presented their former proposal EPPR-43-03-rev1</w:t>
      </w:r>
      <w:r w:rsidR="00EB4D4B" w:rsidRPr="00BA590C">
        <w:rPr>
          <w:color w:val="000000" w:themeColor="text1"/>
        </w:rPr>
        <w:t>, requesting</w:t>
      </w:r>
      <w:r w:rsidR="00EC7FCE" w:rsidRPr="00BA590C">
        <w:rPr>
          <w:color w:val="000000" w:themeColor="text1"/>
        </w:rPr>
        <w:t>:</w:t>
      </w:r>
    </w:p>
    <w:p w14:paraId="6DAA86F1" w14:textId="16D1A1C4" w:rsidR="00EC7FCE" w:rsidRPr="00BA590C" w:rsidRDefault="00F5221A" w:rsidP="00F5221A">
      <w:pPr>
        <w:pStyle w:val="NoSpacing"/>
        <w:numPr>
          <w:ilvl w:val="0"/>
          <w:numId w:val="0"/>
        </w:numPr>
        <w:tabs>
          <w:tab w:val="left" w:pos="2268"/>
        </w:tabs>
        <w:ind w:left="1701" w:right="1134"/>
        <w:jc w:val="both"/>
        <w:rPr>
          <w:color w:val="000000" w:themeColor="text1"/>
        </w:rPr>
      </w:pPr>
      <w:r>
        <w:rPr>
          <w:color w:val="000000" w:themeColor="text1"/>
        </w:rPr>
        <w:t>(a)</w:t>
      </w:r>
      <w:r>
        <w:rPr>
          <w:color w:val="000000" w:themeColor="text1"/>
        </w:rPr>
        <w:tab/>
        <w:t>T</w:t>
      </w:r>
      <w:r w:rsidR="00EC7FCE" w:rsidRPr="00BA590C">
        <w:rPr>
          <w:color w:val="000000" w:themeColor="text1"/>
        </w:rPr>
        <w:t>o change the description of WMTC for 0-2, notably to split the description of the test for 0-2 in two cases:</w:t>
      </w:r>
    </w:p>
    <w:p w14:paraId="13EC96C4" w14:textId="55FBB7F5" w:rsidR="00EC7FCE" w:rsidRPr="00BA590C" w:rsidRDefault="00EC7FCE" w:rsidP="00F5221A">
      <w:pPr>
        <w:pStyle w:val="NoSpacing"/>
        <w:numPr>
          <w:ilvl w:val="0"/>
          <w:numId w:val="0"/>
        </w:numPr>
        <w:ind w:left="1701" w:right="1134"/>
        <w:jc w:val="both"/>
        <w:rPr>
          <w:color w:val="000000" w:themeColor="text1"/>
        </w:rPr>
      </w:pPr>
      <w:r w:rsidRPr="00BA590C">
        <w:rPr>
          <w:color w:val="000000" w:themeColor="text1"/>
        </w:rPr>
        <w:t>The first case applying to the “regular” 0-2 vehicles, whose max. design speed is 50 km/h. China proposed to apply the same test cycle as cat. 1 in this case</w:t>
      </w:r>
    </w:p>
    <w:p w14:paraId="7660886F" w14:textId="4E150C45" w:rsidR="00EC7FCE" w:rsidRPr="00BA590C" w:rsidRDefault="00EC7FCE" w:rsidP="00F5221A">
      <w:pPr>
        <w:pStyle w:val="NoSpacing"/>
        <w:numPr>
          <w:ilvl w:val="0"/>
          <w:numId w:val="0"/>
        </w:numPr>
        <w:ind w:left="1701" w:right="1134"/>
        <w:jc w:val="both"/>
        <w:rPr>
          <w:color w:val="000000" w:themeColor="text1"/>
        </w:rPr>
      </w:pPr>
      <w:r w:rsidRPr="00BA590C">
        <w:rPr>
          <w:color w:val="000000" w:themeColor="text1"/>
        </w:rPr>
        <w:t>The second case applying to “European” 0-2 vehicles whose max. design speed is 45 km/h. China proposed to leave the test unchanged in this case; i.e. the test speed would be truncated at 45 km/h. This case was depicted in Table A1/1.</w:t>
      </w:r>
    </w:p>
    <w:p w14:paraId="705F031B" w14:textId="63AE677E" w:rsidR="00EC7FCE" w:rsidRPr="00BA590C" w:rsidRDefault="00F5221A" w:rsidP="00F5221A">
      <w:pPr>
        <w:pStyle w:val="NoSpacing"/>
        <w:numPr>
          <w:ilvl w:val="0"/>
          <w:numId w:val="0"/>
        </w:numPr>
        <w:tabs>
          <w:tab w:val="left" w:pos="2268"/>
        </w:tabs>
        <w:ind w:left="1701" w:right="1134"/>
        <w:jc w:val="both"/>
        <w:rPr>
          <w:color w:val="000000" w:themeColor="text1"/>
        </w:rPr>
      </w:pPr>
      <w:r>
        <w:rPr>
          <w:color w:val="000000" w:themeColor="text1"/>
        </w:rPr>
        <w:t>(b)</w:t>
      </w:r>
      <w:r>
        <w:rPr>
          <w:color w:val="000000" w:themeColor="text1"/>
        </w:rPr>
        <w:tab/>
        <w:t>T</w:t>
      </w:r>
      <w:r w:rsidR="00EC7FCE" w:rsidRPr="00BA590C">
        <w:rPr>
          <w:color w:val="000000" w:themeColor="text1"/>
        </w:rPr>
        <w:t>o clarify the note.</w:t>
      </w:r>
    </w:p>
    <w:p w14:paraId="13B788C6" w14:textId="71F39F75"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67</w:t>
      </w:r>
      <w:r w:rsidR="0028302E" w:rsidRPr="00BA590C">
        <w:rPr>
          <w:color w:val="000000" w:themeColor="text1"/>
        </w:rPr>
        <w:t>.</w:t>
      </w:r>
      <w:r w:rsidR="0028302E" w:rsidRPr="00BA590C">
        <w:rPr>
          <w:color w:val="000000" w:themeColor="text1"/>
        </w:rPr>
        <w:tab/>
      </w:r>
      <w:r w:rsidR="00EC7FCE" w:rsidRPr="00BA590C">
        <w:rPr>
          <w:color w:val="000000" w:themeColor="text1"/>
        </w:rPr>
        <w:t xml:space="preserve">Chair expressed some concerns that, changing the trace would imply considerable changes in the text of the </w:t>
      </w:r>
      <w:r w:rsidR="00835DEE">
        <w:rPr>
          <w:color w:val="000000" w:themeColor="text1"/>
        </w:rPr>
        <w:t xml:space="preserve">UN </w:t>
      </w:r>
      <w:r w:rsidR="00EC7FCE" w:rsidRPr="00BA590C">
        <w:rPr>
          <w:color w:val="000000" w:themeColor="text1"/>
        </w:rPr>
        <w:t xml:space="preserve">GTR but these concerns were lifted after some discussion. </w:t>
      </w:r>
    </w:p>
    <w:p w14:paraId="359B5846" w14:textId="1B6DAB51" w:rsidR="00EC7FCE" w:rsidRPr="00BA590C" w:rsidRDefault="006E58DD" w:rsidP="0081527F">
      <w:pPr>
        <w:pStyle w:val="NoSpacing"/>
        <w:numPr>
          <w:ilvl w:val="0"/>
          <w:numId w:val="0"/>
        </w:numPr>
        <w:tabs>
          <w:tab w:val="left" w:pos="1701"/>
        </w:tabs>
        <w:ind w:left="1134" w:right="1134"/>
        <w:jc w:val="both"/>
        <w:rPr>
          <w:color w:val="000000" w:themeColor="text1"/>
        </w:rPr>
      </w:pPr>
      <w:r>
        <w:rPr>
          <w:color w:val="000000" w:themeColor="text1"/>
        </w:rPr>
        <w:t>68</w:t>
      </w:r>
      <w:r w:rsidR="0028302E" w:rsidRPr="00BA590C">
        <w:rPr>
          <w:color w:val="000000" w:themeColor="text1"/>
        </w:rPr>
        <w:t>.</w:t>
      </w:r>
      <w:r w:rsidR="0028302E" w:rsidRPr="00BA590C">
        <w:rPr>
          <w:color w:val="000000" w:themeColor="text1"/>
        </w:rPr>
        <w:tab/>
      </w:r>
      <w:r w:rsidR="00EC7FCE" w:rsidRPr="00BA590C">
        <w:rPr>
          <w:color w:val="000000" w:themeColor="text1"/>
        </w:rPr>
        <w:t>After a</w:t>
      </w:r>
      <w:r w:rsidR="00835DEE">
        <w:rPr>
          <w:color w:val="000000" w:themeColor="text1"/>
        </w:rPr>
        <w:t>n extensive</w:t>
      </w:r>
      <w:r w:rsidR="00EC7FCE" w:rsidRPr="00BA590C">
        <w:rPr>
          <w:color w:val="000000" w:themeColor="text1"/>
        </w:rPr>
        <w:t xml:space="preserve"> exchange between Chair and China, the following agreement was found by </w:t>
      </w:r>
      <w:r w:rsidR="00E86639" w:rsidRPr="00BA590C">
        <w:rPr>
          <w:color w:val="000000" w:themeColor="text1"/>
        </w:rPr>
        <w:t xml:space="preserve">the </w:t>
      </w:r>
      <w:r w:rsidR="00822A0A">
        <w:rPr>
          <w:color w:val="000000" w:themeColor="text1"/>
        </w:rPr>
        <w:t>IWG on EPPR.</w:t>
      </w:r>
    </w:p>
    <w:p w14:paraId="1A3A29EF" w14:textId="77FF32C7" w:rsidR="00EC7FCE" w:rsidRPr="00BA590C" w:rsidRDefault="006E58DD" w:rsidP="00F5221A">
      <w:pPr>
        <w:pStyle w:val="NoSpacing"/>
        <w:numPr>
          <w:ilvl w:val="0"/>
          <w:numId w:val="0"/>
        </w:numPr>
        <w:tabs>
          <w:tab w:val="left" w:pos="1701"/>
        </w:tabs>
        <w:ind w:left="1134" w:right="1134"/>
        <w:jc w:val="both"/>
        <w:rPr>
          <w:color w:val="000000" w:themeColor="text1"/>
        </w:rPr>
      </w:pPr>
      <w:r>
        <w:rPr>
          <w:color w:val="000000" w:themeColor="text1"/>
        </w:rPr>
        <w:t>69</w:t>
      </w:r>
      <w:r w:rsidR="0028302E" w:rsidRPr="00BA590C">
        <w:rPr>
          <w:color w:val="000000" w:themeColor="text1"/>
        </w:rPr>
        <w:t>.</w:t>
      </w:r>
      <w:r w:rsidR="0028302E" w:rsidRPr="00BA590C">
        <w:rPr>
          <w:color w:val="000000" w:themeColor="text1"/>
        </w:rPr>
        <w:tab/>
      </w:r>
      <w:r w:rsidR="00EC7FCE" w:rsidRPr="00BA590C">
        <w:rPr>
          <w:color w:val="000000" w:themeColor="text1"/>
        </w:rPr>
        <w:t xml:space="preserve">The Chinese proposal EPPR-43-03-rev.1 was agreed with inclusion of </w:t>
      </w:r>
      <w:r w:rsidR="00F5221A">
        <w:rPr>
          <w:color w:val="000000" w:themeColor="text1"/>
        </w:rPr>
        <w:t xml:space="preserve">a </w:t>
      </w:r>
      <w:r w:rsidR="00EC7FCE" w:rsidRPr="00BA590C">
        <w:rPr>
          <w:color w:val="000000" w:themeColor="text1"/>
        </w:rPr>
        <w:t xml:space="preserve">sentence for clarification, as </w:t>
      </w:r>
      <w:r w:rsidR="00F5221A">
        <w:rPr>
          <w:color w:val="000000" w:themeColor="text1"/>
        </w:rPr>
        <w:t>shown in Table A1/1.</w:t>
      </w:r>
    </w:p>
    <w:p w14:paraId="6E1F526A" w14:textId="77777777" w:rsidR="00635D8A" w:rsidRDefault="006E58DD" w:rsidP="00F5221A">
      <w:pPr>
        <w:pStyle w:val="NoSpacing"/>
        <w:numPr>
          <w:ilvl w:val="0"/>
          <w:numId w:val="0"/>
        </w:numPr>
        <w:tabs>
          <w:tab w:val="left" w:pos="1701"/>
        </w:tabs>
        <w:ind w:left="1134"/>
        <w:rPr>
          <w:color w:val="000000" w:themeColor="text1"/>
        </w:rPr>
      </w:pPr>
      <w:r>
        <w:rPr>
          <w:color w:val="000000" w:themeColor="text1"/>
        </w:rPr>
        <w:t>70</w:t>
      </w:r>
      <w:r w:rsidR="0028302E" w:rsidRPr="00BA590C">
        <w:rPr>
          <w:color w:val="000000" w:themeColor="text1"/>
        </w:rPr>
        <w:t>.</w:t>
      </w:r>
      <w:r w:rsidR="0028302E" w:rsidRPr="00BA590C">
        <w:rPr>
          <w:color w:val="000000" w:themeColor="text1"/>
        </w:rPr>
        <w:tab/>
      </w:r>
      <w:r w:rsidR="00EC7FCE" w:rsidRPr="00BA590C">
        <w:rPr>
          <w:color w:val="000000" w:themeColor="text1"/>
        </w:rPr>
        <w:t>It was agreed to delete the last part of the note in Figure A4.App12/5 and /6</w:t>
      </w:r>
      <w:r w:rsidR="00635D8A">
        <w:rPr>
          <w:color w:val="000000" w:themeColor="text1"/>
        </w:rPr>
        <w:t>.</w:t>
      </w:r>
    </w:p>
    <w:p w14:paraId="6738869C" w14:textId="70AB4948" w:rsidR="00C50EDF" w:rsidRPr="00635D8A" w:rsidRDefault="00635D8A" w:rsidP="00635D8A">
      <w:pPr>
        <w:pStyle w:val="Heading2"/>
        <w:numPr>
          <w:ilvl w:val="0"/>
          <w:numId w:val="0"/>
        </w:numPr>
      </w:pPr>
      <w:r>
        <w:tab/>
      </w:r>
      <w:r w:rsidRPr="00635D8A">
        <w:t>D.</w:t>
      </w:r>
      <w:r w:rsidRPr="00635D8A">
        <w:tab/>
      </w:r>
      <w:r w:rsidR="000E650A" w:rsidRPr="00635D8A">
        <w:t>Standards</w:t>
      </w:r>
    </w:p>
    <w:p w14:paraId="7E90FD0A" w14:textId="463745A4" w:rsidR="00C50EDF" w:rsidRPr="00635D8A" w:rsidRDefault="00635D8A" w:rsidP="00635D8A">
      <w:pPr>
        <w:keepNext/>
        <w:keepLines/>
        <w:tabs>
          <w:tab w:val="right" w:pos="851"/>
        </w:tabs>
        <w:suppressAutoHyphens/>
        <w:spacing w:before="240" w:after="120" w:line="240" w:lineRule="exact"/>
        <w:ind w:left="1134" w:right="1134" w:hanging="1134"/>
        <w:rPr>
          <w:rFonts w:ascii="Times New Roman" w:eastAsia="MS Mincho" w:hAnsi="Times New Roman"/>
          <w:b/>
          <w:bCs w:val="0"/>
          <w:sz w:val="20"/>
          <w:szCs w:val="20"/>
        </w:rPr>
      </w:pPr>
      <w:r>
        <w:rPr>
          <w:rFonts w:ascii="Times New Roman" w:eastAsia="MS Mincho" w:hAnsi="Times New Roman"/>
          <w:b/>
          <w:bCs w:val="0"/>
          <w:sz w:val="20"/>
          <w:szCs w:val="20"/>
        </w:rPr>
        <w:tab/>
      </w:r>
      <w:r w:rsidR="008F769F" w:rsidRPr="00635D8A">
        <w:rPr>
          <w:rFonts w:ascii="Times New Roman" w:eastAsia="MS Mincho" w:hAnsi="Times New Roman"/>
          <w:b/>
          <w:bCs w:val="0"/>
          <w:sz w:val="20"/>
          <w:szCs w:val="20"/>
        </w:rPr>
        <w:t>1.</w:t>
      </w:r>
      <w:r>
        <w:rPr>
          <w:rFonts w:ascii="Times New Roman" w:eastAsia="MS Mincho" w:hAnsi="Times New Roman"/>
          <w:b/>
          <w:bCs w:val="0"/>
          <w:sz w:val="20"/>
          <w:szCs w:val="20"/>
        </w:rPr>
        <w:tab/>
      </w:r>
      <w:r w:rsidR="00C50EDF" w:rsidRPr="00635D8A">
        <w:rPr>
          <w:rFonts w:ascii="Times New Roman" w:eastAsia="MS Mincho" w:hAnsi="Times New Roman"/>
          <w:b/>
          <w:bCs w:val="0"/>
          <w:sz w:val="20"/>
          <w:szCs w:val="20"/>
        </w:rPr>
        <w:t>Chinese standards</w:t>
      </w:r>
    </w:p>
    <w:p w14:paraId="1B4857D4" w14:textId="5756C48C" w:rsidR="00C50EDF" w:rsidRPr="00BA590C" w:rsidRDefault="00E71C89" w:rsidP="0081527F">
      <w:pPr>
        <w:pStyle w:val="NoSpacing"/>
        <w:numPr>
          <w:ilvl w:val="0"/>
          <w:numId w:val="0"/>
        </w:numPr>
        <w:tabs>
          <w:tab w:val="left" w:pos="1701"/>
        </w:tabs>
        <w:ind w:left="1134" w:right="1134"/>
        <w:jc w:val="both"/>
        <w:rPr>
          <w:rStyle w:val="Hyperlink"/>
          <w:color w:val="000000" w:themeColor="text1"/>
          <w:u w:val="none"/>
        </w:rPr>
      </w:pPr>
      <w:r>
        <w:rPr>
          <w:color w:val="000000" w:themeColor="text1"/>
        </w:rPr>
        <w:t>71</w:t>
      </w:r>
      <w:r w:rsidR="0028302E" w:rsidRPr="00BA590C">
        <w:rPr>
          <w:color w:val="000000" w:themeColor="text1"/>
        </w:rPr>
        <w:t>.</w:t>
      </w:r>
      <w:r w:rsidR="0028302E" w:rsidRPr="00BA590C">
        <w:rPr>
          <w:color w:val="000000" w:themeColor="text1"/>
        </w:rPr>
        <w:tab/>
      </w:r>
      <w:r w:rsidR="00C50EDF" w:rsidRPr="00BA590C">
        <w:rPr>
          <w:color w:val="000000" w:themeColor="text1"/>
        </w:rPr>
        <w:t>At EPPR-40 (Dec</w:t>
      </w:r>
      <w:r w:rsidR="00BD6F62">
        <w:rPr>
          <w:color w:val="000000" w:themeColor="text1"/>
        </w:rPr>
        <w:t>ember</w:t>
      </w:r>
      <w:r w:rsidR="00C50EDF" w:rsidRPr="00BA590C">
        <w:rPr>
          <w:color w:val="000000" w:themeColor="text1"/>
        </w:rPr>
        <w:t xml:space="preserve"> 2020), China asked to see their standards reflected in the list of standards considered during the development of </w:t>
      </w:r>
      <w:r w:rsidR="00835DEE">
        <w:rPr>
          <w:color w:val="000000" w:themeColor="text1"/>
        </w:rPr>
        <w:t xml:space="preserve">UN </w:t>
      </w:r>
      <w:r w:rsidR="00C50EDF" w:rsidRPr="00BA590C">
        <w:rPr>
          <w:color w:val="000000" w:themeColor="text1"/>
        </w:rPr>
        <w:t xml:space="preserve">GTRs, in particular </w:t>
      </w:r>
      <w:r w:rsidR="00835DEE">
        <w:rPr>
          <w:color w:val="000000" w:themeColor="text1"/>
        </w:rPr>
        <w:t xml:space="preserve">UN </w:t>
      </w:r>
      <w:r w:rsidR="00C50EDF" w:rsidRPr="00BA590C">
        <w:rPr>
          <w:color w:val="000000" w:themeColor="text1"/>
        </w:rPr>
        <w:t>GTR</w:t>
      </w:r>
      <w:r w:rsidR="009D16AC" w:rsidRPr="00BA590C">
        <w:rPr>
          <w:color w:val="000000" w:themeColor="text1"/>
        </w:rPr>
        <w:t xml:space="preserve"> No. </w:t>
      </w:r>
      <w:r w:rsidR="00C50EDF" w:rsidRPr="00BA590C">
        <w:rPr>
          <w:color w:val="000000" w:themeColor="text1"/>
        </w:rPr>
        <w:t xml:space="preserve">2, </w:t>
      </w:r>
      <w:r w:rsidR="000E650A" w:rsidRPr="00BA590C">
        <w:rPr>
          <w:color w:val="000000" w:themeColor="text1"/>
        </w:rPr>
        <w:t xml:space="preserve">without the need </w:t>
      </w:r>
      <w:r w:rsidR="00C50EDF" w:rsidRPr="00BA590C">
        <w:rPr>
          <w:color w:val="000000" w:themeColor="text1"/>
        </w:rPr>
        <w:t xml:space="preserve">to re-open any </w:t>
      </w:r>
      <w:r w:rsidR="009D16AC" w:rsidRPr="00BA590C">
        <w:rPr>
          <w:color w:val="000000" w:themeColor="text1"/>
        </w:rPr>
        <w:t xml:space="preserve">technical </w:t>
      </w:r>
      <w:r w:rsidR="00C50EDF" w:rsidRPr="00BA590C">
        <w:rPr>
          <w:color w:val="000000" w:themeColor="text1"/>
        </w:rPr>
        <w:t xml:space="preserve">discussion. See </w:t>
      </w:r>
      <w:hyperlink r:id="rId18" w:history="1">
        <w:r w:rsidR="00C50EDF" w:rsidRPr="001A6F1A">
          <w:rPr>
            <w:rStyle w:val="Hyperlink"/>
            <w:color w:val="000000" w:themeColor="text1"/>
            <w:u w:val="none"/>
            <w:lang w:eastAsia="en-US"/>
          </w:rPr>
          <w:t>EPPR-40-05</w:t>
        </w:r>
      </w:hyperlink>
      <w:r w:rsidR="00C50EDF" w:rsidRPr="001A6F1A">
        <w:rPr>
          <w:rStyle w:val="Hyperlink"/>
          <w:color w:val="000000" w:themeColor="text1"/>
          <w:u w:val="none"/>
          <w:lang w:eastAsia="en-US"/>
        </w:rPr>
        <w:t>.</w:t>
      </w:r>
    </w:p>
    <w:p w14:paraId="544EF5B7" w14:textId="323D89AD" w:rsidR="00517FE8" w:rsidRPr="00BA590C" w:rsidRDefault="001A6F1A" w:rsidP="001A6F1A">
      <w:pPr>
        <w:pStyle w:val="NoSpacing"/>
        <w:numPr>
          <w:ilvl w:val="0"/>
          <w:numId w:val="0"/>
        </w:numPr>
        <w:tabs>
          <w:tab w:val="left" w:pos="1701"/>
        </w:tabs>
        <w:ind w:left="1134" w:right="1134"/>
        <w:jc w:val="both"/>
        <w:rPr>
          <w:color w:val="000000" w:themeColor="text1"/>
        </w:rPr>
      </w:pPr>
      <w:r>
        <w:rPr>
          <w:color w:val="000000" w:themeColor="text1"/>
        </w:rPr>
        <w:t>72.</w:t>
      </w:r>
      <w:r>
        <w:rPr>
          <w:color w:val="000000" w:themeColor="text1"/>
        </w:rPr>
        <w:tab/>
      </w:r>
      <w:r w:rsidR="000E650A" w:rsidRPr="00BA590C">
        <w:rPr>
          <w:color w:val="000000" w:themeColor="text1"/>
        </w:rPr>
        <w:t xml:space="preserve">As clarified by the EPPR </w:t>
      </w:r>
      <w:r w:rsidR="00C50EDF" w:rsidRPr="00BA590C">
        <w:rPr>
          <w:color w:val="000000" w:themeColor="text1"/>
        </w:rPr>
        <w:t>Chair</w:t>
      </w:r>
      <w:r w:rsidR="000E650A" w:rsidRPr="00BA590C">
        <w:rPr>
          <w:color w:val="000000" w:themeColor="text1"/>
        </w:rPr>
        <w:t xml:space="preserve"> and agreed by the </w:t>
      </w:r>
      <w:r w:rsidR="00822A0A">
        <w:rPr>
          <w:color w:val="000000" w:themeColor="text1"/>
        </w:rPr>
        <w:t>IWG on EPPR</w:t>
      </w:r>
      <w:r w:rsidR="000E650A" w:rsidRPr="00BA590C">
        <w:rPr>
          <w:color w:val="000000" w:themeColor="text1"/>
        </w:rPr>
        <w:t xml:space="preserve">, </w:t>
      </w:r>
      <w:r w:rsidR="00C50EDF" w:rsidRPr="00BA590C">
        <w:rPr>
          <w:color w:val="000000" w:themeColor="text1"/>
        </w:rPr>
        <w:t xml:space="preserve">the Chinese standards </w:t>
      </w:r>
      <w:r w:rsidR="000E650A" w:rsidRPr="00BA590C">
        <w:rPr>
          <w:color w:val="000000" w:themeColor="text1"/>
        </w:rPr>
        <w:t xml:space="preserve">were </w:t>
      </w:r>
      <w:r w:rsidR="00C50EDF" w:rsidRPr="00BA590C">
        <w:rPr>
          <w:color w:val="000000" w:themeColor="text1"/>
        </w:rPr>
        <w:t xml:space="preserve">added into the “Part </w:t>
      </w:r>
      <w:r w:rsidR="00427F3A" w:rsidRPr="00BA590C">
        <w:rPr>
          <w:color w:val="000000" w:themeColor="text1"/>
        </w:rPr>
        <w:t>I (Rationale)</w:t>
      </w:r>
      <w:r w:rsidR="00C50EDF" w:rsidRPr="00BA590C">
        <w:rPr>
          <w:color w:val="000000" w:themeColor="text1"/>
        </w:rPr>
        <w:t xml:space="preserve">” of </w:t>
      </w:r>
      <w:r w:rsidR="000E650A" w:rsidRPr="00BA590C">
        <w:rPr>
          <w:color w:val="000000" w:themeColor="text1"/>
        </w:rPr>
        <w:t>such GTR</w:t>
      </w:r>
      <w:r w:rsidR="00E62C81" w:rsidRPr="00BA590C">
        <w:rPr>
          <w:color w:val="000000" w:themeColor="text1"/>
        </w:rPr>
        <w:t xml:space="preserve"> and in </w:t>
      </w:r>
      <w:r w:rsidR="00B936D8">
        <w:rPr>
          <w:color w:val="000000" w:themeColor="text1"/>
        </w:rPr>
        <w:t>p</w:t>
      </w:r>
      <w:r w:rsidR="00B936D8" w:rsidRPr="00BA590C">
        <w:rPr>
          <w:color w:val="000000" w:themeColor="text1"/>
        </w:rPr>
        <w:t>ara</w:t>
      </w:r>
      <w:r w:rsidR="00B936D8">
        <w:rPr>
          <w:color w:val="000000" w:themeColor="text1"/>
        </w:rPr>
        <w:t>graph</w:t>
      </w:r>
      <w:r w:rsidR="00E62C81" w:rsidRPr="00BA590C">
        <w:rPr>
          <w:color w:val="000000" w:themeColor="text1"/>
        </w:rPr>
        <w:t xml:space="preserve"> C.</w:t>
      </w:r>
      <w:r w:rsidR="00F14D06" w:rsidRPr="00BA590C">
        <w:rPr>
          <w:color w:val="000000" w:themeColor="text1"/>
        </w:rPr>
        <w:t>1 of the current Technical Report</w:t>
      </w:r>
      <w:r w:rsidR="000E650A" w:rsidRPr="00BA590C">
        <w:rPr>
          <w:color w:val="000000" w:themeColor="text1"/>
        </w:rPr>
        <w:t>.</w:t>
      </w:r>
    </w:p>
    <w:p w14:paraId="7A84453F" w14:textId="6A8E03B0" w:rsidR="00C50EDF" w:rsidRPr="0081527F" w:rsidRDefault="0081527F" w:rsidP="0081527F">
      <w:pPr>
        <w:spacing w:before="240" w:line="240" w:lineRule="atLeast"/>
        <w:jc w:val="center"/>
        <w:rPr>
          <w:u w:val="single"/>
        </w:rPr>
      </w:pPr>
      <w:bookmarkStart w:id="2" w:name="_Indian_low-pmr_ratio"/>
      <w:bookmarkEnd w:id="2"/>
      <w:r>
        <w:rPr>
          <w:u w:val="single"/>
        </w:rPr>
        <w:tab/>
      </w:r>
      <w:r>
        <w:rPr>
          <w:u w:val="single"/>
        </w:rPr>
        <w:tab/>
      </w:r>
      <w:r>
        <w:rPr>
          <w:u w:val="single"/>
        </w:rPr>
        <w:tab/>
      </w:r>
    </w:p>
    <w:sectPr w:rsidR="00C50EDF" w:rsidRPr="0081527F" w:rsidSect="00B936D8">
      <w:headerReference w:type="even" r:id="rId19"/>
      <w:headerReference w:type="default" r:id="rId20"/>
      <w:footerReference w:type="even" r:id="rId21"/>
      <w:footerReference w:type="default" r:id="rId22"/>
      <w:footerReference w:type="first" r:id="rId23"/>
      <w:pgSz w:w="11906" w:h="16838"/>
      <w:pgMar w:top="1440" w:right="1133" w:bottom="1440"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1D3C" w14:textId="77777777" w:rsidR="00052C4B" w:rsidRDefault="00052C4B" w:rsidP="00891D22">
      <w:r>
        <w:separator/>
      </w:r>
    </w:p>
  </w:endnote>
  <w:endnote w:type="continuationSeparator" w:id="0">
    <w:p w14:paraId="013A70BD" w14:textId="77777777" w:rsidR="00052C4B" w:rsidRDefault="00052C4B" w:rsidP="008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eiryo UI">
    <w:charset w:val="80"/>
    <w:family w:val="swiss"/>
    <w:pitch w:val="variable"/>
    <w:sig w:usb0="E00002FF" w:usb1="6AC7FFFF" w:usb2="08000012" w:usb3="00000000" w:csb0="0002009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DE1B" w14:textId="5AE659D4" w:rsidR="00744594" w:rsidRPr="00233CD1" w:rsidRDefault="004E3909">
    <w:pPr>
      <w:pStyle w:val="Footer"/>
      <w:rPr>
        <w:sz w:val="18"/>
        <w:szCs w:val="18"/>
      </w:rPr>
    </w:pPr>
    <w:r w:rsidRPr="00233CD1">
      <w:rPr>
        <w:rFonts w:asciiTheme="majorBidi" w:hAnsiTheme="majorBidi" w:cstheme="majorBidi"/>
        <w:b/>
        <w:bCs w:val="0"/>
        <w:sz w:val="18"/>
        <w:szCs w:val="18"/>
      </w:rPr>
      <w:fldChar w:fldCharType="begin"/>
    </w:r>
    <w:r w:rsidRPr="00233CD1">
      <w:rPr>
        <w:rFonts w:asciiTheme="majorBidi" w:hAnsiTheme="majorBidi" w:cstheme="majorBidi"/>
        <w:b/>
        <w:bCs w:val="0"/>
        <w:sz w:val="18"/>
        <w:szCs w:val="18"/>
      </w:rPr>
      <w:instrText>PAGE   \* MERGEFORMAT</w:instrText>
    </w:r>
    <w:r w:rsidRPr="00233CD1">
      <w:rPr>
        <w:rFonts w:asciiTheme="majorBidi" w:hAnsiTheme="majorBidi" w:cstheme="majorBidi"/>
        <w:b/>
        <w:bCs w:val="0"/>
        <w:sz w:val="18"/>
        <w:szCs w:val="18"/>
      </w:rPr>
      <w:fldChar w:fldCharType="separate"/>
    </w:r>
    <w:r w:rsidR="00835DEE" w:rsidRPr="00233CD1">
      <w:rPr>
        <w:rFonts w:asciiTheme="majorBidi" w:hAnsiTheme="majorBidi" w:cstheme="majorBidi"/>
        <w:b/>
        <w:bCs w:val="0"/>
        <w:noProof/>
        <w:sz w:val="18"/>
        <w:szCs w:val="18"/>
        <w:lang w:val="ja-JP" w:eastAsia="ja-JP"/>
      </w:rPr>
      <w:t>16</w:t>
    </w:r>
    <w:r w:rsidRPr="00233CD1">
      <w:rPr>
        <w:rFonts w:asciiTheme="majorBidi" w:hAnsiTheme="majorBidi" w:cstheme="majorBidi"/>
        <w:b/>
        <w:bCs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B676" w14:textId="1E3BC02D" w:rsidR="00114821" w:rsidRDefault="004E3909" w:rsidP="00934A19">
    <w:pPr>
      <w:pStyle w:val="Footer"/>
      <w:jc w:val="right"/>
    </w:pPr>
    <w:r w:rsidRPr="007F4E23">
      <w:rPr>
        <w:rFonts w:asciiTheme="majorBidi" w:hAnsiTheme="majorBidi" w:cstheme="majorBidi"/>
        <w:b/>
        <w:bCs w:val="0"/>
        <w:sz w:val="18"/>
        <w:szCs w:val="18"/>
      </w:rPr>
      <w:fldChar w:fldCharType="begin"/>
    </w:r>
    <w:r w:rsidRPr="007F4E23">
      <w:rPr>
        <w:rFonts w:asciiTheme="majorBidi" w:hAnsiTheme="majorBidi" w:cstheme="majorBidi"/>
        <w:b/>
        <w:bCs w:val="0"/>
        <w:sz w:val="18"/>
        <w:szCs w:val="18"/>
      </w:rPr>
      <w:instrText>PAGE   \* MERGEFORMAT</w:instrText>
    </w:r>
    <w:r w:rsidRPr="007F4E23">
      <w:rPr>
        <w:rFonts w:asciiTheme="majorBidi" w:hAnsiTheme="majorBidi" w:cstheme="majorBidi"/>
        <w:b/>
        <w:bCs w:val="0"/>
        <w:sz w:val="18"/>
        <w:szCs w:val="18"/>
      </w:rPr>
      <w:fldChar w:fldCharType="separate"/>
    </w:r>
    <w:r w:rsidR="00835DEE" w:rsidRPr="007F4E23">
      <w:rPr>
        <w:rFonts w:asciiTheme="majorBidi" w:hAnsiTheme="majorBidi" w:cstheme="majorBidi"/>
        <w:b/>
        <w:bCs w:val="0"/>
        <w:noProof/>
        <w:sz w:val="18"/>
        <w:szCs w:val="18"/>
        <w:lang w:val="ja-JP" w:eastAsia="ja-JP"/>
      </w:rPr>
      <w:t>17</w:t>
    </w:r>
    <w:r w:rsidRPr="007F4E23">
      <w:rPr>
        <w:rFonts w:asciiTheme="majorBidi" w:hAnsiTheme="majorBidi" w:cstheme="majorBidi"/>
        <w:b/>
        <w:bCs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047" w14:textId="65C42C9E" w:rsidR="0074649C" w:rsidRDefault="0074649C" w:rsidP="0074649C">
    <w:pPr>
      <w:pStyle w:val="Footer"/>
    </w:pPr>
    <w:r w:rsidRPr="0027112F">
      <w:rPr>
        <w:noProof/>
        <w:lang w:val="en-US"/>
      </w:rPr>
      <w:drawing>
        <wp:anchor distT="0" distB="0" distL="114300" distR="114300" simplePos="0" relativeHeight="251659264" behindDoc="0" locked="1" layoutInCell="1" allowOverlap="1" wp14:anchorId="316DA02A" wp14:editId="55A63E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F083B0" w14:textId="126933E3" w:rsidR="0074649C" w:rsidRPr="0074649C" w:rsidRDefault="0074649C" w:rsidP="0074649C">
    <w:pPr>
      <w:pStyle w:val="Footer"/>
      <w:ind w:right="1134"/>
      <w:rPr>
        <w:sz w:val="20"/>
      </w:rPr>
    </w:pPr>
    <w:r>
      <w:rPr>
        <w:sz w:val="20"/>
      </w:rPr>
      <w:t>GE.22-05212(E)</w:t>
    </w:r>
    <w:r>
      <w:rPr>
        <w:noProof/>
        <w:sz w:val="20"/>
      </w:rPr>
      <w:drawing>
        <wp:anchor distT="0" distB="0" distL="114300" distR="114300" simplePos="0" relativeHeight="251660288" behindDoc="0" locked="0" layoutInCell="1" allowOverlap="1" wp14:anchorId="57152C78" wp14:editId="2ED6E87C">
          <wp:simplePos x="0" y="0"/>
          <wp:positionH relativeFrom="margin">
            <wp:posOffset>5615940</wp:posOffset>
          </wp:positionH>
          <wp:positionV relativeFrom="margin">
            <wp:posOffset>8905875</wp:posOffset>
          </wp:positionV>
          <wp:extent cx="638175" cy="638175"/>
          <wp:effectExtent l="0" t="0" r="9525" b="952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30C7" w14:textId="77777777" w:rsidR="00052C4B" w:rsidRPr="00046E7E" w:rsidRDefault="00052C4B" w:rsidP="00046E7E">
      <w:pPr>
        <w:tabs>
          <w:tab w:val="right" w:pos="2155"/>
        </w:tabs>
        <w:spacing w:after="80"/>
        <w:ind w:left="680"/>
        <w:rPr>
          <w:u w:val="single"/>
        </w:rPr>
      </w:pPr>
      <w:r>
        <w:rPr>
          <w:u w:val="single"/>
        </w:rPr>
        <w:tab/>
      </w:r>
    </w:p>
  </w:footnote>
  <w:footnote w:type="continuationSeparator" w:id="0">
    <w:p w14:paraId="04997057" w14:textId="77777777" w:rsidR="00052C4B" w:rsidRDefault="00052C4B" w:rsidP="00891D22">
      <w:r>
        <w:continuationSeparator/>
      </w:r>
    </w:p>
  </w:footnote>
  <w:footnote w:id="1">
    <w:p w14:paraId="08D0C9C4" w14:textId="77777777" w:rsidR="007B4FF5" w:rsidRDefault="007B4FF5" w:rsidP="007B4FF5">
      <w:pPr>
        <w:pStyle w:val="FootnoteText"/>
        <w:rPr>
          <w:lang w:eastAsia="en-US"/>
        </w:rPr>
      </w:pPr>
      <w:r>
        <w:rPr>
          <w:sz w:val="20"/>
        </w:rPr>
        <w:tab/>
      </w:r>
      <w:r>
        <w:rPr>
          <w:rStyle w:val="FootnoteReference"/>
          <w:sz w:val="20"/>
        </w:rPr>
        <w:t>*</w:t>
      </w:r>
      <w:r>
        <w:tab/>
      </w:r>
      <w:r>
        <w:rPr>
          <w:szCs w:val="18"/>
        </w:rPr>
        <w:t xml:space="preserve">In accordance with the programme of work of the Inland Transport Committee for </w:t>
      </w:r>
      <w:r>
        <w:t>2022 as outlined in proposed programme budget for 2022 (A/76/6 (part V sect. 20) para 20.76)</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E770" w14:textId="115EEDB7" w:rsidR="00114821" w:rsidRPr="00200AB3" w:rsidRDefault="00114821" w:rsidP="00200AB3">
    <w:pPr>
      <w:pStyle w:val="Header"/>
      <w:pBdr>
        <w:bottom w:val="single" w:sz="4" w:space="1" w:color="auto"/>
      </w:pBdr>
      <w:rPr>
        <w:rFonts w:ascii="Times New Roman" w:hAnsi="Times New Roman"/>
        <w:b/>
        <w:bCs w:val="0"/>
        <w:sz w:val="18"/>
        <w:szCs w:val="18"/>
      </w:rPr>
    </w:pPr>
    <w:r w:rsidRPr="00200AB3">
      <w:rPr>
        <w:rFonts w:ascii="Times New Roman" w:hAnsi="Times New Roman"/>
        <w:b/>
        <w:bCs w:val="0"/>
        <w:sz w:val="18"/>
        <w:szCs w:val="18"/>
      </w:rPr>
      <w:t>ECE/TRANS/WP.29/2022</w:t>
    </w:r>
    <w:r w:rsidR="00200AB3" w:rsidRPr="00200AB3">
      <w:rPr>
        <w:rFonts w:ascii="Times New Roman" w:hAnsi="Times New Roman"/>
        <w:b/>
        <w:bCs w:val="0"/>
        <w:sz w:val="18"/>
        <w:szCs w:val="18"/>
      </w:rPr>
      <w:t>/109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F921" w14:textId="00AB3790" w:rsidR="00114821" w:rsidRPr="00200AB3" w:rsidRDefault="00114821" w:rsidP="00036401">
    <w:pPr>
      <w:pStyle w:val="Header"/>
      <w:pBdr>
        <w:bottom w:val="single" w:sz="4" w:space="1" w:color="auto"/>
      </w:pBdr>
      <w:jc w:val="right"/>
      <w:rPr>
        <w:b/>
        <w:bCs w:val="0"/>
        <w:lang w:eastAsia="ja-JP"/>
      </w:rPr>
    </w:pPr>
    <w:r w:rsidRPr="00200AB3">
      <w:rPr>
        <w:rFonts w:ascii="Times New Roman" w:hAnsi="Times New Roman"/>
        <w:b/>
        <w:bCs w:val="0"/>
        <w:sz w:val="18"/>
        <w:szCs w:val="18"/>
      </w:rPr>
      <w:t>ECE/TRANS/WP.29/2022/</w:t>
    </w:r>
    <w:r w:rsidR="00200AB3" w:rsidRPr="00200AB3">
      <w:rPr>
        <w:rFonts w:ascii="Times New Roman" w:hAnsi="Times New Roman"/>
        <w:b/>
        <w:bCs w:val="0"/>
        <w:sz w:val="18"/>
        <w:szCs w:val="18"/>
      </w:rPr>
      <w:t>109</w:t>
    </w:r>
  </w:p>
  <w:p w14:paraId="72468EAA" w14:textId="77777777" w:rsidR="00114821" w:rsidRDefault="0011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00000002"/>
    <w:multiLevelType w:val="hybridMultilevel"/>
    <w:tmpl w:val="7E82DC5E"/>
    <w:lvl w:ilvl="0" w:tplc="8542A4D4">
      <w:numFmt w:val="bullet"/>
      <w:lvlText w:val=""/>
      <w:lvlJc w:val="left"/>
      <w:pPr>
        <w:ind w:left="1932" w:hanging="360"/>
      </w:pPr>
      <w:rPr>
        <w:rFonts w:ascii="Symbol" w:hAnsi="Symbol" w:hint="default"/>
      </w:rPr>
    </w:lvl>
    <w:lvl w:ilvl="1" w:tplc="7720A12E">
      <w:numFmt w:val="bullet"/>
      <w:lvlText w:val="o"/>
      <w:lvlJc w:val="left"/>
      <w:pPr>
        <w:ind w:left="2652" w:hanging="360"/>
      </w:pPr>
      <w:rPr>
        <w:rFonts w:ascii="Courier New" w:hAnsi="Courier New" w:hint="default"/>
      </w:rPr>
    </w:lvl>
    <w:lvl w:ilvl="2" w:tplc="0CDA64E8">
      <w:numFmt w:val="bullet"/>
      <w:lvlText w:val=""/>
      <w:lvlJc w:val="left"/>
      <w:pPr>
        <w:ind w:left="3372" w:hanging="360"/>
      </w:pPr>
      <w:rPr>
        <w:rFonts w:ascii="Wingdings" w:hAnsi="Wingdings" w:hint="default"/>
      </w:rPr>
    </w:lvl>
    <w:lvl w:ilvl="3" w:tplc="100C0001">
      <w:numFmt w:val="bullet"/>
      <w:lvlText w:val=""/>
      <w:lvlJc w:val="left"/>
      <w:pPr>
        <w:ind w:left="4092" w:hanging="360"/>
      </w:pPr>
      <w:rPr>
        <w:rFonts w:ascii="Symbol" w:hAnsi="Symbol" w:hint="default"/>
      </w:rPr>
    </w:lvl>
    <w:lvl w:ilvl="4" w:tplc="100C0003">
      <w:numFmt w:val="bullet"/>
      <w:lvlText w:val="o"/>
      <w:lvlJc w:val="left"/>
      <w:pPr>
        <w:ind w:left="4812" w:hanging="360"/>
      </w:pPr>
      <w:rPr>
        <w:rFonts w:ascii="Courier New" w:hAnsi="Courier New" w:hint="default"/>
      </w:rPr>
    </w:lvl>
    <w:lvl w:ilvl="5" w:tplc="100C0005">
      <w:numFmt w:val="bullet"/>
      <w:lvlText w:val=""/>
      <w:lvlJc w:val="left"/>
      <w:pPr>
        <w:ind w:left="5532" w:hanging="360"/>
      </w:pPr>
      <w:rPr>
        <w:rFonts w:ascii="Wingdings" w:hAnsi="Wingdings" w:hint="default"/>
      </w:rPr>
    </w:lvl>
    <w:lvl w:ilvl="6" w:tplc="100C0001">
      <w:numFmt w:val="bullet"/>
      <w:lvlText w:val=""/>
      <w:lvlJc w:val="left"/>
      <w:pPr>
        <w:ind w:left="6252" w:hanging="360"/>
      </w:pPr>
      <w:rPr>
        <w:rFonts w:ascii="Symbol" w:hAnsi="Symbol" w:hint="default"/>
      </w:rPr>
    </w:lvl>
    <w:lvl w:ilvl="7" w:tplc="100C0003">
      <w:numFmt w:val="bullet"/>
      <w:lvlText w:val="o"/>
      <w:lvlJc w:val="left"/>
      <w:pPr>
        <w:ind w:left="6972" w:hanging="360"/>
      </w:pPr>
      <w:rPr>
        <w:rFonts w:ascii="Courier New" w:hAnsi="Courier New" w:hint="default"/>
      </w:rPr>
    </w:lvl>
    <w:lvl w:ilvl="8" w:tplc="100C0005">
      <w:numFmt w:val="bullet"/>
      <w:lvlText w:val=""/>
      <w:lvlJc w:val="left"/>
      <w:pPr>
        <w:ind w:left="7692" w:hanging="360"/>
      </w:pPr>
      <w:rPr>
        <w:rFonts w:ascii="Wingdings" w:hAnsi="Wingdings" w:hint="default"/>
      </w:rPr>
    </w:lvl>
  </w:abstractNum>
  <w:abstractNum w:abstractNumId="3" w15:restartNumberingAfterBreak="0">
    <w:nsid w:val="00000005"/>
    <w:multiLevelType w:val="hybridMultilevel"/>
    <w:tmpl w:val="19FEA766"/>
    <w:lvl w:ilvl="0" w:tplc="3AC63010">
      <w:numFmt w:val="bullet"/>
      <w:pStyle w:val="Style1"/>
      <w:lvlText w:val=""/>
      <w:lvlJc w:val="left"/>
      <w:pPr>
        <w:ind w:left="720" w:hanging="360"/>
      </w:pPr>
      <w:rPr>
        <w:rFonts w:ascii="Symbol" w:hAnsi="Symbol" w:hint="default"/>
      </w:rPr>
    </w:lvl>
    <w:lvl w:ilvl="1" w:tplc="100C0003">
      <w:numFmt w:val="bullet"/>
      <w:lvlText w:val="o"/>
      <w:lvlJc w:val="left"/>
      <w:pPr>
        <w:ind w:left="1440" w:hanging="360"/>
      </w:pPr>
      <w:rPr>
        <w:rFonts w:ascii="Courier New" w:hAnsi="Courier New" w:hint="default"/>
      </w:rPr>
    </w:lvl>
    <w:lvl w:ilvl="2" w:tplc="100C0005">
      <w:numFmt w:val="bullet"/>
      <w:lvlText w:val=""/>
      <w:lvlJc w:val="left"/>
      <w:pPr>
        <w:ind w:left="2160" w:hanging="360"/>
      </w:pPr>
      <w:rPr>
        <w:rFonts w:ascii="Wingdings" w:hAnsi="Wingdings" w:hint="default"/>
      </w:rPr>
    </w:lvl>
    <w:lvl w:ilvl="3" w:tplc="100C0001">
      <w:numFmt w:val="bullet"/>
      <w:lvlText w:val=""/>
      <w:lvlJc w:val="left"/>
      <w:pPr>
        <w:ind w:left="2880" w:hanging="360"/>
      </w:pPr>
      <w:rPr>
        <w:rFonts w:ascii="Symbol" w:hAnsi="Symbol" w:hint="default"/>
      </w:rPr>
    </w:lvl>
    <w:lvl w:ilvl="4" w:tplc="100C0003">
      <w:numFmt w:val="bullet"/>
      <w:lvlText w:val="o"/>
      <w:lvlJc w:val="left"/>
      <w:pPr>
        <w:ind w:left="3600" w:hanging="360"/>
      </w:pPr>
      <w:rPr>
        <w:rFonts w:ascii="Courier New" w:hAnsi="Courier New" w:hint="default"/>
      </w:rPr>
    </w:lvl>
    <w:lvl w:ilvl="5" w:tplc="100C0005">
      <w:numFmt w:val="bullet"/>
      <w:lvlText w:val=""/>
      <w:lvlJc w:val="left"/>
      <w:pPr>
        <w:ind w:left="4320" w:hanging="360"/>
      </w:pPr>
      <w:rPr>
        <w:rFonts w:ascii="Wingdings" w:hAnsi="Wingdings" w:hint="default"/>
      </w:rPr>
    </w:lvl>
    <w:lvl w:ilvl="6" w:tplc="100C0001">
      <w:numFmt w:val="bullet"/>
      <w:lvlText w:val=""/>
      <w:lvlJc w:val="left"/>
      <w:pPr>
        <w:ind w:left="5040" w:hanging="360"/>
      </w:pPr>
      <w:rPr>
        <w:rFonts w:ascii="Symbol" w:hAnsi="Symbol" w:hint="default"/>
      </w:rPr>
    </w:lvl>
    <w:lvl w:ilvl="7" w:tplc="100C0003">
      <w:numFmt w:val="bullet"/>
      <w:lvlText w:val="o"/>
      <w:lvlJc w:val="left"/>
      <w:pPr>
        <w:ind w:left="5760" w:hanging="360"/>
      </w:pPr>
      <w:rPr>
        <w:rFonts w:ascii="Courier New" w:hAnsi="Courier New" w:hint="default"/>
      </w:rPr>
    </w:lvl>
    <w:lvl w:ilvl="8" w:tplc="100C0005">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8C168DCA"/>
    <w:lvl w:ilvl="0" w:tplc="20000017">
      <w:start w:val="1"/>
      <w:numFmt w:val="lowerLetter"/>
      <w:lvlText w:val="%1)"/>
      <w:lvlJc w:val="left"/>
      <w:pPr>
        <w:ind w:left="644" w:hanging="360"/>
      </w:pPr>
      <w:rPr>
        <w:rFonts w:hint="default"/>
      </w:rPr>
    </w:lvl>
    <w:lvl w:ilvl="1" w:tplc="7720A12E">
      <w:numFmt w:val="bullet"/>
      <w:lvlText w:val="o"/>
      <w:lvlJc w:val="left"/>
      <w:pPr>
        <w:ind w:left="1364" w:hanging="360"/>
      </w:pPr>
      <w:rPr>
        <w:rFonts w:ascii="Courier New" w:hAnsi="Courier New" w:hint="default"/>
      </w:rPr>
    </w:lvl>
    <w:lvl w:ilvl="2" w:tplc="0CDA64E8">
      <w:numFmt w:val="bullet"/>
      <w:lvlText w:val=""/>
      <w:lvlJc w:val="left"/>
      <w:pPr>
        <w:ind w:left="2084" w:hanging="360"/>
      </w:pPr>
      <w:rPr>
        <w:rFonts w:ascii="Wingdings" w:hAnsi="Wingdings" w:hint="default"/>
      </w:rPr>
    </w:lvl>
    <w:lvl w:ilvl="3" w:tplc="100C0001">
      <w:numFmt w:val="bullet"/>
      <w:lvlText w:val=""/>
      <w:lvlJc w:val="left"/>
      <w:pPr>
        <w:ind w:left="2804" w:hanging="360"/>
      </w:pPr>
      <w:rPr>
        <w:rFonts w:ascii="Symbol" w:hAnsi="Symbol" w:hint="default"/>
      </w:rPr>
    </w:lvl>
    <w:lvl w:ilvl="4" w:tplc="100C0003">
      <w:numFmt w:val="bullet"/>
      <w:lvlText w:val="o"/>
      <w:lvlJc w:val="left"/>
      <w:pPr>
        <w:ind w:left="3524" w:hanging="360"/>
      </w:pPr>
      <w:rPr>
        <w:rFonts w:ascii="Courier New" w:hAnsi="Courier New" w:hint="default"/>
      </w:rPr>
    </w:lvl>
    <w:lvl w:ilvl="5" w:tplc="100C0005">
      <w:numFmt w:val="bullet"/>
      <w:lvlText w:val=""/>
      <w:lvlJc w:val="left"/>
      <w:pPr>
        <w:ind w:left="4244" w:hanging="360"/>
      </w:pPr>
      <w:rPr>
        <w:rFonts w:ascii="Wingdings" w:hAnsi="Wingdings" w:hint="default"/>
      </w:rPr>
    </w:lvl>
    <w:lvl w:ilvl="6" w:tplc="100C0001">
      <w:numFmt w:val="bullet"/>
      <w:lvlText w:val=""/>
      <w:lvlJc w:val="left"/>
      <w:pPr>
        <w:ind w:left="4964" w:hanging="360"/>
      </w:pPr>
      <w:rPr>
        <w:rFonts w:ascii="Symbol" w:hAnsi="Symbol" w:hint="default"/>
      </w:rPr>
    </w:lvl>
    <w:lvl w:ilvl="7" w:tplc="100C0003">
      <w:numFmt w:val="bullet"/>
      <w:lvlText w:val="o"/>
      <w:lvlJc w:val="left"/>
      <w:pPr>
        <w:ind w:left="5684" w:hanging="360"/>
      </w:pPr>
      <w:rPr>
        <w:rFonts w:ascii="Courier New" w:hAnsi="Courier New" w:hint="default"/>
      </w:rPr>
    </w:lvl>
    <w:lvl w:ilvl="8" w:tplc="100C0005">
      <w:numFmt w:val="bullet"/>
      <w:lvlText w:val=""/>
      <w:lvlJc w:val="left"/>
      <w:pPr>
        <w:ind w:left="6404" w:hanging="360"/>
      </w:pPr>
      <w:rPr>
        <w:rFonts w:ascii="Wingdings" w:hAnsi="Wingdings" w:hint="default"/>
      </w:rPr>
    </w:lvl>
  </w:abstractNum>
  <w:abstractNum w:abstractNumId="5" w15:restartNumberingAfterBreak="0">
    <w:nsid w:val="00000007"/>
    <w:multiLevelType w:val="multilevel"/>
    <w:tmpl w:val="2000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01665827"/>
    <w:multiLevelType w:val="hybridMultilevel"/>
    <w:tmpl w:val="153637DA"/>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7" w15:restartNumberingAfterBreak="0">
    <w:nsid w:val="02DB393E"/>
    <w:multiLevelType w:val="hybridMultilevel"/>
    <w:tmpl w:val="CCE401F2"/>
    <w:lvl w:ilvl="0" w:tplc="BB7E697C">
      <w:start w:val="1"/>
      <w:numFmt w:val="bullet"/>
      <w:pStyle w:val="bulletpoint"/>
      <w:lvlText w:val=""/>
      <w:lvlJc w:val="left"/>
      <w:pPr>
        <w:ind w:left="1932" w:hanging="360"/>
      </w:pPr>
      <w:rPr>
        <w:rFonts w:ascii="Symbol" w:hAnsi="Symbol" w:hint="default"/>
      </w:rPr>
    </w:lvl>
    <w:lvl w:ilvl="1" w:tplc="DFAE98C4">
      <w:start w:val="1"/>
      <w:numFmt w:val="bullet"/>
      <w:pStyle w:val="bulletIIpoin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8" w15:restartNumberingAfterBreak="0">
    <w:nsid w:val="1ADD53E6"/>
    <w:multiLevelType w:val="hybridMultilevel"/>
    <w:tmpl w:val="BF0825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0087EA0"/>
    <w:multiLevelType w:val="hybridMultilevel"/>
    <w:tmpl w:val="13AE5D8C"/>
    <w:lvl w:ilvl="0" w:tplc="E452B50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0" w15:restartNumberingAfterBreak="0">
    <w:nsid w:val="244B1568"/>
    <w:multiLevelType w:val="hybridMultilevel"/>
    <w:tmpl w:val="E80CC3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F81813"/>
    <w:multiLevelType w:val="hybridMultilevel"/>
    <w:tmpl w:val="C70CBB2C"/>
    <w:lvl w:ilvl="0" w:tplc="0212C1FE">
      <w:start w:val="1"/>
      <w:numFmt w:val="bullet"/>
      <w:pStyle w:val="3bullettIII"/>
      <w:lvlText w:val=""/>
      <w:lvlJc w:val="left"/>
      <w:pPr>
        <w:ind w:left="926" w:hanging="360"/>
      </w:pPr>
      <w:rPr>
        <w:rFonts w:ascii="Wingdings" w:hAnsi="Wingdings"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12" w15:restartNumberingAfterBreak="0">
    <w:nsid w:val="37A0429E"/>
    <w:multiLevelType w:val="hybridMultilevel"/>
    <w:tmpl w:val="ACEA3BD0"/>
    <w:lvl w:ilvl="0" w:tplc="3BAEF962">
      <w:start w:val="2"/>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44C61199"/>
    <w:multiLevelType w:val="hybridMultilevel"/>
    <w:tmpl w:val="B57E29D2"/>
    <w:lvl w:ilvl="0" w:tplc="20000003">
      <w:start w:val="1"/>
      <w:numFmt w:val="bullet"/>
      <w:lvlText w:val="o"/>
      <w:lvlJc w:val="left"/>
      <w:pPr>
        <w:ind w:left="1944" w:hanging="360"/>
      </w:pPr>
      <w:rPr>
        <w:rFonts w:ascii="Courier New" w:hAnsi="Courier New" w:cs="Courier New" w:hint="default"/>
      </w:rPr>
    </w:lvl>
    <w:lvl w:ilvl="1" w:tplc="20000003" w:tentative="1">
      <w:start w:val="1"/>
      <w:numFmt w:val="bullet"/>
      <w:lvlText w:val="o"/>
      <w:lvlJc w:val="left"/>
      <w:pPr>
        <w:ind w:left="2664" w:hanging="360"/>
      </w:pPr>
      <w:rPr>
        <w:rFonts w:ascii="Courier New" w:hAnsi="Courier New" w:cs="Courier New" w:hint="default"/>
      </w:rPr>
    </w:lvl>
    <w:lvl w:ilvl="2" w:tplc="20000005" w:tentative="1">
      <w:start w:val="1"/>
      <w:numFmt w:val="bullet"/>
      <w:lvlText w:val=""/>
      <w:lvlJc w:val="left"/>
      <w:pPr>
        <w:ind w:left="3384" w:hanging="360"/>
      </w:pPr>
      <w:rPr>
        <w:rFonts w:ascii="Wingdings" w:hAnsi="Wingdings" w:hint="default"/>
      </w:rPr>
    </w:lvl>
    <w:lvl w:ilvl="3" w:tplc="20000001" w:tentative="1">
      <w:start w:val="1"/>
      <w:numFmt w:val="bullet"/>
      <w:lvlText w:val=""/>
      <w:lvlJc w:val="left"/>
      <w:pPr>
        <w:ind w:left="4104" w:hanging="360"/>
      </w:pPr>
      <w:rPr>
        <w:rFonts w:ascii="Symbol" w:hAnsi="Symbol" w:hint="default"/>
      </w:rPr>
    </w:lvl>
    <w:lvl w:ilvl="4" w:tplc="20000003" w:tentative="1">
      <w:start w:val="1"/>
      <w:numFmt w:val="bullet"/>
      <w:lvlText w:val="o"/>
      <w:lvlJc w:val="left"/>
      <w:pPr>
        <w:ind w:left="4824" w:hanging="360"/>
      </w:pPr>
      <w:rPr>
        <w:rFonts w:ascii="Courier New" w:hAnsi="Courier New" w:cs="Courier New" w:hint="default"/>
      </w:rPr>
    </w:lvl>
    <w:lvl w:ilvl="5" w:tplc="20000005" w:tentative="1">
      <w:start w:val="1"/>
      <w:numFmt w:val="bullet"/>
      <w:lvlText w:val=""/>
      <w:lvlJc w:val="left"/>
      <w:pPr>
        <w:ind w:left="5544" w:hanging="360"/>
      </w:pPr>
      <w:rPr>
        <w:rFonts w:ascii="Wingdings" w:hAnsi="Wingdings" w:hint="default"/>
      </w:rPr>
    </w:lvl>
    <w:lvl w:ilvl="6" w:tplc="20000001" w:tentative="1">
      <w:start w:val="1"/>
      <w:numFmt w:val="bullet"/>
      <w:lvlText w:val=""/>
      <w:lvlJc w:val="left"/>
      <w:pPr>
        <w:ind w:left="6264" w:hanging="360"/>
      </w:pPr>
      <w:rPr>
        <w:rFonts w:ascii="Symbol" w:hAnsi="Symbol" w:hint="default"/>
      </w:rPr>
    </w:lvl>
    <w:lvl w:ilvl="7" w:tplc="20000003" w:tentative="1">
      <w:start w:val="1"/>
      <w:numFmt w:val="bullet"/>
      <w:lvlText w:val="o"/>
      <w:lvlJc w:val="left"/>
      <w:pPr>
        <w:ind w:left="6984" w:hanging="360"/>
      </w:pPr>
      <w:rPr>
        <w:rFonts w:ascii="Courier New" w:hAnsi="Courier New" w:cs="Courier New" w:hint="default"/>
      </w:rPr>
    </w:lvl>
    <w:lvl w:ilvl="8" w:tplc="20000005" w:tentative="1">
      <w:start w:val="1"/>
      <w:numFmt w:val="bullet"/>
      <w:lvlText w:val=""/>
      <w:lvlJc w:val="left"/>
      <w:pPr>
        <w:ind w:left="7704" w:hanging="360"/>
      </w:pPr>
      <w:rPr>
        <w:rFonts w:ascii="Wingdings" w:hAnsi="Wingdings" w:hint="default"/>
      </w:rPr>
    </w:lvl>
  </w:abstractNum>
  <w:abstractNum w:abstractNumId="14" w15:restartNumberingAfterBreak="0">
    <w:nsid w:val="44D31C56"/>
    <w:multiLevelType w:val="hybridMultilevel"/>
    <w:tmpl w:val="9664161C"/>
    <w:lvl w:ilvl="0" w:tplc="8DEE5460">
      <w:start w:val="1"/>
      <w:numFmt w:val="bullet"/>
      <w:lvlText w:val="•"/>
      <w:lvlJc w:val="left"/>
      <w:pPr>
        <w:tabs>
          <w:tab w:val="num" w:pos="720"/>
        </w:tabs>
        <w:ind w:left="720" w:hanging="360"/>
      </w:pPr>
      <w:rPr>
        <w:rFonts w:ascii="Arial" w:hAnsi="Arial" w:hint="default"/>
      </w:rPr>
    </w:lvl>
    <w:lvl w:ilvl="1" w:tplc="743EEFF4" w:tentative="1">
      <w:start w:val="1"/>
      <w:numFmt w:val="bullet"/>
      <w:lvlText w:val="•"/>
      <w:lvlJc w:val="left"/>
      <w:pPr>
        <w:tabs>
          <w:tab w:val="num" w:pos="1440"/>
        </w:tabs>
        <w:ind w:left="1440" w:hanging="360"/>
      </w:pPr>
      <w:rPr>
        <w:rFonts w:ascii="Arial" w:hAnsi="Arial" w:hint="default"/>
      </w:rPr>
    </w:lvl>
    <w:lvl w:ilvl="2" w:tplc="FD821C7E" w:tentative="1">
      <w:start w:val="1"/>
      <w:numFmt w:val="bullet"/>
      <w:lvlText w:val="•"/>
      <w:lvlJc w:val="left"/>
      <w:pPr>
        <w:tabs>
          <w:tab w:val="num" w:pos="2160"/>
        </w:tabs>
        <w:ind w:left="2160" w:hanging="360"/>
      </w:pPr>
      <w:rPr>
        <w:rFonts w:ascii="Arial" w:hAnsi="Arial" w:hint="default"/>
      </w:rPr>
    </w:lvl>
    <w:lvl w:ilvl="3" w:tplc="552002BA" w:tentative="1">
      <w:start w:val="1"/>
      <w:numFmt w:val="bullet"/>
      <w:lvlText w:val="•"/>
      <w:lvlJc w:val="left"/>
      <w:pPr>
        <w:tabs>
          <w:tab w:val="num" w:pos="2880"/>
        </w:tabs>
        <w:ind w:left="2880" w:hanging="360"/>
      </w:pPr>
      <w:rPr>
        <w:rFonts w:ascii="Arial" w:hAnsi="Arial" w:hint="default"/>
      </w:rPr>
    </w:lvl>
    <w:lvl w:ilvl="4" w:tplc="EDFEC928" w:tentative="1">
      <w:start w:val="1"/>
      <w:numFmt w:val="bullet"/>
      <w:lvlText w:val="•"/>
      <w:lvlJc w:val="left"/>
      <w:pPr>
        <w:tabs>
          <w:tab w:val="num" w:pos="3600"/>
        </w:tabs>
        <w:ind w:left="3600" w:hanging="360"/>
      </w:pPr>
      <w:rPr>
        <w:rFonts w:ascii="Arial" w:hAnsi="Arial" w:hint="default"/>
      </w:rPr>
    </w:lvl>
    <w:lvl w:ilvl="5" w:tplc="7E529376" w:tentative="1">
      <w:start w:val="1"/>
      <w:numFmt w:val="bullet"/>
      <w:lvlText w:val="•"/>
      <w:lvlJc w:val="left"/>
      <w:pPr>
        <w:tabs>
          <w:tab w:val="num" w:pos="4320"/>
        </w:tabs>
        <w:ind w:left="4320" w:hanging="360"/>
      </w:pPr>
      <w:rPr>
        <w:rFonts w:ascii="Arial" w:hAnsi="Arial" w:hint="default"/>
      </w:rPr>
    </w:lvl>
    <w:lvl w:ilvl="6" w:tplc="7F22DF1A" w:tentative="1">
      <w:start w:val="1"/>
      <w:numFmt w:val="bullet"/>
      <w:lvlText w:val="•"/>
      <w:lvlJc w:val="left"/>
      <w:pPr>
        <w:tabs>
          <w:tab w:val="num" w:pos="5040"/>
        </w:tabs>
        <w:ind w:left="5040" w:hanging="360"/>
      </w:pPr>
      <w:rPr>
        <w:rFonts w:ascii="Arial" w:hAnsi="Arial" w:hint="default"/>
      </w:rPr>
    </w:lvl>
    <w:lvl w:ilvl="7" w:tplc="7328213E" w:tentative="1">
      <w:start w:val="1"/>
      <w:numFmt w:val="bullet"/>
      <w:lvlText w:val="•"/>
      <w:lvlJc w:val="left"/>
      <w:pPr>
        <w:tabs>
          <w:tab w:val="num" w:pos="5760"/>
        </w:tabs>
        <w:ind w:left="5760" w:hanging="360"/>
      </w:pPr>
      <w:rPr>
        <w:rFonts w:ascii="Arial" w:hAnsi="Arial" w:hint="default"/>
      </w:rPr>
    </w:lvl>
    <w:lvl w:ilvl="8" w:tplc="A30A65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oSpacing"/>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285BA7"/>
    <w:multiLevelType w:val="hybridMultilevel"/>
    <w:tmpl w:val="E758A70C"/>
    <w:lvl w:ilvl="0" w:tplc="025829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DBF44EF"/>
    <w:multiLevelType w:val="hybridMultilevel"/>
    <w:tmpl w:val="1730EA56"/>
    <w:lvl w:ilvl="0" w:tplc="D92E71C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6CD6C37"/>
    <w:multiLevelType w:val="multilevel"/>
    <w:tmpl w:val="A25665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E681D49"/>
    <w:multiLevelType w:val="hybridMultilevel"/>
    <w:tmpl w:val="633A2008"/>
    <w:lvl w:ilvl="0" w:tplc="5DDC3F06">
      <w:start w:val="1"/>
      <w:numFmt w:val="bullet"/>
      <w:lvlText w:val="•"/>
      <w:lvlJc w:val="left"/>
      <w:pPr>
        <w:tabs>
          <w:tab w:val="num" w:pos="720"/>
        </w:tabs>
        <w:ind w:left="720" w:hanging="360"/>
      </w:pPr>
      <w:rPr>
        <w:rFonts w:ascii="Arial" w:hAnsi="Arial" w:hint="default"/>
      </w:rPr>
    </w:lvl>
    <w:lvl w:ilvl="1" w:tplc="226CCCB8" w:tentative="1">
      <w:start w:val="1"/>
      <w:numFmt w:val="bullet"/>
      <w:lvlText w:val="•"/>
      <w:lvlJc w:val="left"/>
      <w:pPr>
        <w:tabs>
          <w:tab w:val="num" w:pos="1440"/>
        </w:tabs>
        <w:ind w:left="1440" w:hanging="360"/>
      </w:pPr>
      <w:rPr>
        <w:rFonts w:ascii="Arial" w:hAnsi="Arial" w:hint="default"/>
      </w:rPr>
    </w:lvl>
    <w:lvl w:ilvl="2" w:tplc="345402DC" w:tentative="1">
      <w:start w:val="1"/>
      <w:numFmt w:val="bullet"/>
      <w:lvlText w:val="•"/>
      <w:lvlJc w:val="left"/>
      <w:pPr>
        <w:tabs>
          <w:tab w:val="num" w:pos="2160"/>
        </w:tabs>
        <w:ind w:left="2160" w:hanging="360"/>
      </w:pPr>
      <w:rPr>
        <w:rFonts w:ascii="Arial" w:hAnsi="Arial" w:hint="default"/>
      </w:rPr>
    </w:lvl>
    <w:lvl w:ilvl="3" w:tplc="2EEEEA2E" w:tentative="1">
      <w:start w:val="1"/>
      <w:numFmt w:val="bullet"/>
      <w:lvlText w:val="•"/>
      <w:lvlJc w:val="left"/>
      <w:pPr>
        <w:tabs>
          <w:tab w:val="num" w:pos="2880"/>
        </w:tabs>
        <w:ind w:left="2880" w:hanging="360"/>
      </w:pPr>
      <w:rPr>
        <w:rFonts w:ascii="Arial" w:hAnsi="Arial" w:hint="default"/>
      </w:rPr>
    </w:lvl>
    <w:lvl w:ilvl="4" w:tplc="843EDE58" w:tentative="1">
      <w:start w:val="1"/>
      <w:numFmt w:val="bullet"/>
      <w:lvlText w:val="•"/>
      <w:lvlJc w:val="left"/>
      <w:pPr>
        <w:tabs>
          <w:tab w:val="num" w:pos="3600"/>
        </w:tabs>
        <w:ind w:left="3600" w:hanging="360"/>
      </w:pPr>
      <w:rPr>
        <w:rFonts w:ascii="Arial" w:hAnsi="Arial" w:hint="default"/>
      </w:rPr>
    </w:lvl>
    <w:lvl w:ilvl="5" w:tplc="86783B0C" w:tentative="1">
      <w:start w:val="1"/>
      <w:numFmt w:val="bullet"/>
      <w:lvlText w:val="•"/>
      <w:lvlJc w:val="left"/>
      <w:pPr>
        <w:tabs>
          <w:tab w:val="num" w:pos="4320"/>
        </w:tabs>
        <w:ind w:left="4320" w:hanging="360"/>
      </w:pPr>
      <w:rPr>
        <w:rFonts w:ascii="Arial" w:hAnsi="Arial" w:hint="default"/>
      </w:rPr>
    </w:lvl>
    <w:lvl w:ilvl="6" w:tplc="98F43176" w:tentative="1">
      <w:start w:val="1"/>
      <w:numFmt w:val="bullet"/>
      <w:lvlText w:val="•"/>
      <w:lvlJc w:val="left"/>
      <w:pPr>
        <w:tabs>
          <w:tab w:val="num" w:pos="5040"/>
        </w:tabs>
        <w:ind w:left="5040" w:hanging="360"/>
      </w:pPr>
      <w:rPr>
        <w:rFonts w:ascii="Arial" w:hAnsi="Arial" w:hint="default"/>
      </w:rPr>
    </w:lvl>
    <w:lvl w:ilvl="7" w:tplc="0D4EAAAE" w:tentative="1">
      <w:start w:val="1"/>
      <w:numFmt w:val="bullet"/>
      <w:lvlText w:val="•"/>
      <w:lvlJc w:val="left"/>
      <w:pPr>
        <w:tabs>
          <w:tab w:val="num" w:pos="5760"/>
        </w:tabs>
        <w:ind w:left="5760" w:hanging="360"/>
      </w:pPr>
      <w:rPr>
        <w:rFonts w:ascii="Arial" w:hAnsi="Arial" w:hint="default"/>
      </w:rPr>
    </w:lvl>
    <w:lvl w:ilvl="8" w:tplc="61845E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D0120F"/>
    <w:multiLevelType w:val="multilevel"/>
    <w:tmpl w:val="64D6E45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6"/>
  </w:num>
  <w:num w:numId="2">
    <w:abstractNumId w:val="11"/>
  </w:num>
  <w:num w:numId="3">
    <w:abstractNumId w:val="7"/>
  </w:num>
  <w:num w:numId="4">
    <w:abstractNumId w:val="8"/>
  </w:num>
  <w:num w:numId="5">
    <w:abstractNumId w:val="15"/>
  </w:num>
  <w:num w:numId="6">
    <w:abstractNumId w:val="7"/>
  </w:num>
  <w:num w:numId="7">
    <w:abstractNumId w:val="15"/>
  </w:num>
  <w:num w:numId="8">
    <w:abstractNumId w:val="15"/>
  </w:num>
  <w:num w:numId="9">
    <w:abstractNumId w:val="15"/>
  </w:num>
  <w:num w:numId="10">
    <w:abstractNumId w:val="2"/>
  </w:num>
  <w:num w:numId="11">
    <w:abstractNumId w:val="13"/>
  </w:num>
  <w:num w:numId="12">
    <w:abstractNumId w:val="4"/>
  </w:num>
  <w:num w:numId="13">
    <w:abstractNumId w:val="3"/>
  </w:num>
  <w:num w:numId="14">
    <w:abstractNumId w:val="5"/>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0"/>
  </w:num>
  <w:num w:numId="26">
    <w:abstractNumId w:val="6"/>
  </w:num>
  <w:num w:numId="27">
    <w:abstractNumId w:val="9"/>
  </w:num>
  <w:num w:numId="28">
    <w:abstractNumId w:val="12"/>
  </w:num>
  <w:num w:numId="29">
    <w:abstractNumId w:val="18"/>
  </w:num>
  <w:num w:numId="30">
    <w:abstractNumId w:val="18"/>
  </w:num>
  <w:num w:numId="31">
    <w:abstractNumId w:val="18"/>
  </w:num>
  <w:num w:numId="32">
    <w:abstractNumId w:val="20"/>
  </w:num>
  <w:num w:numId="33">
    <w:abstractNumId w:val="10"/>
  </w:num>
  <w:num w:numId="34">
    <w:abstractNumId w:val="17"/>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15"/>
  </w:num>
  <w:num w:numId="59">
    <w:abstractNumId w:val="15"/>
  </w:num>
  <w:num w:numId="60">
    <w:abstractNumId w:val="20"/>
  </w:num>
  <w:num w:numId="61">
    <w:abstractNumId w:val="20"/>
    <w:lvlOverride w:ilvl="0">
      <w:startOverride w:val="100"/>
    </w:lvlOverride>
  </w:num>
  <w:num w:numId="62">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NotTrackFormatting/>
  <w:defaultTabStop w:val="720"/>
  <w:hyphenationZone w:val="425"/>
  <w:evenAndOddHeaders/>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42"/>
    <w:rsid w:val="00003207"/>
    <w:rsid w:val="00016AA4"/>
    <w:rsid w:val="00023D68"/>
    <w:rsid w:val="00025953"/>
    <w:rsid w:val="0002612D"/>
    <w:rsid w:val="0002614D"/>
    <w:rsid w:val="00026440"/>
    <w:rsid w:val="00033E23"/>
    <w:rsid w:val="00033ED1"/>
    <w:rsid w:val="00036401"/>
    <w:rsid w:val="000432BA"/>
    <w:rsid w:val="0004461E"/>
    <w:rsid w:val="00046E7E"/>
    <w:rsid w:val="00052C4B"/>
    <w:rsid w:val="000574DC"/>
    <w:rsid w:val="000625A6"/>
    <w:rsid w:val="0006332E"/>
    <w:rsid w:val="00064B78"/>
    <w:rsid w:val="0007669F"/>
    <w:rsid w:val="000801B8"/>
    <w:rsid w:val="000A2F61"/>
    <w:rsid w:val="000A6DEB"/>
    <w:rsid w:val="000B16FF"/>
    <w:rsid w:val="000D0893"/>
    <w:rsid w:val="000D0A1E"/>
    <w:rsid w:val="000D65D1"/>
    <w:rsid w:val="000E650A"/>
    <w:rsid w:val="000E6F00"/>
    <w:rsid w:val="000F095F"/>
    <w:rsid w:val="00106F98"/>
    <w:rsid w:val="00107FE7"/>
    <w:rsid w:val="0011205E"/>
    <w:rsid w:val="00112335"/>
    <w:rsid w:val="00114821"/>
    <w:rsid w:val="00115E8D"/>
    <w:rsid w:val="001214E7"/>
    <w:rsid w:val="00131CAE"/>
    <w:rsid w:val="0013422F"/>
    <w:rsid w:val="0013535A"/>
    <w:rsid w:val="001430FE"/>
    <w:rsid w:val="00143F75"/>
    <w:rsid w:val="00147502"/>
    <w:rsid w:val="001645B5"/>
    <w:rsid w:val="00167D88"/>
    <w:rsid w:val="001719F8"/>
    <w:rsid w:val="001968FD"/>
    <w:rsid w:val="001A5D04"/>
    <w:rsid w:val="001A6F1A"/>
    <w:rsid w:val="001C0925"/>
    <w:rsid w:val="001C42A9"/>
    <w:rsid w:val="001D32A3"/>
    <w:rsid w:val="001E1736"/>
    <w:rsid w:val="001F3DA9"/>
    <w:rsid w:val="00200AB3"/>
    <w:rsid w:val="00201990"/>
    <w:rsid w:val="00217F13"/>
    <w:rsid w:val="0022564A"/>
    <w:rsid w:val="002302E4"/>
    <w:rsid w:val="00230A3F"/>
    <w:rsid w:val="00230E28"/>
    <w:rsid w:val="00233CD1"/>
    <w:rsid w:val="00242DBF"/>
    <w:rsid w:val="002517DF"/>
    <w:rsid w:val="00253341"/>
    <w:rsid w:val="00267D10"/>
    <w:rsid w:val="00274879"/>
    <w:rsid w:val="0027714E"/>
    <w:rsid w:val="00277885"/>
    <w:rsid w:val="00280BD8"/>
    <w:rsid w:val="00281963"/>
    <w:rsid w:val="0028302E"/>
    <w:rsid w:val="00294A3F"/>
    <w:rsid w:val="002A0134"/>
    <w:rsid w:val="002A56B0"/>
    <w:rsid w:val="002A793D"/>
    <w:rsid w:val="002B3302"/>
    <w:rsid w:val="002B35C5"/>
    <w:rsid w:val="002B3B14"/>
    <w:rsid w:val="002B5FF7"/>
    <w:rsid w:val="002B6464"/>
    <w:rsid w:val="002C1357"/>
    <w:rsid w:val="002C6EB4"/>
    <w:rsid w:val="002D3A4A"/>
    <w:rsid w:val="002E2179"/>
    <w:rsid w:val="002E49F3"/>
    <w:rsid w:val="0030110D"/>
    <w:rsid w:val="00304805"/>
    <w:rsid w:val="00305854"/>
    <w:rsid w:val="00305DC2"/>
    <w:rsid w:val="003113A5"/>
    <w:rsid w:val="0031342D"/>
    <w:rsid w:val="00314807"/>
    <w:rsid w:val="00314F75"/>
    <w:rsid w:val="00315028"/>
    <w:rsid w:val="003312BE"/>
    <w:rsid w:val="003378ED"/>
    <w:rsid w:val="00361B20"/>
    <w:rsid w:val="0036637C"/>
    <w:rsid w:val="003705DD"/>
    <w:rsid w:val="003724C4"/>
    <w:rsid w:val="0037441D"/>
    <w:rsid w:val="0038652A"/>
    <w:rsid w:val="003946B7"/>
    <w:rsid w:val="00396D62"/>
    <w:rsid w:val="003972F2"/>
    <w:rsid w:val="003A5B40"/>
    <w:rsid w:val="003C640E"/>
    <w:rsid w:val="003C690B"/>
    <w:rsid w:val="003D1F96"/>
    <w:rsid w:val="003E0DBB"/>
    <w:rsid w:val="003E2977"/>
    <w:rsid w:val="003E3A2B"/>
    <w:rsid w:val="003F4BF2"/>
    <w:rsid w:val="003F6A8A"/>
    <w:rsid w:val="003F7611"/>
    <w:rsid w:val="004014D0"/>
    <w:rsid w:val="004030EC"/>
    <w:rsid w:val="004034DD"/>
    <w:rsid w:val="00412A65"/>
    <w:rsid w:val="004134D0"/>
    <w:rsid w:val="00427F3A"/>
    <w:rsid w:val="00433968"/>
    <w:rsid w:val="0043635E"/>
    <w:rsid w:val="00436DFA"/>
    <w:rsid w:val="004445E4"/>
    <w:rsid w:val="004452D7"/>
    <w:rsid w:val="00447275"/>
    <w:rsid w:val="00451719"/>
    <w:rsid w:val="00460617"/>
    <w:rsid w:val="00462127"/>
    <w:rsid w:val="00464AA2"/>
    <w:rsid w:val="00467CB6"/>
    <w:rsid w:val="004A41BD"/>
    <w:rsid w:val="004C44BA"/>
    <w:rsid w:val="004E3909"/>
    <w:rsid w:val="004F55BC"/>
    <w:rsid w:val="005021A2"/>
    <w:rsid w:val="00504035"/>
    <w:rsid w:val="005042AD"/>
    <w:rsid w:val="00510231"/>
    <w:rsid w:val="00517FE8"/>
    <w:rsid w:val="00523173"/>
    <w:rsid w:val="00523F7E"/>
    <w:rsid w:val="00531B5E"/>
    <w:rsid w:val="00533444"/>
    <w:rsid w:val="0053729D"/>
    <w:rsid w:val="00545268"/>
    <w:rsid w:val="005453DD"/>
    <w:rsid w:val="00547953"/>
    <w:rsid w:val="00560623"/>
    <w:rsid w:val="00565ADF"/>
    <w:rsid w:val="00573A0F"/>
    <w:rsid w:val="005934FA"/>
    <w:rsid w:val="005A4185"/>
    <w:rsid w:val="005A4EA9"/>
    <w:rsid w:val="005A7BF9"/>
    <w:rsid w:val="005B7B09"/>
    <w:rsid w:val="005D2A13"/>
    <w:rsid w:val="005D3655"/>
    <w:rsid w:val="005D593C"/>
    <w:rsid w:val="005E43CE"/>
    <w:rsid w:val="005F33D3"/>
    <w:rsid w:val="006021AA"/>
    <w:rsid w:val="006070CB"/>
    <w:rsid w:val="00610272"/>
    <w:rsid w:val="006116C9"/>
    <w:rsid w:val="00616B3E"/>
    <w:rsid w:val="00634F75"/>
    <w:rsid w:val="00635D8A"/>
    <w:rsid w:val="00636274"/>
    <w:rsid w:val="00644140"/>
    <w:rsid w:val="0066069C"/>
    <w:rsid w:val="006670C8"/>
    <w:rsid w:val="0068652E"/>
    <w:rsid w:val="00686B39"/>
    <w:rsid w:val="00692DCF"/>
    <w:rsid w:val="006A6DB6"/>
    <w:rsid w:val="006A7A1F"/>
    <w:rsid w:val="006B0982"/>
    <w:rsid w:val="006B1F6F"/>
    <w:rsid w:val="006B46AF"/>
    <w:rsid w:val="006D1A95"/>
    <w:rsid w:val="006D1B91"/>
    <w:rsid w:val="006D3942"/>
    <w:rsid w:val="006D584C"/>
    <w:rsid w:val="006D6799"/>
    <w:rsid w:val="006E2653"/>
    <w:rsid w:val="006E58DD"/>
    <w:rsid w:val="0070477E"/>
    <w:rsid w:val="007065E6"/>
    <w:rsid w:val="00706FC7"/>
    <w:rsid w:val="00711F49"/>
    <w:rsid w:val="0071331A"/>
    <w:rsid w:val="00716714"/>
    <w:rsid w:val="00723031"/>
    <w:rsid w:val="007240AA"/>
    <w:rsid w:val="00732D1F"/>
    <w:rsid w:val="00741223"/>
    <w:rsid w:val="00742DD7"/>
    <w:rsid w:val="00744594"/>
    <w:rsid w:val="0074649C"/>
    <w:rsid w:val="00747863"/>
    <w:rsid w:val="00754866"/>
    <w:rsid w:val="00764A82"/>
    <w:rsid w:val="00764CF8"/>
    <w:rsid w:val="0077258F"/>
    <w:rsid w:val="00776AAF"/>
    <w:rsid w:val="00776DBA"/>
    <w:rsid w:val="0078199F"/>
    <w:rsid w:val="00786B8D"/>
    <w:rsid w:val="0079113E"/>
    <w:rsid w:val="00797A4D"/>
    <w:rsid w:val="007A67F9"/>
    <w:rsid w:val="007B4FF5"/>
    <w:rsid w:val="007C28CC"/>
    <w:rsid w:val="007C4BF4"/>
    <w:rsid w:val="007D24F3"/>
    <w:rsid w:val="007F4E23"/>
    <w:rsid w:val="00807C33"/>
    <w:rsid w:val="00814EE3"/>
    <w:rsid w:val="0081527F"/>
    <w:rsid w:val="008170D9"/>
    <w:rsid w:val="00822A0A"/>
    <w:rsid w:val="00823AE1"/>
    <w:rsid w:val="00830996"/>
    <w:rsid w:val="00835DEE"/>
    <w:rsid w:val="008412E1"/>
    <w:rsid w:val="0084150F"/>
    <w:rsid w:val="008465AF"/>
    <w:rsid w:val="008502D2"/>
    <w:rsid w:val="00854C75"/>
    <w:rsid w:val="00866BA2"/>
    <w:rsid w:val="00871FB1"/>
    <w:rsid w:val="00873817"/>
    <w:rsid w:val="0088019B"/>
    <w:rsid w:val="00891D22"/>
    <w:rsid w:val="00892ACE"/>
    <w:rsid w:val="00897BBC"/>
    <w:rsid w:val="008A740E"/>
    <w:rsid w:val="008B039F"/>
    <w:rsid w:val="008B1747"/>
    <w:rsid w:val="008C0E4F"/>
    <w:rsid w:val="008C6DE0"/>
    <w:rsid w:val="008D376D"/>
    <w:rsid w:val="008D3FCE"/>
    <w:rsid w:val="008D6D21"/>
    <w:rsid w:val="008E0058"/>
    <w:rsid w:val="008E027F"/>
    <w:rsid w:val="008F0B15"/>
    <w:rsid w:val="008F769F"/>
    <w:rsid w:val="009130A9"/>
    <w:rsid w:val="00923ED3"/>
    <w:rsid w:val="00934A19"/>
    <w:rsid w:val="00936378"/>
    <w:rsid w:val="00940FEB"/>
    <w:rsid w:val="0094290E"/>
    <w:rsid w:val="00954329"/>
    <w:rsid w:val="009565F4"/>
    <w:rsid w:val="00956C75"/>
    <w:rsid w:val="00957C20"/>
    <w:rsid w:val="00964B39"/>
    <w:rsid w:val="009718EB"/>
    <w:rsid w:val="00982EFF"/>
    <w:rsid w:val="00987BEC"/>
    <w:rsid w:val="0099083D"/>
    <w:rsid w:val="0099368E"/>
    <w:rsid w:val="009A2F8B"/>
    <w:rsid w:val="009A648D"/>
    <w:rsid w:val="009B1F7B"/>
    <w:rsid w:val="009C0A7E"/>
    <w:rsid w:val="009C690B"/>
    <w:rsid w:val="009D0CE3"/>
    <w:rsid w:val="009D16AC"/>
    <w:rsid w:val="009E07AC"/>
    <w:rsid w:val="009E144F"/>
    <w:rsid w:val="009F2A99"/>
    <w:rsid w:val="00A00990"/>
    <w:rsid w:val="00A07152"/>
    <w:rsid w:val="00A143E8"/>
    <w:rsid w:val="00A26147"/>
    <w:rsid w:val="00A335A4"/>
    <w:rsid w:val="00A35A78"/>
    <w:rsid w:val="00A37B3D"/>
    <w:rsid w:val="00A4200A"/>
    <w:rsid w:val="00A42AD3"/>
    <w:rsid w:val="00A46019"/>
    <w:rsid w:val="00A4736C"/>
    <w:rsid w:val="00A52CFA"/>
    <w:rsid w:val="00A53162"/>
    <w:rsid w:val="00A60D77"/>
    <w:rsid w:val="00A66707"/>
    <w:rsid w:val="00A74E43"/>
    <w:rsid w:val="00A75A8D"/>
    <w:rsid w:val="00A768DF"/>
    <w:rsid w:val="00A84F0E"/>
    <w:rsid w:val="00A85F0E"/>
    <w:rsid w:val="00A92590"/>
    <w:rsid w:val="00A93860"/>
    <w:rsid w:val="00A955BF"/>
    <w:rsid w:val="00AB0139"/>
    <w:rsid w:val="00AB41DA"/>
    <w:rsid w:val="00AC51CC"/>
    <w:rsid w:val="00AD0DD3"/>
    <w:rsid w:val="00AD3CA2"/>
    <w:rsid w:val="00AF298D"/>
    <w:rsid w:val="00AF32B3"/>
    <w:rsid w:val="00AF503A"/>
    <w:rsid w:val="00B04162"/>
    <w:rsid w:val="00B04492"/>
    <w:rsid w:val="00B110AD"/>
    <w:rsid w:val="00B11115"/>
    <w:rsid w:val="00B13CF0"/>
    <w:rsid w:val="00B163C3"/>
    <w:rsid w:val="00B23C03"/>
    <w:rsid w:val="00B3593F"/>
    <w:rsid w:val="00B521E9"/>
    <w:rsid w:val="00B56B1C"/>
    <w:rsid w:val="00B61142"/>
    <w:rsid w:val="00B63B5A"/>
    <w:rsid w:val="00B63CFB"/>
    <w:rsid w:val="00B72D6B"/>
    <w:rsid w:val="00B84E1A"/>
    <w:rsid w:val="00B922D8"/>
    <w:rsid w:val="00B936D8"/>
    <w:rsid w:val="00B94452"/>
    <w:rsid w:val="00BA590C"/>
    <w:rsid w:val="00BB38E9"/>
    <w:rsid w:val="00BB3D7A"/>
    <w:rsid w:val="00BC5BED"/>
    <w:rsid w:val="00BD0C63"/>
    <w:rsid w:val="00BD6F62"/>
    <w:rsid w:val="00BE41CA"/>
    <w:rsid w:val="00BE46FF"/>
    <w:rsid w:val="00BE62D2"/>
    <w:rsid w:val="00BF216A"/>
    <w:rsid w:val="00C0026C"/>
    <w:rsid w:val="00C01C2E"/>
    <w:rsid w:val="00C07801"/>
    <w:rsid w:val="00C101DB"/>
    <w:rsid w:val="00C10503"/>
    <w:rsid w:val="00C13244"/>
    <w:rsid w:val="00C23B72"/>
    <w:rsid w:val="00C27731"/>
    <w:rsid w:val="00C50EDF"/>
    <w:rsid w:val="00C55780"/>
    <w:rsid w:val="00C60257"/>
    <w:rsid w:val="00C72FD5"/>
    <w:rsid w:val="00C774CA"/>
    <w:rsid w:val="00C8713F"/>
    <w:rsid w:val="00C915A4"/>
    <w:rsid w:val="00CA0544"/>
    <w:rsid w:val="00CC716B"/>
    <w:rsid w:val="00CC7D26"/>
    <w:rsid w:val="00CD56AF"/>
    <w:rsid w:val="00CD768C"/>
    <w:rsid w:val="00CE04A7"/>
    <w:rsid w:val="00CE374B"/>
    <w:rsid w:val="00CE3935"/>
    <w:rsid w:val="00CE4D05"/>
    <w:rsid w:val="00D0277E"/>
    <w:rsid w:val="00D04642"/>
    <w:rsid w:val="00D06A27"/>
    <w:rsid w:val="00D122D0"/>
    <w:rsid w:val="00D17F73"/>
    <w:rsid w:val="00D20956"/>
    <w:rsid w:val="00D234C1"/>
    <w:rsid w:val="00D30AD9"/>
    <w:rsid w:val="00D43F3B"/>
    <w:rsid w:val="00D443E1"/>
    <w:rsid w:val="00D44CD4"/>
    <w:rsid w:val="00D52E69"/>
    <w:rsid w:val="00D56FDF"/>
    <w:rsid w:val="00D70C55"/>
    <w:rsid w:val="00D774B0"/>
    <w:rsid w:val="00D81A65"/>
    <w:rsid w:val="00D94411"/>
    <w:rsid w:val="00D95B60"/>
    <w:rsid w:val="00D96A10"/>
    <w:rsid w:val="00DA3067"/>
    <w:rsid w:val="00DB668A"/>
    <w:rsid w:val="00DD1628"/>
    <w:rsid w:val="00DE347C"/>
    <w:rsid w:val="00DE3F6D"/>
    <w:rsid w:val="00DE6D00"/>
    <w:rsid w:val="00DE6D5B"/>
    <w:rsid w:val="00E11693"/>
    <w:rsid w:val="00E350F7"/>
    <w:rsid w:val="00E37009"/>
    <w:rsid w:val="00E62C81"/>
    <w:rsid w:val="00E670CA"/>
    <w:rsid w:val="00E71C89"/>
    <w:rsid w:val="00E71E9C"/>
    <w:rsid w:val="00E731A6"/>
    <w:rsid w:val="00E86639"/>
    <w:rsid w:val="00EA1588"/>
    <w:rsid w:val="00EA1AB0"/>
    <w:rsid w:val="00EA481B"/>
    <w:rsid w:val="00EB36C4"/>
    <w:rsid w:val="00EB4D4B"/>
    <w:rsid w:val="00EC3720"/>
    <w:rsid w:val="00EC47AD"/>
    <w:rsid w:val="00EC4DBF"/>
    <w:rsid w:val="00EC75F0"/>
    <w:rsid w:val="00EC7FCE"/>
    <w:rsid w:val="00ED1973"/>
    <w:rsid w:val="00ED1E00"/>
    <w:rsid w:val="00ED3B92"/>
    <w:rsid w:val="00ED52B9"/>
    <w:rsid w:val="00EF062E"/>
    <w:rsid w:val="00F005FF"/>
    <w:rsid w:val="00F036FF"/>
    <w:rsid w:val="00F057CD"/>
    <w:rsid w:val="00F05B41"/>
    <w:rsid w:val="00F063CF"/>
    <w:rsid w:val="00F06779"/>
    <w:rsid w:val="00F13A7B"/>
    <w:rsid w:val="00F14D06"/>
    <w:rsid w:val="00F14D64"/>
    <w:rsid w:val="00F162A5"/>
    <w:rsid w:val="00F23388"/>
    <w:rsid w:val="00F334D9"/>
    <w:rsid w:val="00F40CCC"/>
    <w:rsid w:val="00F41B32"/>
    <w:rsid w:val="00F5221A"/>
    <w:rsid w:val="00F67B71"/>
    <w:rsid w:val="00F70D00"/>
    <w:rsid w:val="00F75327"/>
    <w:rsid w:val="00F81CFA"/>
    <w:rsid w:val="00F82802"/>
    <w:rsid w:val="00FA5820"/>
    <w:rsid w:val="00FB3F54"/>
    <w:rsid w:val="00FB6D01"/>
    <w:rsid w:val="00FB7F94"/>
    <w:rsid w:val="00FC63BF"/>
    <w:rsid w:val="00FD12CF"/>
    <w:rsid w:val="00FD2065"/>
    <w:rsid w:val="00FE56B5"/>
    <w:rsid w:val="00FE57DB"/>
    <w:rsid w:val="00FF0DB2"/>
    <w:rsid w:val="00FF0E38"/>
    <w:rsid w:val="00FF45D7"/>
    <w:rsid w:val="00FF4D6D"/>
    <w:rsid w:val="11F19FD9"/>
    <w:rsid w:val="3004A940"/>
    <w:rsid w:val="3334C5A0"/>
    <w:rsid w:val="339F2EAB"/>
    <w:rsid w:val="3B505DBB"/>
    <w:rsid w:val="3F0415ED"/>
    <w:rsid w:val="4FD29FB2"/>
    <w:rsid w:val="521E6B07"/>
    <w:rsid w:val="67329F96"/>
    <w:rsid w:val="7D193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3D7DBEA8"/>
  <w15:chartTrackingRefBased/>
  <w15:docId w15:val="{B578E02C-3F19-434C-8D6D-30D4263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65"/>
    <w:rPr>
      <w:bCs/>
      <w:sz w:val="22"/>
      <w:szCs w:val="22"/>
      <w:lang w:val="en-GB" w:eastAsia="en-US"/>
    </w:rPr>
  </w:style>
  <w:style w:type="paragraph" w:styleId="Heading1">
    <w:name w:val="heading 1"/>
    <w:basedOn w:val="Heading1DLa"/>
    <w:next w:val="Normal"/>
    <w:link w:val="Heading1Char"/>
    <w:uiPriority w:val="9"/>
    <w:qFormat/>
    <w:rsid w:val="00533444"/>
    <w:pPr>
      <w:numPr>
        <w:numId w:val="32"/>
      </w:numPr>
      <w:outlineLvl w:val="0"/>
    </w:pPr>
  </w:style>
  <w:style w:type="paragraph" w:styleId="Heading2">
    <w:name w:val="heading 2"/>
    <w:basedOn w:val="Normal"/>
    <w:next w:val="Normal"/>
    <w:link w:val="Heading2Char"/>
    <w:uiPriority w:val="9"/>
    <w:unhideWhenUsed/>
    <w:qFormat/>
    <w:rsid w:val="0037441D"/>
    <w:pPr>
      <w:keepNext/>
      <w:keepLines/>
      <w:numPr>
        <w:ilvl w:val="1"/>
        <w:numId w:val="32"/>
      </w:numPr>
      <w:tabs>
        <w:tab w:val="right" w:pos="851"/>
        <w:tab w:val="left" w:pos="1134"/>
      </w:tabs>
      <w:spacing w:before="360" w:after="240" w:line="270" w:lineRule="exact"/>
      <w:ind w:right="1134"/>
      <w:outlineLvl w:val="1"/>
    </w:pPr>
    <w:rPr>
      <w:rFonts w:ascii="Times New Roman" w:eastAsia="SimSun" w:hAnsi="Times New Roman"/>
      <w:b/>
      <w:sz w:val="24"/>
      <w:szCs w:val="24"/>
      <w:lang w:val="en-US" w:eastAsia="ja-JP"/>
    </w:rPr>
  </w:style>
  <w:style w:type="paragraph" w:styleId="Heading3">
    <w:name w:val="heading 3"/>
    <w:basedOn w:val="Normal"/>
    <w:next w:val="Normal"/>
    <w:link w:val="Heading3Char"/>
    <w:uiPriority w:val="9"/>
    <w:unhideWhenUsed/>
    <w:qFormat/>
    <w:rsid w:val="00033E23"/>
    <w:pPr>
      <w:keepNext/>
      <w:numPr>
        <w:ilvl w:val="2"/>
        <w:numId w:val="32"/>
      </w:numPr>
      <w:spacing w:before="240" w:after="60"/>
      <w:ind w:right="964"/>
      <w:outlineLvl w:val="2"/>
    </w:pPr>
    <w:rPr>
      <w:rFonts w:ascii="Times New Roman" w:eastAsiaTheme="majorEastAsia" w:hAnsi="Times New Roman"/>
      <w:b/>
      <w:sz w:val="24"/>
      <w:szCs w:val="24"/>
      <w:lang w:val="en-US" w:eastAsia="ja-JP"/>
    </w:rPr>
  </w:style>
  <w:style w:type="paragraph" w:styleId="Heading4">
    <w:name w:val="heading 4"/>
    <w:basedOn w:val="Normal"/>
    <w:next w:val="Normal"/>
    <w:link w:val="Heading4Char"/>
    <w:uiPriority w:val="9"/>
    <w:semiHidden/>
    <w:unhideWhenUsed/>
    <w:qFormat/>
    <w:rsid w:val="00201990"/>
    <w:pPr>
      <w:keepNext/>
      <w:numPr>
        <w:ilvl w:val="3"/>
        <w:numId w:val="32"/>
      </w:numPr>
      <w:spacing w:before="240" w:after="60"/>
      <w:outlineLvl w:val="3"/>
    </w:pPr>
    <w:rPr>
      <w:rFonts w:asciiTheme="minorHAnsi" w:eastAsiaTheme="minorEastAsia" w:hAnsiTheme="minorHAnsi" w:cstheme="minorBidi"/>
      <w:b/>
      <w:sz w:val="28"/>
      <w:szCs w:val="28"/>
    </w:rPr>
  </w:style>
  <w:style w:type="paragraph" w:styleId="Heading5">
    <w:name w:val="heading 5"/>
    <w:basedOn w:val="Normal"/>
    <w:next w:val="Normal"/>
    <w:link w:val="Heading5Char"/>
    <w:uiPriority w:val="9"/>
    <w:semiHidden/>
    <w:unhideWhenUsed/>
    <w:qFormat/>
    <w:rsid w:val="00201990"/>
    <w:pPr>
      <w:numPr>
        <w:ilvl w:val="4"/>
        <w:numId w:val="32"/>
      </w:numPr>
      <w:spacing w:before="240" w:after="60"/>
      <w:outlineLvl w:val="4"/>
    </w:pPr>
    <w:rPr>
      <w:rFonts w:asciiTheme="minorHAnsi" w:eastAsiaTheme="minorEastAsia" w:hAnsiTheme="minorHAnsi" w:cstheme="minorBidi"/>
      <w:b/>
      <w:i/>
      <w:iCs/>
      <w:sz w:val="26"/>
      <w:szCs w:val="26"/>
    </w:rPr>
  </w:style>
  <w:style w:type="paragraph" w:styleId="Heading6">
    <w:name w:val="heading 6"/>
    <w:basedOn w:val="Normal"/>
    <w:next w:val="Normal"/>
    <w:link w:val="Heading6Char"/>
    <w:uiPriority w:val="9"/>
    <w:unhideWhenUsed/>
    <w:qFormat/>
    <w:rsid w:val="00201990"/>
    <w:pPr>
      <w:numPr>
        <w:ilvl w:val="5"/>
        <w:numId w:val="32"/>
      </w:numPr>
      <w:spacing w:before="240" w:after="60"/>
      <w:outlineLvl w:val="5"/>
    </w:pPr>
    <w:rPr>
      <w:rFonts w:asciiTheme="minorHAnsi" w:eastAsiaTheme="minorEastAsia" w:hAnsiTheme="minorHAnsi" w:cstheme="minorBidi"/>
      <w:b/>
      <w:bCs w:val="0"/>
    </w:rPr>
  </w:style>
  <w:style w:type="paragraph" w:styleId="Heading7">
    <w:name w:val="heading 7"/>
    <w:basedOn w:val="Normal"/>
    <w:next w:val="Normal"/>
    <w:link w:val="Heading7Char"/>
    <w:uiPriority w:val="9"/>
    <w:semiHidden/>
    <w:unhideWhenUsed/>
    <w:qFormat/>
    <w:rsid w:val="00201990"/>
    <w:pPr>
      <w:numPr>
        <w:ilvl w:val="6"/>
        <w:numId w:val="3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1990"/>
    <w:pPr>
      <w:numPr>
        <w:ilvl w:val="7"/>
        <w:numId w:val="3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1990"/>
    <w:pPr>
      <w:numPr>
        <w:ilvl w:val="8"/>
        <w:numId w:val="32"/>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DLa">
    <w:name w:val="Heading 1DLa"/>
    <w:basedOn w:val="HChG"/>
    <w:next w:val="Normal"/>
    <w:qFormat/>
    <w:rsid w:val="00AB41DA"/>
  </w:style>
  <w:style w:type="character" w:customStyle="1" w:styleId="Heading1Char">
    <w:name w:val="Heading 1 Char"/>
    <w:link w:val="Heading1"/>
    <w:uiPriority w:val="9"/>
    <w:rsid w:val="00533444"/>
    <w:rPr>
      <w:rFonts w:ascii="Times New Roman" w:eastAsia="MS Mincho" w:hAnsi="Times New Roman"/>
      <w:b/>
      <w:sz w:val="28"/>
      <w:lang w:val="en-GB" w:eastAsia="fr-FR"/>
    </w:rPr>
  </w:style>
  <w:style w:type="paragraph" w:customStyle="1" w:styleId="3bullettIII">
    <w:name w:val="3 bullett III"/>
    <w:basedOn w:val="Normal"/>
    <w:autoRedefine/>
    <w:qFormat/>
    <w:rsid w:val="00956C75"/>
    <w:pPr>
      <w:numPr>
        <w:numId w:val="2"/>
      </w:numPr>
    </w:pPr>
    <w:rPr>
      <w:rFonts w:ascii="Times New Roman" w:eastAsia="MS Mincho" w:hAnsi="Times New Roman"/>
      <w:color w:val="000000"/>
      <w:sz w:val="20"/>
      <w:szCs w:val="20"/>
      <w:lang w:val="en-US" w:eastAsia="ja-JP"/>
    </w:rPr>
  </w:style>
  <w:style w:type="character" w:customStyle="1" w:styleId="Heading2Char">
    <w:name w:val="Heading 2 Char"/>
    <w:link w:val="Heading2"/>
    <w:uiPriority w:val="9"/>
    <w:rsid w:val="0037441D"/>
    <w:rPr>
      <w:rFonts w:ascii="Times New Roman" w:eastAsia="SimSun" w:hAnsi="Times New Roman"/>
      <w:b/>
      <w:bCs/>
      <w:sz w:val="24"/>
      <w:szCs w:val="24"/>
    </w:rPr>
  </w:style>
  <w:style w:type="paragraph" w:customStyle="1" w:styleId="bulletpoint">
    <w:name w:val="bullet point"/>
    <w:basedOn w:val="Normal"/>
    <w:link w:val="bulletpointChar"/>
    <w:qFormat/>
    <w:rsid w:val="005B7B09"/>
    <w:pPr>
      <w:numPr>
        <w:numId w:val="3"/>
      </w:numPr>
      <w:ind w:left="284" w:hanging="284"/>
    </w:pPr>
    <w:rPr>
      <w:rFonts w:ascii="Times New Roman" w:eastAsia="MS Mincho" w:hAnsi="Times New Roman"/>
      <w:bCs w:val="0"/>
      <w:lang w:eastAsia="ja-JP"/>
    </w:rPr>
  </w:style>
  <w:style w:type="paragraph" w:customStyle="1" w:styleId="bulletIIpoint">
    <w:name w:val="bullet II point"/>
    <w:basedOn w:val="Normal"/>
    <w:qFormat/>
    <w:rsid w:val="005B7B09"/>
    <w:pPr>
      <w:numPr>
        <w:ilvl w:val="1"/>
        <w:numId w:val="3"/>
      </w:numPr>
    </w:pPr>
    <w:rPr>
      <w:rFonts w:ascii="Times New Roman" w:eastAsia="MS Mincho" w:hAnsi="Times New Roman"/>
      <w:bCs w:val="0"/>
      <w:color w:val="000000"/>
      <w:sz w:val="20"/>
      <w:szCs w:val="20"/>
      <w:lang w:eastAsia="ja-JP"/>
    </w:rPr>
  </w:style>
  <w:style w:type="paragraph" w:customStyle="1" w:styleId="bulletIpoint">
    <w:name w:val="bullet I point"/>
    <w:basedOn w:val="bulletpoint"/>
    <w:qFormat/>
    <w:rsid w:val="005B7B09"/>
    <w:rPr>
      <w:rFonts w:eastAsia="Times New Roman"/>
      <w:bCs/>
      <w:lang w:eastAsia="en-US"/>
    </w:rPr>
  </w:style>
  <w:style w:type="character" w:customStyle="1" w:styleId="bulletpointChar">
    <w:name w:val="bullet point Char"/>
    <w:link w:val="bulletpoint"/>
    <w:rsid w:val="001A5D04"/>
    <w:rPr>
      <w:rFonts w:ascii="Times New Roman" w:eastAsia="MS Mincho" w:hAnsi="Times New Roman"/>
      <w:sz w:val="22"/>
      <w:szCs w:val="22"/>
      <w:lang w:val="en-GB" w:eastAsia="ja-JP"/>
    </w:rPr>
  </w:style>
  <w:style w:type="paragraph" w:styleId="NoSpacing">
    <w:name w:val="No Spacing"/>
    <w:basedOn w:val="bulletIIpoint"/>
    <w:uiPriority w:val="1"/>
    <w:qFormat/>
    <w:rsid w:val="004134D0"/>
    <w:pPr>
      <w:numPr>
        <w:ilvl w:val="2"/>
        <w:numId w:val="5"/>
      </w:numPr>
      <w:spacing w:before="120" w:after="120"/>
    </w:pPr>
  </w:style>
  <w:style w:type="character" w:styleId="Hyperlink">
    <w:name w:val="Hyperlink"/>
    <w:rsid w:val="002302E4"/>
    <w:rPr>
      <w:color w:val="0000FF"/>
      <w:u w:val="single"/>
    </w:rPr>
  </w:style>
  <w:style w:type="paragraph" w:customStyle="1" w:styleId="bullettIII">
    <w:name w:val="bullett III"/>
    <w:basedOn w:val="bulletIIpoint"/>
    <w:qFormat/>
    <w:rsid w:val="002302E4"/>
    <w:pPr>
      <w:numPr>
        <w:ilvl w:val="0"/>
        <w:numId w:val="0"/>
      </w:numPr>
      <w:ind w:left="1134" w:hanging="425"/>
    </w:pPr>
  </w:style>
  <w:style w:type="character" w:styleId="FollowedHyperlink">
    <w:name w:val="FollowedHyperlink"/>
    <w:uiPriority w:val="99"/>
    <w:semiHidden/>
    <w:unhideWhenUsed/>
    <w:rsid w:val="00DD1628"/>
    <w:rPr>
      <w:color w:val="954F72"/>
      <w:u w:val="single"/>
    </w:rPr>
  </w:style>
  <w:style w:type="character" w:styleId="CommentReference">
    <w:name w:val="annotation reference"/>
    <w:semiHidden/>
    <w:unhideWhenUsed/>
    <w:rsid w:val="00C50EDF"/>
    <w:rPr>
      <w:sz w:val="16"/>
      <w:szCs w:val="16"/>
    </w:rPr>
  </w:style>
  <w:style w:type="paragraph" w:styleId="CommentText">
    <w:name w:val="annotation text"/>
    <w:basedOn w:val="Normal"/>
    <w:link w:val="CommentTextChar"/>
    <w:unhideWhenUsed/>
    <w:rsid w:val="00C50EDF"/>
    <w:rPr>
      <w:sz w:val="20"/>
      <w:szCs w:val="20"/>
    </w:rPr>
  </w:style>
  <w:style w:type="character" w:customStyle="1" w:styleId="CommentTextChar">
    <w:name w:val="Comment Text Char"/>
    <w:link w:val="CommentText"/>
    <w:rsid w:val="00C50EDF"/>
    <w:rPr>
      <w:bCs/>
      <w:lang w:val="en-GB" w:eastAsia="en-US"/>
    </w:rPr>
  </w:style>
  <w:style w:type="paragraph" w:styleId="CommentSubject">
    <w:name w:val="annotation subject"/>
    <w:basedOn w:val="CommentText"/>
    <w:next w:val="CommentText"/>
    <w:link w:val="CommentSubjectChar"/>
    <w:uiPriority w:val="99"/>
    <w:semiHidden/>
    <w:unhideWhenUsed/>
    <w:rsid w:val="00C50EDF"/>
    <w:rPr>
      <w:b/>
    </w:rPr>
  </w:style>
  <w:style w:type="character" w:customStyle="1" w:styleId="CommentSubjectChar">
    <w:name w:val="Comment Subject Char"/>
    <w:link w:val="CommentSubject"/>
    <w:uiPriority w:val="99"/>
    <w:semiHidden/>
    <w:rsid w:val="00C50EDF"/>
    <w:rPr>
      <w:b/>
      <w:bCs/>
      <w:lang w:val="en-GB" w:eastAsia="en-US"/>
    </w:rPr>
  </w:style>
  <w:style w:type="character" w:customStyle="1" w:styleId="UnresolvedMention1">
    <w:name w:val="Unresolved Mention1"/>
    <w:uiPriority w:val="99"/>
    <w:semiHidden/>
    <w:unhideWhenUsed/>
    <w:rsid w:val="006D1B91"/>
    <w:rPr>
      <w:color w:val="605E5C"/>
      <w:shd w:val="clear" w:color="auto" w:fill="E1DFDD"/>
    </w:rPr>
  </w:style>
  <w:style w:type="paragraph" w:customStyle="1" w:styleId="Default">
    <w:name w:val="Default"/>
    <w:rsid w:val="00F23388"/>
    <w:pPr>
      <w:autoSpaceDE w:val="0"/>
      <w:autoSpaceDN w:val="0"/>
      <w:adjustRightInd w:val="0"/>
      <w:spacing w:after="160" w:line="259" w:lineRule="auto"/>
    </w:pPr>
    <w:rPr>
      <w:rFonts w:eastAsia="MS Mincho"/>
      <w:color w:val="000000"/>
      <w:sz w:val="24"/>
    </w:rPr>
  </w:style>
  <w:style w:type="paragraph" w:customStyle="1" w:styleId="Style1">
    <w:name w:val="Style1"/>
    <w:basedOn w:val="Normal"/>
    <w:qFormat/>
    <w:rsid w:val="00F23388"/>
    <w:pPr>
      <w:numPr>
        <w:numId w:val="13"/>
      </w:numPr>
    </w:pPr>
    <w:rPr>
      <w:rFonts w:ascii="Times New Roman" w:eastAsia="MS Mincho" w:hAnsi="Times New Roman"/>
      <w:bCs w:val="0"/>
      <w:szCs w:val="20"/>
    </w:rPr>
  </w:style>
  <w:style w:type="table" w:styleId="TableGrid">
    <w:name w:val="Table Grid"/>
    <w:basedOn w:val="TableNormal"/>
    <w:uiPriority w:val="59"/>
    <w:rsid w:val="00B72D6B"/>
    <w:pPr>
      <w:suppressAutoHyphens/>
      <w:spacing w:line="240" w:lineRule="atLeast"/>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764CF8"/>
    <w:rPr>
      <w:bCs/>
      <w:sz w:val="22"/>
      <w:szCs w:val="22"/>
      <w:lang w:val="en-GB" w:eastAsia="en-US"/>
    </w:rPr>
  </w:style>
  <w:style w:type="paragraph" w:styleId="Header">
    <w:name w:val="header"/>
    <w:basedOn w:val="Normal"/>
    <w:link w:val="HeaderChar"/>
    <w:uiPriority w:val="99"/>
    <w:unhideWhenUsed/>
    <w:rsid w:val="00891D22"/>
    <w:pPr>
      <w:tabs>
        <w:tab w:val="center" w:pos="4252"/>
        <w:tab w:val="right" w:pos="8504"/>
      </w:tabs>
      <w:snapToGrid w:val="0"/>
    </w:pPr>
  </w:style>
  <w:style w:type="character" w:customStyle="1" w:styleId="HeaderChar">
    <w:name w:val="Header Char"/>
    <w:link w:val="Header"/>
    <w:uiPriority w:val="99"/>
    <w:rsid w:val="00891D22"/>
    <w:rPr>
      <w:bCs/>
      <w:sz w:val="22"/>
      <w:szCs w:val="22"/>
      <w:lang w:val="en-GB" w:eastAsia="en-US"/>
    </w:rPr>
  </w:style>
  <w:style w:type="paragraph" w:styleId="Footer">
    <w:name w:val="footer"/>
    <w:basedOn w:val="Normal"/>
    <w:link w:val="FooterChar"/>
    <w:uiPriority w:val="99"/>
    <w:unhideWhenUsed/>
    <w:rsid w:val="00891D22"/>
    <w:pPr>
      <w:tabs>
        <w:tab w:val="center" w:pos="4252"/>
        <w:tab w:val="right" w:pos="8504"/>
      </w:tabs>
      <w:snapToGrid w:val="0"/>
    </w:pPr>
  </w:style>
  <w:style w:type="character" w:customStyle="1" w:styleId="FooterChar">
    <w:name w:val="Footer Char"/>
    <w:link w:val="Footer"/>
    <w:uiPriority w:val="99"/>
    <w:rsid w:val="00891D22"/>
    <w:rPr>
      <w:bCs/>
      <w:sz w:val="22"/>
      <w:szCs w:val="22"/>
      <w:lang w:val="en-GB" w:eastAsia="en-US"/>
    </w:rPr>
  </w:style>
  <w:style w:type="character" w:customStyle="1" w:styleId="font471">
    <w:name w:val="font471"/>
    <w:rsid w:val="00D52E69"/>
    <w:rPr>
      <w:rFonts w:ascii="Meiryo UI" w:eastAsia="Meiryo UI" w:hAnsi="Meiryo UI" w:hint="eastAsia"/>
      <w:b w:val="0"/>
      <w:bCs w:val="0"/>
      <w:i w:val="0"/>
      <w:iCs w:val="0"/>
      <w:strike w:val="0"/>
      <w:dstrike w:val="0"/>
      <w:color w:val="auto"/>
      <w:sz w:val="22"/>
      <w:szCs w:val="22"/>
      <w:u w:val="none"/>
      <w:effect w:val="none"/>
    </w:rPr>
  </w:style>
  <w:style w:type="character" w:customStyle="1" w:styleId="font441">
    <w:name w:val="font441"/>
    <w:rsid w:val="00D52E69"/>
    <w:rPr>
      <w:rFonts w:ascii="Meiryo UI" w:eastAsia="Meiryo UI" w:hAnsi="Meiryo UI" w:hint="eastAsia"/>
      <w:b w:val="0"/>
      <w:bCs w:val="0"/>
      <w:i w:val="0"/>
      <w:iCs w:val="0"/>
      <w:strike w:val="0"/>
      <w:dstrike w:val="0"/>
      <w:color w:val="auto"/>
      <w:sz w:val="22"/>
      <w:szCs w:val="22"/>
      <w:u w:val="none"/>
      <w:effect w:val="none"/>
    </w:rPr>
  </w:style>
  <w:style w:type="character" w:customStyle="1" w:styleId="font371">
    <w:name w:val="font371"/>
    <w:rsid w:val="00D52E69"/>
    <w:rPr>
      <w:rFonts w:ascii="Times New Roman" w:hAnsi="Times New Roman" w:cs="Times New Roman" w:hint="default"/>
      <w:b/>
      <w:bCs/>
      <w:i w:val="0"/>
      <w:iCs w:val="0"/>
      <w:strike w:val="0"/>
      <w:dstrike w:val="0"/>
      <w:color w:val="auto"/>
      <w:sz w:val="22"/>
      <w:szCs w:val="22"/>
      <w:u w:val="none"/>
      <w:effect w:val="none"/>
    </w:rPr>
  </w:style>
  <w:style w:type="character" w:customStyle="1" w:styleId="font351">
    <w:name w:val="font351"/>
    <w:rsid w:val="007C28CC"/>
    <w:rPr>
      <w:rFonts w:ascii="Times New Roman" w:hAnsi="Times New Roman" w:cs="Times New Roman" w:hint="default"/>
      <w:b w:val="0"/>
      <w:bCs w:val="0"/>
      <w:i w:val="0"/>
      <w:iCs w:val="0"/>
      <w:strike w:val="0"/>
      <w:dstrike w:val="0"/>
      <w:color w:val="auto"/>
      <w:sz w:val="22"/>
      <w:szCs w:val="22"/>
      <w:u w:val="none"/>
      <w:effect w:val="none"/>
    </w:rPr>
  </w:style>
  <w:style w:type="paragraph" w:styleId="ListParagraph">
    <w:name w:val="List Paragraph"/>
    <w:basedOn w:val="Normal"/>
    <w:uiPriority w:val="34"/>
    <w:qFormat/>
    <w:rsid w:val="00DE3F6D"/>
    <w:pPr>
      <w:ind w:left="720"/>
      <w:contextualSpacing/>
    </w:pPr>
    <w:rPr>
      <w:rFonts w:ascii="Times New Roman" w:eastAsia="Times New Roman" w:hAnsi="Times New Roman"/>
      <w:bCs w:val="0"/>
      <w:sz w:val="24"/>
      <w:szCs w:val="24"/>
    </w:rPr>
  </w:style>
  <w:style w:type="character" w:customStyle="1" w:styleId="font361">
    <w:name w:val="font361"/>
    <w:rsid w:val="00830996"/>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491">
    <w:name w:val="font491"/>
    <w:rsid w:val="00830996"/>
    <w:rPr>
      <w:rFonts w:ascii="MS PMincho" w:eastAsia="MS PMincho" w:hAnsi="MS PMincho" w:hint="eastAsia"/>
      <w:b w:val="0"/>
      <w:bCs w:val="0"/>
      <w:i w:val="0"/>
      <w:iCs w:val="0"/>
      <w:strike w:val="0"/>
      <w:dstrike w:val="0"/>
      <w:color w:val="auto"/>
      <w:sz w:val="22"/>
      <w:szCs w:val="22"/>
      <w:u w:val="none"/>
      <w:effect w:val="none"/>
    </w:rPr>
  </w:style>
  <w:style w:type="character" w:customStyle="1" w:styleId="font301">
    <w:name w:val="font301"/>
    <w:rsid w:val="0094290E"/>
    <w:rPr>
      <w:rFonts w:ascii="MS PMincho" w:eastAsia="MS PMincho" w:hAnsi="MS PMincho" w:hint="eastAsia"/>
      <w:b w:val="0"/>
      <w:bCs w:val="0"/>
      <w:i w:val="0"/>
      <w:iCs w:val="0"/>
      <w:strike w:val="0"/>
      <w:dstrike w:val="0"/>
      <w:color w:val="000000"/>
      <w:sz w:val="22"/>
      <w:szCs w:val="22"/>
      <w:u w:val="none"/>
      <w:effect w:val="none"/>
    </w:rPr>
  </w:style>
  <w:style w:type="character" w:customStyle="1" w:styleId="font71">
    <w:name w:val="font71"/>
    <w:rsid w:val="0094290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321">
    <w:name w:val="font321"/>
    <w:rsid w:val="0094290E"/>
    <w:rPr>
      <w:rFonts w:ascii="Times New Roman" w:hAnsi="Times New Roman" w:cs="Times New Roman" w:hint="default"/>
      <w:b w:val="0"/>
      <w:bCs w:val="0"/>
      <w:i w:val="0"/>
      <w:iCs w:val="0"/>
      <w:color w:val="000000"/>
      <w:sz w:val="22"/>
      <w:szCs w:val="22"/>
      <w:u w:val="single"/>
    </w:rPr>
  </w:style>
  <w:style w:type="paragraph" w:styleId="NormalWeb">
    <w:name w:val="Normal (Web)"/>
    <w:basedOn w:val="Normal"/>
    <w:link w:val="NormalWebChar"/>
    <w:uiPriority w:val="99"/>
    <w:unhideWhenUsed/>
    <w:rsid w:val="002B35C5"/>
    <w:rPr>
      <w:rFonts w:ascii="Times New Roman" w:hAnsi="Times New Roman"/>
      <w:sz w:val="24"/>
      <w:szCs w:val="24"/>
    </w:rPr>
  </w:style>
  <w:style w:type="paragraph" w:styleId="BalloonText">
    <w:name w:val="Balloon Text"/>
    <w:basedOn w:val="Normal"/>
    <w:link w:val="BalloonTextChar"/>
    <w:uiPriority w:val="99"/>
    <w:semiHidden/>
    <w:unhideWhenUsed/>
    <w:rsid w:val="003F4BF2"/>
    <w:rPr>
      <w:rFonts w:ascii="Yu Gothic Light" w:eastAsia="Yu Gothic Light" w:hAnsi="Yu Gothic Light"/>
      <w:sz w:val="18"/>
      <w:szCs w:val="18"/>
    </w:rPr>
  </w:style>
  <w:style w:type="character" w:customStyle="1" w:styleId="BalloonTextChar">
    <w:name w:val="Balloon Text Char"/>
    <w:link w:val="BalloonText"/>
    <w:uiPriority w:val="99"/>
    <w:semiHidden/>
    <w:rsid w:val="003F4BF2"/>
    <w:rPr>
      <w:rFonts w:ascii="Yu Gothic Light" w:eastAsia="Yu Gothic Light" w:hAnsi="Yu Gothic Light" w:cs="Times New Roman"/>
      <w:bCs/>
      <w:sz w:val="18"/>
      <w:szCs w:val="18"/>
      <w:lang w:val="en-GB" w:eastAsia="en-US"/>
    </w:rPr>
  </w:style>
  <w:style w:type="paragraph" w:customStyle="1" w:styleId="SingleTxtG">
    <w:name w:val="_ Single Txt_G"/>
    <w:basedOn w:val="Normal"/>
    <w:link w:val="SingleTxtGChar"/>
    <w:qFormat/>
    <w:rsid w:val="006D1A95"/>
    <w:pPr>
      <w:suppressAutoHyphens/>
      <w:spacing w:after="120" w:line="240" w:lineRule="atLeast"/>
      <w:ind w:left="1134" w:right="1134"/>
      <w:jc w:val="both"/>
    </w:pPr>
    <w:rPr>
      <w:rFonts w:ascii="Times New Roman" w:eastAsia="MS Mincho" w:hAnsi="Times New Roman"/>
      <w:bCs w:val="0"/>
      <w:sz w:val="20"/>
      <w:szCs w:val="20"/>
      <w:lang w:eastAsia="fr-FR"/>
    </w:rPr>
  </w:style>
  <w:style w:type="paragraph" w:customStyle="1" w:styleId="HChG">
    <w:name w:val="_ H _Ch_G"/>
    <w:basedOn w:val="Normal"/>
    <w:next w:val="Normal"/>
    <w:link w:val="HChGChar"/>
    <w:qFormat/>
    <w:rsid w:val="006D1A95"/>
    <w:pPr>
      <w:keepNext/>
      <w:keepLines/>
      <w:tabs>
        <w:tab w:val="right" w:pos="851"/>
      </w:tabs>
      <w:suppressAutoHyphens/>
      <w:spacing w:before="360" w:after="240" w:line="300" w:lineRule="exact"/>
      <w:ind w:left="1134" w:right="1134" w:hanging="1134"/>
    </w:pPr>
    <w:rPr>
      <w:rFonts w:ascii="Times New Roman" w:eastAsia="MS Mincho" w:hAnsi="Times New Roman"/>
      <w:b/>
      <w:bCs w:val="0"/>
      <w:sz w:val="28"/>
      <w:szCs w:val="20"/>
      <w:lang w:eastAsia="fr-FR"/>
    </w:rPr>
  </w:style>
  <w:style w:type="character" w:styleId="FootnoteReference">
    <w:name w:val="footnote reference"/>
    <w:aliases w:val="4_G,(Footnote Reference),-E Fußnotenzeichen,BVI fnr, BVI fnr,Footnote symbol,Footnote,Footnote Reference Superscript,SUPERS,Fußnotenzeichen"/>
    <w:qFormat/>
    <w:rsid w:val="006D1A95"/>
    <w:rPr>
      <w:rFonts w:ascii="Times New Roman" w:hAnsi="Times New Roman"/>
      <w:sz w:val="18"/>
      <w:vertAlign w:val="superscript"/>
    </w:rPr>
  </w:style>
  <w:style w:type="paragraph" w:styleId="FootnoteText">
    <w:name w:val="footnote text"/>
    <w:aliases w:val="5_G,PP,5_G_6,5_GR"/>
    <w:basedOn w:val="Normal"/>
    <w:link w:val="FootnoteTextChar"/>
    <w:qFormat/>
    <w:rsid w:val="006D1A95"/>
    <w:pPr>
      <w:tabs>
        <w:tab w:val="right" w:pos="1021"/>
      </w:tabs>
      <w:suppressAutoHyphens/>
      <w:spacing w:line="220" w:lineRule="exact"/>
      <w:ind w:left="1134" w:right="1134" w:hanging="1134"/>
    </w:pPr>
    <w:rPr>
      <w:rFonts w:ascii="Times New Roman" w:eastAsia="MS Mincho" w:hAnsi="Times New Roman"/>
      <w:bCs w:val="0"/>
      <w:sz w:val="18"/>
      <w:szCs w:val="20"/>
      <w:lang w:eastAsia="fr-FR"/>
    </w:rPr>
  </w:style>
  <w:style w:type="character" w:customStyle="1" w:styleId="FootnoteTextChar">
    <w:name w:val="Footnote Text Char"/>
    <w:aliases w:val="5_G Char,PP Char,5_G_6 Char,5_GR Char"/>
    <w:link w:val="FootnoteText"/>
    <w:rsid w:val="006D1A95"/>
    <w:rPr>
      <w:rFonts w:ascii="Times New Roman" w:eastAsia="MS Mincho" w:hAnsi="Times New Roman"/>
      <w:sz w:val="18"/>
      <w:lang w:val="en-GB" w:eastAsia="fr-FR"/>
    </w:rPr>
  </w:style>
  <w:style w:type="paragraph" w:customStyle="1" w:styleId="H56G">
    <w:name w:val="_ H_5/6_G"/>
    <w:basedOn w:val="Normal"/>
    <w:next w:val="Normal"/>
    <w:link w:val="H56GChar"/>
    <w:qFormat/>
    <w:rsid w:val="006D1A95"/>
    <w:pPr>
      <w:keepNext/>
      <w:keepLines/>
      <w:tabs>
        <w:tab w:val="right" w:pos="851"/>
      </w:tabs>
      <w:suppressAutoHyphens/>
      <w:spacing w:before="240" w:after="120" w:line="240" w:lineRule="exact"/>
      <w:ind w:left="1134" w:right="1134" w:hanging="1134"/>
    </w:pPr>
    <w:rPr>
      <w:rFonts w:ascii="Times New Roman" w:eastAsia="MS Mincho" w:hAnsi="Times New Roman"/>
      <w:bCs w:val="0"/>
      <w:sz w:val="20"/>
      <w:szCs w:val="20"/>
      <w:lang w:eastAsia="fr-FR"/>
    </w:rPr>
  </w:style>
  <w:style w:type="character" w:customStyle="1" w:styleId="HChGChar">
    <w:name w:val="_ H _Ch_G Char"/>
    <w:link w:val="HChG"/>
    <w:rsid w:val="006D1A95"/>
    <w:rPr>
      <w:rFonts w:ascii="Times New Roman" w:eastAsia="MS Mincho" w:hAnsi="Times New Roman"/>
      <w:b/>
      <w:sz w:val="28"/>
      <w:lang w:val="en-GB" w:eastAsia="fr-FR"/>
    </w:rPr>
  </w:style>
  <w:style w:type="character" w:customStyle="1" w:styleId="H56GChar">
    <w:name w:val="_ H_5/6_G Char"/>
    <w:link w:val="H56G"/>
    <w:rsid w:val="006D1A95"/>
    <w:rPr>
      <w:rFonts w:ascii="Times New Roman" w:eastAsia="MS Mincho" w:hAnsi="Times New Roman"/>
      <w:lang w:val="en-GB" w:eastAsia="fr-FR"/>
    </w:rPr>
  </w:style>
  <w:style w:type="character" w:customStyle="1" w:styleId="SingleTxtGChar">
    <w:name w:val="_ Single Txt_G Char"/>
    <w:link w:val="SingleTxtG"/>
    <w:qFormat/>
    <w:rsid w:val="006D1A95"/>
    <w:rPr>
      <w:rFonts w:ascii="Times New Roman" w:eastAsia="MS Mincho" w:hAnsi="Times New Roman"/>
      <w:lang w:val="en-GB" w:eastAsia="fr-FR"/>
    </w:rPr>
  </w:style>
  <w:style w:type="character" w:customStyle="1" w:styleId="Heading3Char">
    <w:name w:val="Heading 3 Char"/>
    <w:basedOn w:val="DefaultParagraphFont"/>
    <w:link w:val="Heading3"/>
    <w:uiPriority w:val="9"/>
    <w:rsid w:val="00033E23"/>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semiHidden/>
    <w:rsid w:val="00201990"/>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01990"/>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rsid w:val="00201990"/>
    <w:rPr>
      <w:rFonts w:asciiTheme="minorHAnsi" w:eastAsiaTheme="minorEastAsia" w:hAnsiTheme="minorHAnsi" w:cstheme="minorBidi"/>
      <w:b/>
      <w:sz w:val="22"/>
      <w:szCs w:val="22"/>
      <w:lang w:val="en-GB" w:eastAsia="en-US"/>
    </w:rPr>
  </w:style>
  <w:style w:type="character" w:customStyle="1" w:styleId="Heading7Char">
    <w:name w:val="Heading 7 Char"/>
    <w:basedOn w:val="DefaultParagraphFont"/>
    <w:link w:val="Heading7"/>
    <w:uiPriority w:val="9"/>
    <w:semiHidden/>
    <w:rsid w:val="00201990"/>
    <w:rPr>
      <w:rFonts w:asciiTheme="minorHAnsi" w:eastAsiaTheme="minorEastAsia" w:hAnsiTheme="minorHAnsi" w:cstheme="minorBidi"/>
      <w:bCs/>
      <w:sz w:val="24"/>
      <w:szCs w:val="24"/>
      <w:lang w:val="en-GB" w:eastAsia="en-US"/>
    </w:rPr>
  </w:style>
  <w:style w:type="character" w:customStyle="1" w:styleId="Heading8Char">
    <w:name w:val="Heading 8 Char"/>
    <w:basedOn w:val="DefaultParagraphFont"/>
    <w:link w:val="Heading8"/>
    <w:uiPriority w:val="9"/>
    <w:semiHidden/>
    <w:rsid w:val="00201990"/>
    <w:rPr>
      <w:rFonts w:asciiTheme="minorHAnsi" w:eastAsiaTheme="minorEastAsia" w:hAnsiTheme="minorHAnsi" w:cstheme="minorBidi"/>
      <w:bCs/>
      <w:i/>
      <w:iCs/>
      <w:sz w:val="24"/>
      <w:szCs w:val="24"/>
      <w:lang w:val="en-GB" w:eastAsia="en-US"/>
    </w:rPr>
  </w:style>
  <w:style w:type="character" w:customStyle="1" w:styleId="Heading9Char">
    <w:name w:val="Heading 9 Char"/>
    <w:basedOn w:val="DefaultParagraphFont"/>
    <w:link w:val="Heading9"/>
    <w:uiPriority w:val="9"/>
    <w:semiHidden/>
    <w:rsid w:val="00201990"/>
    <w:rPr>
      <w:rFonts w:asciiTheme="majorHAnsi" w:eastAsiaTheme="majorEastAsia" w:hAnsiTheme="majorHAnsi" w:cstheme="majorBidi"/>
      <w:bCs/>
      <w:sz w:val="22"/>
      <w:szCs w:val="22"/>
      <w:lang w:val="en-GB" w:eastAsia="en-US"/>
    </w:rPr>
  </w:style>
  <w:style w:type="character" w:customStyle="1" w:styleId="NormalWebChar">
    <w:name w:val="Normal (Web) Char"/>
    <w:link w:val="NormalWeb"/>
    <w:uiPriority w:val="99"/>
    <w:rsid w:val="00B936D8"/>
    <w:rPr>
      <w:rFonts w:ascii="Times New Roman" w:hAnsi="Times New Roman"/>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57">
      <w:bodyDiv w:val="1"/>
      <w:marLeft w:val="0"/>
      <w:marRight w:val="0"/>
      <w:marTop w:val="0"/>
      <w:marBottom w:val="0"/>
      <w:divBdr>
        <w:top w:val="none" w:sz="0" w:space="0" w:color="auto"/>
        <w:left w:val="none" w:sz="0" w:space="0" w:color="auto"/>
        <w:bottom w:val="none" w:sz="0" w:space="0" w:color="auto"/>
        <w:right w:val="none" w:sz="0" w:space="0" w:color="auto"/>
      </w:divBdr>
    </w:div>
    <w:div w:id="77991922">
      <w:bodyDiv w:val="1"/>
      <w:marLeft w:val="0"/>
      <w:marRight w:val="0"/>
      <w:marTop w:val="0"/>
      <w:marBottom w:val="0"/>
      <w:divBdr>
        <w:top w:val="none" w:sz="0" w:space="0" w:color="auto"/>
        <w:left w:val="none" w:sz="0" w:space="0" w:color="auto"/>
        <w:bottom w:val="none" w:sz="0" w:space="0" w:color="auto"/>
        <w:right w:val="none" w:sz="0" w:space="0" w:color="auto"/>
      </w:divBdr>
    </w:div>
    <w:div w:id="184709651">
      <w:bodyDiv w:val="1"/>
      <w:marLeft w:val="0"/>
      <w:marRight w:val="0"/>
      <w:marTop w:val="0"/>
      <w:marBottom w:val="0"/>
      <w:divBdr>
        <w:top w:val="none" w:sz="0" w:space="0" w:color="auto"/>
        <w:left w:val="none" w:sz="0" w:space="0" w:color="auto"/>
        <w:bottom w:val="none" w:sz="0" w:space="0" w:color="auto"/>
        <w:right w:val="none" w:sz="0" w:space="0" w:color="auto"/>
      </w:divBdr>
    </w:div>
    <w:div w:id="184711504">
      <w:bodyDiv w:val="1"/>
      <w:marLeft w:val="0"/>
      <w:marRight w:val="0"/>
      <w:marTop w:val="0"/>
      <w:marBottom w:val="0"/>
      <w:divBdr>
        <w:top w:val="none" w:sz="0" w:space="0" w:color="auto"/>
        <w:left w:val="none" w:sz="0" w:space="0" w:color="auto"/>
        <w:bottom w:val="none" w:sz="0" w:space="0" w:color="auto"/>
        <w:right w:val="none" w:sz="0" w:space="0" w:color="auto"/>
      </w:divBdr>
    </w:div>
    <w:div w:id="264466680">
      <w:bodyDiv w:val="1"/>
      <w:marLeft w:val="0"/>
      <w:marRight w:val="0"/>
      <w:marTop w:val="0"/>
      <w:marBottom w:val="0"/>
      <w:divBdr>
        <w:top w:val="none" w:sz="0" w:space="0" w:color="auto"/>
        <w:left w:val="none" w:sz="0" w:space="0" w:color="auto"/>
        <w:bottom w:val="none" w:sz="0" w:space="0" w:color="auto"/>
        <w:right w:val="none" w:sz="0" w:space="0" w:color="auto"/>
      </w:divBdr>
    </w:div>
    <w:div w:id="315107366">
      <w:bodyDiv w:val="1"/>
      <w:marLeft w:val="0"/>
      <w:marRight w:val="0"/>
      <w:marTop w:val="0"/>
      <w:marBottom w:val="0"/>
      <w:divBdr>
        <w:top w:val="none" w:sz="0" w:space="0" w:color="auto"/>
        <w:left w:val="none" w:sz="0" w:space="0" w:color="auto"/>
        <w:bottom w:val="none" w:sz="0" w:space="0" w:color="auto"/>
        <w:right w:val="none" w:sz="0" w:space="0" w:color="auto"/>
      </w:divBdr>
    </w:div>
    <w:div w:id="351105221">
      <w:bodyDiv w:val="1"/>
      <w:marLeft w:val="0"/>
      <w:marRight w:val="0"/>
      <w:marTop w:val="0"/>
      <w:marBottom w:val="0"/>
      <w:divBdr>
        <w:top w:val="none" w:sz="0" w:space="0" w:color="auto"/>
        <w:left w:val="none" w:sz="0" w:space="0" w:color="auto"/>
        <w:bottom w:val="none" w:sz="0" w:space="0" w:color="auto"/>
        <w:right w:val="none" w:sz="0" w:space="0" w:color="auto"/>
      </w:divBdr>
      <w:divsChild>
        <w:div w:id="449322884">
          <w:marLeft w:val="0"/>
          <w:marRight w:val="0"/>
          <w:marTop w:val="0"/>
          <w:marBottom w:val="0"/>
          <w:divBdr>
            <w:top w:val="none" w:sz="0" w:space="0" w:color="auto"/>
            <w:left w:val="none" w:sz="0" w:space="0" w:color="auto"/>
            <w:bottom w:val="none" w:sz="0" w:space="0" w:color="auto"/>
            <w:right w:val="none" w:sz="0" w:space="0" w:color="auto"/>
          </w:divBdr>
        </w:div>
      </w:divsChild>
    </w:div>
    <w:div w:id="351494448">
      <w:bodyDiv w:val="1"/>
      <w:marLeft w:val="0"/>
      <w:marRight w:val="0"/>
      <w:marTop w:val="0"/>
      <w:marBottom w:val="0"/>
      <w:divBdr>
        <w:top w:val="none" w:sz="0" w:space="0" w:color="auto"/>
        <w:left w:val="none" w:sz="0" w:space="0" w:color="auto"/>
        <w:bottom w:val="none" w:sz="0" w:space="0" w:color="auto"/>
        <w:right w:val="none" w:sz="0" w:space="0" w:color="auto"/>
      </w:divBdr>
    </w:div>
    <w:div w:id="370813501">
      <w:bodyDiv w:val="1"/>
      <w:marLeft w:val="0"/>
      <w:marRight w:val="0"/>
      <w:marTop w:val="0"/>
      <w:marBottom w:val="0"/>
      <w:divBdr>
        <w:top w:val="none" w:sz="0" w:space="0" w:color="auto"/>
        <w:left w:val="none" w:sz="0" w:space="0" w:color="auto"/>
        <w:bottom w:val="none" w:sz="0" w:space="0" w:color="auto"/>
        <w:right w:val="none" w:sz="0" w:space="0" w:color="auto"/>
      </w:divBdr>
    </w:div>
    <w:div w:id="453183986">
      <w:bodyDiv w:val="1"/>
      <w:marLeft w:val="0"/>
      <w:marRight w:val="0"/>
      <w:marTop w:val="0"/>
      <w:marBottom w:val="0"/>
      <w:divBdr>
        <w:top w:val="none" w:sz="0" w:space="0" w:color="auto"/>
        <w:left w:val="none" w:sz="0" w:space="0" w:color="auto"/>
        <w:bottom w:val="none" w:sz="0" w:space="0" w:color="auto"/>
        <w:right w:val="none" w:sz="0" w:space="0" w:color="auto"/>
      </w:divBdr>
    </w:div>
    <w:div w:id="491412238">
      <w:bodyDiv w:val="1"/>
      <w:marLeft w:val="0"/>
      <w:marRight w:val="0"/>
      <w:marTop w:val="0"/>
      <w:marBottom w:val="0"/>
      <w:divBdr>
        <w:top w:val="none" w:sz="0" w:space="0" w:color="auto"/>
        <w:left w:val="none" w:sz="0" w:space="0" w:color="auto"/>
        <w:bottom w:val="none" w:sz="0" w:space="0" w:color="auto"/>
        <w:right w:val="none" w:sz="0" w:space="0" w:color="auto"/>
      </w:divBdr>
    </w:div>
    <w:div w:id="492063580">
      <w:bodyDiv w:val="1"/>
      <w:marLeft w:val="0"/>
      <w:marRight w:val="0"/>
      <w:marTop w:val="0"/>
      <w:marBottom w:val="0"/>
      <w:divBdr>
        <w:top w:val="none" w:sz="0" w:space="0" w:color="auto"/>
        <w:left w:val="none" w:sz="0" w:space="0" w:color="auto"/>
        <w:bottom w:val="none" w:sz="0" w:space="0" w:color="auto"/>
        <w:right w:val="none" w:sz="0" w:space="0" w:color="auto"/>
      </w:divBdr>
    </w:div>
    <w:div w:id="513809484">
      <w:bodyDiv w:val="1"/>
      <w:marLeft w:val="0"/>
      <w:marRight w:val="0"/>
      <w:marTop w:val="0"/>
      <w:marBottom w:val="0"/>
      <w:divBdr>
        <w:top w:val="none" w:sz="0" w:space="0" w:color="auto"/>
        <w:left w:val="none" w:sz="0" w:space="0" w:color="auto"/>
        <w:bottom w:val="none" w:sz="0" w:space="0" w:color="auto"/>
        <w:right w:val="none" w:sz="0" w:space="0" w:color="auto"/>
      </w:divBdr>
    </w:div>
    <w:div w:id="556167654">
      <w:bodyDiv w:val="1"/>
      <w:marLeft w:val="0"/>
      <w:marRight w:val="0"/>
      <w:marTop w:val="0"/>
      <w:marBottom w:val="0"/>
      <w:divBdr>
        <w:top w:val="none" w:sz="0" w:space="0" w:color="auto"/>
        <w:left w:val="none" w:sz="0" w:space="0" w:color="auto"/>
        <w:bottom w:val="none" w:sz="0" w:space="0" w:color="auto"/>
        <w:right w:val="none" w:sz="0" w:space="0" w:color="auto"/>
      </w:divBdr>
    </w:div>
    <w:div w:id="659305891">
      <w:bodyDiv w:val="1"/>
      <w:marLeft w:val="0"/>
      <w:marRight w:val="0"/>
      <w:marTop w:val="0"/>
      <w:marBottom w:val="0"/>
      <w:divBdr>
        <w:top w:val="none" w:sz="0" w:space="0" w:color="auto"/>
        <w:left w:val="none" w:sz="0" w:space="0" w:color="auto"/>
        <w:bottom w:val="none" w:sz="0" w:space="0" w:color="auto"/>
        <w:right w:val="none" w:sz="0" w:space="0" w:color="auto"/>
      </w:divBdr>
    </w:div>
    <w:div w:id="665860493">
      <w:bodyDiv w:val="1"/>
      <w:marLeft w:val="0"/>
      <w:marRight w:val="0"/>
      <w:marTop w:val="0"/>
      <w:marBottom w:val="0"/>
      <w:divBdr>
        <w:top w:val="none" w:sz="0" w:space="0" w:color="auto"/>
        <w:left w:val="none" w:sz="0" w:space="0" w:color="auto"/>
        <w:bottom w:val="none" w:sz="0" w:space="0" w:color="auto"/>
        <w:right w:val="none" w:sz="0" w:space="0" w:color="auto"/>
      </w:divBdr>
    </w:div>
    <w:div w:id="685595577">
      <w:bodyDiv w:val="1"/>
      <w:marLeft w:val="0"/>
      <w:marRight w:val="0"/>
      <w:marTop w:val="0"/>
      <w:marBottom w:val="0"/>
      <w:divBdr>
        <w:top w:val="none" w:sz="0" w:space="0" w:color="auto"/>
        <w:left w:val="none" w:sz="0" w:space="0" w:color="auto"/>
        <w:bottom w:val="none" w:sz="0" w:space="0" w:color="auto"/>
        <w:right w:val="none" w:sz="0" w:space="0" w:color="auto"/>
      </w:divBdr>
    </w:div>
    <w:div w:id="692413616">
      <w:bodyDiv w:val="1"/>
      <w:marLeft w:val="0"/>
      <w:marRight w:val="0"/>
      <w:marTop w:val="0"/>
      <w:marBottom w:val="0"/>
      <w:divBdr>
        <w:top w:val="none" w:sz="0" w:space="0" w:color="auto"/>
        <w:left w:val="none" w:sz="0" w:space="0" w:color="auto"/>
        <w:bottom w:val="none" w:sz="0" w:space="0" w:color="auto"/>
        <w:right w:val="none" w:sz="0" w:space="0" w:color="auto"/>
      </w:divBdr>
    </w:div>
    <w:div w:id="803624063">
      <w:bodyDiv w:val="1"/>
      <w:marLeft w:val="0"/>
      <w:marRight w:val="0"/>
      <w:marTop w:val="0"/>
      <w:marBottom w:val="0"/>
      <w:divBdr>
        <w:top w:val="none" w:sz="0" w:space="0" w:color="auto"/>
        <w:left w:val="none" w:sz="0" w:space="0" w:color="auto"/>
        <w:bottom w:val="none" w:sz="0" w:space="0" w:color="auto"/>
        <w:right w:val="none" w:sz="0" w:space="0" w:color="auto"/>
      </w:divBdr>
    </w:div>
    <w:div w:id="834566274">
      <w:bodyDiv w:val="1"/>
      <w:marLeft w:val="0"/>
      <w:marRight w:val="0"/>
      <w:marTop w:val="0"/>
      <w:marBottom w:val="0"/>
      <w:divBdr>
        <w:top w:val="none" w:sz="0" w:space="0" w:color="auto"/>
        <w:left w:val="none" w:sz="0" w:space="0" w:color="auto"/>
        <w:bottom w:val="none" w:sz="0" w:space="0" w:color="auto"/>
        <w:right w:val="none" w:sz="0" w:space="0" w:color="auto"/>
      </w:divBdr>
    </w:div>
    <w:div w:id="839349711">
      <w:bodyDiv w:val="1"/>
      <w:marLeft w:val="0"/>
      <w:marRight w:val="0"/>
      <w:marTop w:val="0"/>
      <w:marBottom w:val="0"/>
      <w:divBdr>
        <w:top w:val="none" w:sz="0" w:space="0" w:color="auto"/>
        <w:left w:val="none" w:sz="0" w:space="0" w:color="auto"/>
        <w:bottom w:val="none" w:sz="0" w:space="0" w:color="auto"/>
        <w:right w:val="none" w:sz="0" w:space="0" w:color="auto"/>
      </w:divBdr>
    </w:div>
    <w:div w:id="844250075">
      <w:bodyDiv w:val="1"/>
      <w:marLeft w:val="0"/>
      <w:marRight w:val="0"/>
      <w:marTop w:val="0"/>
      <w:marBottom w:val="0"/>
      <w:divBdr>
        <w:top w:val="none" w:sz="0" w:space="0" w:color="auto"/>
        <w:left w:val="none" w:sz="0" w:space="0" w:color="auto"/>
        <w:bottom w:val="none" w:sz="0" w:space="0" w:color="auto"/>
        <w:right w:val="none" w:sz="0" w:space="0" w:color="auto"/>
      </w:divBdr>
    </w:div>
    <w:div w:id="957562290">
      <w:bodyDiv w:val="1"/>
      <w:marLeft w:val="0"/>
      <w:marRight w:val="0"/>
      <w:marTop w:val="0"/>
      <w:marBottom w:val="0"/>
      <w:divBdr>
        <w:top w:val="none" w:sz="0" w:space="0" w:color="auto"/>
        <w:left w:val="none" w:sz="0" w:space="0" w:color="auto"/>
        <w:bottom w:val="none" w:sz="0" w:space="0" w:color="auto"/>
        <w:right w:val="none" w:sz="0" w:space="0" w:color="auto"/>
      </w:divBdr>
    </w:div>
    <w:div w:id="1061565159">
      <w:bodyDiv w:val="1"/>
      <w:marLeft w:val="0"/>
      <w:marRight w:val="0"/>
      <w:marTop w:val="0"/>
      <w:marBottom w:val="0"/>
      <w:divBdr>
        <w:top w:val="none" w:sz="0" w:space="0" w:color="auto"/>
        <w:left w:val="none" w:sz="0" w:space="0" w:color="auto"/>
        <w:bottom w:val="none" w:sz="0" w:space="0" w:color="auto"/>
        <w:right w:val="none" w:sz="0" w:space="0" w:color="auto"/>
      </w:divBdr>
    </w:div>
    <w:div w:id="1063065351">
      <w:bodyDiv w:val="1"/>
      <w:marLeft w:val="0"/>
      <w:marRight w:val="0"/>
      <w:marTop w:val="0"/>
      <w:marBottom w:val="0"/>
      <w:divBdr>
        <w:top w:val="none" w:sz="0" w:space="0" w:color="auto"/>
        <w:left w:val="none" w:sz="0" w:space="0" w:color="auto"/>
        <w:bottom w:val="none" w:sz="0" w:space="0" w:color="auto"/>
        <w:right w:val="none" w:sz="0" w:space="0" w:color="auto"/>
      </w:divBdr>
    </w:div>
    <w:div w:id="1100643091">
      <w:bodyDiv w:val="1"/>
      <w:marLeft w:val="0"/>
      <w:marRight w:val="0"/>
      <w:marTop w:val="0"/>
      <w:marBottom w:val="0"/>
      <w:divBdr>
        <w:top w:val="none" w:sz="0" w:space="0" w:color="auto"/>
        <w:left w:val="none" w:sz="0" w:space="0" w:color="auto"/>
        <w:bottom w:val="none" w:sz="0" w:space="0" w:color="auto"/>
        <w:right w:val="none" w:sz="0" w:space="0" w:color="auto"/>
      </w:divBdr>
      <w:divsChild>
        <w:div w:id="405417196">
          <w:marLeft w:val="360"/>
          <w:marRight w:val="0"/>
          <w:marTop w:val="200"/>
          <w:marBottom w:val="0"/>
          <w:divBdr>
            <w:top w:val="none" w:sz="0" w:space="0" w:color="auto"/>
            <w:left w:val="none" w:sz="0" w:space="0" w:color="auto"/>
            <w:bottom w:val="none" w:sz="0" w:space="0" w:color="auto"/>
            <w:right w:val="none" w:sz="0" w:space="0" w:color="auto"/>
          </w:divBdr>
        </w:div>
        <w:div w:id="446777774">
          <w:marLeft w:val="360"/>
          <w:marRight w:val="0"/>
          <w:marTop w:val="200"/>
          <w:marBottom w:val="0"/>
          <w:divBdr>
            <w:top w:val="none" w:sz="0" w:space="0" w:color="auto"/>
            <w:left w:val="none" w:sz="0" w:space="0" w:color="auto"/>
            <w:bottom w:val="none" w:sz="0" w:space="0" w:color="auto"/>
            <w:right w:val="none" w:sz="0" w:space="0" w:color="auto"/>
          </w:divBdr>
        </w:div>
        <w:div w:id="1075400861">
          <w:marLeft w:val="360"/>
          <w:marRight w:val="0"/>
          <w:marTop w:val="200"/>
          <w:marBottom w:val="0"/>
          <w:divBdr>
            <w:top w:val="none" w:sz="0" w:space="0" w:color="auto"/>
            <w:left w:val="none" w:sz="0" w:space="0" w:color="auto"/>
            <w:bottom w:val="none" w:sz="0" w:space="0" w:color="auto"/>
            <w:right w:val="none" w:sz="0" w:space="0" w:color="auto"/>
          </w:divBdr>
        </w:div>
        <w:div w:id="1082794380">
          <w:marLeft w:val="360"/>
          <w:marRight w:val="0"/>
          <w:marTop w:val="200"/>
          <w:marBottom w:val="0"/>
          <w:divBdr>
            <w:top w:val="none" w:sz="0" w:space="0" w:color="auto"/>
            <w:left w:val="none" w:sz="0" w:space="0" w:color="auto"/>
            <w:bottom w:val="none" w:sz="0" w:space="0" w:color="auto"/>
            <w:right w:val="none" w:sz="0" w:space="0" w:color="auto"/>
          </w:divBdr>
        </w:div>
        <w:div w:id="1371104275">
          <w:marLeft w:val="360"/>
          <w:marRight w:val="0"/>
          <w:marTop w:val="200"/>
          <w:marBottom w:val="0"/>
          <w:divBdr>
            <w:top w:val="none" w:sz="0" w:space="0" w:color="auto"/>
            <w:left w:val="none" w:sz="0" w:space="0" w:color="auto"/>
            <w:bottom w:val="none" w:sz="0" w:space="0" w:color="auto"/>
            <w:right w:val="none" w:sz="0" w:space="0" w:color="auto"/>
          </w:divBdr>
        </w:div>
        <w:div w:id="1457793301">
          <w:marLeft w:val="360"/>
          <w:marRight w:val="0"/>
          <w:marTop w:val="200"/>
          <w:marBottom w:val="0"/>
          <w:divBdr>
            <w:top w:val="none" w:sz="0" w:space="0" w:color="auto"/>
            <w:left w:val="none" w:sz="0" w:space="0" w:color="auto"/>
            <w:bottom w:val="none" w:sz="0" w:space="0" w:color="auto"/>
            <w:right w:val="none" w:sz="0" w:space="0" w:color="auto"/>
          </w:divBdr>
        </w:div>
        <w:div w:id="1864124322">
          <w:marLeft w:val="360"/>
          <w:marRight w:val="0"/>
          <w:marTop w:val="200"/>
          <w:marBottom w:val="0"/>
          <w:divBdr>
            <w:top w:val="none" w:sz="0" w:space="0" w:color="auto"/>
            <w:left w:val="none" w:sz="0" w:space="0" w:color="auto"/>
            <w:bottom w:val="none" w:sz="0" w:space="0" w:color="auto"/>
            <w:right w:val="none" w:sz="0" w:space="0" w:color="auto"/>
          </w:divBdr>
        </w:div>
      </w:divsChild>
    </w:div>
    <w:div w:id="1228305014">
      <w:bodyDiv w:val="1"/>
      <w:marLeft w:val="0"/>
      <w:marRight w:val="0"/>
      <w:marTop w:val="0"/>
      <w:marBottom w:val="0"/>
      <w:divBdr>
        <w:top w:val="none" w:sz="0" w:space="0" w:color="auto"/>
        <w:left w:val="none" w:sz="0" w:space="0" w:color="auto"/>
        <w:bottom w:val="none" w:sz="0" w:space="0" w:color="auto"/>
        <w:right w:val="none" w:sz="0" w:space="0" w:color="auto"/>
      </w:divBdr>
    </w:div>
    <w:div w:id="1251817825">
      <w:bodyDiv w:val="1"/>
      <w:marLeft w:val="0"/>
      <w:marRight w:val="0"/>
      <w:marTop w:val="0"/>
      <w:marBottom w:val="0"/>
      <w:divBdr>
        <w:top w:val="none" w:sz="0" w:space="0" w:color="auto"/>
        <w:left w:val="none" w:sz="0" w:space="0" w:color="auto"/>
        <w:bottom w:val="none" w:sz="0" w:space="0" w:color="auto"/>
        <w:right w:val="none" w:sz="0" w:space="0" w:color="auto"/>
      </w:divBdr>
      <w:divsChild>
        <w:div w:id="590508672">
          <w:marLeft w:val="0"/>
          <w:marRight w:val="0"/>
          <w:marTop w:val="0"/>
          <w:marBottom w:val="0"/>
          <w:divBdr>
            <w:top w:val="none" w:sz="0" w:space="0" w:color="auto"/>
            <w:left w:val="none" w:sz="0" w:space="0" w:color="auto"/>
            <w:bottom w:val="none" w:sz="0" w:space="0" w:color="auto"/>
            <w:right w:val="none" w:sz="0" w:space="0" w:color="auto"/>
          </w:divBdr>
        </w:div>
      </w:divsChild>
    </w:div>
    <w:div w:id="1273515172">
      <w:bodyDiv w:val="1"/>
      <w:marLeft w:val="0"/>
      <w:marRight w:val="0"/>
      <w:marTop w:val="0"/>
      <w:marBottom w:val="0"/>
      <w:divBdr>
        <w:top w:val="none" w:sz="0" w:space="0" w:color="auto"/>
        <w:left w:val="none" w:sz="0" w:space="0" w:color="auto"/>
        <w:bottom w:val="none" w:sz="0" w:space="0" w:color="auto"/>
        <w:right w:val="none" w:sz="0" w:space="0" w:color="auto"/>
      </w:divBdr>
    </w:div>
    <w:div w:id="1493984222">
      <w:bodyDiv w:val="1"/>
      <w:marLeft w:val="0"/>
      <w:marRight w:val="0"/>
      <w:marTop w:val="0"/>
      <w:marBottom w:val="0"/>
      <w:divBdr>
        <w:top w:val="none" w:sz="0" w:space="0" w:color="auto"/>
        <w:left w:val="none" w:sz="0" w:space="0" w:color="auto"/>
        <w:bottom w:val="none" w:sz="0" w:space="0" w:color="auto"/>
        <w:right w:val="none" w:sz="0" w:space="0" w:color="auto"/>
      </w:divBdr>
    </w:div>
    <w:div w:id="1512603215">
      <w:bodyDiv w:val="1"/>
      <w:marLeft w:val="0"/>
      <w:marRight w:val="0"/>
      <w:marTop w:val="0"/>
      <w:marBottom w:val="0"/>
      <w:divBdr>
        <w:top w:val="none" w:sz="0" w:space="0" w:color="auto"/>
        <w:left w:val="none" w:sz="0" w:space="0" w:color="auto"/>
        <w:bottom w:val="none" w:sz="0" w:space="0" w:color="auto"/>
        <w:right w:val="none" w:sz="0" w:space="0" w:color="auto"/>
      </w:divBdr>
      <w:divsChild>
        <w:div w:id="1635207856">
          <w:marLeft w:val="0"/>
          <w:marRight w:val="0"/>
          <w:marTop w:val="0"/>
          <w:marBottom w:val="0"/>
          <w:divBdr>
            <w:top w:val="none" w:sz="0" w:space="0" w:color="auto"/>
            <w:left w:val="none" w:sz="0" w:space="0" w:color="auto"/>
            <w:bottom w:val="none" w:sz="0" w:space="0" w:color="auto"/>
            <w:right w:val="none" w:sz="0" w:space="0" w:color="auto"/>
          </w:divBdr>
        </w:div>
      </w:divsChild>
    </w:div>
    <w:div w:id="1875800598">
      <w:bodyDiv w:val="1"/>
      <w:marLeft w:val="0"/>
      <w:marRight w:val="0"/>
      <w:marTop w:val="0"/>
      <w:marBottom w:val="0"/>
      <w:divBdr>
        <w:top w:val="none" w:sz="0" w:space="0" w:color="auto"/>
        <w:left w:val="none" w:sz="0" w:space="0" w:color="auto"/>
        <w:bottom w:val="none" w:sz="0" w:space="0" w:color="auto"/>
        <w:right w:val="none" w:sz="0" w:space="0" w:color="auto"/>
      </w:divBdr>
    </w:div>
    <w:div w:id="1943144827">
      <w:bodyDiv w:val="1"/>
      <w:marLeft w:val="0"/>
      <w:marRight w:val="0"/>
      <w:marTop w:val="0"/>
      <w:marBottom w:val="0"/>
      <w:divBdr>
        <w:top w:val="none" w:sz="0" w:space="0" w:color="auto"/>
        <w:left w:val="none" w:sz="0" w:space="0" w:color="auto"/>
        <w:bottom w:val="none" w:sz="0" w:space="0" w:color="auto"/>
        <w:right w:val="none" w:sz="0" w:space="0" w:color="auto"/>
      </w:divBdr>
    </w:div>
    <w:div w:id="2002001599">
      <w:bodyDiv w:val="1"/>
      <w:marLeft w:val="0"/>
      <w:marRight w:val="0"/>
      <w:marTop w:val="0"/>
      <w:marBottom w:val="0"/>
      <w:divBdr>
        <w:top w:val="none" w:sz="0" w:space="0" w:color="auto"/>
        <w:left w:val="none" w:sz="0" w:space="0" w:color="auto"/>
        <w:bottom w:val="none" w:sz="0" w:space="0" w:color="auto"/>
        <w:right w:val="none" w:sz="0" w:space="0" w:color="auto"/>
      </w:divBdr>
      <w:divsChild>
        <w:div w:id="555512172">
          <w:marLeft w:val="0"/>
          <w:marRight w:val="0"/>
          <w:marTop w:val="0"/>
          <w:marBottom w:val="0"/>
          <w:divBdr>
            <w:top w:val="none" w:sz="0" w:space="0" w:color="auto"/>
            <w:left w:val="none" w:sz="0" w:space="0" w:color="auto"/>
            <w:bottom w:val="none" w:sz="0" w:space="0" w:color="auto"/>
            <w:right w:val="none" w:sz="0" w:space="0" w:color="auto"/>
          </w:divBdr>
        </w:div>
      </w:divsChild>
    </w:div>
    <w:div w:id="2051227887">
      <w:bodyDiv w:val="1"/>
      <w:marLeft w:val="0"/>
      <w:marRight w:val="0"/>
      <w:marTop w:val="0"/>
      <w:marBottom w:val="0"/>
      <w:divBdr>
        <w:top w:val="none" w:sz="0" w:space="0" w:color="auto"/>
        <w:left w:val="none" w:sz="0" w:space="0" w:color="auto"/>
        <w:bottom w:val="none" w:sz="0" w:space="0" w:color="auto"/>
        <w:right w:val="none" w:sz="0" w:space="0" w:color="auto"/>
      </w:divBdr>
      <w:divsChild>
        <w:div w:id="208768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fileadmin/DAM/trans/doc/2020/wp29/ECE-TRANS-WP29-2020-127e.pdf" TargetMode="External"/><Relationship Id="rId18" Type="http://schemas.openxmlformats.org/officeDocument/2006/relationships/hyperlink" Target="https://wiki.unece.org/download/attachments/109352419/EPPR-40-05%20%28China%29%20proposal%20to%20add%20Chinese%20standards%20to%20GTRs.pptx?api=v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ece.org/display/trans/EPPR+39th+session" TargetMode="External"/><Relationship Id="rId17" Type="http://schemas.openxmlformats.org/officeDocument/2006/relationships/hyperlink" Target="https://wiki.unece.org/download/attachments/117510283/EPPR-43-08%20%28India%29%20Comments%20on%20EPPR-43-05_GTR2%20Amd5_5March2021.xlsx?api=v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ece.org/download/attachments/109352419/EPPR-40-01%20%28EC%29%20Euro5%20vs%20UNECE%20GTR2%20Mass%20Differences%20clarification.docx?api=v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iki.unece.org/download/attachments/109352419/EPPR-40-01%20%28EC%29%20Euro5%20vs%20UNECE%20GTR2%20Mass%20Differences%20clarification.docx?api=v2"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1D06-57BA-4286-BAA7-6D7B67986375}">
  <ds:schemaRefs>
    <ds:schemaRef ds:uri="http://schemas.microsoft.com/sharepoint/v3/contenttype/forms"/>
  </ds:schemaRefs>
</ds:datastoreItem>
</file>

<file path=customXml/itemProps2.xml><?xml version="1.0" encoding="utf-8"?>
<ds:datastoreItem xmlns:ds="http://schemas.openxmlformats.org/officeDocument/2006/customXml" ds:itemID="{22EAE9AB-A571-44C0-92DE-3AACB6FCF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EF1D8-F5A8-4F3F-92B6-3D47775C987F}">
  <ds:schemaRefs>
    <ds:schemaRef ds:uri="http://schemas.openxmlformats.org/officeDocument/2006/bibliography"/>
  </ds:schemaRefs>
</ds:datastoreItem>
</file>

<file path=customXml/itemProps4.xml><?xml version="1.0" encoding="utf-8"?>
<ds:datastoreItem xmlns:ds="http://schemas.openxmlformats.org/officeDocument/2006/customXml" ds:itemID="{12BF781D-C607-4512-9BD8-27109DE5ADB6}"/>
</file>

<file path=docProps/app.xml><?xml version="1.0" encoding="utf-8"?>
<Properties xmlns="http://schemas.openxmlformats.org/officeDocument/2006/extended-properties" xmlns:vt="http://schemas.openxmlformats.org/officeDocument/2006/docPropsVTypes">
  <Template>Normal.dotm</Template>
  <TotalTime>0</TotalTime>
  <Pages>14</Pages>
  <Words>5373</Words>
  <Characters>27316</Characters>
  <Application>Microsoft Office Word</Application>
  <DocSecurity>0</DocSecurity>
  <Lines>541</Lines>
  <Paragraphs>258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ECE/TRANS/WP.29/2022/109</vt:lpstr>
      <vt:lpstr/>
      <vt:lpstr/>
    </vt:vector>
  </TitlesOfParts>
  <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ECE/TRANS/WP.29/2022/109</dc:title>
  <dc:subject>2205212</dc:subject>
  <dc:creator>DL</dc:creator>
  <cp:keywords>items; Technical Report; GTR2 Amd5; 004-sce-22</cp:keywords>
  <dc:description/>
  <cp:lastModifiedBy>Don Canete Martin</cp:lastModifiedBy>
  <cp:revision>2</cp:revision>
  <cp:lastPrinted>2022-02-10T00:16:00Z</cp:lastPrinted>
  <dcterms:created xsi:type="dcterms:W3CDTF">2022-04-08T15:17:00Z</dcterms:created>
  <dcterms:modified xsi:type="dcterms:W3CDTF">2022-04-08T15:17:00Z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