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B6A49B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0CE0CF4" w14:textId="77777777" w:rsidR="002D5AAC" w:rsidRDefault="002D5AAC" w:rsidP="00AA67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BD3CC7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7582402" w14:textId="13CAB26F" w:rsidR="002D5AAC" w:rsidRDefault="00AA6707" w:rsidP="00AA6707">
            <w:pPr>
              <w:jc w:val="right"/>
            </w:pPr>
            <w:r w:rsidRPr="00AA6707">
              <w:rPr>
                <w:sz w:val="40"/>
              </w:rPr>
              <w:t>ECE</w:t>
            </w:r>
            <w:r>
              <w:t>/TRANS/WP.15/AC.2/2022/38</w:t>
            </w:r>
          </w:p>
        </w:tc>
      </w:tr>
      <w:tr w:rsidR="002D5AAC" w14:paraId="2D28669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79A443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D982CC6" wp14:editId="71FA5BC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43823A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7018721" w14:textId="1876743A" w:rsidR="002D5AAC" w:rsidRDefault="00AA670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Pr="00AA6707">
              <w:rPr>
                <w:rFonts w:eastAsia="Times New Roman" w:cs="Times New Roman"/>
                <w:szCs w:val="20"/>
                <w:lang w:val="en-GB" w:eastAsia="fr-FR"/>
              </w:rPr>
              <w:t>General</w:t>
            </w:r>
          </w:p>
          <w:p w14:paraId="2F4FCCEE" w14:textId="08DC3AAE" w:rsidR="00AA6707" w:rsidRDefault="00AA6707" w:rsidP="00AA6707">
            <w:pPr>
              <w:spacing w:line="240" w:lineRule="exact"/>
              <w:rPr>
                <w:lang w:val="en-US"/>
              </w:rPr>
            </w:pPr>
            <w:r w:rsidRPr="00AA6707">
              <w:rPr>
                <w:rFonts w:eastAsia="Times New Roman" w:cs="Times New Roman"/>
                <w:szCs w:val="20"/>
                <w:lang w:val="en-GB" w:eastAsia="fr-FR"/>
              </w:rPr>
              <w:t>25 May 2022</w:t>
            </w:r>
          </w:p>
          <w:p w14:paraId="529E77EA" w14:textId="77777777" w:rsidR="00AA6707" w:rsidRDefault="00AA6707" w:rsidP="00AA670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8BBF165" w14:textId="4AAA7D55" w:rsidR="00AA6707" w:rsidRPr="008D53B6" w:rsidRDefault="00AA6707" w:rsidP="00AA670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</w:t>
            </w:r>
            <w:r w:rsidRPr="00AA6707">
              <w:rPr>
                <w:rFonts w:eastAsia="Times New Roman" w:cs="Times New Roman"/>
                <w:szCs w:val="20"/>
                <w:lang w:val="en-GB" w:eastAsia="fr-FR"/>
              </w:rPr>
              <w:t xml:space="preserve"> English</w:t>
            </w:r>
          </w:p>
        </w:tc>
      </w:tr>
    </w:tbl>
    <w:p w14:paraId="01F5745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E4CEDD3" w14:textId="77777777" w:rsidR="00AA6707" w:rsidRPr="00AA6707" w:rsidRDefault="00AA6707" w:rsidP="00AA6707">
      <w:pPr>
        <w:spacing w:before="120"/>
        <w:rPr>
          <w:rFonts w:eastAsia="Times New Roman" w:cs="Times New Roman"/>
          <w:sz w:val="28"/>
          <w:szCs w:val="28"/>
          <w:lang w:eastAsia="fr-FR"/>
        </w:rPr>
      </w:pPr>
      <w:r w:rsidRPr="00AA6707">
        <w:rPr>
          <w:rFonts w:eastAsia="Times New Roman" w:cs="Times New Roman"/>
          <w:sz w:val="28"/>
          <w:szCs w:val="28"/>
          <w:lang w:eastAsia="fr-FR"/>
        </w:rPr>
        <w:t>Комитет по внутреннему транспорту</w:t>
      </w:r>
    </w:p>
    <w:p w14:paraId="484CB322" w14:textId="77777777" w:rsidR="00AA6707" w:rsidRPr="00AA6707" w:rsidRDefault="00AA6707" w:rsidP="00AA6707">
      <w:pPr>
        <w:spacing w:before="120"/>
        <w:rPr>
          <w:rFonts w:eastAsia="Times New Roman" w:cs="Times New Roman"/>
          <w:b/>
          <w:sz w:val="24"/>
          <w:szCs w:val="24"/>
          <w:lang w:eastAsia="fr-FR"/>
        </w:rPr>
      </w:pPr>
      <w:r w:rsidRPr="00AA6707">
        <w:rPr>
          <w:rFonts w:eastAsia="Times New Roman" w:cs="Times New Roman"/>
          <w:b/>
          <w:bCs/>
          <w:sz w:val="24"/>
          <w:szCs w:val="24"/>
          <w:lang w:eastAsia="fr-FR"/>
        </w:rPr>
        <w:t>Рабочая группа по перевозкам опасных грузов</w:t>
      </w:r>
    </w:p>
    <w:p w14:paraId="0DDE87B7" w14:textId="08469032" w:rsidR="00AA6707" w:rsidRPr="00AA6707" w:rsidRDefault="00AA6707" w:rsidP="00AA6707">
      <w:pPr>
        <w:spacing w:before="120"/>
        <w:rPr>
          <w:rFonts w:eastAsia="Times New Roman" w:cs="Times New Roman"/>
          <w:b/>
          <w:szCs w:val="20"/>
          <w:lang w:eastAsia="fr-FR"/>
        </w:rPr>
      </w:pPr>
      <w:r w:rsidRPr="00AA6707">
        <w:rPr>
          <w:rFonts w:eastAsia="Times New Roman" w:cs="Times New Roman"/>
          <w:b/>
          <w:bCs/>
          <w:szCs w:val="20"/>
          <w:lang w:eastAsia="fr-FR"/>
        </w:rPr>
        <w:t>Совместное совещание экспертов по Правилам,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AA6707">
        <w:rPr>
          <w:rFonts w:eastAsia="Times New Roman" w:cs="Times New Roman"/>
          <w:b/>
          <w:bCs/>
          <w:szCs w:val="20"/>
          <w:lang w:eastAsia="fr-FR"/>
        </w:rPr>
        <w:t>прилагаемым к Европейскому соглашению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AA6707">
        <w:rPr>
          <w:rFonts w:eastAsia="Times New Roman" w:cs="Times New Roman"/>
          <w:b/>
          <w:bCs/>
          <w:szCs w:val="20"/>
          <w:lang w:eastAsia="fr-FR"/>
        </w:rPr>
        <w:t>о международной перевозке опасных грузов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AA6707">
        <w:rPr>
          <w:rFonts w:eastAsia="Times New Roman" w:cs="Times New Roman"/>
          <w:b/>
          <w:bCs/>
          <w:szCs w:val="20"/>
          <w:lang w:eastAsia="fr-FR"/>
        </w:rPr>
        <w:t>по внутренним водным путям (ВОПОГ)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AA6707">
        <w:rPr>
          <w:rFonts w:eastAsia="Times New Roman" w:cs="Times New Roman"/>
          <w:b/>
          <w:bCs/>
          <w:szCs w:val="20"/>
          <w:lang w:eastAsia="fr-FR"/>
        </w:rPr>
        <w:t>(Комитет по вопросам безопасности ВОПОГ)</w:t>
      </w:r>
    </w:p>
    <w:p w14:paraId="4F5EA2E7" w14:textId="131EA414" w:rsidR="00AA6707" w:rsidRPr="00AA6707" w:rsidRDefault="00AA6707" w:rsidP="00AA6707">
      <w:pPr>
        <w:spacing w:before="120"/>
        <w:rPr>
          <w:rFonts w:eastAsia="Times New Roman" w:cs="Times New Roman"/>
          <w:b/>
          <w:bCs/>
          <w:szCs w:val="20"/>
          <w:lang w:eastAsia="fr-FR"/>
        </w:rPr>
      </w:pPr>
      <w:r w:rsidRPr="00AA6707">
        <w:rPr>
          <w:rFonts w:eastAsia="Times New Roman" w:cs="Times New Roman"/>
          <w:b/>
          <w:bCs/>
          <w:szCs w:val="20"/>
          <w:lang w:eastAsia="fr-FR"/>
        </w:rPr>
        <w:t>Сороковая сессия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AA6707">
        <w:rPr>
          <w:rFonts w:eastAsia="Times New Roman" w:cs="Times New Roman"/>
          <w:szCs w:val="20"/>
          <w:lang w:eastAsia="fr-FR"/>
        </w:rPr>
        <w:t>Женева, 22–26 августа 2022 года</w:t>
      </w:r>
      <w:r>
        <w:rPr>
          <w:rFonts w:eastAsia="Times New Roman" w:cs="Times New Roman"/>
          <w:szCs w:val="20"/>
          <w:lang w:eastAsia="fr-FR"/>
        </w:rPr>
        <w:br/>
      </w:r>
      <w:r w:rsidRPr="00AA6707">
        <w:rPr>
          <w:rFonts w:eastAsia="Times New Roman" w:cs="Times New Roman"/>
          <w:szCs w:val="20"/>
          <w:lang w:eastAsia="fr-FR"/>
        </w:rPr>
        <w:t>Пункт 4 b) предварительной повестки дня</w:t>
      </w:r>
      <w:r>
        <w:rPr>
          <w:rFonts w:eastAsia="Times New Roman" w:cs="Times New Roman"/>
          <w:szCs w:val="20"/>
          <w:lang w:eastAsia="fr-FR"/>
        </w:rPr>
        <w:br/>
      </w:r>
      <w:r w:rsidRPr="00AA6707">
        <w:rPr>
          <w:rFonts w:eastAsia="Times New Roman" w:cs="Times New Roman"/>
          <w:b/>
          <w:bCs/>
          <w:szCs w:val="20"/>
          <w:lang w:eastAsia="fr-FR"/>
        </w:rPr>
        <w:t>Предложения о внесении поправок</w:t>
      </w:r>
      <w:r w:rsidR="00846EC0">
        <w:rPr>
          <w:rFonts w:eastAsia="Times New Roman" w:cs="Times New Roman"/>
          <w:b/>
          <w:bCs/>
          <w:szCs w:val="20"/>
          <w:lang w:eastAsia="fr-FR"/>
        </w:rPr>
        <w:br/>
      </w:r>
      <w:r w:rsidRPr="00AA6707">
        <w:rPr>
          <w:rFonts w:eastAsia="Times New Roman" w:cs="Times New Roman"/>
          <w:b/>
          <w:bCs/>
          <w:szCs w:val="20"/>
          <w:lang w:eastAsia="fr-FR"/>
        </w:rPr>
        <w:t>в Правила,</w:t>
      </w:r>
      <w:r w:rsidR="00846EC0">
        <w:rPr>
          <w:rFonts w:eastAsia="Times New Roman" w:cs="Times New Roman"/>
          <w:b/>
          <w:bCs/>
          <w:szCs w:val="20"/>
          <w:lang w:val="fr-CH" w:eastAsia="fr-FR"/>
        </w:rPr>
        <w:t xml:space="preserve"> </w:t>
      </w:r>
      <w:r w:rsidRPr="00AA6707">
        <w:rPr>
          <w:rFonts w:eastAsia="Times New Roman" w:cs="Times New Roman"/>
          <w:b/>
          <w:bCs/>
          <w:szCs w:val="20"/>
          <w:lang w:eastAsia="fr-FR"/>
        </w:rPr>
        <w:t>прилагаемые к ВОПОГ:</w:t>
      </w:r>
    </w:p>
    <w:p w14:paraId="7C9C4936" w14:textId="77777777" w:rsidR="00AA6707" w:rsidRPr="00AA6707" w:rsidRDefault="00AA6707" w:rsidP="00AA6707">
      <w:pPr>
        <w:rPr>
          <w:rFonts w:eastAsia="Times New Roman" w:cs="Times New Roman"/>
          <w:b/>
          <w:bCs/>
          <w:szCs w:val="20"/>
          <w:lang w:eastAsia="fr-FR"/>
        </w:rPr>
      </w:pPr>
      <w:r w:rsidRPr="00AA6707">
        <w:rPr>
          <w:rFonts w:eastAsia="Times New Roman" w:cs="Times New Roman"/>
          <w:b/>
          <w:bCs/>
          <w:szCs w:val="20"/>
          <w:lang w:eastAsia="fr-FR"/>
        </w:rPr>
        <w:t>другие предложения</w:t>
      </w:r>
    </w:p>
    <w:p w14:paraId="12B19FE5" w14:textId="3B04A485" w:rsidR="00AA6707" w:rsidRPr="00AA6707" w:rsidRDefault="00AA6707" w:rsidP="00AA6707">
      <w:pPr>
        <w:pStyle w:val="HChG"/>
      </w:pPr>
      <w:r w:rsidRPr="00AA6707">
        <w:tab/>
      </w:r>
      <w:r w:rsidRPr="00AA6707">
        <w:tab/>
        <w:t>Исправления к варианту ВОПОГ 2021 года</w:t>
      </w:r>
      <w:r>
        <w:br/>
      </w:r>
      <w:r w:rsidRPr="00AA6707">
        <w:t>на английском языке</w:t>
      </w:r>
    </w:p>
    <w:p w14:paraId="434FD0A9" w14:textId="6E8AC5BC" w:rsidR="00AA6707" w:rsidRPr="004446A8" w:rsidRDefault="00AA6707" w:rsidP="00AA6707">
      <w:pPr>
        <w:pStyle w:val="H1G"/>
        <w:rPr>
          <w:b w:val="0"/>
          <w:bCs/>
          <w:position w:val="4"/>
          <w:sz w:val="20"/>
          <w:lang w:val="fr-CH"/>
        </w:rPr>
      </w:pPr>
      <w:r w:rsidRPr="00AA6707">
        <w:tab/>
      </w:r>
      <w:r w:rsidRPr="00AA6707">
        <w:tab/>
        <w:t>Передано Рекомендованными классификационными</w:t>
      </w:r>
      <w:r>
        <w:br/>
      </w:r>
      <w:r w:rsidRPr="00AA6707">
        <w:t>обществами ВОПОГ</w:t>
      </w:r>
      <w:r w:rsidRPr="00AA6707">
        <w:rPr>
          <w:b w:val="0"/>
          <w:bCs/>
          <w:position w:val="4"/>
          <w:sz w:val="20"/>
        </w:rPr>
        <w:footnoteReference w:customMarkFollows="1" w:id="1"/>
        <w:t>*</w:t>
      </w:r>
      <w:r w:rsidRPr="00693B99">
        <w:rPr>
          <w:b w:val="0"/>
          <w:bCs/>
          <w:position w:val="4"/>
          <w:sz w:val="20"/>
        </w:rPr>
        <w:t xml:space="preserve"> </w:t>
      </w:r>
      <w:r w:rsidRPr="00AA6707">
        <w:rPr>
          <w:b w:val="0"/>
          <w:bCs/>
          <w:position w:val="4"/>
          <w:sz w:val="20"/>
        </w:rPr>
        <w:footnoteReference w:customMarkFollows="1" w:id="2"/>
        <w:t>**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3565"/>
        <w:gridCol w:w="6063"/>
      </w:tblGrid>
      <w:tr w:rsidR="00AA6707" w:rsidRPr="00AA6707" w14:paraId="4B1AD908" w14:textId="77777777" w:rsidTr="00AA6707">
        <w:trPr>
          <w:jc w:val="center"/>
        </w:trPr>
        <w:tc>
          <w:tcPr>
            <w:tcW w:w="9628" w:type="dxa"/>
            <w:gridSpan w:val="2"/>
            <w:tcBorders>
              <w:bottom w:val="nil"/>
            </w:tcBorders>
          </w:tcPr>
          <w:p w14:paraId="5BB1B287" w14:textId="77777777" w:rsidR="00AA6707" w:rsidRPr="00AA6707" w:rsidRDefault="00AA6707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AA6707">
              <w:rPr>
                <w:rFonts w:cs="Times New Roman"/>
              </w:rPr>
              <w:tab/>
            </w:r>
            <w:r w:rsidRPr="00AA6707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AA6707" w:rsidRPr="00AA6707" w14:paraId="62FC72AC" w14:textId="77777777" w:rsidTr="00AA6707">
        <w:trPr>
          <w:jc w:val="center"/>
        </w:trPr>
        <w:tc>
          <w:tcPr>
            <w:tcW w:w="356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CB50832" w14:textId="77549B06" w:rsidR="00AA6707" w:rsidRPr="00AA6707" w:rsidRDefault="00AA6707" w:rsidP="00AA6707">
            <w:pPr>
              <w:tabs>
                <w:tab w:val="left" w:pos="255"/>
              </w:tabs>
              <w:spacing w:after="120"/>
              <w:rPr>
                <w:b/>
                <w:bCs/>
                <w:iCs/>
                <w:szCs w:val="20"/>
              </w:rPr>
            </w:pPr>
            <w:r>
              <w:rPr>
                <w:rFonts w:cs="Times New Roman"/>
                <w:b/>
                <w:bCs/>
                <w:iCs/>
                <w:szCs w:val="20"/>
              </w:rPr>
              <w:tab/>
            </w:r>
            <w:r w:rsidRPr="00AA6707">
              <w:rPr>
                <w:rFonts w:cs="Times New Roman"/>
                <w:b/>
                <w:bCs/>
                <w:iCs/>
                <w:szCs w:val="20"/>
              </w:rPr>
              <w:t>Существо</w:t>
            </w:r>
            <w:r w:rsidRPr="00AA6707">
              <w:rPr>
                <w:b/>
                <w:bCs/>
                <w:iCs/>
                <w:szCs w:val="20"/>
              </w:rPr>
              <w:t xml:space="preserve"> предложения:</w:t>
            </w:r>
          </w:p>
        </w:tc>
        <w:tc>
          <w:tcPr>
            <w:tcW w:w="606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5F7AF2" w14:textId="62AEBE9A" w:rsidR="00AA6707" w:rsidRPr="00AA6707" w:rsidRDefault="00AA6707" w:rsidP="00AA6707">
            <w:pPr>
              <w:pStyle w:val="SingleTxtG"/>
              <w:ind w:left="0"/>
            </w:pPr>
            <w:r w:rsidRPr="00AA6707">
              <w:t>Отсутствует</w:t>
            </w:r>
          </w:p>
        </w:tc>
      </w:tr>
      <w:tr w:rsidR="00AA6707" w:rsidRPr="00AA6707" w14:paraId="3B68521C" w14:textId="77777777" w:rsidTr="00AA6707">
        <w:trPr>
          <w:jc w:val="center"/>
        </w:trPr>
        <w:tc>
          <w:tcPr>
            <w:tcW w:w="356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65415E0" w14:textId="6F6FBB03" w:rsidR="00AA6707" w:rsidRPr="00AA6707" w:rsidRDefault="00AA6707" w:rsidP="00AA6707">
            <w:pPr>
              <w:tabs>
                <w:tab w:val="left" w:pos="255"/>
              </w:tabs>
              <w:spacing w:after="120"/>
            </w:pPr>
            <w:r>
              <w:rPr>
                <w:b/>
                <w:bCs/>
                <w:iCs/>
                <w:szCs w:val="20"/>
              </w:rPr>
              <w:tab/>
            </w:r>
            <w:r w:rsidRPr="00AA6707">
              <w:rPr>
                <w:b/>
                <w:bCs/>
                <w:iCs/>
                <w:szCs w:val="20"/>
              </w:rPr>
              <w:t>Предлагаемое</w:t>
            </w:r>
            <w:r w:rsidRPr="00AA6707">
              <w:rPr>
                <w:b/>
                <w:bCs/>
              </w:rPr>
              <w:t xml:space="preserve"> решение:</w:t>
            </w:r>
          </w:p>
        </w:tc>
        <w:tc>
          <w:tcPr>
            <w:tcW w:w="606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B3B4239" w14:textId="31580764" w:rsidR="00AA6707" w:rsidRPr="00AA6707" w:rsidRDefault="00AA6707" w:rsidP="00AA6707">
            <w:pPr>
              <w:pStyle w:val="SingleTxtG"/>
              <w:ind w:left="0"/>
            </w:pPr>
            <w:r w:rsidRPr="00AA6707">
              <w:t>Отсутствует</w:t>
            </w:r>
          </w:p>
        </w:tc>
      </w:tr>
      <w:tr w:rsidR="00AA6707" w:rsidRPr="00AA6707" w14:paraId="375DA229" w14:textId="77777777" w:rsidTr="00AA6707">
        <w:trPr>
          <w:jc w:val="center"/>
        </w:trPr>
        <w:tc>
          <w:tcPr>
            <w:tcW w:w="356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399124" w14:textId="2C66666A" w:rsidR="00AA6707" w:rsidRPr="00AA6707" w:rsidRDefault="00AA6707" w:rsidP="00AA6707">
            <w:pPr>
              <w:tabs>
                <w:tab w:val="left" w:pos="255"/>
              </w:tabs>
              <w:spacing w:after="120"/>
            </w:pPr>
            <w:r>
              <w:rPr>
                <w:b/>
                <w:bCs/>
                <w:iCs/>
                <w:szCs w:val="20"/>
              </w:rPr>
              <w:tab/>
            </w:r>
            <w:r w:rsidRPr="00AA6707">
              <w:rPr>
                <w:b/>
                <w:bCs/>
                <w:iCs/>
                <w:szCs w:val="20"/>
              </w:rPr>
              <w:t>Справочные</w:t>
            </w:r>
            <w:r w:rsidRPr="00AA6707">
              <w:rPr>
                <w:b/>
                <w:bCs/>
              </w:rPr>
              <w:t xml:space="preserve"> документы:</w:t>
            </w:r>
          </w:p>
        </w:tc>
        <w:tc>
          <w:tcPr>
            <w:tcW w:w="606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004E8A3" w14:textId="251C9C1F" w:rsidR="00AA6707" w:rsidRPr="00AA6707" w:rsidRDefault="00AA6707" w:rsidP="00AA6707">
            <w:pPr>
              <w:pStyle w:val="SingleTxtG"/>
              <w:ind w:left="0"/>
            </w:pPr>
            <w:r w:rsidRPr="00AA6707">
              <w:t>ECE/TRANS/WP.15/AC.2/2022/22 (Отчет о работе двадцать третьего совещания группы Рекомендованных классификационных обществ ВОПОГ), тема V(a)</w:t>
            </w:r>
          </w:p>
        </w:tc>
      </w:tr>
      <w:tr w:rsidR="00AA6707" w:rsidRPr="00AA6707" w14:paraId="3A7CAEFC" w14:textId="77777777" w:rsidTr="00AA6707">
        <w:trPr>
          <w:jc w:val="center"/>
        </w:trPr>
        <w:tc>
          <w:tcPr>
            <w:tcW w:w="9628" w:type="dxa"/>
            <w:gridSpan w:val="2"/>
            <w:tcBorders>
              <w:top w:val="nil"/>
            </w:tcBorders>
          </w:tcPr>
          <w:p w14:paraId="1E22DCC8" w14:textId="77777777" w:rsidR="00AA6707" w:rsidRPr="00AA6707" w:rsidRDefault="00AA6707" w:rsidP="00850215">
            <w:pPr>
              <w:rPr>
                <w:rFonts w:cs="Times New Roman"/>
              </w:rPr>
            </w:pPr>
          </w:p>
        </w:tc>
      </w:tr>
    </w:tbl>
    <w:p w14:paraId="1EAE56B6" w14:textId="77777777" w:rsidR="00AA6707" w:rsidRPr="00AA6707" w:rsidRDefault="00AA6707" w:rsidP="00F91E9D">
      <w:pPr>
        <w:pStyle w:val="HChG"/>
      </w:pPr>
      <w:r w:rsidRPr="00AA6707">
        <w:tab/>
      </w:r>
      <w:r w:rsidRPr="00AA6707">
        <w:tab/>
        <w:t>Введение</w:t>
      </w:r>
    </w:p>
    <w:p w14:paraId="21413439" w14:textId="77777777" w:rsidR="00AA6707" w:rsidRPr="00AA6707" w:rsidRDefault="00AA6707" w:rsidP="00AA6707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AA6707">
        <w:rPr>
          <w:rFonts w:eastAsia="Times New Roman" w:cs="Times New Roman"/>
          <w:szCs w:val="20"/>
          <w:lang w:eastAsia="fr-FR"/>
        </w:rPr>
        <w:t>1.</w:t>
      </w:r>
      <w:r w:rsidRPr="00AA6707">
        <w:rPr>
          <w:rFonts w:eastAsia="Times New Roman" w:cs="Times New Roman"/>
          <w:szCs w:val="20"/>
          <w:lang w:eastAsia="fr-FR"/>
        </w:rPr>
        <w:tab/>
        <w:t xml:space="preserve">На двадцать третьем совещании неофициальной группы Рекомендованных классификационных обществ ВОПОГ, состоявшемся в марте 2022 года, Хорватский регистр судоходства выразил непонимание требования подраздела 9.1.0.35 ВОПОГ </w:t>
      </w:r>
      <w:r w:rsidRPr="00AA6707">
        <w:rPr>
          <w:rFonts w:eastAsia="Times New Roman" w:cs="Times New Roman"/>
          <w:szCs w:val="20"/>
          <w:lang w:eastAsia="fr-FR"/>
        </w:rPr>
        <w:lastRenderedPageBreak/>
        <w:t>2021 года (только в варианте на английском языке). Было высказано мнение, что это требование, применяемое к сухогрузным судам, перевозящим опасные грузы, как представляется, создает путаницу, т. е. не дает четкой информации о предназначении соответствующей системы. В вариантах на других языках это требование считается понятным.</w:t>
      </w:r>
    </w:p>
    <w:p w14:paraId="5D7D39B5" w14:textId="4E180217" w:rsidR="00AA6707" w:rsidRPr="00AA6707" w:rsidRDefault="00AA6707" w:rsidP="00AA6707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AA6707">
        <w:rPr>
          <w:rFonts w:eastAsia="Times New Roman" w:cs="Times New Roman"/>
          <w:szCs w:val="20"/>
          <w:lang w:eastAsia="fr-FR"/>
        </w:rPr>
        <w:tab/>
      </w:r>
      <w:r w:rsidRPr="00AA6707">
        <w:rPr>
          <w:rFonts w:eastAsia="Times New Roman" w:cs="Times New Roman"/>
          <w:szCs w:val="20"/>
          <w:lang w:eastAsia="fr-FR"/>
        </w:rPr>
        <w:tab/>
        <w:t>Согласно определению термина «Stripping system» («Система зачистки»), содержащемуся в разделе 1.2.1, она означает «систему, предусмотренную в приложении II к КОВВП, для как можно более полного опорожнения и осушения грузовых танков и зачистки грузовых трубопроводов, исключая остатки груза».</w:t>
      </w:r>
    </w:p>
    <w:p w14:paraId="281BCE24" w14:textId="77777777" w:rsidR="00AA6707" w:rsidRPr="00AA6707" w:rsidRDefault="00AA6707" w:rsidP="00AA6707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AA6707">
        <w:rPr>
          <w:rFonts w:eastAsia="Times New Roman" w:cs="Times New Roman"/>
          <w:szCs w:val="20"/>
          <w:lang w:eastAsia="fr-FR"/>
        </w:rPr>
        <w:tab/>
      </w:r>
      <w:r w:rsidRPr="00AA6707">
        <w:rPr>
          <w:rFonts w:eastAsia="Times New Roman" w:cs="Times New Roman"/>
          <w:szCs w:val="20"/>
          <w:lang w:eastAsia="fr-FR"/>
        </w:rPr>
        <w:tab/>
        <w:t>Термин «stripping system» (система зачистки) в основном используется на танкерах для опорожнения грузовых танков и грузовых трубопроводов в соответствии с условиями, предусмотренными процедурой, после каждой операции по разгрузке (остаточный груз), как указано в подразделе 7.2.4.15. Это не является целью данного требования, применяемого к сухогрузным судам, перевозящим опасные грузы.</w:t>
      </w:r>
    </w:p>
    <w:p w14:paraId="4DBFF872" w14:textId="77777777" w:rsidR="00AA6707" w:rsidRPr="00AA6707" w:rsidRDefault="00AA6707" w:rsidP="00AA6707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AA6707">
        <w:rPr>
          <w:rFonts w:eastAsia="Times New Roman" w:cs="Times New Roman"/>
          <w:szCs w:val="20"/>
          <w:lang w:eastAsia="fr-FR"/>
        </w:rPr>
        <w:t>2.</w:t>
      </w:r>
      <w:r w:rsidRPr="00AA6707">
        <w:rPr>
          <w:rFonts w:eastAsia="Times New Roman" w:cs="Times New Roman"/>
          <w:szCs w:val="20"/>
          <w:lang w:eastAsia="fr-FR"/>
        </w:rPr>
        <w:tab/>
        <w:t>Кроме того, классификационные общества пришли к выводу, что формулировка «stripping installation» (система зачистки) вносит путаницу и вызывает некоторые проблемы с пониманием требований, применяемых к сухогрузным судам, поскольку на самом деле имеется в виду «bilge/drainage system» (система осушения трюмов).</w:t>
      </w:r>
    </w:p>
    <w:p w14:paraId="58AAFE30" w14:textId="77777777" w:rsidR="00AA6707" w:rsidRPr="00AA6707" w:rsidRDefault="00AA6707" w:rsidP="00AA6707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AA6707">
        <w:rPr>
          <w:rFonts w:eastAsia="Times New Roman" w:cs="Times New Roman"/>
          <w:szCs w:val="20"/>
          <w:lang w:eastAsia="fr-FR"/>
        </w:rPr>
        <w:t>3.</w:t>
      </w:r>
      <w:r w:rsidRPr="00AA6707">
        <w:rPr>
          <w:rFonts w:eastAsia="Times New Roman" w:cs="Times New Roman"/>
          <w:szCs w:val="20"/>
          <w:lang w:eastAsia="fr-FR"/>
        </w:rPr>
        <w:tab/>
        <w:t>По результатам обсуждения, состоявшегося на двадцать третьем совещании группы Рекомендованных классификационных обществ ВОПОГ, Хорватский регистр судоходства представляет нижеследующее предложение.</w:t>
      </w:r>
    </w:p>
    <w:p w14:paraId="32E649EF" w14:textId="77777777" w:rsidR="00AA6707" w:rsidRPr="00AA6707" w:rsidRDefault="00AA6707" w:rsidP="00F91E9D">
      <w:pPr>
        <w:pStyle w:val="HChG"/>
      </w:pPr>
      <w:r w:rsidRPr="00AA6707">
        <w:tab/>
      </w:r>
      <w:r w:rsidRPr="00AA6707">
        <w:tab/>
        <w:t>Подраздел 9.1.0.35 ВОПОГ — «Stripping installation» («Система осушительных насосов»)</w:t>
      </w:r>
    </w:p>
    <w:p w14:paraId="47AF2F23" w14:textId="77777777" w:rsidR="00AA6707" w:rsidRPr="00AA6707" w:rsidRDefault="00AA6707" w:rsidP="00AA6707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AA6707">
        <w:rPr>
          <w:rFonts w:eastAsia="Times New Roman" w:cs="Times New Roman"/>
          <w:szCs w:val="20"/>
          <w:lang w:eastAsia="fr-FR"/>
        </w:rPr>
        <w:t>4.</w:t>
      </w:r>
      <w:r w:rsidRPr="00AA6707">
        <w:rPr>
          <w:rFonts w:eastAsia="Times New Roman" w:cs="Times New Roman"/>
          <w:szCs w:val="20"/>
          <w:lang w:eastAsia="fr-FR"/>
        </w:rPr>
        <w:tab/>
        <w:t>Поскольку тема подраздела 9.1.0.35 «Stripping installation» («Система осушительных насосов») и объяснение этого требования не ясны и не понятны, формулировку этого подраздела необходимо уточнить.</w:t>
      </w:r>
    </w:p>
    <w:p w14:paraId="26B03F56" w14:textId="77777777" w:rsidR="00AA6707" w:rsidRPr="00304921" w:rsidRDefault="00AA6707" w:rsidP="00304921">
      <w:pPr>
        <w:pStyle w:val="H1G"/>
      </w:pPr>
      <w:r w:rsidRPr="00AA6707">
        <w:tab/>
      </w:r>
      <w:r w:rsidRPr="00AA6707">
        <w:tab/>
      </w:r>
      <w:r w:rsidRPr="00304921">
        <w:t>Предложение</w:t>
      </w:r>
    </w:p>
    <w:p w14:paraId="527A961D" w14:textId="77777777" w:rsidR="00AA6707" w:rsidRPr="00AA6707" w:rsidRDefault="00AA6707" w:rsidP="00AA6707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AA6707">
        <w:rPr>
          <w:rFonts w:eastAsia="Times New Roman" w:cs="Times New Roman"/>
          <w:szCs w:val="20"/>
          <w:lang w:eastAsia="fr-FR"/>
        </w:rPr>
        <w:t>5.</w:t>
      </w:r>
      <w:r w:rsidRPr="00AA6707">
        <w:rPr>
          <w:rFonts w:eastAsia="Times New Roman" w:cs="Times New Roman"/>
          <w:szCs w:val="20"/>
          <w:lang w:eastAsia="fr-FR"/>
        </w:rPr>
        <w:tab/>
        <w:t>Предлагаемое ниже изменение требования, изложенного в подразделе 9.1.0.35 ВОПОГ 2021 года, считается необходимым, поскольку нынешняя тема и требование создают путаницу. Судя по определению «Stripping system» («Система зачистки»), содержащемуся в разделе 1.2.1 ВОПОГ 2021 года, речь не идет об одной и той же системе.</w:t>
      </w:r>
    </w:p>
    <w:p w14:paraId="43DDC880" w14:textId="77777777" w:rsidR="00AA6707" w:rsidRPr="00AA6707" w:rsidRDefault="00AA6707" w:rsidP="00AA6707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AA6707">
        <w:rPr>
          <w:rFonts w:eastAsia="Times New Roman" w:cs="Times New Roman"/>
          <w:szCs w:val="20"/>
          <w:lang w:eastAsia="fr-FR"/>
        </w:rPr>
        <w:tab/>
      </w:r>
      <w:r w:rsidRPr="00AA6707">
        <w:rPr>
          <w:rFonts w:eastAsia="Times New Roman" w:cs="Times New Roman"/>
          <w:szCs w:val="20"/>
          <w:lang w:eastAsia="fr-FR"/>
        </w:rPr>
        <w:tab/>
        <w:t>Изменить подраздел 9.1.0.35 следующим образом (новый текст подчеркнут, исключенный текст зачеркнут):</w:t>
      </w:r>
    </w:p>
    <w:p w14:paraId="2E61BAE8" w14:textId="77777777" w:rsidR="00AA6707" w:rsidRPr="00AA6707" w:rsidRDefault="00AA6707" w:rsidP="00AA6707">
      <w:pPr>
        <w:spacing w:after="120"/>
        <w:ind w:left="1134" w:right="1134"/>
        <w:jc w:val="both"/>
        <w:rPr>
          <w:rFonts w:eastAsia="Times New Roman" w:cs="Times New Roman"/>
          <w:szCs w:val="20"/>
          <w:lang w:val="en-US" w:eastAsia="fr-FR"/>
        </w:rPr>
      </w:pPr>
      <w:r w:rsidRPr="00AA6707">
        <w:rPr>
          <w:rFonts w:eastAsia="Times New Roman" w:cs="Times New Roman"/>
          <w:szCs w:val="20"/>
          <w:lang w:val="en-US" w:eastAsia="fr-FR"/>
        </w:rPr>
        <w:t>(</w:t>
      </w:r>
      <w:r w:rsidRPr="00AA6707">
        <w:rPr>
          <w:rFonts w:eastAsia="Times New Roman" w:cs="Times New Roman"/>
          <w:szCs w:val="20"/>
          <w:lang w:eastAsia="fr-FR"/>
        </w:rPr>
        <w:t>Вариант</w:t>
      </w:r>
      <w:r w:rsidRPr="00AA6707">
        <w:rPr>
          <w:rFonts w:eastAsia="Times New Roman" w:cs="Times New Roman"/>
          <w:szCs w:val="20"/>
          <w:lang w:val="en-US" w:eastAsia="fr-FR"/>
        </w:rPr>
        <w:t xml:space="preserve"> </w:t>
      </w:r>
      <w:r w:rsidRPr="00AA6707">
        <w:rPr>
          <w:rFonts w:eastAsia="Times New Roman" w:cs="Times New Roman"/>
          <w:szCs w:val="20"/>
          <w:lang w:eastAsia="fr-FR"/>
        </w:rPr>
        <w:t>на</w:t>
      </w:r>
      <w:r w:rsidRPr="00AA6707">
        <w:rPr>
          <w:rFonts w:eastAsia="Times New Roman" w:cs="Times New Roman"/>
          <w:szCs w:val="20"/>
          <w:lang w:val="en-US" w:eastAsia="fr-FR"/>
        </w:rPr>
        <w:t xml:space="preserve"> </w:t>
      </w:r>
      <w:r w:rsidRPr="00AA6707">
        <w:rPr>
          <w:rFonts w:eastAsia="Times New Roman" w:cs="Times New Roman"/>
          <w:szCs w:val="20"/>
          <w:lang w:eastAsia="fr-FR"/>
        </w:rPr>
        <w:t>английском</w:t>
      </w:r>
      <w:r w:rsidRPr="00AA6707">
        <w:rPr>
          <w:rFonts w:eastAsia="Times New Roman" w:cs="Times New Roman"/>
          <w:szCs w:val="20"/>
          <w:lang w:val="en-US" w:eastAsia="fr-FR"/>
        </w:rPr>
        <w:t xml:space="preserve"> </w:t>
      </w:r>
      <w:r w:rsidRPr="00AA6707">
        <w:rPr>
          <w:rFonts w:eastAsia="Times New Roman" w:cs="Times New Roman"/>
          <w:szCs w:val="20"/>
          <w:lang w:eastAsia="fr-FR"/>
        </w:rPr>
        <w:t>языке</w:t>
      </w:r>
      <w:r w:rsidRPr="00AA6707">
        <w:rPr>
          <w:rFonts w:eastAsia="Times New Roman" w:cs="Times New Roman"/>
          <w:szCs w:val="20"/>
          <w:lang w:val="en-US" w:eastAsia="fr-FR"/>
        </w:rPr>
        <w:t>:)</w:t>
      </w:r>
    </w:p>
    <w:p w14:paraId="764C190A" w14:textId="77777777" w:rsidR="00AA6707" w:rsidRPr="00AA6707" w:rsidRDefault="00AA6707" w:rsidP="00F91E9D">
      <w:pPr>
        <w:keepNext/>
        <w:spacing w:after="120"/>
        <w:ind w:left="1418" w:hanging="284"/>
        <w:jc w:val="both"/>
        <w:rPr>
          <w:rFonts w:eastAsia="Times New Roman" w:cs="Times New Roman"/>
          <w:b/>
          <w:i/>
          <w:szCs w:val="20"/>
          <w:lang w:val="en-GB" w:eastAsia="fr-FR"/>
        </w:rPr>
      </w:pPr>
      <w:r w:rsidRPr="00AA6707">
        <w:rPr>
          <w:rFonts w:eastAsia="Times New Roman" w:cs="Times New Roman"/>
          <w:szCs w:val="20"/>
          <w:lang w:val="en-US" w:eastAsia="fr-FR"/>
        </w:rPr>
        <w:t>«</w:t>
      </w:r>
      <w:r w:rsidRPr="00AA6707">
        <w:rPr>
          <w:rFonts w:eastAsia="Times New Roman" w:cs="Times New Roman"/>
          <w:b/>
          <w:bCs/>
          <w:szCs w:val="20"/>
          <w:lang w:val="en-GB" w:eastAsia="fr-FR"/>
        </w:rPr>
        <w:t>9.1.0.35</w:t>
      </w:r>
      <w:r w:rsidRPr="00AA6707">
        <w:rPr>
          <w:rFonts w:eastAsia="Times New Roman" w:cs="Times New Roman"/>
          <w:b/>
          <w:bCs/>
          <w:szCs w:val="20"/>
          <w:lang w:val="en-GB" w:eastAsia="fr-FR"/>
        </w:rPr>
        <w:tab/>
      </w:r>
      <w:r w:rsidRPr="00AA6707">
        <w:rPr>
          <w:rFonts w:eastAsia="Times New Roman" w:cs="Times New Roman"/>
          <w:b/>
          <w:bCs/>
          <w:i/>
          <w:iCs/>
          <w:szCs w:val="20"/>
          <w:u w:val="single"/>
          <w:lang w:val="en-GB" w:eastAsia="fr-FR"/>
        </w:rPr>
        <w:t>Bilge system intended to drain holds</w:t>
      </w:r>
      <w:r w:rsidRPr="00AA6707">
        <w:rPr>
          <w:rFonts w:eastAsia="Times New Roman" w:cs="Times New Roman"/>
          <w:b/>
          <w:bCs/>
          <w:i/>
          <w:iCs/>
          <w:strike/>
          <w:szCs w:val="20"/>
          <w:lang w:val="en-GB" w:eastAsia="fr-FR"/>
        </w:rPr>
        <w:t xml:space="preserve"> Stripping installation</w:t>
      </w:r>
    </w:p>
    <w:p w14:paraId="60698EC4" w14:textId="77777777" w:rsidR="00AA6707" w:rsidRPr="00AA6707" w:rsidRDefault="00AA6707" w:rsidP="00AA6707">
      <w:pPr>
        <w:spacing w:after="120"/>
        <w:ind w:left="2268" w:right="1134"/>
        <w:jc w:val="both"/>
        <w:rPr>
          <w:rFonts w:eastAsia="Times New Roman" w:cs="Times New Roman"/>
          <w:szCs w:val="20"/>
          <w:lang w:eastAsia="fr-FR"/>
        </w:rPr>
      </w:pPr>
      <w:r w:rsidRPr="00AA6707">
        <w:rPr>
          <w:rFonts w:eastAsia="Times New Roman" w:cs="Times New Roman"/>
          <w:szCs w:val="20"/>
          <w:u w:val="single"/>
          <w:lang w:val="en-GB" w:eastAsia="fr-FR"/>
        </w:rPr>
        <w:t>The bilge pumps intended for the holds shall be located in the protected area. This requirement shall not apply when draining is affected by eductors</w:t>
      </w:r>
      <w:r w:rsidRPr="00AA6707">
        <w:rPr>
          <w:rFonts w:eastAsia="Times New Roman" w:cs="Times New Roman"/>
          <w:szCs w:val="20"/>
          <w:lang w:val="en-GB" w:eastAsia="fr-FR"/>
        </w:rPr>
        <w:t>.</w:t>
      </w:r>
      <w:r w:rsidRPr="00AA6707">
        <w:rPr>
          <w:rFonts w:eastAsia="Times New Roman" w:cs="Times New Roman"/>
          <w:strike/>
          <w:szCs w:val="20"/>
          <w:lang w:val="en-GB" w:eastAsia="fr-FR"/>
        </w:rPr>
        <w:t xml:space="preserve"> The stripping pumps intended for the holds shall be located in the protected area. This requirement shall not apply when stripping is effected by eductors.</w:t>
      </w:r>
      <w:r w:rsidRPr="00AA6707">
        <w:rPr>
          <w:rFonts w:eastAsia="Times New Roman" w:cs="Times New Roman"/>
          <w:szCs w:val="20"/>
          <w:lang w:val="en-US" w:eastAsia="fr-FR"/>
        </w:rPr>
        <w:t>»</w:t>
      </w:r>
      <w:r w:rsidRPr="00AA6707">
        <w:rPr>
          <w:rFonts w:eastAsia="Times New Roman" w:cs="Times New Roman"/>
          <w:szCs w:val="20"/>
          <w:lang w:eastAsia="fr-FR"/>
        </w:rPr>
        <w:t>.</w:t>
      </w:r>
    </w:p>
    <w:p w14:paraId="4C96D20A" w14:textId="77777777" w:rsidR="00AA6707" w:rsidRPr="00AA6707" w:rsidRDefault="00AA6707" w:rsidP="00AA6707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bookmarkStart w:id="0" w:name="_Hlk104375748"/>
      <w:r w:rsidRPr="00AA6707">
        <w:rPr>
          <w:rFonts w:eastAsia="Times New Roman" w:cs="Times New Roman"/>
          <w:szCs w:val="20"/>
          <w:lang w:eastAsia="fr-FR"/>
        </w:rPr>
        <w:t>(Вариант на русском языке:)</w:t>
      </w:r>
    </w:p>
    <w:bookmarkEnd w:id="0"/>
    <w:p w14:paraId="5104A57F" w14:textId="77777777" w:rsidR="00AA6707" w:rsidRPr="00AA6707" w:rsidRDefault="00AA6707" w:rsidP="00F91E9D">
      <w:pPr>
        <w:keepNext/>
        <w:spacing w:after="120"/>
        <w:ind w:left="2268" w:right="1134" w:hanging="1134"/>
        <w:jc w:val="both"/>
        <w:rPr>
          <w:rFonts w:eastAsia="Times New Roman" w:cs="Times New Roman"/>
          <w:b/>
          <w:i/>
          <w:szCs w:val="20"/>
          <w:lang w:eastAsia="fr-FR"/>
        </w:rPr>
      </w:pPr>
      <w:r w:rsidRPr="00AA6707">
        <w:rPr>
          <w:rFonts w:eastAsia="Times New Roman" w:cs="Times New Roman"/>
          <w:szCs w:val="20"/>
          <w:lang w:eastAsia="fr-FR"/>
        </w:rPr>
        <w:t>«</w:t>
      </w:r>
      <w:r w:rsidRPr="00AA6707">
        <w:rPr>
          <w:rFonts w:eastAsia="Times New Roman" w:cs="Times New Roman"/>
          <w:b/>
          <w:bCs/>
          <w:szCs w:val="20"/>
          <w:lang w:eastAsia="fr-FR"/>
        </w:rPr>
        <w:t>9.1.0.35</w:t>
      </w:r>
      <w:r w:rsidRPr="00AA6707">
        <w:rPr>
          <w:rFonts w:eastAsia="Times New Roman" w:cs="Times New Roman"/>
          <w:szCs w:val="20"/>
          <w:lang w:eastAsia="fr-FR"/>
        </w:rPr>
        <w:tab/>
      </w:r>
      <w:r w:rsidRPr="00AA6707">
        <w:rPr>
          <w:rFonts w:eastAsia="Times New Roman" w:cs="Times New Roman"/>
          <w:b/>
          <w:bCs/>
          <w:i/>
          <w:iCs/>
          <w:szCs w:val="20"/>
          <w:u w:val="single"/>
          <w:lang w:eastAsia="fr-FR"/>
        </w:rPr>
        <w:t>Осушительная система, предназначенная для осушения трюмов</w:t>
      </w:r>
      <w:r w:rsidRPr="00AA6707">
        <w:rPr>
          <w:rFonts w:eastAsia="Times New Roman" w:cs="Times New Roman"/>
          <w:b/>
          <w:bCs/>
          <w:i/>
          <w:iCs/>
          <w:strike/>
          <w:szCs w:val="20"/>
          <w:lang w:eastAsia="fr-FR"/>
        </w:rPr>
        <w:t xml:space="preserve"> Система осушительных насосов</w:t>
      </w:r>
    </w:p>
    <w:p w14:paraId="3A4DC723" w14:textId="77777777" w:rsidR="00AA6707" w:rsidRPr="00AA6707" w:rsidRDefault="00AA6707" w:rsidP="00AA6707">
      <w:pPr>
        <w:spacing w:after="120"/>
        <w:ind w:left="2268" w:right="1134"/>
        <w:jc w:val="both"/>
        <w:rPr>
          <w:rFonts w:eastAsia="Times New Roman" w:cs="Times New Roman"/>
          <w:szCs w:val="20"/>
          <w:lang w:eastAsia="fr-FR"/>
        </w:rPr>
      </w:pPr>
      <w:r w:rsidRPr="00AA6707">
        <w:rPr>
          <w:rFonts w:eastAsia="Times New Roman" w:cs="Times New Roman"/>
          <w:szCs w:val="20"/>
          <w:lang w:eastAsia="fr-FR"/>
        </w:rPr>
        <w:t>Осушительные насосы, предназначенные для трюмов, должны быть расположены в пределах защищенной зоны. Это предписание не применяется, если осушение производится при помощи эжекторов.».</w:t>
      </w:r>
    </w:p>
    <w:p w14:paraId="54DD66ED" w14:textId="77777777" w:rsidR="00AA6707" w:rsidRPr="00304921" w:rsidRDefault="00AA6707" w:rsidP="00304921">
      <w:pPr>
        <w:pStyle w:val="H1G"/>
      </w:pPr>
      <w:r w:rsidRPr="00AA6707">
        <w:lastRenderedPageBreak/>
        <w:tab/>
      </w:r>
      <w:r w:rsidRPr="00AA6707">
        <w:tab/>
      </w:r>
      <w:r w:rsidRPr="00304921">
        <w:t>Последствия и осуществимость</w:t>
      </w:r>
    </w:p>
    <w:p w14:paraId="4CC26A70" w14:textId="77777777" w:rsidR="00AA6707" w:rsidRPr="00AA6707" w:rsidRDefault="00AA6707" w:rsidP="00AA6707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AA6707">
        <w:rPr>
          <w:rFonts w:eastAsia="Times New Roman" w:cs="Times New Roman"/>
          <w:szCs w:val="20"/>
          <w:lang w:eastAsia="fr-FR"/>
        </w:rPr>
        <w:t>6.</w:t>
      </w:r>
      <w:r w:rsidRPr="00AA6707">
        <w:rPr>
          <w:rFonts w:eastAsia="Times New Roman" w:cs="Times New Roman"/>
          <w:szCs w:val="20"/>
          <w:lang w:eastAsia="fr-FR"/>
        </w:rPr>
        <w:tab/>
        <w:t>Комитет по вопросам безопасности мог бы обсудить вопрос о том, как поступить с этой явно формальной ошибкой, пока не вступило в силу новое издание ВОПОГ.</w:t>
      </w:r>
    </w:p>
    <w:p w14:paraId="597A2A72" w14:textId="77777777" w:rsidR="00AA6707" w:rsidRPr="00AA6707" w:rsidRDefault="00AA6707" w:rsidP="00AA6707">
      <w:pPr>
        <w:spacing w:before="240"/>
        <w:jc w:val="center"/>
        <w:rPr>
          <w:rFonts w:eastAsia="Times New Roman" w:cs="Times New Roman"/>
          <w:szCs w:val="20"/>
          <w:u w:val="single"/>
          <w:lang w:eastAsia="fr-FR"/>
        </w:rPr>
      </w:pPr>
      <w:r w:rsidRPr="00AA6707">
        <w:rPr>
          <w:rFonts w:eastAsia="Times New Roman" w:cs="Times New Roman"/>
          <w:szCs w:val="20"/>
          <w:u w:val="single"/>
          <w:lang w:eastAsia="fr-FR"/>
        </w:rPr>
        <w:tab/>
      </w:r>
      <w:r w:rsidRPr="00AA6707">
        <w:rPr>
          <w:rFonts w:eastAsia="Times New Roman" w:cs="Times New Roman"/>
          <w:szCs w:val="20"/>
          <w:u w:val="single"/>
          <w:lang w:eastAsia="fr-FR"/>
        </w:rPr>
        <w:tab/>
      </w:r>
      <w:r w:rsidRPr="00AA6707">
        <w:rPr>
          <w:rFonts w:eastAsia="Times New Roman" w:cs="Times New Roman"/>
          <w:szCs w:val="20"/>
          <w:u w:val="single"/>
          <w:lang w:eastAsia="fr-FR"/>
        </w:rPr>
        <w:tab/>
      </w:r>
    </w:p>
    <w:sectPr w:rsidR="00AA6707" w:rsidRPr="00AA6707" w:rsidSect="00AA67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E9319" w14:textId="77777777" w:rsidR="00F4400F" w:rsidRPr="00A312BC" w:rsidRDefault="00F4400F" w:rsidP="00A312BC"/>
  </w:endnote>
  <w:endnote w:type="continuationSeparator" w:id="0">
    <w:p w14:paraId="7FA9D259" w14:textId="77777777" w:rsidR="00F4400F" w:rsidRPr="00A312BC" w:rsidRDefault="00F4400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D30E" w14:textId="50BD3B5D" w:rsidR="00AA6707" w:rsidRPr="00AA6707" w:rsidRDefault="00AA6707">
    <w:pPr>
      <w:pStyle w:val="a8"/>
    </w:pPr>
    <w:r w:rsidRPr="00AA6707">
      <w:rPr>
        <w:b/>
        <w:sz w:val="18"/>
      </w:rPr>
      <w:fldChar w:fldCharType="begin"/>
    </w:r>
    <w:r w:rsidRPr="00AA6707">
      <w:rPr>
        <w:b/>
        <w:sz w:val="18"/>
      </w:rPr>
      <w:instrText xml:space="preserve"> PAGE  \* MERGEFORMAT </w:instrText>
    </w:r>
    <w:r w:rsidRPr="00AA6707">
      <w:rPr>
        <w:b/>
        <w:sz w:val="18"/>
      </w:rPr>
      <w:fldChar w:fldCharType="separate"/>
    </w:r>
    <w:r w:rsidRPr="00AA6707">
      <w:rPr>
        <w:b/>
        <w:noProof/>
        <w:sz w:val="18"/>
      </w:rPr>
      <w:t>2</w:t>
    </w:r>
    <w:r w:rsidRPr="00AA6707">
      <w:rPr>
        <w:b/>
        <w:sz w:val="18"/>
      </w:rPr>
      <w:fldChar w:fldCharType="end"/>
    </w:r>
    <w:r>
      <w:rPr>
        <w:b/>
        <w:sz w:val="18"/>
      </w:rPr>
      <w:tab/>
    </w:r>
    <w:r>
      <w:t>GE.22-07879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2E66C" w14:textId="315C274C" w:rsidR="00AA6707" w:rsidRPr="00AA6707" w:rsidRDefault="00AA6707" w:rsidP="00AA6707">
    <w:pPr>
      <w:pStyle w:val="a8"/>
      <w:tabs>
        <w:tab w:val="clear" w:pos="9639"/>
        <w:tab w:val="right" w:pos="9638"/>
      </w:tabs>
      <w:rPr>
        <w:b/>
        <w:sz w:val="18"/>
      </w:rPr>
    </w:pPr>
    <w:r>
      <w:t>GE.22-07879</w:t>
    </w:r>
    <w:r>
      <w:tab/>
    </w:r>
    <w:r w:rsidRPr="00AA6707">
      <w:rPr>
        <w:b/>
        <w:sz w:val="18"/>
      </w:rPr>
      <w:fldChar w:fldCharType="begin"/>
    </w:r>
    <w:r w:rsidRPr="00AA6707">
      <w:rPr>
        <w:b/>
        <w:sz w:val="18"/>
      </w:rPr>
      <w:instrText xml:space="preserve"> PAGE  \* MERGEFORMAT </w:instrText>
    </w:r>
    <w:r w:rsidRPr="00AA6707">
      <w:rPr>
        <w:b/>
        <w:sz w:val="18"/>
      </w:rPr>
      <w:fldChar w:fldCharType="separate"/>
    </w:r>
    <w:r w:rsidRPr="00AA6707">
      <w:rPr>
        <w:b/>
        <w:noProof/>
        <w:sz w:val="18"/>
      </w:rPr>
      <w:t>3</w:t>
    </w:r>
    <w:r w:rsidRPr="00AA670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65035" w14:textId="7C933473" w:rsidR="00042B72" w:rsidRPr="00AA6707" w:rsidRDefault="00AA6707" w:rsidP="00AA6707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997DE99" wp14:editId="302D668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22-07879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F2F790A" wp14:editId="7260905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250522  300522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FD5CF" w14:textId="77777777" w:rsidR="00F4400F" w:rsidRPr="001075E9" w:rsidRDefault="00F4400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EB2B583" w14:textId="77777777" w:rsidR="00F4400F" w:rsidRDefault="00F4400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EBB3680" w14:textId="496455CB" w:rsidR="00AA6707" w:rsidRPr="00C45DF8" w:rsidRDefault="00AA6707" w:rsidP="00AA6707">
      <w:pPr>
        <w:pStyle w:val="ad"/>
      </w:pPr>
      <w:r>
        <w:tab/>
        <w:t>*</w:t>
      </w:r>
      <w:r>
        <w:tab/>
        <w:t>Распространено на немецком языке Центральной комиссией судоходства по Рейну</w:t>
      </w:r>
      <w:r>
        <w:br/>
        <w:t>под условным обозначением CCNR-ZKR/ADN/WP.15/AC.2/2022/38.</w:t>
      </w:r>
    </w:p>
  </w:footnote>
  <w:footnote w:id="2">
    <w:p w14:paraId="2F26933C" w14:textId="77777777" w:rsidR="00AA6707" w:rsidRPr="00A63D2D" w:rsidRDefault="00AA6707" w:rsidP="00AA6707">
      <w:pPr>
        <w:pStyle w:val="ad"/>
        <w:spacing w:after="240"/>
      </w:pPr>
      <w:r>
        <w:tab/>
        <w:t>**</w:t>
      </w:r>
      <w:r>
        <w:tab/>
        <w:t>A/76/6 (разд. 20), п.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8E97" w14:textId="28D5F46C" w:rsidR="00AA6707" w:rsidRPr="00AA6707" w:rsidRDefault="002241A9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ECE/TRANS/WP.15/AC.2/2022/38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AF721" w14:textId="51890C50" w:rsidR="00AA6707" w:rsidRPr="00AA6707" w:rsidRDefault="002241A9" w:rsidP="00AA6707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ECE/TRANS/WP.15/AC.2/2022/38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00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241A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4921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446A8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93B99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46EC0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A6707"/>
    <w:rsid w:val="00AB4B51"/>
    <w:rsid w:val="00B10CC7"/>
    <w:rsid w:val="00B36DF7"/>
    <w:rsid w:val="00B539E7"/>
    <w:rsid w:val="00B62458"/>
    <w:rsid w:val="00BA198A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53183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4400F"/>
    <w:rsid w:val="00F91E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0B36D61"/>
  <w15:docId w15:val="{CDF7FA2B-512C-4074-9743-5E971351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table" w:customStyle="1" w:styleId="11">
    <w:name w:val="Сетка таблицы1"/>
    <w:basedOn w:val="a1"/>
    <w:next w:val="ac"/>
    <w:rsid w:val="00AA6707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ParNoG">
    <w:name w:val="_ParNo_G"/>
    <w:basedOn w:val="SingleTxtG"/>
    <w:qFormat/>
    <w:rsid w:val="00AA6707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SingleTxtGChar">
    <w:name w:val="_ Single Txt_G Char"/>
    <w:link w:val="SingleTxtG"/>
    <w:rsid w:val="00AA6707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B6E2F3D2-3540-4902-A8AC-29FCDD0BBBBD}"/>
</file>

<file path=customXml/itemProps2.xml><?xml version="1.0" encoding="utf-8"?>
<ds:datastoreItem xmlns:ds="http://schemas.openxmlformats.org/officeDocument/2006/customXml" ds:itemID="{47C7B92E-A35E-4CD4-8459-8EE8065829A0}"/>
</file>

<file path=customXml/itemProps3.xml><?xml version="1.0" encoding="utf-8"?>
<ds:datastoreItem xmlns:ds="http://schemas.openxmlformats.org/officeDocument/2006/customXml" ds:itemID="{66FFFA52-BD52-412E-81B5-FAC553903B61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546</Words>
  <Characters>3863</Characters>
  <Application>Microsoft Office Word</Application>
  <DocSecurity>0</DocSecurity>
  <Lines>351</Lines>
  <Paragraphs>146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ECE/TRANS/WP.15/AC.2/2022/38</vt:lpstr>
      <vt:lpstr>A/</vt:lpstr>
      <vt:lpstr>A/</vt:lpstr>
    </vt:vector>
  </TitlesOfParts>
  <Company>DCM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ECE/TRANS/WP.15/AC.2/2022/38</dc:title>
  <dc:subject/>
  <dc:creator>Anna KISSELEVA</dc:creator>
  <cp:keywords/>
  <cp:lastModifiedBy>Anna Kisseleva</cp:lastModifiedBy>
  <cp:revision>3</cp:revision>
  <cp:lastPrinted>2022-05-30T14:28:00Z</cp:lastPrinted>
  <dcterms:created xsi:type="dcterms:W3CDTF">2022-05-30T14:28:00Z</dcterms:created>
  <dcterms:modified xsi:type="dcterms:W3CDTF">2022-05-30T14:28:00Z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