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9DFB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B6F9A6" w14:textId="77777777" w:rsidR="002D5AAC" w:rsidRDefault="002D5AAC" w:rsidP="00E27C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940F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2FE62B" w14:textId="6D14EF97" w:rsidR="002D5AAC" w:rsidRDefault="00E27C8F" w:rsidP="00E27C8F">
            <w:pPr>
              <w:jc w:val="right"/>
            </w:pPr>
            <w:r w:rsidRPr="00E27C8F">
              <w:rPr>
                <w:sz w:val="40"/>
              </w:rPr>
              <w:t>ECE</w:t>
            </w:r>
            <w:r>
              <w:t>/TRANS/WP.29/GRBP/2022/10</w:t>
            </w:r>
          </w:p>
        </w:tc>
      </w:tr>
      <w:tr w:rsidR="002D5AAC" w14:paraId="13F0F2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CB1A9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EA7305" wp14:editId="724B6B7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706A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C963E0" w14:textId="77777777" w:rsidR="002D5AAC" w:rsidRDefault="00E27C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2110A5" w14:textId="77777777" w:rsidR="00E27C8F" w:rsidRDefault="00E27C8F" w:rsidP="00E27C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2022</w:t>
            </w:r>
          </w:p>
          <w:p w14:paraId="3271D9BE" w14:textId="77777777" w:rsidR="00E27C8F" w:rsidRDefault="00E27C8F" w:rsidP="00E27C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57875E" w14:textId="2C148E07" w:rsidR="00E27C8F" w:rsidRPr="008D53B6" w:rsidRDefault="00E27C8F" w:rsidP="00E27C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8C1C9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F030AD" w14:textId="77777777" w:rsidR="00E27C8F" w:rsidRPr="00E27C8F" w:rsidRDefault="00E27C8F" w:rsidP="00E95D2E">
      <w:pPr>
        <w:spacing w:before="120"/>
        <w:rPr>
          <w:sz w:val="40"/>
          <w:szCs w:val="40"/>
        </w:rPr>
      </w:pPr>
      <w:r w:rsidRPr="00E27C8F">
        <w:rPr>
          <w:sz w:val="28"/>
          <w:szCs w:val="32"/>
        </w:rPr>
        <w:t>Комитет по внутреннему транспорту</w:t>
      </w:r>
    </w:p>
    <w:p w14:paraId="2A88490C" w14:textId="384A19C8" w:rsidR="00E27C8F" w:rsidRPr="00E27C8F" w:rsidRDefault="00E27C8F" w:rsidP="00E27C8F">
      <w:pPr>
        <w:spacing w:before="120"/>
        <w:rPr>
          <w:b/>
          <w:sz w:val="32"/>
          <w:szCs w:val="32"/>
        </w:rPr>
      </w:pPr>
      <w:r w:rsidRPr="00E27C8F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27C8F">
        <w:rPr>
          <w:b/>
          <w:bCs/>
          <w:sz w:val="24"/>
          <w:szCs w:val="28"/>
        </w:rPr>
        <w:t>в области транспортных средств</w:t>
      </w:r>
    </w:p>
    <w:p w14:paraId="49670FED" w14:textId="77777777" w:rsidR="00E27C8F" w:rsidRPr="00AA5298" w:rsidRDefault="00E27C8F" w:rsidP="00E27C8F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11DAC447" w14:textId="77777777" w:rsidR="00E27C8F" w:rsidRPr="00AA5298" w:rsidRDefault="00E27C8F" w:rsidP="00E27C8F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10A88EB8" w14:textId="77777777" w:rsidR="00E27C8F" w:rsidRPr="00AA5298" w:rsidRDefault="00E27C8F" w:rsidP="00E27C8F">
      <w:r>
        <w:t>Женева, 5–7 сентября 2022 года</w:t>
      </w:r>
      <w:bookmarkStart w:id="0" w:name="_Hlk30413188"/>
      <w:bookmarkEnd w:id="0"/>
    </w:p>
    <w:p w14:paraId="2D77E1CA" w14:textId="77777777" w:rsidR="00E27C8F" w:rsidRPr="00AA5298" w:rsidRDefault="00E27C8F" w:rsidP="00E27C8F">
      <w:r>
        <w:t>Пункт 1 предварительной повестки дня</w:t>
      </w:r>
    </w:p>
    <w:p w14:paraId="6B1DDE05" w14:textId="77777777" w:rsidR="00E27C8F" w:rsidRPr="00AA5298" w:rsidRDefault="00E27C8F" w:rsidP="00E27C8F">
      <w:pPr>
        <w:rPr>
          <w:b/>
        </w:rPr>
      </w:pPr>
      <w:r>
        <w:rPr>
          <w:b/>
          <w:bCs/>
        </w:rPr>
        <w:t>Утверждение повестки дня</w:t>
      </w:r>
    </w:p>
    <w:p w14:paraId="3DFD7827" w14:textId="77777777" w:rsidR="00E27C8F" w:rsidRPr="00A40E69" w:rsidRDefault="00E27C8F" w:rsidP="00E27C8F">
      <w:pPr>
        <w:pStyle w:val="HChG"/>
      </w:pPr>
      <w:r>
        <w:tab/>
      </w:r>
      <w:r>
        <w:tab/>
        <w:t>Аннотированная предварительная повестка дня семьдесят шестой сессии</w:t>
      </w:r>
      <w:r w:rsidRPr="00E27C8F">
        <w:rPr>
          <w:b w:val="0"/>
          <w:bCs/>
          <w:sz w:val="20"/>
          <w:szCs w:val="14"/>
        </w:rPr>
        <w:t>* **</w:t>
      </w:r>
      <w:r w:rsidRPr="00A40E69">
        <w:t>,</w:t>
      </w:r>
    </w:p>
    <w:p w14:paraId="3FF75565" w14:textId="77777777" w:rsidR="00E27C8F" w:rsidRPr="00AA5298" w:rsidRDefault="00E27C8F" w:rsidP="00E27C8F">
      <w:pPr>
        <w:pStyle w:val="SingleTxtG"/>
      </w:pPr>
      <w:r>
        <w:footnoteReference w:customMarkFollows="1" w:id="1"/>
        <w:t xml:space="preserve">которая состоится во Дворце Наций в Женеве, начнется в 14 ч 30 мин 5 сентября и завершится в 17 ч 30 мин 7 сентября 2022 года </w:t>
      </w:r>
    </w:p>
    <w:p w14:paraId="0E93ECBF" w14:textId="77777777" w:rsidR="00E27C8F" w:rsidRPr="00AA5298" w:rsidRDefault="00E27C8F" w:rsidP="00E27C8F">
      <w:pPr>
        <w:suppressAutoHyphens w:val="0"/>
        <w:spacing w:line="240" w:lineRule="auto"/>
        <w:rPr>
          <w:b/>
          <w:sz w:val="28"/>
        </w:rPr>
      </w:pPr>
      <w:r w:rsidRPr="00AA5298">
        <w:br w:type="page"/>
      </w:r>
    </w:p>
    <w:p w14:paraId="5BEE01D3" w14:textId="4E3C14FD" w:rsidR="00E27C8F" w:rsidRPr="00AA5298" w:rsidRDefault="00E95D2E" w:rsidP="00E95D2E">
      <w:pPr>
        <w:pStyle w:val="HChG"/>
      </w:pPr>
      <w:r>
        <w:lastRenderedPageBreak/>
        <w:tab/>
      </w:r>
      <w:r w:rsidR="00E27C8F">
        <w:t>I.</w:t>
      </w:r>
      <w:r w:rsidR="00E27C8F">
        <w:tab/>
      </w:r>
      <w:r w:rsidR="00E27C8F">
        <w:tab/>
        <w:t>Предварительная повестка дня</w:t>
      </w:r>
    </w:p>
    <w:p w14:paraId="54C8DC75" w14:textId="77777777" w:rsidR="00E27C8F" w:rsidRPr="00884C07" w:rsidRDefault="00E27C8F" w:rsidP="00E27C8F">
      <w:pPr>
        <w:pStyle w:val="SingleTxtG"/>
      </w:pPr>
      <w:r>
        <w:t>1.</w:t>
      </w:r>
      <w:r>
        <w:tab/>
        <w:t>Утверждение повестки дня.</w:t>
      </w:r>
    </w:p>
    <w:p w14:paraId="38BE686B" w14:textId="6B21076B" w:rsidR="00E27C8F" w:rsidRPr="00AA5298" w:rsidRDefault="00E27C8F" w:rsidP="00E27C8F">
      <w:pPr>
        <w:pStyle w:val="SingleTxtG"/>
        <w:ind w:left="1701" w:hanging="567"/>
      </w:pPr>
      <w:r>
        <w:t>2.</w:t>
      </w:r>
      <w:r>
        <w:tab/>
        <w:t xml:space="preserve">Правила № 51 ООН (шум, производимый транспортными средствами </w:t>
      </w:r>
      <w:r w:rsidR="00E95D2E">
        <w:br/>
      </w:r>
      <w:r>
        <w:t>категорий M и N).</w:t>
      </w:r>
    </w:p>
    <w:p w14:paraId="7BB8AAA2" w14:textId="77777777" w:rsidR="00E27C8F" w:rsidRPr="00AA5298" w:rsidRDefault="00E27C8F" w:rsidP="00E27C8F">
      <w:pPr>
        <w:pStyle w:val="SingleTxtG"/>
      </w:pPr>
      <w:r>
        <w:t>3.</w:t>
      </w:r>
      <w:r>
        <w:tab/>
        <w:t>Правила № 138 ООН (бесшумные автотранспортные средства).</w:t>
      </w:r>
    </w:p>
    <w:p w14:paraId="7676F9EA" w14:textId="77777777" w:rsidR="00E27C8F" w:rsidRPr="00A40E69" w:rsidRDefault="00E27C8F" w:rsidP="00E27C8F">
      <w:pPr>
        <w:pStyle w:val="SingleTxtG"/>
      </w:pPr>
      <w:r>
        <w:t>4.</w:t>
      </w:r>
      <w:r>
        <w:tab/>
        <w:t>Шины:</w:t>
      </w:r>
    </w:p>
    <w:p w14:paraId="4D5E89F5" w14:textId="77777777" w:rsidR="00E27C8F" w:rsidRPr="00AA5298" w:rsidRDefault="00E27C8F" w:rsidP="00E27C8F">
      <w:pPr>
        <w:pStyle w:val="SingleTxtG"/>
        <w:ind w:left="2268" w:hanging="567"/>
      </w:pPr>
      <w:r>
        <w:t>a)</w:t>
      </w:r>
      <w:r>
        <w:tab/>
        <w:t>Правила № 30 ООН (шины для легковых автомобилей и их прицепов);</w:t>
      </w:r>
    </w:p>
    <w:p w14:paraId="3EDF50E6" w14:textId="77777777" w:rsidR="00E27C8F" w:rsidRPr="00AA5298" w:rsidRDefault="00E27C8F" w:rsidP="00E27C8F">
      <w:pPr>
        <w:pStyle w:val="SingleTxtG"/>
        <w:ind w:left="2268" w:hanging="567"/>
      </w:pPr>
      <w:r>
        <w:t>b)</w:t>
      </w:r>
      <w:r>
        <w:tab/>
        <w:t>Правила № 109 ООН (шины с восстановленным протектором для транспортных средств неиндивидуального пользования и их прицепов);</w:t>
      </w:r>
    </w:p>
    <w:p w14:paraId="182F59AE" w14:textId="77777777" w:rsidR="00E27C8F" w:rsidRPr="00AA5298" w:rsidRDefault="00E27C8F" w:rsidP="00E27C8F">
      <w:pPr>
        <w:pStyle w:val="SingleTxtG"/>
        <w:ind w:left="2268" w:hanging="567"/>
      </w:pPr>
      <w:r>
        <w:t>c)</w:t>
      </w:r>
      <w:r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6B901EAE" w14:textId="77777777" w:rsidR="00E27C8F" w:rsidRPr="00AA5298" w:rsidRDefault="00E27C8F" w:rsidP="00E27C8F">
      <w:pPr>
        <w:pStyle w:val="SingleTxtG"/>
        <w:ind w:firstLine="567"/>
      </w:pPr>
      <w:r>
        <w:t>d)</w:t>
      </w:r>
      <w:r>
        <w:tab/>
        <w:t>Правила № [164] ООН (ошипованные шины).</w:t>
      </w:r>
    </w:p>
    <w:p w14:paraId="12F5FB70" w14:textId="77777777" w:rsidR="00E27C8F" w:rsidRPr="00AA5298" w:rsidRDefault="00E27C8F" w:rsidP="00E27C8F">
      <w:pPr>
        <w:pStyle w:val="SingleTxtG"/>
        <w:ind w:left="1701" w:hanging="567"/>
      </w:pPr>
      <w:r>
        <w:t>5.</w:t>
      </w:r>
      <w:r>
        <w:tab/>
        <w:t xml:space="preserve">Проект правил ООН, касающихся звукового сигнала предупреждения о движении задним ходом. </w:t>
      </w:r>
    </w:p>
    <w:p w14:paraId="01BBC5D8" w14:textId="77777777" w:rsidR="00E27C8F" w:rsidRPr="00AA5298" w:rsidRDefault="00E27C8F" w:rsidP="00E27C8F">
      <w:pPr>
        <w:pStyle w:val="SingleTxtG"/>
        <w:ind w:left="1701" w:hanging="567"/>
      </w:pPr>
      <w:r>
        <w:t>6.</w:t>
      </w:r>
      <w:r>
        <w:tab/>
        <w:t>Обмен информацией о национальных и международных требованиях, касающихся уровней шума.</w:t>
      </w:r>
    </w:p>
    <w:p w14:paraId="1BA18DE4" w14:textId="77777777" w:rsidR="00E27C8F" w:rsidRPr="00AA5298" w:rsidRDefault="00E27C8F" w:rsidP="00E27C8F">
      <w:pPr>
        <w:pStyle w:val="SingleTxtG"/>
        <w:ind w:left="1701" w:hanging="567"/>
      </w:pPr>
      <w:r>
        <w:t>7.</w:t>
      </w:r>
      <w:r>
        <w:tab/>
        <w:t>Предложения по поправкам к Сводной резолюции о конструкции транспортных средств.</w:t>
      </w:r>
    </w:p>
    <w:p w14:paraId="1FCD33EE" w14:textId="77777777" w:rsidR="00E27C8F" w:rsidRPr="00AA5298" w:rsidRDefault="00E27C8F" w:rsidP="00E27C8F">
      <w:pPr>
        <w:pStyle w:val="SingleTxtG"/>
        <w:ind w:left="1701" w:hanging="567"/>
      </w:pPr>
      <w:r>
        <w:t>8.</w:t>
      </w:r>
      <w:r>
        <w:tab/>
        <w:t>Разработка международной системы официального утверждения типа комплектного транспортного средства (МОУТКТС).</w:t>
      </w:r>
    </w:p>
    <w:p w14:paraId="1E4E029C" w14:textId="77777777" w:rsidR="00E27C8F" w:rsidRPr="00AA5298" w:rsidRDefault="00E27C8F" w:rsidP="00E27C8F">
      <w:pPr>
        <w:pStyle w:val="SingleTxtG"/>
        <w:ind w:left="1710" w:hanging="576"/>
      </w:pPr>
      <w:r>
        <w:t>9.</w:t>
      </w:r>
      <w:r>
        <w:tab/>
        <w:t>Основные вопросы, рассмотренные на недавних сессиях Всемирного форума для согласования правил в области транспортных средств.</w:t>
      </w:r>
    </w:p>
    <w:p w14:paraId="31C6E9A6" w14:textId="77777777" w:rsidR="00E27C8F" w:rsidRPr="00AA5298" w:rsidRDefault="00E27C8F" w:rsidP="00E27C8F">
      <w:pPr>
        <w:pStyle w:val="SingleTxtG"/>
        <w:ind w:left="1710" w:hanging="576"/>
      </w:pPr>
      <w:r>
        <w:t>10.</w:t>
      </w:r>
      <w:r>
        <w:tab/>
        <w:t>Обмен мнениями о будущей деятельности Рабочей группы по вопросам шума и шин.</w:t>
      </w:r>
    </w:p>
    <w:p w14:paraId="36FE4A04" w14:textId="77777777" w:rsidR="00E27C8F" w:rsidRPr="00AA5298" w:rsidRDefault="00E27C8F" w:rsidP="00E27C8F">
      <w:pPr>
        <w:pStyle w:val="SingleTxtG"/>
      </w:pPr>
      <w:r>
        <w:t>11.</w:t>
      </w:r>
      <w:r>
        <w:tab/>
        <w:t>Прочие вопросы.</w:t>
      </w:r>
    </w:p>
    <w:p w14:paraId="546A4495" w14:textId="77777777" w:rsidR="00E27C8F" w:rsidRPr="00AA5298" w:rsidRDefault="00E27C8F" w:rsidP="00E27C8F">
      <w:pPr>
        <w:pStyle w:val="SingleTxtG"/>
      </w:pPr>
      <w:r>
        <w:t>12.</w:t>
      </w:r>
      <w:r>
        <w:tab/>
        <w:t>Предварительная повестка дня следующей сессии.</w:t>
      </w:r>
    </w:p>
    <w:p w14:paraId="0BD5ECC3" w14:textId="77777777" w:rsidR="00E27C8F" w:rsidRPr="00AA5298" w:rsidRDefault="00E27C8F" w:rsidP="00E27C8F">
      <w:pPr>
        <w:pStyle w:val="SingleTxtG"/>
      </w:pPr>
      <w:r>
        <w:t>13.</w:t>
      </w:r>
      <w:r>
        <w:tab/>
        <w:t>Выборы должностных лиц.</w:t>
      </w:r>
    </w:p>
    <w:p w14:paraId="28E8A625" w14:textId="77777777" w:rsidR="00E27C8F" w:rsidRPr="00AA5298" w:rsidRDefault="00E27C8F" w:rsidP="00E27C8F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003AA0DA" w14:textId="77777777" w:rsidR="00E27C8F" w:rsidRPr="00AA5298" w:rsidRDefault="00E27C8F" w:rsidP="00E27C8F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643982A4" w14:textId="7B3C8EE3" w:rsidR="00E27C8F" w:rsidRPr="00AA5298" w:rsidRDefault="00E95D2E" w:rsidP="00E95D2E">
      <w:pPr>
        <w:pStyle w:val="SingleTxtG"/>
      </w:pPr>
      <w:r>
        <w:tab/>
      </w:r>
      <w:r w:rsidR="00E27C8F">
        <w:t>В соответствии с правилом 7 главы III правил процедуры (ЕСЕ/TRANS/WP.29/</w:t>
      </w:r>
      <w:r w:rsidRPr="00E95D2E">
        <w:t xml:space="preserve"> </w:t>
      </w:r>
      <w:r w:rsidR="00E27C8F">
        <w:t>690/Rev.2)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0D55B74F" w14:textId="77777777" w:rsidR="00E27C8F" w:rsidRPr="00AA5298" w:rsidRDefault="00E27C8F" w:rsidP="00E27C8F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2C65F883" w14:textId="77777777" w:rsidR="00E27C8F" w:rsidRPr="00AA5298" w:rsidRDefault="00E27C8F" w:rsidP="00E27C8F">
      <w:pPr>
        <w:pStyle w:val="SingleTxtG"/>
        <w:spacing w:after="0"/>
      </w:pPr>
      <w:r>
        <w:t>ECE/TRANS/WP.29/GRBP/2022/10</w:t>
      </w:r>
    </w:p>
    <w:p w14:paraId="5EFB96E0" w14:textId="77777777" w:rsidR="00E27C8F" w:rsidRPr="00AA5298" w:rsidRDefault="00E27C8F" w:rsidP="00E27C8F">
      <w:pPr>
        <w:pStyle w:val="H1G"/>
        <w:keepNext w:val="0"/>
        <w:keepLines w:val="0"/>
      </w:pPr>
      <w:r>
        <w:tab/>
        <w:t>2.</w:t>
      </w:r>
      <w:r>
        <w:tab/>
      </w:r>
      <w:r>
        <w:rPr>
          <w:bCs/>
        </w:rPr>
        <w:t>Правила № 51 ООН (шум, производимый транспортными средствами категорий M и N)</w:t>
      </w:r>
    </w:p>
    <w:p w14:paraId="74D7EEAE" w14:textId="11DABA07" w:rsidR="00E27C8F" w:rsidRPr="00AA5298" w:rsidRDefault="00E5584C" w:rsidP="00E5584C">
      <w:pPr>
        <w:pStyle w:val="SingleTxtG"/>
      </w:pPr>
      <w:r>
        <w:tab/>
      </w:r>
      <w:r w:rsidR="00E27C8F">
        <w:t xml:space="preserve">GRBP будет проинформирована о деятельности неофициальной рабочей группы по неточностям в измерениях (НРГ НИ) и рассмотрит предложение, подготовленное НРГ НИ с целью снижения разброса значений. </w:t>
      </w:r>
    </w:p>
    <w:p w14:paraId="1AEC8B37" w14:textId="77777777" w:rsidR="00E27C8F" w:rsidRPr="00AA5298" w:rsidRDefault="00E27C8F" w:rsidP="00E27C8F">
      <w:pPr>
        <w:pageBreakBefore/>
        <w:spacing w:after="120"/>
        <w:ind w:left="1134" w:right="1134"/>
        <w:jc w:val="both"/>
        <w:rPr>
          <w:b/>
        </w:rPr>
      </w:pPr>
      <w:r>
        <w:rPr>
          <w:b/>
          <w:bCs/>
        </w:rPr>
        <w:lastRenderedPageBreak/>
        <w:t>Документация</w:t>
      </w:r>
    </w:p>
    <w:p w14:paraId="7FA57626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ECE/TRANS/WP.29/GRBP/2022/16</w:t>
      </w:r>
    </w:p>
    <w:p w14:paraId="09B2805A" w14:textId="77777777" w:rsidR="00E27C8F" w:rsidRPr="00AA5298" w:rsidRDefault="00E27C8F" w:rsidP="00E27C8F">
      <w:pPr>
        <w:pStyle w:val="SingleTxtG"/>
      </w:pPr>
      <w:r>
        <w:tab/>
        <w:t>GRBP напомнит об общем подходе НРГ НИ к работе с неточностями в измерениях в правилах ООН и будет проинформирована о соображениях WP.29 по этому вопросу, высказанных на его сессии в июне 2022 года.</w:t>
      </w:r>
    </w:p>
    <w:p w14:paraId="1FF2A994" w14:textId="77777777" w:rsidR="00E27C8F" w:rsidRPr="00E27C8F" w:rsidRDefault="00E27C8F" w:rsidP="00E27C8F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3B60650A" w14:textId="77777777" w:rsidR="00E27C8F" w:rsidRPr="00E27C8F" w:rsidRDefault="00E27C8F" w:rsidP="00E27C8F">
      <w:pPr>
        <w:spacing w:after="120"/>
        <w:ind w:left="1134" w:right="1134"/>
        <w:jc w:val="both"/>
        <w:rPr>
          <w:lang w:val="en-US"/>
        </w:rPr>
      </w:pPr>
      <w:r w:rsidRPr="00AA5298">
        <w:rPr>
          <w:lang w:val="en-US"/>
        </w:rPr>
        <w:t>ECE/TRANS/WP.29/GRBP/2022/9/Rev.1</w:t>
      </w:r>
    </w:p>
    <w:p w14:paraId="7C10F50A" w14:textId="663F6888" w:rsidR="00E27C8F" w:rsidRPr="00AA5298" w:rsidRDefault="00E27C8F" w:rsidP="00E27C8F">
      <w:pPr>
        <w:pStyle w:val="SingleTxtG"/>
      </w:pPr>
      <w:r>
        <w:tab/>
      </w:r>
      <w:r>
        <w:t xml:space="preserve">GRBP рассмотрит предложение, подготовленное экспертами от Международной организации по стандартизации (ИСО), которое предусматривает включение в Правила ООН положений последнего варианта стандарта ISO 10844 об испытательной поверхности. </w:t>
      </w:r>
    </w:p>
    <w:p w14:paraId="31957A9E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E8DCE26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ECE/TRANS/WP.29/GRBP/2022/13</w:t>
      </w:r>
    </w:p>
    <w:p w14:paraId="312A5DF9" w14:textId="77777777" w:rsidR="00E27C8F" w:rsidRPr="00AA5298" w:rsidRDefault="00E27C8F" w:rsidP="00E27C8F">
      <w:pPr>
        <w:pStyle w:val="H1G"/>
        <w:keepNext w:val="0"/>
        <w:keepLines w:val="0"/>
      </w:pPr>
      <w:r>
        <w:tab/>
        <w:t>3.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4163EEF3" w14:textId="77777777" w:rsidR="00E27C8F" w:rsidRPr="00AA5298" w:rsidRDefault="00E27C8F" w:rsidP="00E27C8F">
      <w:pPr>
        <w:pStyle w:val="SingleTxtG"/>
      </w:pPr>
      <w:r>
        <w:tab/>
        <w:t xml:space="preserve">GRBP рассмотрит предложение, подготовленное экспертами от ИСО, которое предусматривает включение в Правила ООН положений последнего варианта стандарта ISO 10844 об испытательной поверхности. </w:t>
      </w:r>
    </w:p>
    <w:p w14:paraId="31D2C3C9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7DADB1E2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ECE/TRANS/WP.29/GRBP/2022/15</w:t>
      </w:r>
    </w:p>
    <w:p w14:paraId="0B8E3054" w14:textId="299A233E" w:rsidR="00E27C8F" w:rsidRPr="00AA5298" w:rsidRDefault="00E27C8F" w:rsidP="00E27C8F">
      <w:pPr>
        <w:pStyle w:val="SingleTxtG"/>
      </w:pPr>
      <w:r>
        <w:tab/>
        <w:t xml:space="preserve">GRBP, возможно, будет представлен доклад о ходе работы неофициальной рабочей группы по бесшумным автотранспортным средствам над глобальными техническими правилами (НРГ по ГТП, касающимся БАТС). </w:t>
      </w:r>
    </w:p>
    <w:p w14:paraId="68E0B87E" w14:textId="1946C257" w:rsidR="00E27C8F" w:rsidRPr="00AA5298" w:rsidRDefault="00E27C8F" w:rsidP="00E27C8F">
      <w:pPr>
        <w:pStyle w:val="SingleTxtG"/>
      </w:pPr>
      <w:r>
        <w:tab/>
        <w:t>GRBP будет также проинформирована о деятельности недавно созданной целевой группы по бесшумным автотранспортным средствам (ЦГ БАТС).</w:t>
      </w:r>
    </w:p>
    <w:p w14:paraId="10129989" w14:textId="77777777" w:rsidR="00E27C8F" w:rsidRPr="00AA5298" w:rsidRDefault="00E27C8F" w:rsidP="00E27C8F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Шины</w:t>
      </w:r>
    </w:p>
    <w:p w14:paraId="3498D57E" w14:textId="77777777" w:rsidR="00E27C8F" w:rsidRPr="00AA5298" w:rsidRDefault="00E27C8F" w:rsidP="00E27C8F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rPr>
          <w:bCs/>
        </w:rPr>
        <w:t>Правила № 30 ООН (шины для легковых автомобилей и их прицепов)</w:t>
      </w:r>
    </w:p>
    <w:p w14:paraId="66430981" w14:textId="601F6497" w:rsidR="00E27C8F" w:rsidRPr="00AA5298" w:rsidRDefault="00E27C8F" w:rsidP="00E27C8F">
      <w:pPr>
        <w:pStyle w:val="SingleTxtG"/>
      </w:pPr>
      <w:r>
        <w:tab/>
      </w:r>
      <w:r>
        <w:t>На основе нового предложения эксперта от Европейской технической организации по вопросам пневматических шин и ободьев колес (ЕТОПОК) GRBP</w:t>
      </w:r>
      <w:r w:rsidR="00E5584C">
        <w:rPr>
          <w:lang w:val="fr-CH"/>
        </w:rPr>
        <w:t> </w:t>
      </w:r>
      <w:r>
        <w:t>продолжит рассмотрение нового определения «радиальной шины». В</w:t>
      </w:r>
      <w:r w:rsidR="00E5584C">
        <w:rPr>
          <w:lang w:val="fr-CH"/>
        </w:rPr>
        <w:t> </w:t>
      </w:r>
      <w:r>
        <w:t xml:space="preserve">предложении ЕТОПОК рассматриваются также другие вопросы, такие как определение зимних шин, требования к шинам специального назначения класса C1, добавление факультативного префиксного обозначения для шин с повышенной нагрузкой, уточнение описания испытания на нагрузку/скорость для шин, пригодных для использования в спущенном состоянии/шин с расширенной мобильностью и редакционные исправления.  </w:t>
      </w:r>
    </w:p>
    <w:p w14:paraId="34D085B0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EA57306" w14:textId="19EF4A6A" w:rsidR="00E27C8F" w:rsidRPr="00AA5298" w:rsidRDefault="00E27C8F" w:rsidP="00E27C8F">
      <w:pPr>
        <w:spacing w:after="120"/>
        <w:ind w:left="1134" w:right="1134"/>
      </w:pPr>
      <w:r>
        <w:t>ECE/TRANS/WP.29/GRBP/2022/21</w:t>
      </w:r>
    </w:p>
    <w:p w14:paraId="6C3A8EF5" w14:textId="77777777" w:rsidR="00E27C8F" w:rsidRPr="00AA5298" w:rsidRDefault="00E27C8F" w:rsidP="00E27C8F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Правила № 109 ООН (шины с восстановленным протектором для транспортных средств неиндивидуального пользования и их прицепов)</w:t>
      </w:r>
    </w:p>
    <w:p w14:paraId="1D8B4EC8" w14:textId="6E7FE13A" w:rsidR="00E27C8F" w:rsidRPr="00AA5298" w:rsidRDefault="00E27C8F" w:rsidP="00E27C8F">
      <w:pPr>
        <w:pStyle w:val="SingleTxtG"/>
      </w:pPr>
      <w:r>
        <w:tab/>
        <w:t xml:space="preserve">На предыдущей сессии эксперты от Франции, Нидерландов и Международного постоянного бюро ассоциаций дистрибьюторских компаний и предприятий по восстановлению шин (БИПАВЕР) предложили новую схему официального утверждения зимних шин с восстановленным протектором для использования в тяжелых снежных условиях в соответствии с Правилами № 109 ООН (GRBP-75-14). </w:t>
      </w:r>
      <w:r>
        <w:lastRenderedPageBreak/>
        <w:t>Экспертам было предложено передать авторам свои замечания (ECE/TRANS/WP.29/</w:t>
      </w:r>
      <w:r w:rsidR="00E5584C" w:rsidRPr="00E5584C">
        <w:t xml:space="preserve"> </w:t>
      </w:r>
      <w:r>
        <w:t>GRBP/73, п</w:t>
      </w:r>
      <w:r w:rsidR="00E5584C" w:rsidRPr="00E5584C">
        <w:t>.</w:t>
      </w:r>
      <w:r>
        <w:t xml:space="preserve"> 34). GRBP ознакомится с обновленной информацией по этому вопросу. </w:t>
      </w:r>
    </w:p>
    <w:p w14:paraId="0F85FC32" w14:textId="77777777" w:rsidR="00E27C8F" w:rsidRPr="00E27C8F" w:rsidRDefault="00E27C8F" w:rsidP="00E27C8F">
      <w:pPr>
        <w:pStyle w:val="SingleTxtG"/>
        <w:rPr>
          <w:b/>
          <w:bCs/>
        </w:rPr>
      </w:pPr>
      <w:r w:rsidRPr="00E27C8F">
        <w:rPr>
          <w:b/>
          <w:bCs/>
        </w:rPr>
        <w:t>Документация</w:t>
      </w:r>
    </w:p>
    <w:p w14:paraId="2228B9E5" w14:textId="77777777" w:rsidR="00E27C8F" w:rsidRPr="00AA5298" w:rsidRDefault="00E27C8F" w:rsidP="00E27C8F">
      <w:pPr>
        <w:ind w:left="1134" w:right="1134"/>
        <w:jc w:val="both"/>
      </w:pPr>
      <w:r>
        <w:t xml:space="preserve">неофициальный документ GRBP-75-14 </w:t>
      </w:r>
    </w:p>
    <w:p w14:paraId="0F7054B8" w14:textId="77777777" w:rsidR="00E27C8F" w:rsidRPr="00AA5298" w:rsidRDefault="00E27C8F" w:rsidP="00E27C8F">
      <w:pPr>
        <w:pStyle w:val="H23G"/>
        <w:keepNext w:val="0"/>
        <w:keepLines w:val="0"/>
      </w:pPr>
      <w:r>
        <w:rPr>
          <w:bCs/>
        </w:rPr>
        <w:tab/>
        <w:t>c)</w:t>
      </w:r>
      <w:r>
        <w:tab/>
      </w:r>
      <w:r>
        <w:rPr>
          <w:bCs/>
        </w:rPr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636ED81B" w14:textId="0C0688B2" w:rsidR="00E27C8F" w:rsidRPr="00AA5298" w:rsidRDefault="00E27C8F" w:rsidP="00E27C8F">
      <w:pPr>
        <w:pStyle w:val="SingleTxtG"/>
      </w:pPr>
      <w:r>
        <w:tab/>
      </w:r>
      <w:r>
        <w:t xml:space="preserve">GRBP предлагается рассмотреть предложение по поправкам серии 04 к Правилам № 117 ООН, представленное экспертами от Европейской комиссии. </w:t>
      </w:r>
    </w:p>
    <w:p w14:paraId="2E6565AB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2FA0D25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ECE/TRANS/WP.29/GRBP/2022/12</w:t>
      </w:r>
    </w:p>
    <w:p w14:paraId="4DD6E483" w14:textId="71B6D360" w:rsidR="00E27C8F" w:rsidRPr="00AA5298" w:rsidRDefault="00E27C8F" w:rsidP="00E27C8F">
      <w:pPr>
        <w:pStyle w:val="SingleTxtG"/>
      </w:pPr>
      <w:r>
        <w:tab/>
      </w:r>
      <w:r>
        <w:t xml:space="preserve">GRBP рассмотрит предложение, подготовленное экспертами от ИСО, которое предусматривает включение в Правила ООН положений последнего варианта стандарта ISO 10844 об испытательной поверхности. </w:t>
      </w:r>
    </w:p>
    <w:p w14:paraId="4809458A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bookmarkStart w:id="1" w:name="_Hlk106094072"/>
      <w:r>
        <w:rPr>
          <w:b/>
          <w:bCs/>
        </w:rPr>
        <w:t>Документация</w:t>
      </w:r>
    </w:p>
    <w:p w14:paraId="26BDA8B5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ECE/TRANS/WP.29/GRBP/2022/14</w:t>
      </w:r>
    </w:p>
    <w:bookmarkEnd w:id="1"/>
    <w:p w14:paraId="54FDFEF8" w14:textId="34FCC297" w:rsidR="00E27C8F" w:rsidRPr="00AA5298" w:rsidRDefault="00E27C8F" w:rsidP="00E27C8F">
      <w:pPr>
        <w:pStyle w:val="SingleTxtG"/>
      </w:pPr>
      <w:r>
        <w:tab/>
        <w:t>GRBP будет кратко проинформирована о деятельности НРГ по характеристикам сцепления изношенных шин на мокрой поверхности (НРГ СИШМ) и обсудит их предложения по эталонной испытательной шине, изготовленной методом формования, и сцеплению с мокрой поверхностью шин С2, С3 и некоторых групп шин</w:t>
      </w:r>
      <w:r w:rsidR="00E5584C">
        <w:rPr>
          <w:lang w:val="fr-CH"/>
        </w:rPr>
        <w:t> </w:t>
      </w:r>
      <w:r>
        <w:t>С1 в изношенном состоянии.</w:t>
      </w:r>
    </w:p>
    <w:p w14:paraId="2F2B5A6B" w14:textId="77777777" w:rsidR="00E27C8F" w:rsidRPr="00195672" w:rsidRDefault="00E27C8F" w:rsidP="00E27C8F">
      <w:pPr>
        <w:spacing w:after="120"/>
        <w:ind w:left="1134" w:right="1134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2D388B0C" w14:textId="77777777" w:rsidR="00E27C8F" w:rsidRPr="00195672" w:rsidRDefault="00E27C8F" w:rsidP="00E27C8F">
      <w:pPr>
        <w:spacing w:after="120"/>
        <w:ind w:left="1134" w:right="1134"/>
        <w:jc w:val="both"/>
        <w:rPr>
          <w:lang w:val="en-US"/>
        </w:rPr>
      </w:pPr>
      <w:r w:rsidRPr="00AA5298">
        <w:rPr>
          <w:lang w:val="en-US"/>
        </w:rPr>
        <w:t>ECE</w:t>
      </w:r>
      <w:r w:rsidRPr="00195672">
        <w:rPr>
          <w:lang w:val="en-US"/>
        </w:rPr>
        <w:t>/</w:t>
      </w:r>
      <w:r w:rsidRPr="00AA5298">
        <w:rPr>
          <w:lang w:val="en-US"/>
        </w:rPr>
        <w:t>TRANS</w:t>
      </w:r>
      <w:r w:rsidRPr="00195672">
        <w:rPr>
          <w:lang w:val="en-US"/>
        </w:rPr>
        <w:t>/</w:t>
      </w:r>
      <w:r w:rsidRPr="00AA5298">
        <w:rPr>
          <w:lang w:val="en-US"/>
        </w:rPr>
        <w:t>WP</w:t>
      </w:r>
      <w:r w:rsidRPr="00195672">
        <w:rPr>
          <w:lang w:val="en-US"/>
        </w:rPr>
        <w:t>.29/</w:t>
      </w:r>
      <w:r w:rsidRPr="00AA5298">
        <w:rPr>
          <w:lang w:val="en-US"/>
        </w:rPr>
        <w:t>GRBP</w:t>
      </w:r>
      <w:r w:rsidRPr="00195672">
        <w:rPr>
          <w:lang w:val="en-US"/>
        </w:rPr>
        <w:t xml:space="preserve">/2022/22, </w:t>
      </w:r>
      <w:r w:rsidRPr="00AA5298">
        <w:rPr>
          <w:lang w:val="en-US"/>
        </w:rPr>
        <w:t>ECE</w:t>
      </w:r>
      <w:r w:rsidRPr="00195672">
        <w:rPr>
          <w:lang w:val="en-US"/>
        </w:rPr>
        <w:t>/</w:t>
      </w:r>
      <w:r w:rsidRPr="00AA5298">
        <w:rPr>
          <w:lang w:val="en-US"/>
        </w:rPr>
        <w:t>TRANS</w:t>
      </w:r>
      <w:r w:rsidRPr="00195672">
        <w:rPr>
          <w:lang w:val="en-US"/>
        </w:rPr>
        <w:t>/</w:t>
      </w:r>
      <w:r w:rsidRPr="00AA5298">
        <w:rPr>
          <w:lang w:val="en-US"/>
        </w:rPr>
        <w:t>WP</w:t>
      </w:r>
      <w:r w:rsidRPr="00195672">
        <w:rPr>
          <w:lang w:val="en-US"/>
        </w:rPr>
        <w:t>.29/</w:t>
      </w:r>
      <w:r w:rsidRPr="00AA5298">
        <w:rPr>
          <w:lang w:val="en-US"/>
        </w:rPr>
        <w:t>GRBP</w:t>
      </w:r>
      <w:r w:rsidRPr="00195672">
        <w:rPr>
          <w:lang w:val="en-US"/>
        </w:rPr>
        <w:t>/2022/23</w:t>
      </w:r>
    </w:p>
    <w:p w14:paraId="6D3B0C78" w14:textId="77777777" w:rsidR="00E27C8F" w:rsidRPr="00AA5298" w:rsidRDefault="00E27C8F" w:rsidP="00E27C8F">
      <w:pPr>
        <w:spacing w:after="120"/>
        <w:ind w:left="1134" w:right="1134"/>
        <w:jc w:val="both"/>
      </w:pPr>
      <w:r w:rsidRPr="00195672">
        <w:rPr>
          <w:lang w:val="en-US"/>
        </w:rPr>
        <w:tab/>
      </w:r>
      <w:r w:rsidRPr="00195672">
        <w:rPr>
          <w:lang w:val="en-US"/>
        </w:rPr>
        <w:tab/>
      </w:r>
      <w:r>
        <w:t xml:space="preserve">GRBP рассмотрит предложение по поправкам, которые касаются «тяговой шины» и были подготовлены экспертом от ЕТОПОК.  </w:t>
      </w:r>
    </w:p>
    <w:p w14:paraId="0D5A51E1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5D03E8FF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ECE/TRANS/WP.29/GRBP/2022/17</w:t>
      </w:r>
    </w:p>
    <w:p w14:paraId="7A0E6AAE" w14:textId="343850BD" w:rsidR="00E27C8F" w:rsidRPr="00AA5298" w:rsidRDefault="00E27C8F" w:rsidP="00E27C8F">
      <w:pPr>
        <w:pStyle w:val="SingleTxtG"/>
      </w:pPr>
      <w:r>
        <w:tab/>
        <w:t xml:space="preserve">GRBP предлагается рассмотреть предложения, представленные экспертами от ЕТОПОК и предусматривающие введение положений об официальном утверждении типа шин специального назначения, отвечающих требованиям к характеристикам на снегу. </w:t>
      </w:r>
    </w:p>
    <w:p w14:paraId="161F9292" w14:textId="6F7E42B7" w:rsidR="00E27C8F" w:rsidRPr="00E27C8F" w:rsidRDefault="00E27C8F" w:rsidP="00E27C8F">
      <w:pPr>
        <w:pStyle w:val="SingleTxtG"/>
        <w:rPr>
          <w:b/>
          <w:bCs/>
          <w:lang w:val="en-US"/>
        </w:rPr>
      </w:pPr>
      <w:r w:rsidRPr="00E27C8F">
        <w:rPr>
          <w:b/>
          <w:bCs/>
        </w:rPr>
        <w:t>Документация</w:t>
      </w:r>
    </w:p>
    <w:p w14:paraId="54469A2B" w14:textId="77777777" w:rsidR="00E27C8F" w:rsidRPr="00195672" w:rsidRDefault="00E27C8F" w:rsidP="00E27C8F">
      <w:pPr>
        <w:spacing w:after="120"/>
        <w:ind w:left="1134" w:right="1134"/>
        <w:jc w:val="both"/>
        <w:rPr>
          <w:lang w:val="en-US"/>
        </w:rPr>
      </w:pPr>
      <w:r w:rsidRPr="00AA5298">
        <w:rPr>
          <w:lang w:val="en-US"/>
        </w:rPr>
        <w:t>ECE</w:t>
      </w:r>
      <w:r w:rsidRPr="00195672">
        <w:rPr>
          <w:lang w:val="en-US"/>
        </w:rPr>
        <w:t>/</w:t>
      </w:r>
      <w:r w:rsidRPr="00AA5298">
        <w:rPr>
          <w:lang w:val="en-US"/>
        </w:rPr>
        <w:t>TRANS</w:t>
      </w:r>
      <w:r w:rsidRPr="00195672">
        <w:rPr>
          <w:lang w:val="en-US"/>
        </w:rPr>
        <w:t>/</w:t>
      </w:r>
      <w:r w:rsidRPr="00AA5298">
        <w:rPr>
          <w:lang w:val="en-US"/>
        </w:rPr>
        <w:t>WP</w:t>
      </w:r>
      <w:r w:rsidRPr="00195672">
        <w:rPr>
          <w:lang w:val="en-US"/>
        </w:rPr>
        <w:t>.29/</w:t>
      </w:r>
      <w:r w:rsidRPr="00AA5298">
        <w:rPr>
          <w:lang w:val="en-US"/>
        </w:rPr>
        <w:t>GRBP</w:t>
      </w:r>
      <w:r w:rsidRPr="00195672">
        <w:rPr>
          <w:lang w:val="en-US"/>
        </w:rPr>
        <w:t xml:space="preserve">/2022/18, </w:t>
      </w:r>
      <w:r w:rsidRPr="00AA5298">
        <w:rPr>
          <w:lang w:val="en-US"/>
        </w:rPr>
        <w:t>ECE</w:t>
      </w:r>
      <w:r w:rsidRPr="00195672">
        <w:rPr>
          <w:lang w:val="en-US"/>
        </w:rPr>
        <w:t>/</w:t>
      </w:r>
      <w:r w:rsidRPr="00AA5298">
        <w:rPr>
          <w:lang w:val="en-US"/>
        </w:rPr>
        <w:t>TRANS</w:t>
      </w:r>
      <w:r w:rsidRPr="00195672">
        <w:rPr>
          <w:lang w:val="en-US"/>
        </w:rPr>
        <w:t>/</w:t>
      </w:r>
      <w:r w:rsidRPr="00AA5298">
        <w:rPr>
          <w:lang w:val="en-US"/>
        </w:rPr>
        <w:t>WP</w:t>
      </w:r>
      <w:r w:rsidRPr="00195672">
        <w:rPr>
          <w:lang w:val="en-US"/>
        </w:rPr>
        <w:t>.29/</w:t>
      </w:r>
      <w:r w:rsidRPr="00AA5298">
        <w:rPr>
          <w:lang w:val="en-US"/>
        </w:rPr>
        <w:t>GRBP</w:t>
      </w:r>
      <w:r w:rsidRPr="00195672">
        <w:rPr>
          <w:lang w:val="en-US"/>
        </w:rPr>
        <w:t>/2022/19</w:t>
      </w:r>
    </w:p>
    <w:p w14:paraId="33954720" w14:textId="59D26170" w:rsidR="00E27C8F" w:rsidRPr="00AA5298" w:rsidRDefault="00E27C8F" w:rsidP="00E27C8F">
      <w:pPr>
        <w:pStyle w:val="SingleTxtG"/>
      </w:pPr>
      <w:r w:rsidRPr="00195672">
        <w:rPr>
          <w:lang w:val="en-US"/>
        </w:rPr>
        <w:tab/>
      </w:r>
      <w:r>
        <w:t xml:space="preserve">GRBP, возможно, пожелает также рассмотреть возможность исправления редакционных ошибок, предложенных экспертом от ЕТОПОК. </w:t>
      </w:r>
    </w:p>
    <w:p w14:paraId="00D678DC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tab/>
      </w:r>
      <w:r>
        <w:rPr>
          <w:b/>
          <w:bCs/>
        </w:rPr>
        <w:t>Документация</w:t>
      </w:r>
    </w:p>
    <w:p w14:paraId="3EE7486B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ECE/TRANS/WP.29/GRBP/2022/20</w:t>
      </w:r>
    </w:p>
    <w:p w14:paraId="49D20910" w14:textId="171A8BBB" w:rsidR="00E27C8F" w:rsidRPr="00AA5298" w:rsidRDefault="00E27C8F" w:rsidP="00E27C8F">
      <w:pPr>
        <w:pStyle w:val="SingleTxtG"/>
      </w:pPr>
      <w:r>
        <w:tab/>
        <w:t>На своей предыдущей сессии GRBP отметила, что эксперты от Франции продолжили консультации по вопросам контроля отклонения испытательной машины при измерении сопротивления качению (ECE/TRANS/WP.29/GRBP/73, п</w:t>
      </w:r>
      <w:r w:rsidR="00E5584C">
        <w:rPr>
          <w:lang w:val="fr-CH"/>
        </w:rPr>
        <w:t xml:space="preserve">. </w:t>
      </w:r>
      <w:r>
        <w:t xml:space="preserve">24, </w:t>
      </w:r>
      <w:r w:rsidR="00E5584C">
        <w:br/>
      </w:r>
      <w:r>
        <w:t xml:space="preserve">и GRBP-74-04). GRBP, возможно, пожелает ознакомиться с информацией о результатах этой деятельности.  </w:t>
      </w:r>
    </w:p>
    <w:p w14:paraId="19B2881A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711C0663" w14:textId="77777777" w:rsidR="00E27C8F" w:rsidRPr="00AA5298" w:rsidRDefault="00E27C8F" w:rsidP="00E27C8F">
      <w:pPr>
        <w:spacing w:after="120"/>
        <w:ind w:left="1134" w:right="1134"/>
        <w:jc w:val="both"/>
      </w:pPr>
      <w:r>
        <w:t>неофициальный документ GRBP-74-04</w:t>
      </w:r>
    </w:p>
    <w:p w14:paraId="5B2E05F7" w14:textId="77777777" w:rsidR="00E27C8F" w:rsidRPr="00AA5298" w:rsidRDefault="00E27C8F" w:rsidP="00E27C8F">
      <w:pPr>
        <w:pStyle w:val="H23G"/>
        <w:keepNext w:val="0"/>
        <w:keepLines w:val="0"/>
        <w:pageBreakBefore/>
      </w:pPr>
      <w:r>
        <w:rPr>
          <w:bCs/>
        </w:rPr>
        <w:lastRenderedPageBreak/>
        <w:tab/>
        <w:t>d)</w:t>
      </w:r>
      <w:r>
        <w:tab/>
      </w:r>
      <w:r>
        <w:rPr>
          <w:bCs/>
        </w:rPr>
        <w:t>Правила № [164] ООН (ошипованные шины)</w:t>
      </w:r>
    </w:p>
    <w:p w14:paraId="0FA7B444" w14:textId="5271F76E" w:rsidR="00E27C8F" w:rsidRPr="00AA5298" w:rsidRDefault="00E27C8F" w:rsidP="00E27C8F">
      <w:pPr>
        <w:pStyle w:val="SingleTxtG"/>
      </w:pPr>
      <w:r>
        <w:tab/>
      </w:r>
      <w:r>
        <w:t>GRBP будет кратко проинформирована о деятельности целевой группы по ошипованным шинам (ЦГ ОШ) и рассмотрит подготовленное ЦГ ОШ предложение о включении в Правила № [164] ООН предписаний в отношении характеристик сцепления шин класса С1 на льду.</w:t>
      </w:r>
    </w:p>
    <w:p w14:paraId="2FBB5EE2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233D732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ECE/TRANS/WP.29/GRBP/2022/11</w:t>
      </w:r>
    </w:p>
    <w:p w14:paraId="59D383DC" w14:textId="77777777" w:rsidR="00E27C8F" w:rsidRPr="00AA5298" w:rsidRDefault="00E27C8F" w:rsidP="00E27C8F">
      <w:pPr>
        <w:pStyle w:val="H1G"/>
      </w:pPr>
      <w:r>
        <w:tab/>
        <w:t>5.</w:t>
      </w:r>
      <w:r>
        <w:tab/>
        <w:t xml:space="preserve">Проект правил ООН, касающихся звукового сигнала предупреждения о движении задним ходом </w:t>
      </w:r>
    </w:p>
    <w:p w14:paraId="227681F0" w14:textId="792E124C" w:rsidR="00E27C8F" w:rsidRPr="00AA5298" w:rsidRDefault="00E27C8F" w:rsidP="00E27C8F">
      <w:pPr>
        <w:pStyle w:val="SingleTxtG"/>
      </w:pPr>
      <w:r>
        <w:tab/>
      </w:r>
      <w:r>
        <w:t>GRBP будет проинформирована о рассмотрении WP.29 на его сессии в июне 2022 года проекта новых правил ООН, касающихся звукового сигнала предупреждения о движении задним ходом.</w:t>
      </w:r>
    </w:p>
    <w:p w14:paraId="3763A70F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50CC03F" w14:textId="77777777" w:rsidR="00E27C8F" w:rsidRPr="00AA5298" w:rsidRDefault="00E27C8F" w:rsidP="00E27C8F">
      <w:pPr>
        <w:spacing w:after="120"/>
        <w:ind w:left="1134" w:right="1134"/>
        <w:jc w:val="both"/>
      </w:pPr>
      <w:r>
        <w:t>ECE/TRANS/WP.29/2022/88</w:t>
      </w:r>
    </w:p>
    <w:p w14:paraId="5537E38A" w14:textId="77777777" w:rsidR="00E27C8F" w:rsidRPr="00AA5298" w:rsidRDefault="00E27C8F" w:rsidP="00E27C8F">
      <w:pPr>
        <w:pStyle w:val="H1G"/>
      </w:pPr>
      <w:r>
        <w:tab/>
        <w:t>6.</w:t>
      </w:r>
      <w:r>
        <w:tab/>
        <w:t>Обмен информацией о национальных и международных требованиях, касающихся уровней шума</w:t>
      </w:r>
    </w:p>
    <w:p w14:paraId="5C20F6E1" w14:textId="7780D78E" w:rsidR="00E27C8F" w:rsidRPr="00AA5298" w:rsidRDefault="00E27C8F" w:rsidP="00E27C8F">
      <w:pPr>
        <w:pStyle w:val="SingleTxtG"/>
      </w:pPr>
      <w:r>
        <w:tab/>
      </w: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14:paraId="77ABF618" w14:textId="6826BB79" w:rsidR="00E27C8F" w:rsidRPr="00AA5298" w:rsidRDefault="00E27C8F" w:rsidP="00E27C8F">
      <w:pPr>
        <w:pStyle w:val="H1G"/>
      </w:pPr>
      <w:r>
        <w:tab/>
        <w:t>7.</w:t>
      </w:r>
      <w:r>
        <w:tab/>
        <w:t>Предложения по поправкам к Сводной резолюции о конструкции транспортных средств</w:t>
      </w:r>
    </w:p>
    <w:p w14:paraId="1B0CE730" w14:textId="30F30818" w:rsidR="00E27C8F" w:rsidRPr="00AA5298" w:rsidRDefault="00E27C8F" w:rsidP="00E27C8F">
      <w:pPr>
        <w:pStyle w:val="SingleTxtG"/>
        <w:rPr>
          <w:bCs/>
        </w:rPr>
      </w:pPr>
      <w:r>
        <w:tab/>
      </w:r>
      <w:r>
        <w:t xml:space="preserve">GRBP рассмотрит проект поправок к Сводной резолюции о конструкции транспортных средств (СР.3), если таковые будут представлены.   </w:t>
      </w:r>
    </w:p>
    <w:p w14:paraId="590DE8A3" w14:textId="77777777" w:rsidR="00E27C8F" w:rsidRPr="00AA5298" w:rsidRDefault="00E27C8F" w:rsidP="00E27C8F">
      <w:pPr>
        <w:pStyle w:val="H1G"/>
      </w:pPr>
      <w:r>
        <w:tab/>
        <w:t>8.</w:t>
      </w:r>
      <w:r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05A2AB02" w14:textId="241A2A59" w:rsidR="00E27C8F" w:rsidRPr="00AA5298" w:rsidRDefault="00E5584C" w:rsidP="00E5584C">
      <w:pPr>
        <w:pStyle w:val="SingleTxtG"/>
      </w:pPr>
      <w:r>
        <w:tab/>
      </w:r>
      <w:r w:rsidR="00E27C8F">
        <w:t>GRBP будет проинформирована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4C870D85" w14:textId="77777777" w:rsidR="00E27C8F" w:rsidRPr="00AA5298" w:rsidRDefault="00E27C8F" w:rsidP="00E27C8F">
      <w:pPr>
        <w:pStyle w:val="H1G"/>
      </w:pPr>
      <w:r>
        <w:tab/>
        <w:t>9.</w:t>
      </w:r>
      <w:r>
        <w:tab/>
      </w:r>
      <w:r>
        <w:rPr>
          <w:bCs/>
        </w:rPr>
        <w:t>Основные вопросы, рассмотренные на недавних сессиях Всемирного форума для согласования правил в области транспортных средств</w:t>
      </w:r>
    </w:p>
    <w:p w14:paraId="741E7E15" w14:textId="77777777" w:rsidR="00E27C8F" w:rsidRPr="006525A1" w:rsidRDefault="00E27C8F" w:rsidP="00E27C8F">
      <w:pPr>
        <w:pStyle w:val="H23G"/>
        <w:keepNext w:val="0"/>
        <w:keepLines w:val="0"/>
        <w:ind w:firstLine="0"/>
        <w:jc w:val="both"/>
        <w:rPr>
          <w:b w:val="0"/>
          <w:bCs/>
        </w:rPr>
      </w:pPr>
      <w:r>
        <w:tab/>
      </w:r>
      <w:r w:rsidRPr="006525A1">
        <w:rPr>
          <w:b w:val="0"/>
          <w:bCs/>
        </w:rPr>
        <w:tab/>
        <w:t xml:space="preserve">GRBP будет кратко проинформирована секретариатом об основных вопросах, рассмотренных на недавних сессиях WP.29 и касающихся GRBР и общих тем.  </w:t>
      </w:r>
    </w:p>
    <w:p w14:paraId="50D7D281" w14:textId="6AAA987D" w:rsidR="00E27C8F" w:rsidRPr="00AA5298" w:rsidRDefault="00E27C8F" w:rsidP="00E27C8F">
      <w:pPr>
        <w:pStyle w:val="H1G"/>
        <w:rPr>
          <w:b w:val="0"/>
        </w:rPr>
      </w:pPr>
      <w:r>
        <w:tab/>
        <w:t>10.</w:t>
      </w:r>
      <w:r>
        <w:tab/>
        <w:t>Обмен мнениями о будущей деятельности Рабочей группы по</w:t>
      </w:r>
      <w:r>
        <w:rPr>
          <w:lang w:val="fr-CH"/>
        </w:rPr>
        <w:t> </w:t>
      </w:r>
      <w:r>
        <w:t>вопросам шума и шин</w:t>
      </w:r>
    </w:p>
    <w:p w14:paraId="02B387D8" w14:textId="2DA8DFD5" w:rsidR="00E27C8F" w:rsidRPr="00AA5298" w:rsidRDefault="00E27C8F" w:rsidP="00E27C8F">
      <w:pPr>
        <w:pStyle w:val="SingleTxtG"/>
      </w:pPr>
      <w:r>
        <w:tab/>
      </w:r>
      <w:r>
        <w:t>GRBP, возможно, пожелает рассмотреть перечень приоритетов для будущей работы.</w:t>
      </w:r>
    </w:p>
    <w:p w14:paraId="3C6F08F0" w14:textId="77777777" w:rsidR="00E27C8F" w:rsidRPr="00AA5298" w:rsidRDefault="00E27C8F" w:rsidP="00E27C8F">
      <w:pPr>
        <w:pStyle w:val="H1G"/>
      </w:pPr>
      <w:r>
        <w:lastRenderedPageBreak/>
        <w:tab/>
        <w:t>11.</w:t>
      </w:r>
      <w:r>
        <w:tab/>
        <w:t>Прочие вопросы</w:t>
      </w:r>
    </w:p>
    <w:p w14:paraId="0AB6C41F" w14:textId="429FC1D9" w:rsidR="00E27C8F" w:rsidRPr="00AA5298" w:rsidRDefault="00E27C8F" w:rsidP="00E27C8F">
      <w:pPr>
        <w:pStyle w:val="SingleTxtG"/>
      </w:pPr>
      <w:r>
        <w:tab/>
      </w:r>
      <w:r>
        <w:t>На предыдущей сессии GRBP приняла к сведению предложение о расширении электронной базы данных для обмена документацией об официальном утверждении типа (ДЕТА) в целях более эффективного использования «уникального идентификатора» (УИ) в правилах ООН (GRBP-74-18) и решила вернуться к этому вопросу на нынешней сессии.</w:t>
      </w:r>
    </w:p>
    <w:p w14:paraId="208E9714" w14:textId="77777777" w:rsidR="00E27C8F" w:rsidRPr="00AA5298" w:rsidRDefault="00E27C8F" w:rsidP="00E27C8F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946AE7D" w14:textId="77777777" w:rsidR="00E27C8F" w:rsidRPr="00AA5298" w:rsidRDefault="00E27C8F" w:rsidP="00E27C8F">
      <w:pPr>
        <w:spacing w:after="120"/>
        <w:ind w:left="1134" w:right="1134"/>
        <w:jc w:val="both"/>
      </w:pPr>
      <w:r>
        <w:t>неофициальный документ GRBP-74-18</w:t>
      </w:r>
    </w:p>
    <w:p w14:paraId="47A0AB2E" w14:textId="05DC8903" w:rsidR="00E27C8F" w:rsidRPr="00AA5298" w:rsidRDefault="00E27C8F" w:rsidP="00E27C8F">
      <w:pPr>
        <w:pStyle w:val="SingleTxtG"/>
      </w:pPr>
      <w:r>
        <w:tab/>
      </w:r>
      <w:r>
        <w:t>GRBP рассмотрит при необходимости любые другие вопросы.</w:t>
      </w:r>
    </w:p>
    <w:p w14:paraId="79D3DF45" w14:textId="77777777" w:rsidR="00E27C8F" w:rsidRPr="00AA5298" w:rsidRDefault="00E27C8F" w:rsidP="00E27C8F">
      <w:pPr>
        <w:pStyle w:val="H1G"/>
      </w:pPr>
      <w:r>
        <w:tab/>
        <w:t>12.</w:t>
      </w:r>
      <w:r>
        <w:tab/>
        <w:t>Предварительная повестка дня следующей сессии</w:t>
      </w:r>
    </w:p>
    <w:p w14:paraId="502958EB" w14:textId="21EF13F7" w:rsidR="00E27C8F" w:rsidRPr="00AA5298" w:rsidRDefault="00E27C8F" w:rsidP="00E27C8F">
      <w:pPr>
        <w:pStyle w:val="SingleTxtG"/>
      </w:pPr>
      <w:r>
        <w:tab/>
        <w:t xml:space="preserve">GRBP предлагается дать указания по предварительной повестке дня следующей сессии, которую в предварительном порядке планируется провести в Женеве </w:t>
      </w:r>
      <w:r w:rsidR="00E5584C">
        <w:br/>
      </w:r>
      <w:r>
        <w:t>7–10 февраля 2023 года.</w:t>
      </w:r>
    </w:p>
    <w:p w14:paraId="5D451D24" w14:textId="77777777" w:rsidR="00E27C8F" w:rsidRPr="00AA5298" w:rsidRDefault="00E27C8F" w:rsidP="00E27C8F">
      <w:pPr>
        <w:pStyle w:val="H1G"/>
      </w:pPr>
      <w:r>
        <w:tab/>
        <w:t>13.</w:t>
      </w:r>
      <w:r>
        <w:tab/>
        <w:t>Выборы должностных лиц</w:t>
      </w:r>
    </w:p>
    <w:p w14:paraId="0B49AD31" w14:textId="6BDDB834" w:rsidR="00E27C8F" w:rsidRDefault="00E27C8F" w:rsidP="00E27C8F">
      <w:pPr>
        <w:pStyle w:val="SingleTxtG"/>
      </w:pPr>
      <w:r>
        <w:tab/>
        <w:t>В соответствии с правилом 37 правил процедуры WP.29 (ECE/TRANS/WP.29/</w:t>
      </w:r>
      <w:r w:rsidR="00E5584C" w:rsidRPr="00E5584C">
        <w:t xml:space="preserve"> </w:t>
      </w:r>
      <w:r>
        <w:t>690/Rev.2) GRBP изберет Председателя и заместителя Председателя для сессий, запланированных на 2023 год. В соответствии с правилами процедуры Комитета по внутреннему транспорту странам предлагается представить кандидатуры в секретариат не позднее 26 августа 2022 года.</w:t>
      </w:r>
    </w:p>
    <w:p w14:paraId="2485EF98" w14:textId="0188F49B" w:rsidR="00E27C8F" w:rsidRPr="00AA5298" w:rsidRDefault="00E27C8F" w:rsidP="00E27C8F">
      <w:pPr>
        <w:pStyle w:val="SingleTxtG"/>
        <w:jc w:val="center"/>
        <w:rPr>
          <w:u w:val="single"/>
        </w:rPr>
      </w:pPr>
      <w:r w:rsidRPr="00E27C8F">
        <w:rPr>
          <w:u w:val="single"/>
        </w:rPr>
        <w:tab/>
      </w:r>
      <w:r w:rsidRPr="00E27C8F">
        <w:rPr>
          <w:u w:val="single"/>
        </w:rPr>
        <w:tab/>
      </w:r>
      <w:r>
        <w:rPr>
          <w:u w:val="single"/>
        </w:rPr>
        <w:tab/>
      </w:r>
    </w:p>
    <w:p w14:paraId="72357CE6" w14:textId="77777777" w:rsidR="00E12C5F" w:rsidRPr="008D53B6" w:rsidRDefault="00E12C5F" w:rsidP="00D9145B"/>
    <w:sectPr w:rsidR="00E12C5F" w:rsidRPr="008D53B6" w:rsidSect="00E27C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1379" w14:textId="77777777" w:rsidR="00214494" w:rsidRPr="00A312BC" w:rsidRDefault="00214494" w:rsidP="00A312BC"/>
  </w:endnote>
  <w:endnote w:type="continuationSeparator" w:id="0">
    <w:p w14:paraId="0290BDEE" w14:textId="77777777" w:rsidR="00214494" w:rsidRPr="00A312BC" w:rsidRDefault="002144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4EE3" w14:textId="62F82FE3" w:rsidR="00E27C8F" w:rsidRPr="00E27C8F" w:rsidRDefault="00E27C8F">
    <w:pPr>
      <w:pStyle w:val="a8"/>
    </w:pPr>
    <w:r w:rsidRPr="00E27C8F">
      <w:rPr>
        <w:b/>
        <w:sz w:val="18"/>
      </w:rPr>
      <w:fldChar w:fldCharType="begin"/>
    </w:r>
    <w:r w:rsidRPr="00E27C8F">
      <w:rPr>
        <w:b/>
        <w:sz w:val="18"/>
      </w:rPr>
      <w:instrText xml:space="preserve"> PAGE  \* MERGEFORMAT </w:instrText>
    </w:r>
    <w:r w:rsidRPr="00E27C8F">
      <w:rPr>
        <w:b/>
        <w:sz w:val="18"/>
      </w:rPr>
      <w:fldChar w:fldCharType="separate"/>
    </w:r>
    <w:r w:rsidRPr="00E27C8F">
      <w:rPr>
        <w:b/>
        <w:noProof/>
        <w:sz w:val="18"/>
      </w:rPr>
      <w:t>2</w:t>
    </w:r>
    <w:r w:rsidRPr="00E27C8F">
      <w:rPr>
        <w:b/>
        <w:sz w:val="18"/>
      </w:rPr>
      <w:fldChar w:fldCharType="end"/>
    </w:r>
    <w:r>
      <w:rPr>
        <w:b/>
        <w:sz w:val="18"/>
      </w:rPr>
      <w:tab/>
    </w:r>
    <w:r>
      <w:t>GE.22-09246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4539" w14:textId="6952AF38" w:rsidR="00E27C8F" w:rsidRPr="00E27C8F" w:rsidRDefault="00E27C8F" w:rsidP="00E27C8F">
    <w:pPr>
      <w:pStyle w:val="a8"/>
      <w:tabs>
        <w:tab w:val="clear" w:pos="9639"/>
        <w:tab w:val="right" w:pos="9638"/>
      </w:tabs>
      <w:rPr>
        <w:b/>
        <w:sz w:val="18"/>
      </w:rPr>
    </w:pPr>
    <w:r>
      <w:t>GE.22-09246</w:t>
    </w:r>
    <w:r>
      <w:tab/>
    </w:r>
    <w:r w:rsidRPr="00E27C8F">
      <w:rPr>
        <w:b/>
        <w:sz w:val="18"/>
      </w:rPr>
      <w:fldChar w:fldCharType="begin"/>
    </w:r>
    <w:r w:rsidRPr="00E27C8F">
      <w:rPr>
        <w:b/>
        <w:sz w:val="18"/>
      </w:rPr>
      <w:instrText xml:space="preserve"> PAGE  \* MERGEFORMAT </w:instrText>
    </w:r>
    <w:r w:rsidRPr="00E27C8F">
      <w:rPr>
        <w:b/>
        <w:sz w:val="18"/>
      </w:rPr>
      <w:fldChar w:fldCharType="separate"/>
    </w:r>
    <w:r w:rsidRPr="00E27C8F">
      <w:rPr>
        <w:b/>
        <w:noProof/>
        <w:sz w:val="18"/>
      </w:rPr>
      <w:t>3</w:t>
    </w:r>
    <w:r w:rsidRPr="00E27C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64C2" w14:textId="253F6674" w:rsidR="00042B72" w:rsidRPr="00E27C8F" w:rsidRDefault="00E27C8F" w:rsidP="00E27C8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057F80" wp14:editId="04A240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22-09246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3179CC" wp14:editId="226102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270622  270622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CC14" w14:textId="77777777" w:rsidR="00214494" w:rsidRPr="001075E9" w:rsidRDefault="002144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943BD2" w14:textId="77777777" w:rsidR="00214494" w:rsidRDefault="002144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4555F0" w14:textId="7344BD27" w:rsidR="00E27C8F" w:rsidRDefault="00E27C8F" w:rsidP="00CB71BB">
      <w:pPr>
        <w:pStyle w:val="ad"/>
      </w:pPr>
      <w:r>
        <w:tab/>
      </w:r>
      <w:r w:rsidRPr="00E27C8F">
        <w:rPr>
          <w:sz w:val="20"/>
        </w:rPr>
        <w:t>*</w:t>
      </w:r>
      <w:r>
        <w:rPr>
          <w:vertAlign w:val="superscript"/>
        </w:rPr>
        <w:tab/>
      </w:r>
      <w:r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</w:t>
      </w:r>
      <w:r w:rsidR="00CB71BB">
        <w:t xml:space="preserve"> </w:t>
      </w:r>
      <w:r w:rsidR="00CB71BB">
        <w:br/>
      </w:r>
      <w:r>
        <w:t xml:space="preserve">До сессии документы можно загрузить с веб-сайта Отдела устойчивого транспорта ЕЭК </w:t>
      </w:r>
      <w:r w:rsidR="00CB71BB">
        <w:br/>
      </w:r>
      <w:r>
        <w:t xml:space="preserve">(URL: </w:t>
      </w:r>
      <w:hyperlink r:id="rId1" w:history="1">
        <w:r w:rsidR="00CB71BB" w:rsidRPr="00B7093E">
          <w:rPr>
            <w:rStyle w:val="af1"/>
          </w:rPr>
          <w:t>https://unece.org/info/events/event/366162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="00E95D2E" w:rsidRPr="00B7093E">
          <w:rPr>
            <w:rStyle w:val="af1"/>
          </w:rPr>
          <w:t>GRBР@un.org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веб-сайте. </w:t>
      </w:r>
      <w:r w:rsidR="00CB71BB">
        <w:br/>
      </w:r>
      <w:r>
        <w:t xml:space="preserve">URL: </w:t>
      </w:r>
      <w:hyperlink r:id="rId3" w:history="1">
        <w:r w:rsidRPr="00F45429">
          <w:rPr>
            <w:rStyle w:val="af1"/>
          </w:rPr>
          <w:t>http://documents.un.org/</w:t>
        </w:r>
      </w:hyperlink>
      <w:r>
        <w:t>.</w:t>
      </w:r>
    </w:p>
    <w:p w14:paraId="13AA779C" w14:textId="29BFDA69" w:rsidR="00E27C8F" w:rsidRPr="00E27C8F" w:rsidRDefault="00E27C8F" w:rsidP="00CB71BB">
      <w:pPr>
        <w:pStyle w:val="ad"/>
        <w:rPr>
          <w:sz w:val="20"/>
        </w:rPr>
      </w:pPr>
      <w:r>
        <w:rPr>
          <w:vertAlign w:val="superscript"/>
        </w:rPr>
        <w:tab/>
      </w:r>
      <w:r w:rsidRPr="00CB71BB">
        <w:rPr>
          <w:sz w:val="20"/>
          <w:szCs w:val="22"/>
        </w:rPr>
        <w:t xml:space="preserve">** </w:t>
      </w:r>
      <w:r>
        <w:tab/>
        <w:t>Делегатов просят зарегистрироваться онлайн с помощью системы регистрации на веб-сайте (</w:t>
      </w:r>
      <w:hyperlink r:id="rId4" w:history="1">
        <w:r w:rsidR="00CB71BB" w:rsidRPr="00B7093E">
          <w:rPr>
            <w:rStyle w:val="af1"/>
          </w:rPr>
          <w:t>https://indico.un.org/event/1000505/</w:t>
        </w:r>
      </w:hyperlink>
      <w:r>
        <w:t xml:space="preserve">). По прибытии во Дворец Наций делегатам следует получить пропуск в Секции безопасности и охраны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5" w:history="1">
        <w:r w:rsidR="00CB71BB" w:rsidRPr="00B7093E">
          <w:rPr>
            <w:rStyle w:val="af1"/>
          </w:rPr>
          <w:t>http://www.unece.org/meetings/practical.html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926D" w14:textId="0FEFEFA3" w:rsidR="00E27C8F" w:rsidRPr="00E27C8F" w:rsidRDefault="00E27C8F">
    <w:pPr>
      <w:pStyle w:val="a5"/>
    </w:pPr>
    <w:fldSimple w:instr=" TITLE  \* MERGEFORMAT ">
      <w:r w:rsidR="00D25BE8">
        <w:t>ECE/TRANS/WP.29/GRBP/2022/10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BE96" w14:textId="71E082FB" w:rsidR="00E27C8F" w:rsidRPr="00E27C8F" w:rsidRDefault="00E27C8F" w:rsidP="00E27C8F">
    <w:pPr>
      <w:pStyle w:val="a5"/>
      <w:jc w:val="right"/>
    </w:pPr>
    <w:fldSimple w:instr=" TITLE  \* MERGEFORMAT ">
      <w:r w:rsidR="00D25BE8">
        <w:t>ECE/TRANS/WP.29/GRBP/2022/10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9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49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E53"/>
    <w:rsid w:val="003E0B46"/>
    <w:rsid w:val="003E595E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31A1"/>
    <w:rsid w:val="005D31D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FF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71BB"/>
    <w:rsid w:val="00CE5A1A"/>
    <w:rsid w:val="00CF55F6"/>
    <w:rsid w:val="00D25BE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C8F"/>
    <w:rsid w:val="00E5584C"/>
    <w:rsid w:val="00E73F76"/>
    <w:rsid w:val="00E95D2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F55E44"/>
  <w15:docId w15:val="{44770261-6252-476B-8AA5-FB9898D7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27C8F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CB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&#1056;@un.org" TargetMode="External"/><Relationship Id="rId1" Type="http://schemas.openxmlformats.org/officeDocument/2006/relationships/hyperlink" Target="https://unece.org/info/events/event/366162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100050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1215</Words>
  <Characters>8673</Characters>
  <Application>Microsoft Office Word</Application>
  <DocSecurity>0</DocSecurity>
  <Lines>788</Lines>
  <Paragraphs>329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ECE/TRANS/WP.29/GRBP/2022/10</vt:lpstr>
      <vt:lpstr>A/</vt:lpstr>
      <vt:lpstr>A/</vt:lpstr>
    </vt:vector>
  </TitlesOfParts>
  <Company>DCM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ECE/TRANS/WP.29/GRBP/2022/10</dc:title>
  <dc:subject/>
  <dc:creator>Elena IZOTOVA</dc:creator>
  <cp:keywords/>
  <cp:lastModifiedBy>Elena Izotova</cp:lastModifiedBy>
  <cp:revision>3</cp:revision>
  <cp:lastPrinted>2022-06-27T08:24:00Z</cp:lastPrinted>
  <dcterms:created xsi:type="dcterms:W3CDTF">2022-06-27T08:24:00Z</dcterms:created>
  <dcterms:modified xsi:type="dcterms:W3CDTF">2022-06-27T08:24:00Z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