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1149EF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1D07B7" w14:textId="77777777" w:rsidR="00132EA9" w:rsidRPr="00DB58B5" w:rsidRDefault="00132EA9" w:rsidP="00E5285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BDCCD2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5679039" w14:textId="1865FEBD" w:rsidR="00132EA9" w:rsidRPr="00DB58B5" w:rsidRDefault="00E5285E" w:rsidP="00E5285E">
            <w:pPr>
              <w:jc w:val="right"/>
            </w:pPr>
            <w:r w:rsidRPr="00E5285E">
              <w:rPr>
                <w:sz w:val="40"/>
              </w:rPr>
              <w:t>ST</w:t>
            </w:r>
            <w:r>
              <w:t>/SG/AC.10/C.3/2022/31</w:t>
            </w:r>
          </w:p>
        </w:tc>
      </w:tr>
      <w:tr w:rsidR="00132EA9" w:rsidRPr="00DB58B5" w14:paraId="696DBEB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2355C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EEE5471" wp14:editId="682A1F5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9E8A4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465118" w14:textId="77777777" w:rsidR="00132EA9" w:rsidRDefault="00E5285E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212E849" w14:textId="77777777" w:rsidR="00E5285E" w:rsidRDefault="00E5285E" w:rsidP="00E5285E">
            <w:pPr>
              <w:spacing w:line="240" w:lineRule="exact"/>
            </w:pPr>
            <w:r>
              <w:t>11 avril 2022</w:t>
            </w:r>
          </w:p>
          <w:p w14:paraId="26EA7BAB" w14:textId="77777777" w:rsidR="00E5285E" w:rsidRDefault="00E5285E" w:rsidP="00E5285E">
            <w:pPr>
              <w:spacing w:line="240" w:lineRule="exact"/>
            </w:pPr>
            <w:r>
              <w:t>Français</w:t>
            </w:r>
          </w:p>
          <w:p w14:paraId="022BE7F1" w14:textId="1D0882AE" w:rsidR="00E5285E" w:rsidRPr="00DB58B5" w:rsidRDefault="00E5285E" w:rsidP="00E5285E">
            <w:pPr>
              <w:spacing w:line="240" w:lineRule="exact"/>
            </w:pPr>
            <w:r>
              <w:t>Original : anglais</w:t>
            </w:r>
          </w:p>
        </w:tc>
      </w:tr>
    </w:tbl>
    <w:p w14:paraId="59F20BA4" w14:textId="106EBE07" w:rsidR="00E5285E" w:rsidRPr="00E5285E" w:rsidRDefault="00E5285E" w:rsidP="00E5285E">
      <w:pPr>
        <w:spacing w:before="120"/>
        <w:rPr>
          <w:b/>
          <w:sz w:val="32"/>
          <w:szCs w:val="32"/>
        </w:rPr>
      </w:pPr>
      <w:r w:rsidRPr="00E5285E">
        <w:rPr>
          <w:b/>
          <w:bCs/>
          <w:sz w:val="24"/>
          <w:szCs w:val="24"/>
          <w:lang w:val="fr-FR"/>
        </w:rPr>
        <w:t xml:space="preserve">Comité d’experts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proofErr w:type="gramStart"/>
      <w:r w:rsidRPr="00E5285E">
        <w:rPr>
          <w:b/>
          <w:bCs/>
          <w:sz w:val="24"/>
          <w:szCs w:val="24"/>
          <w:lang w:val="fr-FR"/>
        </w:rPr>
        <w:t>et</w:t>
      </w:r>
      <w:proofErr w:type="gramEnd"/>
      <w:r w:rsidRPr="00E5285E">
        <w:rPr>
          <w:b/>
          <w:bCs/>
          <w:sz w:val="24"/>
          <w:szCs w:val="24"/>
          <w:lang w:val="fr-FR"/>
        </w:rPr>
        <w:t xml:space="preserve">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E5285E">
        <w:rPr>
          <w:b/>
          <w:bCs/>
          <w:sz w:val="24"/>
          <w:szCs w:val="24"/>
          <w:lang w:val="fr-FR"/>
        </w:rPr>
        <w:t>et d’étiquetage des produits chimiques</w:t>
      </w:r>
    </w:p>
    <w:p w14:paraId="35B57975" w14:textId="77777777" w:rsidR="00E5285E" w:rsidRPr="00E5285E" w:rsidRDefault="00E5285E" w:rsidP="00E5285E">
      <w:pPr>
        <w:spacing w:before="120"/>
        <w:rPr>
          <w:rFonts w:ascii="Helv" w:hAnsi="Helv" w:cs="Helv"/>
          <w:b/>
          <w:color w:val="000000"/>
        </w:rPr>
      </w:pPr>
      <w:r w:rsidRPr="00E5285E">
        <w:rPr>
          <w:b/>
          <w:bCs/>
          <w:lang w:val="fr-FR"/>
        </w:rPr>
        <w:t>Sous-Comité d’experts du transport des marchandises dangereuses</w:t>
      </w:r>
    </w:p>
    <w:p w14:paraId="0E01400B" w14:textId="77777777" w:rsidR="00E5285E" w:rsidRPr="00E5285E" w:rsidRDefault="00E5285E" w:rsidP="00E5285E">
      <w:pPr>
        <w:spacing w:before="120"/>
        <w:rPr>
          <w:b/>
        </w:rPr>
      </w:pPr>
      <w:r w:rsidRPr="00E5285E">
        <w:rPr>
          <w:b/>
          <w:bCs/>
          <w:lang w:val="fr-FR"/>
        </w:rPr>
        <w:t>Soixantième session</w:t>
      </w:r>
    </w:p>
    <w:p w14:paraId="6102A4DC" w14:textId="77777777" w:rsidR="00E5285E" w:rsidRPr="00E5285E" w:rsidRDefault="00E5285E" w:rsidP="00E5285E">
      <w:r w:rsidRPr="00E5285E">
        <w:rPr>
          <w:lang w:val="fr-FR"/>
        </w:rPr>
        <w:t>Genève, 27 juin-6 juillet 2022</w:t>
      </w:r>
    </w:p>
    <w:p w14:paraId="3D7B74F9" w14:textId="77777777" w:rsidR="00E5285E" w:rsidRPr="00E5285E" w:rsidRDefault="00E5285E" w:rsidP="00E5285E">
      <w:r w:rsidRPr="00E5285E">
        <w:rPr>
          <w:lang w:val="fr-FR"/>
        </w:rPr>
        <w:t>Point 7 de l’ordre du jour provisoire</w:t>
      </w:r>
    </w:p>
    <w:p w14:paraId="44434142" w14:textId="037CDC20" w:rsidR="00E5285E" w:rsidRPr="00E5285E" w:rsidRDefault="00E5285E" w:rsidP="00E5285E">
      <w:pPr>
        <w:rPr>
          <w:b/>
          <w:bCs/>
        </w:rPr>
      </w:pPr>
      <w:r w:rsidRPr="00E5285E">
        <w:rPr>
          <w:b/>
          <w:bCs/>
          <w:lang w:val="fr-FR"/>
        </w:rPr>
        <w:t xml:space="preserve">Harmonisation générale des règlements relatifs au transport </w:t>
      </w:r>
      <w:r>
        <w:rPr>
          <w:b/>
          <w:bCs/>
          <w:lang w:val="fr-FR"/>
        </w:rPr>
        <w:br/>
      </w:r>
      <w:r w:rsidRPr="00E5285E">
        <w:rPr>
          <w:b/>
          <w:bCs/>
          <w:lang w:val="fr-FR"/>
        </w:rPr>
        <w:t>des marchandises dangereuses avec le Règlement type</w:t>
      </w:r>
    </w:p>
    <w:p w14:paraId="632B61C8" w14:textId="0B5629A3" w:rsidR="00E5285E" w:rsidRDefault="00E5285E" w:rsidP="00E5285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Propositions d’amendements découlant </w:t>
      </w:r>
      <w:r>
        <w:rPr>
          <w:lang w:val="fr-FR"/>
        </w:rPr>
        <w:br/>
        <w:t>de la trente</w:t>
      </w:r>
      <w:r>
        <w:rPr>
          <w:lang w:val="fr-FR"/>
        </w:rPr>
        <w:noBreakHyphen/>
        <w:t xml:space="preserve">cinquième session du Groupe </w:t>
      </w:r>
      <w:r>
        <w:rPr>
          <w:lang w:val="fr-FR"/>
        </w:rPr>
        <w:br/>
        <w:t>des questions techniques et éditoriales</w:t>
      </w:r>
    </w:p>
    <w:p w14:paraId="12532993" w14:textId="77777777" w:rsidR="00E5285E" w:rsidRDefault="00E5285E" w:rsidP="00E5285E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l’Organisation maritime internationale (OMI)</w:t>
      </w:r>
      <w:r w:rsidRPr="00E5285E">
        <w:rPr>
          <w:rStyle w:val="FootnoteReference"/>
          <w:b w:val="0"/>
          <w:bCs/>
        </w:rPr>
        <w:footnoteReference w:id="2"/>
      </w:r>
    </w:p>
    <w:p w14:paraId="1B6E9FCE" w14:textId="77777777" w:rsidR="00E5285E" w:rsidRDefault="00E5285E" w:rsidP="00E5285E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7DF56C89" w14:textId="33D77446" w:rsidR="00E5285E" w:rsidRDefault="00E5285E" w:rsidP="00E5285E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À la cinquante-neuvième session du Sous-Comité, l’OMI l’a informé des résultats de la trente-cinquième session du Groupe des questions techniques et éditoriales du Sous</w:t>
      </w:r>
      <w:r>
        <w:rPr>
          <w:lang w:val="fr-FR"/>
        </w:rPr>
        <w:noBreakHyphen/>
        <w:t>Comité du transport des cargaisons et des conteneurs (Sous-Comité CCC) (voir document informel INF.29 de la cinquante-neuvième session).</w:t>
      </w:r>
    </w:p>
    <w:p w14:paraId="4B51C7A5" w14:textId="3DDC1827" w:rsidR="00E5285E" w:rsidRDefault="00E5285E" w:rsidP="00E5285E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Le Sous-Comité a pris note des résultats susmentionnés et s’est félicité des mesures prises par l’OMI concernant le prochain amendement au Code maritime international des marchandises dangereuses (Code IMDG). Il a été relevé que l’OMI soumettrait un document officiel en vue de la présente session du Sous-Comité au sujet des questions faisant l’objet des paragraphes 5 et 7 du document informel INF.29. Au paragraphe 5, l’OMI indiquait qu’il pourrait être nécessaire d’ajouter une référence aux matières SCO-III dans le 5.3.1.1.5.1. Le cas échéant, il faudrait que les grands conteneurs utilisés pour le transport de matières SCO</w:t>
      </w:r>
      <w:r>
        <w:rPr>
          <w:lang w:val="fr-FR"/>
        </w:rPr>
        <w:noBreakHyphen/>
        <w:t>III non emballées soient dotés de plaques-étiquettes. Une telle modification serait conforme au paragraphe 571 des Prescriptions de sûreté particulières n</w:t>
      </w:r>
      <w:r w:rsidRPr="004247CD">
        <w:rPr>
          <w:vertAlign w:val="superscript"/>
          <w:lang w:val="fr-FR"/>
        </w:rPr>
        <w:t>o</w:t>
      </w:r>
      <w:r>
        <w:rPr>
          <w:lang w:val="fr-FR"/>
        </w:rPr>
        <w:t> SSR-6 de l’Agence internationale de l’énergie atomique (AIEA). Au paragraphe 7, l’OMI indiquait ensuite qu’il pourrait être nécessaire de corriger la nouvelle rubrique intitulée « Résistance électrique » dans le tableau qui figure au 1.2.2.1.</w:t>
      </w:r>
    </w:p>
    <w:p w14:paraId="1B64D2CB" w14:textId="77777777" w:rsidR="00E5285E" w:rsidRDefault="00E5285E" w:rsidP="00E5285E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Propositions</w:t>
      </w:r>
    </w:p>
    <w:p w14:paraId="05F78506" w14:textId="60BDFE9F" w:rsidR="00E5285E" w:rsidRDefault="00E5285E" w:rsidP="00E5285E">
      <w:pPr>
        <w:pStyle w:val="SingleTxtG"/>
        <w:keepNext/>
      </w:pPr>
      <w:r>
        <w:rPr>
          <w:lang w:val="fr-FR"/>
        </w:rPr>
        <w:t>3.</w:t>
      </w:r>
      <w:r>
        <w:rPr>
          <w:lang w:val="fr-FR"/>
        </w:rPr>
        <w:tab/>
        <w:t>L’OMI invite le Sous-Comité à examiner les modifications suivantes, qu’elle propose d’apporter au Règlement type :</w:t>
      </w:r>
    </w:p>
    <w:p w14:paraId="03B6F167" w14:textId="77777777" w:rsidR="00E5285E" w:rsidRDefault="00E5285E" w:rsidP="00E5285E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Dans la première phrase du 5.3.1.1.5.1, après « SCO-I », ajouter « ou SCO-III ».</w:t>
      </w:r>
    </w:p>
    <w:p w14:paraId="1C57B511" w14:textId="1DA08DD1" w:rsidR="00E5285E" w:rsidRDefault="00E5285E" w:rsidP="00E5285E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Au 1.2.2.1, dans la rubrique « Résistance électrique », remplacer « 1 kg · m² / s³ / A² » par « 1 kg m² </w:t>
      </w:r>
      <w:r>
        <w:rPr>
          <w:rFonts w:ascii="Cambria Math" w:hAnsi="Cambria Math" w:cs="Cambria Math"/>
          <w:lang w:val="fr-FR"/>
        </w:rPr>
        <w:t>⋅</w:t>
      </w:r>
      <w:r>
        <w:rPr>
          <w:lang w:val="fr-FR"/>
        </w:rPr>
        <w:t xml:space="preserve"> s </w:t>
      </w:r>
      <w:r>
        <w:rPr>
          <w:vertAlign w:val="superscript"/>
          <w:lang w:val="fr-FR"/>
        </w:rPr>
        <w:t>−3</w:t>
      </w:r>
      <w:r>
        <w:rPr>
          <w:lang w:val="fr-FR"/>
        </w:rPr>
        <w:t xml:space="preserve"> </w:t>
      </w:r>
      <w:r>
        <w:rPr>
          <w:rFonts w:ascii="Cambria Math" w:hAnsi="Cambria Math" w:cs="Cambria Math"/>
          <w:lang w:val="fr-FR"/>
        </w:rPr>
        <w:t>⋅</w:t>
      </w:r>
      <w:r>
        <w:rPr>
          <w:lang w:val="fr-FR"/>
        </w:rPr>
        <w:t xml:space="preserve"> A</w:t>
      </w:r>
      <w:r>
        <w:rPr>
          <w:vertAlign w:val="superscript"/>
          <w:lang w:val="fr-FR"/>
        </w:rPr>
        <w:t>-2</w:t>
      </w:r>
      <w:r>
        <w:rPr>
          <w:lang w:val="fr-FR"/>
        </w:rPr>
        <w:t> ».</w:t>
      </w:r>
    </w:p>
    <w:p w14:paraId="336D5D33" w14:textId="6E322B5A" w:rsidR="00E5285E" w:rsidRPr="00E5285E" w:rsidRDefault="00E5285E" w:rsidP="00E5285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285E" w:rsidRPr="00E5285E" w:rsidSect="00E5285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26DD" w14:textId="77777777" w:rsidR="008F6AD2" w:rsidRDefault="008F6AD2" w:rsidP="00F95C08">
      <w:pPr>
        <w:spacing w:line="240" w:lineRule="auto"/>
      </w:pPr>
    </w:p>
  </w:endnote>
  <w:endnote w:type="continuationSeparator" w:id="0">
    <w:p w14:paraId="3B339EF4" w14:textId="77777777" w:rsidR="008F6AD2" w:rsidRPr="00AC3823" w:rsidRDefault="008F6AD2" w:rsidP="00AC3823">
      <w:pPr>
        <w:pStyle w:val="Footer"/>
      </w:pPr>
    </w:p>
  </w:endnote>
  <w:endnote w:type="continuationNotice" w:id="1">
    <w:p w14:paraId="4CCD7B67" w14:textId="77777777" w:rsidR="008F6AD2" w:rsidRDefault="008F6A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D0BE" w14:textId="0ABB25A8" w:rsidR="00E5285E" w:rsidRPr="00E5285E" w:rsidRDefault="00E5285E" w:rsidP="00E5285E">
    <w:pPr>
      <w:pStyle w:val="Footer"/>
      <w:tabs>
        <w:tab w:val="right" w:pos="9638"/>
      </w:tabs>
    </w:pPr>
    <w:r w:rsidRPr="00E5285E">
      <w:rPr>
        <w:b/>
        <w:sz w:val="18"/>
      </w:rPr>
      <w:fldChar w:fldCharType="begin"/>
    </w:r>
    <w:r w:rsidRPr="00E5285E">
      <w:rPr>
        <w:b/>
        <w:sz w:val="18"/>
      </w:rPr>
      <w:instrText xml:space="preserve"> PAGE  \* MERGEFORMAT </w:instrText>
    </w:r>
    <w:r w:rsidRPr="00E5285E">
      <w:rPr>
        <w:b/>
        <w:sz w:val="18"/>
      </w:rPr>
      <w:fldChar w:fldCharType="separate"/>
    </w:r>
    <w:r w:rsidRPr="00E5285E">
      <w:rPr>
        <w:b/>
        <w:noProof/>
        <w:sz w:val="18"/>
      </w:rPr>
      <w:t>2</w:t>
    </w:r>
    <w:r w:rsidRPr="00E5285E">
      <w:rPr>
        <w:b/>
        <w:sz w:val="18"/>
      </w:rPr>
      <w:fldChar w:fldCharType="end"/>
    </w:r>
    <w:r>
      <w:rPr>
        <w:b/>
        <w:sz w:val="18"/>
      </w:rPr>
      <w:tab/>
    </w:r>
    <w:r>
      <w:t>GE.22-05295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418" w14:textId="40B1C5C0" w:rsidR="00E5285E" w:rsidRPr="00E5285E" w:rsidRDefault="00E5285E" w:rsidP="00E5285E">
    <w:pPr>
      <w:pStyle w:val="Footer"/>
      <w:tabs>
        <w:tab w:val="right" w:pos="9638"/>
      </w:tabs>
      <w:rPr>
        <w:b/>
        <w:sz w:val="18"/>
      </w:rPr>
    </w:pPr>
    <w:r>
      <w:t>GE.22-05295</w:t>
    </w:r>
    <w:r>
      <w:tab/>
    </w:r>
    <w:r w:rsidRPr="00E5285E">
      <w:rPr>
        <w:b/>
        <w:sz w:val="18"/>
      </w:rPr>
      <w:fldChar w:fldCharType="begin"/>
    </w:r>
    <w:r w:rsidRPr="00E5285E">
      <w:rPr>
        <w:b/>
        <w:sz w:val="18"/>
      </w:rPr>
      <w:instrText xml:space="preserve"> PAGE  \* MERGEFORMAT </w:instrText>
    </w:r>
    <w:r w:rsidRPr="00E5285E">
      <w:rPr>
        <w:b/>
        <w:sz w:val="18"/>
      </w:rPr>
      <w:fldChar w:fldCharType="separate"/>
    </w:r>
    <w:r w:rsidRPr="00E5285E">
      <w:rPr>
        <w:b/>
        <w:noProof/>
        <w:sz w:val="18"/>
      </w:rPr>
      <w:t>3</w:t>
    </w:r>
    <w:r w:rsidRPr="00E528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26D9" w14:textId="33190071" w:rsidR="0068456F" w:rsidRPr="00E5285E" w:rsidRDefault="00E5285E" w:rsidP="00E5285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FA36593" wp14:editId="3D508E0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05295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4306FB" wp14:editId="28AEC37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060522    090522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E722" w14:textId="77777777" w:rsidR="008F6AD2" w:rsidRPr="00AC3823" w:rsidRDefault="008F6A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5C060C6" w14:textId="77777777" w:rsidR="008F6AD2" w:rsidRPr="00AC3823" w:rsidRDefault="008F6AD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115ACF8" w14:textId="77777777" w:rsidR="008F6AD2" w:rsidRPr="00AC3823" w:rsidRDefault="008F6AD2">
      <w:pPr>
        <w:spacing w:line="240" w:lineRule="auto"/>
        <w:rPr>
          <w:sz w:val="2"/>
          <w:szCs w:val="2"/>
        </w:rPr>
      </w:pPr>
    </w:p>
  </w:footnote>
  <w:footnote w:id="2">
    <w:p w14:paraId="7E9F3136" w14:textId="4BB298E6" w:rsidR="00E5285E" w:rsidRPr="00320CAA" w:rsidRDefault="00E5285E" w:rsidP="00E5285E">
      <w:pPr>
        <w:pStyle w:val="FootnoteText"/>
      </w:pPr>
      <w:r>
        <w:rPr>
          <w:lang w:val="fr-FR"/>
        </w:rPr>
        <w:tab/>
      </w:r>
      <w:r w:rsidRPr="008D2B76">
        <w:rPr>
          <w:rStyle w:val="FootnoteReference"/>
        </w:rPr>
        <w:footnoteRef/>
      </w:r>
      <w:r>
        <w:rPr>
          <w:lang w:val="fr-FR"/>
        </w:rPr>
        <w:tab/>
        <w:t>A/75/6 (Sect. 20), par. 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87A0" w14:textId="01365CC9" w:rsidR="00E5285E" w:rsidRPr="00E5285E" w:rsidRDefault="00D82A8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BB7D" w14:textId="0F7CD3EA" w:rsidR="00E5285E" w:rsidRPr="00E5285E" w:rsidRDefault="00D82A82" w:rsidP="00E528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D2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8F6AD2"/>
    <w:rsid w:val="009705C8"/>
    <w:rsid w:val="009C1CF4"/>
    <w:rsid w:val="00A30353"/>
    <w:rsid w:val="00A44BC9"/>
    <w:rsid w:val="00A81281"/>
    <w:rsid w:val="00AC3823"/>
    <w:rsid w:val="00AE323C"/>
    <w:rsid w:val="00B00181"/>
    <w:rsid w:val="00B00B0D"/>
    <w:rsid w:val="00B765F7"/>
    <w:rsid w:val="00BA0CA9"/>
    <w:rsid w:val="00C02897"/>
    <w:rsid w:val="00D0134B"/>
    <w:rsid w:val="00D3439C"/>
    <w:rsid w:val="00D82A82"/>
    <w:rsid w:val="00DB1831"/>
    <w:rsid w:val="00DD3BFD"/>
    <w:rsid w:val="00DF6678"/>
    <w:rsid w:val="00E5285E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3B3E7"/>
  <w15:docId w15:val="{D662CF09-C413-456A-AE53-8845D90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CF78A8-0617-4D5F-AD05-4134F27D8389}"/>
</file>

<file path=customXml/itemProps2.xml><?xml version="1.0" encoding="utf-8"?>
<ds:datastoreItem xmlns:ds="http://schemas.openxmlformats.org/officeDocument/2006/customXml" ds:itemID="{68761E42-CBA5-47F2-8A08-F8529F0EC8D5}"/>
</file>

<file path=customXml/itemProps3.xml><?xml version="1.0" encoding="utf-8"?>
<ds:datastoreItem xmlns:ds="http://schemas.openxmlformats.org/officeDocument/2006/customXml" ds:itemID="{8C1C040C-BC9E-4594-904A-84B5EEA75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ST/SG/AC.10/C.3/2022/31</dc:title>
  <dc:subject/>
  <dc:creator>Christine CHAUTAGNAT</dc:creator>
  <cp:keywords/>
  <cp:lastModifiedBy>Laurence Berthet</cp:lastModifiedBy>
  <cp:revision>3</cp:revision>
  <cp:lastPrinted>2022-05-09T16:01:00Z</cp:lastPrinted>
  <dcterms:created xsi:type="dcterms:W3CDTF">2022-05-09T16:00:00Z</dcterms:created>
  <dcterms:modified xsi:type="dcterms:W3CDTF">2022-05-09T16:01:00Z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