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914D" w14:textId="1C822177" w:rsidR="001E3A62" w:rsidRPr="001E3A62" w:rsidRDefault="00437A12" w:rsidP="001E3A62">
      <w:pPr>
        <w:pStyle w:val="HChG"/>
        <w:tabs>
          <w:tab w:val="clear" w:pos="851"/>
        </w:tabs>
        <w:ind w:firstLine="0"/>
        <w:jc w:val="center"/>
        <w:rPr>
          <w:lang w:val="en-US" w:eastAsia="en-US"/>
        </w:rPr>
      </w:pPr>
      <w:r w:rsidRPr="00437A12">
        <w:rPr>
          <w:lang w:eastAsia="en-US"/>
        </w:rPr>
        <w:t xml:space="preserve">Proposal for amendments to </w:t>
      </w:r>
      <w:r w:rsidR="001E3A62">
        <w:rPr>
          <w:lang w:eastAsia="en-US"/>
        </w:rPr>
        <w:t xml:space="preserve">document </w:t>
      </w:r>
      <w:r w:rsidR="001E3A62" w:rsidRPr="001E3A62">
        <w:rPr>
          <w:lang w:val="en-US" w:eastAsia="en-US"/>
        </w:rPr>
        <w:t>ECE</w:t>
      </w:r>
      <w:r w:rsidR="001E3A62">
        <w:rPr>
          <w:lang w:val="en-US" w:eastAsia="en-US"/>
        </w:rPr>
        <w:t>/</w:t>
      </w:r>
      <w:r w:rsidR="001E3A62" w:rsidRPr="001E3A62">
        <w:rPr>
          <w:lang w:val="en-US" w:eastAsia="en-US"/>
        </w:rPr>
        <w:t>TRANS</w:t>
      </w:r>
      <w:r w:rsidR="001E3A62">
        <w:rPr>
          <w:lang w:val="en-US" w:eastAsia="en-US"/>
        </w:rPr>
        <w:t>/</w:t>
      </w:r>
      <w:r w:rsidR="001E3A62" w:rsidRPr="001E3A62">
        <w:rPr>
          <w:lang w:val="en-US" w:eastAsia="en-US"/>
        </w:rPr>
        <w:t>WP29</w:t>
      </w:r>
      <w:r w:rsidR="001E3A62">
        <w:rPr>
          <w:lang w:val="en-US" w:eastAsia="en-US"/>
        </w:rPr>
        <w:t>/</w:t>
      </w:r>
      <w:r w:rsidR="001E3A62" w:rsidRPr="001E3A62">
        <w:rPr>
          <w:lang w:val="en-US" w:eastAsia="en-US"/>
        </w:rPr>
        <w:t>GRVA</w:t>
      </w:r>
      <w:r w:rsidR="001E3A62">
        <w:rPr>
          <w:lang w:val="en-US" w:eastAsia="en-US"/>
        </w:rPr>
        <w:t>/</w:t>
      </w:r>
      <w:r w:rsidR="001E3A62" w:rsidRPr="001E3A62">
        <w:rPr>
          <w:lang w:val="en-US" w:eastAsia="en-US"/>
        </w:rPr>
        <w:t>2022</w:t>
      </w:r>
      <w:r w:rsidR="00F836F9">
        <w:rPr>
          <w:lang w:val="en-US" w:eastAsia="en-US"/>
        </w:rPr>
        <w:t>/14</w:t>
      </w:r>
    </w:p>
    <w:p w14:paraId="5555381C" w14:textId="7D533705" w:rsidR="00437A12" w:rsidRDefault="00F836F9" w:rsidP="001E3A62">
      <w:pPr>
        <w:pStyle w:val="HChG"/>
        <w:tabs>
          <w:tab w:val="clear" w:pos="851"/>
        </w:tabs>
        <w:ind w:firstLine="0"/>
        <w:jc w:val="center"/>
        <w:rPr>
          <w:lang w:val="en-US" w:eastAsia="en-US"/>
        </w:rPr>
      </w:pPr>
      <w:r>
        <w:rPr>
          <w:lang w:val="en-US" w:eastAsia="en-US"/>
        </w:rPr>
        <w:t>Electronic Stability Control</w:t>
      </w:r>
    </w:p>
    <w:p w14:paraId="7C72A968" w14:textId="057D68CB" w:rsidR="00F836F9" w:rsidRDefault="00F836F9" w:rsidP="00F836F9">
      <w:pPr>
        <w:jc w:val="center"/>
        <w:rPr>
          <w:color w:val="7030A0"/>
          <w:sz w:val="24"/>
        </w:rPr>
      </w:pPr>
      <w:r w:rsidRPr="008F65FA">
        <w:rPr>
          <w:color w:val="7030A0"/>
          <w:sz w:val="24"/>
        </w:rPr>
        <w:t>(OICA proposal with purple text)</w:t>
      </w:r>
    </w:p>
    <w:p w14:paraId="3729DFF4" w14:textId="77777777" w:rsidR="00F836F9" w:rsidRPr="00F836F9" w:rsidRDefault="00F836F9" w:rsidP="00F836F9">
      <w:pPr>
        <w:jc w:val="center"/>
        <w:rPr>
          <w:lang w:val="en-US" w:eastAsia="en-US"/>
        </w:rPr>
      </w:pPr>
    </w:p>
    <w:p w14:paraId="51DFEDC4" w14:textId="77777777" w:rsidR="00F836F9" w:rsidRPr="00F836F9" w:rsidRDefault="00F836F9" w:rsidP="000A23F0">
      <w:pPr>
        <w:numPr>
          <w:ilvl w:val="0"/>
          <w:numId w:val="14"/>
        </w:numPr>
        <w:tabs>
          <w:tab w:val="left" w:pos="0"/>
        </w:tabs>
        <w:suppressAutoHyphens w:val="0"/>
        <w:spacing w:before="120" w:after="200" w:line="240" w:lineRule="auto"/>
        <w:contextualSpacing/>
        <w:rPr>
          <w:rFonts w:eastAsiaTheme="minorHAnsi"/>
          <w:b/>
          <w:bCs/>
          <w:spacing w:val="1"/>
          <w:sz w:val="28"/>
          <w:szCs w:val="22"/>
          <w:lang w:eastAsia="en-US"/>
        </w:rPr>
      </w:pPr>
      <w:bookmarkStart w:id="0" w:name="_Hlk534364985"/>
      <w:r w:rsidRPr="00F836F9">
        <w:rPr>
          <w:rFonts w:eastAsiaTheme="minorHAnsi"/>
          <w:b/>
          <w:bCs/>
          <w:spacing w:val="1"/>
          <w:sz w:val="28"/>
          <w:szCs w:val="22"/>
          <w:lang w:eastAsia="en-US"/>
        </w:rPr>
        <w:t>Proposal</w:t>
      </w:r>
    </w:p>
    <w:p w14:paraId="2FF4A8A2" w14:textId="77777777" w:rsidR="00F836F9" w:rsidRDefault="00F836F9" w:rsidP="00F836F9">
      <w:pPr>
        <w:suppressAutoHyphens w:val="0"/>
        <w:spacing w:before="120" w:line="240" w:lineRule="auto"/>
        <w:ind w:left="1134" w:right="567"/>
        <w:jc w:val="both"/>
        <w:rPr>
          <w:rFonts w:eastAsia="Times New Roman"/>
          <w:bCs/>
          <w:i/>
          <w:iCs/>
          <w:lang w:val="en-US" w:eastAsia="en-US"/>
        </w:rPr>
      </w:pPr>
    </w:p>
    <w:p w14:paraId="16B15B30" w14:textId="2DFBCD03" w:rsidR="00F836F9" w:rsidRPr="00F836F9" w:rsidRDefault="00F836F9" w:rsidP="00F836F9">
      <w:pPr>
        <w:suppressAutoHyphens w:val="0"/>
        <w:spacing w:before="120" w:line="240" w:lineRule="auto"/>
        <w:ind w:left="1134" w:right="567"/>
        <w:jc w:val="both"/>
        <w:rPr>
          <w:rFonts w:eastAsia="Times New Roman"/>
          <w:bCs/>
          <w:lang w:val="en-US" w:eastAsia="en-US"/>
        </w:rPr>
      </w:pPr>
      <w:r w:rsidRPr="00F836F9">
        <w:rPr>
          <w:rFonts w:eastAsia="Times New Roman"/>
          <w:bCs/>
          <w:i/>
          <w:iCs/>
          <w:lang w:val="en-US" w:eastAsia="en-US"/>
        </w:rPr>
        <w:t>Paragraph 5.2.1.32.</w:t>
      </w:r>
      <w:r w:rsidRPr="00F836F9">
        <w:rPr>
          <w:rFonts w:eastAsia="Times New Roman"/>
          <w:bCs/>
          <w:lang w:val="en-US" w:eastAsia="en-US"/>
        </w:rPr>
        <w:t>, amend to read:</w:t>
      </w:r>
    </w:p>
    <w:p w14:paraId="2D03F1E4" w14:textId="77777777" w:rsidR="00F836F9" w:rsidRPr="00F836F9" w:rsidRDefault="00F836F9" w:rsidP="00F836F9">
      <w:pPr>
        <w:tabs>
          <w:tab w:val="left" w:pos="1701"/>
        </w:tabs>
        <w:spacing w:before="120" w:line="240" w:lineRule="auto"/>
        <w:ind w:left="2268" w:right="1134" w:hanging="1134"/>
        <w:rPr>
          <w:rFonts w:eastAsia="Times New Roman" w:cstheme="minorBidi"/>
          <w:lang w:eastAsia="en-US"/>
        </w:rPr>
      </w:pPr>
      <w:r w:rsidRPr="00F836F9">
        <w:rPr>
          <w:rFonts w:eastAsiaTheme="minorHAnsi" w:cstheme="minorBidi"/>
          <w:lang w:eastAsia="en-US"/>
        </w:rPr>
        <w:t xml:space="preserve">“5.2.1.32. </w:t>
      </w:r>
      <w:r w:rsidRPr="00F836F9">
        <w:rPr>
          <w:rFonts w:eastAsiaTheme="minorHAnsi" w:cstheme="minorBidi"/>
          <w:lang w:eastAsia="en-US"/>
        </w:rPr>
        <w:tab/>
      </w:r>
      <w:r w:rsidRPr="00F836F9">
        <w:rPr>
          <w:rFonts w:eastAsia="Times New Roman" w:cstheme="minorBidi"/>
          <w:lang w:eastAsia="en-US"/>
        </w:rPr>
        <w:t>Subject to the provisions of paragraph 12.3. of this Regulation, all vehicles of the following categories shall be equipped with a vehicle stability function:</w:t>
      </w:r>
    </w:p>
    <w:p w14:paraId="0B638D2D" w14:textId="77777777" w:rsidR="00F836F9" w:rsidRPr="00F836F9" w:rsidRDefault="00F836F9" w:rsidP="00F836F9">
      <w:pPr>
        <w:tabs>
          <w:tab w:val="left" w:pos="1701"/>
        </w:tabs>
        <w:spacing w:before="120" w:line="240" w:lineRule="auto"/>
        <w:ind w:left="2268" w:right="1134"/>
        <w:rPr>
          <w:rFonts w:eastAsia="Times New Roman" w:cstheme="minorBidi"/>
          <w:lang w:eastAsia="en-US"/>
        </w:rPr>
      </w:pPr>
      <w:r w:rsidRPr="00F836F9">
        <w:rPr>
          <w:rFonts w:eastAsia="Times New Roman" w:cstheme="minorBidi"/>
          <w:lang w:eastAsia="en-US"/>
        </w:rPr>
        <w:t>(a)</w:t>
      </w:r>
      <w:r w:rsidRPr="00F836F9">
        <w:rPr>
          <w:rFonts w:eastAsia="Times New Roman" w:cstheme="minorBidi"/>
          <w:lang w:eastAsia="en-US"/>
        </w:rPr>
        <w:tab/>
        <w:t>M</w:t>
      </w:r>
      <w:r w:rsidRPr="00F836F9">
        <w:rPr>
          <w:rFonts w:eastAsia="Times New Roman" w:cstheme="minorBidi"/>
          <w:vertAlign w:val="subscript"/>
          <w:lang w:eastAsia="en-US"/>
        </w:rPr>
        <w:t>2</w:t>
      </w:r>
      <w:r w:rsidRPr="00F836F9">
        <w:rPr>
          <w:rFonts w:eastAsia="Times New Roman" w:cstheme="minorBidi"/>
          <w:lang w:eastAsia="en-US"/>
        </w:rPr>
        <w:t>, M</w:t>
      </w:r>
      <w:r w:rsidRPr="00F836F9">
        <w:rPr>
          <w:rFonts w:eastAsia="Times New Roman" w:cstheme="minorBidi"/>
          <w:vertAlign w:val="subscript"/>
          <w:lang w:eastAsia="en-US"/>
        </w:rPr>
        <w:t>3</w:t>
      </w:r>
      <w:r w:rsidRPr="00F836F9">
        <w:rPr>
          <w:rFonts w:eastAsia="Times New Roman" w:cstheme="minorBidi"/>
          <w:lang w:eastAsia="en-US"/>
        </w:rPr>
        <w:t>, N</w:t>
      </w:r>
      <w:r w:rsidRPr="00F836F9">
        <w:rPr>
          <w:rFonts w:eastAsia="Times New Roman" w:cstheme="minorBidi"/>
          <w:vertAlign w:val="subscript"/>
          <w:lang w:eastAsia="en-US"/>
        </w:rPr>
        <w:t>2</w:t>
      </w:r>
      <w:r w:rsidRPr="00F836F9">
        <w:rPr>
          <w:rFonts w:eastAsia="Times New Roman" w:cstheme="minorBidi"/>
          <w:lang w:eastAsia="en-US"/>
        </w:rPr>
        <w:t> </w:t>
      </w:r>
      <w:r w:rsidRPr="00F836F9">
        <w:rPr>
          <w:rFonts w:eastAsia="Times New Roman" w:cstheme="minorBidi"/>
          <w:vertAlign w:val="superscript"/>
          <w:lang w:eastAsia="en-US"/>
        </w:rPr>
        <w:t>12</w:t>
      </w:r>
      <w:r w:rsidRPr="00F836F9">
        <w:rPr>
          <w:rFonts w:eastAsia="Times New Roman" w:cstheme="minorBidi"/>
          <w:lang w:eastAsia="en-US"/>
        </w:rPr>
        <w:t>;</w:t>
      </w:r>
    </w:p>
    <w:p w14:paraId="052BA68E" w14:textId="77777777" w:rsidR="00F836F9" w:rsidRPr="00F836F9" w:rsidRDefault="00F836F9" w:rsidP="00F836F9">
      <w:pPr>
        <w:tabs>
          <w:tab w:val="left" w:pos="1701"/>
        </w:tabs>
        <w:spacing w:before="120" w:line="240" w:lineRule="auto"/>
        <w:ind w:left="2268" w:right="1134"/>
        <w:rPr>
          <w:rFonts w:eastAsia="Times New Roman" w:cstheme="minorBidi"/>
          <w:lang w:eastAsia="en-US"/>
        </w:rPr>
      </w:pPr>
      <w:r w:rsidRPr="00F836F9">
        <w:rPr>
          <w:rFonts w:eastAsia="Times New Roman" w:cstheme="minorBidi"/>
          <w:lang w:eastAsia="en-US"/>
        </w:rPr>
        <w:t>(b)</w:t>
      </w:r>
      <w:r w:rsidRPr="00F836F9">
        <w:rPr>
          <w:rFonts w:eastAsia="Times New Roman" w:cstheme="minorBidi"/>
          <w:lang w:eastAsia="en-US"/>
        </w:rPr>
        <w:tab/>
        <w:t>N</w:t>
      </w:r>
      <w:r w:rsidRPr="00F836F9">
        <w:rPr>
          <w:rFonts w:eastAsia="Times New Roman" w:cstheme="minorBidi"/>
          <w:vertAlign w:val="subscript"/>
          <w:lang w:eastAsia="en-US"/>
        </w:rPr>
        <w:t>3</w:t>
      </w:r>
      <w:r w:rsidRPr="00F836F9">
        <w:rPr>
          <w:rFonts w:eastAsia="Times New Roman" w:cstheme="minorBidi"/>
          <w:lang w:eastAsia="en-US"/>
        </w:rPr>
        <w:t> </w:t>
      </w:r>
      <w:r w:rsidRPr="00F836F9">
        <w:rPr>
          <w:rFonts w:eastAsia="Times New Roman" w:cstheme="minorBidi"/>
          <w:vertAlign w:val="superscript"/>
          <w:lang w:eastAsia="en-US"/>
        </w:rPr>
        <w:t>12</w:t>
      </w:r>
      <w:r w:rsidRPr="00F836F9">
        <w:rPr>
          <w:rFonts w:eastAsia="Times New Roman" w:cstheme="minorBidi"/>
          <w:lang w:eastAsia="en-US"/>
        </w:rPr>
        <w:t> having no more than 3 axles;</w:t>
      </w:r>
    </w:p>
    <w:p w14:paraId="76A159B1" w14:textId="77777777" w:rsidR="00F836F9" w:rsidRPr="00F836F9" w:rsidRDefault="00F836F9" w:rsidP="00F836F9">
      <w:pPr>
        <w:tabs>
          <w:tab w:val="left" w:pos="1701"/>
        </w:tabs>
        <w:spacing w:before="120" w:line="240" w:lineRule="auto"/>
        <w:ind w:left="2835" w:right="1134" w:hanging="567"/>
        <w:rPr>
          <w:rFonts w:eastAsia="Times New Roman" w:cstheme="minorBidi"/>
          <w:lang w:eastAsia="en-US"/>
        </w:rPr>
      </w:pPr>
      <w:r w:rsidRPr="00F836F9">
        <w:rPr>
          <w:rFonts w:eastAsia="Times New Roman" w:cstheme="minorBidi"/>
          <w:lang w:eastAsia="en-US"/>
        </w:rPr>
        <w:t>(c)</w:t>
      </w:r>
      <w:r w:rsidRPr="00F836F9">
        <w:rPr>
          <w:rFonts w:eastAsia="Times New Roman" w:cstheme="minorBidi"/>
          <w:lang w:eastAsia="en-US"/>
        </w:rPr>
        <w:tab/>
        <w:t>N</w:t>
      </w:r>
      <w:r w:rsidRPr="00F836F9">
        <w:rPr>
          <w:rFonts w:eastAsia="Times New Roman" w:cstheme="minorBidi"/>
          <w:vertAlign w:val="subscript"/>
          <w:lang w:eastAsia="en-US"/>
        </w:rPr>
        <w:t>3</w:t>
      </w:r>
      <w:r w:rsidRPr="00F836F9">
        <w:rPr>
          <w:rFonts w:eastAsia="Times New Roman" w:cstheme="minorBidi"/>
          <w:lang w:eastAsia="en-US"/>
        </w:rPr>
        <w:t> </w:t>
      </w:r>
      <w:r w:rsidRPr="00F836F9">
        <w:rPr>
          <w:rFonts w:eastAsia="Times New Roman" w:cstheme="minorBidi"/>
          <w:vertAlign w:val="superscript"/>
          <w:lang w:eastAsia="en-US"/>
        </w:rPr>
        <w:t>12</w:t>
      </w:r>
      <w:r w:rsidRPr="00F836F9">
        <w:rPr>
          <w:rFonts w:eastAsia="Times New Roman" w:cstheme="minorBidi"/>
          <w:lang w:eastAsia="en-US"/>
        </w:rPr>
        <w:t xml:space="preserve"> with 4 axles, </w:t>
      </w:r>
      <w:r w:rsidRPr="00F836F9">
        <w:rPr>
          <w:rFonts w:eastAsia="Times New Roman" w:cstheme="minorBidi"/>
          <w:b/>
          <w:bCs/>
          <w:strike/>
          <w:color w:val="7030A0"/>
          <w:lang w:eastAsia="en-US"/>
        </w:rPr>
        <w:t>either</w:t>
      </w:r>
      <w:r w:rsidRPr="00F836F9">
        <w:rPr>
          <w:rFonts w:eastAsia="Times New Roman" w:cstheme="minorBidi"/>
          <w:color w:val="7030A0"/>
          <w:lang w:eastAsia="en-US"/>
        </w:rPr>
        <w:t xml:space="preserve"> </w:t>
      </w:r>
      <w:r w:rsidRPr="00F836F9">
        <w:rPr>
          <w:rFonts w:eastAsia="Times New Roman" w:cstheme="minorBidi"/>
          <w:lang w:eastAsia="en-US"/>
        </w:rPr>
        <w:t xml:space="preserve">with a maximum mass not exceeding 25t and a maximum wheel diameter code not exceeding 19.5 </w:t>
      </w:r>
      <w:r w:rsidRPr="00F836F9">
        <w:rPr>
          <w:rFonts w:eastAsia="Times New Roman" w:cstheme="minorBidi"/>
          <w:b/>
          <w:bCs/>
          <w:strike/>
          <w:color w:val="7030A0"/>
          <w:lang w:eastAsia="en-US"/>
        </w:rPr>
        <w:t>or maintaining transported material’s state through continuous movement (concrete mixer truck for example)</w:t>
      </w:r>
      <w:r w:rsidRPr="00F836F9">
        <w:rPr>
          <w:rFonts w:eastAsia="Times New Roman" w:cstheme="minorBidi"/>
          <w:b/>
          <w:strike/>
          <w:color w:val="7030A0"/>
          <w:lang w:eastAsia="en-US"/>
        </w:rPr>
        <w:t>.</w:t>
      </w:r>
      <w:r w:rsidRPr="00F836F9">
        <w:rPr>
          <w:rFonts w:eastAsia="Times New Roman" w:cstheme="minorBidi"/>
          <w:b/>
          <w:color w:val="7030A0"/>
          <w:lang w:eastAsia="en-US"/>
        </w:rPr>
        <w:t>;</w:t>
      </w:r>
    </w:p>
    <w:p w14:paraId="26FADFC7" w14:textId="77777777" w:rsidR="00F836F9" w:rsidRPr="00F836F9" w:rsidRDefault="00F836F9" w:rsidP="00F836F9">
      <w:pPr>
        <w:tabs>
          <w:tab w:val="left" w:pos="1701"/>
        </w:tabs>
        <w:spacing w:before="120" w:line="240" w:lineRule="auto"/>
        <w:ind w:left="2835" w:right="1134" w:hanging="567"/>
        <w:rPr>
          <w:rFonts w:eastAsiaTheme="minorHAnsi" w:cstheme="minorBidi"/>
          <w:b/>
          <w:color w:val="7030A0"/>
          <w:szCs w:val="22"/>
          <w:lang w:eastAsia="en-US"/>
        </w:rPr>
      </w:pPr>
      <w:r w:rsidRPr="00F836F9">
        <w:rPr>
          <w:rFonts w:eastAsiaTheme="minorHAnsi" w:cstheme="minorBidi"/>
          <w:b/>
          <w:color w:val="7030A0"/>
          <w:szCs w:val="22"/>
          <w:lang w:eastAsia="en-US"/>
        </w:rPr>
        <w:t>(d)</w:t>
      </w:r>
      <w:r w:rsidRPr="00F836F9">
        <w:rPr>
          <w:rFonts w:eastAsiaTheme="minorHAnsi" w:cstheme="minorBidi"/>
          <w:b/>
          <w:color w:val="7030A0"/>
          <w:szCs w:val="22"/>
          <w:lang w:eastAsia="en-US"/>
        </w:rPr>
        <w:tab/>
        <w:t>N</w:t>
      </w:r>
      <w:r w:rsidRPr="00F836F9">
        <w:rPr>
          <w:rFonts w:eastAsiaTheme="minorHAnsi" w:cstheme="minorBidi"/>
          <w:b/>
          <w:color w:val="7030A0"/>
          <w:szCs w:val="22"/>
          <w:vertAlign w:val="subscript"/>
          <w:lang w:eastAsia="en-US"/>
        </w:rPr>
        <w:t>3</w:t>
      </w:r>
      <w:r w:rsidRPr="00F836F9">
        <w:rPr>
          <w:rFonts w:eastAsiaTheme="minorHAnsi" w:cstheme="minorBidi"/>
          <w:b/>
          <w:color w:val="7030A0"/>
          <w:szCs w:val="22"/>
          <w:lang w:eastAsia="en-US"/>
        </w:rPr>
        <w:t xml:space="preserve"> </w:t>
      </w:r>
      <w:r w:rsidRPr="00F836F9">
        <w:rPr>
          <w:rFonts w:eastAsiaTheme="minorHAnsi" w:cstheme="minorBidi"/>
          <w:b/>
          <w:color w:val="7030A0"/>
          <w:szCs w:val="22"/>
          <w:vertAlign w:val="superscript"/>
          <w:lang w:eastAsia="en-US"/>
        </w:rPr>
        <w:t>12</w:t>
      </w:r>
      <w:r w:rsidRPr="00F836F9">
        <w:rPr>
          <w:rFonts w:eastAsiaTheme="minorHAnsi" w:cstheme="minorBidi"/>
          <w:b/>
          <w:color w:val="7030A0"/>
          <w:szCs w:val="22"/>
          <w:lang w:eastAsia="en-US"/>
        </w:rPr>
        <w:t xml:space="preserve"> with 4 axles, with two power-driven rear axles</w:t>
      </w:r>
    </w:p>
    <w:p w14:paraId="01678E2B" w14:textId="77777777" w:rsidR="00F836F9" w:rsidRPr="00F836F9" w:rsidRDefault="00F836F9" w:rsidP="00F836F9">
      <w:pPr>
        <w:tabs>
          <w:tab w:val="left" w:pos="1701"/>
        </w:tabs>
        <w:spacing w:before="120" w:line="240" w:lineRule="auto"/>
        <w:ind w:left="2268" w:right="1134"/>
        <w:rPr>
          <w:rFonts w:eastAsia="Times New Roman" w:cstheme="minorBidi"/>
          <w:lang w:eastAsia="en-US"/>
        </w:rPr>
      </w:pPr>
      <w:r w:rsidRPr="00F836F9">
        <w:rPr>
          <w:rFonts w:eastAsia="Times New Roman" w:cstheme="minorBidi"/>
          <w:lang w:eastAsia="en-US"/>
        </w:rPr>
        <w:t>The vehicle stability function shall include roll-over control and directional control and meet the technical requirements of Annex 21 to this Regulation.”</w:t>
      </w:r>
    </w:p>
    <w:p w14:paraId="7CC5B5EC" w14:textId="77777777" w:rsidR="00F836F9" w:rsidRPr="00F836F9" w:rsidRDefault="00F836F9" w:rsidP="00F836F9">
      <w:pPr>
        <w:suppressAutoHyphens w:val="0"/>
        <w:spacing w:before="120" w:line="240" w:lineRule="auto"/>
        <w:ind w:left="1134" w:right="567"/>
        <w:jc w:val="both"/>
        <w:rPr>
          <w:rFonts w:eastAsia="Times New Roman"/>
          <w:bCs/>
          <w:i/>
          <w:iCs/>
          <w:lang w:eastAsia="en-US"/>
        </w:rPr>
      </w:pPr>
    </w:p>
    <w:bookmarkEnd w:id="0"/>
    <w:p w14:paraId="47E128AE" w14:textId="77777777" w:rsidR="00F836F9" w:rsidRPr="00F836F9" w:rsidRDefault="00F836F9" w:rsidP="00F836F9">
      <w:pPr>
        <w:suppressAutoHyphens w:val="0"/>
        <w:spacing w:before="120" w:line="240" w:lineRule="auto"/>
        <w:ind w:left="1134" w:right="567"/>
        <w:jc w:val="both"/>
        <w:rPr>
          <w:rFonts w:eastAsia="Times New Roman"/>
          <w:bCs/>
          <w:color w:val="7030A0"/>
          <w:lang w:eastAsia="en-US"/>
        </w:rPr>
      </w:pPr>
      <w:r w:rsidRPr="00F836F9">
        <w:rPr>
          <w:rFonts w:eastAsia="Times New Roman"/>
          <w:bCs/>
          <w:i/>
          <w:iCs/>
          <w:color w:val="7030A0"/>
          <w:lang w:eastAsia="en-US"/>
        </w:rPr>
        <w:t>Paragraph 12.</w:t>
      </w:r>
      <w:r w:rsidRPr="00F836F9">
        <w:rPr>
          <w:rFonts w:eastAsia="Times New Roman"/>
          <w:bCs/>
          <w:color w:val="7030A0"/>
          <w:lang w:eastAsia="en-US"/>
        </w:rPr>
        <w:t>, insert new paragraphs:</w:t>
      </w:r>
    </w:p>
    <w:p w14:paraId="23E269AA"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color w:val="7030A0"/>
          <w:szCs w:val="22"/>
          <w:lang w:eastAsia="en-US"/>
        </w:rPr>
        <w:t>“</w:t>
      </w:r>
      <w:r w:rsidRPr="00F836F9">
        <w:rPr>
          <w:rFonts w:eastAsiaTheme="minorHAnsi" w:cstheme="minorBidi"/>
          <w:b/>
          <w:color w:val="7030A0"/>
          <w:szCs w:val="22"/>
          <w:lang w:val="en-US" w:eastAsia="en-US"/>
        </w:rPr>
        <w:t>12.8.</w:t>
      </w:r>
      <w:r w:rsidRPr="00F836F9">
        <w:rPr>
          <w:rFonts w:eastAsiaTheme="minorHAnsi" w:cstheme="minorBidi"/>
          <w:b/>
          <w:color w:val="7030A0"/>
          <w:szCs w:val="22"/>
          <w:lang w:val="en-US" w:eastAsia="en-US"/>
        </w:rPr>
        <w:tab/>
        <w:t>Transitional Provisions applicable to the 13 series of amendments</w:t>
      </w:r>
    </w:p>
    <w:p w14:paraId="3FFC590D"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12.8.1. </w:t>
      </w:r>
      <w:r w:rsidRPr="00F836F9">
        <w:rPr>
          <w:rFonts w:eastAsiaTheme="minorHAnsi" w:cstheme="minorBidi"/>
          <w:b/>
          <w:color w:val="7030A0"/>
          <w:szCs w:val="22"/>
          <w:lang w:eastAsia="en-US"/>
        </w:rPr>
        <w:tab/>
        <w:t>As from the official date of entry into force of the 13 series of amendments, no Contracting Party applying this Regulation shall refuse to grant or refuse to accept type approvals under this Regulation as amended by the 13 series of amendments.</w:t>
      </w:r>
    </w:p>
    <w:p w14:paraId="4EF12DB3"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12.8.2. </w:t>
      </w:r>
      <w:r w:rsidRPr="00F836F9">
        <w:rPr>
          <w:rFonts w:eastAsiaTheme="minorHAnsi" w:cstheme="minorBidi"/>
          <w:b/>
          <w:color w:val="7030A0"/>
          <w:szCs w:val="22"/>
          <w:lang w:eastAsia="en-US"/>
        </w:rPr>
        <w:tab/>
        <w:t>As from 1 September 2026, Contracting Parties applying this Regulation shall not be obliged to accept type approvals to the preceding series of amendments, first issued after 1 September 2026.</w:t>
      </w:r>
    </w:p>
    <w:p w14:paraId="15730E09"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12.8.3. </w:t>
      </w:r>
      <w:r w:rsidRPr="00F836F9">
        <w:rPr>
          <w:rFonts w:eastAsiaTheme="minorHAnsi" w:cstheme="minorBidi"/>
          <w:b/>
          <w:color w:val="7030A0"/>
          <w:szCs w:val="22"/>
          <w:lang w:eastAsia="en-US"/>
        </w:rPr>
        <w:tab/>
        <w:t>Until 1 September 2028, Contracting Parties applying this Regulation shall accept type approvals to the preceding series of amendments, first issued before 1 September 2026.</w:t>
      </w:r>
    </w:p>
    <w:p w14:paraId="79EE3938"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12.8.4. </w:t>
      </w:r>
      <w:r w:rsidRPr="00F836F9">
        <w:rPr>
          <w:rFonts w:eastAsiaTheme="minorHAnsi" w:cstheme="minorBidi"/>
          <w:b/>
          <w:color w:val="7030A0"/>
          <w:szCs w:val="22"/>
          <w:lang w:eastAsia="en-US"/>
        </w:rPr>
        <w:tab/>
        <w:t>As from 1 September 2028, Contracting Parties applying this Regulation shall not be obliged to accept type approvals issued to the preceding series of amendments to this Regulation.</w:t>
      </w:r>
    </w:p>
    <w:p w14:paraId="43162443"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12.8.5. </w:t>
      </w:r>
      <w:r w:rsidRPr="00F836F9">
        <w:rPr>
          <w:rFonts w:eastAsiaTheme="minorHAnsi" w:cstheme="minorBidi"/>
          <w:b/>
          <w:color w:val="7030A0"/>
          <w:szCs w:val="22"/>
          <w:lang w:eastAsia="en-US"/>
        </w:rPr>
        <w:tab/>
        <w:t>Notwithstanding paragraph 12.8.4., Contracting Parties applying this Regulation shall continue to accept type approvals issued according to the preceding series of amendments to this Regulation, for the vehicles which are not affected by the changes introduced by the 13 series of amendments.</w:t>
      </w:r>
    </w:p>
    <w:p w14:paraId="4379EF30" w14:textId="77777777" w:rsidR="00F836F9"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12.8.6. </w:t>
      </w:r>
      <w:r w:rsidRPr="00F836F9">
        <w:rPr>
          <w:rFonts w:eastAsiaTheme="minorHAnsi" w:cstheme="minorBidi"/>
          <w:b/>
          <w:color w:val="7030A0"/>
          <w:szCs w:val="22"/>
          <w:lang w:eastAsia="en-US"/>
        </w:rPr>
        <w:tab/>
        <w:t>Contracting Parties applying this Regulation may grant type approvals according to any preceding series of amendments to this Regulation.</w:t>
      </w:r>
    </w:p>
    <w:p w14:paraId="610B0383" w14:textId="37D9DDE7" w:rsidR="001E3A62" w:rsidRPr="00F836F9" w:rsidRDefault="00F836F9" w:rsidP="00F836F9">
      <w:pPr>
        <w:spacing w:before="120" w:line="240" w:lineRule="auto"/>
        <w:ind w:left="2268" w:right="1134" w:hanging="1134"/>
        <w:jc w:val="both"/>
        <w:rPr>
          <w:rFonts w:eastAsiaTheme="minorHAnsi" w:cstheme="minorBidi"/>
          <w:b/>
          <w:color w:val="7030A0"/>
          <w:szCs w:val="22"/>
          <w:lang w:eastAsia="en-US"/>
        </w:rPr>
      </w:pPr>
      <w:r w:rsidRPr="00F836F9">
        <w:rPr>
          <w:rFonts w:eastAsiaTheme="minorHAnsi" w:cstheme="minorBidi"/>
          <w:b/>
          <w:color w:val="7030A0"/>
          <w:szCs w:val="22"/>
          <w:lang w:eastAsia="en-US"/>
        </w:rPr>
        <w:t xml:space="preserve">12.8.7. </w:t>
      </w:r>
      <w:r w:rsidRPr="00F836F9">
        <w:rPr>
          <w:rFonts w:eastAsiaTheme="minorHAnsi" w:cstheme="minorBidi"/>
          <w:b/>
          <w:color w:val="7030A0"/>
          <w:szCs w:val="22"/>
          <w:lang w:eastAsia="en-US"/>
        </w:rPr>
        <w:tab/>
        <w:t>Contracting Parties applying this Regulation shall continue to grant extensions of existing approvals to any preceding series of amendments to this Regulation.</w:t>
      </w:r>
      <w:r w:rsidRPr="00F836F9">
        <w:rPr>
          <w:rFonts w:eastAsiaTheme="minorHAnsi" w:cstheme="minorBidi"/>
          <w:bCs/>
          <w:color w:val="7030A0"/>
          <w:szCs w:val="22"/>
          <w:lang w:eastAsia="en-US"/>
        </w:rPr>
        <w:t>”</w:t>
      </w:r>
    </w:p>
    <w:p w14:paraId="188D893F" w14:textId="77777777" w:rsidR="00DE1EE7" w:rsidRDefault="00DE1EE7" w:rsidP="00D54E29">
      <w:pPr>
        <w:spacing w:beforeLines="60" w:before="144" w:line="240" w:lineRule="auto"/>
        <w:ind w:left="1843" w:right="1134" w:hanging="1134"/>
        <w:jc w:val="both"/>
        <w:rPr>
          <w:lang w:eastAsia="en-US"/>
        </w:rPr>
      </w:pPr>
    </w:p>
    <w:p w14:paraId="5B33DB1A" w14:textId="77777777" w:rsidR="001E3A62" w:rsidRPr="001E3A62" w:rsidRDefault="00437A12" w:rsidP="00D90DB0">
      <w:pPr>
        <w:pStyle w:val="HChG"/>
        <w:numPr>
          <w:ilvl w:val="0"/>
          <w:numId w:val="14"/>
        </w:numPr>
        <w:tabs>
          <w:tab w:val="left" w:pos="720"/>
        </w:tabs>
        <w:spacing w:beforeLines="60" w:before="144" w:after="0" w:line="240" w:lineRule="auto"/>
        <w:ind w:right="2268"/>
      </w:pPr>
      <w:r w:rsidRPr="00437A12">
        <w:rPr>
          <w:lang w:eastAsia="en-US"/>
        </w:rPr>
        <w:lastRenderedPageBreak/>
        <w:tab/>
      </w:r>
      <w:bookmarkStart w:id="1" w:name="_Hlk49779639"/>
      <w:r w:rsidR="001E3A62" w:rsidRPr="001E3A62">
        <w:t>Justification</w:t>
      </w:r>
    </w:p>
    <w:bookmarkEnd w:id="1"/>
    <w:p w14:paraId="035C1503" w14:textId="129A58F1" w:rsidR="00F836F9" w:rsidRPr="00F836F9" w:rsidRDefault="00F836F9" w:rsidP="000A23F0">
      <w:pPr>
        <w:numPr>
          <w:ilvl w:val="0"/>
          <w:numId w:val="15"/>
        </w:numPr>
        <w:spacing w:beforeLines="60" w:before="144"/>
        <w:ind w:right="1133"/>
        <w:jc w:val="both"/>
        <w:rPr>
          <w:bCs/>
        </w:rPr>
      </w:pPr>
      <w:r w:rsidRPr="00F836F9">
        <w:rPr>
          <w:bCs/>
        </w:rPr>
        <w:t>Given the difficulty to identify concrete mixers in the regulation, the proposal is to include all 4</w:t>
      </w:r>
      <w:r>
        <w:rPr>
          <w:bCs/>
        </w:rPr>
        <w:t> </w:t>
      </w:r>
      <w:r w:rsidRPr="00F836F9">
        <w:rPr>
          <w:bCs/>
        </w:rPr>
        <w:t>axles with two power-driven rear axles in the scope of the mandatory installation, should they be concrete mixers or not.</w:t>
      </w:r>
    </w:p>
    <w:p w14:paraId="7E9EB355" w14:textId="77777777" w:rsidR="00F836F9" w:rsidRPr="00F836F9" w:rsidRDefault="00F836F9" w:rsidP="00F836F9">
      <w:pPr>
        <w:spacing w:beforeLines="60" w:before="144" w:line="240" w:lineRule="auto"/>
        <w:ind w:left="1843" w:right="1133" w:hanging="992"/>
        <w:jc w:val="both"/>
        <w:rPr>
          <w:bCs/>
        </w:rPr>
      </w:pPr>
      <w:r w:rsidRPr="00F836F9">
        <w:rPr>
          <w:bCs/>
          <w:noProof/>
          <w:lang w:val="en-US"/>
        </w:rPr>
        <w:drawing>
          <wp:anchor distT="0" distB="0" distL="114300" distR="114300" simplePos="0" relativeHeight="251660288" behindDoc="0" locked="0" layoutInCell="1" allowOverlap="1" wp14:anchorId="1383EA11" wp14:editId="46B7415A">
            <wp:simplePos x="0" y="0"/>
            <wp:positionH relativeFrom="column">
              <wp:posOffset>3246679</wp:posOffset>
            </wp:positionH>
            <wp:positionV relativeFrom="paragraph">
              <wp:posOffset>81915</wp:posOffset>
            </wp:positionV>
            <wp:extent cx="1507043" cy="535212"/>
            <wp:effectExtent l="0" t="0" r="0" b="0"/>
            <wp:wrapNone/>
            <wp:docPr id="9"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pic:cNvPicPr>
                      <a:picLocks noChangeAspect="1"/>
                    </pic:cNvPicPr>
                  </pic:nvPicPr>
                  <pic:blipFill>
                    <a:blip r:embed="rId11"/>
                    <a:stretch>
                      <a:fillRect/>
                    </a:stretch>
                  </pic:blipFill>
                  <pic:spPr>
                    <a:xfrm>
                      <a:off x="0" y="0"/>
                      <a:ext cx="1507043" cy="535212"/>
                    </a:xfrm>
                    <a:prstGeom prst="rect">
                      <a:avLst/>
                    </a:prstGeom>
                  </pic:spPr>
                </pic:pic>
              </a:graphicData>
            </a:graphic>
            <wp14:sizeRelH relativeFrom="margin">
              <wp14:pctWidth>0</wp14:pctWidth>
            </wp14:sizeRelH>
            <wp14:sizeRelV relativeFrom="margin">
              <wp14:pctHeight>0</wp14:pctHeight>
            </wp14:sizeRelV>
          </wp:anchor>
        </w:drawing>
      </w:r>
      <w:r w:rsidRPr="00F836F9">
        <w:rPr>
          <w:bCs/>
          <w:noProof/>
          <w:lang w:val="en-US"/>
        </w:rPr>
        <w:drawing>
          <wp:anchor distT="0" distB="0" distL="114300" distR="114300" simplePos="0" relativeHeight="251659264" behindDoc="0" locked="0" layoutInCell="1" allowOverlap="1" wp14:anchorId="7F52F5DB" wp14:editId="2CAEBC6F">
            <wp:simplePos x="0" y="0"/>
            <wp:positionH relativeFrom="column">
              <wp:posOffset>1344904</wp:posOffset>
            </wp:positionH>
            <wp:positionV relativeFrom="paragraph">
              <wp:posOffset>81915</wp:posOffset>
            </wp:positionV>
            <wp:extent cx="1506931" cy="572401"/>
            <wp:effectExtent l="0" t="0" r="0" b="0"/>
            <wp:wrapNone/>
            <wp:docPr id="8"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iagram&#10;&#10;Description automatically generated"/>
                    <pic:cNvPicPr>
                      <a:picLocks noChangeAspect="1"/>
                    </pic:cNvPicPr>
                  </pic:nvPicPr>
                  <pic:blipFill>
                    <a:blip r:embed="rId12"/>
                    <a:stretch>
                      <a:fillRect/>
                    </a:stretch>
                  </pic:blipFill>
                  <pic:spPr>
                    <a:xfrm>
                      <a:off x="0" y="0"/>
                      <a:ext cx="1506931" cy="572401"/>
                    </a:xfrm>
                    <a:prstGeom prst="rect">
                      <a:avLst/>
                    </a:prstGeom>
                  </pic:spPr>
                </pic:pic>
              </a:graphicData>
            </a:graphic>
            <wp14:sizeRelH relativeFrom="margin">
              <wp14:pctWidth>0</wp14:pctWidth>
            </wp14:sizeRelH>
            <wp14:sizeRelV relativeFrom="margin">
              <wp14:pctHeight>0</wp14:pctHeight>
            </wp14:sizeRelV>
          </wp:anchor>
        </w:drawing>
      </w:r>
    </w:p>
    <w:p w14:paraId="2952BA44" w14:textId="77777777" w:rsidR="00F836F9" w:rsidRPr="00F836F9" w:rsidRDefault="00F836F9" w:rsidP="00F836F9">
      <w:pPr>
        <w:spacing w:beforeLines="60" w:before="144" w:line="240" w:lineRule="auto"/>
        <w:ind w:left="1843" w:right="1133" w:hanging="992"/>
        <w:jc w:val="both"/>
        <w:rPr>
          <w:bCs/>
        </w:rPr>
      </w:pPr>
    </w:p>
    <w:p w14:paraId="65C09C3E" w14:textId="77777777" w:rsidR="00F836F9" w:rsidRPr="00F836F9" w:rsidRDefault="00F836F9" w:rsidP="00F836F9">
      <w:pPr>
        <w:spacing w:beforeLines="60" w:before="144" w:line="240" w:lineRule="auto"/>
        <w:ind w:left="1843" w:right="1133" w:hanging="992"/>
        <w:jc w:val="both"/>
        <w:rPr>
          <w:bCs/>
        </w:rPr>
      </w:pPr>
    </w:p>
    <w:p w14:paraId="2936D2B0" w14:textId="77777777" w:rsidR="00F836F9" w:rsidRPr="00F836F9" w:rsidRDefault="00F836F9" w:rsidP="00F836F9">
      <w:pPr>
        <w:spacing w:beforeLines="60" w:before="144" w:line="240" w:lineRule="auto"/>
        <w:ind w:left="1843" w:right="1133" w:hanging="992"/>
        <w:jc w:val="both"/>
        <w:rPr>
          <w:bCs/>
        </w:rPr>
      </w:pPr>
    </w:p>
    <w:p w14:paraId="373D6D73" w14:textId="77777777" w:rsidR="00F836F9" w:rsidRPr="00F836F9" w:rsidRDefault="00F836F9" w:rsidP="000A23F0">
      <w:pPr>
        <w:numPr>
          <w:ilvl w:val="0"/>
          <w:numId w:val="15"/>
        </w:numPr>
        <w:spacing w:beforeLines="60" w:before="144" w:line="240" w:lineRule="auto"/>
        <w:ind w:right="1133"/>
        <w:jc w:val="both"/>
        <w:rPr>
          <w:bCs/>
          <w:lang w:val="en-US"/>
        </w:rPr>
      </w:pPr>
      <w:r w:rsidRPr="00F836F9">
        <w:rPr>
          <w:bCs/>
        </w:rPr>
        <w:t>This proposal achieves in a fairly good way the objectives of France, since most of the concrete mixers are 8x4 or 8x4/4, and only very few are 8x2.</w:t>
      </w:r>
    </w:p>
    <w:p w14:paraId="4A9CA181" w14:textId="733CF906" w:rsidR="00F836F9" w:rsidRPr="00F836F9" w:rsidRDefault="00F836F9" w:rsidP="000A23F0">
      <w:pPr>
        <w:numPr>
          <w:ilvl w:val="0"/>
          <w:numId w:val="15"/>
        </w:numPr>
        <w:spacing w:beforeLines="60" w:before="144" w:line="240" w:lineRule="auto"/>
        <w:ind w:right="1133"/>
        <w:jc w:val="both"/>
        <w:rPr>
          <w:bCs/>
          <w:lang w:val="en-US"/>
        </w:rPr>
      </w:pPr>
      <w:r w:rsidRPr="00F836F9">
        <w:rPr>
          <w:bCs/>
        </w:rPr>
        <w:t xml:space="preserve">It should be noted that this proposal is </w:t>
      </w:r>
      <w:proofErr w:type="gramStart"/>
      <w:r w:rsidRPr="00F836F9">
        <w:rPr>
          <w:bCs/>
        </w:rPr>
        <w:t>actually addressing</w:t>
      </w:r>
      <w:proofErr w:type="gramEnd"/>
      <w:r w:rsidRPr="00F836F9">
        <w:rPr>
          <w:bCs/>
        </w:rPr>
        <w:t xml:space="preserve"> higher volumes than only the concrete mixers, which is only a small fraction of 8x4 and 8x4*4 vehicles, while excluding off road vehicles from the scope (footnote</w:t>
      </w:r>
      <w:r>
        <w:rPr>
          <w:bCs/>
        </w:rPr>
        <w:t> </w:t>
      </w:r>
      <w:r w:rsidRPr="00F836F9">
        <w:rPr>
          <w:bCs/>
        </w:rPr>
        <w:t>12).</w:t>
      </w:r>
    </w:p>
    <w:p w14:paraId="5E15E140" w14:textId="5CA6D856" w:rsidR="00F836F9" w:rsidRPr="005E7077" w:rsidRDefault="00F836F9" w:rsidP="000A23F0">
      <w:pPr>
        <w:pStyle w:val="ListParagraph"/>
        <w:numPr>
          <w:ilvl w:val="0"/>
          <w:numId w:val="15"/>
        </w:numPr>
        <w:spacing w:beforeLines="60" w:before="144" w:line="240" w:lineRule="auto"/>
        <w:ind w:right="1133"/>
        <w:jc w:val="both"/>
        <w:rPr>
          <w:rFonts w:eastAsia="SimSun"/>
          <w:u w:val="single"/>
          <w:lang w:val="en-GB"/>
        </w:rPr>
      </w:pPr>
      <w:r w:rsidRPr="005E7077">
        <w:rPr>
          <w:bCs/>
          <w:lang w:val="en-GB"/>
        </w:rPr>
        <w:t>Given the change in the technical specification of the vehicles, a new series of amendments is needed, with sufficient lead-time to update the production.</w:t>
      </w:r>
    </w:p>
    <w:p w14:paraId="0AC387ED" w14:textId="77777777" w:rsidR="00F836F9" w:rsidRDefault="00F836F9" w:rsidP="00F836F9">
      <w:pPr>
        <w:spacing w:beforeLines="60" w:before="144" w:line="240" w:lineRule="auto"/>
        <w:ind w:right="1133"/>
        <w:jc w:val="both"/>
        <w:rPr>
          <w:rFonts w:eastAsia="SimSun"/>
          <w:u w:val="single"/>
        </w:rPr>
      </w:pPr>
    </w:p>
    <w:p w14:paraId="26129CDF" w14:textId="1E8B2F6B" w:rsidR="00437A12" w:rsidRPr="00F836F9" w:rsidRDefault="00F836F9" w:rsidP="00F836F9">
      <w:pPr>
        <w:spacing w:beforeLines="60" w:before="144" w:line="240" w:lineRule="auto"/>
        <w:ind w:right="1133"/>
        <w:jc w:val="center"/>
        <w:rPr>
          <w:rFonts w:eastAsia="SimSun"/>
          <w:u w:val="single"/>
        </w:rPr>
      </w:pPr>
      <w:r>
        <w:rPr>
          <w:rFonts w:eastAsia="SimSun"/>
          <w:u w:val="single"/>
        </w:rPr>
        <w:t>_______________________</w:t>
      </w:r>
    </w:p>
    <w:p w14:paraId="36C20157" w14:textId="3318DB7F" w:rsidR="00806E51" w:rsidRPr="00F600A8" w:rsidRDefault="00806E51" w:rsidP="00437A12">
      <w:pPr>
        <w:pStyle w:val="HChG"/>
        <w:jc w:val="both"/>
      </w:pPr>
    </w:p>
    <w:sectPr w:rsidR="00806E51" w:rsidRPr="00F600A8" w:rsidSect="00F24811">
      <w:footerReference w:type="even" r:id="rId13"/>
      <w:footerReference w:type="default" r:id="rId14"/>
      <w:headerReference w:type="first" r:id="rId15"/>
      <w:footerReference w:type="first" r:id="rId16"/>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711" w14:textId="77777777" w:rsidR="006210EC" w:rsidRDefault="006210EC" w:rsidP="00B628F7">
      <w:pPr>
        <w:spacing w:line="240" w:lineRule="auto"/>
      </w:pPr>
      <w:r>
        <w:separator/>
      </w:r>
    </w:p>
  </w:endnote>
  <w:endnote w:type="continuationSeparator" w:id="0">
    <w:p w14:paraId="4012BDFB" w14:textId="77777777" w:rsidR="006210EC" w:rsidRDefault="006210EC" w:rsidP="00B628F7">
      <w:pPr>
        <w:spacing w:line="240" w:lineRule="auto"/>
      </w:pPr>
      <w:r>
        <w:continuationSeparator/>
      </w:r>
    </w:p>
  </w:endnote>
  <w:endnote w:type="continuationNotice" w:id="1">
    <w:p w14:paraId="221E2E6A" w14:textId="77777777" w:rsidR="006210EC" w:rsidRDefault="006210EC"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30426"/>
      <w:docPartObj>
        <w:docPartGallery w:val="Page Numbers (Bottom of Page)"/>
        <w:docPartUnique/>
      </w:docPartObj>
    </w:sdtPr>
    <w:sdtEndPr>
      <w:rPr>
        <w:noProof/>
      </w:rPr>
    </w:sdtEndPr>
    <w:sdtContent>
      <w:p w14:paraId="0F8D910E" w14:textId="0AF5BB60" w:rsidR="00D90DB0" w:rsidRDefault="00D9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2E472" w14:textId="77777777" w:rsidR="005E7077" w:rsidRDefault="005E7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31081"/>
      <w:docPartObj>
        <w:docPartGallery w:val="Page Numbers (Bottom of Page)"/>
        <w:docPartUnique/>
      </w:docPartObj>
    </w:sdtPr>
    <w:sdtEndPr>
      <w:rPr>
        <w:noProof/>
      </w:rPr>
    </w:sdtEndPr>
    <w:sdtContent>
      <w:p w14:paraId="695D6B58" w14:textId="6EAC3279" w:rsidR="00B96288" w:rsidRDefault="00B9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2EB99" w14:textId="77777777" w:rsidR="00B96288" w:rsidRDefault="00B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894C" w14:textId="77777777" w:rsidR="006210EC" w:rsidRPr="00D27D5E" w:rsidRDefault="006210EC" w:rsidP="00C7180E">
      <w:pPr>
        <w:tabs>
          <w:tab w:val="right" w:pos="2155"/>
        </w:tabs>
        <w:spacing w:after="80" w:line="240" w:lineRule="auto"/>
        <w:ind w:left="680"/>
        <w:rPr>
          <w:u w:val="single"/>
        </w:rPr>
      </w:pPr>
      <w:r>
        <w:rPr>
          <w:u w:val="single"/>
        </w:rPr>
        <w:tab/>
      </w:r>
    </w:p>
  </w:footnote>
  <w:footnote w:type="continuationSeparator" w:id="0">
    <w:p w14:paraId="428F43F1" w14:textId="77777777" w:rsidR="006210EC" w:rsidRDefault="006210EC" w:rsidP="00C7180E">
      <w:pPr>
        <w:spacing w:line="240" w:lineRule="auto"/>
      </w:pPr>
      <w:r>
        <w:continuationSeparator/>
      </w:r>
    </w:p>
  </w:footnote>
  <w:footnote w:type="continuationNotice" w:id="1">
    <w:p w14:paraId="4403C0B2" w14:textId="77777777" w:rsidR="006210EC" w:rsidRDefault="006210EC"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2104E1D8" w:rsidR="00990072" w:rsidRPr="00662833" w:rsidRDefault="00990072" w:rsidP="00990072">
          <w:pPr>
            <w:pStyle w:val="Header"/>
            <w:rPr>
              <w:b/>
              <w:bCs/>
            </w:rPr>
          </w:pPr>
          <w:r w:rsidRPr="00662833">
            <w:rPr>
              <w:bCs/>
            </w:rPr>
            <w:t xml:space="preserve">Submitted by </w:t>
          </w:r>
          <w:r>
            <w:rPr>
              <w:bCs/>
            </w:rPr>
            <w:t xml:space="preserve">the experts from </w:t>
          </w:r>
          <w:r w:rsidR="0087348D">
            <w:rPr>
              <w:bCs/>
            </w:rPr>
            <w:br/>
          </w:r>
          <w:r w:rsidR="001E3A62">
            <w:rPr>
              <w:bCs/>
            </w:rPr>
            <w:t xml:space="preserve">CLEPA and </w:t>
          </w:r>
          <w:r w:rsidR="00437A12">
            <w:rPr>
              <w:bCs/>
            </w:rPr>
            <w:t>OICA</w:t>
          </w:r>
        </w:p>
        <w:p w14:paraId="7D30B0EA" w14:textId="77777777" w:rsidR="00990072" w:rsidRDefault="00990072" w:rsidP="00990072">
          <w:pPr>
            <w:pStyle w:val="Header"/>
          </w:pPr>
        </w:p>
      </w:tc>
      <w:tc>
        <w:tcPr>
          <w:tcW w:w="4815" w:type="dxa"/>
        </w:tcPr>
        <w:p w14:paraId="4FFFEF3A" w14:textId="3876873C"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w:t>
          </w:r>
          <w:r w:rsidR="00E63B27">
            <w:rPr>
              <w:b/>
              <w:bCs/>
            </w:rPr>
            <w:t>3</w:t>
          </w:r>
          <w:r w:rsidRPr="00F21D62">
            <w:rPr>
              <w:b/>
              <w:bCs/>
            </w:rPr>
            <w:t>-</w:t>
          </w:r>
          <w:r w:rsidR="005E7077">
            <w:rPr>
              <w:b/>
              <w:bCs/>
            </w:rPr>
            <w:t>23</w:t>
          </w:r>
          <w:r>
            <w:br/>
          </w:r>
          <w:r w:rsidR="00C13228">
            <w:rPr>
              <w:bCs/>
            </w:rPr>
            <w:t>1</w:t>
          </w:r>
          <w:r w:rsidR="00E63B27">
            <w:rPr>
              <w:bCs/>
            </w:rPr>
            <w:t>3</w:t>
          </w:r>
          <w:r w:rsidR="00E63B27" w:rsidRPr="00E63B27">
            <w:rPr>
              <w:bCs/>
              <w:vertAlign w:val="superscript"/>
            </w:rPr>
            <w:t>th</w:t>
          </w:r>
          <w:r w:rsidR="00E63B27">
            <w:rPr>
              <w:bCs/>
            </w:rPr>
            <w:t xml:space="preserve"> </w:t>
          </w:r>
          <w:r w:rsidRPr="00662833">
            <w:rPr>
              <w:bCs/>
            </w:rPr>
            <w:t xml:space="preserve">GRVA, </w:t>
          </w:r>
          <w:r w:rsidR="00E63B27" w:rsidRPr="00E63B27">
            <w:rPr>
              <w:bCs/>
            </w:rPr>
            <w:t>23-27 May 2022</w:t>
          </w:r>
        </w:p>
        <w:p w14:paraId="28896567" w14:textId="31EAB386" w:rsidR="00990072" w:rsidRDefault="005E7077" w:rsidP="00990072">
          <w:pPr>
            <w:pStyle w:val="Header"/>
            <w:ind w:left="1422"/>
          </w:pPr>
          <w:r>
            <w:rPr>
              <w:bCs/>
            </w:rPr>
            <w:t>Provisional a</w:t>
          </w:r>
          <w:r w:rsidR="00990072" w:rsidRPr="00662833">
            <w:rPr>
              <w:bCs/>
            </w:rPr>
            <w:t xml:space="preserve">genda item </w:t>
          </w:r>
          <w:r w:rsidR="00437A12">
            <w:rPr>
              <w:bCs/>
            </w:rPr>
            <w:t>8</w:t>
          </w:r>
          <w:r w:rsidR="00F836F9">
            <w:rPr>
              <w:bCs/>
            </w:rPr>
            <w:t>(a)</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3B3F0B"/>
    <w:multiLevelType w:val="hybridMultilevel"/>
    <w:tmpl w:val="BE58D52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2C5A428B"/>
    <w:multiLevelType w:val="hybridMultilevel"/>
    <w:tmpl w:val="24B6D680"/>
    <w:lvl w:ilvl="0" w:tplc="BFE09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CA14F2"/>
    <w:multiLevelType w:val="hybridMultilevel"/>
    <w:tmpl w:val="69D6D53A"/>
    <w:lvl w:ilvl="0" w:tplc="4106156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3"/>
  </w:num>
  <w:num w:numId="2">
    <w:abstractNumId w:val="9"/>
  </w:num>
  <w:num w:numId="3">
    <w:abstractNumId w:val="12"/>
  </w:num>
  <w:num w:numId="4">
    <w:abstractNumId w:val="4"/>
  </w:num>
  <w:num w:numId="5">
    <w:abstractNumId w:val="2"/>
  </w:num>
  <w:num w:numId="6">
    <w:abstractNumId w:val="3"/>
  </w:num>
  <w:num w:numId="7">
    <w:abstractNumId w:val="1"/>
  </w:num>
  <w:num w:numId="8">
    <w:abstractNumId w:val="11"/>
    <w:lvlOverride w:ilvl="0">
      <w:startOverride w:val="1"/>
    </w:lvlOverride>
  </w:num>
  <w:num w:numId="9">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10"/>
    <w:lvlOverride w:ilvl="0">
      <w:startOverride w:val="1"/>
    </w:lvlOverride>
  </w:num>
  <w:num w:numId="11">
    <w:abstractNumId w:val="14"/>
    <w:lvlOverride w:ilvl="0">
      <w:startOverride w:val="1"/>
    </w:lvlOverride>
  </w:num>
  <w:num w:numId="12">
    <w:abstractNumId w:val="6"/>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3F0"/>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A62"/>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37A1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1BFA"/>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77"/>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4834"/>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0EC"/>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48D"/>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563A"/>
    <w:rsid w:val="008D633C"/>
    <w:rsid w:val="008D6B47"/>
    <w:rsid w:val="008E21DC"/>
    <w:rsid w:val="008E23EB"/>
    <w:rsid w:val="008E254C"/>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46C"/>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6"/>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589D"/>
    <w:rsid w:val="00B362E9"/>
    <w:rsid w:val="00B367AE"/>
    <w:rsid w:val="00B37AF1"/>
    <w:rsid w:val="00B40320"/>
    <w:rsid w:val="00B412F8"/>
    <w:rsid w:val="00B421FC"/>
    <w:rsid w:val="00B42B76"/>
    <w:rsid w:val="00B4466B"/>
    <w:rsid w:val="00B45DAB"/>
    <w:rsid w:val="00B47597"/>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6288"/>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4E29"/>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0DB0"/>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545"/>
    <w:rsid w:val="00DD4580"/>
    <w:rsid w:val="00DD4D8B"/>
    <w:rsid w:val="00DD4EBB"/>
    <w:rsid w:val="00DD5323"/>
    <w:rsid w:val="00DD620B"/>
    <w:rsid w:val="00DD6E2C"/>
    <w:rsid w:val="00DD798E"/>
    <w:rsid w:val="00DD7D02"/>
    <w:rsid w:val="00DE01E3"/>
    <w:rsid w:val="00DE17DD"/>
    <w:rsid w:val="00DE17E5"/>
    <w:rsid w:val="00DE1EE7"/>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6047"/>
    <w:rsid w:val="00E0727F"/>
    <w:rsid w:val="00E1103B"/>
    <w:rsid w:val="00E117DD"/>
    <w:rsid w:val="00E14106"/>
    <w:rsid w:val="00E14E3E"/>
    <w:rsid w:val="00E15261"/>
    <w:rsid w:val="00E1534C"/>
    <w:rsid w:val="00E16C22"/>
    <w:rsid w:val="00E171BA"/>
    <w:rsid w:val="00E176B9"/>
    <w:rsid w:val="00E17BA7"/>
    <w:rsid w:val="00E20C48"/>
    <w:rsid w:val="00E20CB5"/>
    <w:rsid w:val="00E23086"/>
    <w:rsid w:val="00E23C22"/>
    <w:rsid w:val="00E24682"/>
    <w:rsid w:val="00E259A2"/>
    <w:rsid w:val="00E25CEE"/>
    <w:rsid w:val="00E2613F"/>
    <w:rsid w:val="00E26674"/>
    <w:rsid w:val="00E27742"/>
    <w:rsid w:val="00E30023"/>
    <w:rsid w:val="00E30C44"/>
    <w:rsid w:val="00E35030"/>
    <w:rsid w:val="00E3515F"/>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3B27"/>
    <w:rsid w:val="00E65778"/>
    <w:rsid w:val="00E65C5B"/>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3128"/>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6F9"/>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qFormat/>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lang w:val="fr-CH" w:eastAsia="en-US"/>
    </w:rPr>
  </w:style>
  <w:style w:type="character" w:customStyle="1" w:styleId="Heading8Char">
    <w:name w:val="Heading 8 Char"/>
    <w:link w:val="Heading8"/>
    <w:uiPriority w:val="99"/>
    <w:semiHidden/>
    <w:rsid w:val="003C260D"/>
    <w:rPr>
      <w:lang w:val="fr-CH" w:eastAsia="en-US"/>
    </w:rPr>
  </w:style>
  <w:style w:type="character" w:customStyle="1" w:styleId="Heading9Char">
    <w:name w:val="Heading 9 Char"/>
    <w:link w:val="Heading9"/>
    <w:uiPriority w:val="99"/>
    <w:semiHidden/>
    <w:rsid w:val="003C260D"/>
    <w:rPr>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8"/>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9"/>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10"/>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11"/>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12"/>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6"/>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7"/>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5950901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4232531">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298535892">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58694360">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23647219">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77543966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customXml/itemProps2.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4.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2733</Characters>
  <Application>Microsoft Office Word</Application>
  <DocSecurity>0</DocSecurity>
  <Lines>22</Lines>
  <Paragraphs>6</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Laura Mueller</cp:lastModifiedBy>
  <cp:revision>5</cp:revision>
  <cp:lastPrinted>2020-07-08T09:05:00Z</cp:lastPrinted>
  <dcterms:created xsi:type="dcterms:W3CDTF">2022-05-19T09:15:00Z</dcterms:created>
  <dcterms:modified xsi:type="dcterms:W3CDTF">2022-05-20T09:20:00Z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