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50B6" w14:textId="2B675397" w:rsidR="00C34A8A" w:rsidRPr="00087953" w:rsidRDefault="00C34A8A" w:rsidP="00C34A8A">
      <w:pPr>
        <w:jc w:val="center"/>
        <w:rPr>
          <w:b/>
          <w:bCs/>
          <w:sz w:val="28"/>
          <w:szCs w:val="28"/>
          <w:lang w:val="en-GB"/>
        </w:rPr>
      </w:pPr>
      <w:r w:rsidRPr="00087953">
        <w:rPr>
          <w:b/>
          <w:bCs/>
          <w:sz w:val="28"/>
          <w:szCs w:val="28"/>
          <w:lang w:val="en-GB"/>
        </w:rPr>
        <w:t>Decisions submitted to silence procedure following formal meetings</w:t>
      </w:r>
      <w:r w:rsidR="006E51E1" w:rsidRPr="00087953">
        <w:rPr>
          <w:b/>
          <w:bCs/>
          <w:sz w:val="28"/>
          <w:szCs w:val="28"/>
          <w:lang w:val="en-GB"/>
        </w:rPr>
        <w:t xml:space="preserve"> with remote participation</w:t>
      </w:r>
    </w:p>
    <w:p w14:paraId="6BBC144E" w14:textId="050C785A" w:rsidR="00A3109E" w:rsidRPr="00087953" w:rsidRDefault="00EE7D26" w:rsidP="00572BDA">
      <w:pPr>
        <w:jc w:val="center"/>
        <w:rPr>
          <w:b/>
          <w:bCs/>
          <w:sz w:val="28"/>
          <w:szCs w:val="28"/>
          <w:lang w:val="en-GB"/>
        </w:rPr>
      </w:pPr>
      <w:r w:rsidRPr="00087953">
        <w:rPr>
          <w:b/>
          <w:bCs/>
          <w:sz w:val="28"/>
          <w:szCs w:val="28"/>
          <w:lang w:val="en-GB"/>
        </w:rPr>
        <w:t>Of the Working Party on Passive Safety (GRSP)</w:t>
      </w:r>
      <w:r w:rsidR="0076341B" w:rsidRPr="00087953">
        <w:rPr>
          <w:b/>
          <w:bCs/>
          <w:sz w:val="28"/>
          <w:szCs w:val="28"/>
          <w:lang w:val="en-GB"/>
        </w:rPr>
        <w:t xml:space="preserve">, </w:t>
      </w:r>
      <w:r w:rsidR="00170239" w:rsidRPr="00087953">
        <w:rPr>
          <w:b/>
          <w:bCs/>
          <w:sz w:val="28"/>
          <w:szCs w:val="28"/>
          <w:lang w:val="en-GB"/>
        </w:rPr>
        <w:t>13</w:t>
      </w:r>
      <w:r w:rsidR="0073449D" w:rsidRPr="00087953">
        <w:rPr>
          <w:b/>
          <w:bCs/>
          <w:sz w:val="28"/>
          <w:szCs w:val="28"/>
          <w:lang w:val="en-GB"/>
        </w:rPr>
        <w:t xml:space="preserve"> </w:t>
      </w:r>
      <w:r w:rsidR="00170239" w:rsidRPr="00087953">
        <w:rPr>
          <w:b/>
          <w:bCs/>
          <w:sz w:val="28"/>
          <w:szCs w:val="28"/>
          <w:lang w:val="en-GB"/>
        </w:rPr>
        <w:t>May</w:t>
      </w:r>
      <w:r w:rsidR="00790533" w:rsidRPr="00087953">
        <w:rPr>
          <w:b/>
          <w:bCs/>
          <w:sz w:val="28"/>
          <w:szCs w:val="28"/>
          <w:lang w:val="en-GB"/>
        </w:rPr>
        <w:t xml:space="preserve"> 202</w:t>
      </w:r>
      <w:r w:rsidR="00170239" w:rsidRPr="00087953">
        <w:rPr>
          <w:b/>
          <w:bCs/>
          <w:sz w:val="28"/>
          <w:szCs w:val="28"/>
          <w:lang w:val="en-GB"/>
        </w:rPr>
        <w:t>2</w:t>
      </w:r>
    </w:p>
    <w:p w14:paraId="71DCAB69" w14:textId="77777777" w:rsidR="00B55FF2" w:rsidRPr="00087953" w:rsidRDefault="00B55FF2" w:rsidP="00572BDA">
      <w:pPr>
        <w:jc w:val="center"/>
        <w:rPr>
          <w:b/>
          <w:bCs/>
          <w:sz w:val="28"/>
          <w:szCs w:val="28"/>
          <w:lang w:val="en-GB"/>
        </w:rPr>
      </w:pPr>
    </w:p>
    <w:p w14:paraId="115C306E" w14:textId="77777777" w:rsidR="00D171EF" w:rsidRPr="00087953" w:rsidRDefault="00D171EF" w:rsidP="00D171EF">
      <w:pPr>
        <w:rPr>
          <w:sz w:val="28"/>
          <w:szCs w:val="28"/>
          <w:lang w:val="en-GB"/>
        </w:rPr>
      </w:pPr>
      <w:r w:rsidRPr="00087953">
        <w:rPr>
          <w:sz w:val="28"/>
          <w:szCs w:val="28"/>
          <w:lang w:val="en-GB"/>
        </w:rPr>
        <w:t>Documentation referenced in the below draft decisions is available under:</w:t>
      </w:r>
    </w:p>
    <w:p w14:paraId="625BBB8F" w14:textId="2BC36EF4" w:rsidR="00C34A8A" w:rsidRPr="00087953" w:rsidRDefault="00F60919" w:rsidP="003C63AC">
      <w:pPr>
        <w:rPr>
          <w:sz w:val="28"/>
          <w:szCs w:val="28"/>
          <w:lang w:val="en-GB"/>
        </w:rPr>
      </w:pPr>
      <w:r w:rsidRPr="00087953">
        <w:rPr>
          <w:sz w:val="28"/>
          <w:szCs w:val="28"/>
          <w:lang w:val="en-GB"/>
        </w:rPr>
        <w:t>https://unece.org/info/Transport/events/364979</w:t>
      </w:r>
    </w:p>
    <w:p w14:paraId="1EDCC04D" w14:textId="77777777" w:rsidR="00170239" w:rsidRPr="00087953" w:rsidRDefault="00170239" w:rsidP="003C63AC">
      <w:pPr>
        <w:rPr>
          <w:sz w:val="28"/>
          <w:szCs w:val="28"/>
          <w:lang w:val="en-GB"/>
        </w:rPr>
      </w:pPr>
    </w:p>
    <w:tbl>
      <w:tblPr>
        <w:tblStyle w:val="TableGrid"/>
        <w:tblW w:w="5000" w:type="pct"/>
        <w:tblLook w:val="04A0" w:firstRow="1" w:lastRow="0" w:firstColumn="1" w:lastColumn="0" w:noHBand="0" w:noVBand="1"/>
      </w:tblPr>
      <w:tblGrid>
        <w:gridCol w:w="1178"/>
        <w:gridCol w:w="1037"/>
        <w:gridCol w:w="7413"/>
      </w:tblGrid>
      <w:tr w:rsidR="009B052B" w:rsidRPr="00087953" w14:paraId="10C17B8A" w14:textId="6194FDF6" w:rsidTr="00223080">
        <w:tc>
          <w:tcPr>
            <w:tcW w:w="438" w:type="pct"/>
          </w:tcPr>
          <w:p w14:paraId="1A8CC845" w14:textId="77777777" w:rsidR="009B052B" w:rsidRPr="00087953" w:rsidRDefault="009B052B" w:rsidP="00620E65">
            <w:pPr>
              <w:jc w:val="center"/>
              <w:rPr>
                <w:rFonts w:asciiTheme="minorBidi" w:hAnsiTheme="minorBidi" w:cstheme="minorBidi"/>
                <w:b/>
                <w:bCs/>
                <w:sz w:val="28"/>
                <w:szCs w:val="28"/>
                <w:lang w:val="en-GB"/>
              </w:rPr>
            </w:pPr>
            <w:r w:rsidRPr="00087953">
              <w:rPr>
                <w:rFonts w:asciiTheme="minorBidi" w:hAnsiTheme="minorBidi" w:cstheme="minorBidi"/>
                <w:b/>
                <w:bCs/>
                <w:sz w:val="28"/>
                <w:szCs w:val="28"/>
                <w:lang w:val="en-GB"/>
              </w:rPr>
              <w:t>Decision</w:t>
            </w:r>
          </w:p>
          <w:p w14:paraId="58DDA52F" w14:textId="5FFD4737" w:rsidR="009B052B" w:rsidRPr="00087953" w:rsidRDefault="009B052B" w:rsidP="00620E65">
            <w:pPr>
              <w:jc w:val="center"/>
              <w:rPr>
                <w:rFonts w:asciiTheme="minorBidi" w:hAnsiTheme="minorBidi" w:cstheme="minorBidi"/>
                <w:b/>
                <w:bCs/>
                <w:sz w:val="28"/>
                <w:szCs w:val="28"/>
                <w:lang w:val="en-GB"/>
              </w:rPr>
            </w:pPr>
            <w:r w:rsidRPr="00087953">
              <w:rPr>
                <w:rFonts w:asciiTheme="minorBidi" w:hAnsiTheme="minorBidi" w:cstheme="minorBidi"/>
                <w:b/>
                <w:bCs/>
                <w:sz w:val="28"/>
                <w:szCs w:val="28"/>
                <w:lang w:val="en-GB"/>
              </w:rPr>
              <w:t>No.</w:t>
            </w:r>
          </w:p>
        </w:tc>
        <w:tc>
          <w:tcPr>
            <w:tcW w:w="386" w:type="pct"/>
            <w:vAlign w:val="center"/>
          </w:tcPr>
          <w:p w14:paraId="628AA76B" w14:textId="1596E50B" w:rsidR="009B052B" w:rsidRPr="00087953" w:rsidRDefault="009B052B" w:rsidP="00620E65">
            <w:pPr>
              <w:jc w:val="center"/>
              <w:rPr>
                <w:rFonts w:asciiTheme="minorBidi" w:hAnsiTheme="minorBidi" w:cstheme="minorBidi"/>
                <w:b/>
                <w:bCs/>
                <w:sz w:val="28"/>
                <w:szCs w:val="28"/>
                <w:lang w:val="en-GB"/>
              </w:rPr>
            </w:pPr>
            <w:r w:rsidRPr="00087953">
              <w:rPr>
                <w:rFonts w:asciiTheme="minorBidi" w:hAnsiTheme="minorBidi" w:cstheme="minorBidi"/>
                <w:b/>
                <w:bCs/>
                <w:sz w:val="28"/>
                <w:szCs w:val="28"/>
                <w:lang w:val="en-GB"/>
              </w:rPr>
              <w:t>Agenda item</w:t>
            </w:r>
          </w:p>
        </w:tc>
        <w:tc>
          <w:tcPr>
            <w:tcW w:w="4175" w:type="pct"/>
            <w:vAlign w:val="center"/>
          </w:tcPr>
          <w:p w14:paraId="1DDF1790" w14:textId="77777777" w:rsidR="009B052B" w:rsidRPr="00087953" w:rsidRDefault="009B052B" w:rsidP="00620E65">
            <w:pPr>
              <w:jc w:val="center"/>
              <w:rPr>
                <w:rFonts w:asciiTheme="minorBidi" w:hAnsiTheme="minorBidi" w:cstheme="minorBidi"/>
                <w:b/>
                <w:bCs/>
                <w:sz w:val="28"/>
                <w:szCs w:val="28"/>
                <w:lang w:val="en-GB"/>
              </w:rPr>
            </w:pPr>
            <w:r w:rsidRPr="00087953">
              <w:rPr>
                <w:rFonts w:asciiTheme="minorBidi" w:hAnsiTheme="minorBidi" w:cstheme="minorBidi"/>
                <w:b/>
                <w:bCs/>
                <w:sz w:val="28"/>
                <w:szCs w:val="28"/>
                <w:lang w:val="en-GB"/>
              </w:rPr>
              <w:t>Decision</w:t>
            </w:r>
          </w:p>
        </w:tc>
      </w:tr>
      <w:tr w:rsidR="009B052B" w:rsidRPr="00357416" w14:paraId="795E807C" w14:textId="3CEC849C" w:rsidTr="00223080">
        <w:tc>
          <w:tcPr>
            <w:tcW w:w="438" w:type="pct"/>
          </w:tcPr>
          <w:p w14:paraId="20639B71" w14:textId="12A1EB11" w:rsidR="009B052B" w:rsidRPr="00087953" w:rsidRDefault="009B052B" w:rsidP="00620E65">
            <w:pPr>
              <w:rPr>
                <w:rFonts w:asciiTheme="minorBidi" w:hAnsiTheme="minorBidi" w:cstheme="minorBidi"/>
                <w:color w:val="000000"/>
                <w:sz w:val="28"/>
                <w:szCs w:val="28"/>
                <w:lang w:val="en-GB"/>
              </w:rPr>
            </w:pPr>
            <w:r w:rsidRPr="00087953">
              <w:rPr>
                <w:rFonts w:asciiTheme="minorBidi" w:hAnsiTheme="minorBidi" w:cstheme="minorBidi"/>
                <w:color w:val="000000"/>
                <w:sz w:val="28"/>
                <w:szCs w:val="28"/>
                <w:lang w:val="en-GB"/>
              </w:rPr>
              <w:t>1</w:t>
            </w:r>
          </w:p>
        </w:tc>
        <w:tc>
          <w:tcPr>
            <w:tcW w:w="386" w:type="pct"/>
            <w:vAlign w:val="center"/>
          </w:tcPr>
          <w:p w14:paraId="26142D24" w14:textId="52E7C454" w:rsidR="009B052B" w:rsidRPr="00087953" w:rsidRDefault="009B052B" w:rsidP="00620E65">
            <w:pPr>
              <w:rPr>
                <w:rFonts w:asciiTheme="minorBidi" w:hAnsiTheme="minorBidi" w:cstheme="minorBidi"/>
                <w:color w:val="000000"/>
                <w:sz w:val="28"/>
                <w:szCs w:val="28"/>
                <w:lang w:val="en-GB"/>
              </w:rPr>
            </w:pPr>
            <w:r w:rsidRPr="00087953">
              <w:rPr>
                <w:rFonts w:asciiTheme="minorBidi" w:hAnsiTheme="minorBidi" w:cstheme="minorBidi"/>
                <w:color w:val="000000"/>
                <w:sz w:val="28"/>
                <w:szCs w:val="28"/>
                <w:lang w:val="en-GB"/>
              </w:rPr>
              <w:t>1</w:t>
            </w:r>
          </w:p>
        </w:tc>
        <w:tc>
          <w:tcPr>
            <w:tcW w:w="4175" w:type="pct"/>
            <w:vAlign w:val="center"/>
          </w:tcPr>
          <w:p w14:paraId="69B61821" w14:textId="57760F2C" w:rsidR="009B052B" w:rsidRPr="00087953" w:rsidRDefault="009B052B" w:rsidP="0072571D">
            <w:pPr>
              <w:jc w:val="both"/>
              <w:rPr>
                <w:rFonts w:asciiTheme="minorBidi" w:hAnsiTheme="minorBidi" w:cstheme="minorBidi"/>
                <w:sz w:val="28"/>
                <w:szCs w:val="28"/>
                <w:lang w:val="en-GB"/>
              </w:rPr>
            </w:pPr>
            <w:r w:rsidRPr="00087953">
              <w:rPr>
                <w:sz w:val="28"/>
                <w:szCs w:val="28"/>
                <w:lang w:val="en-GB"/>
              </w:rPr>
              <w:t>In accordance with Chapter III, Rule 7 of the Rules of Procedure (TRANS/WP.29/690/Rev.1) of the World Forum for Harmonization of Vehicle Regulations (WP.29), GRSP considered and adopted the agenda (ECE/TRANS/WP.29/GRSP/202</w:t>
            </w:r>
            <w:r w:rsidR="002B6EF1" w:rsidRPr="00087953">
              <w:rPr>
                <w:sz w:val="28"/>
                <w:szCs w:val="28"/>
                <w:lang w:val="en-GB"/>
              </w:rPr>
              <w:t>2</w:t>
            </w:r>
            <w:r w:rsidRPr="00087953">
              <w:rPr>
                <w:sz w:val="28"/>
                <w:szCs w:val="28"/>
                <w:lang w:val="en-GB"/>
              </w:rPr>
              <w:t>/1) proposed for the seventieth session, the running order (GRSP-7</w:t>
            </w:r>
            <w:r w:rsidR="00C37FD6" w:rsidRPr="00087953">
              <w:rPr>
                <w:sz w:val="28"/>
                <w:szCs w:val="28"/>
                <w:lang w:val="en-GB"/>
              </w:rPr>
              <w:t>1</w:t>
            </w:r>
            <w:r w:rsidRPr="00087953">
              <w:rPr>
                <w:sz w:val="28"/>
                <w:szCs w:val="28"/>
                <w:lang w:val="en-GB"/>
              </w:rPr>
              <w:t>-</w:t>
            </w:r>
            <w:r w:rsidR="00C37FD6" w:rsidRPr="00087953">
              <w:rPr>
                <w:sz w:val="28"/>
                <w:szCs w:val="28"/>
                <w:lang w:val="en-GB"/>
              </w:rPr>
              <w:t>01</w:t>
            </w:r>
            <w:r w:rsidRPr="00087953">
              <w:rPr>
                <w:sz w:val="28"/>
                <w:szCs w:val="28"/>
                <w:lang w:val="en-GB"/>
              </w:rPr>
              <w:t>-Rev.</w:t>
            </w:r>
            <w:r w:rsidR="00C37FD6" w:rsidRPr="00087953">
              <w:rPr>
                <w:sz w:val="28"/>
                <w:szCs w:val="28"/>
                <w:lang w:val="en-GB"/>
              </w:rPr>
              <w:t>3</w:t>
            </w:r>
            <w:r w:rsidRPr="00087953">
              <w:rPr>
                <w:sz w:val="28"/>
                <w:szCs w:val="28"/>
                <w:lang w:val="en-GB"/>
              </w:rPr>
              <w:t>) and the annotations (GRSP-7</w:t>
            </w:r>
            <w:r w:rsidR="00C37FD6" w:rsidRPr="00087953">
              <w:rPr>
                <w:sz w:val="28"/>
                <w:szCs w:val="28"/>
                <w:lang w:val="en-GB"/>
              </w:rPr>
              <w:t>1</w:t>
            </w:r>
            <w:r w:rsidRPr="00087953">
              <w:rPr>
                <w:sz w:val="28"/>
                <w:szCs w:val="28"/>
                <w:lang w:val="en-GB"/>
              </w:rPr>
              <w:t>-1</w:t>
            </w:r>
            <w:r w:rsidR="00C37FD6" w:rsidRPr="00087953">
              <w:rPr>
                <w:sz w:val="28"/>
                <w:szCs w:val="28"/>
                <w:lang w:val="en-GB"/>
              </w:rPr>
              <w:t>4</w:t>
            </w:r>
            <w:r w:rsidRPr="00087953">
              <w:rPr>
                <w:sz w:val="28"/>
                <w:szCs w:val="28"/>
                <w:lang w:val="en-GB"/>
              </w:rPr>
              <w:t>).</w:t>
            </w:r>
          </w:p>
        </w:tc>
      </w:tr>
      <w:tr w:rsidR="00223080" w:rsidRPr="00357416" w14:paraId="67A4C2CF" w14:textId="77777777" w:rsidTr="00223080">
        <w:tc>
          <w:tcPr>
            <w:tcW w:w="438" w:type="pct"/>
          </w:tcPr>
          <w:p w14:paraId="54E9FD27" w14:textId="0EA5D21E" w:rsidR="00223080" w:rsidRPr="00087953" w:rsidRDefault="00223080" w:rsidP="00223080">
            <w:pPr>
              <w:rPr>
                <w:rFonts w:asciiTheme="minorBidi" w:hAnsiTheme="minorBidi" w:cstheme="minorBidi"/>
                <w:color w:val="000000"/>
                <w:sz w:val="28"/>
                <w:szCs w:val="28"/>
                <w:lang w:val="en-GB"/>
              </w:rPr>
            </w:pPr>
            <w:r w:rsidRPr="00087953">
              <w:rPr>
                <w:rFonts w:asciiTheme="minorBidi" w:hAnsiTheme="minorBidi" w:cstheme="minorBidi"/>
                <w:color w:val="000000"/>
                <w:sz w:val="28"/>
                <w:szCs w:val="28"/>
                <w:lang w:val="en-GB"/>
              </w:rPr>
              <w:t>2</w:t>
            </w:r>
          </w:p>
        </w:tc>
        <w:tc>
          <w:tcPr>
            <w:tcW w:w="386" w:type="pct"/>
            <w:vAlign w:val="center"/>
          </w:tcPr>
          <w:p w14:paraId="15F31837" w14:textId="7AF2B422" w:rsidR="00223080" w:rsidRPr="00087953" w:rsidRDefault="00736E6A" w:rsidP="00223080">
            <w:pPr>
              <w:rPr>
                <w:rFonts w:asciiTheme="minorBidi" w:hAnsiTheme="minorBidi" w:cstheme="minorBidi"/>
                <w:color w:val="000000"/>
                <w:sz w:val="28"/>
                <w:szCs w:val="28"/>
                <w:lang w:val="en-GB"/>
              </w:rPr>
            </w:pPr>
            <w:r w:rsidRPr="00087953">
              <w:rPr>
                <w:rFonts w:asciiTheme="minorBidi" w:hAnsiTheme="minorBidi" w:cstheme="minorBidi"/>
                <w:color w:val="000000"/>
                <w:sz w:val="28"/>
                <w:szCs w:val="28"/>
                <w:lang w:val="en-GB"/>
              </w:rPr>
              <w:t>7</w:t>
            </w:r>
          </w:p>
        </w:tc>
        <w:tc>
          <w:tcPr>
            <w:tcW w:w="4175" w:type="pct"/>
            <w:vAlign w:val="center"/>
          </w:tcPr>
          <w:p w14:paraId="2D5D196A" w14:textId="6378972F" w:rsidR="00223080" w:rsidRPr="00087953" w:rsidRDefault="00736E6A" w:rsidP="00223080">
            <w:pPr>
              <w:rPr>
                <w:sz w:val="28"/>
                <w:szCs w:val="28"/>
                <w:lang w:val="en-GB"/>
              </w:rPr>
            </w:pPr>
            <w:r w:rsidRPr="00087953">
              <w:rPr>
                <w:sz w:val="28"/>
                <w:szCs w:val="28"/>
                <w:lang w:val="en-GB"/>
              </w:rPr>
              <w:t xml:space="preserve">Referring to GRSP-71-17 GRSP agreed to further gather information on the barriers that have been used for type approval lateral impact testing and whether it can be ensured that they </w:t>
            </w:r>
            <w:proofErr w:type="gramStart"/>
            <w:r w:rsidRPr="00087953">
              <w:rPr>
                <w:sz w:val="28"/>
                <w:szCs w:val="28"/>
                <w:lang w:val="en-GB"/>
              </w:rPr>
              <w:t>were in compliance with</w:t>
            </w:r>
            <w:proofErr w:type="gramEnd"/>
            <w:r w:rsidRPr="00087953">
              <w:rPr>
                <w:sz w:val="28"/>
                <w:szCs w:val="28"/>
                <w:lang w:val="en-GB"/>
              </w:rPr>
              <w:t xml:space="preserve"> UN Regulation No. 95. For the time being until more information will be made available to make sure that barriers used for type approval testing are fully in compliance and to resume discussion at the December 2022 session of GRSP.</w:t>
            </w:r>
          </w:p>
        </w:tc>
      </w:tr>
      <w:tr w:rsidR="00223080" w:rsidRPr="00357416" w14:paraId="7FCC41D5" w14:textId="77777777" w:rsidTr="00223080">
        <w:tc>
          <w:tcPr>
            <w:tcW w:w="438" w:type="pct"/>
          </w:tcPr>
          <w:p w14:paraId="79E7EB83" w14:textId="35252524" w:rsidR="00223080" w:rsidRPr="00087953" w:rsidRDefault="009D7DD4"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3</w:t>
            </w:r>
          </w:p>
        </w:tc>
        <w:tc>
          <w:tcPr>
            <w:tcW w:w="386" w:type="pct"/>
            <w:vAlign w:val="center"/>
          </w:tcPr>
          <w:p w14:paraId="61C72558" w14:textId="6319252B" w:rsidR="00223080" w:rsidRPr="00087953" w:rsidRDefault="00DF1A7B"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5</w:t>
            </w:r>
          </w:p>
        </w:tc>
        <w:tc>
          <w:tcPr>
            <w:tcW w:w="4175" w:type="pct"/>
            <w:vAlign w:val="center"/>
          </w:tcPr>
          <w:p w14:paraId="3BCE98E4" w14:textId="213E75E5" w:rsidR="00223080" w:rsidRPr="00087953" w:rsidRDefault="00223080" w:rsidP="00DF1A7B">
            <w:pPr>
              <w:rPr>
                <w:sz w:val="28"/>
                <w:szCs w:val="28"/>
                <w:lang w:val="en-GB"/>
              </w:rPr>
            </w:pPr>
            <w:r w:rsidRPr="00087953">
              <w:rPr>
                <w:sz w:val="28"/>
                <w:szCs w:val="28"/>
                <w:lang w:val="en-GB"/>
              </w:rPr>
              <w:t>GRSP a</w:t>
            </w:r>
            <w:r w:rsidR="00DF1A7B" w:rsidRPr="00087953">
              <w:rPr>
                <w:sz w:val="28"/>
                <w:szCs w:val="28"/>
                <w:lang w:val="en-GB"/>
              </w:rPr>
              <w:t xml:space="preserve">greed to resume discussion at its December 2022 session on the basis of a proposal tabled by the expert from Finland, concerning the </w:t>
            </w:r>
            <w:r w:rsidR="006A0D21">
              <w:rPr>
                <w:sz w:val="28"/>
                <w:szCs w:val="28"/>
                <w:lang w:val="en-GB"/>
              </w:rPr>
              <w:t xml:space="preserve">mandatory </w:t>
            </w:r>
            <w:proofErr w:type="gramStart"/>
            <w:r w:rsidR="006A0D21">
              <w:rPr>
                <w:sz w:val="28"/>
                <w:szCs w:val="28"/>
                <w:lang w:val="en-GB"/>
              </w:rPr>
              <w:t xml:space="preserve">fitment </w:t>
            </w:r>
            <w:r w:rsidR="00DF1A7B" w:rsidRPr="00087953">
              <w:rPr>
                <w:sz w:val="28"/>
                <w:szCs w:val="28"/>
                <w:lang w:val="en-GB"/>
              </w:rPr>
              <w:t xml:space="preserve"> of</w:t>
            </w:r>
            <w:proofErr w:type="gramEnd"/>
            <w:r w:rsidR="00DF1A7B" w:rsidRPr="00087953">
              <w:rPr>
                <w:sz w:val="28"/>
                <w:szCs w:val="28"/>
                <w:lang w:val="en-GB"/>
              </w:rPr>
              <w:t xml:space="preserve"> 3-point safety-belts on buses and coaches. GRSP also agreed that the proposal shall be complemented by statistical data on accidents linked to this subject, provided by Contracting Parties to show evidence of the safety issue addressed by the expert from Finland.</w:t>
            </w:r>
          </w:p>
        </w:tc>
      </w:tr>
      <w:tr w:rsidR="00223080" w:rsidRPr="00357416" w14:paraId="535F7DA4" w14:textId="60DECC49" w:rsidTr="00223080">
        <w:tc>
          <w:tcPr>
            <w:tcW w:w="438" w:type="pct"/>
          </w:tcPr>
          <w:p w14:paraId="064603E5" w14:textId="4D81A371" w:rsidR="00223080" w:rsidRPr="00087953" w:rsidRDefault="002E1012"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4</w:t>
            </w:r>
          </w:p>
        </w:tc>
        <w:tc>
          <w:tcPr>
            <w:tcW w:w="386" w:type="pct"/>
            <w:vAlign w:val="center"/>
          </w:tcPr>
          <w:p w14:paraId="4D63FEF5" w14:textId="3F6B9A3E" w:rsidR="00223080" w:rsidRPr="00087953" w:rsidRDefault="00B40B90"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5</w:t>
            </w:r>
          </w:p>
        </w:tc>
        <w:tc>
          <w:tcPr>
            <w:tcW w:w="4175" w:type="pct"/>
            <w:vAlign w:val="center"/>
          </w:tcPr>
          <w:p w14:paraId="7C0AAB19" w14:textId="1FD53630" w:rsidR="00223080" w:rsidRPr="00087953" w:rsidRDefault="00B40B90" w:rsidP="00223080">
            <w:pPr>
              <w:rPr>
                <w:rFonts w:asciiTheme="minorBidi" w:hAnsiTheme="minorBidi" w:cstheme="minorBidi"/>
                <w:sz w:val="28"/>
                <w:szCs w:val="28"/>
                <w:lang w:val="en-GB"/>
              </w:rPr>
            </w:pPr>
            <w:r w:rsidRPr="00087953">
              <w:rPr>
                <w:sz w:val="28"/>
                <w:szCs w:val="28"/>
                <w:lang w:val="en-GB"/>
              </w:rPr>
              <w:t>GRSP agreed to defer discussion on ECE/TRANS/WP.29/GRSP/2021/20 (UN Regulation No. 16), updating drawings of fixtures of booster seats, at its December 2022 session, waiting more evidence in crash situation in real vehicles, in side impact and offset configuration</w:t>
            </w:r>
            <w:r w:rsidR="00223080" w:rsidRPr="00087953">
              <w:rPr>
                <w:sz w:val="28"/>
                <w:szCs w:val="28"/>
                <w:lang w:val="en-GB"/>
              </w:rPr>
              <w:t>s.</w:t>
            </w:r>
          </w:p>
        </w:tc>
      </w:tr>
      <w:tr w:rsidR="00465EFA" w:rsidRPr="00357416" w14:paraId="1AEBF93D" w14:textId="77777777" w:rsidTr="00223080">
        <w:tc>
          <w:tcPr>
            <w:tcW w:w="438" w:type="pct"/>
          </w:tcPr>
          <w:p w14:paraId="19FEBE4B" w14:textId="48668164" w:rsidR="00223080" w:rsidRPr="00087953" w:rsidRDefault="00674AC0"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5</w:t>
            </w:r>
          </w:p>
        </w:tc>
        <w:tc>
          <w:tcPr>
            <w:tcW w:w="386" w:type="pct"/>
            <w:vAlign w:val="center"/>
          </w:tcPr>
          <w:p w14:paraId="551D7818" w14:textId="38C3764D" w:rsidR="00223080" w:rsidRPr="00087953" w:rsidRDefault="00B40B90"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5</w:t>
            </w:r>
          </w:p>
        </w:tc>
        <w:tc>
          <w:tcPr>
            <w:tcW w:w="4175" w:type="pct"/>
            <w:vAlign w:val="center"/>
          </w:tcPr>
          <w:p w14:paraId="00B42B40" w14:textId="4361554A" w:rsidR="00223080" w:rsidRPr="00087953" w:rsidRDefault="00B40B90" w:rsidP="00B40B90">
            <w:pPr>
              <w:rPr>
                <w:sz w:val="28"/>
                <w:szCs w:val="28"/>
                <w:lang w:val="en-GB"/>
              </w:rPr>
            </w:pPr>
            <w:r w:rsidRPr="00087953">
              <w:rPr>
                <w:sz w:val="28"/>
                <w:szCs w:val="28"/>
                <w:lang w:val="en-GB"/>
              </w:rPr>
              <w:t xml:space="preserve">GRSP agreed to resume discussion on ECE/TRANS/WP.29/GRSP/2021/25 (UN Regulation No.16), on the extension of the support-leg, at its </w:t>
            </w:r>
            <w:r w:rsidR="00713818" w:rsidRPr="00087953">
              <w:rPr>
                <w:sz w:val="28"/>
                <w:szCs w:val="28"/>
                <w:lang w:val="en-GB"/>
              </w:rPr>
              <w:t>December</w:t>
            </w:r>
            <w:r w:rsidRPr="00087953">
              <w:rPr>
                <w:sz w:val="28"/>
                <w:szCs w:val="28"/>
                <w:lang w:val="en-GB"/>
              </w:rPr>
              <w:t xml:space="preserve"> 2022 session requesting more evidence in real crash.</w:t>
            </w:r>
          </w:p>
        </w:tc>
      </w:tr>
      <w:tr w:rsidR="0055020B" w:rsidRPr="00357416" w14:paraId="47B143FD" w14:textId="77777777" w:rsidTr="00223080">
        <w:tc>
          <w:tcPr>
            <w:tcW w:w="438" w:type="pct"/>
          </w:tcPr>
          <w:p w14:paraId="5CC4B532" w14:textId="768A2486" w:rsidR="0055020B" w:rsidRPr="00087953" w:rsidRDefault="0055020B"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6</w:t>
            </w:r>
          </w:p>
        </w:tc>
        <w:tc>
          <w:tcPr>
            <w:tcW w:w="386" w:type="pct"/>
            <w:vAlign w:val="center"/>
          </w:tcPr>
          <w:p w14:paraId="016839AD" w14:textId="4EFAA4B9" w:rsidR="0055020B" w:rsidRPr="00087953" w:rsidRDefault="00B40B90"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5</w:t>
            </w:r>
          </w:p>
        </w:tc>
        <w:tc>
          <w:tcPr>
            <w:tcW w:w="4175" w:type="pct"/>
            <w:vAlign w:val="center"/>
          </w:tcPr>
          <w:p w14:paraId="167954A7" w14:textId="2058D2B3" w:rsidR="0055020B" w:rsidRPr="00087953" w:rsidRDefault="00B40B90" w:rsidP="00674AC0">
            <w:pPr>
              <w:rPr>
                <w:sz w:val="28"/>
                <w:szCs w:val="28"/>
                <w:lang w:val="en-GB"/>
              </w:rPr>
            </w:pPr>
            <w:r w:rsidRPr="00087953">
              <w:rPr>
                <w:sz w:val="28"/>
                <w:szCs w:val="28"/>
                <w:lang w:val="en-GB"/>
              </w:rPr>
              <w:t xml:space="preserve">Following the request of a study reservation from </w:t>
            </w:r>
            <w:proofErr w:type="gramStart"/>
            <w:r w:rsidRPr="00087953">
              <w:rPr>
                <w:sz w:val="28"/>
                <w:szCs w:val="28"/>
                <w:lang w:val="en-GB"/>
              </w:rPr>
              <w:t>a number of</w:t>
            </w:r>
            <w:proofErr w:type="gramEnd"/>
            <w:r w:rsidRPr="00087953">
              <w:rPr>
                <w:sz w:val="28"/>
                <w:szCs w:val="28"/>
                <w:lang w:val="en-GB"/>
              </w:rPr>
              <w:t xml:space="preserve"> experts, </w:t>
            </w:r>
            <w:r w:rsidR="00A00F48" w:rsidRPr="00087953">
              <w:rPr>
                <w:sz w:val="28"/>
                <w:szCs w:val="28"/>
                <w:lang w:val="en-GB"/>
              </w:rPr>
              <w:t xml:space="preserve">GRSP </w:t>
            </w:r>
            <w:r w:rsidRPr="00087953">
              <w:rPr>
                <w:sz w:val="28"/>
                <w:szCs w:val="28"/>
                <w:lang w:val="en-GB"/>
              </w:rPr>
              <w:t xml:space="preserve">agreed to resume discussion on GRSP-71-13 at its </w:t>
            </w:r>
            <w:r w:rsidRPr="00087953">
              <w:rPr>
                <w:sz w:val="28"/>
                <w:szCs w:val="28"/>
                <w:lang w:val="en-GB"/>
              </w:rPr>
              <w:lastRenderedPageBreak/>
              <w:t xml:space="preserve">December 2022 session and requested </w:t>
            </w:r>
            <w:r w:rsidR="00E41B5F" w:rsidRPr="00087953">
              <w:rPr>
                <w:sz w:val="28"/>
                <w:szCs w:val="28"/>
                <w:lang w:val="en-GB"/>
              </w:rPr>
              <w:t xml:space="preserve">the secretariat </w:t>
            </w:r>
            <w:r w:rsidRPr="00087953">
              <w:rPr>
                <w:sz w:val="28"/>
                <w:szCs w:val="28"/>
                <w:lang w:val="en-GB"/>
              </w:rPr>
              <w:t>to distribute the proposal with an official symbol at that session.</w:t>
            </w:r>
            <w:r w:rsidR="00103038" w:rsidRPr="00087953">
              <w:rPr>
                <w:sz w:val="28"/>
                <w:szCs w:val="28"/>
                <w:lang w:val="en-GB"/>
              </w:rPr>
              <w:t xml:space="preserve"> </w:t>
            </w:r>
            <w:r w:rsidR="007E01F5" w:rsidRPr="00087953">
              <w:rPr>
                <w:sz w:val="28"/>
                <w:szCs w:val="28"/>
                <w:lang w:val="en-GB"/>
              </w:rPr>
              <w:t xml:space="preserve"> </w:t>
            </w:r>
          </w:p>
        </w:tc>
      </w:tr>
      <w:tr w:rsidR="007065FF" w:rsidRPr="00357416" w14:paraId="49FEB4AC" w14:textId="77777777" w:rsidTr="00223080">
        <w:tc>
          <w:tcPr>
            <w:tcW w:w="438" w:type="pct"/>
          </w:tcPr>
          <w:p w14:paraId="273E2DCE" w14:textId="792BBDE8" w:rsidR="007065FF" w:rsidRPr="00087953" w:rsidRDefault="00E1599F"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lastRenderedPageBreak/>
              <w:t>7</w:t>
            </w:r>
          </w:p>
        </w:tc>
        <w:tc>
          <w:tcPr>
            <w:tcW w:w="386" w:type="pct"/>
            <w:vAlign w:val="center"/>
          </w:tcPr>
          <w:p w14:paraId="17701054" w14:textId="55D69E0F" w:rsidR="007065FF" w:rsidRPr="00087953" w:rsidRDefault="00B40B90"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5</w:t>
            </w:r>
          </w:p>
        </w:tc>
        <w:tc>
          <w:tcPr>
            <w:tcW w:w="4175" w:type="pct"/>
            <w:vAlign w:val="center"/>
          </w:tcPr>
          <w:p w14:paraId="412F2DD9" w14:textId="743D96F9" w:rsidR="007065FF" w:rsidRPr="00087953" w:rsidRDefault="00713818" w:rsidP="00674AC0">
            <w:pPr>
              <w:rPr>
                <w:sz w:val="28"/>
                <w:szCs w:val="28"/>
                <w:lang w:val="en-GB"/>
              </w:rPr>
            </w:pPr>
            <w:r w:rsidRPr="00087953">
              <w:rPr>
                <w:sz w:val="28"/>
                <w:szCs w:val="28"/>
                <w:lang w:val="en-GB"/>
              </w:rPr>
              <w:t xml:space="preserve">GRSP agreed to defer discussion </w:t>
            </w:r>
            <w:proofErr w:type="gramStart"/>
            <w:r w:rsidR="006A0D21">
              <w:rPr>
                <w:sz w:val="28"/>
                <w:szCs w:val="28"/>
                <w:lang w:val="en-GB"/>
              </w:rPr>
              <w:t xml:space="preserve">to </w:t>
            </w:r>
            <w:r w:rsidRPr="00087953">
              <w:rPr>
                <w:sz w:val="28"/>
                <w:szCs w:val="28"/>
                <w:lang w:val="en-GB"/>
              </w:rPr>
              <w:t xml:space="preserve"> its</w:t>
            </w:r>
            <w:proofErr w:type="gramEnd"/>
            <w:r w:rsidRPr="00087953">
              <w:rPr>
                <w:sz w:val="28"/>
                <w:szCs w:val="28"/>
                <w:lang w:val="en-GB"/>
              </w:rPr>
              <w:t xml:space="preserve"> December 2022 session on ECE/TRANS/WP.29/GRSP/2022/3 waiting the follow-up of a group of interested parties meeting (that would be held in autumn this year) coordinated by the expert from Japan.</w:t>
            </w:r>
          </w:p>
        </w:tc>
      </w:tr>
      <w:tr w:rsidR="00803FF5" w:rsidRPr="00357416" w14:paraId="1BEA3C13" w14:textId="77777777" w:rsidTr="00223080">
        <w:tc>
          <w:tcPr>
            <w:tcW w:w="438" w:type="pct"/>
          </w:tcPr>
          <w:p w14:paraId="2980E403" w14:textId="040F7095" w:rsidR="00803FF5" w:rsidRPr="00087953" w:rsidRDefault="00803FF5"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8</w:t>
            </w:r>
          </w:p>
        </w:tc>
        <w:tc>
          <w:tcPr>
            <w:tcW w:w="386" w:type="pct"/>
            <w:vAlign w:val="center"/>
          </w:tcPr>
          <w:p w14:paraId="50B80967" w14:textId="31326E61" w:rsidR="00803FF5" w:rsidRPr="00087953" w:rsidRDefault="00713818"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8</w:t>
            </w:r>
          </w:p>
        </w:tc>
        <w:tc>
          <w:tcPr>
            <w:tcW w:w="4175" w:type="pct"/>
            <w:vAlign w:val="center"/>
          </w:tcPr>
          <w:p w14:paraId="3F4D84BE" w14:textId="09415F27" w:rsidR="00803FF5" w:rsidRPr="00087953" w:rsidRDefault="00803FF5" w:rsidP="00674AC0">
            <w:pPr>
              <w:rPr>
                <w:sz w:val="28"/>
                <w:szCs w:val="28"/>
                <w:lang w:val="en-GB"/>
              </w:rPr>
            </w:pPr>
            <w:r w:rsidRPr="00087953">
              <w:rPr>
                <w:sz w:val="28"/>
                <w:szCs w:val="28"/>
                <w:lang w:val="en-GB"/>
              </w:rPr>
              <w:t xml:space="preserve">GRSP agreed to resume discussion on </w:t>
            </w:r>
            <w:r w:rsidR="00713818" w:rsidRPr="00087953">
              <w:rPr>
                <w:sz w:val="28"/>
                <w:szCs w:val="28"/>
                <w:lang w:val="en-GB"/>
              </w:rPr>
              <w:t xml:space="preserve">GRSP-71-05 at its December 2022 session concerning the interpretation of "mechanical integrity" on the way electric batteries are tested following study reservations requested by </w:t>
            </w:r>
            <w:proofErr w:type="gramStart"/>
            <w:r w:rsidR="00713818" w:rsidRPr="00087953">
              <w:rPr>
                <w:sz w:val="28"/>
                <w:szCs w:val="28"/>
                <w:lang w:val="en-GB"/>
              </w:rPr>
              <w:t>a number of</w:t>
            </w:r>
            <w:proofErr w:type="gramEnd"/>
            <w:r w:rsidR="00713818" w:rsidRPr="00087953">
              <w:rPr>
                <w:sz w:val="28"/>
                <w:szCs w:val="28"/>
                <w:lang w:val="en-GB"/>
              </w:rPr>
              <w:t xml:space="preserve"> its experts.</w:t>
            </w:r>
            <w:r w:rsidR="00E41B5F" w:rsidRPr="00087953">
              <w:rPr>
                <w:sz w:val="28"/>
                <w:szCs w:val="28"/>
                <w:lang w:val="en-GB"/>
              </w:rPr>
              <w:t xml:space="preserve"> </w:t>
            </w:r>
          </w:p>
        </w:tc>
      </w:tr>
      <w:tr w:rsidR="00111658" w:rsidRPr="00357416" w14:paraId="7BC38490" w14:textId="77777777" w:rsidTr="00223080">
        <w:tc>
          <w:tcPr>
            <w:tcW w:w="438" w:type="pct"/>
          </w:tcPr>
          <w:p w14:paraId="08B8E90E" w14:textId="525728B8" w:rsidR="00111658" w:rsidRPr="00087953" w:rsidRDefault="00803FF5"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9</w:t>
            </w:r>
          </w:p>
        </w:tc>
        <w:tc>
          <w:tcPr>
            <w:tcW w:w="386" w:type="pct"/>
            <w:vAlign w:val="center"/>
          </w:tcPr>
          <w:p w14:paraId="38D17E27" w14:textId="6E27D81D" w:rsidR="00111658" w:rsidRPr="00087953" w:rsidRDefault="00713818"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3</w:t>
            </w:r>
          </w:p>
        </w:tc>
        <w:tc>
          <w:tcPr>
            <w:tcW w:w="4175" w:type="pct"/>
            <w:vAlign w:val="center"/>
          </w:tcPr>
          <w:p w14:paraId="57E15D42" w14:textId="79D5C4EA" w:rsidR="00111658" w:rsidRPr="00087953" w:rsidRDefault="00D75E9C" w:rsidP="00683A47">
            <w:pPr>
              <w:rPr>
                <w:sz w:val="28"/>
                <w:szCs w:val="28"/>
                <w:lang w:val="en-GB"/>
              </w:rPr>
            </w:pPr>
            <w:r w:rsidRPr="00087953">
              <w:rPr>
                <w:sz w:val="28"/>
                <w:szCs w:val="28"/>
                <w:lang w:val="en-GB"/>
              </w:rPr>
              <w:t xml:space="preserve">GRSP requested </w:t>
            </w:r>
            <w:r w:rsidR="00713818" w:rsidRPr="00087953">
              <w:rPr>
                <w:sz w:val="28"/>
                <w:szCs w:val="28"/>
                <w:lang w:val="en-GB"/>
              </w:rPr>
              <w:t xml:space="preserve">experts to provide comments to the Chair </w:t>
            </w:r>
            <w:r w:rsidR="00477905">
              <w:rPr>
                <w:sz w:val="28"/>
                <w:szCs w:val="28"/>
                <w:lang w:val="en-GB"/>
              </w:rPr>
              <w:t xml:space="preserve">and to the secretary </w:t>
            </w:r>
            <w:r w:rsidR="00713818" w:rsidRPr="00087953">
              <w:rPr>
                <w:sz w:val="28"/>
                <w:szCs w:val="28"/>
                <w:lang w:val="en-GB"/>
              </w:rPr>
              <w:t>of the informal working group on Phase 2 of UN GTR No. 13 (Hydr</w:t>
            </w:r>
            <w:r w:rsidR="00683A47" w:rsidRPr="00087953">
              <w:rPr>
                <w:sz w:val="28"/>
                <w:szCs w:val="28"/>
                <w:lang w:val="en-GB"/>
              </w:rPr>
              <w:t>ogen and Fuel Cells Vehicles) concerning the draft proposal of amendments (GRSP-71-</w:t>
            </w:r>
            <w:r w:rsidR="00477905">
              <w:rPr>
                <w:sz w:val="28"/>
                <w:szCs w:val="28"/>
                <w:lang w:val="en-GB"/>
              </w:rPr>
              <w:t>09</w:t>
            </w:r>
            <w:r w:rsidR="00683A47" w:rsidRPr="00087953">
              <w:rPr>
                <w:sz w:val="28"/>
                <w:szCs w:val="28"/>
                <w:lang w:val="en-GB"/>
              </w:rPr>
              <w:t>) by the end of May 2022, to provide a thorough official proposal to be discussed at the December 2022 session of GRSP.</w:t>
            </w:r>
          </w:p>
        </w:tc>
      </w:tr>
      <w:tr w:rsidR="00502FA6" w:rsidRPr="00357416" w14:paraId="62B8FE88" w14:textId="77777777" w:rsidTr="00223080">
        <w:tc>
          <w:tcPr>
            <w:tcW w:w="438" w:type="pct"/>
          </w:tcPr>
          <w:p w14:paraId="471BB969" w14:textId="706C6DBC" w:rsidR="00502FA6" w:rsidRPr="00087953" w:rsidRDefault="00803FF5"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10</w:t>
            </w:r>
          </w:p>
        </w:tc>
        <w:tc>
          <w:tcPr>
            <w:tcW w:w="386" w:type="pct"/>
            <w:vAlign w:val="center"/>
          </w:tcPr>
          <w:p w14:paraId="0DA4D09B" w14:textId="75A631FD" w:rsidR="00502FA6" w:rsidRPr="00087953" w:rsidRDefault="00683A47"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13</w:t>
            </w:r>
          </w:p>
        </w:tc>
        <w:tc>
          <w:tcPr>
            <w:tcW w:w="4175" w:type="pct"/>
            <w:vAlign w:val="center"/>
          </w:tcPr>
          <w:p w14:paraId="06E38D86" w14:textId="563A34AF" w:rsidR="00502FA6" w:rsidRPr="00087953" w:rsidRDefault="00683A47" w:rsidP="00674AC0">
            <w:pPr>
              <w:rPr>
                <w:sz w:val="28"/>
                <w:szCs w:val="28"/>
                <w:lang w:val="en-GB"/>
              </w:rPr>
            </w:pPr>
            <w:r w:rsidRPr="00087953">
              <w:rPr>
                <w:sz w:val="28"/>
                <w:szCs w:val="28"/>
                <w:lang w:val="en-GB"/>
              </w:rPr>
              <w:t xml:space="preserve">Even though no news were provided on the inclusion of L7 category of vehicles into the scope of the UN Regulation No. 137, </w:t>
            </w:r>
            <w:r w:rsidR="00502FA6" w:rsidRPr="00087953">
              <w:rPr>
                <w:sz w:val="28"/>
                <w:szCs w:val="28"/>
                <w:lang w:val="en-GB"/>
              </w:rPr>
              <w:t xml:space="preserve">GRSP </w:t>
            </w:r>
            <w:r w:rsidR="00E10F32" w:rsidRPr="00087953">
              <w:rPr>
                <w:sz w:val="28"/>
                <w:szCs w:val="28"/>
                <w:lang w:val="en-GB"/>
              </w:rPr>
              <w:t xml:space="preserve">agreed </w:t>
            </w:r>
            <w:r w:rsidR="00834A7E" w:rsidRPr="00087953">
              <w:rPr>
                <w:sz w:val="28"/>
                <w:szCs w:val="28"/>
                <w:lang w:val="en-GB"/>
              </w:rPr>
              <w:t>to resume discu</w:t>
            </w:r>
            <w:r w:rsidRPr="00087953">
              <w:rPr>
                <w:sz w:val="28"/>
                <w:szCs w:val="28"/>
                <w:lang w:val="en-GB"/>
              </w:rPr>
              <w:t xml:space="preserve">ssion on this agenda item expecting feedback </w:t>
            </w:r>
            <w:r w:rsidR="00477905">
              <w:rPr>
                <w:sz w:val="28"/>
                <w:szCs w:val="28"/>
                <w:lang w:val="en-GB"/>
              </w:rPr>
              <w:t xml:space="preserve">on the outcome </w:t>
            </w:r>
            <w:r w:rsidRPr="00087953">
              <w:rPr>
                <w:sz w:val="28"/>
                <w:szCs w:val="28"/>
                <w:lang w:val="en-GB"/>
              </w:rPr>
              <w:t>of consultation among concerned parties</w:t>
            </w:r>
            <w:r w:rsidR="00885D8A" w:rsidRPr="00087953">
              <w:rPr>
                <w:sz w:val="28"/>
                <w:szCs w:val="28"/>
                <w:lang w:val="en-GB"/>
              </w:rPr>
              <w:t>.</w:t>
            </w:r>
          </w:p>
        </w:tc>
      </w:tr>
      <w:tr w:rsidR="006E6A78" w:rsidRPr="00357416" w14:paraId="5F1CCBA6" w14:textId="77777777" w:rsidTr="00223080">
        <w:tc>
          <w:tcPr>
            <w:tcW w:w="438" w:type="pct"/>
          </w:tcPr>
          <w:p w14:paraId="4B756E93" w14:textId="25CC78EC" w:rsidR="006E6A78" w:rsidRPr="00087953" w:rsidRDefault="004F0D73"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11</w:t>
            </w:r>
          </w:p>
        </w:tc>
        <w:tc>
          <w:tcPr>
            <w:tcW w:w="386" w:type="pct"/>
            <w:vAlign w:val="center"/>
          </w:tcPr>
          <w:p w14:paraId="731FEC85" w14:textId="18F04BF5" w:rsidR="006E6A78" w:rsidRPr="00087953" w:rsidRDefault="00683A47"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w:t>
            </w:r>
            <w:r w:rsidR="00401C7F">
              <w:rPr>
                <w:rFonts w:asciiTheme="minorBidi" w:hAnsiTheme="minorBidi" w:cstheme="minorBidi"/>
                <w:sz w:val="28"/>
                <w:szCs w:val="28"/>
                <w:lang w:val="en-GB"/>
              </w:rPr>
              <w:t>2</w:t>
            </w:r>
          </w:p>
        </w:tc>
        <w:tc>
          <w:tcPr>
            <w:tcW w:w="4175" w:type="pct"/>
            <w:vAlign w:val="center"/>
          </w:tcPr>
          <w:p w14:paraId="2AC19278" w14:textId="1DAFF0F2" w:rsidR="006E6A78" w:rsidRPr="00087953" w:rsidRDefault="00683A47" w:rsidP="00674AC0">
            <w:pPr>
              <w:rPr>
                <w:sz w:val="28"/>
                <w:szCs w:val="28"/>
                <w:lang w:val="en-GB"/>
              </w:rPr>
            </w:pPr>
            <w:r w:rsidRPr="00087953">
              <w:rPr>
                <w:sz w:val="28"/>
                <w:szCs w:val="28"/>
                <w:lang w:val="en-GB"/>
              </w:rPr>
              <w:t xml:space="preserve">GRSP is expecting to receive information from contracting parties concerning to reflect if removable Rechargeable Electric Energy Storage System (REESS) </w:t>
            </w:r>
            <w:r w:rsidR="00E41B5F" w:rsidRPr="00087953">
              <w:rPr>
                <w:sz w:val="28"/>
                <w:szCs w:val="28"/>
                <w:lang w:val="en-GB"/>
              </w:rPr>
              <w:t>approval do not cover replacement units. Moreover, GRSP is expecting analysis coordinated by the expert</w:t>
            </w:r>
            <w:r w:rsidR="0046434A" w:rsidRPr="00087953">
              <w:rPr>
                <w:sz w:val="28"/>
                <w:szCs w:val="28"/>
                <w:lang w:val="en-GB"/>
              </w:rPr>
              <w:t>s</w:t>
            </w:r>
            <w:r w:rsidR="00E41B5F" w:rsidRPr="00087953">
              <w:rPr>
                <w:sz w:val="28"/>
                <w:szCs w:val="28"/>
                <w:lang w:val="en-GB"/>
              </w:rPr>
              <w:t xml:space="preserve"> from Italy and IMMA and other stakeholders to verify the need of a separate UN Regulation dedicated to REESS replacement units.</w:t>
            </w:r>
          </w:p>
        </w:tc>
      </w:tr>
      <w:tr w:rsidR="000257BC" w:rsidRPr="00357416" w14:paraId="56204EF5" w14:textId="77777777" w:rsidTr="00223080">
        <w:tc>
          <w:tcPr>
            <w:tcW w:w="438" w:type="pct"/>
          </w:tcPr>
          <w:p w14:paraId="5600632B" w14:textId="045928EF" w:rsidR="000257BC" w:rsidRPr="00087953" w:rsidRDefault="000257BC"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12</w:t>
            </w:r>
          </w:p>
        </w:tc>
        <w:tc>
          <w:tcPr>
            <w:tcW w:w="386" w:type="pct"/>
            <w:vAlign w:val="center"/>
          </w:tcPr>
          <w:p w14:paraId="67E95E42" w14:textId="623BDB56" w:rsidR="000257BC" w:rsidRPr="00087953" w:rsidRDefault="00E41B5F"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8</w:t>
            </w:r>
          </w:p>
        </w:tc>
        <w:tc>
          <w:tcPr>
            <w:tcW w:w="4175" w:type="pct"/>
            <w:vAlign w:val="center"/>
          </w:tcPr>
          <w:p w14:paraId="7ED1EA8E" w14:textId="0A8F3875" w:rsidR="000257BC" w:rsidRPr="00087953" w:rsidRDefault="00E41B5F" w:rsidP="00674AC0">
            <w:pPr>
              <w:rPr>
                <w:sz w:val="28"/>
                <w:szCs w:val="28"/>
                <w:lang w:val="en-GB"/>
              </w:rPr>
            </w:pPr>
            <w:r w:rsidRPr="00087953">
              <w:rPr>
                <w:sz w:val="28"/>
                <w:szCs w:val="28"/>
                <w:lang w:val="en-GB"/>
              </w:rPr>
              <w:t xml:space="preserve">Following the request of a study reservation from </w:t>
            </w:r>
            <w:proofErr w:type="gramStart"/>
            <w:r w:rsidRPr="00087953">
              <w:rPr>
                <w:sz w:val="28"/>
                <w:szCs w:val="28"/>
                <w:lang w:val="en-GB"/>
              </w:rPr>
              <w:t>a number of</w:t>
            </w:r>
            <w:proofErr w:type="gramEnd"/>
            <w:r w:rsidRPr="00087953">
              <w:rPr>
                <w:sz w:val="28"/>
                <w:szCs w:val="28"/>
                <w:lang w:val="en-GB"/>
              </w:rPr>
              <w:t xml:space="preserve"> experts, GRSP agreed to resume discussion on GRSP-71-06 at its December 2022 session and requested the secretariat to distribute the proposal with an official symbol at that session.  </w:t>
            </w:r>
          </w:p>
        </w:tc>
      </w:tr>
      <w:tr w:rsidR="00EA507B" w:rsidRPr="00357416" w14:paraId="67B291F5" w14:textId="77777777" w:rsidTr="00223080">
        <w:tc>
          <w:tcPr>
            <w:tcW w:w="438" w:type="pct"/>
          </w:tcPr>
          <w:p w14:paraId="47CDA8B5" w14:textId="4C4A1A07" w:rsidR="00EA507B" w:rsidRPr="00087953" w:rsidRDefault="00EA507B"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13</w:t>
            </w:r>
          </w:p>
        </w:tc>
        <w:tc>
          <w:tcPr>
            <w:tcW w:w="386" w:type="pct"/>
            <w:vAlign w:val="center"/>
          </w:tcPr>
          <w:p w14:paraId="37CE12E7" w14:textId="5934C1AA" w:rsidR="00EA507B" w:rsidRPr="00087953" w:rsidRDefault="005008B4"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w:t>
            </w:r>
            <w:r w:rsidR="005B5F15" w:rsidRPr="00087953">
              <w:rPr>
                <w:rFonts w:asciiTheme="minorBidi" w:hAnsiTheme="minorBidi" w:cstheme="minorBidi"/>
                <w:sz w:val="28"/>
                <w:szCs w:val="28"/>
                <w:lang w:val="en-GB"/>
              </w:rPr>
              <w:t>0 and 14</w:t>
            </w:r>
          </w:p>
        </w:tc>
        <w:tc>
          <w:tcPr>
            <w:tcW w:w="4175" w:type="pct"/>
            <w:vAlign w:val="center"/>
          </w:tcPr>
          <w:p w14:paraId="77B7F803" w14:textId="495586D5" w:rsidR="00EA507B" w:rsidRPr="00087953" w:rsidRDefault="0042703F" w:rsidP="00674AC0">
            <w:pPr>
              <w:rPr>
                <w:sz w:val="28"/>
                <w:szCs w:val="28"/>
                <w:lang w:val="en-GB"/>
              </w:rPr>
            </w:pPr>
            <w:r w:rsidRPr="00087953">
              <w:rPr>
                <w:sz w:val="28"/>
                <w:szCs w:val="28"/>
                <w:lang w:val="en-GB"/>
              </w:rPr>
              <w:t xml:space="preserve">GRSP agreed to discuss </w:t>
            </w:r>
            <w:r w:rsidR="005B5F15" w:rsidRPr="00087953">
              <w:rPr>
                <w:sz w:val="28"/>
                <w:szCs w:val="28"/>
                <w:lang w:val="en-GB"/>
              </w:rPr>
              <w:t xml:space="preserve">at its December 2022 session </w:t>
            </w:r>
            <w:r w:rsidRPr="00087953">
              <w:rPr>
                <w:sz w:val="28"/>
                <w:szCs w:val="28"/>
                <w:lang w:val="en-GB"/>
              </w:rPr>
              <w:t xml:space="preserve">a </w:t>
            </w:r>
            <w:r w:rsidR="005B5F15" w:rsidRPr="00087953">
              <w:rPr>
                <w:sz w:val="28"/>
                <w:szCs w:val="28"/>
                <w:lang w:val="en-GB"/>
              </w:rPr>
              <w:t>proposal of amendment concerning lower strap anchorages elaborated by an ad-hoc group led by the expert from the Netherlands.</w:t>
            </w:r>
          </w:p>
        </w:tc>
      </w:tr>
      <w:tr w:rsidR="003E695B" w:rsidRPr="00357416" w14:paraId="3E39D799" w14:textId="77777777" w:rsidTr="00223080">
        <w:tc>
          <w:tcPr>
            <w:tcW w:w="438" w:type="pct"/>
          </w:tcPr>
          <w:p w14:paraId="5914F45F" w14:textId="3F499537" w:rsidR="003E695B" w:rsidRPr="00087953" w:rsidRDefault="003E695B"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14</w:t>
            </w:r>
          </w:p>
        </w:tc>
        <w:tc>
          <w:tcPr>
            <w:tcW w:w="386" w:type="pct"/>
            <w:vAlign w:val="center"/>
          </w:tcPr>
          <w:p w14:paraId="13EFD45B" w14:textId="53DB83CC" w:rsidR="003E695B" w:rsidRPr="00087953" w:rsidRDefault="00A160A8"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w:t>
            </w:r>
            <w:r w:rsidR="005B5F15" w:rsidRPr="00087953">
              <w:rPr>
                <w:rFonts w:asciiTheme="minorBidi" w:hAnsiTheme="minorBidi" w:cstheme="minorBidi"/>
                <w:sz w:val="28"/>
                <w:szCs w:val="28"/>
                <w:lang w:val="en-GB"/>
              </w:rPr>
              <w:t>0</w:t>
            </w:r>
          </w:p>
        </w:tc>
        <w:tc>
          <w:tcPr>
            <w:tcW w:w="4175" w:type="pct"/>
            <w:vAlign w:val="center"/>
          </w:tcPr>
          <w:p w14:paraId="72B2537D" w14:textId="1E33A1EB" w:rsidR="003E695B" w:rsidRPr="00087953" w:rsidRDefault="003E695B" w:rsidP="00674AC0">
            <w:pPr>
              <w:rPr>
                <w:sz w:val="28"/>
                <w:szCs w:val="28"/>
                <w:lang w:val="en-GB"/>
              </w:rPr>
            </w:pPr>
            <w:r w:rsidRPr="00087953">
              <w:rPr>
                <w:sz w:val="28"/>
                <w:szCs w:val="28"/>
                <w:lang w:val="en-GB"/>
              </w:rPr>
              <w:t>GRSP adopted ECE/TRANS/WP.29/GRSP/202</w:t>
            </w:r>
            <w:r w:rsidR="005B5F15" w:rsidRPr="00087953">
              <w:rPr>
                <w:sz w:val="28"/>
                <w:szCs w:val="28"/>
                <w:lang w:val="en-GB"/>
              </w:rPr>
              <w:t>2</w:t>
            </w:r>
            <w:r w:rsidRPr="00087953">
              <w:rPr>
                <w:sz w:val="28"/>
                <w:szCs w:val="28"/>
                <w:lang w:val="en-GB"/>
              </w:rPr>
              <w:t>/</w:t>
            </w:r>
            <w:r w:rsidR="005B5F15" w:rsidRPr="00087953">
              <w:rPr>
                <w:sz w:val="28"/>
                <w:szCs w:val="28"/>
                <w:lang w:val="en-GB"/>
              </w:rPr>
              <w:t>5, ECE/TRANS/WP.29/GRSP/2022/6</w:t>
            </w:r>
            <w:r w:rsidRPr="00087953">
              <w:rPr>
                <w:sz w:val="28"/>
                <w:szCs w:val="28"/>
                <w:lang w:val="en-GB"/>
              </w:rPr>
              <w:t xml:space="preserve"> </w:t>
            </w:r>
            <w:r w:rsidR="00477905">
              <w:rPr>
                <w:sz w:val="28"/>
                <w:szCs w:val="28"/>
                <w:lang w:val="en-GB"/>
              </w:rPr>
              <w:t xml:space="preserve">both </w:t>
            </w:r>
            <w:r w:rsidR="006E1EDA" w:rsidRPr="00087953">
              <w:rPr>
                <w:sz w:val="28"/>
                <w:szCs w:val="28"/>
                <w:lang w:val="en-GB"/>
              </w:rPr>
              <w:t>not</w:t>
            </w:r>
            <w:r w:rsidRPr="00087953">
              <w:rPr>
                <w:sz w:val="28"/>
                <w:szCs w:val="28"/>
                <w:lang w:val="en-GB"/>
              </w:rPr>
              <w:t xml:space="preserve"> amended</w:t>
            </w:r>
            <w:r w:rsidR="005B5F15" w:rsidRPr="00087953">
              <w:rPr>
                <w:sz w:val="28"/>
                <w:szCs w:val="28"/>
                <w:lang w:val="en-GB"/>
              </w:rPr>
              <w:t xml:space="preserve"> and ECE/TRANS/WP.29/GRSP/2022/7 (paragraph 8.1 amended)</w:t>
            </w:r>
            <w:r w:rsidRPr="00087953">
              <w:rPr>
                <w:sz w:val="28"/>
                <w:szCs w:val="28"/>
                <w:lang w:val="en-GB"/>
              </w:rPr>
              <w:t>. The secretariat was requested to submit the proposal</w:t>
            </w:r>
            <w:r w:rsidR="002B74BB" w:rsidRPr="00087953">
              <w:rPr>
                <w:sz w:val="28"/>
                <w:szCs w:val="28"/>
                <w:lang w:val="en-GB"/>
              </w:rPr>
              <w:t>s</w:t>
            </w:r>
            <w:r w:rsidRPr="00087953">
              <w:rPr>
                <w:sz w:val="28"/>
                <w:szCs w:val="28"/>
                <w:lang w:val="en-GB"/>
              </w:rPr>
              <w:t xml:space="preserve"> as draft Supplement </w:t>
            </w:r>
            <w:r w:rsidR="004E0EA2" w:rsidRPr="00087953">
              <w:rPr>
                <w:sz w:val="28"/>
                <w:szCs w:val="28"/>
                <w:lang w:val="en-GB"/>
              </w:rPr>
              <w:t>9</w:t>
            </w:r>
            <w:r w:rsidRPr="00087953">
              <w:rPr>
                <w:sz w:val="28"/>
                <w:szCs w:val="28"/>
                <w:lang w:val="en-GB"/>
              </w:rPr>
              <w:t xml:space="preserve"> to the </w:t>
            </w:r>
            <w:r w:rsidR="004E0EA2" w:rsidRPr="00087953">
              <w:rPr>
                <w:sz w:val="28"/>
                <w:szCs w:val="28"/>
                <w:lang w:val="en-GB"/>
              </w:rPr>
              <w:t>01</w:t>
            </w:r>
            <w:r w:rsidR="002B74BB" w:rsidRPr="00087953">
              <w:rPr>
                <w:sz w:val="28"/>
                <w:szCs w:val="28"/>
                <w:lang w:val="en-GB"/>
              </w:rPr>
              <w:t xml:space="preserve"> series of amendments, </w:t>
            </w:r>
            <w:r w:rsidR="00A3181A" w:rsidRPr="00087953">
              <w:rPr>
                <w:sz w:val="28"/>
                <w:szCs w:val="28"/>
                <w:lang w:val="en-GB"/>
              </w:rPr>
              <w:t>supplement 8 to the 02 and as Supplement 8 to the 03 series of amendments</w:t>
            </w:r>
            <w:r w:rsidR="006C242D" w:rsidRPr="00087953">
              <w:rPr>
                <w:sz w:val="28"/>
                <w:szCs w:val="28"/>
                <w:lang w:val="en-GB"/>
              </w:rPr>
              <w:t xml:space="preserve"> </w:t>
            </w:r>
            <w:r w:rsidR="00826506" w:rsidRPr="00087953">
              <w:rPr>
                <w:sz w:val="28"/>
                <w:szCs w:val="28"/>
                <w:lang w:val="en-GB"/>
              </w:rPr>
              <w:t>to</w:t>
            </w:r>
            <w:r w:rsidR="006C242D" w:rsidRPr="00087953">
              <w:rPr>
                <w:sz w:val="28"/>
                <w:szCs w:val="28"/>
                <w:lang w:val="en-GB"/>
              </w:rPr>
              <w:t xml:space="preserve"> </w:t>
            </w:r>
            <w:r w:rsidRPr="00087953">
              <w:rPr>
                <w:sz w:val="28"/>
                <w:szCs w:val="28"/>
                <w:lang w:val="en-GB"/>
              </w:rPr>
              <w:t>UN Regulation No. 1</w:t>
            </w:r>
            <w:r w:rsidR="00826506" w:rsidRPr="00087953">
              <w:rPr>
                <w:sz w:val="28"/>
                <w:szCs w:val="28"/>
                <w:lang w:val="en-GB"/>
              </w:rPr>
              <w:t>29</w:t>
            </w:r>
            <w:r w:rsidRPr="00087953">
              <w:rPr>
                <w:sz w:val="28"/>
                <w:szCs w:val="28"/>
                <w:lang w:val="en-GB"/>
              </w:rPr>
              <w:t xml:space="preserve"> (</w:t>
            </w:r>
            <w:r w:rsidR="005A2FC6" w:rsidRPr="00087953">
              <w:rPr>
                <w:sz w:val="28"/>
                <w:szCs w:val="28"/>
                <w:lang w:val="en-GB"/>
              </w:rPr>
              <w:t>Enhanced child Restraint Systems</w:t>
            </w:r>
            <w:r w:rsidR="006A50D6" w:rsidRPr="00087953">
              <w:rPr>
                <w:sz w:val="28"/>
                <w:szCs w:val="28"/>
                <w:lang w:val="en-GB"/>
              </w:rPr>
              <w:t>)</w:t>
            </w:r>
            <w:r w:rsidRPr="00087953">
              <w:rPr>
                <w:sz w:val="28"/>
                <w:szCs w:val="28"/>
                <w:lang w:val="en-GB"/>
              </w:rPr>
              <w:t xml:space="preserve"> for consideration and vote at the </w:t>
            </w:r>
            <w:r w:rsidR="005A2FC6" w:rsidRPr="00087953">
              <w:rPr>
                <w:sz w:val="28"/>
                <w:szCs w:val="28"/>
                <w:lang w:val="en-GB"/>
              </w:rPr>
              <w:t>November</w:t>
            </w:r>
            <w:r w:rsidRPr="00087953">
              <w:rPr>
                <w:sz w:val="28"/>
                <w:szCs w:val="28"/>
                <w:lang w:val="en-GB"/>
              </w:rPr>
              <w:t xml:space="preserve"> 2022 sessions of WP.29 and to the AC.1.</w:t>
            </w:r>
          </w:p>
        </w:tc>
      </w:tr>
      <w:tr w:rsidR="00E604A9" w:rsidRPr="00357416" w14:paraId="03A62DF4" w14:textId="77777777" w:rsidTr="00223080">
        <w:tc>
          <w:tcPr>
            <w:tcW w:w="438" w:type="pct"/>
          </w:tcPr>
          <w:p w14:paraId="5EB36F0F" w14:textId="6E08DF51" w:rsidR="00E604A9" w:rsidRPr="00087953" w:rsidRDefault="00E604A9"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lastRenderedPageBreak/>
              <w:t>15</w:t>
            </w:r>
          </w:p>
        </w:tc>
        <w:tc>
          <w:tcPr>
            <w:tcW w:w="386" w:type="pct"/>
            <w:vAlign w:val="center"/>
          </w:tcPr>
          <w:p w14:paraId="24B87954" w14:textId="611E28E5" w:rsidR="00E604A9" w:rsidRPr="00087953" w:rsidRDefault="00AB37EB"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10</w:t>
            </w:r>
          </w:p>
        </w:tc>
        <w:tc>
          <w:tcPr>
            <w:tcW w:w="4175" w:type="pct"/>
            <w:vAlign w:val="center"/>
          </w:tcPr>
          <w:p w14:paraId="54134E0D" w14:textId="059E8190" w:rsidR="00E604A9" w:rsidRPr="00087953" w:rsidRDefault="00AB37EB" w:rsidP="00674AC0">
            <w:pPr>
              <w:rPr>
                <w:sz w:val="28"/>
                <w:szCs w:val="28"/>
                <w:lang w:val="en-GB"/>
              </w:rPr>
            </w:pPr>
            <w:r w:rsidRPr="00087953">
              <w:rPr>
                <w:sz w:val="28"/>
                <w:szCs w:val="28"/>
                <w:lang w:val="en-GB"/>
              </w:rPr>
              <w:t>GRSP adopted ECE/TRANS/WP.29/GRSP/2022/</w:t>
            </w:r>
            <w:r w:rsidR="00847FE6" w:rsidRPr="00087953">
              <w:rPr>
                <w:sz w:val="28"/>
                <w:szCs w:val="28"/>
                <w:lang w:val="en-GB"/>
              </w:rPr>
              <w:t>8 and</w:t>
            </w:r>
            <w:r w:rsidRPr="00087953">
              <w:rPr>
                <w:sz w:val="28"/>
                <w:szCs w:val="28"/>
                <w:lang w:val="en-GB"/>
              </w:rPr>
              <w:t xml:space="preserve"> ECE/TRANS/WP.29/GRSP/2022/</w:t>
            </w:r>
            <w:r w:rsidR="00847FE6" w:rsidRPr="00087953">
              <w:rPr>
                <w:sz w:val="28"/>
                <w:szCs w:val="28"/>
                <w:lang w:val="en-GB"/>
              </w:rPr>
              <w:t>9</w:t>
            </w:r>
            <w:r w:rsidRPr="00087953">
              <w:rPr>
                <w:sz w:val="28"/>
                <w:szCs w:val="28"/>
                <w:lang w:val="en-GB"/>
              </w:rPr>
              <w:t xml:space="preserve"> not amended</w:t>
            </w:r>
            <w:r w:rsidR="00827191" w:rsidRPr="00087953">
              <w:rPr>
                <w:sz w:val="28"/>
                <w:szCs w:val="28"/>
                <w:lang w:val="en-GB"/>
              </w:rPr>
              <w:t xml:space="preserve"> (to be combined with ECE/TRANS/WP.29/GRSP/2022/7</w:t>
            </w:r>
            <w:r w:rsidR="000E0640" w:rsidRPr="00087953">
              <w:rPr>
                <w:sz w:val="28"/>
                <w:szCs w:val="28"/>
                <w:lang w:val="en-GB"/>
              </w:rPr>
              <w:t>)</w:t>
            </w:r>
            <w:r w:rsidR="00003EDA" w:rsidRPr="00087953">
              <w:rPr>
                <w:sz w:val="28"/>
                <w:szCs w:val="28"/>
                <w:lang w:val="en-GB"/>
              </w:rPr>
              <w:t xml:space="preserve">. </w:t>
            </w:r>
            <w:r w:rsidR="00C400E5" w:rsidRPr="00087953">
              <w:rPr>
                <w:sz w:val="28"/>
                <w:szCs w:val="28"/>
                <w:lang w:val="en-GB"/>
              </w:rPr>
              <w:t xml:space="preserve">In the </w:t>
            </w:r>
            <w:proofErr w:type="gramStart"/>
            <w:r w:rsidR="00C400E5" w:rsidRPr="00087953">
              <w:rPr>
                <w:sz w:val="28"/>
                <w:szCs w:val="28"/>
                <w:lang w:val="en-GB"/>
              </w:rPr>
              <w:t>meantime</w:t>
            </w:r>
            <w:proofErr w:type="gramEnd"/>
            <w:r w:rsidR="00C400E5" w:rsidRPr="00087953">
              <w:rPr>
                <w:sz w:val="28"/>
                <w:szCs w:val="28"/>
                <w:lang w:val="en-GB"/>
              </w:rPr>
              <w:t xml:space="preserve"> </w:t>
            </w:r>
            <w:r w:rsidR="00BC35B2" w:rsidRPr="00087953">
              <w:rPr>
                <w:sz w:val="28"/>
                <w:szCs w:val="28"/>
                <w:lang w:val="en-GB"/>
              </w:rPr>
              <w:t xml:space="preserve">GRSP-71-02 </w:t>
            </w:r>
            <w:r w:rsidR="00C02385" w:rsidRPr="00087953">
              <w:rPr>
                <w:sz w:val="28"/>
                <w:szCs w:val="28"/>
                <w:lang w:val="en-GB"/>
              </w:rPr>
              <w:t xml:space="preserve">was adopted </w:t>
            </w:r>
            <w:r w:rsidR="001216E4" w:rsidRPr="00087953">
              <w:rPr>
                <w:sz w:val="28"/>
                <w:szCs w:val="28"/>
                <w:lang w:val="en-GB"/>
              </w:rPr>
              <w:t xml:space="preserve">for the </w:t>
            </w:r>
            <w:r w:rsidR="007621E7" w:rsidRPr="00087953">
              <w:rPr>
                <w:sz w:val="28"/>
                <w:szCs w:val="28"/>
                <w:lang w:val="en-GB"/>
              </w:rPr>
              <w:t xml:space="preserve">solely purpose of helping to calculate the minimum stature height </w:t>
            </w:r>
            <w:r w:rsidR="00124A34" w:rsidRPr="00087953">
              <w:rPr>
                <w:sz w:val="28"/>
                <w:szCs w:val="28"/>
                <w:lang w:val="en-GB"/>
              </w:rPr>
              <w:t xml:space="preserve">(without any mandatory legal basis) </w:t>
            </w:r>
            <w:r w:rsidR="007621E7" w:rsidRPr="00087953">
              <w:rPr>
                <w:sz w:val="28"/>
                <w:szCs w:val="28"/>
                <w:lang w:val="en-GB"/>
              </w:rPr>
              <w:t xml:space="preserve">as </w:t>
            </w:r>
            <w:r w:rsidR="001B1267" w:rsidRPr="00087953">
              <w:rPr>
                <w:sz w:val="28"/>
                <w:szCs w:val="28"/>
                <w:lang w:val="en-GB"/>
              </w:rPr>
              <w:t>prescribed by ECE/TRANS/WP.29/GRSP/2022/9</w:t>
            </w:r>
            <w:r w:rsidR="00AA1A70" w:rsidRPr="00087953">
              <w:rPr>
                <w:sz w:val="28"/>
                <w:szCs w:val="28"/>
                <w:lang w:val="en-GB"/>
              </w:rPr>
              <w:t xml:space="preserve">, and therefore </w:t>
            </w:r>
            <w:r w:rsidR="00124A34" w:rsidRPr="00087953">
              <w:rPr>
                <w:sz w:val="28"/>
                <w:szCs w:val="28"/>
                <w:lang w:val="en-GB"/>
              </w:rPr>
              <w:t xml:space="preserve">GRSP-71-02 would not </w:t>
            </w:r>
            <w:r w:rsidR="00401C7F">
              <w:rPr>
                <w:sz w:val="28"/>
                <w:szCs w:val="28"/>
                <w:lang w:val="en-GB"/>
              </w:rPr>
              <w:t xml:space="preserve">be </w:t>
            </w:r>
            <w:r w:rsidR="00124A34" w:rsidRPr="00087953">
              <w:rPr>
                <w:sz w:val="28"/>
                <w:szCs w:val="28"/>
                <w:lang w:val="en-GB"/>
              </w:rPr>
              <w:t>submitted to WP.29 and AC.1 for adoption</w:t>
            </w:r>
            <w:r w:rsidR="00AA1A70" w:rsidRPr="00087953">
              <w:rPr>
                <w:sz w:val="28"/>
                <w:szCs w:val="28"/>
                <w:lang w:val="en-GB"/>
              </w:rPr>
              <w:t>.</w:t>
            </w:r>
            <w:r w:rsidR="00C400E5" w:rsidRPr="00087953">
              <w:rPr>
                <w:sz w:val="28"/>
                <w:szCs w:val="28"/>
                <w:lang w:val="en-GB"/>
              </w:rPr>
              <w:t xml:space="preserve"> </w:t>
            </w:r>
            <w:r w:rsidRPr="00087953">
              <w:rPr>
                <w:color w:val="FF0000"/>
                <w:sz w:val="28"/>
                <w:szCs w:val="28"/>
                <w:lang w:val="en-GB"/>
              </w:rPr>
              <w:t xml:space="preserve"> </w:t>
            </w:r>
            <w:r w:rsidR="00003EDA" w:rsidRPr="00087953">
              <w:rPr>
                <w:sz w:val="28"/>
                <w:szCs w:val="28"/>
                <w:lang w:val="en-GB"/>
              </w:rPr>
              <w:t>The secretariat was requested to submit the proposals as draft Supplement 8 to the 03 series of amendments to UN Regulation No. 129 (Enhanced child Restraint Systems) for consideration and vote at the November 2022 sessions of WP.29 and to the AC.1.</w:t>
            </w:r>
            <w:r w:rsidR="000E0640" w:rsidRPr="00087953">
              <w:rPr>
                <w:sz w:val="28"/>
                <w:szCs w:val="28"/>
                <w:lang w:val="en-GB"/>
              </w:rPr>
              <w:t xml:space="preserve"> Moreover</w:t>
            </w:r>
            <w:r w:rsidR="00C400E5" w:rsidRPr="00087953">
              <w:rPr>
                <w:sz w:val="28"/>
                <w:szCs w:val="28"/>
                <w:lang w:val="en-GB"/>
              </w:rPr>
              <w:t>,</w:t>
            </w:r>
            <w:r w:rsidR="000E0640" w:rsidRPr="00087953">
              <w:rPr>
                <w:sz w:val="28"/>
                <w:szCs w:val="28"/>
                <w:lang w:val="en-GB"/>
              </w:rPr>
              <w:t xml:space="preserve"> it was agreed to create a new webpage </w:t>
            </w:r>
            <w:r w:rsidR="00E312FA" w:rsidRPr="00087953">
              <w:rPr>
                <w:sz w:val="28"/>
                <w:szCs w:val="28"/>
                <w:lang w:val="en-GB"/>
              </w:rPr>
              <w:t xml:space="preserve">under </w:t>
            </w:r>
            <w:r w:rsidR="0046092E" w:rsidRPr="00087953">
              <w:rPr>
                <w:sz w:val="28"/>
                <w:szCs w:val="28"/>
                <w:lang w:val="en-GB"/>
              </w:rPr>
              <w:t xml:space="preserve">"reference material" </w:t>
            </w:r>
            <w:proofErr w:type="gramStart"/>
            <w:r w:rsidR="0046092E" w:rsidRPr="00087953">
              <w:rPr>
                <w:sz w:val="28"/>
                <w:szCs w:val="28"/>
                <w:lang w:val="en-GB"/>
              </w:rPr>
              <w:t>in</w:t>
            </w:r>
            <w:proofErr w:type="gramEnd"/>
            <w:r w:rsidR="0046092E" w:rsidRPr="00087953">
              <w:rPr>
                <w:sz w:val="28"/>
                <w:szCs w:val="28"/>
                <w:lang w:val="en-GB"/>
              </w:rPr>
              <w:t xml:space="preserve"> the website of WP.29 to allocate the above</w:t>
            </w:r>
            <w:r w:rsidR="0059439A" w:rsidRPr="00087953">
              <w:rPr>
                <w:sz w:val="28"/>
                <w:szCs w:val="28"/>
                <w:lang w:val="en-GB"/>
              </w:rPr>
              <w:t>-</w:t>
            </w:r>
            <w:r w:rsidR="0046092E" w:rsidRPr="00087953">
              <w:rPr>
                <w:sz w:val="28"/>
                <w:szCs w:val="28"/>
                <w:lang w:val="en-GB"/>
              </w:rPr>
              <w:t>mentioned calculator (GRSP-71-02).</w:t>
            </w:r>
          </w:p>
        </w:tc>
      </w:tr>
      <w:tr w:rsidR="0081534E" w:rsidRPr="00357416" w14:paraId="2F4D622D" w14:textId="77777777" w:rsidTr="00223080">
        <w:tc>
          <w:tcPr>
            <w:tcW w:w="438" w:type="pct"/>
          </w:tcPr>
          <w:p w14:paraId="50202AB3" w14:textId="39A5323A" w:rsidR="0081534E" w:rsidRPr="00087953" w:rsidRDefault="0081534E"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16</w:t>
            </w:r>
          </w:p>
        </w:tc>
        <w:tc>
          <w:tcPr>
            <w:tcW w:w="386" w:type="pct"/>
            <w:vAlign w:val="center"/>
          </w:tcPr>
          <w:p w14:paraId="7D12EB7E" w14:textId="4B39ADFD" w:rsidR="0081534E" w:rsidRPr="00087953" w:rsidRDefault="000B70F8"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10</w:t>
            </w:r>
          </w:p>
        </w:tc>
        <w:tc>
          <w:tcPr>
            <w:tcW w:w="4175" w:type="pct"/>
            <w:vAlign w:val="center"/>
          </w:tcPr>
          <w:p w14:paraId="59E13224" w14:textId="3BB3C420" w:rsidR="0081534E" w:rsidRPr="00087953" w:rsidRDefault="00784592" w:rsidP="00674AC0">
            <w:pPr>
              <w:rPr>
                <w:sz w:val="28"/>
                <w:szCs w:val="28"/>
                <w:lang w:val="en-GB"/>
              </w:rPr>
            </w:pPr>
            <w:r w:rsidRPr="00087953">
              <w:rPr>
                <w:sz w:val="28"/>
                <w:szCs w:val="28"/>
                <w:lang w:val="en-GB"/>
              </w:rPr>
              <w:t>GRSP agreed to resume discussion o</w:t>
            </w:r>
            <w:r w:rsidR="00E95FAE" w:rsidRPr="00087953">
              <w:rPr>
                <w:sz w:val="28"/>
                <w:szCs w:val="28"/>
                <w:lang w:val="en-GB"/>
              </w:rPr>
              <w:t>n</w:t>
            </w:r>
            <w:r w:rsidRPr="00087953">
              <w:rPr>
                <w:sz w:val="28"/>
                <w:szCs w:val="28"/>
                <w:lang w:val="en-GB"/>
              </w:rPr>
              <w:t xml:space="preserve"> ECE/TRANS/WP.29/GRSP/2021/26 (UN Regulation No. 129), on the extension of the support-leg, at its </w:t>
            </w:r>
            <w:r w:rsidR="00E95FAE" w:rsidRPr="00087953">
              <w:rPr>
                <w:sz w:val="28"/>
                <w:szCs w:val="28"/>
                <w:lang w:val="en-GB"/>
              </w:rPr>
              <w:t>December</w:t>
            </w:r>
            <w:r w:rsidRPr="00087953">
              <w:rPr>
                <w:sz w:val="28"/>
                <w:szCs w:val="28"/>
                <w:lang w:val="en-GB"/>
              </w:rPr>
              <w:t xml:space="preserve"> 2022 session </w:t>
            </w:r>
            <w:proofErr w:type="gramStart"/>
            <w:r w:rsidR="00E95FAE" w:rsidRPr="00087953">
              <w:rPr>
                <w:sz w:val="28"/>
                <w:szCs w:val="28"/>
                <w:lang w:val="en-GB"/>
              </w:rPr>
              <w:t>on the bas</w:t>
            </w:r>
            <w:r w:rsidR="00CD0F52" w:rsidRPr="00087953">
              <w:rPr>
                <w:sz w:val="28"/>
                <w:szCs w:val="28"/>
                <w:lang w:val="en-GB"/>
              </w:rPr>
              <w:t>is of</w:t>
            </w:r>
            <w:proofErr w:type="gramEnd"/>
            <w:r w:rsidRPr="00087953">
              <w:rPr>
                <w:sz w:val="28"/>
                <w:szCs w:val="28"/>
                <w:lang w:val="en-GB"/>
              </w:rPr>
              <w:t xml:space="preserve"> more evidence in real crash.</w:t>
            </w:r>
          </w:p>
        </w:tc>
      </w:tr>
      <w:tr w:rsidR="001D6830" w:rsidRPr="00357416" w14:paraId="79B9FDE8" w14:textId="77777777" w:rsidTr="00223080">
        <w:tc>
          <w:tcPr>
            <w:tcW w:w="438" w:type="pct"/>
          </w:tcPr>
          <w:p w14:paraId="4EE37CE5" w14:textId="4E96AA4B" w:rsidR="001D6830" w:rsidRPr="00087953" w:rsidRDefault="008E4057"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17</w:t>
            </w:r>
          </w:p>
        </w:tc>
        <w:tc>
          <w:tcPr>
            <w:tcW w:w="386" w:type="pct"/>
            <w:vAlign w:val="center"/>
          </w:tcPr>
          <w:p w14:paraId="083B3F6D" w14:textId="050FEDC5" w:rsidR="001D6830" w:rsidRPr="00087953" w:rsidRDefault="008E4057"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7</w:t>
            </w:r>
          </w:p>
        </w:tc>
        <w:tc>
          <w:tcPr>
            <w:tcW w:w="4175" w:type="pct"/>
            <w:vAlign w:val="center"/>
          </w:tcPr>
          <w:p w14:paraId="63FCF117" w14:textId="445C1CD4" w:rsidR="001D6830" w:rsidRPr="00087953" w:rsidRDefault="00E77AC8" w:rsidP="00674AC0">
            <w:pPr>
              <w:rPr>
                <w:sz w:val="28"/>
                <w:szCs w:val="28"/>
                <w:lang w:val="en-GB"/>
              </w:rPr>
            </w:pPr>
            <w:r w:rsidRPr="00087953">
              <w:rPr>
                <w:sz w:val="28"/>
                <w:szCs w:val="28"/>
                <w:lang w:val="en-GB"/>
              </w:rPr>
              <w:t xml:space="preserve">GRSP agreed to </w:t>
            </w:r>
            <w:r w:rsidR="001E5CEC" w:rsidRPr="00087953">
              <w:rPr>
                <w:sz w:val="28"/>
                <w:szCs w:val="28"/>
                <w:lang w:val="en-GB"/>
              </w:rPr>
              <w:t>suspend</w:t>
            </w:r>
            <w:r w:rsidRPr="00087953">
              <w:rPr>
                <w:sz w:val="28"/>
                <w:szCs w:val="28"/>
                <w:lang w:val="en-GB"/>
              </w:rPr>
              <w:t xml:space="preserve"> consideration at its next sessions of GRSP-70-27 (UN Regulation No. 17), </w:t>
            </w:r>
            <w:r w:rsidR="00366822" w:rsidRPr="00087953">
              <w:rPr>
                <w:sz w:val="28"/>
                <w:szCs w:val="28"/>
                <w:lang w:val="en-GB"/>
              </w:rPr>
              <w:t xml:space="preserve">due to the lack </w:t>
            </w:r>
            <w:r w:rsidR="00E5676E" w:rsidRPr="00087953">
              <w:rPr>
                <w:sz w:val="28"/>
                <w:szCs w:val="28"/>
                <w:lang w:val="en-GB"/>
              </w:rPr>
              <w:t xml:space="preserve">of additional data and interest by GRSP experts on this </w:t>
            </w:r>
            <w:r w:rsidR="00A45296" w:rsidRPr="00087953">
              <w:rPr>
                <w:sz w:val="28"/>
                <w:szCs w:val="28"/>
                <w:lang w:val="en-GB"/>
              </w:rPr>
              <w:t xml:space="preserve">subject and to remove this item from the agenda of its next sessions </w:t>
            </w:r>
            <w:r w:rsidR="00876B87" w:rsidRPr="00087953">
              <w:rPr>
                <w:sz w:val="28"/>
                <w:szCs w:val="28"/>
                <w:lang w:val="en-GB"/>
              </w:rPr>
              <w:t>for the time being.</w:t>
            </w:r>
          </w:p>
        </w:tc>
      </w:tr>
      <w:tr w:rsidR="00F2218A" w:rsidRPr="00357416" w14:paraId="3EDD455A" w14:textId="77777777" w:rsidTr="00223080">
        <w:tc>
          <w:tcPr>
            <w:tcW w:w="438" w:type="pct"/>
          </w:tcPr>
          <w:p w14:paraId="6D1D699A" w14:textId="0C8DA231" w:rsidR="00F2218A" w:rsidRPr="00087953" w:rsidRDefault="00F2218A"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18</w:t>
            </w:r>
          </w:p>
        </w:tc>
        <w:tc>
          <w:tcPr>
            <w:tcW w:w="386" w:type="pct"/>
            <w:vAlign w:val="center"/>
          </w:tcPr>
          <w:p w14:paraId="1C693807" w14:textId="4E26F85E" w:rsidR="00F2218A" w:rsidRPr="00087953" w:rsidRDefault="00C818EF"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5</w:t>
            </w:r>
          </w:p>
        </w:tc>
        <w:tc>
          <w:tcPr>
            <w:tcW w:w="4175" w:type="pct"/>
            <w:vAlign w:val="center"/>
          </w:tcPr>
          <w:p w14:paraId="0B971A6C" w14:textId="7208E40D" w:rsidR="00F2218A" w:rsidRPr="00087953" w:rsidRDefault="00E73E7D" w:rsidP="00674AC0">
            <w:pPr>
              <w:rPr>
                <w:sz w:val="28"/>
                <w:szCs w:val="28"/>
                <w:lang w:val="en-GB"/>
              </w:rPr>
            </w:pPr>
            <w:r w:rsidRPr="00087953">
              <w:rPr>
                <w:sz w:val="28"/>
                <w:szCs w:val="28"/>
                <w:lang w:val="en-GB"/>
              </w:rPr>
              <w:t xml:space="preserve">GRSP requested </w:t>
            </w:r>
            <w:r w:rsidR="00A03E2C" w:rsidRPr="00087953">
              <w:rPr>
                <w:sz w:val="28"/>
                <w:szCs w:val="28"/>
                <w:lang w:val="en-GB"/>
              </w:rPr>
              <w:t xml:space="preserve">the secretariat </w:t>
            </w:r>
            <w:r w:rsidRPr="00087953">
              <w:rPr>
                <w:sz w:val="28"/>
                <w:szCs w:val="28"/>
                <w:lang w:val="en-GB"/>
              </w:rPr>
              <w:t xml:space="preserve">to distribute </w:t>
            </w:r>
            <w:r w:rsidR="001969AE" w:rsidRPr="00087953">
              <w:rPr>
                <w:sz w:val="28"/>
                <w:szCs w:val="28"/>
                <w:lang w:val="en-GB"/>
              </w:rPr>
              <w:t>GRSP-71-</w:t>
            </w:r>
            <w:r w:rsidR="000338C7" w:rsidRPr="00087953">
              <w:rPr>
                <w:sz w:val="28"/>
                <w:szCs w:val="28"/>
                <w:lang w:val="en-GB"/>
              </w:rPr>
              <w:t>11-</w:t>
            </w:r>
            <w:r w:rsidR="001969AE" w:rsidRPr="00087953">
              <w:rPr>
                <w:sz w:val="28"/>
                <w:szCs w:val="28"/>
                <w:lang w:val="en-GB"/>
              </w:rPr>
              <w:t>Rev.2 with an official symbol at its December 2022 session</w:t>
            </w:r>
            <w:r w:rsidR="00A03E2C" w:rsidRPr="00087953">
              <w:rPr>
                <w:sz w:val="28"/>
                <w:szCs w:val="28"/>
                <w:lang w:val="en-GB"/>
              </w:rPr>
              <w:t>.</w:t>
            </w:r>
          </w:p>
        </w:tc>
      </w:tr>
      <w:tr w:rsidR="00EA2DF8" w:rsidRPr="00357416" w14:paraId="394B55AF" w14:textId="77777777" w:rsidTr="00223080">
        <w:tc>
          <w:tcPr>
            <w:tcW w:w="438" w:type="pct"/>
          </w:tcPr>
          <w:p w14:paraId="295CD807" w14:textId="4DE8122B" w:rsidR="00EA2DF8" w:rsidRPr="00087953" w:rsidRDefault="00BD49D4"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19</w:t>
            </w:r>
          </w:p>
        </w:tc>
        <w:tc>
          <w:tcPr>
            <w:tcW w:w="386" w:type="pct"/>
            <w:vAlign w:val="center"/>
          </w:tcPr>
          <w:p w14:paraId="69D845CE" w14:textId="4058995F" w:rsidR="00EA2DF8" w:rsidRPr="00087953" w:rsidRDefault="00A03E2C"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2(a)</w:t>
            </w:r>
          </w:p>
        </w:tc>
        <w:tc>
          <w:tcPr>
            <w:tcW w:w="4175" w:type="pct"/>
            <w:vAlign w:val="center"/>
          </w:tcPr>
          <w:p w14:paraId="28FAD1B2" w14:textId="0132B5C8" w:rsidR="00EA2DF8" w:rsidRPr="00087953" w:rsidRDefault="00687911" w:rsidP="00674AC0">
            <w:pPr>
              <w:rPr>
                <w:sz w:val="28"/>
                <w:szCs w:val="28"/>
                <w:lang w:val="en-GB"/>
              </w:rPr>
            </w:pPr>
            <w:r w:rsidRPr="00087953">
              <w:rPr>
                <w:sz w:val="28"/>
                <w:szCs w:val="28"/>
                <w:lang w:val="en-GB"/>
              </w:rPr>
              <w:t>GRSP considered the issue of UN GTR No. 9 Amendment 3 (</w:t>
            </w:r>
            <w:proofErr w:type="spellStart"/>
            <w:r w:rsidRPr="00087953">
              <w:rPr>
                <w:sz w:val="28"/>
                <w:szCs w:val="28"/>
                <w:lang w:val="en-GB"/>
              </w:rPr>
              <w:t>Headform</w:t>
            </w:r>
            <w:proofErr w:type="spellEnd"/>
            <w:r w:rsidRPr="00087953">
              <w:rPr>
                <w:sz w:val="28"/>
                <w:szCs w:val="28"/>
                <w:lang w:val="en-GB"/>
              </w:rPr>
              <w:t xml:space="preserve"> test) but concluded that since there was no new information made available to the experts, it was not possible to restart the discussions on Amendment 3.  GRSP recalled the recommendation in the report of WP.29 that in the interim, GRSP conclude its discussions on Amendment 4 on the Deployable Pedestrian Protection Systems (DPPS), which then be re-numbered as the new Amendment 3.  The experts have agreed that when new information becomes available, experts from the Netherlands, Germany, the United </w:t>
            </w:r>
            <w:proofErr w:type="gramStart"/>
            <w:r w:rsidRPr="00087953">
              <w:rPr>
                <w:sz w:val="28"/>
                <w:szCs w:val="28"/>
                <w:lang w:val="en-GB"/>
              </w:rPr>
              <w:t>States</w:t>
            </w:r>
            <w:proofErr w:type="gramEnd"/>
            <w:r w:rsidRPr="00087953">
              <w:rPr>
                <w:sz w:val="28"/>
                <w:szCs w:val="28"/>
                <w:lang w:val="en-GB"/>
              </w:rPr>
              <w:t xml:space="preserve"> and other CPs and interested stakeholders would seek to reengage in the discussion on the </w:t>
            </w:r>
            <w:proofErr w:type="spellStart"/>
            <w:r w:rsidRPr="00087953">
              <w:rPr>
                <w:sz w:val="28"/>
                <w:szCs w:val="28"/>
                <w:lang w:val="en-GB"/>
              </w:rPr>
              <w:t>Headform</w:t>
            </w:r>
            <w:proofErr w:type="spellEnd"/>
            <w:r w:rsidRPr="00087953">
              <w:rPr>
                <w:sz w:val="28"/>
                <w:szCs w:val="28"/>
                <w:lang w:val="en-GB"/>
              </w:rPr>
              <w:t xml:space="preserve"> test as the new Amendment 4.</w:t>
            </w:r>
          </w:p>
        </w:tc>
      </w:tr>
      <w:tr w:rsidR="00890B0A" w:rsidRPr="00357416" w14:paraId="1CFD9ABC" w14:textId="77777777" w:rsidTr="00223080">
        <w:tc>
          <w:tcPr>
            <w:tcW w:w="438" w:type="pct"/>
          </w:tcPr>
          <w:p w14:paraId="40D8105C" w14:textId="70ADAAEA" w:rsidR="00890B0A" w:rsidRPr="00087953" w:rsidRDefault="00890B0A"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20</w:t>
            </w:r>
          </w:p>
        </w:tc>
        <w:tc>
          <w:tcPr>
            <w:tcW w:w="386" w:type="pct"/>
            <w:vAlign w:val="center"/>
          </w:tcPr>
          <w:p w14:paraId="3BF87941" w14:textId="4297DD77" w:rsidR="00890B0A" w:rsidRPr="00087953" w:rsidRDefault="000D6401"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9</w:t>
            </w:r>
          </w:p>
        </w:tc>
        <w:tc>
          <w:tcPr>
            <w:tcW w:w="4175" w:type="pct"/>
            <w:vAlign w:val="center"/>
          </w:tcPr>
          <w:p w14:paraId="465098AA" w14:textId="3C10A1FF" w:rsidR="00890B0A" w:rsidRPr="00087953" w:rsidRDefault="000D6401" w:rsidP="00674AC0">
            <w:pPr>
              <w:rPr>
                <w:sz w:val="28"/>
                <w:szCs w:val="28"/>
                <w:lang w:val="en-GB"/>
              </w:rPr>
            </w:pPr>
            <w:r w:rsidRPr="00087953">
              <w:rPr>
                <w:sz w:val="28"/>
                <w:szCs w:val="28"/>
                <w:lang w:val="en-GB"/>
              </w:rPr>
              <w:t>GRSP adopted GRSP</w:t>
            </w:r>
            <w:r w:rsidR="007A7792" w:rsidRPr="00087953">
              <w:rPr>
                <w:sz w:val="28"/>
                <w:szCs w:val="28"/>
                <w:lang w:val="en-GB"/>
              </w:rPr>
              <w:t xml:space="preserve">-71-04 and requested the secretariat to submit the proposal as draft Supplement </w:t>
            </w:r>
            <w:r w:rsidR="00C401BB" w:rsidRPr="00087953">
              <w:rPr>
                <w:sz w:val="28"/>
                <w:szCs w:val="28"/>
                <w:lang w:val="en-GB"/>
              </w:rPr>
              <w:t>1</w:t>
            </w:r>
            <w:r w:rsidR="007A7792" w:rsidRPr="00087953">
              <w:rPr>
                <w:sz w:val="28"/>
                <w:szCs w:val="28"/>
                <w:lang w:val="en-GB"/>
              </w:rPr>
              <w:t xml:space="preserve"> to the 03 series of amendments to UN Regulation No. 12</w:t>
            </w:r>
            <w:r w:rsidR="00C401BB" w:rsidRPr="00087953">
              <w:rPr>
                <w:sz w:val="28"/>
                <w:szCs w:val="28"/>
                <w:lang w:val="en-GB"/>
              </w:rPr>
              <w:t>7</w:t>
            </w:r>
            <w:r w:rsidR="007A7792" w:rsidRPr="00087953">
              <w:rPr>
                <w:sz w:val="28"/>
                <w:szCs w:val="28"/>
                <w:lang w:val="en-GB"/>
              </w:rPr>
              <w:t xml:space="preserve"> (</w:t>
            </w:r>
            <w:r w:rsidR="00C401BB" w:rsidRPr="00087953">
              <w:rPr>
                <w:sz w:val="28"/>
                <w:szCs w:val="28"/>
                <w:lang w:val="en-GB"/>
              </w:rPr>
              <w:t>Pedestrian safety</w:t>
            </w:r>
            <w:r w:rsidR="007A7792" w:rsidRPr="00087953">
              <w:rPr>
                <w:sz w:val="28"/>
                <w:szCs w:val="28"/>
                <w:lang w:val="en-GB"/>
              </w:rPr>
              <w:t>) for consideration and vote at the November 2022 sessions of WP.29 and to the AC.1.</w:t>
            </w:r>
          </w:p>
        </w:tc>
      </w:tr>
      <w:tr w:rsidR="00C36007" w:rsidRPr="00357416" w14:paraId="2F15A402" w14:textId="77777777" w:rsidTr="00223080">
        <w:tc>
          <w:tcPr>
            <w:tcW w:w="438" w:type="pct"/>
          </w:tcPr>
          <w:p w14:paraId="53DC141D" w14:textId="30DB7BA2" w:rsidR="00C36007" w:rsidRPr="00087953" w:rsidRDefault="00C36007"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lastRenderedPageBreak/>
              <w:t>21</w:t>
            </w:r>
          </w:p>
        </w:tc>
        <w:tc>
          <w:tcPr>
            <w:tcW w:w="386" w:type="pct"/>
            <w:vAlign w:val="center"/>
          </w:tcPr>
          <w:p w14:paraId="3CFC885C" w14:textId="6CF19627" w:rsidR="00C36007" w:rsidRPr="00087953" w:rsidRDefault="00BA541F"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9</w:t>
            </w:r>
          </w:p>
        </w:tc>
        <w:tc>
          <w:tcPr>
            <w:tcW w:w="4175" w:type="pct"/>
            <w:vAlign w:val="center"/>
          </w:tcPr>
          <w:p w14:paraId="3F07F382" w14:textId="0D556362" w:rsidR="00C36007" w:rsidRPr="00087953" w:rsidRDefault="00201ED5" w:rsidP="00674AC0">
            <w:pPr>
              <w:rPr>
                <w:sz w:val="28"/>
                <w:szCs w:val="28"/>
                <w:lang w:val="en-GB"/>
              </w:rPr>
            </w:pPr>
            <w:r w:rsidRPr="00087953">
              <w:rPr>
                <w:sz w:val="28"/>
                <w:szCs w:val="28"/>
                <w:lang w:val="en-GB"/>
              </w:rPr>
              <w:t xml:space="preserve">GRSP agreed to establish an ad-hoc group </w:t>
            </w:r>
            <w:r w:rsidR="001777DB" w:rsidRPr="00087953">
              <w:rPr>
                <w:sz w:val="28"/>
                <w:szCs w:val="28"/>
                <w:lang w:val="en-GB"/>
              </w:rPr>
              <w:t xml:space="preserve">to develop a proposal of amendment based on </w:t>
            </w:r>
            <w:r w:rsidR="007D514F" w:rsidRPr="00087953">
              <w:rPr>
                <w:sz w:val="28"/>
                <w:szCs w:val="28"/>
                <w:lang w:val="en-GB"/>
              </w:rPr>
              <w:t xml:space="preserve">GRSP-71-16-Rev.1 to be submitted </w:t>
            </w:r>
            <w:r w:rsidR="005B22B5" w:rsidRPr="00087953">
              <w:rPr>
                <w:sz w:val="28"/>
                <w:szCs w:val="28"/>
                <w:lang w:val="en-GB"/>
              </w:rPr>
              <w:t>as official document at the December 2022 session</w:t>
            </w:r>
            <w:r w:rsidR="00087855" w:rsidRPr="00087953">
              <w:rPr>
                <w:sz w:val="28"/>
                <w:szCs w:val="28"/>
                <w:lang w:val="en-GB"/>
              </w:rPr>
              <w:t xml:space="preserve"> of GRSP</w:t>
            </w:r>
            <w:r w:rsidR="005B22B5" w:rsidRPr="00087953">
              <w:rPr>
                <w:sz w:val="28"/>
                <w:szCs w:val="28"/>
                <w:lang w:val="en-GB"/>
              </w:rPr>
              <w:t>.</w:t>
            </w:r>
            <w:r w:rsidR="00C46C69" w:rsidRPr="00087953">
              <w:rPr>
                <w:sz w:val="28"/>
                <w:szCs w:val="28"/>
                <w:lang w:val="en-GB"/>
              </w:rPr>
              <w:t xml:space="preserve"> </w:t>
            </w:r>
          </w:p>
        </w:tc>
      </w:tr>
      <w:tr w:rsidR="007B365B" w:rsidRPr="00357416" w14:paraId="1571AEF5" w14:textId="77777777" w:rsidTr="00223080">
        <w:tc>
          <w:tcPr>
            <w:tcW w:w="438" w:type="pct"/>
          </w:tcPr>
          <w:p w14:paraId="520B3E4C" w14:textId="4FEE3F62" w:rsidR="007B365B" w:rsidRPr="00087953" w:rsidRDefault="0056003A"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22</w:t>
            </w:r>
          </w:p>
        </w:tc>
        <w:tc>
          <w:tcPr>
            <w:tcW w:w="386" w:type="pct"/>
            <w:vAlign w:val="center"/>
          </w:tcPr>
          <w:p w14:paraId="1461CD31" w14:textId="239F839F" w:rsidR="007B365B" w:rsidRPr="00087953" w:rsidRDefault="0095666E"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9</w:t>
            </w:r>
          </w:p>
        </w:tc>
        <w:tc>
          <w:tcPr>
            <w:tcW w:w="4175" w:type="pct"/>
            <w:vAlign w:val="center"/>
          </w:tcPr>
          <w:p w14:paraId="070993A4" w14:textId="559EAEB9" w:rsidR="007B365B" w:rsidRPr="00087953" w:rsidRDefault="0095666E" w:rsidP="00674AC0">
            <w:pPr>
              <w:rPr>
                <w:sz w:val="28"/>
                <w:szCs w:val="28"/>
                <w:lang w:val="en-GB"/>
              </w:rPr>
            </w:pPr>
            <w:r w:rsidRPr="00087953">
              <w:rPr>
                <w:sz w:val="28"/>
                <w:szCs w:val="28"/>
                <w:lang w:val="en-GB"/>
              </w:rPr>
              <w:t>Referring to GRSP-71-15-Rev.1</w:t>
            </w:r>
            <w:r w:rsidR="00A246A1" w:rsidRPr="00087953">
              <w:rPr>
                <w:sz w:val="28"/>
                <w:szCs w:val="28"/>
                <w:lang w:val="en-GB"/>
              </w:rPr>
              <w:t xml:space="preserve">, GRSP agreed that GRSP Chair would seek guidance </w:t>
            </w:r>
            <w:r w:rsidR="00367146" w:rsidRPr="00087953">
              <w:rPr>
                <w:sz w:val="28"/>
                <w:szCs w:val="28"/>
                <w:lang w:val="en-GB"/>
              </w:rPr>
              <w:t>at the</w:t>
            </w:r>
            <w:r w:rsidR="004610F0" w:rsidRPr="00087953">
              <w:rPr>
                <w:sz w:val="28"/>
                <w:szCs w:val="28"/>
                <w:lang w:val="en-GB"/>
              </w:rPr>
              <w:t xml:space="preserve"> WP.29 </w:t>
            </w:r>
            <w:r w:rsidR="007D0287" w:rsidRPr="00087953">
              <w:rPr>
                <w:sz w:val="28"/>
                <w:szCs w:val="28"/>
                <w:lang w:val="en-GB"/>
              </w:rPr>
              <w:t>June 2022 session</w:t>
            </w:r>
            <w:r w:rsidR="0076524A" w:rsidRPr="00087953">
              <w:rPr>
                <w:sz w:val="28"/>
                <w:szCs w:val="28"/>
                <w:lang w:val="en-GB"/>
              </w:rPr>
              <w:t>,</w:t>
            </w:r>
            <w:r w:rsidR="007D0287" w:rsidRPr="00087953">
              <w:rPr>
                <w:sz w:val="28"/>
                <w:szCs w:val="28"/>
                <w:lang w:val="en-GB"/>
              </w:rPr>
              <w:t xml:space="preserve"> </w:t>
            </w:r>
            <w:r w:rsidR="004610F0" w:rsidRPr="00087953">
              <w:rPr>
                <w:sz w:val="28"/>
                <w:szCs w:val="28"/>
                <w:lang w:val="en-GB"/>
              </w:rPr>
              <w:t>through the highlights of the 71 session of GRSP</w:t>
            </w:r>
            <w:r w:rsidR="0076524A" w:rsidRPr="00087953">
              <w:rPr>
                <w:sz w:val="28"/>
                <w:szCs w:val="28"/>
                <w:lang w:val="en-GB"/>
              </w:rPr>
              <w:t>,</w:t>
            </w:r>
            <w:r w:rsidR="004610F0" w:rsidRPr="00087953">
              <w:rPr>
                <w:sz w:val="28"/>
                <w:szCs w:val="28"/>
                <w:lang w:val="en-GB"/>
              </w:rPr>
              <w:t xml:space="preserve"> </w:t>
            </w:r>
            <w:r w:rsidR="00452C4F" w:rsidRPr="00087953">
              <w:rPr>
                <w:sz w:val="28"/>
                <w:szCs w:val="28"/>
                <w:lang w:val="en-GB"/>
              </w:rPr>
              <w:t>concerning the accept</w:t>
            </w:r>
            <w:r w:rsidR="000E62ED" w:rsidRPr="00087953">
              <w:rPr>
                <w:sz w:val="28"/>
                <w:szCs w:val="28"/>
                <w:lang w:val="en-GB"/>
              </w:rPr>
              <w:t>ance of</w:t>
            </w:r>
            <w:r w:rsidR="00452C4F" w:rsidRPr="00087953">
              <w:rPr>
                <w:sz w:val="28"/>
                <w:szCs w:val="28"/>
                <w:lang w:val="en-GB"/>
              </w:rPr>
              <w:t xml:space="preserve"> type-approvals to the preceding series of amendments</w:t>
            </w:r>
            <w:r w:rsidR="000E62ED" w:rsidRPr="00087953">
              <w:rPr>
                <w:sz w:val="28"/>
                <w:szCs w:val="28"/>
                <w:lang w:val="en-GB"/>
              </w:rPr>
              <w:t xml:space="preserve"> </w:t>
            </w:r>
            <w:r w:rsidR="00F67317" w:rsidRPr="00087953">
              <w:rPr>
                <w:sz w:val="28"/>
                <w:szCs w:val="28"/>
                <w:lang w:val="en-GB"/>
              </w:rPr>
              <w:t xml:space="preserve">(singular </w:t>
            </w:r>
            <w:r w:rsidR="0076524A" w:rsidRPr="00087953">
              <w:rPr>
                <w:sz w:val="28"/>
                <w:szCs w:val="28"/>
                <w:lang w:val="en-GB"/>
              </w:rPr>
              <w:t xml:space="preserve">or </w:t>
            </w:r>
            <w:r w:rsidR="00F67317" w:rsidRPr="00087953">
              <w:rPr>
                <w:sz w:val="28"/>
                <w:szCs w:val="28"/>
                <w:lang w:val="en-GB"/>
              </w:rPr>
              <w:t xml:space="preserve">plural) </w:t>
            </w:r>
            <w:r w:rsidR="00FC0E88" w:rsidRPr="00087953">
              <w:rPr>
                <w:sz w:val="28"/>
                <w:szCs w:val="28"/>
                <w:lang w:val="en-GB"/>
              </w:rPr>
              <w:t>to be mentioned in transitional provisions of UN Regulation</w:t>
            </w:r>
            <w:r w:rsidR="00367146" w:rsidRPr="00087953">
              <w:rPr>
                <w:sz w:val="28"/>
                <w:szCs w:val="28"/>
                <w:lang w:val="en-GB"/>
              </w:rPr>
              <w:t>s</w:t>
            </w:r>
            <w:r w:rsidR="00FC0E88" w:rsidRPr="00087953">
              <w:rPr>
                <w:sz w:val="28"/>
                <w:szCs w:val="28"/>
                <w:lang w:val="en-GB"/>
              </w:rPr>
              <w:t xml:space="preserve"> </w:t>
            </w:r>
            <w:r w:rsidR="00401C7F">
              <w:rPr>
                <w:sz w:val="28"/>
                <w:szCs w:val="28"/>
                <w:lang w:val="en-GB"/>
              </w:rPr>
              <w:t>in</w:t>
            </w:r>
            <w:r w:rsidR="00FC0E88" w:rsidRPr="00087953">
              <w:rPr>
                <w:sz w:val="28"/>
                <w:szCs w:val="28"/>
                <w:lang w:val="en-GB"/>
              </w:rPr>
              <w:t xml:space="preserve"> general. In the meantime</w:t>
            </w:r>
            <w:r w:rsidR="00297047" w:rsidRPr="00087953">
              <w:rPr>
                <w:sz w:val="28"/>
                <w:szCs w:val="28"/>
                <w:lang w:val="en-GB"/>
              </w:rPr>
              <w:t>,</w:t>
            </w:r>
            <w:r w:rsidR="00FC0E88" w:rsidRPr="00087953">
              <w:rPr>
                <w:sz w:val="28"/>
                <w:szCs w:val="28"/>
                <w:lang w:val="en-GB"/>
              </w:rPr>
              <w:t xml:space="preserve"> GRSP agreed that the expert of Japan (Ambassador of IWVTA</w:t>
            </w:r>
            <w:r w:rsidR="00B30106" w:rsidRPr="00087953">
              <w:rPr>
                <w:sz w:val="28"/>
                <w:szCs w:val="28"/>
                <w:lang w:val="en-GB"/>
              </w:rPr>
              <w:t xml:space="preserve"> to GRSP) would anticipate the issue to the meeting of IWVTA IWG prior to the </w:t>
            </w:r>
            <w:r w:rsidR="007D0287" w:rsidRPr="00087953">
              <w:rPr>
                <w:sz w:val="28"/>
                <w:szCs w:val="28"/>
                <w:lang w:val="en-GB"/>
              </w:rPr>
              <w:t>June 2022 sessio</w:t>
            </w:r>
            <w:r w:rsidR="00297047" w:rsidRPr="00087953">
              <w:rPr>
                <w:sz w:val="28"/>
                <w:szCs w:val="28"/>
                <w:lang w:val="en-GB"/>
              </w:rPr>
              <w:t>n</w:t>
            </w:r>
            <w:r w:rsidR="007D0287" w:rsidRPr="00087953">
              <w:rPr>
                <w:sz w:val="28"/>
                <w:szCs w:val="28"/>
                <w:lang w:val="en-GB"/>
              </w:rPr>
              <w:t xml:space="preserve"> of WP.29.</w:t>
            </w:r>
            <w:r w:rsidR="000E62ED" w:rsidRPr="00087953">
              <w:rPr>
                <w:sz w:val="28"/>
                <w:szCs w:val="28"/>
                <w:lang w:val="en-GB"/>
              </w:rPr>
              <w:t xml:space="preserve"> </w:t>
            </w:r>
          </w:p>
        </w:tc>
      </w:tr>
      <w:tr w:rsidR="00297047" w:rsidRPr="00357416" w14:paraId="28776AAA" w14:textId="77777777" w:rsidTr="00223080">
        <w:tc>
          <w:tcPr>
            <w:tcW w:w="438" w:type="pct"/>
          </w:tcPr>
          <w:p w14:paraId="07A2ECBB" w14:textId="290232D2" w:rsidR="00297047" w:rsidRPr="00087953" w:rsidRDefault="00297047"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23</w:t>
            </w:r>
          </w:p>
        </w:tc>
        <w:tc>
          <w:tcPr>
            <w:tcW w:w="386" w:type="pct"/>
            <w:vAlign w:val="center"/>
          </w:tcPr>
          <w:p w14:paraId="10606A36" w14:textId="0183C67B" w:rsidR="00297047" w:rsidRPr="00087953" w:rsidRDefault="00D02F54"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15</w:t>
            </w:r>
          </w:p>
        </w:tc>
        <w:tc>
          <w:tcPr>
            <w:tcW w:w="4175" w:type="pct"/>
            <w:vAlign w:val="center"/>
          </w:tcPr>
          <w:p w14:paraId="5DD75226" w14:textId="2BD43543" w:rsidR="00297047" w:rsidRPr="00087953" w:rsidRDefault="00D02F54" w:rsidP="00674AC0">
            <w:pPr>
              <w:rPr>
                <w:sz w:val="28"/>
                <w:szCs w:val="28"/>
                <w:lang w:val="en-GB"/>
              </w:rPr>
            </w:pPr>
            <w:r w:rsidRPr="00087953">
              <w:rPr>
                <w:sz w:val="28"/>
                <w:szCs w:val="28"/>
                <w:lang w:val="en-GB"/>
              </w:rPr>
              <w:t>GRSP agreed to defer discussion of ECE/TRANS/WP.29/</w:t>
            </w:r>
            <w:r w:rsidR="00817D45" w:rsidRPr="00087953">
              <w:rPr>
                <w:sz w:val="28"/>
                <w:szCs w:val="28"/>
                <w:lang w:val="en-GB"/>
              </w:rPr>
              <w:t>2021/29 at its December 2022 session.</w:t>
            </w:r>
          </w:p>
        </w:tc>
      </w:tr>
      <w:tr w:rsidR="0015339C" w:rsidRPr="00357416" w14:paraId="1106153F" w14:textId="77777777" w:rsidTr="00223080">
        <w:tc>
          <w:tcPr>
            <w:tcW w:w="438" w:type="pct"/>
          </w:tcPr>
          <w:p w14:paraId="3285626A" w14:textId="426C0AF5" w:rsidR="0015339C" w:rsidRPr="00087953" w:rsidRDefault="0015339C"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24</w:t>
            </w:r>
          </w:p>
        </w:tc>
        <w:tc>
          <w:tcPr>
            <w:tcW w:w="386" w:type="pct"/>
            <w:vAlign w:val="center"/>
          </w:tcPr>
          <w:p w14:paraId="421D4258" w14:textId="365FEA2E" w:rsidR="0015339C" w:rsidRPr="00087953" w:rsidRDefault="0015339C"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11</w:t>
            </w:r>
          </w:p>
        </w:tc>
        <w:tc>
          <w:tcPr>
            <w:tcW w:w="4175" w:type="pct"/>
            <w:vAlign w:val="center"/>
          </w:tcPr>
          <w:p w14:paraId="7786FF89" w14:textId="3B26BBAC" w:rsidR="0015339C" w:rsidRPr="00087953" w:rsidRDefault="0015339C" w:rsidP="00674AC0">
            <w:pPr>
              <w:rPr>
                <w:sz w:val="28"/>
                <w:szCs w:val="28"/>
                <w:lang w:val="en-GB"/>
              </w:rPr>
            </w:pPr>
            <w:r w:rsidRPr="00087953">
              <w:rPr>
                <w:sz w:val="28"/>
                <w:szCs w:val="28"/>
                <w:lang w:val="en-GB"/>
              </w:rPr>
              <w:t>GRSP agreed to keep the current definition</w:t>
            </w:r>
            <w:r w:rsidR="0032285F" w:rsidRPr="00087953">
              <w:rPr>
                <w:sz w:val="28"/>
                <w:szCs w:val="28"/>
                <w:lang w:val="en-GB"/>
              </w:rPr>
              <w:t>s</w:t>
            </w:r>
            <w:r w:rsidRPr="00087953">
              <w:rPr>
                <w:sz w:val="28"/>
                <w:szCs w:val="28"/>
                <w:lang w:val="en-GB"/>
              </w:rPr>
              <w:t xml:space="preserve"> of "Fire" and "Explosion"</w:t>
            </w:r>
            <w:r w:rsidR="00F15426" w:rsidRPr="00087953">
              <w:rPr>
                <w:sz w:val="28"/>
                <w:szCs w:val="28"/>
                <w:lang w:val="en-GB"/>
              </w:rPr>
              <w:t xml:space="preserve"> </w:t>
            </w:r>
            <w:r w:rsidR="0032285F" w:rsidRPr="00087953">
              <w:rPr>
                <w:sz w:val="28"/>
                <w:szCs w:val="28"/>
                <w:lang w:val="en-GB"/>
              </w:rPr>
              <w:t>of</w:t>
            </w:r>
            <w:r w:rsidR="00F15426" w:rsidRPr="00087953">
              <w:rPr>
                <w:sz w:val="28"/>
                <w:szCs w:val="28"/>
                <w:lang w:val="en-GB"/>
              </w:rPr>
              <w:t xml:space="preserve"> ECE/TRANS/WP.29/</w:t>
            </w:r>
            <w:r w:rsidR="00D72E3E" w:rsidRPr="00087953">
              <w:rPr>
                <w:sz w:val="28"/>
                <w:szCs w:val="28"/>
                <w:lang w:val="en-GB"/>
              </w:rPr>
              <w:t xml:space="preserve">2022/71 </w:t>
            </w:r>
            <w:r w:rsidR="00C57A93" w:rsidRPr="00087953">
              <w:rPr>
                <w:sz w:val="28"/>
                <w:szCs w:val="28"/>
                <w:lang w:val="en-GB"/>
              </w:rPr>
              <w:t xml:space="preserve">unchanged </w:t>
            </w:r>
            <w:r w:rsidR="00D72E3E" w:rsidRPr="00087953">
              <w:rPr>
                <w:sz w:val="28"/>
                <w:szCs w:val="28"/>
                <w:lang w:val="en-GB"/>
              </w:rPr>
              <w:t>(submitted for consideration and vote</w:t>
            </w:r>
            <w:r w:rsidR="00A70874" w:rsidRPr="00087953">
              <w:rPr>
                <w:sz w:val="28"/>
                <w:szCs w:val="28"/>
                <w:lang w:val="en-GB"/>
              </w:rPr>
              <w:t xml:space="preserve"> at the June 2022 sessions of WP.29 and AC.1)</w:t>
            </w:r>
            <w:r w:rsidR="0032285F" w:rsidRPr="00087953">
              <w:rPr>
                <w:sz w:val="28"/>
                <w:szCs w:val="28"/>
                <w:lang w:val="en-GB"/>
              </w:rPr>
              <w:t xml:space="preserve">. GRSP also agreed that </w:t>
            </w:r>
            <w:r w:rsidR="00906419" w:rsidRPr="00087953">
              <w:rPr>
                <w:sz w:val="28"/>
                <w:szCs w:val="28"/>
                <w:lang w:val="en-GB"/>
              </w:rPr>
              <w:t>the above</w:t>
            </w:r>
            <w:r w:rsidR="00297831">
              <w:rPr>
                <w:sz w:val="28"/>
                <w:szCs w:val="28"/>
                <w:lang w:val="en-GB"/>
              </w:rPr>
              <w:t>-</w:t>
            </w:r>
            <w:r w:rsidR="00906419" w:rsidRPr="00087953">
              <w:rPr>
                <w:sz w:val="28"/>
                <w:szCs w:val="28"/>
                <w:lang w:val="en-GB"/>
              </w:rPr>
              <w:t>mentioned definition</w:t>
            </w:r>
            <w:r w:rsidR="00BA7205" w:rsidRPr="00087953">
              <w:rPr>
                <w:sz w:val="28"/>
                <w:szCs w:val="28"/>
                <w:lang w:val="en-GB"/>
              </w:rPr>
              <w:t>s</w:t>
            </w:r>
            <w:r w:rsidR="00906419" w:rsidRPr="00087953">
              <w:rPr>
                <w:sz w:val="28"/>
                <w:szCs w:val="28"/>
                <w:lang w:val="en-GB"/>
              </w:rPr>
              <w:t xml:space="preserve"> would be first discussed by the IWG </w:t>
            </w:r>
            <w:r w:rsidR="00087953">
              <w:rPr>
                <w:sz w:val="28"/>
                <w:szCs w:val="28"/>
                <w:lang w:val="en-GB"/>
              </w:rPr>
              <w:t xml:space="preserve">GTR </w:t>
            </w:r>
            <w:r w:rsidR="00401C7F">
              <w:rPr>
                <w:sz w:val="28"/>
                <w:szCs w:val="28"/>
                <w:lang w:val="en-GB"/>
              </w:rPr>
              <w:t xml:space="preserve">No. 20 on </w:t>
            </w:r>
            <w:r w:rsidR="00906419" w:rsidRPr="00087953">
              <w:rPr>
                <w:sz w:val="28"/>
                <w:szCs w:val="28"/>
                <w:lang w:val="en-GB"/>
              </w:rPr>
              <w:t xml:space="preserve">EVS Phase </w:t>
            </w:r>
            <w:proofErr w:type="gramStart"/>
            <w:r w:rsidR="00906419" w:rsidRPr="00087953">
              <w:rPr>
                <w:sz w:val="28"/>
                <w:szCs w:val="28"/>
                <w:lang w:val="en-GB"/>
              </w:rPr>
              <w:t>2</w:t>
            </w:r>
            <w:proofErr w:type="gramEnd"/>
            <w:r w:rsidR="00906419" w:rsidRPr="00087953">
              <w:rPr>
                <w:sz w:val="28"/>
                <w:szCs w:val="28"/>
                <w:lang w:val="en-GB"/>
              </w:rPr>
              <w:t xml:space="preserve"> </w:t>
            </w:r>
            <w:r w:rsidR="00BA7205" w:rsidRPr="00087953">
              <w:rPr>
                <w:sz w:val="28"/>
                <w:szCs w:val="28"/>
                <w:lang w:val="en-GB"/>
              </w:rPr>
              <w:t xml:space="preserve">and that </w:t>
            </w:r>
            <w:r w:rsidR="00C04BCC" w:rsidRPr="00087953">
              <w:rPr>
                <w:sz w:val="28"/>
                <w:szCs w:val="28"/>
                <w:lang w:val="en-GB"/>
              </w:rPr>
              <w:t xml:space="preserve">feedback </w:t>
            </w:r>
            <w:r w:rsidR="00BE07FE" w:rsidRPr="00087953">
              <w:rPr>
                <w:sz w:val="28"/>
                <w:szCs w:val="28"/>
                <w:lang w:val="en-GB"/>
              </w:rPr>
              <w:t xml:space="preserve">of that discussion </w:t>
            </w:r>
            <w:r w:rsidR="00C04BCC" w:rsidRPr="00087953">
              <w:rPr>
                <w:sz w:val="28"/>
                <w:szCs w:val="28"/>
                <w:lang w:val="en-GB"/>
              </w:rPr>
              <w:t>would be provided at its December 2022 session.</w:t>
            </w:r>
          </w:p>
        </w:tc>
      </w:tr>
      <w:tr w:rsidR="0082481D" w:rsidRPr="00357416" w14:paraId="5A323D23" w14:textId="77777777" w:rsidTr="00223080">
        <w:tc>
          <w:tcPr>
            <w:tcW w:w="438" w:type="pct"/>
          </w:tcPr>
          <w:p w14:paraId="51575B62" w14:textId="0FB0A8DE" w:rsidR="0082481D" w:rsidRPr="00087953" w:rsidRDefault="0082481D"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25</w:t>
            </w:r>
          </w:p>
        </w:tc>
        <w:tc>
          <w:tcPr>
            <w:tcW w:w="386" w:type="pct"/>
            <w:vAlign w:val="center"/>
          </w:tcPr>
          <w:p w14:paraId="1F59AF5F" w14:textId="64F16A8B" w:rsidR="0082481D" w:rsidRPr="00087953" w:rsidRDefault="0082481D"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16</w:t>
            </w:r>
          </w:p>
        </w:tc>
        <w:tc>
          <w:tcPr>
            <w:tcW w:w="4175" w:type="pct"/>
            <w:vAlign w:val="center"/>
          </w:tcPr>
          <w:p w14:paraId="4EA99126" w14:textId="6E8D2C3F" w:rsidR="0082481D" w:rsidRPr="00087953" w:rsidRDefault="0082481D" w:rsidP="00674AC0">
            <w:pPr>
              <w:rPr>
                <w:sz w:val="28"/>
                <w:szCs w:val="28"/>
                <w:lang w:val="en-GB"/>
              </w:rPr>
            </w:pPr>
            <w:r w:rsidRPr="00087953">
              <w:rPr>
                <w:sz w:val="28"/>
                <w:szCs w:val="28"/>
                <w:lang w:val="en-GB"/>
              </w:rPr>
              <w:t>GRSP adopted ECE/TRANS/WP.29/</w:t>
            </w:r>
            <w:r w:rsidR="00DD7359">
              <w:rPr>
                <w:sz w:val="28"/>
                <w:szCs w:val="28"/>
                <w:lang w:val="en-GB"/>
              </w:rPr>
              <w:t>GRSP/</w:t>
            </w:r>
            <w:r w:rsidRPr="00087953">
              <w:rPr>
                <w:sz w:val="28"/>
                <w:szCs w:val="28"/>
                <w:lang w:val="en-GB"/>
              </w:rPr>
              <w:t>2022/</w:t>
            </w:r>
            <w:r w:rsidR="00C743AB" w:rsidRPr="00087953">
              <w:rPr>
                <w:sz w:val="28"/>
                <w:szCs w:val="28"/>
                <w:lang w:val="en-GB"/>
              </w:rPr>
              <w:t xml:space="preserve">10 not amended. The secretariat was requested to submit the proposal as draft </w:t>
            </w:r>
            <w:r w:rsidR="00AF6400" w:rsidRPr="00087953">
              <w:rPr>
                <w:sz w:val="28"/>
                <w:szCs w:val="28"/>
                <w:lang w:val="en-GB"/>
              </w:rPr>
              <w:t>Amendment</w:t>
            </w:r>
            <w:r w:rsidR="00C743AB" w:rsidRPr="00087953">
              <w:rPr>
                <w:sz w:val="28"/>
                <w:szCs w:val="28"/>
                <w:lang w:val="en-GB"/>
              </w:rPr>
              <w:t xml:space="preserve"> </w:t>
            </w:r>
            <w:r w:rsidR="00AF6400" w:rsidRPr="00087953">
              <w:rPr>
                <w:sz w:val="28"/>
                <w:szCs w:val="28"/>
                <w:lang w:val="en-GB"/>
              </w:rPr>
              <w:t>3 Addendum 1</w:t>
            </w:r>
            <w:r w:rsidR="00C743AB" w:rsidRPr="00087953">
              <w:rPr>
                <w:sz w:val="28"/>
                <w:szCs w:val="28"/>
                <w:lang w:val="en-GB"/>
              </w:rPr>
              <w:t xml:space="preserve"> to </w:t>
            </w:r>
            <w:r w:rsidR="00AF6400" w:rsidRPr="00087953">
              <w:rPr>
                <w:sz w:val="28"/>
                <w:szCs w:val="28"/>
                <w:lang w:val="en-GB"/>
              </w:rPr>
              <w:t xml:space="preserve">Mutual Resolution No. 1 </w:t>
            </w:r>
            <w:r w:rsidR="00C743AB" w:rsidRPr="00087953">
              <w:rPr>
                <w:sz w:val="28"/>
                <w:szCs w:val="28"/>
                <w:lang w:val="en-GB"/>
              </w:rPr>
              <w:t xml:space="preserve">for consideration and vote at the November 2022 sessions of WP.29 and to the </w:t>
            </w:r>
            <w:r w:rsidR="009A0C82" w:rsidRPr="00087953">
              <w:rPr>
                <w:sz w:val="28"/>
                <w:szCs w:val="28"/>
                <w:lang w:val="en-GB"/>
              </w:rPr>
              <w:t>Executive Committee of the 1998 Agreement</w:t>
            </w:r>
            <w:r w:rsidR="00DD7359">
              <w:rPr>
                <w:sz w:val="28"/>
                <w:szCs w:val="28"/>
                <w:lang w:val="en-GB"/>
              </w:rPr>
              <w:t xml:space="preserve"> (AC.3)</w:t>
            </w:r>
            <w:r w:rsidR="00C743AB" w:rsidRPr="00087953">
              <w:rPr>
                <w:sz w:val="28"/>
                <w:szCs w:val="28"/>
                <w:lang w:val="en-GB"/>
              </w:rPr>
              <w:t>.</w:t>
            </w:r>
          </w:p>
        </w:tc>
      </w:tr>
      <w:tr w:rsidR="003E765F" w:rsidRPr="00357416" w14:paraId="453D92CE" w14:textId="77777777" w:rsidTr="00223080">
        <w:tc>
          <w:tcPr>
            <w:tcW w:w="438" w:type="pct"/>
          </w:tcPr>
          <w:p w14:paraId="18C2BDA8" w14:textId="5C479BA6" w:rsidR="003E765F" w:rsidRPr="00087953" w:rsidRDefault="00937F8E"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26</w:t>
            </w:r>
          </w:p>
        </w:tc>
        <w:tc>
          <w:tcPr>
            <w:tcW w:w="386" w:type="pct"/>
            <w:vAlign w:val="center"/>
          </w:tcPr>
          <w:p w14:paraId="01F2A456" w14:textId="67A2EFE7" w:rsidR="003E765F" w:rsidRPr="00087953" w:rsidRDefault="00A9256E" w:rsidP="00223080">
            <w:pPr>
              <w:rPr>
                <w:rFonts w:asciiTheme="minorBidi" w:hAnsiTheme="minorBidi" w:cstheme="minorBidi"/>
                <w:sz w:val="28"/>
                <w:szCs w:val="28"/>
                <w:lang w:val="en-GB"/>
              </w:rPr>
            </w:pPr>
            <w:r w:rsidRPr="00087953">
              <w:rPr>
                <w:rFonts w:asciiTheme="minorBidi" w:hAnsiTheme="minorBidi" w:cstheme="minorBidi"/>
                <w:sz w:val="28"/>
                <w:szCs w:val="28"/>
                <w:lang w:val="en-GB"/>
              </w:rPr>
              <w:t>17</w:t>
            </w:r>
          </w:p>
        </w:tc>
        <w:tc>
          <w:tcPr>
            <w:tcW w:w="4175" w:type="pct"/>
            <w:vAlign w:val="center"/>
          </w:tcPr>
          <w:p w14:paraId="54972399" w14:textId="1FFCF8A1" w:rsidR="003E765F" w:rsidRPr="00087953" w:rsidRDefault="002675E6" w:rsidP="00674AC0">
            <w:pPr>
              <w:rPr>
                <w:sz w:val="28"/>
                <w:szCs w:val="28"/>
                <w:lang w:val="en-GB"/>
              </w:rPr>
            </w:pPr>
            <w:r w:rsidRPr="00087953">
              <w:rPr>
                <w:sz w:val="28"/>
                <w:szCs w:val="28"/>
                <w:lang w:val="en-GB"/>
              </w:rPr>
              <w:t xml:space="preserve">GRSP endorsed the approach of the ad-hoc group on </w:t>
            </w:r>
            <w:r w:rsidR="006D6A4E" w:rsidRPr="00087953">
              <w:rPr>
                <w:sz w:val="28"/>
                <w:szCs w:val="28"/>
                <w:lang w:val="en-GB"/>
              </w:rPr>
              <w:t xml:space="preserve">Equitable Protection of Occupants </w:t>
            </w:r>
            <w:r w:rsidR="00F25F17" w:rsidRPr="00087953">
              <w:rPr>
                <w:sz w:val="28"/>
                <w:szCs w:val="28"/>
                <w:lang w:val="en-GB"/>
              </w:rPr>
              <w:t xml:space="preserve">to continue </w:t>
            </w:r>
            <w:r w:rsidR="00E944C9" w:rsidRPr="00087953">
              <w:rPr>
                <w:sz w:val="28"/>
                <w:szCs w:val="28"/>
                <w:lang w:val="en-GB"/>
              </w:rPr>
              <w:t xml:space="preserve">to </w:t>
            </w:r>
            <w:r w:rsidR="00436E81" w:rsidRPr="00087953">
              <w:rPr>
                <w:sz w:val="28"/>
                <w:szCs w:val="28"/>
                <w:lang w:val="en-GB"/>
              </w:rPr>
              <w:t xml:space="preserve">review existing </w:t>
            </w:r>
            <w:r w:rsidR="00297831">
              <w:rPr>
                <w:sz w:val="28"/>
                <w:szCs w:val="28"/>
                <w:lang w:val="en-GB"/>
              </w:rPr>
              <w:t xml:space="preserve">and pending </w:t>
            </w:r>
            <w:r w:rsidR="00436E81" w:rsidRPr="00087953">
              <w:rPr>
                <w:sz w:val="28"/>
                <w:szCs w:val="28"/>
                <w:lang w:val="en-GB"/>
              </w:rPr>
              <w:t>research</w:t>
            </w:r>
            <w:r w:rsidR="00DD7359">
              <w:rPr>
                <w:sz w:val="28"/>
                <w:szCs w:val="28"/>
                <w:lang w:val="en-GB"/>
              </w:rPr>
              <w:t xml:space="preserve"> and </w:t>
            </w:r>
            <w:r w:rsidR="00436E81" w:rsidRPr="00087953">
              <w:rPr>
                <w:sz w:val="28"/>
                <w:szCs w:val="28"/>
                <w:lang w:val="en-GB"/>
              </w:rPr>
              <w:t>share ongoing research</w:t>
            </w:r>
            <w:r w:rsidR="00F25F17" w:rsidRPr="00087953">
              <w:rPr>
                <w:sz w:val="28"/>
                <w:szCs w:val="28"/>
                <w:lang w:val="en-GB"/>
              </w:rPr>
              <w:t xml:space="preserve"> </w:t>
            </w:r>
            <w:r w:rsidR="00E85195" w:rsidRPr="00087953">
              <w:rPr>
                <w:sz w:val="28"/>
                <w:szCs w:val="28"/>
                <w:lang w:val="en-GB"/>
              </w:rPr>
              <w:t xml:space="preserve">addressing </w:t>
            </w:r>
            <w:r w:rsidR="009A604D" w:rsidRPr="00087953">
              <w:rPr>
                <w:sz w:val="28"/>
                <w:szCs w:val="28"/>
                <w:lang w:val="en-GB"/>
              </w:rPr>
              <w:t xml:space="preserve">safety diversity concerning gender, </w:t>
            </w:r>
            <w:r w:rsidR="004A3C4B" w:rsidRPr="00087953">
              <w:rPr>
                <w:sz w:val="28"/>
                <w:szCs w:val="28"/>
                <w:lang w:val="en-GB"/>
              </w:rPr>
              <w:t>stature</w:t>
            </w:r>
            <w:r w:rsidR="00810A92" w:rsidRPr="00087953">
              <w:rPr>
                <w:sz w:val="28"/>
                <w:szCs w:val="28"/>
                <w:lang w:val="en-GB"/>
              </w:rPr>
              <w:t xml:space="preserve"> and</w:t>
            </w:r>
            <w:r w:rsidR="004A3C4B" w:rsidRPr="00087953">
              <w:rPr>
                <w:sz w:val="28"/>
                <w:szCs w:val="28"/>
                <w:lang w:val="en-GB"/>
              </w:rPr>
              <w:t xml:space="preserve"> mass </w:t>
            </w:r>
            <w:r w:rsidR="00C700C7" w:rsidRPr="00087953">
              <w:rPr>
                <w:sz w:val="28"/>
                <w:szCs w:val="28"/>
                <w:lang w:val="en-GB"/>
              </w:rPr>
              <w:t xml:space="preserve">of </w:t>
            </w:r>
            <w:r w:rsidR="00297831">
              <w:rPr>
                <w:sz w:val="28"/>
                <w:szCs w:val="28"/>
                <w:lang w:val="en-GB"/>
              </w:rPr>
              <w:t xml:space="preserve">all </w:t>
            </w:r>
            <w:r w:rsidR="00C700C7" w:rsidRPr="00087953">
              <w:rPr>
                <w:sz w:val="28"/>
                <w:szCs w:val="28"/>
                <w:lang w:val="en-GB"/>
              </w:rPr>
              <w:t>occupants</w:t>
            </w:r>
            <w:r w:rsidR="00297831">
              <w:rPr>
                <w:sz w:val="28"/>
                <w:szCs w:val="28"/>
                <w:lang w:val="en-GB"/>
              </w:rPr>
              <w:t xml:space="preserve"> in recognition </w:t>
            </w:r>
            <w:proofErr w:type="gramStart"/>
            <w:r w:rsidR="00297831">
              <w:rPr>
                <w:sz w:val="28"/>
                <w:szCs w:val="28"/>
                <w:lang w:val="en-GB"/>
              </w:rPr>
              <w:t>of  the</w:t>
            </w:r>
            <w:proofErr w:type="gramEnd"/>
            <w:r w:rsidR="00297831">
              <w:rPr>
                <w:sz w:val="28"/>
                <w:szCs w:val="28"/>
                <w:lang w:val="en-GB"/>
              </w:rPr>
              <w:t xml:space="preserve"> UN Sustainable Development Goals 5 and 16, in particular</w:t>
            </w:r>
            <w:r w:rsidR="00810A92" w:rsidRPr="00087953">
              <w:rPr>
                <w:sz w:val="28"/>
                <w:szCs w:val="28"/>
                <w:lang w:val="en-GB"/>
              </w:rPr>
              <w:t>.</w:t>
            </w:r>
            <w:r w:rsidR="00C700C7" w:rsidRPr="00087953">
              <w:rPr>
                <w:sz w:val="28"/>
                <w:szCs w:val="28"/>
                <w:lang w:val="en-GB"/>
              </w:rPr>
              <w:t xml:space="preserve"> It was also agreed to seek guidance </w:t>
            </w:r>
            <w:r w:rsidR="000C5441" w:rsidRPr="00087953">
              <w:rPr>
                <w:sz w:val="28"/>
                <w:szCs w:val="28"/>
                <w:lang w:val="en-GB"/>
              </w:rPr>
              <w:t xml:space="preserve">of WP.29 June </w:t>
            </w:r>
            <w:r w:rsidR="009424C7" w:rsidRPr="00087953">
              <w:rPr>
                <w:sz w:val="28"/>
                <w:szCs w:val="28"/>
                <w:lang w:val="en-GB"/>
              </w:rPr>
              <w:t xml:space="preserve">2022 </w:t>
            </w:r>
            <w:r w:rsidR="000C5441" w:rsidRPr="00087953">
              <w:rPr>
                <w:sz w:val="28"/>
                <w:szCs w:val="28"/>
                <w:lang w:val="en-GB"/>
              </w:rPr>
              <w:t xml:space="preserve">session on the possible </w:t>
            </w:r>
            <w:r w:rsidR="009424C7" w:rsidRPr="00087953">
              <w:rPr>
                <w:sz w:val="28"/>
                <w:szCs w:val="28"/>
                <w:lang w:val="en-GB"/>
              </w:rPr>
              <w:t>cooperation of UNECE WP</w:t>
            </w:r>
            <w:r w:rsidR="00087953">
              <w:rPr>
                <w:sz w:val="28"/>
                <w:szCs w:val="28"/>
                <w:lang w:val="en-GB"/>
              </w:rPr>
              <w:t>.</w:t>
            </w:r>
            <w:r w:rsidR="009424C7" w:rsidRPr="00087953">
              <w:rPr>
                <w:sz w:val="28"/>
                <w:szCs w:val="28"/>
                <w:lang w:val="en-GB"/>
              </w:rPr>
              <w:t>6 – Regulatory Cooperation and Standardization Policies</w:t>
            </w:r>
            <w:r w:rsidR="000B2F5F" w:rsidRPr="00087953">
              <w:rPr>
                <w:sz w:val="28"/>
                <w:szCs w:val="28"/>
                <w:lang w:val="en-GB"/>
              </w:rPr>
              <w:t xml:space="preserve"> </w:t>
            </w:r>
            <w:r w:rsidR="00E62625" w:rsidRPr="00087953">
              <w:rPr>
                <w:sz w:val="28"/>
                <w:szCs w:val="28"/>
                <w:lang w:val="en-GB"/>
              </w:rPr>
              <w:t>(UNECE Trade Division)</w:t>
            </w:r>
            <w:r w:rsidR="00B83998" w:rsidRPr="00087953">
              <w:rPr>
                <w:sz w:val="28"/>
                <w:szCs w:val="28"/>
                <w:lang w:val="en-GB"/>
              </w:rPr>
              <w:t xml:space="preserve"> </w:t>
            </w:r>
            <w:r w:rsidR="009E742E" w:rsidRPr="00087953">
              <w:rPr>
                <w:sz w:val="28"/>
                <w:szCs w:val="28"/>
                <w:lang w:val="en-GB"/>
              </w:rPr>
              <w:t xml:space="preserve">on </w:t>
            </w:r>
            <w:r w:rsidR="005D18CB" w:rsidRPr="00087953">
              <w:rPr>
                <w:sz w:val="28"/>
                <w:szCs w:val="28"/>
                <w:lang w:val="en-GB"/>
              </w:rPr>
              <w:t xml:space="preserve">developing gender responsive standards as </w:t>
            </w:r>
            <w:r w:rsidR="00087953">
              <w:rPr>
                <w:sz w:val="28"/>
                <w:szCs w:val="28"/>
                <w:lang w:val="en-GB"/>
              </w:rPr>
              <w:t>suggested</w:t>
            </w:r>
            <w:r w:rsidR="00087953" w:rsidRPr="00087953">
              <w:rPr>
                <w:sz w:val="28"/>
                <w:szCs w:val="28"/>
                <w:lang w:val="en-GB"/>
              </w:rPr>
              <w:t xml:space="preserve"> </w:t>
            </w:r>
            <w:r w:rsidR="005D18CB" w:rsidRPr="00087953">
              <w:rPr>
                <w:sz w:val="28"/>
                <w:szCs w:val="28"/>
                <w:lang w:val="en-GB"/>
              </w:rPr>
              <w:t xml:space="preserve">by the expert from Sweden. </w:t>
            </w:r>
          </w:p>
        </w:tc>
      </w:tr>
      <w:tr w:rsidR="00453A50" w:rsidRPr="00357416" w14:paraId="63AD754F" w14:textId="77777777" w:rsidTr="00223080">
        <w:tc>
          <w:tcPr>
            <w:tcW w:w="438" w:type="pct"/>
          </w:tcPr>
          <w:p w14:paraId="7974B23C" w14:textId="4B776B11"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27</w:t>
            </w:r>
          </w:p>
        </w:tc>
        <w:tc>
          <w:tcPr>
            <w:tcW w:w="386" w:type="pct"/>
            <w:vAlign w:val="center"/>
          </w:tcPr>
          <w:p w14:paraId="0CE6AD19" w14:textId="710B403A"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2(b)</w:t>
            </w:r>
          </w:p>
        </w:tc>
        <w:tc>
          <w:tcPr>
            <w:tcW w:w="4175" w:type="pct"/>
            <w:vAlign w:val="center"/>
          </w:tcPr>
          <w:p w14:paraId="088B50F5" w14:textId="5435020E" w:rsidR="00453A50" w:rsidRPr="00087953" w:rsidRDefault="00453A50" w:rsidP="0088222C">
            <w:pPr>
              <w:rPr>
                <w:sz w:val="28"/>
                <w:szCs w:val="28"/>
                <w:lang w:val="en-GB"/>
              </w:rPr>
            </w:pPr>
            <w:r w:rsidRPr="00087953">
              <w:rPr>
                <w:sz w:val="28"/>
                <w:szCs w:val="28"/>
                <w:lang w:val="en-GB"/>
              </w:rPr>
              <w:t xml:space="preserve">GRSP agreed to seek endorsement of WP.29 at its June 2022 session to extend the mandate of the </w:t>
            </w:r>
            <w:r w:rsidR="00297831">
              <w:rPr>
                <w:sz w:val="28"/>
                <w:szCs w:val="28"/>
                <w:lang w:val="en-GB"/>
              </w:rPr>
              <w:t xml:space="preserve">UN GTR 9 </w:t>
            </w:r>
            <w:r w:rsidRPr="00087953">
              <w:rPr>
                <w:sz w:val="28"/>
                <w:szCs w:val="28"/>
                <w:lang w:val="en-GB"/>
              </w:rPr>
              <w:t xml:space="preserve">IWG on </w:t>
            </w:r>
            <w:r w:rsidR="0088222C" w:rsidRPr="00087953">
              <w:rPr>
                <w:sz w:val="28"/>
                <w:szCs w:val="28"/>
                <w:lang w:val="en-GB"/>
              </w:rPr>
              <w:t>Deployable Pedestrian Protection Systems</w:t>
            </w:r>
            <w:r w:rsidRPr="00087953">
              <w:rPr>
                <w:sz w:val="28"/>
                <w:szCs w:val="28"/>
                <w:lang w:val="en-GB"/>
              </w:rPr>
              <w:t xml:space="preserve"> until </w:t>
            </w:r>
            <w:r w:rsidR="00B02573" w:rsidRPr="00087953">
              <w:rPr>
                <w:sz w:val="28"/>
                <w:szCs w:val="28"/>
                <w:lang w:val="en-GB"/>
              </w:rPr>
              <w:t>November</w:t>
            </w:r>
            <w:r w:rsidRPr="00087953">
              <w:rPr>
                <w:sz w:val="28"/>
                <w:szCs w:val="28"/>
                <w:lang w:val="en-GB"/>
              </w:rPr>
              <w:t xml:space="preserve"> 202</w:t>
            </w:r>
            <w:r w:rsidR="00B02573" w:rsidRPr="00087953">
              <w:rPr>
                <w:sz w:val="28"/>
                <w:szCs w:val="28"/>
                <w:lang w:val="en-GB"/>
              </w:rPr>
              <w:t>3</w:t>
            </w:r>
            <w:r w:rsidRPr="00087953">
              <w:rPr>
                <w:sz w:val="28"/>
                <w:szCs w:val="28"/>
                <w:lang w:val="en-GB"/>
              </w:rPr>
              <w:t>.</w:t>
            </w:r>
          </w:p>
        </w:tc>
      </w:tr>
      <w:tr w:rsidR="00453A50" w:rsidRPr="00357416" w14:paraId="51CF5960" w14:textId="77777777" w:rsidTr="00223080">
        <w:tc>
          <w:tcPr>
            <w:tcW w:w="438" w:type="pct"/>
          </w:tcPr>
          <w:p w14:paraId="372F4A7C" w14:textId="77B6C5B1"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28</w:t>
            </w:r>
          </w:p>
        </w:tc>
        <w:tc>
          <w:tcPr>
            <w:tcW w:w="386" w:type="pct"/>
            <w:vAlign w:val="center"/>
          </w:tcPr>
          <w:p w14:paraId="2C493B75" w14:textId="0A8922F8"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18</w:t>
            </w:r>
          </w:p>
        </w:tc>
        <w:tc>
          <w:tcPr>
            <w:tcW w:w="4175" w:type="pct"/>
            <w:vAlign w:val="center"/>
          </w:tcPr>
          <w:p w14:paraId="107ACB21" w14:textId="46DB0703" w:rsidR="00453A50" w:rsidRPr="00087953" w:rsidRDefault="00453A50" w:rsidP="00DD7359">
            <w:pPr>
              <w:rPr>
                <w:sz w:val="28"/>
                <w:szCs w:val="28"/>
                <w:lang w:val="en-GB"/>
              </w:rPr>
            </w:pPr>
            <w:r w:rsidRPr="00087953">
              <w:rPr>
                <w:sz w:val="28"/>
                <w:szCs w:val="28"/>
                <w:lang w:val="en-GB"/>
              </w:rPr>
              <w:t>GRSP agreed to seek endorsement of WP.29 at its June 2022 session to extend the mandate of the IWG on Safe</w:t>
            </w:r>
            <w:r w:rsidR="00DD7359">
              <w:rPr>
                <w:sz w:val="28"/>
                <w:szCs w:val="28"/>
                <w:lang w:val="en-GB"/>
              </w:rPr>
              <w:t>r</w:t>
            </w:r>
            <w:r w:rsidRPr="00087953">
              <w:rPr>
                <w:sz w:val="28"/>
                <w:szCs w:val="28"/>
                <w:lang w:val="en-GB"/>
              </w:rPr>
              <w:t xml:space="preserve"> Transport of Children in Buses and Coaches until March 2024.</w:t>
            </w:r>
          </w:p>
        </w:tc>
      </w:tr>
      <w:tr w:rsidR="00453A50" w:rsidRPr="00357416" w14:paraId="03AFF1A1" w14:textId="77777777" w:rsidTr="00223080">
        <w:tc>
          <w:tcPr>
            <w:tcW w:w="438" w:type="pct"/>
          </w:tcPr>
          <w:p w14:paraId="2C57C984" w14:textId="3EF585C0"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29</w:t>
            </w:r>
          </w:p>
        </w:tc>
        <w:tc>
          <w:tcPr>
            <w:tcW w:w="386" w:type="pct"/>
            <w:vAlign w:val="center"/>
          </w:tcPr>
          <w:p w14:paraId="3EDA909D" w14:textId="71A8D70A"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9</w:t>
            </w:r>
          </w:p>
        </w:tc>
        <w:tc>
          <w:tcPr>
            <w:tcW w:w="4175" w:type="pct"/>
            <w:vAlign w:val="center"/>
          </w:tcPr>
          <w:p w14:paraId="61EAB1B2" w14:textId="5BA8E5B7" w:rsidR="00453A50" w:rsidRPr="00087953" w:rsidRDefault="00453A50" w:rsidP="00453A50">
            <w:pPr>
              <w:rPr>
                <w:sz w:val="28"/>
                <w:szCs w:val="28"/>
                <w:lang w:val="en-GB"/>
              </w:rPr>
            </w:pPr>
            <w:r w:rsidRPr="00087953">
              <w:rPr>
                <w:sz w:val="28"/>
                <w:szCs w:val="28"/>
                <w:lang w:val="en-GB"/>
              </w:rPr>
              <w:t xml:space="preserve">GRSP adopted ECE/TRANS/WP.29/GRSP/2022/4 as amended by GRSP-71-15-Rev.3. The secretariat was requested to submit </w:t>
            </w:r>
            <w:r w:rsidRPr="00087953">
              <w:rPr>
                <w:sz w:val="28"/>
                <w:szCs w:val="28"/>
                <w:lang w:val="en-GB"/>
              </w:rPr>
              <w:lastRenderedPageBreak/>
              <w:t>the proposal as draft 04 series of amendments to UN Regulation No. 127 (Pedestrian Safety) for consideration and vote at the November 2022 sessions of WP.29 and AC.1.</w:t>
            </w:r>
          </w:p>
        </w:tc>
      </w:tr>
      <w:tr w:rsidR="00453A50" w:rsidRPr="00357416" w14:paraId="3E3FEBC1" w14:textId="77777777" w:rsidTr="00223080">
        <w:tc>
          <w:tcPr>
            <w:tcW w:w="438" w:type="pct"/>
          </w:tcPr>
          <w:p w14:paraId="0CCD5060" w14:textId="1190DC86"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lastRenderedPageBreak/>
              <w:t>30</w:t>
            </w:r>
          </w:p>
        </w:tc>
        <w:tc>
          <w:tcPr>
            <w:tcW w:w="386" w:type="pct"/>
            <w:vAlign w:val="center"/>
          </w:tcPr>
          <w:p w14:paraId="3B913D81" w14:textId="2DD4EB13"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21(b)</w:t>
            </w:r>
          </w:p>
        </w:tc>
        <w:tc>
          <w:tcPr>
            <w:tcW w:w="4175" w:type="pct"/>
            <w:vAlign w:val="center"/>
          </w:tcPr>
          <w:p w14:paraId="4DF15468" w14:textId="77FEE89F" w:rsidR="00453A50" w:rsidRPr="00087953" w:rsidRDefault="00453A50" w:rsidP="00453A50">
            <w:pPr>
              <w:rPr>
                <w:sz w:val="28"/>
                <w:szCs w:val="28"/>
                <w:lang w:val="en-GB"/>
              </w:rPr>
            </w:pPr>
            <w:r w:rsidRPr="00087953">
              <w:rPr>
                <w:sz w:val="28"/>
                <w:szCs w:val="28"/>
                <w:lang w:val="en-GB"/>
              </w:rPr>
              <w:t>GRSP agreed to request the expert from CLEPA</w:t>
            </w:r>
            <w:r w:rsidR="001B1F91">
              <w:rPr>
                <w:sz w:val="28"/>
                <w:szCs w:val="28"/>
                <w:lang w:val="en-GB"/>
              </w:rPr>
              <w:t xml:space="preserve"> </w:t>
            </w:r>
            <w:r w:rsidRPr="00087953">
              <w:rPr>
                <w:sz w:val="28"/>
                <w:szCs w:val="28"/>
                <w:lang w:val="en-GB"/>
              </w:rPr>
              <w:t>to prepare a document list</w:t>
            </w:r>
            <w:r w:rsidR="00297831">
              <w:rPr>
                <w:sz w:val="28"/>
                <w:szCs w:val="28"/>
                <w:lang w:val="en-GB"/>
              </w:rPr>
              <w:t>ing</w:t>
            </w:r>
            <w:r w:rsidRPr="00087953">
              <w:rPr>
                <w:sz w:val="28"/>
                <w:szCs w:val="28"/>
                <w:lang w:val="en-GB"/>
              </w:rPr>
              <w:t xml:space="preserve"> the current marking requirements in the UN Regulations under GRSP responsibility to be submitted at its December 2022 session to analyse then which of them could</w:t>
            </w:r>
            <w:r w:rsidR="00AC714E">
              <w:rPr>
                <w:sz w:val="28"/>
                <w:szCs w:val="28"/>
                <w:lang w:val="en-GB"/>
              </w:rPr>
              <w:t xml:space="preserve"> not</w:t>
            </w:r>
            <w:r w:rsidRPr="00087953">
              <w:rPr>
                <w:sz w:val="28"/>
                <w:szCs w:val="28"/>
                <w:lang w:val="en-GB"/>
              </w:rPr>
              <w:t xml:space="preserve"> use a Unique Identifier</w:t>
            </w:r>
            <w:r w:rsidR="00AC714E">
              <w:rPr>
                <w:sz w:val="28"/>
                <w:szCs w:val="28"/>
                <w:lang w:val="en-GB"/>
              </w:rPr>
              <w:t xml:space="preserve"> and for those using UI how it could be done Moreover, it was agreed to list those UN Regulations where the UI would not provide any added value.</w:t>
            </w:r>
          </w:p>
        </w:tc>
      </w:tr>
      <w:tr w:rsidR="00453A50" w:rsidRPr="00357416" w14:paraId="2E6F4D86" w14:textId="77777777" w:rsidTr="00223080">
        <w:tc>
          <w:tcPr>
            <w:tcW w:w="438" w:type="pct"/>
          </w:tcPr>
          <w:p w14:paraId="20F6D6C4" w14:textId="382CCDAA"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31</w:t>
            </w:r>
          </w:p>
        </w:tc>
        <w:tc>
          <w:tcPr>
            <w:tcW w:w="386" w:type="pct"/>
            <w:vAlign w:val="center"/>
          </w:tcPr>
          <w:p w14:paraId="3899D207" w14:textId="30F8B636"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19</w:t>
            </w:r>
          </w:p>
        </w:tc>
        <w:tc>
          <w:tcPr>
            <w:tcW w:w="4175" w:type="pct"/>
            <w:vAlign w:val="center"/>
          </w:tcPr>
          <w:p w14:paraId="001B328F" w14:textId="7C56299A" w:rsidR="00453A50" w:rsidRPr="00087953" w:rsidRDefault="00453A50" w:rsidP="00453A50">
            <w:pPr>
              <w:rPr>
                <w:sz w:val="28"/>
                <w:szCs w:val="28"/>
                <w:lang w:val="en-GB"/>
              </w:rPr>
            </w:pPr>
            <w:r w:rsidRPr="00087953">
              <w:rPr>
                <w:sz w:val="28"/>
                <w:szCs w:val="28"/>
                <w:lang w:val="en-GB"/>
              </w:rPr>
              <w:t xml:space="preserve">Referring to the request of WP.29 (ECE/TRANS/WP.29/1164 paras. 27-30), </w:t>
            </w:r>
            <w:r w:rsidR="00C02385">
              <w:rPr>
                <w:sz w:val="28"/>
                <w:szCs w:val="28"/>
                <w:lang w:val="en-GB"/>
              </w:rPr>
              <w:t xml:space="preserve">a majority of </w:t>
            </w:r>
            <w:r w:rsidRPr="00087953">
              <w:rPr>
                <w:sz w:val="28"/>
                <w:szCs w:val="28"/>
                <w:lang w:val="en-GB"/>
              </w:rPr>
              <w:t xml:space="preserve">GRSP </w:t>
            </w:r>
            <w:r w:rsidR="00C02385">
              <w:rPr>
                <w:sz w:val="28"/>
                <w:szCs w:val="28"/>
                <w:lang w:val="en-GB"/>
              </w:rPr>
              <w:t xml:space="preserve">experts </w:t>
            </w:r>
            <w:r w:rsidRPr="00087953">
              <w:rPr>
                <w:sz w:val="28"/>
                <w:szCs w:val="28"/>
                <w:lang w:val="en-GB"/>
              </w:rPr>
              <w:t xml:space="preserve">agreed, to establish a task force </w:t>
            </w:r>
            <w:r w:rsidR="001B1F91">
              <w:rPr>
                <w:sz w:val="28"/>
                <w:szCs w:val="28"/>
                <w:lang w:val="en-GB"/>
              </w:rPr>
              <w:t xml:space="preserve">coordinated by Germany </w:t>
            </w:r>
            <w:r w:rsidR="00B54B24">
              <w:rPr>
                <w:sz w:val="28"/>
                <w:szCs w:val="28"/>
                <w:lang w:val="en-GB"/>
              </w:rPr>
              <w:t xml:space="preserve">and with the secretarial task assigned to OICA </w:t>
            </w:r>
            <w:r w:rsidRPr="00087953">
              <w:rPr>
                <w:sz w:val="28"/>
                <w:szCs w:val="28"/>
                <w:lang w:val="en-GB"/>
              </w:rPr>
              <w:t xml:space="preserve">to start in </w:t>
            </w:r>
            <w:r w:rsidR="00297831">
              <w:rPr>
                <w:sz w:val="28"/>
                <w:szCs w:val="28"/>
                <w:lang w:val="en-GB"/>
              </w:rPr>
              <w:t>A</w:t>
            </w:r>
            <w:r w:rsidRPr="00087953">
              <w:rPr>
                <w:sz w:val="28"/>
                <w:szCs w:val="28"/>
                <w:lang w:val="en-GB"/>
              </w:rPr>
              <w:t xml:space="preserve">utumn 2022 a screening of UN Regulations and UN GTRs (under its responsibility) of relevance which were linked to drivers, to accommodate for autonomous driving. The TF would include the participation of the experts from </w:t>
            </w:r>
            <w:r w:rsidR="001B1F91">
              <w:rPr>
                <w:sz w:val="28"/>
                <w:szCs w:val="28"/>
                <w:lang w:val="en-GB"/>
              </w:rPr>
              <w:t xml:space="preserve">China, </w:t>
            </w:r>
            <w:r w:rsidRPr="00087953">
              <w:rPr>
                <w:sz w:val="28"/>
                <w:szCs w:val="28"/>
                <w:lang w:val="en-GB"/>
              </w:rPr>
              <w:t>EC, France, Germany,</w:t>
            </w:r>
            <w:r w:rsidR="00DD7359">
              <w:rPr>
                <w:sz w:val="28"/>
                <w:szCs w:val="28"/>
                <w:lang w:val="en-GB"/>
              </w:rPr>
              <w:t xml:space="preserve"> Japan,</w:t>
            </w:r>
            <w:r w:rsidRPr="00087953">
              <w:rPr>
                <w:sz w:val="28"/>
                <w:szCs w:val="28"/>
                <w:lang w:val="en-GB"/>
              </w:rPr>
              <w:t xml:space="preserve"> Netherlands, Republic of Korea, Spain, USA, CLEPA and OICA for the time being.</w:t>
            </w:r>
          </w:p>
        </w:tc>
      </w:tr>
      <w:tr w:rsidR="00453A50" w:rsidRPr="00357416" w14:paraId="17A32EE8" w14:textId="77777777" w:rsidTr="00223080">
        <w:tc>
          <w:tcPr>
            <w:tcW w:w="438" w:type="pct"/>
          </w:tcPr>
          <w:p w14:paraId="086FE55C" w14:textId="49C55CCE"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32</w:t>
            </w:r>
          </w:p>
        </w:tc>
        <w:tc>
          <w:tcPr>
            <w:tcW w:w="386" w:type="pct"/>
            <w:vAlign w:val="center"/>
          </w:tcPr>
          <w:p w14:paraId="47BEB730" w14:textId="119419D1"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21(f)</w:t>
            </w:r>
          </w:p>
        </w:tc>
        <w:tc>
          <w:tcPr>
            <w:tcW w:w="4175" w:type="pct"/>
            <w:vAlign w:val="center"/>
          </w:tcPr>
          <w:p w14:paraId="7A869230" w14:textId="7583D2FA" w:rsidR="00453A50" w:rsidRPr="00087953" w:rsidRDefault="00453A50" w:rsidP="00453A50">
            <w:pPr>
              <w:rPr>
                <w:sz w:val="28"/>
                <w:szCs w:val="28"/>
                <w:lang w:val="en-GB"/>
              </w:rPr>
            </w:pPr>
            <w:r w:rsidRPr="00087953">
              <w:rPr>
                <w:sz w:val="28"/>
                <w:szCs w:val="28"/>
                <w:lang w:val="en-GB"/>
              </w:rPr>
              <w:t>GRSP agreed to closely follow discussions and follow-up from GRBP and GRE on the subject of children left in cars and stand ready to coordinate efforts (</w:t>
            </w:r>
            <w:proofErr w:type="gramStart"/>
            <w:r w:rsidRPr="00087953">
              <w:rPr>
                <w:sz w:val="28"/>
                <w:szCs w:val="28"/>
                <w:lang w:val="en-GB"/>
              </w:rPr>
              <w:t>e.g.</w:t>
            </w:r>
            <w:proofErr w:type="gramEnd"/>
            <w:r w:rsidRPr="00087953">
              <w:rPr>
                <w:sz w:val="28"/>
                <w:szCs w:val="28"/>
                <w:lang w:val="en-GB"/>
              </w:rPr>
              <w:t xml:space="preserve"> IWG or TF) involving experts o</w:t>
            </w:r>
            <w:r w:rsidR="00AC714E">
              <w:rPr>
                <w:sz w:val="28"/>
                <w:szCs w:val="28"/>
                <w:lang w:val="en-GB"/>
              </w:rPr>
              <w:t>f</w:t>
            </w:r>
            <w:r w:rsidRPr="00087953">
              <w:rPr>
                <w:sz w:val="28"/>
                <w:szCs w:val="28"/>
                <w:lang w:val="en-GB"/>
              </w:rPr>
              <w:t xml:space="preserve"> these working parties if requested by WP.29. </w:t>
            </w:r>
          </w:p>
        </w:tc>
      </w:tr>
      <w:tr w:rsidR="00453A50" w:rsidRPr="00357416" w14:paraId="31BEE114" w14:textId="77777777" w:rsidTr="00223080">
        <w:tc>
          <w:tcPr>
            <w:tcW w:w="438" w:type="pct"/>
          </w:tcPr>
          <w:p w14:paraId="122B145B" w14:textId="3DD20028"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33</w:t>
            </w:r>
          </w:p>
        </w:tc>
        <w:tc>
          <w:tcPr>
            <w:tcW w:w="386" w:type="pct"/>
            <w:vAlign w:val="center"/>
          </w:tcPr>
          <w:p w14:paraId="19B88FD2" w14:textId="42D005AF"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21(g)</w:t>
            </w:r>
          </w:p>
        </w:tc>
        <w:tc>
          <w:tcPr>
            <w:tcW w:w="4175" w:type="pct"/>
            <w:vAlign w:val="center"/>
          </w:tcPr>
          <w:p w14:paraId="58723DEF" w14:textId="78754B39" w:rsidR="00453A50" w:rsidRPr="00087953" w:rsidRDefault="00453A50" w:rsidP="00453A50">
            <w:pPr>
              <w:rPr>
                <w:sz w:val="28"/>
                <w:szCs w:val="28"/>
                <w:lang w:val="en-GB"/>
              </w:rPr>
            </w:pPr>
            <w:r w:rsidRPr="00087953">
              <w:rPr>
                <w:sz w:val="28"/>
                <w:szCs w:val="28"/>
                <w:lang w:val="en-GB"/>
              </w:rPr>
              <w:t>GRSP endorsed in principle GRSP-71-12 and requested the secretariat to distribute it with an official symbol at its December 2022 session.</w:t>
            </w:r>
          </w:p>
        </w:tc>
      </w:tr>
      <w:tr w:rsidR="00453A50" w:rsidRPr="00357416" w14:paraId="6D07460C" w14:textId="77777777" w:rsidTr="00223080">
        <w:tc>
          <w:tcPr>
            <w:tcW w:w="438" w:type="pct"/>
          </w:tcPr>
          <w:p w14:paraId="2DC817AE" w14:textId="4F5E97C5"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34</w:t>
            </w:r>
          </w:p>
        </w:tc>
        <w:tc>
          <w:tcPr>
            <w:tcW w:w="386" w:type="pct"/>
            <w:vAlign w:val="center"/>
          </w:tcPr>
          <w:p w14:paraId="704146B3" w14:textId="03DDDD71"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21(g)</w:t>
            </w:r>
          </w:p>
        </w:tc>
        <w:tc>
          <w:tcPr>
            <w:tcW w:w="4175" w:type="pct"/>
            <w:vAlign w:val="center"/>
          </w:tcPr>
          <w:p w14:paraId="13422EBA" w14:textId="2F1E9AF4" w:rsidR="00453A50" w:rsidRPr="00087953" w:rsidRDefault="00453A50" w:rsidP="00453A50">
            <w:pPr>
              <w:rPr>
                <w:sz w:val="28"/>
                <w:szCs w:val="28"/>
                <w:lang w:val="en-GB"/>
              </w:rPr>
            </w:pPr>
            <w:r w:rsidRPr="00087953">
              <w:rPr>
                <w:sz w:val="28"/>
                <w:szCs w:val="28"/>
                <w:lang w:val="en-GB"/>
              </w:rPr>
              <w:t>GRSP agreed to establish a task force (TF),</w:t>
            </w:r>
            <w:r w:rsidR="00B54B24">
              <w:rPr>
                <w:sz w:val="28"/>
                <w:szCs w:val="28"/>
                <w:lang w:val="en-GB"/>
              </w:rPr>
              <w:t xml:space="preserve"> </w:t>
            </w:r>
            <w:r w:rsidR="005F31EB">
              <w:rPr>
                <w:sz w:val="28"/>
                <w:szCs w:val="28"/>
                <w:lang w:val="en-GB"/>
              </w:rPr>
              <w:t>coordinated</w:t>
            </w:r>
            <w:r w:rsidR="00B54B24">
              <w:rPr>
                <w:sz w:val="28"/>
                <w:szCs w:val="28"/>
                <w:lang w:val="en-GB"/>
              </w:rPr>
              <w:t xml:space="preserve"> by </w:t>
            </w:r>
            <w:r w:rsidR="005F31EB">
              <w:rPr>
                <w:sz w:val="28"/>
                <w:szCs w:val="28"/>
                <w:lang w:val="en-GB"/>
              </w:rPr>
              <w:t xml:space="preserve">the </w:t>
            </w:r>
            <w:r w:rsidR="00B54B24">
              <w:rPr>
                <w:sz w:val="28"/>
                <w:szCs w:val="28"/>
                <w:lang w:val="en-GB"/>
              </w:rPr>
              <w:t>N</w:t>
            </w:r>
            <w:r w:rsidR="005F31EB">
              <w:rPr>
                <w:sz w:val="28"/>
                <w:szCs w:val="28"/>
                <w:lang w:val="en-GB"/>
              </w:rPr>
              <w:t>etherlands</w:t>
            </w:r>
            <w:r w:rsidRPr="00087953">
              <w:rPr>
                <w:sz w:val="28"/>
                <w:szCs w:val="28"/>
                <w:lang w:val="en-GB"/>
              </w:rPr>
              <w:t xml:space="preserve"> </w:t>
            </w:r>
            <w:r w:rsidR="005F31EB">
              <w:rPr>
                <w:sz w:val="28"/>
                <w:szCs w:val="28"/>
                <w:lang w:val="en-GB"/>
              </w:rPr>
              <w:t>with the secretarial task assigned to OICA</w:t>
            </w:r>
            <w:r w:rsidR="005F31EB" w:rsidRPr="00087953">
              <w:rPr>
                <w:sz w:val="28"/>
                <w:szCs w:val="28"/>
                <w:lang w:val="en-GB"/>
              </w:rPr>
              <w:t xml:space="preserve"> </w:t>
            </w:r>
            <w:r w:rsidRPr="00087953">
              <w:rPr>
                <w:sz w:val="28"/>
                <w:szCs w:val="28"/>
                <w:lang w:val="en-GB"/>
              </w:rPr>
              <w:t>to start to transpose UN GTR No. 13 Phase 2 into UN Regulation No. 134, with the participation of the experts from EC, France,</w:t>
            </w:r>
            <w:r w:rsidR="001B0EC4">
              <w:rPr>
                <w:sz w:val="28"/>
                <w:szCs w:val="28"/>
                <w:lang w:val="en-GB"/>
              </w:rPr>
              <w:t xml:space="preserve"> Japan</w:t>
            </w:r>
            <w:r w:rsidR="005F31EB">
              <w:rPr>
                <w:sz w:val="28"/>
                <w:szCs w:val="28"/>
                <w:lang w:val="en-GB"/>
              </w:rPr>
              <w:t>, CLEPA and other stakeholders</w:t>
            </w:r>
            <w:r w:rsidRPr="00087953">
              <w:rPr>
                <w:sz w:val="28"/>
                <w:szCs w:val="28"/>
                <w:lang w:val="en-GB"/>
              </w:rPr>
              <w:t xml:space="preserve"> for the time being. The TF would be expected to encompass GRSP-71-12 and solutions to the issues highlighted by GRSP-71-18 through at least an informal document submitted at the December 2022 session of GRSP.  </w:t>
            </w:r>
          </w:p>
        </w:tc>
      </w:tr>
      <w:tr w:rsidR="00453A50" w:rsidRPr="00357416" w14:paraId="536D6047" w14:textId="77777777" w:rsidTr="00223080">
        <w:tc>
          <w:tcPr>
            <w:tcW w:w="438" w:type="pct"/>
          </w:tcPr>
          <w:p w14:paraId="2C95F285" w14:textId="16CA11E2"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35</w:t>
            </w:r>
          </w:p>
        </w:tc>
        <w:tc>
          <w:tcPr>
            <w:tcW w:w="386" w:type="pct"/>
            <w:vAlign w:val="center"/>
          </w:tcPr>
          <w:p w14:paraId="0F859144" w14:textId="030F4F1C"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21(h)</w:t>
            </w:r>
          </w:p>
        </w:tc>
        <w:tc>
          <w:tcPr>
            <w:tcW w:w="4175" w:type="pct"/>
            <w:vAlign w:val="center"/>
          </w:tcPr>
          <w:p w14:paraId="122292FB" w14:textId="4372574B" w:rsidR="00453A50" w:rsidRPr="00087953" w:rsidRDefault="00453A50" w:rsidP="00453A50">
            <w:pPr>
              <w:rPr>
                <w:sz w:val="28"/>
                <w:szCs w:val="28"/>
                <w:lang w:val="en-GB"/>
              </w:rPr>
            </w:pPr>
            <w:r w:rsidRPr="00087953">
              <w:rPr>
                <w:sz w:val="28"/>
                <w:szCs w:val="28"/>
                <w:lang w:val="en-GB"/>
              </w:rPr>
              <w:t xml:space="preserve">GRSP agreed </w:t>
            </w:r>
            <w:r w:rsidR="009F78F0">
              <w:rPr>
                <w:sz w:val="28"/>
                <w:szCs w:val="28"/>
                <w:lang w:val="en-GB"/>
              </w:rPr>
              <w:t xml:space="preserve">that </w:t>
            </w:r>
            <w:r w:rsidR="009F78F0" w:rsidRPr="009F78F0">
              <w:rPr>
                <w:sz w:val="28"/>
                <w:szCs w:val="28"/>
                <w:lang w:val="en-GB"/>
              </w:rPr>
              <w:t>all</w:t>
            </w:r>
            <w:r w:rsidR="009F78F0">
              <w:rPr>
                <w:sz w:val="28"/>
                <w:szCs w:val="28"/>
                <w:lang w:val="en-GB"/>
              </w:rPr>
              <w:t xml:space="preserve"> GRSP experts</w:t>
            </w:r>
            <w:r w:rsidR="009F78F0" w:rsidRPr="009F78F0">
              <w:rPr>
                <w:sz w:val="28"/>
                <w:szCs w:val="28"/>
                <w:lang w:val="en-GB"/>
              </w:rPr>
              <w:t xml:space="preserve"> should check if </w:t>
            </w:r>
            <w:r w:rsidR="009F78F0" w:rsidRPr="00087953">
              <w:rPr>
                <w:sz w:val="28"/>
                <w:szCs w:val="28"/>
                <w:lang w:val="en-GB"/>
              </w:rPr>
              <w:t>a text (allowing tolerances on the vehicle mass and simplified testing) that were deleted by the 04 series of amendments</w:t>
            </w:r>
            <w:r w:rsidR="009F78F0">
              <w:rPr>
                <w:sz w:val="28"/>
                <w:szCs w:val="28"/>
                <w:lang w:val="en-GB"/>
              </w:rPr>
              <w:t xml:space="preserve"> to UN Regulation No. 94 (amongst others)</w:t>
            </w:r>
            <w:r w:rsidR="009F78F0" w:rsidRPr="00087953">
              <w:rPr>
                <w:sz w:val="28"/>
                <w:szCs w:val="28"/>
                <w:lang w:val="en-GB"/>
              </w:rPr>
              <w:t xml:space="preserve"> as highlighted by GRSP-71-25</w:t>
            </w:r>
            <w:r w:rsidR="009F78F0" w:rsidRPr="009F78F0">
              <w:rPr>
                <w:sz w:val="28"/>
                <w:szCs w:val="28"/>
                <w:lang w:val="en-GB"/>
              </w:rPr>
              <w:t xml:space="preserve"> was deleted by intention</w:t>
            </w:r>
            <w:r w:rsidR="009F78F0">
              <w:rPr>
                <w:sz w:val="28"/>
                <w:szCs w:val="28"/>
                <w:lang w:val="en-GB"/>
              </w:rPr>
              <w:t>. As a follow-up of this analysis by GRSP experts,</w:t>
            </w:r>
            <w:r w:rsidR="009F78F0" w:rsidRPr="009F78F0">
              <w:rPr>
                <w:sz w:val="28"/>
                <w:szCs w:val="28"/>
                <w:lang w:val="en-GB"/>
              </w:rPr>
              <w:t xml:space="preserve"> Germany will prepare proposal to </w:t>
            </w:r>
            <w:r w:rsidR="009F78F0">
              <w:rPr>
                <w:sz w:val="28"/>
                <w:szCs w:val="28"/>
                <w:lang w:val="en-GB"/>
              </w:rPr>
              <w:t>re-introduce</w:t>
            </w:r>
            <w:r w:rsidR="009F78F0" w:rsidRPr="009F78F0">
              <w:rPr>
                <w:sz w:val="28"/>
                <w:szCs w:val="28"/>
                <w:lang w:val="en-GB"/>
              </w:rPr>
              <w:t xml:space="preserve"> the </w:t>
            </w:r>
            <w:r w:rsidR="009F78F0">
              <w:rPr>
                <w:sz w:val="28"/>
                <w:szCs w:val="28"/>
                <w:lang w:val="en-GB"/>
              </w:rPr>
              <w:t>text into</w:t>
            </w:r>
            <w:r w:rsidR="009F78F0" w:rsidRPr="009F78F0">
              <w:rPr>
                <w:sz w:val="28"/>
                <w:szCs w:val="28"/>
                <w:lang w:val="en-GB"/>
              </w:rPr>
              <w:t xml:space="preserve"> UN Regulations for </w:t>
            </w:r>
            <w:r w:rsidRPr="00087953">
              <w:rPr>
                <w:sz w:val="28"/>
                <w:szCs w:val="28"/>
                <w:lang w:val="en-GB"/>
              </w:rPr>
              <w:t>Nos.</w:t>
            </w:r>
            <w:r w:rsidR="00087953">
              <w:rPr>
                <w:sz w:val="28"/>
                <w:szCs w:val="28"/>
                <w:lang w:val="en-GB"/>
              </w:rPr>
              <w:t xml:space="preserve"> </w:t>
            </w:r>
            <w:r w:rsidRPr="00087953">
              <w:rPr>
                <w:sz w:val="28"/>
                <w:szCs w:val="28"/>
                <w:lang w:val="en-GB"/>
              </w:rPr>
              <w:t xml:space="preserve">94, 95, 137 and 135 </w:t>
            </w:r>
          </w:p>
        </w:tc>
      </w:tr>
      <w:tr w:rsidR="00453A50" w:rsidRPr="00357416" w14:paraId="576CE5CC" w14:textId="77777777" w:rsidTr="00223080">
        <w:tc>
          <w:tcPr>
            <w:tcW w:w="438" w:type="pct"/>
          </w:tcPr>
          <w:p w14:paraId="2ED46A59" w14:textId="27747DAE" w:rsidR="00453A50" w:rsidRPr="00087953" w:rsidRDefault="00001E49"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36</w:t>
            </w:r>
          </w:p>
        </w:tc>
        <w:tc>
          <w:tcPr>
            <w:tcW w:w="386" w:type="pct"/>
            <w:vAlign w:val="center"/>
          </w:tcPr>
          <w:p w14:paraId="26009973" w14:textId="60F0F202" w:rsidR="00453A50" w:rsidRPr="00087953" w:rsidRDefault="00453A50" w:rsidP="00453A50">
            <w:pPr>
              <w:rPr>
                <w:rFonts w:asciiTheme="minorBidi" w:hAnsiTheme="minorBidi" w:cstheme="minorBidi"/>
                <w:sz w:val="28"/>
                <w:szCs w:val="28"/>
                <w:lang w:val="en-GB"/>
              </w:rPr>
            </w:pPr>
            <w:r w:rsidRPr="00087953">
              <w:rPr>
                <w:rFonts w:asciiTheme="minorBidi" w:hAnsiTheme="minorBidi" w:cstheme="minorBidi"/>
                <w:sz w:val="28"/>
                <w:szCs w:val="28"/>
                <w:lang w:val="en-GB"/>
              </w:rPr>
              <w:t>21(d)</w:t>
            </w:r>
          </w:p>
        </w:tc>
        <w:tc>
          <w:tcPr>
            <w:tcW w:w="4175" w:type="pct"/>
            <w:vAlign w:val="center"/>
          </w:tcPr>
          <w:p w14:paraId="000B9557" w14:textId="148BBAEE" w:rsidR="00453A50" w:rsidRPr="00087953" w:rsidRDefault="00453A50" w:rsidP="00453A50">
            <w:pPr>
              <w:rPr>
                <w:sz w:val="28"/>
                <w:szCs w:val="28"/>
                <w:lang w:val="en-GB"/>
              </w:rPr>
            </w:pPr>
            <w:r w:rsidRPr="00087953">
              <w:rPr>
                <w:sz w:val="28"/>
                <w:szCs w:val="28"/>
                <w:lang w:val="en-US"/>
              </w:rPr>
              <w:t xml:space="preserve">GRSP agreed to restart the discussion on the lack of harmonization of the 3DH point machine in order to come to a common understanding and </w:t>
            </w:r>
            <w:proofErr w:type="gramStart"/>
            <w:r w:rsidR="001B7EB2">
              <w:rPr>
                <w:sz w:val="28"/>
                <w:szCs w:val="28"/>
                <w:lang w:val="en-US"/>
              </w:rPr>
              <w:t xml:space="preserve">solutions </w:t>
            </w:r>
            <w:r w:rsidRPr="00087953">
              <w:rPr>
                <w:sz w:val="28"/>
                <w:szCs w:val="28"/>
                <w:lang w:val="en-US"/>
              </w:rPr>
              <w:t xml:space="preserve"> supported</w:t>
            </w:r>
            <w:proofErr w:type="gramEnd"/>
            <w:r w:rsidRPr="00087953">
              <w:rPr>
                <w:sz w:val="28"/>
                <w:szCs w:val="28"/>
                <w:lang w:val="en-US"/>
              </w:rPr>
              <w:t xml:space="preserve"> by GRSP</w:t>
            </w:r>
            <w:r w:rsidR="00087953">
              <w:rPr>
                <w:sz w:val="28"/>
                <w:szCs w:val="28"/>
                <w:lang w:val="en-US"/>
              </w:rPr>
              <w:t>.</w:t>
            </w:r>
          </w:p>
        </w:tc>
      </w:tr>
      <w:tr w:rsidR="001B0EC4" w:rsidRPr="00357416" w14:paraId="1E66DC2D" w14:textId="77777777" w:rsidTr="00223080">
        <w:tc>
          <w:tcPr>
            <w:tcW w:w="438" w:type="pct"/>
          </w:tcPr>
          <w:p w14:paraId="2224F405" w14:textId="4933C22D" w:rsidR="001B0EC4" w:rsidRPr="00087953" w:rsidRDefault="001B0EC4" w:rsidP="00453A50">
            <w:pPr>
              <w:rPr>
                <w:rFonts w:asciiTheme="minorBidi" w:hAnsiTheme="minorBidi" w:cstheme="minorBidi"/>
                <w:sz w:val="28"/>
                <w:szCs w:val="28"/>
                <w:lang w:val="en-GB"/>
              </w:rPr>
            </w:pPr>
            <w:r>
              <w:rPr>
                <w:rFonts w:asciiTheme="minorBidi" w:hAnsiTheme="minorBidi" w:cstheme="minorBidi"/>
                <w:sz w:val="28"/>
                <w:szCs w:val="28"/>
                <w:lang w:val="en-GB"/>
              </w:rPr>
              <w:lastRenderedPageBreak/>
              <w:t>37</w:t>
            </w:r>
          </w:p>
        </w:tc>
        <w:tc>
          <w:tcPr>
            <w:tcW w:w="386" w:type="pct"/>
            <w:vAlign w:val="center"/>
          </w:tcPr>
          <w:p w14:paraId="7EB22A3F" w14:textId="721FD624" w:rsidR="001B0EC4" w:rsidRPr="00087953" w:rsidRDefault="001B0EC4" w:rsidP="00453A50">
            <w:pPr>
              <w:rPr>
                <w:rFonts w:asciiTheme="minorBidi" w:hAnsiTheme="minorBidi" w:cstheme="minorBidi"/>
                <w:sz w:val="28"/>
                <w:szCs w:val="28"/>
                <w:lang w:val="en-GB"/>
              </w:rPr>
            </w:pPr>
            <w:r>
              <w:rPr>
                <w:rFonts w:asciiTheme="minorBidi" w:hAnsiTheme="minorBidi" w:cstheme="minorBidi"/>
                <w:sz w:val="28"/>
                <w:szCs w:val="28"/>
                <w:lang w:val="en-GB"/>
              </w:rPr>
              <w:t>21(l)</w:t>
            </w:r>
          </w:p>
        </w:tc>
        <w:tc>
          <w:tcPr>
            <w:tcW w:w="4175" w:type="pct"/>
            <w:vAlign w:val="center"/>
          </w:tcPr>
          <w:p w14:paraId="140BA934" w14:textId="79F9F2EF" w:rsidR="001B0EC4" w:rsidRPr="00087953" w:rsidRDefault="001B0EC4" w:rsidP="00453A50">
            <w:pPr>
              <w:rPr>
                <w:sz w:val="28"/>
                <w:szCs w:val="28"/>
                <w:lang w:val="en-US"/>
              </w:rPr>
            </w:pPr>
            <w:r>
              <w:rPr>
                <w:sz w:val="28"/>
                <w:szCs w:val="28"/>
                <w:lang w:val="en-US"/>
              </w:rPr>
              <w:t>GRSP adopted GRSP-71-29 the provisional agenda of the December 2022 session</w:t>
            </w:r>
          </w:p>
        </w:tc>
      </w:tr>
    </w:tbl>
    <w:p w14:paraId="64D910A7" w14:textId="74374C24" w:rsidR="00C34A8A" w:rsidRPr="00087953" w:rsidRDefault="00C34A8A" w:rsidP="003C63AC">
      <w:pPr>
        <w:rPr>
          <w:color w:val="FF0000"/>
          <w:sz w:val="28"/>
          <w:szCs w:val="28"/>
          <w:lang w:val="en-GB"/>
        </w:rPr>
      </w:pPr>
    </w:p>
    <w:p w14:paraId="0870FBAA" w14:textId="1E3FA596" w:rsidR="00C34A8A" w:rsidRPr="00087953" w:rsidRDefault="00C34A8A" w:rsidP="003C63AC">
      <w:pPr>
        <w:rPr>
          <w:sz w:val="28"/>
          <w:szCs w:val="28"/>
          <w:lang w:val="en-GB"/>
        </w:rPr>
      </w:pPr>
    </w:p>
    <w:p w14:paraId="1E014F26" w14:textId="7432B5C0" w:rsidR="00C34A8A" w:rsidRPr="00087953" w:rsidRDefault="001E3994" w:rsidP="001E3994">
      <w:pPr>
        <w:jc w:val="center"/>
        <w:rPr>
          <w:sz w:val="28"/>
          <w:szCs w:val="28"/>
          <w:lang w:val="en-GB"/>
        </w:rPr>
      </w:pPr>
      <w:r w:rsidRPr="00087953">
        <w:rPr>
          <w:sz w:val="28"/>
          <w:szCs w:val="28"/>
          <w:lang w:val="en-GB"/>
        </w:rPr>
        <w:t>______________________</w:t>
      </w:r>
    </w:p>
    <w:sectPr w:rsidR="00C34A8A" w:rsidRPr="00087953" w:rsidSect="009B052B">
      <w:headerReference w:type="firs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C505" w14:textId="77777777" w:rsidR="000B6F7B" w:rsidRDefault="000B6F7B" w:rsidP="00F95C08">
      <w:pPr>
        <w:spacing w:line="240" w:lineRule="auto"/>
      </w:pPr>
    </w:p>
  </w:endnote>
  <w:endnote w:type="continuationSeparator" w:id="0">
    <w:p w14:paraId="6BFD8D60" w14:textId="77777777" w:rsidR="000B6F7B" w:rsidRPr="00AC3823" w:rsidRDefault="000B6F7B" w:rsidP="00AC3823">
      <w:pPr>
        <w:pStyle w:val="Footer"/>
      </w:pPr>
    </w:p>
  </w:endnote>
  <w:endnote w:type="continuationNotice" w:id="1">
    <w:p w14:paraId="30189D16" w14:textId="77777777" w:rsidR="000B6F7B" w:rsidRDefault="000B6F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B653" w14:textId="77777777" w:rsidR="000B6F7B" w:rsidRPr="00AC3823" w:rsidRDefault="000B6F7B" w:rsidP="00AC3823">
      <w:pPr>
        <w:pStyle w:val="Footer"/>
        <w:tabs>
          <w:tab w:val="right" w:pos="2155"/>
        </w:tabs>
        <w:spacing w:after="80" w:line="240" w:lineRule="atLeast"/>
        <w:ind w:left="680"/>
        <w:rPr>
          <w:u w:val="single"/>
        </w:rPr>
      </w:pPr>
      <w:r>
        <w:rPr>
          <w:u w:val="single"/>
        </w:rPr>
        <w:tab/>
      </w:r>
    </w:p>
  </w:footnote>
  <w:footnote w:type="continuationSeparator" w:id="0">
    <w:p w14:paraId="402BA7FE" w14:textId="77777777" w:rsidR="000B6F7B" w:rsidRPr="00AC3823" w:rsidRDefault="000B6F7B" w:rsidP="00AC3823">
      <w:pPr>
        <w:pStyle w:val="Footer"/>
        <w:tabs>
          <w:tab w:val="right" w:pos="2155"/>
        </w:tabs>
        <w:spacing w:after="80" w:line="240" w:lineRule="atLeast"/>
        <w:ind w:left="680"/>
        <w:rPr>
          <w:u w:val="single"/>
        </w:rPr>
      </w:pPr>
      <w:r>
        <w:rPr>
          <w:u w:val="single"/>
        </w:rPr>
        <w:tab/>
      </w:r>
    </w:p>
  </w:footnote>
  <w:footnote w:type="continuationNotice" w:id="1">
    <w:p w14:paraId="3EA424D0" w14:textId="77777777" w:rsidR="000B6F7B" w:rsidRPr="00AC3823" w:rsidRDefault="000B6F7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D123" w14:textId="77777777" w:rsidR="00AD54E7" w:rsidRDefault="00AD54E7"/>
  <w:tbl>
    <w:tblPr>
      <w:tblW w:w="9922" w:type="dxa"/>
      <w:tblInd w:w="109" w:type="dxa"/>
      <w:tblLook w:val="0000" w:firstRow="0" w:lastRow="0" w:firstColumn="0" w:lastColumn="0" w:noHBand="0" w:noVBand="0"/>
    </w:tblPr>
    <w:tblGrid>
      <w:gridCol w:w="4962"/>
      <w:gridCol w:w="4960"/>
    </w:tblGrid>
    <w:tr w:rsidR="00B01D92" w:rsidRPr="00357416" w14:paraId="2FED4F37" w14:textId="77777777" w:rsidTr="00AD54E7">
      <w:tc>
        <w:tcPr>
          <w:tcW w:w="4962" w:type="dxa"/>
          <w:shd w:val="clear" w:color="auto" w:fill="auto"/>
        </w:tcPr>
        <w:p w14:paraId="5EC85447" w14:textId="77777777" w:rsidR="00C9640E" w:rsidRDefault="00C9640E" w:rsidP="00B01D92">
          <w:pPr>
            <w:tabs>
              <w:tab w:val="center" w:pos="4677"/>
              <w:tab w:val="right" w:pos="9355"/>
            </w:tabs>
            <w:spacing w:line="240" w:lineRule="auto"/>
            <w:rPr>
              <w:rFonts w:asciiTheme="majorBidi" w:hAnsiTheme="majorBidi" w:cstheme="majorBidi"/>
              <w:color w:val="00000A"/>
              <w:lang w:eastAsia="ar-SA"/>
            </w:rPr>
          </w:pPr>
        </w:p>
        <w:p w14:paraId="6F49B5D6" w14:textId="77777777" w:rsidR="00C9640E" w:rsidRDefault="00C9640E" w:rsidP="00B01D92">
          <w:pPr>
            <w:tabs>
              <w:tab w:val="center" w:pos="4677"/>
              <w:tab w:val="right" w:pos="9355"/>
            </w:tabs>
            <w:spacing w:line="240" w:lineRule="auto"/>
            <w:rPr>
              <w:rFonts w:asciiTheme="majorBidi" w:hAnsiTheme="majorBidi" w:cstheme="majorBidi"/>
              <w:color w:val="00000A"/>
              <w:lang w:eastAsia="ar-SA"/>
            </w:rPr>
          </w:pPr>
        </w:p>
        <w:p w14:paraId="4AFF9F7B" w14:textId="11A55475" w:rsidR="00B01D92" w:rsidRPr="007D122C" w:rsidRDefault="00C9640E" w:rsidP="00B01D92">
          <w:pPr>
            <w:tabs>
              <w:tab w:val="center" w:pos="4677"/>
              <w:tab w:val="right" w:pos="9355"/>
            </w:tabs>
            <w:spacing w:line="240" w:lineRule="auto"/>
            <w:rPr>
              <w:rFonts w:asciiTheme="majorBidi" w:hAnsiTheme="majorBidi" w:cstheme="majorBidi"/>
              <w:color w:val="00000A"/>
              <w:lang w:eastAsia="ar-SA"/>
            </w:rPr>
          </w:pPr>
          <w:proofErr w:type="spellStart"/>
          <w:r>
            <w:rPr>
              <w:rFonts w:asciiTheme="majorBidi" w:hAnsiTheme="majorBidi" w:cstheme="majorBidi"/>
              <w:color w:val="00000A"/>
              <w:lang w:eastAsia="ar-SA"/>
            </w:rPr>
            <w:t>Submitted</w:t>
          </w:r>
          <w:proofErr w:type="spellEnd"/>
          <w:r w:rsidR="00B01D92" w:rsidRPr="007D122C">
            <w:rPr>
              <w:rFonts w:asciiTheme="majorBidi" w:hAnsiTheme="majorBidi" w:cstheme="majorBidi"/>
              <w:color w:val="00000A"/>
              <w:lang w:eastAsia="ar-SA"/>
            </w:rPr>
            <w:t xml:space="preserve"> by </w:t>
          </w:r>
          <w:r w:rsidR="00D171EF">
            <w:rPr>
              <w:rFonts w:asciiTheme="majorBidi" w:hAnsiTheme="majorBidi" w:cstheme="majorBidi"/>
              <w:color w:val="00000A"/>
              <w:lang w:eastAsia="ar-SA"/>
            </w:rPr>
            <w:t xml:space="preserve">the </w:t>
          </w:r>
          <w:proofErr w:type="spellStart"/>
          <w:r w:rsidR="00D171EF">
            <w:rPr>
              <w:rFonts w:asciiTheme="majorBidi" w:hAnsiTheme="majorBidi" w:cstheme="majorBidi"/>
              <w:color w:val="00000A"/>
              <w:lang w:eastAsia="ar-SA"/>
            </w:rPr>
            <w:t>Secretariat</w:t>
          </w:r>
          <w:proofErr w:type="spellEnd"/>
        </w:p>
      </w:tc>
      <w:tc>
        <w:tcPr>
          <w:tcW w:w="4960" w:type="dxa"/>
          <w:shd w:val="clear" w:color="auto" w:fill="auto"/>
        </w:tcPr>
        <w:p w14:paraId="0706436F" w14:textId="1CAA2CED" w:rsidR="00D171EF" w:rsidRPr="00AD54E7" w:rsidRDefault="00AD54E7" w:rsidP="00B01D92">
          <w:pPr>
            <w:spacing w:line="240" w:lineRule="auto"/>
            <w:ind w:left="176"/>
            <w:rPr>
              <w:rFonts w:asciiTheme="majorBidi" w:hAnsiTheme="majorBidi" w:cstheme="majorBidi"/>
              <w:i/>
              <w:iCs/>
              <w:color w:val="00000A"/>
              <w:lang w:val="en-GB" w:eastAsia="ar-SA"/>
            </w:rPr>
          </w:pPr>
          <w:r w:rsidRPr="00AD54E7">
            <w:rPr>
              <w:rFonts w:asciiTheme="majorBidi" w:hAnsiTheme="majorBidi" w:cstheme="majorBidi"/>
              <w:i/>
              <w:iCs/>
              <w:color w:val="00000A"/>
              <w:lang w:val="en-GB" w:eastAsia="ar-SA"/>
            </w:rPr>
            <w:t>Document not edited</w:t>
          </w:r>
        </w:p>
        <w:p w14:paraId="6E299948" w14:textId="77777777" w:rsidR="00D171EF" w:rsidRDefault="00D171EF" w:rsidP="00B01D92">
          <w:pPr>
            <w:spacing w:line="240" w:lineRule="auto"/>
            <w:ind w:left="176"/>
            <w:rPr>
              <w:rFonts w:asciiTheme="majorBidi" w:hAnsiTheme="majorBidi" w:cstheme="majorBidi"/>
              <w:color w:val="00000A"/>
              <w:u w:val="single"/>
              <w:lang w:val="en-GB" w:eastAsia="ar-SA"/>
            </w:rPr>
          </w:pPr>
        </w:p>
        <w:p w14:paraId="4B9610EB" w14:textId="39250900" w:rsidR="00B01D92" w:rsidRPr="00E54AC1" w:rsidRDefault="00B01D92" w:rsidP="00B01D92">
          <w:pPr>
            <w:spacing w:line="240" w:lineRule="auto"/>
            <w:ind w:left="176"/>
            <w:rPr>
              <w:rFonts w:asciiTheme="majorBidi" w:hAnsiTheme="majorBidi" w:cstheme="majorBidi"/>
              <w:color w:val="00000A"/>
              <w:lang w:val="en-GB" w:eastAsia="ar-SA"/>
            </w:rPr>
          </w:pPr>
          <w:r w:rsidRPr="00E54AC1">
            <w:rPr>
              <w:rFonts w:asciiTheme="majorBidi" w:hAnsiTheme="majorBidi" w:cstheme="majorBidi"/>
              <w:color w:val="00000A"/>
              <w:u w:val="single"/>
              <w:lang w:val="en-GB" w:eastAsia="ar-SA"/>
            </w:rPr>
            <w:t>Informal document</w:t>
          </w:r>
          <w:r w:rsidRPr="00E54AC1">
            <w:rPr>
              <w:rFonts w:asciiTheme="majorBidi" w:hAnsiTheme="majorBidi" w:cstheme="majorBidi"/>
              <w:color w:val="00000A"/>
              <w:lang w:val="en-GB" w:eastAsia="ar-SA"/>
            </w:rPr>
            <w:t xml:space="preserve"> </w:t>
          </w:r>
          <w:r w:rsidRPr="00E54AC1">
            <w:rPr>
              <w:rFonts w:asciiTheme="majorBidi" w:hAnsiTheme="majorBidi" w:cstheme="majorBidi"/>
              <w:b/>
              <w:bCs/>
              <w:color w:val="00000A"/>
              <w:lang w:val="en-GB" w:eastAsia="ar-SA"/>
            </w:rPr>
            <w:t>GRSP-</w:t>
          </w:r>
          <w:r w:rsidR="003235EB">
            <w:rPr>
              <w:rFonts w:asciiTheme="majorBidi" w:hAnsiTheme="majorBidi" w:cstheme="majorBidi"/>
              <w:b/>
              <w:bCs/>
              <w:color w:val="00000A"/>
              <w:lang w:val="en-GB" w:eastAsia="ar-SA"/>
            </w:rPr>
            <w:t>7</w:t>
          </w:r>
          <w:r w:rsidR="007916D8">
            <w:rPr>
              <w:rFonts w:asciiTheme="majorBidi" w:hAnsiTheme="majorBidi" w:cstheme="majorBidi"/>
              <w:b/>
              <w:bCs/>
              <w:color w:val="00000A"/>
              <w:lang w:val="en-GB" w:eastAsia="ar-SA"/>
            </w:rPr>
            <w:t>1</w:t>
          </w:r>
          <w:r w:rsidRPr="00E54AC1">
            <w:rPr>
              <w:rFonts w:asciiTheme="majorBidi" w:hAnsiTheme="majorBidi" w:cstheme="majorBidi"/>
              <w:b/>
              <w:bCs/>
              <w:color w:val="00000A"/>
              <w:lang w:val="en-GB" w:eastAsia="ar-SA"/>
            </w:rPr>
            <w:t>-</w:t>
          </w:r>
          <w:r w:rsidR="00590A30">
            <w:rPr>
              <w:rFonts w:asciiTheme="majorBidi" w:hAnsiTheme="majorBidi" w:cstheme="majorBidi"/>
              <w:b/>
              <w:bCs/>
              <w:color w:val="00000A"/>
              <w:lang w:val="en-GB" w:eastAsia="ar-SA"/>
            </w:rPr>
            <w:t>28</w:t>
          </w:r>
          <w:r w:rsidR="009B3130">
            <w:rPr>
              <w:rFonts w:asciiTheme="majorBidi" w:hAnsiTheme="majorBidi" w:cstheme="majorBidi"/>
              <w:b/>
              <w:bCs/>
              <w:color w:val="00000A"/>
              <w:lang w:val="en-GB" w:eastAsia="ar-SA"/>
            </w:rPr>
            <w:t>-Rev.1</w:t>
          </w:r>
        </w:p>
        <w:p w14:paraId="5713DC0A" w14:textId="68E45839" w:rsidR="00B01D92" w:rsidRPr="00E54AC1" w:rsidRDefault="00B01D92" w:rsidP="00B01D92">
          <w:pPr>
            <w:tabs>
              <w:tab w:val="center" w:pos="4677"/>
              <w:tab w:val="right" w:pos="9355"/>
            </w:tabs>
            <w:spacing w:line="240" w:lineRule="auto"/>
            <w:ind w:left="174"/>
            <w:rPr>
              <w:rFonts w:asciiTheme="majorBidi" w:hAnsiTheme="majorBidi" w:cstheme="majorBidi"/>
              <w:color w:val="00000A"/>
              <w:lang w:val="en-GB" w:eastAsia="ar-SA"/>
            </w:rPr>
          </w:pPr>
          <w:r w:rsidRPr="00E54AC1">
            <w:rPr>
              <w:rFonts w:asciiTheme="majorBidi" w:hAnsiTheme="majorBidi" w:cstheme="majorBidi"/>
              <w:color w:val="00000A"/>
              <w:lang w:val="en-GB" w:eastAsia="ar-SA"/>
            </w:rPr>
            <w:t>(</w:t>
          </w:r>
          <w:r w:rsidR="00085990">
            <w:rPr>
              <w:rFonts w:asciiTheme="majorBidi" w:hAnsiTheme="majorBidi" w:cstheme="majorBidi"/>
              <w:color w:val="00000A"/>
              <w:lang w:val="en-GB" w:eastAsia="ar-SA"/>
            </w:rPr>
            <w:t>7</w:t>
          </w:r>
          <w:r w:rsidR="004A7AF9">
            <w:rPr>
              <w:rFonts w:asciiTheme="majorBidi" w:hAnsiTheme="majorBidi" w:cstheme="majorBidi"/>
              <w:color w:val="00000A"/>
              <w:lang w:val="en-GB" w:eastAsia="ar-SA"/>
            </w:rPr>
            <w:t>1st</w:t>
          </w:r>
          <w:r w:rsidRPr="00E54AC1">
            <w:rPr>
              <w:rFonts w:asciiTheme="majorBidi" w:hAnsiTheme="majorBidi" w:cstheme="majorBidi"/>
              <w:color w:val="00000A"/>
              <w:lang w:val="en-GB" w:eastAsia="ar-SA"/>
            </w:rPr>
            <w:t xml:space="preserve"> GRSP, </w:t>
          </w:r>
          <w:r w:rsidR="004A7AF9">
            <w:rPr>
              <w:rFonts w:asciiTheme="majorBidi" w:hAnsiTheme="majorBidi" w:cstheme="majorBidi"/>
              <w:color w:val="00000A"/>
              <w:lang w:val="en-GB" w:eastAsia="ar-SA"/>
            </w:rPr>
            <w:t>9</w:t>
          </w:r>
          <w:r w:rsidRPr="00E54AC1">
            <w:rPr>
              <w:rFonts w:asciiTheme="majorBidi" w:hAnsiTheme="majorBidi" w:cstheme="majorBidi"/>
              <w:color w:val="00000A"/>
              <w:lang w:val="en-GB" w:eastAsia="ar-SA"/>
            </w:rPr>
            <w:t>-</w:t>
          </w:r>
          <w:r w:rsidR="00085990">
            <w:rPr>
              <w:rFonts w:asciiTheme="majorBidi" w:hAnsiTheme="majorBidi" w:cstheme="majorBidi"/>
              <w:color w:val="00000A"/>
              <w:lang w:val="en-GB" w:eastAsia="ar-SA"/>
            </w:rPr>
            <w:t>1</w:t>
          </w:r>
          <w:r w:rsidR="004A7AF9">
            <w:rPr>
              <w:rFonts w:asciiTheme="majorBidi" w:hAnsiTheme="majorBidi" w:cstheme="majorBidi"/>
              <w:color w:val="00000A"/>
              <w:lang w:val="en-GB" w:eastAsia="ar-SA"/>
            </w:rPr>
            <w:t>3</w:t>
          </w:r>
          <w:r w:rsidRPr="00E54AC1">
            <w:rPr>
              <w:rFonts w:asciiTheme="majorBidi" w:hAnsiTheme="majorBidi" w:cstheme="majorBidi"/>
              <w:color w:val="00000A"/>
              <w:lang w:val="en-GB" w:eastAsia="ar-SA"/>
            </w:rPr>
            <w:t xml:space="preserve"> </w:t>
          </w:r>
          <w:r w:rsidR="004A7AF9">
            <w:rPr>
              <w:rFonts w:asciiTheme="majorBidi" w:hAnsiTheme="majorBidi" w:cstheme="majorBidi"/>
              <w:color w:val="00000A"/>
              <w:lang w:val="en-GB" w:eastAsia="ar-SA"/>
            </w:rPr>
            <w:t>May</w:t>
          </w:r>
          <w:r w:rsidRPr="00E54AC1">
            <w:rPr>
              <w:rFonts w:asciiTheme="majorBidi" w:hAnsiTheme="majorBidi" w:cstheme="majorBidi"/>
              <w:color w:val="00000A"/>
              <w:lang w:val="en-GB" w:eastAsia="ar-SA"/>
            </w:rPr>
            <w:t xml:space="preserve"> 202</w:t>
          </w:r>
          <w:r w:rsidR="004A7AF9">
            <w:rPr>
              <w:rFonts w:asciiTheme="majorBidi" w:hAnsiTheme="majorBidi" w:cstheme="majorBidi"/>
              <w:color w:val="00000A"/>
              <w:lang w:val="en-GB" w:eastAsia="ar-SA"/>
            </w:rPr>
            <w:t>2</w:t>
          </w:r>
          <w:r w:rsidRPr="00E54AC1">
            <w:rPr>
              <w:rFonts w:asciiTheme="majorBidi" w:hAnsiTheme="majorBidi" w:cstheme="majorBidi"/>
              <w:color w:val="00000A"/>
              <w:lang w:val="en-GB" w:eastAsia="ar-SA"/>
            </w:rPr>
            <w:br/>
            <w:t xml:space="preserve"> agenda item 2</w:t>
          </w:r>
          <w:r w:rsidR="007916D8">
            <w:rPr>
              <w:rFonts w:asciiTheme="majorBidi" w:hAnsiTheme="majorBidi" w:cstheme="majorBidi"/>
              <w:color w:val="00000A"/>
              <w:lang w:val="en-GB" w:eastAsia="ar-SA"/>
            </w:rPr>
            <w:t>1</w:t>
          </w:r>
          <w:r w:rsidRPr="00E54AC1">
            <w:rPr>
              <w:rFonts w:asciiTheme="majorBidi" w:hAnsiTheme="majorBidi" w:cstheme="majorBidi"/>
              <w:color w:val="00000A"/>
              <w:lang w:val="en-GB" w:eastAsia="ar-SA"/>
            </w:rPr>
            <w:t>(</w:t>
          </w:r>
          <w:proofErr w:type="spellStart"/>
          <w:r w:rsidR="00C037D8">
            <w:rPr>
              <w:rFonts w:asciiTheme="majorBidi" w:hAnsiTheme="majorBidi" w:cstheme="majorBidi"/>
              <w:color w:val="00000A"/>
              <w:lang w:val="en-GB" w:eastAsia="ar-SA"/>
            </w:rPr>
            <w:t>i</w:t>
          </w:r>
          <w:proofErr w:type="spellEnd"/>
          <w:r w:rsidRPr="00E54AC1">
            <w:rPr>
              <w:rFonts w:asciiTheme="majorBidi" w:hAnsiTheme="majorBidi" w:cstheme="majorBidi"/>
              <w:color w:val="00000A"/>
              <w:lang w:val="en-GB" w:eastAsia="ar-SA"/>
            </w:rPr>
            <w:t>))</w:t>
          </w:r>
        </w:p>
      </w:tc>
    </w:tr>
  </w:tbl>
  <w:p w14:paraId="43106358" w14:textId="77777777" w:rsidR="00B01D92" w:rsidRPr="00E54AC1" w:rsidRDefault="00B01D9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C"/>
    <w:rsid w:val="00001E49"/>
    <w:rsid w:val="00003AB4"/>
    <w:rsid w:val="00003EDA"/>
    <w:rsid w:val="000067B7"/>
    <w:rsid w:val="00007121"/>
    <w:rsid w:val="000156E4"/>
    <w:rsid w:val="00017F94"/>
    <w:rsid w:val="00023842"/>
    <w:rsid w:val="000257BC"/>
    <w:rsid w:val="00031A22"/>
    <w:rsid w:val="000334F9"/>
    <w:rsid w:val="000338C7"/>
    <w:rsid w:val="00034A24"/>
    <w:rsid w:val="00042BB2"/>
    <w:rsid w:val="00050796"/>
    <w:rsid w:val="00050997"/>
    <w:rsid w:val="00054F4E"/>
    <w:rsid w:val="00055EE0"/>
    <w:rsid w:val="0005661D"/>
    <w:rsid w:val="0006758C"/>
    <w:rsid w:val="00075D3E"/>
    <w:rsid w:val="00076805"/>
    <w:rsid w:val="00077475"/>
    <w:rsid w:val="0007796D"/>
    <w:rsid w:val="000826D2"/>
    <w:rsid w:val="00085114"/>
    <w:rsid w:val="00085990"/>
    <w:rsid w:val="000873C7"/>
    <w:rsid w:val="00087855"/>
    <w:rsid w:val="00087953"/>
    <w:rsid w:val="00091075"/>
    <w:rsid w:val="00092964"/>
    <w:rsid w:val="00095F9C"/>
    <w:rsid w:val="00096EB7"/>
    <w:rsid w:val="000A0A81"/>
    <w:rsid w:val="000A3EDD"/>
    <w:rsid w:val="000B08EB"/>
    <w:rsid w:val="000B113A"/>
    <w:rsid w:val="000B2F5F"/>
    <w:rsid w:val="000B3B77"/>
    <w:rsid w:val="000B48CC"/>
    <w:rsid w:val="000B6F7B"/>
    <w:rsid w:val="000B70F8"/>
    <w:rsid w:val="000B7790"/>
    <w:rsid w:val="000C390E"/>
    <w:rsid w:val="000C5441"/>
    <w:rsid w:val="000D085C"/>
    <w:rsid w:val="000D2AEA"/>
    <w:rsid w:val="000D6401"/>
    <w:rsid w:val="000D695A"/>
    <w:rsid w:val="000E0640"/>
    <w:rsid w:val="000E3675"/>
    <w:rsid w:val="000E4BEB"/>
    <w:rsid w:val="000E62ED"/>
    <w:rsid w:val="00102EFF"/>
    <w:rsid w:val="00103038"/>
    <w:rsid w:val="00103267"/>
    <w:rsid w:val="00111658"/>
    <w:rsid w:val="00111F2F"/>
    <w:rsid w:val="001124CF"/>
    <w:rsid w:val="00115CD2"/>
    <w:rsid w:val="00117A1C"/>
    <w:rsid w:val="00120C95"/>
    <w:rsid w:val="001214CE"/>
    <w:rsid w:val="001216E4"/>
    <w:rsid w:val="001223C5"/>
    <w:rsid w:val="00124A34"/>
    <w:rsid w:val="001250F9"/>
    <w:rsid w:val="00126166"/>
    <w:rsid w:val="00126204"/>
    <w:rsid w:val="0013269D"/>
    <w:rsid w:val="001361E2"/>
    <w:rsid w:val="00141E55"/>
    <w:rsid w:val="00141EDE"/>
    <w:rsid w:val="0014365E"/>
    <w:rsid w:val="00143EDC"/>
    <w:rsid w:val="0014660A"/>
    <w:rsid w:val="00150DB2"/>
    <w:rsid w:val="00152E97"/>
    <w:rsid w:val="0015339C"/>
    <w:rsid w:val="00153B49"/>
    <w:rsid w:val="00156F91"/>
    <w:rsid w:val="001606DC"/>
    <w:rsid w:val="001624E3"/>
    <w:rsid w:val="00170239"/>
    <w:rsid w:val="001731DB"/>
    <w:rsid w:val="00176178"/>
    <w:rsid w:val="001777DB"/>
    <w:rsid w:val="00177B67"/>
    <w:rsid w:val="00180B20"/>
    <w:rsid w:val="00182B07"/>
    <w:rsid w:val="00190A6A"/>
    <w:rsid w:val="00195838"/>
    <w:rsid w:val="001969AE"/>
    <w:rsid w:val="001A27DB"/>
    <w:rsid w:val="001A6E4B"/>
    <w:rsid w:val="001B0EC4"/>
    <w:rsid w:val="001B1267"/>
    <w:rsid w:val="001B1F91"/>
    <w:rsid w:val="001B305D"/>
    <w:rsid w:val="001B7EB2"/>
    <w:rsid w:val="001C10B8"/>
    <w:rsid w:val="001C1B50"/>
    <w:rsid w:val="001D454E"/>
    <w:rsid w:val="001D5FA0"/>
    <w:rsid w:val="001D6830"/>
    <w:rsid w:val="001E3994"/>
    <w:rsid w:val="001E5CEC"/>
    <w:rsid w:val="001F29D4"/>
    <w:rsid w:val="001F525A"/>
    <w:rsid w:val="001F5E1C"/>
    <w:rsid w:val="001F6582"/>
    <w:rsid w:val="00201ED5"/>
    <w:rsid w:val="00202459"/>
    <w:rsid w:val="002068AA"/>
    <w:rsid w:val="0021131B"/>
    <w:rsid w:val="002116FC"/>
    <w:rsid w:val="00212474"/>
    <w:rsid w:val="002167FB"/>
    <w:rsid w:val="00222D40"/>
    <w:rsid w:val="00223080"/>
    <w:rsid w:val="00223272"/>
    <w:rsid w:val="002304A7"/>
    <w:rsid w:val="00232E8C"/>
    <w:rsid w:val="00237F77"/>
    <w:rsid w:val="00243D86"/>
    <w:rsid w:val="00245F5B"/>
    <w:rsid w:val="0024779E"/>
    <w:rsid w:val="00254486"/>
    <w:rsid w:val="002553C8"/>
    <w:rsid w:val="002570F4"/>
    <w:rsid w:val="002572E0"/>
    <w:rsid w:val="002651E1"/>
    <w:rsid w:val="002655CA"/>
    <w:rsid w:val="00265976"/>
    <w:rsid w:val="002675E6"/>
    <w:rsid w:val="00267C4A"/>
    <w:rsid w:val="00267F22"/>
    <w:rsid w:val="00271980"/>
    <w:rsid w:val="00276ACC"/>
    <w:rsid w:val="00283FF9"/>
    <w:rsid w:val="00287109"/>
    <w:rsid w:val="00291F1D"/>
    <w:rsid w:val="002925DF"/>
    <w:rsid w:val="0029407C"/>
    <w:rsid w:val="00296198"/>
    <w:rsid w:val="00297047"/>
    <w:rsid w:val="00297831"/>
    <w:rsid w:val="002A11F7"/>
    <w:rsid w:val="002A2ABC"/>
    <w:rsid w:val="002B0D44"/>
    <w:rsid w:val="002B144C"/>
    <w:rsid w:val="002B1FBB"/>
    <w:rsid w:val="002B2B05"/>
    <w:rsid w:val="002B5B94"/>
    <w:rsid w:val="002B5EB6"/>
    <w:rsid w:val="002B6EF1"/>
    <w:rsid w:val="002B74BB"/>
    <w:rsid w:val="002D5C17"/>
    <w:rsid w:val="002E1012"/>
    <w:rsid w:val="002E2F30"/>
    <w:rsid w:val="002E4C97"/>
    <w:rsid w:val="0030153C"/>
    <w:rsid w:val="00301900"/>
    <w:rsid w:val="003071FD"/>
    <w:rsid w:val="00307989"/>
    <w:rsid w:val="0031038E"/>
    <w:rsid w:val="003120B0"/>
    <w:rsid w:val="003155C6"/>
    <w:rsid w:val="0032160A"/>
    <w:rsid w:val="0032285F"/>
    <w:rsid w:val="003235EB"/>
    <w:rsid w:val="00341E7D"/>
    <w:rsid w:val="00344D49"/>
    <w:rsid w:val="003453BF"/>
    <w:rsid w:val="00347FC2"/>
    <w:rsid w:val="00350987"/>
    <w:rsid w:val="00353ED5"/>
    <w:rsid w:val="00357416"/>
    <w:rsid w:val="00365314"/>
    <w:rsid w:val="00366822"/>
    <w:rsid w:val="00366D7F"/>
    <w:rsid w:val="00367092"/>
    <w:rsid w:val="00367146"/>
    <w:rsid w:val="0036729C"/>
    <w:rsid w:val="003719AA"/>
    <w:rsid w:val="00372987"/>
    <w:rsid w:val="00374ABD"/>
    <w:rsid w:val="00382A1F"/>
    <w:rsid w:val="00384ABE"/>
    <w:rsid w:val="0038762A"/>
    <w:rsid w:val="00390178"/>
    <w:rsid w:val="0039232B"/>
    <w:rsid w:val="00392A41"/>
    <w:rsid w:val="00392A78"/>
    <w:rsid w:val="00395359"/>
    <w:rsid w:val="003B5C81"/>
    <w:rsid w:val="003B7F65"/>
    <w:rsid w:val="003C491D"/>
    <w:rsid w:val="003C63AC"/>
    <w:rsid w:val="003D1AD0"/>
    <w:rsid w:val="003D1E0C"/>
    <w:rsid w:val="003D340E"/>
    <w:rsid w:val="003E1227"/>
    <w:rsid w:val="003E695B"/>
    <w:rsid w:val="003E765F"/>
    <w:rsid w:val="003E7676"/>
    <w:rsid w:val="003F10C6"/>
    <w:rsid w:val="003F646C"/>
    <w:rsid w:val="00400460"/>
    <w:rsid w:val="00401C7F"/>
    <w:rsid w:val="00405AAA"/>
    <w:rsid w:val="0041272B"/>
    <w:rsid w:val="00412CA1"/>
    <w:rsid w:val="00415552"/>
    <w:rsid w:val="00415727"/>
    <w:rsid w:val="00421B4E"/>
    <w:rsid w:val="0042480E"/>
    <w:rsid w:val="00424909"/>
    <w:rsid w:val="0042703F"/>
    <w:rsid w:val="00435229"/>
    <w:rsid w:val="00436178"/>
    <w:rsid w:val="00436E81"/>
    <w:rsid w:val="00441C6B"/>
    <w:rsid w:val="00446FE5"/>
    <w:rsid w:val="00452396"/>
    <w:rsid w:val="00452C4F"/>
    <w:rsid w:val="00453A50"/>
    <w:rsid w:val="004568CE"/>
    <w:rsid w:val="0046092E"/>
    <w:rsid w:val="004610F0"/>
    <w:rsid w:val="00463A31"/>
    <w:rsid w:val="0046434A"/>
    <w:rsid w:val="00465EFA"/>
    <w:rsid w:val="00477905"/>
    <w:rsid w:val="004800E4"/>
    <w:rsid w:val="004A3C4B"/>
    <w:rsid w:val="004A7AF9"/>
    <w:rsid w:val="004B2BA4"/>
    <w:rsid w:val="004C6307"/>
    <w:rsid w:val="004D0FDA"/>
    <w:rsid w:val="004D16ED"/>
    <w:rsid w:val="004D1CEB"/>
    <w:rsid w:val="004D2242"/>
    <w:rsid w:val="004D305C"/>
    <w:rsid w:val="004D696C"/>
    <w:rsid w:val="004E0EA2"/>
    <w:rsid w:val="004E222D"/>
    <w:rsid w:val="004E2557"/>
    <w:rsid w:val="004E656F"/>
    <w:rsid w:val="004F0D73"/>
    <w:rsid w:val="004F28F5"/>
    <w:rsid w:val="004F364C"/>
    <w:rsid w:val="004F6A0C"/>
    <w:rsid w:val="0050035B"/>
    <w:rsid w:val="005008B4"/>
    <w:rsid w:val="00502FA6"/>
    <w:rsid w:val="00507711"/>
    <w:rsid w:val="00507797"/>
    <w:rsid w:val="00507DDE"/>
    <w:rsid w:val="0051426B"/>
    <w:rsid w:val="00515327"/>
    <w:rsid w:val="00517606"/>
    <w:rsid w:val="005229B4"/>
    <w:rsid w:val="00523D6A"/>
    <w:rsid w:val="00540B79"/>
    <w:rsid w:val="0054128C"/>
    <w:rsid w:val="0055020B"/>
    <w:rsid w:val="005505B7"/>
    <w:rsid w:val="00552863"/>
    <w:rsid w:val="00554C7C"/>
    <w:rsid w:val="0056003A"/>
    <w:rsid w:val="00562772"/>
    <w:rsid w:val="0056313B"/>
    <w:rsid w:val="00564511"/>
    <w:rsid w:val="005679B3"/>
    <w:rsid w:val="00570666"/>
    <w:rsid w:val="005708FE"/>
    <w:rsid w:val="00572BDA"/>
    <w:rsid w:val="00573BE5"/>
    <w:rsid w:val="005772E6"/>
    <w:rsid w:val="00586ED3"/>
    <w:rsid w:val="00590A30"/>
    <w:rsid w:val="0059439A"/>
    <w:rsid w:val="005951C7"/>
    <w:rsid w:val="005955FD"/>
    <w:rsid w:val="00596AA9"/>
    <w:rsid w:val="005972FC"/>
    <w:rsid w:val="005A2FC6"/>
    <w:rsid w:val="005A4B35"/>
    <w:rsid w:val="005B22B5"/>
    <w:rsid w:val="005B2A7E"/>
    <w:rsid w:val="005B333C"/>
    <w:rsid w:val="005B45F3"/>
    <w:rsid w:val="005B5F15"/>
    <w:rsid w:val="005B5F4C"/>
    <w:rsid w:val="005C4F82"/>
    <w:rsid w:val="005C686C"/>
    <w:rsid w:val="005C6E97"/>
    <w:rsid w:val="005D18CB"/>
    <w:rsid w:val="005D1D94"/>
    <w:rsid w:val="005D2B86"/>
    <w:rsid w:val="005D4406"/>
    <w:rsid w:val="005E2DA4"/>
    <w:rsid w:val="005F1F2E"/>
    <w:rsid w:val="005F31EB"/>
    <w:rsid w:val="00605824"/>
    <w:rsid w:val="00605D7D"/>
    <w:rsid w:val="006076CB"/>
    <w:rsid w:val="006122C4"/>
    <w:rsid w:val="0061767B"/>
    <w:rsid w:val="006201E3"/>
    <w:rsid w:val="00622411"/>
    <w:rsid w:val="00626078"/>
    <w:rsid w:val="006312E3"/>
    <w:rsid w:val="00633BCA"/>
    <w:rsid w:val="00643A35"/>
    <w:rsid w:val="006476D8"/>
    <w:rsid w:val="00647B8B"/>
    <w:rsid w:val="006675AA"/>
    <w:rsid w:val="00674AC0"/>
    <w:rsid w:val="00681E07"/>
    <w:rsid w:val="00683A47"/>
    <w:rsid w:val="00683F24"/>
    <w:rsid w:val="00687911"/>
    <w:rsid w:val="00691547"/>
    <w:rsid w:val="0069361D"/>
    <w:rsid w:val="00697ACC"/>
    <w:rsid w:val="006A0D21"/>
    <w:rsid w:val="006A4587"/>
    <w:rsid w:val="006A50D6"/>
    <w:rsid w:val="006B0B2C"/>
    <w:rsid w:val="006C242D"/>
    <w:rsid w:val="006C5A66"/>
    <w:rsid w:val="006C6497"/>
    <w:rsid w:val="006D6A4E"/>
    <w:rsid w:val="006E1EDA"/>
    <w:rsid w:val="006E2C9B"/>
    <w:rsid w:val="006E51E1"/>
    <w:rsid w:val="006E6178"/>
    <w:rsid w:val="006E6A78"/>
    <w:rsid w:val="006F40D4"/>
    <w:rsid w:val="006F431E"/>
    <w:rsid w:val="0070460C"/>
    <w:rsid w:val="007048A1"/>
    <w:rsid w:val="007065FF"/>
    <w:rsid w:val="00711AE8"/>
    <w:rsid w:val="00713818"/>
    <w:rsid w:val="00715A08"/>
    <w:rsid w:val="0071601D"/>
    <w:rsid w:val="007161E2"/>
    <w:rsid w:val="0072571D"/>
    <w:rsid w:val="00727279"/>
    <w:rsid w:val="00730307"/>
    <w:rsid w:val="0073077B"/>
    <w:rsid w:val="00732005"/>
    <w:rsid w:val="007333CE"/>
    <w:rsid w:val="0073449D"/>
    <w:rsid w:val="00734BA2"/>
    <w:rsid w:val="00736E6A"/>
    <w:rsid w:val="00751D36"/>
    <w:rsid w:val="0075283C"/>
    <w:rsid w:val="00753DDE"/>
    <w:rsid w:val="007566D2"/>
    <w:rsid w:val="00756FAB"/>
    <w:rsid w:val="007605F1"/>
    <w:rsid w:val="0076130D"/>
    <w:rsid w:val="007621E7"/>
    <w:rsid w:val="0076341B"/>
    <w:rsid w:val="0076524A"/>
    <w:rsid w:val="00765782"/>
    <w:rsid w:val="0076624F"/>
    <w:rsid w:val="00766CEC"/>
    <w:rsid w:val="00767668"/>
    <w:rsid w:val="00783F0C"/>
    <w:rsid w:val="00784592"/>
    <w:rsid w:val="00790533"/>
    <w:rsid w:val="007916D8"/>
    <w:rsid w:val="00793D45"/>
    <w:rsid w:val="0079527C"/>
    <w:rsid w:val="007A62E6"/>
    <w:rsid w:val="007A7792"/>
    <w:rsid w:val="007B1A07"/>
    <w:rsid w:val="007B365B"/>
    <w:rsid w:val="007B64E7"/>
    <w:rsid w:val="007B7484"/>
    <w:rsid w:val="007C05A0"/>
    <w:rsid w:val="007C072B"/>
    <w:rsid w:val="007C2010"/>
    <w:rsid w:val="007C275B"/>
    <w:rsid w:val="007C6E01"/>
    <w:rsid w:val="007D0287"/>
    <w:rsid w:val="007D0A06"/>
    <w:rsid w:val="007D307F"/>
    <w:rsid w:val="007D514F"/>
    <w:rsid w:val="007E01F5"/>
    <w:rsid w:val="007E66E5"/>
    <w:rsid w:val="007F10D5"/>
    <w:rsid w:val="007F257C"/>
    <w:rsid w:val="008038A4"/>
    <w:rsid w:val="00803A80"/>
    <w:rsid w:val="00803A9C"/>
    <w:rsid w:val="00803FF5"/>
    <w:rsid w:val="00804671"/>
    <w:rsid w:val="0080539A"/>
    <w:rsid w:val="0080684C"/>
    <w:rsid w:val="0081025F"/>
    <w:rsid w:val="00810A92"/>
    <w:rsid w:val="008115B6"/>
    <w:rsid w:val="00813011"/>
    <w:rsid w:val="0081534E"/>
    <w:rsid w:val="00815502"/>
    <w:rsid w:val="00817D45"/>
    <w:rsid w:val="00821727"/>
    <w:rsid w:val="0082481D"/>
    <w:rsid w:val="0082596F"/>
    <w:rsid w:val="00826506"/>
    <w:rsid w:val="00827191"/>
    <w:rsid w:val="00832E6D"/>
    <w:rsid w:val="00834A7E"/>
    <w:rsid w:val="00837F76"/>
    <w:rsid w:val="00847FE6"/>
    <w:rsid w:val="00857C53"/>
    <w:rsid w:val="00860D81"/>
    <w:rsid w:val="008704B3"/>
    <w:rsid w:val="00870694"/>
    <w:rsid w:val="00871C75"/>
    <w:rsid w:val="00873011"/>
    <w:rsid w:val="00876B87"/>
    <w:rsid w:val="008776DC"/>
    <w:rsid w:val="00881258"/>
    <w:rsid w:val="0088222C"/>
    <w:rsid w:val="00885D8A"/>
    <w:rsid w:val="00890B0A"/>
    <w:rsid w:val="0089261D"/>
    <w:rsid w:val="008974C1"/>
    <w:rsid w:val="008A6081"/>
    <w:rsid w:val="008B3143"/>
    <w:rsid w:val="008B3E9A"/>
    <w:rsid w:val="008D1266"/>
    <w:rsid w:val="008E170E"/>
    <w:rsid w:val="008E4057"/>
    <w:rsid w:val="008E4DD3"/>
    <w:rsid w:val="008F2A1D"/>
    <w:rsid w:val="008F2ACF"/>
    <w:rsid w:val="008F43FE"/>
    <w:rsid w:val="008F6FAD"/>
    <w:rsid w:val="0090035E"/>
    <w:rsid w:val="00906419"/>
    <w:rsid w:val="00911FDD"/>
    <w:rsid w:val="00914B1F"/>
    <w:rsid w:val="00914B22"/>
    <w:rsid w:val="0091661C"/>
    <w:rsid w:val="009203A2"/>
    <w:rsid w:val="009229F5"/>
    <w:rsid w:val="00923C07"/>
    <w:rsid w:val="00923C6C"/>
    <w:rsid w:val="00925B4B"/>
    <w:rsid w:val="0092654A"/>
    <w:rsid w:val="009267E0"/>
    <w:rsid w:val="0093050C"/>
    <w:rsid w:val="009322AE"/>
    <w:rsid w:val="00932EAB"/>
    <w:rsid w:val="0093618F"/>
    <w:rsid w:val="00936AFB"/>
    <w:rsid w:val="00936EE1"/>
    <w:rsid w:val="00937F8E"/>
    <w:rsid w:val="009424C7"/>
    <w:rsid w:val="009424CB"/>
    <w:rsid w:val="0095666E"/>
    <w:rsid w:val="00957790"/>
    <w:rsid w:val="0096732A"/>
    <w:rsid w:val="009705C8"/>
    <w:rsid w:val="00980686"/>
    <w:rsid w:val="009807B6"/>
    <w:rsid w:val="00981E21"/>
    <w:rsid w:val="00985492"/>
    <w:rsid w:val="009A004D"/>
    <w:rsid w:val="009A0C82"/>
    <w:rsid w:val="009A1011"/>
    <w:rsid w:val="009A5D17"/>
    <w:rsid w:val="009A604D"/>
    <w:rsid w:val="009B052B"/>
    <w:rsid w:val="009B3130"/>
    <w:rsid w:val="009B5754"/>
    <w:rsid w:val="009C1608"/>
    <w:rsid w:val="009C2272"/>
    <w:rsid w:val="009C7AFA"/>
    <w:rsid w:val="009D04A3"/>
    <w:rsid w:val="009D1A07"/>
    <w:rsid w:val="009D5C00"/>
    <w:rsid w:val="009D775E"/>
    <w:rsid w:val="009D7DD4"/>
    <w:rsid w:val="009E155C"/>
    <w:rsid w:val="009E44E7"/>
    <w:rsid w:val="009E742E"/>
    <w:rsid w:val="009F78F0"/>
    <w:rsid w:val="00A00F48"/>
    <w:rsid w:val="00A0309A"/>
    <w:rsid w:val="00A03E2C"/>
    <w:rsid w:val="00A12AB5"/>
    <w:rsid w:val="00A160A8"/>
    <w:rsid w:val="00A21E95"/>
    <w:rsid w:val="00A230A7"/>
    <w:rsid w:val="00A246A1"/>
    <w:rsid w:val="00A27F90"/>
    <w:rsid w:val="00A3109E"/>
    <w:rsid w:val="00A3181A"/>
    <w:rsid w:val="00A44FDA"/>
    <w:rsid w:val="00A45296"/>
    <w:rsid w:val="00A453E9"/>
    <w:rsid w:val="00A51DAE"/>
    <w:rsid w:val="00A54CC2"/>
    <w:rsid w:val="00A565EC"/>
    <w:rsid w:val="00A57B1A"/>
    <w:rsid w:val="00A6716A"/>
    <w:rsid w:val="00A671EA"/>
    <w:rsid w:val="00A70639"/>
    <w:rsid w:val="00A70874"/>
    <w:rsid w:val="00A8584F"/>
    <w:rsid w:val="00A86283"/>
    <w:rsid w:val="00A9256E"/>
    <w:rsid w:val="00A92E86"/>
    <w:rsid w:val="00A92EED"/>
    <w:rsid w:val="00AA0028"/>
    <w:rsid w:val="00AA0E6A"/>
    <w:rsid w:val="00AA1A70"/>
    <w:rsid w:val="00AA6102"/>
    <w:rsid w:val="00AB0BB5"/>
    <w:rsid w:val="00AB37EB"/>
    <w:rsid w:val="00AC3823"/>
    <w:rsid w:val="00AC4AE0"/>
    <w:rsid w:val="00AC714E"/>
    <w:rsid w:val="00AD01F5"/>
    <w:rsid w:val="00AD0FCC"/>
    <w:rsid w:val="00AD116C"/>
    <w:rsid w:val="00AD3959"/>
    <w:rsid w:val="00AD54E7"/>
    <w:rsid w:val="00AD6308"/>
    <w:rsid w:val="00AE072B"/>
    <w:rsid w:val="00AE323C"/>
    <w:rsid w:val="00AE568A"/>
    <w:rsid w:val="00AE7D9F"/>
    <w:rsid w:val="00AF6400"/>
    <w:rsid w:val="00AF7B33"/>
    <w:rsid w:val="00B00181"/>
    <w:rsid w:val="00B01D92"/>
    <w:rsid w:val="00B02573"/>
    <w:rsid w:val="00B052D1"/>
    <w:rsid w:val="00B10DBA"/>
    <w:rsid w:val="00B16055"/>
    <w:rsid w:val="00B30106"/>
    <w:rsid w:val="00B40B90"/>
    <w:rsid w:val="00B41479"/>
    <w:rsid w:val="00B4278A"/>
    <w:rsid w:val="00B43C66"/>
    <w:rsid w:val="00B463BB"/>
    <w:rsid w:val="00B51A5B"/>
    <w:rsid w:val="00B54044"/>
    <w:rsid w:val="00B54927"/>
    <w:rsid w:val="00B54B24"/>
    <w:rsid w:val="00B557CF"/>
    <w:rsid w:val="00B55FF2"/>
    <w:rsid w:val="00B56532"/>
    <w:rsid w:val="00B5733F"/>
    <w:rsid w:val="00B62C62"/>
    <w:rsid w:val="00B741CC"/>
    <w:rsid w:val="00B74DAA"/>
    <w:rsid w:val="00B765F7"/>
    <w:rsid w:val="00B83998"/>
    <w:rsid w:val="00B90CFB"/>
    <w:rsid w:val="00BA0CA9"/>
    <w:rsid w:val="00BA541F"/>
    <w:rsid w:val="00BA7205"/>
    <w:rsid w:val="00BB3E59"/>
    <w:rsid w:val="00BB441E"/>
    <w:rsid w:val="00BB4695"/>
    <w:rsid w:val="00BB7327"/>
    <w:rsid w:val="00BC0857"/>
    <w:rsid w:val="00BC193C"/>
    <w:rsid w:val="00BC35B2"/>
    <w:rsid w:val="00BC6083"/>
    <w:rsid w:val="00BD49D4"/>
    <w:rsid w:val="00BD7227"/>
    <w:rsid w:val="00BE07FE"/>
    <w:rsid w:val="00BE1F4C"/>
    <w:rsid w:val="00BE3980"/>
    <w:rsid w:val="00BE4745"/>
    <w:rsid w:val="00BF3C2C"/>
    <w:rsid w:val="00BF746C"/>
    <w:rsid w:val="00C00AC2"/>
    <w:rsid w:val="00C02385"/>
    <w:rsid w:val="00C02897"/>
    <w:rsid w:val="00C02DFD"/>
    <w:rsid w:val="00C037D8"/>
    <w:rsid w:val="00C04BCC"/>
    <w:rsid w:val="00C079DE"/>
    <w:rsid w:val="00C11032"/>
    <w:rsid w:val="00C26044"/>
    <w:rsid w:val="00C34A8A"/>
    <w:rsid w:val="00C36007"/>
    <w:rsid w:val="00C36C4E"/>
    <w:rsid w:val="00C37FD6"/>
    <w:rsid w:val="00C400E5"/>
    <w:rsid w:val="00C401BB"/>
    <w:rsid w:val="00C40670"/>
    <w:rsid w:val="00C421A9"/>
    <w:rsid w:val="00C45444"/>
    <w:rsid w:val="00C46C69"/>
    <w:rsid w:val="00C54E14"/>
    <w:rsid w:val="00C57177"/>
    <w:rsid w:val="00C57A93"/>
    <w:rsid w:val="00C700C7"/>
    <w:rsid w:val="00C71027"/>
    <w:rsid w:val="00C743AB"/>
    <w:rsid w:val="00C818EF"/>
    <w:rsid w:val="00C828C4"/>
    <w:rsid w:val="00C8575D"/>
    <w:rsid w:val="00C903B4"/>
    <w:rsid w:val="00C94FD2"/>
    <w:rsid w:val="00C9640E"/>
    <w:rsid w:val="00CA1DA1"/>
    <w:rsid w:val="00CA6AFF"/>
    <w:rsid w:val="00CB167D"/>
    <w:rsid w:val="00CB5EA7"/>
    <w:rsid w:val="00CC1A6D"/>
    <w:rsid w:val="00CC2BDA"/>
    <w:rsid w:val="00CC74CD"/>
    <w:rsid w:val="00CD0315"/>
    <w:rsid w:val="00CD0F52"/>
    <w:rsid w:val="00CE0906"/>
    <w:rsid w:val="00CE76A3"/>
    <w:rsid w:val="00CF3AE1"/>
    <w:rsid w:val="00CF3D9D"/>
    <w:rsid w:val="00CF7D2B"/>
    <w:rsid w:val="00D008C6"/>
    <w:rsid w:val="00D02369"/>
    <w:rsid w:val="00D02A08"/>
    <w:rsid w:val="00D02F54"/>
    <w:rsid w:val="00D0385F"/>
    <w:rsid w:val="00D03EBA"/>
    <w:rsid w:val="00D04ABE"/>
    <w:rsid w:val="00D06B7E"/>
    <w:rsid w:val="00D075C7"/>
    <w:rsid w:val="00D14AE1"/>
    <w:rsid w:val="00D171EF"/>
    <w:rsid w:val="00D21CA7"/>
    <w:rsid w:val="00D221E0"/>
    <w:rsid w:val="00D22F8A"/>
    <w:rsid w:val="00D25395"/>
    <w:rsid w:val="00D258A3"/>
    <w:rsid w:val="00D30C7C"/>
    <w:rsid w:val="00D3439C"/>
    <w:rsid w:val="00D40AEB"/>
    <w:rsid w:val="00D40D66"/>
    <w:rsid w:val="00D42C22"/>
    <w:rsid w:val="00D56037"/>
    <w:rsid w:val="00D63588"/>
    <w:rsid w:val="00D63A29"/>
    <w:rsid w:val="00D70156"/>
    <w:rsid w:val="00D72E3E"/>
    <w:rsid w:val="00D73C4C"/>
    <w:rsid w:val="00D75E9C"/>
    <w:rsid w:val="00D80518"/>
    <w:rsid w:val="00D86D2A"/>
    <w:rsid w:val="00DA22F4"/>
    <w:rsid w:val="00DA296C"/>
    <w:rsid w:val="00DA7CF8"/>
    <w:rsid w:val="00DA7ED2"/>
    <w:rsid w:val="00DB1831"/>
    <w:rsid w:val="00DB2BB0"/>
    <w:rsid w:val="00DB4E1E"/>
    <w:rsid w:val="00DB56BC"/>
    <w:rsid w:val="00DB789A"/>
    <w:rsid w:val="00DC3288"/>
    <w:rsid w:val="00DC4ECB"/>
    <w:rsid w:val="00DD3123"/>
    <w:rsid w:val="00DD3BFD"/>
    <w:rsid w:val="00DD5B36"/>
    <w:rsid w:val="00DD7359"/>
    <w:rsid w:val="00DE65AC"/>
    <w:rsid w:val="00DF1A7B"/>
    <w:rsid w:val="00DF6678"/>
    <w:rsid w:val="00E04220"/>
    <w:rsid w:val="00E100C5"/>
    <w:rsid w:val="00E10F32"/>
    <w:rsid w:val="00E12C04"/>
    <w:rsid w:val="00E14478"/>
    <w:rsid w:val="00E1599F"/>
    <w:rsid w:val="00E1763E"/>
    <w:rsid w:val="00E22CF2"/>
    <w:rsid w:val="00E312FA"/>
    <w:rsid w:val="00E332CA"/>
    <w:rsid w:val="00E33F14"/>
    <w:rsid w:val="00E35E6C"/>
    <w:rsid w:val="00E36614"/>
    <w:rsid w:val="00E41B5F"/>
    <w:rsid w:val="00E45BD8"/>
    <w:rsid w:val="00E506BC"/>
    <w:rsid w:val="00E52D9F"/>
    <w:rsid w:val="00E53F0B"/>
    <w:rsid w:val="00E54AC1"/>
    <w:rsid w:val="00E561CF"/>
    <w:rsid w:val="00E5676E"/>
    <w:rsid w:val="00E604A9"/>
    <w:rsid w:val="00E62625"/>
    <w:rsid w:val="00E707CA"/>
    <w:rsid w:val="00E70E4D"/>
    <w:rsid w:val="00E71D09"/>
    <w:rsid w:val="00E73E7D"/>
    <w:rsid w:val="00E74DFF"/>
    <w:rsid w:val="00E75856"/>
    <w:rsid w:val="00E77AC8"/>
    <w:rsid w:val="00E85195"/>
    <w:rsid w:val="00E901DB"/>
    <w:rsid w:val="00E909D6"/>
    <w:rsid w:val="00E944C9"/>
    <w:rsid w:val="00E94CD3"/>
    <w:rsid w:val="00E95FAE"/>
    <w:rsid w:val="00EA2DF8"/>
    <w:rsid w:val="00EA2FD0"/>
    <w:rsid w:val="00EA507B"/>
    <w:rsid w:val="00EA76AE"/>
    <w:rsid w:val="00EC3815"/>
    <w:rsid w:val="00EC3928"/>
    <w:rsid w:val="00EC3F20"/>
    <w:rsid w:val="00ED3EC7"/>
    <w:rsid w:val="00EE03DC"/>
    <w:rsid w:val="00EE6B2F"/>
    <w:rsid w:val="00EE70AC"/>
    <w:rsid w:val="00EE7D26"/>
    <w:rsid w:val="00EF38D2"/>
    <w:rsid w:val="00EF41F2"/>
    <w:rsid w:val="00EF7791"/>
    <w:rsid w:val="00F051B4"/>
    <w:rsid w:val="00F05C27"/>
    <w:rsid w:val="00F10A25"/>
    <w:rsid w:val="00F12269"/>
    <w:rsid w:val="00F14ECC"/>
    <w:rsid w:val="00F15426"/>
    <w:rsid w:val="00F164B0"/>
    <w:rsid w:val="00F2218A"/>
    <w:rsid w:val="00F22701"/>
    <w:rsid w:val="00F22A76"/>
    <w:rsid w:val="00F25F17"/>
    <w:rsid w:val="00F35927"/>
    <w:rsid w:val="00F407FD"/>
    <w:rsid w:val="00F41870"/>
    <w:rsid w:val="00F449E2"/>
    <w:rsid w:val="00F4541C"/>
    <w:rsid w:val="00F50276"/>
    <w:rsid w:val="00F60919"/>
    <w:rsid w:val="00F660DF"/>
    <w:rsid w:val="00F67317"/>
    <w:rsid w:val="00F759E2"/>
    <w:rsid w:val="00F80094"/>
    <w:rsid w:val="00F80AF2"/>
    <w:rsid w:val="00F83888"/>
    <w:rsid w:val="00F84233"/>
    <w:rsid w:val="00F8641C"/>
    <w:rsid w:val="00F93161"/>
    <w:rsid w:val="00F95C08"/>
    <w:rsid w:val="00F97F7F"/>
    <w:rsid w:val="00FA01DD"/>
    <w:rsid w:val="00FB1C0C"/>
    <w:rsid w:val="00FB23D4"/>
    <w:rsid w:val="00FB3E3E"/>
    <w:rsid w:val="00FB47FC"/>
    <w:rsid w:val="00FC0E88"/>
    <w:rsid w:val="00FC1EFA"/>
    <w:rsid w:val="00FC49A0"/>
    <w:rsid w:val="00FD586B"/>
    <w:rsid w:val="00FE694D"/>
    <w:rsid w:val="00FF1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F107C"/>
  <w15:chartTrackingRefBased/>
  <w15:docId w15:val="{1108FAFD-BEA1-4A47-8364-D05CD35E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8A"/>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alloonText">
    <w:name w:val="Balloon Text"/>
    <w:basedOn w:val="Normal"/>
    <w:link w:val="BalloonTextChar"/>
    <w:uiPriority w:val="99"/>
    <w:semiHidden/>
    <w:unhideWhenUsed/>
    <w:rsid w:val="00716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E2"/>
    <w:rPr>
      <w:rFonts w:ascii="Segoe UI" w:hAnsi="Segoe UI" w:cs="Segoe UI"/>
      <w:sz w:val="18"/>
      <w:szCs w:val="18"/>
    </w:rPr>
  </w:style>
  <w:style w:type="character" w:styleId="UnresolvedMention">
    <w:name w:val="Unresolved Mention"/>
    <w:basedOn w:val="DefaultParagraphFont"/>
    <w:uiPriority w:val="99"/>
    <w:semiHidden/>
    <w:unhideWhenUsed/>
    <w:rsid w:val="00DC3288"/>
    <w:rPr>
      <w:color w:val="605E5C"/>
      <w:shd w:val="clear" w:color="auto" w:fill="E1DFDD"/>
    </w:rPr>
  </w:style>
  <w:style w:type="character" w:styleId="CommentReference">
    <w:name w:val="annotation reference"/>
    <w:basedOn w:val="DefaultParagraphFont"/>
    <w:uiPriority w:val="99"/>
    <w:semiHidden/>
    <w:unhideWhenUsed/>
    <w:rsid w:val="00C02385"/>
    <w:rPr>
      <w:sz w:val="16"/>
      <w:szCs w:val="16"/>
    </w:rPr>
  </w:style>
  <w:style w:type="paragraph" w:styleId="CommentText">
    <w:name w:val="annotation text"/>
    <w:basedOn w:val="Normal"/>
    <w:link w:val="CommentTextChar"/>
    <w:uiPriority w:val="99"/>
    <w:semiHidden/>
    <w:unhideWhenUsed/>
    <w:rsid w:val="00C02385"/>
    <w:pPr>
      <w:spacing w:line="240" w:lineRule="auto"/>
    </w:pPr>
  </w:style>
  <w:style w:type="character" w:customStyle="1" w:styleId="CommentTextChar">
    <w:name w:val="Comment Text Char"/>
    <w:basedOn w:val="DefaultParagraphFont"/>
    <w:link w:val="CommentText"/>
    <w:uiPriority w:val="99"/>
    <w:semiHidden/>
    <w:rsid w:val="00C02385"/>
  </w:style>
  <w:style w:type="paragraph" w:styleId="CommentSubject">
    <w:name w:val="annotation subject"/>
    <w:basedOn w:val="CommentText"/>
    <w:next w:val="CommentText"/>
    <w:link w:val="CommentSubjectChar"/>
    <w:uiPriority w:val="99"/>
    <w:semiHidden/>
    <w:unhideWhenUsed/>
    <w:rsid w:val="00C02385"/>
    <w:rPr>
      <w:b/>
      <w:bCs/>
    </w:rPr>
  </w:style>
  <w:style w:type="character" w:customStyle="1" w:styleId="CommentSubjectChar">
    <w:name w:val="Comment Subject Char"/>
    <w:basedOn w:val="CommentTextChar"/>
    <w:link w:val="CommentSubject"/>
    <w:uiPriority w:val="99"/>
    <w:semiHidden/>
    <w:rsid w:val="00C0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4791">
      <w:bodyDiv w:val="1"/>
      <w:marLeft w:val="0"/>
      <w:marRight w:val="0"/>
      <w:marTop w:val="0"/>
      <w:marBottom w:val="0"/>
      <w:divBdr>
        <w:top w:val="none" w:sz="0" w:space="0" w:color="auto"/>
        <w:left w:val="none" w:sz="0" w:space="0" w:color="auto"/>
        <w:bottom w:val="none" w:sz="0" w:space="0" w:color="auto"/>
        <w:right w:val="none" w:sz="0" w:space="0" w:color="auto"/>
      </w:divBdr>
    </w:div>
    <w:div w:id="11315117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022">
          <w:marLeft w:val="0"/>
          <w:marRight w:val="0"/>
          <w:marTop w:val="0"/>
          <w:marBottom w:val="0"/>
          <w:divBdr>
            <w:top w:val="none" w:sz="0" w:space="0" w:color="auto"/>
            <w:left w:val="none" w:sz="0" w:space="0" w:color="auto"/>
            <w:bottom w:val="none" w:sz="0" w:space="0" w:color="auto"/>
            <w:right w:val="none" w:sz="0" w:space="0" w:color="auto"/>
          </w:divBdr>
        </w:div>
        <w:div w:id="1983347151">
          <w:marLeft w:val="0"/>
          <w:marRight w:val="0"/>
          <w:marTop w:val="0"/>
          <w:marBottom w:val="0"/>
          <w:divBdr>
            <w:top w:val="none" w:sz="0" w:space="0" w:color="auto"/>
            <w:left w:val="none" w:sz="0" w:space="0" w:color="auto"/>
            <w:bottom w:val="none" w:sz="0" w:space="0" w:color="auto"/>
            <w:right w:val="none" w:sz="0" w:space="0" w:color="auto"/>
          </w:divBdr>
        </w:div>
        <w:div w:id="925309995">
          <w:marLeft w:val="0"/>
          <w:marRight w:val="0"/>
          <w:marTop w:val="0"/>
          <w:marBottom w:val="0"/>
          <w:divBdr>
            <w:top w:val="none" w:sz="0" w:space="0" w:color="auto"/>
            <w:left w:val="none" w:sz="0" w:space="0" w:color="auto"/>
            <w:bottom w:val="none" w:sz="0" w:space="0" w:color="auto"/>
            <w:right w:val="none" w:sz="0" w:space="0" w:color="auto"/>
          </w:divBdr>
        </w:div>
        <w:div w:id="1036075877">
          <w:marLeft w:val="0"/>
          <w:marRight w:val="0"/>
          <w:marTop w:val="0"/>
          <w:marBottom w:val="0"/>
          <w:divBdr>
            <w:top w:val="none" w:sz="0" w:space="0" w:color="auto"/>
            <w:left w:val="none" w:sz="0" w:space="0" w:color="auto"/>
            <w:bottom w:val="none" w:sz="0" w:space="0" w:color="auto"/>
            <w:right w:val="none" w:sz="0" w:space="0" w:color="auto"/>
          </w:divBdr>
        </w:div>
        <w:div w:id="253246352">
          <w:marLeft w:val="0"/>
          <w:marRight w:val="0"/>
          <w:marTop w:val="0"/>
          <w:marBottom w:val="0"/>
          <w:divBdr>
            <w:top w:val="none" w:sz="0" w:space="0" w:color="auto"/>
            <w:left w:val="none" w:sz="0" w:space="0" w:color="auto"/>
            <w:bottom w:val="none" w:sz="0" w:space="0" w:color="auto"/>
            <w:right w:val="none" w:sz="0" w:space="0" w:color="auto"/>
          </w:divBdr>
        </w:div>
        <w:div w:id="407463578">
          <w:marLeft w:val="0"/>
          <w:marRight w:val="0"/>
          <w:marTop w:val="0"/>
          <w:marBottom w:val="0"/>
          <w:divBdr>
            <w:top w:val="none" w:sz="0" w:space="0" w:color="auto"/>
            <w:left w:val="none" w:sz="0" w:space="0" w:color="auto"/>
            <w:bottom w:val="none" w:sz="0" w:space="0" w:color="auto"/>
            <w:right w:val="none" w:sz="0" w:space="0" w:color="auto"/>
          </w:divBdr>
        </w:div>
        <w:div w:id="901401963">
          <w:marLeft w:val="0"/>
          <w:marRight w:val="0"/>
          <w:marTop w:val="0"/>
          <w:marBottom w:val="0"/>
          <w:divBdr>
            <w:top w:val="none" w:sz="0" w:space="0" w:color="auto"/>
            <w:left w:val="none" w:sz="0" w:space="0" w:color="auto"/>
            <w:bottom w:val="none" w:sz="0" w:space="0" w:color="auto"/>
            <w:right w:val="none" w:sz="0" w:space="0" w:color="auto"/>
          </w:divBdr>
        </w:div>
        <w:div w:id="333649222">
          <w:marLeft w:val="0"/>
          <w:marRight w:val="0"/>
          <w:marTop w:val="0"/>
          <w:marBottom w:val="0"/>
          <w:divBdr>
            <w:top w:val="none" w:sz="0" w:space="0" w:color="auto"/>
            <w:left w:val="none" w:sz="0" w:space="0" w:color="auto"/>
            <w:bottom w:val="none" w:sz="0" w:space="0" w:color="auto"/>
            <w:right w:val="none" w:sz="0" w:space="0" w:color="auto"/>
          </w:divBdr>
        </w:div>
        <w:div w:id="836308800">
          <w:marLeft w:val="0"/>
          <w:marRight w:val="0"/>
          <w:marTop w:val="0"/>
          <w:marBottom w:val="0"/>
          <w:divBdr>
            <w:top w:val="none" w:sz="0" w:space="0" w:color="auto"/>
            <w:left w:val="none" w:sz="0" w:space="0" w:color="auto"/>
            <w:bottom w:val="none" w:sz="0" w:space="0" w:color="auto"/>
            <w:right w:val="none" w:sz="0" w:space="0" w:color="auto"/>
          </w:divBdr>
        </w:div>
        <w:div w:id="649287829">
          <w:marLeft w:val="0"/>
          <w:marRight w:val="0"/>
          <w:marTop w:val="0"/>
          <w:marBottom w:val="0"/>
          <w:divBdr>
            <w:top w:val="none" w:sz="0" w:space="0" w:color="auto"/>
            <w:left w:val="none" w:sz="0" w:space="0" w:color="auto"/>
            <w:bottom w:val="none" w:sz="0" w:space="0" w:color="auto"/>
            <w:right w:val="none" w:sz="0" w:space="0" w:color="auto"/>
          </w:divBdr>
        </w:div>
        <w:div w:id="2084404770">
          <w:marLeft w:val="0"/>
          <w:marRight w:val="0"/>
          <w:marTop w:val="0"/>
          <w:marBottom w:val="0"/>
          <w:divBdr>
            <w:top w:val="none" w:sz="0" w:space="0" w:color="auto"/>
            <w:left w:val="none" w:sz="0" w:space="0" w:color="auto"/>
            <w:bottom w:val="none" w:sz="0" w:space="0" w:color="auto"/>
            <w:right w:val="none" w:sz="0" w:space="0" w:color="auto"/>
          </w:divBdr>
        </w:div>
        <w:div w:id="118425840">
          <w:marLeft w:val="0"/>
          <w:marRight w:val="0"/>
          <w:marTop w:val="0"/>
          <w:marBottom w:val="0"/>
          <w:divBdr>
            <w:top w:val="none" w:sz="0" w:space="0" w:color="auto"/>
            <w:left w:val="none" w:sz="0" w:space="0" w:color="auto"/>
            <w:bottom w:val="none" w:sz="0" w:space="0" w:color="auto"/>
            <w:right w:val="none" w:sz="0" w:space="0" w:color="auto"/>
          </w:divBdr>
        </w:div>
        <w:div w:id="1689869335">
          <w:marLeft w:val="0"/>
          <w:marRight w:val="0"/>
          <w:marTop w:val="0"/>
          <w:marBottom w:val="0"/>
          <w:divBdr>
            <w:top w:val="none" w:sz="0" w:space="0" w:color="auto"/>
            <w:left w:val="none" w:sz="0" w:space="0" w:color="auto"/>
            <w:bottom w:val="none" w:sz="0" w:space="0" w:color="auto"/>
            <w:right w:val="none" w:sz="0" w:space="0" w:color="auto"/>
          </w:divBdr>
        </w:div>
        <w:div w:id="332150876">
          <w:marLeft w:val="0"/>
          <w:marRight w:val="0"/>
          <w:marTop w:val="0"/>
          <w:marBottom w:val="0"/>
          <w:divBdr>
            <w:top w:val="none" w:sz="0" w:space="0" w:color="auto"/>
            <w:left w:val="none" w:sz="0" w:space="0" w:color="auto"/>
            <w:bottom w:val="none" w:sz="0" w:space="0" w:color="auto"/>
            <w:right w:val="none" w:sz="0" w:space="0" w:color="auto"/>
          </w:divBdr>
        </w:div>
        <w:div w:id="715204707">
          <w:marLeft w:val="0"/>
          <w:marRight w:val="0"/>
          <w:marTop w:val="0"/>
          <w:marBottom w:val="0"/>
          <w:divBdr>
            <w:top w:val="none" w:sz="0" w:space="0" w:color="auto"/>
            <w:left w:val="none" w:sz="0" w:space="0" w:color="auto"/>
            <w:bottom w:val="none" w:sz="0" w:space="0" w:color="auto"/>
            <w:right w:val="none" w:sz="0" w:space="0" w:color="auto"/>
          </w:divBdr>
        </w:div>
        <w:div w:id="2131120215">
          <w:marLeft w:val="0"/>
          <w:marRight w:val="0"/>
          <w:marTop w:val="0"/>
          <w:marBottom w:val="0"/>
          <w:divBdr>
            <w:top w:val="none" w:sz="0" w:space="0" w:color="auto"/>
            <w:left w:val="none" w:sz="0" w:space="0" w:color="auto"/>
            <w:bottom w:val="none" w:sz="0" w:space="0" w:color="auto"/>
            <w:right w:val="none" w:sz="0" w:space="0" w:color="auto"/>
          </w:divBdr>
        </w:div>
        <w:div w:id="833568924">
          <w:marLeft w:val="0"/>
          <w:marRight w:val="0"/>
          <w:marTop w:val="0"/>
          <w:marBottom w:val="0"/>
          <w:divBdr>
            <w:top w:val="none" w:sz="0" w:space="0" w:color="auto"/>
            <w:left w:val="none" w:sz="0" w:space="0" w:color="auto"/>
            <w:bottom w:val="none" w:sz="0" w:space="0" w:color="auto"/>
            <w:right w:val="none" w:sz="0" w:space="0" w:color="auto"/>
          </w:divBdr>
        </w:div>
      </w:divsChild>
    </w:div>
    <w:div w:id="12191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AC15B-5AAE-48EC-9B3F-59A408EB41B4}">
  <ds:schemaRefs>
    <ds:schemaRef ds:uri="http://schemas.openxmlformats.org/officeDocument/2006/bibliography"/>
  </ds:schemaRefs>
</ds:datastoreItem>
</file>

<file path=customXml/itemProps2.xml><?xml version="1.0" encoding="utf-8"?>
<ds:datastoreItem xmlns:ds="http://schemas.openxmlformats.org/officeDocument/2006/customXml" ds:itemID="{D38CB058-D4D8-42DF-A147-FA2F99634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A6C17-1909-4EFF-84A0-1AD0199FEC92}">
  <ds:schemaRefs>
    <ds:schemaRef ds:uri="http://schemas.microsoft.com/sharepoint/v3/contenttype/forms"/>
  </ds:schemaRefs>
</ds:datastoreItem>
</file>

<file path=customXml/itemProps4.xml><?xml version="1.0" encoding="utf-8"?>
<ds:datastoreItem xmlns:ds="http://schemas.openxmlformats.org/officeDocument/2006/customXml" ds:itemID="{F46EDAE7-4BB1-4DAF-BA63-7C6DAAF32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1985</Words>
  <Characters>10405</Characters>
  <Application>Microsoft Office Word</Application>
  <DocSecurity>0</DocSecurity>
  <Lines>306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Cuenot</dc:creator>
  <cp:keywords/>
  <dc:description/>
  <cp:lastModifiedBy>Edoardo Gianotti</cp:lastModifiedBy>
  <cp:revision>2</cp:revision>
  <cp:lastPrinted>2021-05-21T08:18:00Z</cp:lastPrinted>
  <dcterms:created xsi:type="dcterms:W3CDTF">2022-05-13T10:57:00Z</dcterms:created>
  <dcterms:modified xsi:type="dcterms:W3CDTF">2022-05-13T10:57:00Z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