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D96A7AD" w14:textId="77777777" w:rsidTr="00387CD4">
        <w:trPr>
          <w:trHeight w:hRule="exact" w:val="851"/>
        </w:trPr>
        <w:tc>
          <w:tcPr>
            <w:tcW w:w="142" w:type="dxa"/>
            <w:tcBorders>
              <w:bottom w:val="single" w:sz="4" w:space="0" w:color="auto"/>
            </w:tcBorders>
          </w:tcPr>
          <w:p w14:paraId="16854FD1" w14:textId="77777777" w:rsidR="002D5AAC" w:rsidRDefault="002D5AAC" w:rsidP="002D2C2C">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353C837"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0349DCE" w14:textId="206404C1" w:rsidR="002D5AAC" w:rsidRDefault="002D2C2C" w:rsidP="002D2C2C">
            <w:pPr>
              <w:jc w:val="right"/>
            </w:pPr>
            <w:r w:rsidRPr="002D2C2C">
              <w:rPr>
                <w:sz w:val="40"/>
              </w:rPr>
              <w:t>ECE</w:t>
            </w:r>
            <w:r>
              <w:t>/TRANS/WP.29/2022/91</w:t>
            </w:r>
          </w:p>
        </w:tc>
      </w:tr>
      <w:tr w:rsidR="002D5AAC" w:rsidRPr="00EB5B36" w14:paraId="68711AF8" w14:textId="77777777" w:rsidTr="00387CD4">
        <w:trPr>
          <w:trHeight w:hRule="exact" w:val="2835"/>
        </w:trPr>
        <w:tc>
          <w:tcPr>
            <w:tcW w:w="1280" w:type="dxa"/>
            <w:gridSpan w:val="2"/>
            <w:tcBorders>
              <w:top w:val="single" w:sz="4" w:space="0" w:color="auto"/>
              <w:bottom w:val="single" w:sz="12" w:space="0" w:color="auto"/>
            </w:tcBorders>
          </w:tcPr>
          <w:p w14:paraId="27AB6866" w14:textId="77777777" w:rsidR="002D5AAC" w:rsidRDefault="002E5067" w:rsidP="00387CD4">
            <w:pPr>
              <w:spacing w:before="120"/>
              <w:jc w:val="center"/>
            </w:pPr>
            <w:r>
              <w:rPr>
                <w:noProof/>
                <w:lang w:val="fr-CH" w:eastAsia="fr-CH"/>
              </w:rPr>
              <w:drawing>
                <wp:inline distT="0" distB="0" distL="0" distR="0" wp14:anchorId="0D9F5F7D" wp14:editId="361EE5C0">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5D0CEA5"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E4A456C" w14:textId="77777777" w:rsidR="002D5AAC" w:rsidRDefault="002D2C2C" w:rsidP="00387CD4">
            <w:pPr>
              <w:spacing w:before="240"/>
              <w:rPr>
                <w:lang w:val="en-US"/>
              </w:rPr>
            </w:pPr>
            <w:r>
              <w:rPr>
                <w:lang w:val="en-US"/>
              </w:rPr>
              <w:t>Distr.: General</w:t>
            </w:r>
          </w:p>
          <w:p w14:paraId="59FA12A5" w14:textId="77777777" w:rsidR="002D2C2C" w:rsidRDefault="002D2C2C" w:rsidP="002D2C2C">
            <w:pPr>
              <w:spacing w:line="240" w:lineRule="exact"/>
              <w:rPr>
                <w:lang w:val="en-US"/>
              </w:rPr>
            </w:pPr>
            <w:r>
              <w:rPr>
                <w:lang w:val="en-US"/>
              </w:rPr>
              <w:t>8 April 2022</w:t>
            </w:r>
          </w:p>
          <w:p w14:paraId="0C36272A" w14:textId="77777777" w:rsidR="002D2C2C" w:rsidRDefault="002D2C2C" w:rsidP="002D2C2C">
            <w:pPr>
              <w:spacing w:line="240" w:lineRule="exact"/>
              <w:rPr>
                <w:lang w:val="en-US"/>
              </w:rPr>
            </w:pPr>
            <w:r>
              <w:rPr>
                <w:lang w:val="en-US"/>
              </w:rPr>
              <w:t>Russian</w:t>
            </w:r>
          </w:p>
          <w:p w14:paraId="6694759E" w14:textId="6DAB3C1D" w:rsidR="002D2C2C" w:rsidRPr="008D53B6" w:rsidRDefault="002D2C2C" w:rsidP="002D2C2C">
            <w:pPr>
              <w:spacing w:line="240" w:lineRule="exact"/>
              <w:rPr>
                <w:lang w:val="en-US"/>
              </w:rPr>
            </w:pPr>
            <w:r>
              <w:rPr>
                <w:lang w:val="en-US"/>
              </w:rPr>
              <w:t>Original: English</w:t>
            </w:r>
          </w:p>
        </w:tc>
      </w:tr>
    </w:tbl>
    <w:p w14:paraId="56247D80" w14:textId="77777777" w:rsidR="008A37C8" w:rsidRPr="006A46E4" w:rsidRDefault="008A37C8" w:rsidP="00255343">
      <w:pPr>
        <w:spacing w:before="120"/>
        <w:rPr>
          <w:b/>
          <w:sz w:val="28"/>
          <w:szCs w:val="28"/>
        </w:rPr>
      </w:pPr>
      <w:r w:rsidRPr="006A46E4">
        <w:rPr>
          <w:b/>
          <w:sz w:val="28"/>
          <w:szCs w:val="28"/>
        </w:rPr>
        <w:t>Европейская экономическая комиссия</w:t>
      </w:r>
    </w:p>
    <w:p w14:paraId="1DCFCD8C" w14:textId="77777777" w:rsidR="00781970" w:rsidRPr="006A46E4" w:rsidRDefault="00781970" w:rsidP="00781970">
      <w:pPr>
        <w:spacing w:before="120"/>
        <w:rPr>
          <w:sz w:val="28"/>
          <w:szCs w:val="28"/>
        </w:rPr>
      </w:pPr>
      <w:r w:rsidRPr="006A46E4">
        <w:rPr>
          <w:sz w:val="28"/>
          <w:szCs w:val="28"/>
        </w:rPr>
        <w:t>Комитет по внутреннему транспорту</w:t>
      </w:r>
    </w:p>
    <w:p w14:paraId="480D2B02" w14:textId="1D24FE65" w:rsidR="00781970" w:rsidRPr="006A46E4" w:rsidRDefault="00781970" w:rsidP="00781970">
      <w:pPr>
        <w:spacing w:before="120"/>
        <w:rPr>
          <w:b/>
          <w:sz w:val="24"/>
          <w:szCs w:val="24"/>
        </w:rPr>
      </w:pPr>
      <w:r w:rsidRPr="006A46E4">
        <w:rPr>
          <w:b/>
          <w:bCs/>
          <w:sz w:val="24"/>
          <w:szCs w:val="24"/>
        </w:rPr>
        <w:t xml:space="preserve">Всемирный форум для согласования правил </w:t>
      </w:r>
      <w:r w:rsidRPr="006A46E4">
        <w:rPr>
          <w:b/>
          <w:bCs/>
          <w:sz w:val="24"/>
          <w:szCs w:val="24"/>
        </w:rPr>
        <w:br/>
        <w:t>в области транспортных средств</w:t>
      </w:r>
    </w:p>
    <w:p w14:paraId="3C37B994" w14:textId="77777777" w:rsidR="00781970" w:rsidRPr="006A46E4" w:rsidRDefault="00781970" w:rsidP="00781970">
      <w:pPr>
        <w:tabs>
          <w:tab w:val="center" w:pos="4819"/>
        </w:tabs>
        <w:spacing w:before="120"/>
        <w:rPr>
          <w:b/>
        </w:rPr>
      </w:pPr>
      <w:r w:rsidRPr="006A46E4">
        <w:rPr>
          <w:b/>
          <w:bCs/>
        </w:rPr>
        <w:t>Сто восемьдесят седьмая сессия</w:t>
      </w:r>
    </w:p>
    <w:p w14:paraId="40D7320A" w14:textId="77777777" w:rsidR="00781970" w:rsidRPr="006A46E4" w:rsidRDefault="00781970" w:rsidP="00781970">
      <w:r w:rsidRPr="006A46E4">
        <w:t>Женева, 21–24 июня 2022 года</w:t>
      </w:r>
    </w:p>
    <w:p w14:paraId="1AA78A38" w14:textId="77777777" w:rsidR="00781970" w:rsidRPr="006A46E4" w:rsidRDefault="00781970" w:rsidP="00781970">
      <w:r w:rsidRPr="006A46E4">
        <w:t>Пункт 4.14.3 предварительной повестки дня</w:t>
      </w:r>
    </w:p>
    <w:p w14:paraId="286E3EFE" w14:textId="77777777" w:rsidR="00781970" w:rsidRPr="006A46E4" w:rsidRDefault="00781970" w:rsidP="00781970">
      <w:pPr>
        <w:rPr>
          <w:b/>
          <w:bCs/>
        </w:rPr>
      </w:pPr>
      <w:r w:rsidRPr="006A46E4">
        <w:rPr>
          <w:b/>
          <w:bCs/>
        </w:rPr>
        <w:t xml:space="preserve">Соглашение 1958 года: </w:t>
      </w:r>
    </w:p>
    <w:p w14:paraId="6BB88736" w14:textId="7D2C12DB" w:rsidR="00781970" w:rsidRPr="006A46E4" w:rsidRDefault="00781970" w:rsidP="00781970">
      <w:pPr>
        <w:rPr>
          <w:b/>
        </w:rPr>
      </w:pPr>
      <w:r w:rsidRPr="006A46E4">
        <w:rPr>
          <w:b/>
          <w:bCs/>
        </w:rPr>
        <w:t xml:space="preserve">Предложения по поправкам к существующим </w:t>
      </w:r>
      <w:r w:rsidRPr="006A46E4">
        <w:rPr>
          <w:b/>
          <w:bCs/>
        </w:rPr>
        <w:br/>
        <w:t xml:space="preserve">правилам ООН, переданные GRE и GRSG, </w:t>
      </w:r>
      <w:r w:rsidRPr="006A46E4">
        <w:rPr>
          <w:b/>
          <w:bCs/>
        </w:rPr>
        <w:br/>
        <w:t>по которым еще не принято решение</w:t>
      </w:r>
    </w:p>
    <w:p w14:paraId="21280AB2" w14:textId="1EDC43C9" w:rsidR="00781970" w:rsidRPr="006A46E4" w:rsidRDefault="00781970" w:rsidP="00781970">
      <w:pPr>
        <w:pStyle w:val="HChG"/>
      </w:pPr>
      <w:r w:rsidRPr="006A46E4">
        <w:tab/>
      </w:r>
      <w:r w:rsidRPr="006A46E4">
        <w:tab/>
      </w:r>
      <w:r w:rsidRPr="006A46E4">
        <w:rPr>
          <w:bCs/>
        </w:rPr>
        <w:t xml:space="preserve">Предложение по дополнению 1 к поправкам серии 08 </w:t>
      </w:r>
      <w:r w:rsidRPr="006A46E4">
        <w:rPr>
          <w:bCs/>
        </w:rPr>
        <w:br/>
        <w:t>к Правилам № 48 ООН (установка устройств освещения и световой сигнализации)</w:t>
      </w:r>
      <w:r w:rsidRPr="006A46E4">
        <w:t xml:space="preserve"> </w:t>
      </w:r>
    </w:p>
    <w:p w14:paraId="182F0DAE" w14:textId="77777777" w:rsidR="00781970" w:rsidRPr="006A46E4" w:rsidRDefault="00781970" w:rsidP="00781970">
      <w:pPr>
        <w:pStyle w:val="H1G"/>
        <w:rPr>
          <w:b w:val="0"/>
          <w:bCs/>
          <w:szCs w:val="24"/>
        </w:rPr>
      </w:pPr>
      <w:r w:rsidRPr="006A46E4">
        <w:tab/>
      </w:r>
      <w:r w:rsidRPr="006A46E4">
        <w:tab/>
      </w:r>
      <w:r w:rsidRPr="006A46E4">
        <w:rPr>
          <w:bCs/>
        </w:rPr>
        <w:t>Представлено Рабочей группой по вопросам освещения и световой сигнализации</w:t>
      </w:r>
      <w:r w:rsidRPr="006A46E4">
        <w:rPr>
          <w:rStyle w:val="aa"/>
          <w:b w:val="0"/>
          <w:bCs/>
          <w:sz w:val="20"/>
          <w:szCs w:val="24"/>
          <w:vertAlign w:val="baseline"/>
        </w:rPr>
        <w:footnoteReference w:customMarkFollows="1" w:id="1"/>
        <w:t>*</w:t>
      </w:r>
    </w:p>
    <w:p w14:paraId="602C9CD5" w14:textId="5D1374D5" w:rsidR="00781970" w:rsidRPr="006A46E4" w:rsidRDefault="00781970" w:rsidP="00781970">
      <w:pPr>
        <w:pStyle w:val="SingleTxtG"/>
        <w:ind w:firstLine="567"/>
      </w:pPr>
      <w:r w:rsidRPr="006A46E4">
        <w:t xml:space="preserve">Воспроизведенный ниже текст был принят Рабочей группой по вопросам освещения и световой сигнализации (GRE) на ее восемьдесят пятой сессии (ECE/TRANS/WP.29/GRE/85, </w:t>
      </w:r>
      <w:proofErr w:type="spellStart"/>
      <w:r w:rsidRPr="006A46E4">
        <w:t>пп</w:t>
      </w:r>
      <w:proofErr w:type="spellEnd"/>
      <w:r w:rsidRPr="006A46E4">
        <w:t xml:space="preserve">. 17, 31 и 33). Он основан на документах ECE/TRANS/WP.29/GRE/2021/16 с поправками, содержащимися в неофициальном </w:t>
      </w:r>
      <w:r w:rsidRPr="006A46E4">
        <w:rPr>
          <w:spacing w:val="-2"/>
        </w:rPr>
        <w:t xml:space="preserve">документе GRE-85-23, ECE/TRANS/WP.29/GRE/2021/18 с поправками, содержащимися в неофициальном документе GRE-85-33, и ECE/TRANS/WP.29/GRE/2020/5/Rev.2 с поправками, содержащимися в </w:t>
      </w:r>
      <w:r w:rsidRPr="006A46E4">
        <w:t xml:space="preserve">неофициальном документе GRE-85-26. Этот текст представляется Всемирному форуму для согласования правил в области транспортных средств (WP.29) и Административному комитету (AC.1) для рассмотрения на их сессиях в июне 2022 года.   </w:t>
      </w:r>
    </w:p>
    <w:p w14:paraId="2A89824E" w14:textId="77777777" w:rsidR="00781970" w:rsidRPr="006A46E4" w:rsidRDefault="00781970" w:rsidP="00781970">
      <w:pPr>
        <w:pStyle w:val="SingleTxtG"/>
        <w:ind w:firstLine="567"/>
      </w:pPr>
    </w:p>
    <w:p w14:paraId="7858A587" w14:textId="77777777" w:rsidR="00781970" w:rsidRPr="006A46E4" w:rsidRDefault="00781970" w:rsidP="00781970">
      <w:pPr>
        <w:pStyle w:val="SingleTxtG"/>
        <w:ind w:firstLine="567"/>
      </w:pPr>
      <w:r w:rsidRPr="006A46E4">
        <w:br w:type="page"/>
      </w:r>
    </w:p>
    <w:p w14:paraId="7BD318E9" w14:textId="77777777" w:rsidR="00781970" w:rsidRPr="006A46E4" w:rsidRDefault="00781970" w:rsidP="00781970">
      <w:pPr>
        <w:tabs>
          <w:tab w:val="left" w:pos="2300"/>
          <w:tab w:val="left" w:pos="2800"/>
        </w:tabs>
        <w:spacing w:after="120"/>
        <w:ind w:left="2268" w:right="1134" w:hanging="1134"/>
        <w:jc w:val="both"/>
      </w:pPr>
      <w:r w:rsidRPr="006A46E4">
        <w:rPr>
          <w:i/>
          <w:iCs/>
        </w:rPr>
        <w:lastRenderedPageBreak/>
        <w:t>Включить новый пункт 2.1.7</w:t>
      </w:r>
      <w:r w:rsidRPr="006A46E4">
        <w:t xml:space="preserve"> следующего содержания:</w:t>
      </w:r>
    </w:p>
    <w:p w14:paraId="6C6F9FFF" w14:textId="77777777" w:rsidR="00781970" w:rsidRPr="006A46E4" w:rsidRDefault="00781970" w:rsidP="00781970">
      <w:pPr>
        <w:pStyle w:val="af4"/>
        <w:spacing w:after="120"/>
        <w:ind w:left="2268" w:right="1134" w:hanging="1134"/>
        <w:contextualSpacing w:val="0"/>
        <w:jc w:val="both"/>
        <w:rPr>
          <w:lang w:val="ru-RU"/>
        </w:rPr>
      </w:pPr>
      <w:r w:rsidRPr="006A46E4">
        <w:rPr>
          <w:lang w:val="ru-RU"/>
        </w:rPr>
        <w:t>«2.1.7</w:t>
      </w:r>
      <w:r w:rsidRPr="006A46E4">
        <w:rPr>
          <w:lang w:val="ru-RU"/>
        </w:rPr>
        <w:tab/>
        <w:t>“</w:t>
      </w:r>
      <w:r w:rsidRPr="006A46E4">
        <w:rPr>
          <w:i/>
          <w:lang w:val="ru-RU"/>
        </w:rPr>
        <w:t>Логотип изготовителя</w:t>
      </w:r>
      <w:r w:rsidRPr="006A46E4">
        <w:rPr>
          <w:lang w:val="ru-RU"/>
        </w:rPr>
        <w:t>” означает графический знак, эмблему, слово или сочетание этих элементов, используемые для повышения узнаваемости и распознаваемости товарного знака изготовителя транспортного средства в социуме».</w:t>
      </w:r>
    </w:p>
    <w:p w14:paraId="1159F57F" w14:textId="77777777" w:rsidR="00781970" w:rsidRPr="006A46E4" w:rsidRDefault="00781970" w:rsidP="00781970">
      <w:pPr>
        <w:spacing w:after="120"/>
        <w:ind w:left="2268" w:right="1134" w:hanging="1134"/>
      </w:pPr>
      <w:r w:rsidRPr="006A46E4">
        <w:rPr>
          <w:i/>
          <w:iCs/>
        </w:rPr>
        <w:t xml:space="preserve">Включить новый пункт 2.5.1.1 </w:t>
      </w:r>
      <w:r w:rsidRPr="006A46E4">
        <w:t>следующего содержания:</w:t>
      </w:r>
    </w:p>
    <w:p w14:paraId="432BC65A" w14:textId="77777777" w:rsidR="00781970" w:rsidRPr="006A46E4" w:rsidRDefault="00781970" w:rsidP="00781970">
      <w:pPr>
        <w:spacing w:after="120"/>
        <w:ind w:left="2268" w:right="1134" w:hanging="1134"/>
        <w:jc w:val="both"/>
        <w:rPr>
          <w:strike/>
        </w:rPr>
      </w:pPr>
      <w:r w:rsidRPr="006A46E4">
        <w:t>«2.5.1.1</w:t>
      </w:r>
      <w:r w:rsidRPr="006A46E4">
        <w:tab/>
        <w:t>“</w:t>
      </w:r>
      <w:r w:rsidRPr="006A46E4">
        <w:rPr>
          <w:i/>
          <w:iCs/>
        </w:rPr>
        <w:t>Вспомогательный огонь дальнего света (вспомогательная фара дальнего света)</w:t>
      </w:r>
      <w:r w:rsidRPr="006A46E4">
        <w:t>” означает огонь дальнего света, официально утвержденный в качестве отдельной фары таким образом, чтобы он дополнял огонь дальнего света другого класса».</w:t>
      </w:r>
    </w:p>
    <w:p w14:paraId="016553E6" w14:textId="77777777" w:rsidR="00781970" w:rsidRPr="006A46E4" w:rsidRDefault="00781970" w:rsidP="00781970">
      <w:pPr>
        <w:pStyle w:val="SingleTxtG"/>
        <w:ind w:right="521"/>
      </w:pPr>
      <w:r w:rsidRPr="006A46E4">
        <w:rPr>
          <w:i/>
          <w:iCs/>
        </w:rPr>
        <w:t>Включить новые пункты 2.7.8 и 2.7.9</w:t>
      </w:r>
      <w:r w:rsidRPr="006A46E4">
        <w:t xml:space="preserve"> следующего содержания:</w:t>
      </w:r>
    </w:p>
    <w:p w14:paraId="275052EE" w14:textId="467ECA89" w:rsidR="00781970" w:rsidRPr="006A46E4" w:rsidRDefault="00781970" w:rsidP="00781970">
      <w:pPr>
        <w:pStyle w:val="SingleTxtG"/>
        <w:ind w:left="2268" w:hanging="1134"/>
      </w:pPr>
      <w:r w:rsidRPr="006A46E4">
        <w:t>«2.7.8</w:t>
      </w:r>
      <w:r w:rsidRPr="006A46E4">
        <w:tab/>
      </w:r>
      <w:r w:rsidR="0006593D" w:rsidRPr="006A46E4">
        <w:tab/>
      </w:r>
      <w:r w:rsidRPr="006A46E4">
        <w:t>“</w:t>
      </w:r>
      <w:r w:rsidRPr="006A46E4">
        <w:rPr>
          <w:i/>
          <w:iCs/>
        </w:rPr>
        <w:t>проекция в помощь водителю</w:t>
      </w:r>
      <w:r w:rsidRPr="006A46E4">
        <w:t>” означает осуществляемое для оказания помощи при вождении изменение характера распределения света;</w:t>
      </w:r>
    </w:p>
    <w:p w14:paraId="4F8A4D07" w14:textId="092CBC58" w:rsidR="00781970" w:rsidRPr="006A46E4" w:rsidRDefault="00781970" w:rsidP="00781970">
      <w:pPr>
        <w:pStyle w:val="SingleTxtG"/>
        <w:ind w:left="2268" w:hanging="1134"/>
        <w:rPr>
          <w:iCs/>
        </w:rPr>
      </w:pPr>
      <w:r w:rsidRPr="006A46E4">
        <w:t>2.7.9</w:t>
      </w:r>
      <w:r w:rsidR="0006593D" w:rsidRPr="006A46E4">
        <w:tab/>
      </w:r>
      <w:r w:rsidRPr="006A46E4">
        <w:tab/>
        <w:t>“</w:t>
      </w:r>
      <w:r w:rsidRPr="006A46E4">
        <w:rPr>
          <w:i/>
          <w:iCs/>
        </w:rPr>
        <w:t>ВРС (время риска столкновения)</w:t>
      </w:r>
      <w:r w:rsidRPr="006A46E4">
        <w:t>” означает расчетное время столкновения своего транспортного средства и впереди идущего транспортного средства, исходя из того предположения, что относительная скорость на момент расчета остается постоянной».</w:t>
      </w:r>
    </w:p>
    <w:p w14:paraId="07B9DF59" w14:textId="77777777" w:rsidR="00781970" w:rsidRPr="006A46E4" w:rsidRDefault="00781970" w:rsidP="00781970">
      <w:pPr>
        <w:pStyle w:val="SingleTxtG"/>
      </w:pPr>
      <w:r w:rsidRPr="006A46E4">
        <w:rPr>
          <w:i/>
          <w:iCs/>
        </w:rPr>
        <w:t>Включить новый пункт 3.2.9</w:t>
      </w:r>
      <w:r w:rsidRPr="006A46E4">
        <w:t xml:space="preserve"> следующего содержания:</w:t>
      </w:r>
    </w:p>
    <w:p w14:paraId="00BA1461" w14:textId="144235E4" w:rsidR="00781970" w:rsidRPr="006A46E4" w:rsidRDefault="00781970" w:rsidP="00781970">
      <w:pPr>
        <w:pStyle w:val="SingleTxtG"/>
        <w:ind w:left="2268" w:hanging="1134"/>
        <w:rPr>
          <w:iCs/>
        </w:rPr>
      </w:pPr>
      <w:r w:rsidRPr="006A46E4">
        <w:t>«3.2.9</w:t>
      </w:r>
      <w:r w:rsidR="0006593D" w:rsidRPr="006A46E4">
        <w:tab/>
      </w:r>
      <w:r w:rsidRPr="006A46E4">
        <w:tab/>
        <w:t>В тех случаях, когда та или иная система способна отображать на дорожном покрытии проекции в помощь водителю, изготовитель должен представить перечень соответствующих схем и символов».</w:t>
      </w:r>
    </w:p>
    <w:p w14:paraId="7DAC85CE" w14:textId="77777777" w:rsidR="00781970" w:rsidRPr="006A46E4" w:rsidRDefault="00781970" w:rsidP="00781970">
      <w:pPr>
        <w:pStyle w:val="af4"/>
        <w:spacing w:after="120"/>
        <w:ind w:left="2268" w:right="1134" w:hanging="1134"/>
        <w:contextualSpacing w:val="0"/>
        <w:jc w:val="both"/>
        <w:rPr>
          <w:b/>
          <w:lang w:val="ru-RU"/>
        </w:rPr>
      </w:pPr>
      <w:r w:rsidRPr="006A46E4">
        <w:rPr>
          <w:i/>
          <w:iCs/>
          <w:lang w:val="ru-RU"/>
        </w:rPr>
        <w:t xml:space="preserve">Включить новый пункт 5.5.5 </w:t>
      </w:r>
      <w:r w:rsidRPr="006A46E4">
        <w:rPr>
          <w:lang w:val="ru-RU"/>
        </w:rPr>
        <w:t>следующего содержания:</w:t>
      </w:r>
    </w:p>
    <w:p w14:paraId="5E96355C" w14:textId="77777777" w:rsidR="00781970" w:rsidRPr="006A46E4" w:rsidRDefault="00781970" w:rsidP="00781970">
      <w:pPr>
        <w:tabs>
          <w:tab w:val="left" w:pos="2300"/>
          <w:tab w:val="left" w:pos="2800"/>
        </w:tabs>
        <w:spacing w:after="120"/>
        <w:ind w:left="2268" w:right="1134" w:hanging="1134"/>
        <w:jc w:val="both"/>
        <w:rPr>
          <w:bCs/>
        </w:rPr>
      </w:pPr>
      <w:r w:rsidRPr="006A46E4">
        <w:rPr>
          <w:bCs/>
        </w:rPr>
        <w:t>«5.5.5</w:t>
      </w:r>
      <w:r w:rsidRPr="006A46E4">
        <w:rPr>
          <w:bCs/>
        </w:rPr>
        <w:tab/>
        <w:t>В случае огней с размещенным на них логотипом изготовителя может быть установлено только два боковых логотипа (по одному с каждой стороны) или один центральный логотип в задней части транспортного средства либо один центральный логотип в передней части транспортного средства. Все логотипы, не являющиеся логотипами изготовителя транспортного средства или изготовителя кузова, запрещены».</w:t>
      </w:r>
    </w:p>
    <w:p w14:paraId="4389E3A9" w14:textId="77777777" w:rsidR="00781970" w:rsidRPr="006A46E4" w:rsidRDefault="00781970" w:rsidP="00781970">
      <w:pPr>
        <w:spacing w:after="120"/>
        <w:ind w:left="1134" w:right="1134"/>
        <w:jc w:val="both"/>
      </w:pPr>
      <w:r w:rsidRPr="006A46E4">
        <w:rPr>
          <w:i/>
        </w:rPr>
        <w:t xml:space="preserve">Пункт 5.10 и его подпункты </w:t>
      </w:r>
      <w:r w:rsidRPr="006A46E4">
        <w:rPr>
          <w:rFonts w:asciiTheme="majorBidi" w:eastAsia="MS Mincho" w:hAnsiTheme="majorBidi" w:cstheme="majorBidi"/>
        </w:rPr>
        <w:t>изменить следующим образом</w:t>
      </w:r>
      <w:r w:rsidRPr="006A46E4">
        <w:t>:</w:t>
      </w:r>
    </w:p>
    <w:p w14:paraId="1BEFB10C" w14:textId="77777777" w:rsidR="00781970" w:rsidRPr="006A46E4" w:rsidRDefault="00781970" w:rsidP="00781970">
      <w:pPr>
        <w:spacing w:after="120"/>
        <w:ind w:left="2268" w:right="1134" w:hanging="1134"/>
        <w:jc w:val="both"/>
      </w:pPr>
      <w:r w:rsidRPr="006A46E4">
        <w:t>«5.10</w:t>
      </w:r>
      <w:r w:rsidRPr="006A46E4">
        <w:tab/>
        <w:t>Положения, касающиеся света, которые могли бы вводить в заблуждение:</w:t>
      </w:r>
    </w:p>
    <w:p w14:paraId="5567ED5A" w14:textId="6725FCEB" w:rsidR="00781970" w:rsidRPr="006A46E4" w:rsidRDefault="00781970" w:rsidP="00781970">
      <w:pPr>
        <w:spacing w:after="120"/>
        <w:ind w:left="2268" w:right="1134" w:hanging="1134"/>
        <w:jc w:val="both"/>
      </w:pPr>
      <w:r w:rsidRPr="006A46E4">
        <w:t>5.10.1</w:t>
      </w:r>
      <w:r w:rsidRPr="006A46E4">
        <w:tab/>
        <w:t>красный свет, излучаемый огнем, установленным на задней части транспортного средства (определенным в пункте 2.</w:t>
      </w:r>
      <w:r w:rsidR="006A46E4" w:rsidRPr="006A46E4">
        <w:t>1.5</w:t>
      </w:r>
      <w:r w:rsidRPr="006A46E4">
        <w:t>), не должен быть видим с передней части транспортного средства;</w:t>
      </w:r>
    </w:p>
    <w:p w14:paraId="0F09874A" w14:textId="0D582B1D" w:rsidR="00781970" w:rsidRPr="006A46E4" w:rsidRDefault="00781970" w:rsidP="00781970">
      <w:pPr>
        <w:spacing w:after="120"/>
        <w:ind w:left="2268" w:right="1134" w:hanging="1134"/>
        <w:jc w:val="both"/>
      </w:pPr>
      <w:r w:rsidRPr="006A46E4">
        <w:t>5.10.2</w:t>
      </w:r>
      <w:r w:rsidRPr="006A46E4">
        <w:tab/>
        <w:t>белый свет, излучаемый огнем, установленным на передней части транспортного средства (определенным в пункте 2.</w:t>
      </w:r>
      <w:r w:rsidR="006A46E4" w:rsidRPr="006A46E4">
        <w:t>1.5</w:t>
      </w:r>
      <w:r w:rsidRPr="006A46E4">
        <w:t>), не должен быть видим с задней части транспортного средства;</w:t>
      </w:r>
    </w:p>
    <w:p w14:paraId="7B97E371" w14:textId="77777777" w:rsidR="00781970" w:rsidRPr="006A46E4" w:rsidRDefault="00781970" w:rsidP="00781970">
      <w:pPr>
        <w:spacing w:after="120"/>
        <w:ind w:left="2268" w:right="1134" w:hanging="1134"/>
        <w:jc w:val="both"/>
      </w:pPr>
      <w:r w:rsidRPr="006A46E4">
        <w:t>5.10.3</w:t>
      </w:r>
      <w:r w:rsidRPr="006A46E4">
        <w:tab/>
        <w:t>световые устройства, установленные в целях внутреннего освещения транспортного средства, в расчет не принимают;</w:t>
      </w:r>
    </w:p>
    <w:p w14:paraId="0CFD63C9" w14:textId="77777777" w:rsidR="00781970" w:rsidRPr="006A46E4" w:rsidRDefault="00781970" w:rsidP="00781970">
      <w:pPr>
        <w:spacing w:after="120"/>
        <w:ind w:left="2268" w:right="1134" w:hanging="1134"/>
        <w:jc w:val="both"/>
      </w:pPr>
      <w:r w:rsidRPr="006A46E4">
        <w:t>5.10.4</w:t>
      </w:r>
      <w:r w:rsidRPr="006A46E4">
        <w:tab/>
        <w:t>Для проверки соблюдения положений пунктов 5.10.1 и 5.10.2:</w:t>
      </w:r>
    </w:p>
    <w:p w14:paraId="6FE9C1B3" w14:textId="77777777" w:rsidR="00781970" w:rsidRPr="006A46E4" w:rsidRDefault="00781970" w:rsidP="00781970">
      <w:pPr>
        <w:spacing w:after="120"/>
        <w:ind w:left="2268" w:right="1134" w:hanging="1134"/>
        <w:jc w:val="both"/>
      </w:pPr>
      <w:r w:rsidRPr="006A46E4">
        <w:t>5.10.4.1</w:t>
      </w:r>
      <w:r w:rsidRPr="006A46E4">
        <w:tab/>
        <w:t>в отношении видимости красного света в направлении вперед, за исключением наиболее удаленного в направлении назад бокового габаритного огня красного цвета, видимая поверхность огня красного цвета не должна быть непосредственно видима для наблюдателя, перемещающегося в зоне 1 поперечной плоскости на расстоянии 25 м спереди от транспортного средства (см. приложение 4);</w:t>
      </w:r>
    </w:p>
    <w:p w14:paraId="75B8EC41" w14:textId="4B1A2EF7" w:rsidR="00781970" w:rsidRPr="006A46E4" w:rsidRDefault="00781970" w:rsidP="00781970">
      <w:pPr>
        <w:spacing w:after="120"/>
        <w:ind w:left="2268" w:right="1134" w:hanging="1134"/>
        <w:jc w:val="both"/>
      </w:pPr>
      <w:r w:rsidRPr="006A46E4">
        <w:t>5.10.4.2</w:t>
      </w:r>
      <w:r w:rsidRPr="006A46E4">
        <w:tab/>
        <w:t xml:space="preserve">в отношении видимости белого света в направлении назад от транспортного средства, за исключением задних фар и боковой белой маркировки с улучшенными светоотражающими характеристиками, </w:t>
      </w:r>
      <w:r w:rsidRPr="006A46E4">
        <w:lastRenderedPageBreak/>
        <w:t xml:space="preserve">видимая поверхность белого огня не должна быть непосредственно видима для наблюдателя, перемещающегося в зоне 2 поперечной плоскости на расстоянии 25 м сзади от транспортного средства </w:t>
      </w:r>
      <w:r w:rsidR="0006593D" w:rsidRPr="006A46E4">
        <w:br/>
      </w:r>
      <w:r w:rsidRPr="006A46E4">
        <w:t>(см. приложение 4);</w:t>
      </w:r>
    </w:p>
    <w:p w14:paraId="524C801C" w14:textId="77777777" w:rsidR="00781970" w:rsidRPr="006A46E4" w:rsidRDefault="00781970" w:rsidP="00781970">
      <w:pPr>
        <w:spacing w:after="120"/>
        <w:ind w:left="2268" w:right="1134" w:hanging="1134"/>
        <w:jc w:val="both"/>
      </w:pPr>
      <w:r w:rsidRPr="006A46E4">
        <w:t>5.10.4.3</w:t>
      </w:r>
      <w:r w:rsidRPr="006A46E4">
        <w:tab/>
        <w:t>в случае сомнений вышеуказанное предписание считается выполненным, если сила красного света, излучаемого в направлении вперед и/или белого света, излучаемого в направлении назад, проверенная в ходе официального утверждения типа конструкции огней, составляет менее 0,25 кд на огонь с учетом воздействия кузова транспортного средства, если это применимо».</w:t>
      </w:r>
    </w:p>
    <w:p w14:paraId="5BDB8DCF" w14:textId="77777777" w:rsidR="00781970" w:rsidRPr="006A46E4" w:rsidRDefault="00781970" w:rsidP="00781970">
      <w:pPr>
        <w:tabs>
          <w:tab w:val="left" w:pos="2300"/>
          <w:tab w:val="left" w:pos="2800"/>
        </w:tabs>
        <w:spacing w:after="120"/>
        <w:ind w:left="2268" w:right="1134" w:hanging="1134"/>
        <w:jc w:val="both"/>
      </w:pPr>
      <w:r w:rsidRPr="006A46E4">
        <w:rPr>
          <w:i/>
          <w:iCs/>
        </w:rPr>
        <w:t xml:space="preserve">Добавить новый пункт 5.30.1 </w:t>
      </w:r>
      <w:r w:rsidRPr="006A46E4">
        <w:t>следующего содержания:</w:t>
      </w:r>
    </w:p>
    <w:p w14:paraId="10DC1DA9" w14:textId="77777777" w:rsidR="00781970" w:rsidRPr="006A46E4" w:rsidRDefault="00781970" w:rsidP="00781970">
      <w:pPr>
        <w:tabs>
          <w:tab w:val="left" w:pos="2300"/>
          <w:tab w:val="left" w:pos="2800"/>
        </w:tabs>
        <w:spacing w:after="120"/>
        <w:ind w:left="2268" w:right="1134" w:hanging="1134"/>
        <w:jc w:val="both"/>
        <w:rPr>
          <w:i/>
          <w:iCs/>
        </w:rPr>
      </w:pPr>
      <w:r w:rsidRPr="006A46E4">
        <w:t>«5.30.1</w:t>
      </w:r>
      <w:r w:rsidRPr="006A46E4">
        <w:tab/>
        <w:t xml:space="preserve">Особенно в случае светосигнальных огней с размещенным логотипом изготовителя огонь подлежит официальному утверждению по типу конструкции в соответствии с </w:t>
      </w:r>
      <w:proofErr w:type="gramStart"/>
      <w:r w:rsidRPr="006A46E4">
        <w:t>требованиями Правил</w:t>
      </w:r>
      <w:proofErr w:type="gramEnd"/>
      <w:r w:rsidRPr="006A46E4">
        <w:t xml:space="preserve"> № 148 ООН».</w:t>
      </w:r>
    </w:p>
    <w:p w14:paraId="676A9F9A" w14:textId="77777777" w:rsidR="00781970" w:rsidRPr="006A46E4" w:rsidRDefault="00781970" w:rsidP="00781970">
      <w:pPr>
        <w:pStyle w:val="SingleTxtG"/>
      </w:pPr>
      <w:r w:rsidRPr="006A46E4">
        <w:rPr>
          <w:i/>
          <w:iCs/>
        </w:rPr>
        <w:t>Включить новый пункт 5.35 и относящиеся к нему подпункты</w:t>
      </w:r>
      <w:r w:rsidRPr="006A46E4">
        <w:t xml:space="preserve"> следующего содержания:</w:t>
      </w:r>
    </w:p>
    <w:p w14:paraId="0079D488" w14:textId="77777777" w:rsidR="00781970" w:rsidRPr="006A46E4" w:rsidRDefault="00781970" w:rsidP="00781970">
      <w:pPr>
        <w:pStyle w:val="para"/>
        <w:ind w:right="0"/>
        <w:rPr>
          <w:lang w:val="ru-RU"/>
        </w:rPr>
      </w:pPr>
      <w:r w:rsidRPr="006A46E4">
        <w:rPr>
          <w:lang w:val="ru-RU"/>
        </w:rPr>
        <w:t>«5.35</w:t>
      </w:r>
      <w:r w:rsidRPr="006A46E4">
        <w:rPr>
          <w:lang w:val="ru-RU"/>
        </w:rPr>
        <w:tab/>
        <w:t>Общие положения, касающиеся проекции в помощь водителю</w:t>
      </w:r>
    </w:p>
    <w:p w14:paraId="5CDB0300" w14:textId="77777777" w:rsidR="00781970" w:rsidRPr="006A46E4" w:rsidRDefault="00781970" w:rsidP="00781970">
      <w:pPr>
        <w:pStyle w:val="para"/>
        <w:ind w:firstLine="0"/>
        <w:rPr>
          <w:lang w:val="ru-RU"/>
        </w:rPr>
      </w:pPr>
      <w:r w:rsidRPr="006A46E4">
        <w:rPr>
          <w:lang w:val="ru-RU"/>
        </w:rPr>
        <w:t>Проекция в помощь водителю состоит из схем, символов или из тех и других.</w:t>
      </w:r>
    </w:p>
    <w:p w14:paraId="590F0D89" w14:textId="7F222A43" w:rsidR="00781970" w:rsidRPr="006A46E4" w:rsidRDefault="00781970" w:rsidP="00781970">
      <w:pPr>
        <w:pStyle w:val="SingleTxtG"/>
        <w:ind w:left="2268" w:hanging="1134"/>
      </w:pPr>
      <w:r w:rsidRPr="006A46E4">
        <w:t>5.35.1</w:t>
      </w:r>
      <w:r w:rsidR="0006593D" w:rsidRPr="006A46E4">
        <w:tab/>
      </w:r>
      <w:r w:rsidRPr="006A46E4">
        <w:tab/>
        <w:t>Символы и схемы должны быть связаны с предупреждением/ привлечением внимания и ограничиваться только предупреждением/</w:t>
      </w:r>
      <w:r w:rsidR="0006593D" w:rsidRPr="006A46E4">
        <w:t xml:space="preserve"> </w:t>
      </w:r>
      <w:r w:rsidRPr="006A46E4">
        <w:t>привлечением внимания в случае:</w:t>
      </w:r>
    </w:p>
    <w:p w14:paraId="318733B6" w14:textId="0A7AC0BF" w:rsidR="00781970" w:rsidRPr="006A46E4" w:rsidRDefault="006A46E4" w:rsidP="00781970">
      <w:pPr>
        <w:pStyle w:val="SingleTxtG"/>
        <w:ind w:left="2268" w:hanging="1134"/>
      </w:pPr>
      <w:r>
        <w:tab/>
      </w:r>
      <w:r w:rsidR="00781970" w:rsidRPr="006A46E4">
        <w:tab/>
        <w:t>a)</w:t>
      </w:r>
      <w:r w:rsidR="00781970" w:rsidRPr="006A46E4">
        <w:tab/>
        <w:t>наличия опасной дорожной ситуации,</w:t>
      </w:r>
    </w:p>
    <w:p w14:paraId="2AD79905" w14:textId="77777777" w:rsidR="00781970" w:rsidRPr="006A46E4" w:rsidRDefault="00781970" w:rsidP="00781970">
      <w:pPr>
        <w:pStyle w:val="para"/>
        <w:ind w:left="2835" w:hanging="567"/>
        <w:rPr>
          <w:lang w:val="ru-RU"/>
        </w:rPr>
      </w:pPr>
      <w:r w:rsidRPr="006A46E4">
        <w:rPr>
          <w:lang w:val="ru-RU"/>
        </w:rPr>
        <w:t>b)</w:t>
      </w:r>
      <w:r w:rsidRPr="006A46E4">
        <w:rPr>
          <w:lang w:val="ru-RU"/>
        </w:rPr>
        <w:tab/>
        <w:t>наличия других участников дорожного движения, требующих внимания со стороны водителя,</w:t>
      </w:r>
    </w:p>
    <w:p w14:paraId="2C162EBB" w14:textId="77777777" w:rsidR="00781970" w:rsidRPr="006A46E4" w:rsidRDefault="00781970" w:rsidP="00781970">
      <w:pPr>
        <w:pStyle w:val="para"/>
        <w:ind w:left="2835" w:hanging="567"/>
        <w:rPr>
          <w:lang w:val="ru-RU"/>
        </w:rPr>
      </w:pPr>
      <w:r w:rsidRPr="006A46E4">
        <w:rPr>
          <w:lang w:val="ru-RU"/>
        </w:rPr>
        <w:t>c)</w:t>
      </w:r>
      <w:r w:rsidRPr="006A46E4">
        <w:rPr>
          <w:lang w:val="ru-RU"/>
        </w:rPr>
        <w:tab/>
        <w:t>необходимости сохранения определенной дистанции до окружающих участников дорожного движения или инфраструктуры,</w:t>
      </w:r>
    </w:p>
    <w:p w14:paraId="6A0B9492" w14:textId="77777777" w:rsidR="00781970" w:rsidRPr="006A46E4" w:rsidRDefault="00781970" w:rsidP="00781970">
      <w:pPr>
        <w:pStyle w:val="para"/>
        <w:ind w:left="2835" w:hanging="567"/>
        <w:rPr>
          <w:lang w:val="ru-RU"/>
        </w:rPr>
      </w:pPr>
      <w:r w:rsidRPr="006A46E4">
        <w:rPr>
          <w:lang w:val="ru-RU"/>
        </w:rPr>
        <w:t>d)</w:t>
      </w:r>
      <w:r w:rsidRPr="006A46E4">
        <w:rPr>
          <w:lang w:val="ru-RU"/>
        </w:rPr>
        <w:tab/>
        <w:t>необходимости соблюдения полосы движения.</w:t>
      </w:r>
    </w:p>
    <w:p w14:paraId="594FA0AB" w14:textId="77777777" w:rsidR="00781970" w:rsidRPr="006A46E4" w:rsidRDefault="00781970" w:rsidP="00781970">
      <w:pPr>
        <w:pStyle w:val="para"/>
        <w:ind w:firstLine="0"/>
        <w:rPr>
          <w:lang w:val="ru-RU"/>
        </w:rPr>
      </w:pPr>
      <w:r w:rsidRPr="006A46E4">
        <w:rPr>
          <w:lang w:val="ru-RU"/>
        </w:rPr>
        <w:t>Схемы и символы должны разъясняться в инструкции по эксплуатации.</w:t>
      </w:r>
    </w:p>
    <w:p w14:paraId="5ED3B515" w14:textId="77777777" w:rsidR="00781970" w:rsidRPr="006A46E4" w:rsidRDefault="00781970" w:rsidP="00781970">
      <w:pPr>
        <w:pStyle w:val="para"/>
        <w:rPr>
          <w:iCs/>
          <w:lang w:val="ru-RU"/>
        </w:rPr>
      </w:pPr>
      <w:r w:rsidRPr="006A46E4">
        <w:rPr>
          <w:lang w:val="ru-RU"/>
        </w:rPr>
        <w:t>5.35.2</w:t>
      </w:r>
      <w:r w:rsidRPr="006A46E4">
        <w:rPr>
          <w:lang w:val="ru-RU"/>
        </w:rPr>
        <w:tab/>
        <w:t>Единственные символы и схемы, которые могут использоваться для проекции в помощь водителю, и соответствующие им базовые условия перечислены в приложении 16.</w:t>
      </w:r>
    </w:p>
    <w:p w14:paraId="7AD6D538" w14:textId="5CBC4280" w:rsidR="00781970" w:rsidRPr="006A46E4" w:rsidRDefault="00781970" w:rsidP="00781970">
      <w:pPr>
        <w:pStyle w:val="SingleTxtG"/>
        <w:ind w:left="2268" w:hanging="1134"/>
      </w:pPr>
      <w:bookmarkStart w:id="0" w:name="_Hlk72918101"/>
      <w:r w:rsidRPr="006A46E4">
        <w:t>5.35.3</w:t>
      </w:r>
      <w:r w:rsidRPr="006A46E4">
        <w:tab/>
      </w:r>
      <w:r w:rsidR="0006593D" w:rsidRPr="006A46E4">
        <w:tab/>
      </w:r>
      <w:r w:rsidRPr="006A46E4">
        <w:t>Всегда должна иметься возможность вручную отключить и повторно включить систему, управляющую проекцией в помощь водителю.</w:t>
      </w:r>
    </w:p>
    <w:p w14:paraId="1EBEC972" w14:textId="3D501393" w:rsidR="00781970" w:rsidRPr="006A46E4" w:rsidRDefault="00781970" w:rsidP="00781970">
      <w:pPr>
        <w:pStyle w:val="SingleTxtG"/>
        <w:ind w:left="2268" w:hanging="1134"/>
      </w:pPr>
      <w:r w:rsidRPr="006A46E4">
        <w:t>5.35.4</w:t>
      </w:r>
      <w:r w:rsidRPr="006A46E4">
        <w:tab/>
      </w:r>
      <w:r w:rsidR="0006593D" w:rsidRPr="006A46E4">
        <w:tab/>
      </w:r>
      <w:r w:rsidRPr="006A46E4">
        <w:t>Проецируемые символы и схемы перестают проецироваться, когда связанные с ними базовые условия, позволяющие их отображать, больше не существуют.</w:t>
      </w:r>
      <w:bookmarkEnd w:id="0"/>
    </w:p>
    <w:p w14:paraId="1842D6E2" w14:textId="440BB788" w:rsidR="00781970" w:rsidRPr="006A46E4" w:rsidRDefault="00781970" w:rsidP="00781970">
      <w:pPr>
        <w:pStyle w:val="SingleTxtG"/>
        <w:ind w:left="2268" w:hanging="1134"/>
      </w:pPr>
      <w:r w:rsidRPr="006A46E4">
        <w:t>5.35.5</w:t>
      </w:r>
      <w:r w:rsidRPr="006A46E4">
        <w:tab/>
      </w:r>
      <w:r w:rsidR="0006593D" w:rsidRPr="006A46E4">
        <w:tab/>
      </w:r>
      <w:r w:rsidRPr="006A46E4">
        <w:t>Проецируемые символы и схемы перестают мигать, когда связанные с ними базовые условия, позволяющие им мигать, больше не существуют.</w:t>
      </w:r>
    </w:p>
    <w:p w14:paraId="573A65FB" w14:textId="108CC10A" w:rsidR="00781970" w:rsidRPr="006A46E4" w:rsidRDefault="00781970" w:rsidP="00781970">
      <w:pPr>
        <w:pStyle w:val="SingleTxtG"/>
        <w:ind w:left="2268" w:hanging="1134"/>
      </w:pPr>
      <w:r w:rsidRPr="006A46E4">
        <w:t>5.35.6</w:t>
      </w:r>
      <w:r w:rsidRPr="006A46E4">
        <w:tab/>
      </w:r>
      <w:r w:rsidR="0006593D" w:rsidRPr="006A46E4">
        <w:tab/>
      </w:r>
      <w:r w:rsidRPr="006A46E4">
        <w:t>Проекция в помощь водителю должна автоматически выключаться в случае выявляемого электронным способом сбоя в работе системы, влияющего на визуальную информацию».</w:t>
      </w:r>
    </w:p>
    <w:p w14:paraId="76672BC4" w14:textId="77777777" w:rsidR="00781970" w:rsidRPr="006A46E4" w:rsidRDefault="00781970" w:rsidP="00781970">
      <w:pPr>
        <w:autoSpaceDE w:val="0"/>
        <w:autoSpaceDN w:val="0"/>
        <w:adjustRightInd w:val="0"/>
        <w:spacing w:after="120"/>
        <w:ind w:left="2268" w:right="1134" w:hanging="1134"/>
        <w:rPr>
          <w:snapToGrid w:val="0"/>
        </w:rPr>
      </w:pPr>
      <w:r w:rsidRPr="006A46E4">
        <w:rPr>
          <w:i/>
          <w:lang w:eastAsia="en-GB"/>
        </w:rPr>
        <w:t>Пункт</w:t>
      </w:r>
      <w:r w:rsidRPr="006A46E4">
        <w:rPr>
          <w:i/>
          <w:snapToGrid w:val="0"/>
        </w:rPr>
        <w:t xml:space="preserve"> 6.1.2</w:t>
      </w:r>
      <w:r w:rsidRPr="006A46E4">
        <w:rPr>
          <w:snapToGrid w:val="0"/>
        </w:rPr>
        <w:t xml:space="preserve"> изменить следующим образом:</w:t>
      </w:r>
    </w:p>
    <w:p w14:paraId="6F06F962" w14:textId="77777777" w:rsidR="00781970" w:rsidRPr="006A46E4" w:rsidRDefault="00781970" w:rsidP="00781970">
      <w:pPr>
        <w:spacing w:after="120"/>
        <w:ind w:left="2268" w:right="1134" w:hanging="1134"/>
        <w:jc w:val="both"/>
      </w:pPr>
      <w:r w:rsidRPr="006A46E4">
        <w:t>«6.1.2</w:t>
      </w:r>
      <w:r w:rsidRPr="006A46E4">
        <w:tab/>
        <w:t>Число</w:t>
      </w:r>
    </w:p>
    <w:p w14:paraId="799A161D" w14:textId="77777777" w:rsidR="00781970" w:rsidRPr="006A46E4" w:rsidRDefault="00781970" w:rsidP="00781970">
      <w:pPr>
        <w:spacing w:after="120"/>
        <w:ind w:left="2268" w:right="1134"/>
        <w:jc w:val="both"/>
      </w:pPr>
      <w:r w:rsidRPr="006A46E4">
        <w:tab/>
        <w:t>Два или четыре огня типа, официально утвержденного на основании:</w:t>
      </w:r>
    </w:p>
    <w:p w14:paraId="274F5DEF" w14:textId="77777777" w:rsidR="00781970" w:rsidRPr="006A46E4" w:rsidRDefault="00781970" w:rsidP="00781970">
      <w:pPr>
        <w:suppressAutoHyphens w:val="0"/>
        <w:spacing w:after="120"/>
        <w:ind w:left="2552" w:right="1134" w:hanging="284"/>
        <w:jc w:val="both"/>
      </w:pPr>
      <w:r w:rsidRPr="006A46E4">
        <w:t>-</w:t>
      </w:r>
      <w:r w:rsidRPr="006A46E4">
        <w:tab/>
        <w:t>Правил № 98 ООН,</w:t>
      </w:r>
    </w:p>
    <w:p w14:paraId="2AD355FE" w14:textId="77777777" w:rsidR="00781970" w:rsidRPr="006A46E4" w:rsidRDefault="00781970" w:rsidP="00781970">
      <w:pPr>
        <w:suppressAutoHyphens w:val="0"/>
        <w:spacing w:after="120"/>
        <w:ind w:left="2552" w:right="1134"/>
        <w:jc w:val="both"/>
      </w:pPr>
      <w:r w:rsidRPr="006A46E4">
        <w:t>или</w:t>
      </w:r>
    </w:p>
    <w:p w14:paraId="0896C5A5" w14:textId="77777777" w:rsidR="00781970" w:rsidRPr="006A46E4" w:rsidRDefault="00781970" w:rsidP="00781970">
      <w:pPr>
        <w:suppressAutoHyphens w:val="0"/>
        <w:spacing w:after="120"/>
        <w:ind w:left="2552" w:right="1134" w:hanging="284"/>
        <w:jc w:val="both"/>
      </w:pPr>
      <w:r w:rsidRPr="006A46E4">
        <w:lastRenderedPageBreak/>
        <w:t>-</w:t>
      </w:r>
      <w:r w:rsidRPr="006A46E4">
        <w:tab/>
        <w:t xml:space="preserve">класса </w:t>
      </w:r>
      <w:r w:rsidRPr="006A46E4">
        <w:rPr>
          <w:lang w:val="en-US"/>
        </w:rPr>
        <w:t>B</w:t>
      </w:r>
      <w:r w:rsidRPr="006A46E4">
        <w:t>, указанного в Правилах № 112 ООН,</w:t>
      </w:r>
    </w:p>
    <w:p w14:paraId="1B2912A6" w14:textId="77777777" w:rsidR="00781970" w:rsidRPr="006A46E4" w:rsidRDefault="00781970" w:rsidP="00781970">
      <w:pPr>
        <w:suppressAutoHyphens w:val="0"/>
        <w:spacing w:after="120"/>
        <w:ind w:left="2552" w:right="1134"/>
        <w:jc w:val="both"/>
      </w:pPr>
      <w:r w:rsidRPr="006A46E4">
        <w:t>или</w:t>
      </w:r>
    </w:p>
    <w:p w14:paraId="11BD3DA1" w14:textId="77777777" w:rsidR="00781970" w:rsidRPr="006A46E4" w:rsidRDefault="00781970" w:rsidP="00781970">
      <w:pPr>
        <w:spacing w:after="120"/>
        <w:ind w:left="2552" w:right="1134" w:hanging="284"/>
        <w:jc w:val="both"/>
      </w:pPr>
      <w:r w:rsidRPr="006A46E4">
        <w:t>-</w:t>
      </w:r>
      <w:r w:rsidRPr="006A46E4">
        <w:tab/>
        <w:t xml:space="preserve">классов </w:t>
      </w:r>
      <w:r w:rsidRPr="006A46E4">
        <w:rPr>
          <w:lang w:val="en-US"/>
        </w:rPr>
        <w:t>B</w:t>
      </w:r>
      <w:r w:rsidRPr="006A46E4">
        <w:t xml:space="preserve"> либо </w:t>
      </w:r>
      <w:r w:rsidRPr="006A46E4">
        <w:rPr>
          <w:lang w:val="en-US"/>
        </w:rPr>
        <w:t>D</w:t>
      </w:r>
      <w:r w:rsidRPr="006A46E4">
        <w:t>, указанных в поправках серии 00 к Правилам № 149 ООН,</w:t>
      </w:r>
    </w:p>
    <w:p w14:paraId="23F1FC5E" w14:textId="77777777" w:rsidR="00781970" w:rsidRPr="006A46E4" w:rsidRDefault="00781970" w:rsidP="00781970">
      <w:pPr>
        <w:suppressAutoHyphens w:val="0"/>
        <w:spacing w:after="120"/>
        <w:ind w:left="2552" w:right="1134"/>
        <w:jc w:val="both"/>
      </w:pPr>
      <w:r w:rsidRPr="006A46E4">
        <w:t>или</w:t>
      </w:r>
    </w:p>
    <w:p w14:paraId="156B6271" w14:textId="77777777" w:rsidR="00781970" w:rsidRPr="006A46E4" w:rsidRDefault="00781970" w:rsidP="00781970">
      <w:pPr>
        <w:suppressAutoHyphens w:val="0"/>
        <w:spacing w:after="120"/>
        <w:ind w:left="2552" w:right="1134" w:hanging="284"/>
        <w:jc w:val="both"/>
      </w:pPr>
      <w:r w:rsidRPr="006A46E4">
        <w:t>-</w:t>
      </w:r>
      <w:r w:rsidRPr="006A46E4">
        <w:tab/>
        <w:t xml:space="preserve">класса </w:t>
      </w:r>
      <w:r w:rsidRPr="006A46E4">
        <w:rPr>
          <w:lang w:val="en-US"/>
        </w:rPr>
        <w:t>B</w:t>
      </w:r>
      <w:r w:rsidRPr="006A46E4">
        <w:t>, указанного в поправках серии 01 и последующих серий к Правилам № 149 ООН;</w:t>
      </w:r>
    </w:p>
    <w:p w14:paraId="53AC36AE" w14:textId="77777777" w:rsidR="00781970" w:rsidRPr="006A46E4" w:rsidRDefault="00781970" w:rsidP="00781970">
      <w:pPr>
        <w:spacing w:after="120"/>
        <w:ind w:left="2268" w:right="1134"/>
        <w:jc w:val="both"/>
      </w:pPr>
      <w:bookmarkStart w:id="1" w:name="_Hlk62638894"/>
      <w:r w:rsidRPr="006A46E4">
        <w:t>факультативно — одна дополнительная пара огней типа, официально утвержденного на основании:</w:t>
      </w:r>
    </w:p>
    <w:p w14:paraId="10BAA2CE" w14:textId="77777777" w:rsidR="00781970" w:rsidRPr="006A46E4" w:rsidRDefault="00781970" w:rsidP="00781970">
      <w:pPr>
        <w:suppressAutoHyphens w:val="0"/>
        <w:spacing w:after="120"/>
        <w:ind w:left="2552" w:right="1134" w:hanging="284"/>
        <w:jc w:val="both"/>
      </w:pPr>
      <w:r w:rsidRPr="006A46E4">
        <w:t>-</w:t>
      </w:r>
      <w:r w:rsidRPr="006A46E4">
        <w:tab/>
        <w:t>Правил № 98 ООН,</w:t>
      </w:r>
    </w:p>
    <w:p w14:paraId="63047A65" w14:textId="77777777" w:rsidR="00781970" w:rsidRPr="006A46E4" w:rsidRDefault="00781970" w:rsidP="00781970">
      <w:pPr>
        <w:suppressAutoHyphens w:val="0"/>
        <w:spacing w:after="120"/>
        <w:ind w:left="2552" w:right="1134"/>
        <w:jc w:val="both"/>
      </w:pPr>
      <w:r w:rsidRPr="006A46E4">
        <w:t xml:space="preserve">или </w:t>
      </w:r>
    </w:p>
    <w:p w14:paraId="3DD8726C" w14:textId="77777777" w:rsidR="00781970" w:rsidRPr="006A46E4" w:rsidRDefault="00781970" w:rsidP="00781970">
      <w:pPr>
        <w:suppressAutoHyphens w:val="0"/>
        <w:spacing w:after="120"/>
        <w:ind w:left="2552" w:right="1134" w:hanging="284"/>
        <w:jc w:val="both"/>
      </w:pPr>
      <w:r w:rsidRPr="006A46E4">
        <w:t>-</w:t>
      </w:r>
      <w:r w:rsidRPr="006A46E4">
        <w:tab/>
        <w:t xml:space="preserve">классов </w:t>
      </w:r>
      <w:r w:rsidRPr="006A46E4">
        <w:rPr>
          <w:lang w:val="en-US"/>
        </w:rPr>
        <w:t>A</w:t>
      </w:r>
      <w:r w:rsidRPr="006A46E4">
        <w:t xml:space="preserve"> либо </w:t>
      </w:r>
      <w:r w:rsidRPr="006A46E4">
        <w:rPr>
          <w:lang w:val="en-US"/>
        </w:rPr>
        <w:t>B</w:t>
      </w:r>
      <w:r w:rsidRPr="006A46E4">
        <w:t>, указанных в Правилах № 112 ООН,</w:t>
      </w:r>
    </w:p>
    <w:p w14:paraId="33AA6B22" w14:textId="77777777" w:rsidR="00781970" w:rsidRPr="006A46E4" w:rsidRDefault="00781970" w:rsidP="00781970">
      <w:pPr>
        <w:suppressAutoHyphens w:val="0"/>
        <w:spacing w:after="120"/>
        <w:ind w:left="2552" w:right="1134"/>
        <w:jc w:val="both"/>
      </w:pPr>
      <w:r w:rsidRPr="006A46E4">
        <w:t>или</w:t>
      </w:r>
    </w:p>
    <w:p w14:paraId="2BDCBF49" w14:textId="77777777" w:rsidR="00781970" w:rsidRPr="006A46E4" w:rsidRDefault="00781970" w:rsidP="00781970">
      <w:pPr>
        <w:suppressAutoHyphens w:val="0"/>
        <w:spacing w:after="120"/>
        <w:ind w:left="2552" w:right="1134" w:hanging="284"/>
        <w:jc w:val="both"/>
      </w:pPr>
      <w:r w:rsidRPr="006A46E4">
        <w:t>-</w:t>
      </w:r>
      <w:r w:rsidRPr="006A46E4">
        <w:tab/>
        <w:t xml:space="preserve">классов </w:t>
      </w:r>
      <w:r w:rsidRPr="006A46E4">
        <w:rPr>
          <w:lang w:val="en-US"/>
        </w:rPr>
        <w:t>A</w:t>
      </w:r>
      <w:r w:rsidRPr="006A46E4">
        <w:t xml:space="preserve"> либо </w:t>
      </w:r>
      <w:r w:rsidRPr="006A46E4">
        <w:rPr>
          <w:lang w:val="en-US"/>
        </w:rPr>
        <w:t>B</w:t>
      </w:r>
      <w:r w:rsidRPr="006A46E4">
        <w:t xml:space="preserve"> или RA, указанных в Правилах № 149 ООН». </w:t>
      </w:r>
    </w:p>
    <w:p w14:paraId="4EA31562" w14:textId="77777777" w:rsidR="00781970" w:rsidRPr="006A46E4" w:rsidRDefault="00781970" w:rsidP="00781970">
      <w:pPr>
        <w:autoSpaceDE w:val="0"/>
        <w:autoSpaceDN w:val="0"/>
        <w:adjustRightInd w:val="0"/>
        <w:spacing w:after="120"/>
        <w:ind w:left="2268" w:right="1134" w:hanging="1134"/>
        <w:jc w:val="both"/>
        <w:rPr>
          <w:i/>
          <w:lang w:eastAsia="en-GB"/>
        </w:rPr>
      </w:pPr>
      <w:bookmarkStart w:id="2" w:name="_Hlk78536974"/>
      <w:bookmarkEnd w:id="1"/>
      <w:r w:rsidRPr="006A46E4">
        <w:rPr>
          <w:i/>
          <w:lang w:eastAsia="en-GB"/>
        </w:rPr>
        <w:t xml:space="preserve">Пункт 6.1.7.4 </w:t>
      </w:r>
      <w:r w:rsidRPr="006A46E4">
        <w:rPr>
          <w:iCs/>
          <w:lang w:eastAsia="en-GB"/>
        </w:rPr>
        <w:t>изменить следующим образом:</w:t>
      </w:r>
    </w:p>
    <w:p w14:paraId="61781D7A" w14:textId="77777777" w:rsidR="00781970" w:rsidRPr="006A46E4" w:rsidRDefault="00781970" w:rsidP="00781970">
      <w:pPr>
        <w:autoSpaceDE w:val="0"/>
        <w:autoSpaceDN w:val="0"/>
        <w:adjustRightInd w:val="0"/>
        <w:spacing w:after="120"/>
        <w:ind w:left="2268" w:right="1134" w:hanging="1134"/>
        <w:jc w:val="both"/>
        <w:rPr>
          <w:lang w:eastAsia="en-GB"/>
        </w:rPr>
      </w:pPr>
      <w:r w:rsidRPr="006A46E4">
        <w:rPr>
          <w:lang w:eastAsia="en-GB"/>
        </w:rPr>
        <w:t>«6.1.7.4</w:t>
      </w:r>
      <w:r w:rsidRPr="006A46E4">
        <w:rPr>
          <w:lang w:eastAsia="en-GB"/>
        </w:rPr>
        <w:tab/>
      </w:r>
      <w:r w:rsidRPr="006A46E4">
        <w:rPr>
          <w:shd w:val="clear" w:color="auto" w:fill="FFFFFF"/>
        </w:rPr>
        <w:t>Фары дальнего света могут включаться либо одновременно, либо попарно.</w:t>
      </w:r>
    </w:p>
    <w:p w14:paraId="580FB918" w14:textId="77777777" w:rsidR="00781970" w:rsidRPr="006A46E4" w:rsidRDefault="00781970" w:rsidP="00781970">
      <w:pPr>
        <w:spacing w:after="120"/>
        <w:ind w:left="2268" w:right="1134"/>
        <w:jc w:val="both"/>
        <w:rPr>
          <w:lang w:eastAsia="en-GB"/>
        </w:rPr>
      </w:pPr>
      <w:r w:rsidRPr="006A46E4">
        <w:rPr>
          <w:shd w:val="clear" w:color="auto" w:fill="FFFFFF"/>
        </w:rPr>
        <w:t>При переключении ближнего света на дальний должна включаться по крайней мере одна пара фар дальнего свет</w:t>
      </w:r>
      <w:r w:rsidRPr="006A46E4">
        <w:rPr>
          <w:shd w:val="clear" w:color="auto" w:fill="FFFFFF"/>
          <w:lang w:val="en-US"/>
        </w:rPr>
        <w:t>a</w:t>
      </w:r>
      <w:r w:rsidRPr="006A46E4">
        <w:rPr>
          <w:shd w:val="clear" w:color="auto" w:fill="FFFFFF"/>
        </w:rPr>
        <w:t>. При переключении дальнего света на ближний все фары дальнего света должны выключаться одновременно.</w:t>
      </w:r>
      <w:r w:rsidRPr="006A46E4">
        <w:rPr>
          <w:lang w:eastAsia="en-GB"/>
        </w:rPr>
        <w:t xml:space="preserve"> </w:t>
      </w:r>
    </w:p>
    <w:bookmarkEnd w:id="2"/>
    <w:p w14:paraId="6E3CBD82" w14:textId="77777777" w:rsidR="00781970" w:rsidRPr="006A46E4" w:rsidRDefault="00781970" w:rsidP="00781970">
      <w:pPr>
        <w:spacing w:after="120"/>
        <w:ind w:left="2268" w:right="1134"/>
        <w:jc w:val="both"/>
        <w:rPr>
          <w:lang w:eastAsia="en-GB"/>
        </w:rPr>
      </w:pPr>
      <w:r w:rsidRPr="006A46E4">
        <w:rPr>
          <w:lang w:eastAsia="en-GB"/>
        </w:rPr>
        <w:t>Вспомогательный огонь дальнего света (вспомогательные огни дальнего света) класса RA должен (должны) включаться одновременно с огнями дальнего света другого класса, кроме тех случаев, когда для подачи световых сигналов, заключающихся в периодическом включении фар в течение коротких промежутков времени, используются одна или более пар вспомогательных огней дальнего света класса RA (пункт 5.12)».</w:t>
      </w:r>
    </w:p>
    <w:p w14:paraId="2B3F24BB" w14:textId="77777777" w:rsidR="00781970" w:rsidRPr="006A46E4" w:rsidRDefault="00781970" w:rsidP="00781970">
      <w:pPr>
        <w:autoSpaceDE w:val="0"/>
        <w:autoSpaceDN w:val="0"/>
        <w:adjustRightInd w:val="0"/>
        <w:spacing w:after="120"/>
        <w:ind w:left="2268" w:right="1134" w:hanging="1134"/>
        <w:rPr>
          <w:i/>
          <w:lang w:eastAsia="en-GB"/>
        </w:rPr>
      </w:pPr>
      <w:r w:rsidRPr="006A46E4">
        <w:rPr>
          <w:i/>
          <w:lang w:eastAsia="en-GB"/>
        </w:rPr>
        <w:t xml:space="preserve">Пункт 6.1.7.6 </w:t>
      </w:r>
      <w:r w:rsidRPr="006A46E4">
        <w:rPr>
          <w:iCs/>
          <w:lang w:eastAsia="en-GB"/>
        </w:rPr>
        <w:t>исключить.</w:t>
      </w:r>
    </w:p>
    <w:p w14:paraId="3070E131" w14:textId="77777777" w:rsidR="00781970" w:rsidRPr="006A46E4" w:rsidRDefault="00781970" w:rsidP="00781970">
      <w:pPr>
        <w:spacing w:after="120"/>
        <w:ind w:left="1134" w:right="1134"/>
        <w:jc w:val="both"/>
        <w:rPr>
          <w:iCs/>
          <w:lang w:eastAsia="en-GB"/>
        </w:rPr>
      </w:pPr>
      <w:r w:rsidRPr="006A46E4">
        <w:rPr>
          <w:i/>
        </w:rPr>
        <w:t>Пункт</w:t>
      </w:r>
      <w:r w:rsidRPr="006A46E4">
        <w:rPr>
          <w:i/>
          <w:lang w:eastAsia="en-GB"/>
        </w:rPr>
        <w:t xml:space="preserve"> 6.1.9.2 </w:t>
      </w:r>
      <w:r w:rsidRPr="006A46E4">
        <w:rPr>
          <w:iCs/>
          <w:lang w:eastAsia="en-GB"/>
        </w:rPr>
        <w:t>изменить следующим образом:</w:t>
      </w:r>
    </w:p>
    <w:p w14:paraId="757BE4AC" w14:textId="77777777" w:rsidR="00781970" w:rsidRPr="006A46E4" w:rsidRDefault="00781970" w:rsidP="00781970">
      <w:pPr>
        <w:autoSpaceDE w:val="0"/>
        <w:autoSpaceDN w:val="0"/>
        <w:adjustRightInd w:val="0"/>
        <w:spacing w:after="120"/>
        <w:ind w:left="2268" w:right="1134" w:hanging="1134"/>
        <w:jc w:val="both"/>
      </w:pPr>
      <w:r w:rsidRPr="006A46E4">
        <w:rPr>
          <w:lang w:eastAsia="en-GB"/>
        </w:rPr>
        <w:t>«6.1.9.2</w:t>
      </w:r>
      <w:r w:rsidRPr="006A46E4">
        <w:rPr>
          <w:lang w:eastAsia="en-GB"/>
        </w:rPr>
        <w:tab/>
      </w:r>
      <w:r w:rsidRPr="006A46E4">
        <w:t xml:space="preserve">Эта максимальная сила света представляет собой сумму отдельных контрольных значений, которые указаны на нескольких фарах». </w:t>
      </w:r>
    </w:p>
    <w:p w14:paraId="2D008C74" w14:textId="77777777" w:rsidR="00781970" w:rsidRPr="006A46E4" w:rsidRDefault="00781970" w:rsidP="00781970">
      <w:pPr>
        <w:spacing w:after="120"/>
        <w:ind w:left="1134" w:right="1134"/>
        <w:jc w:val="both"/>
      </w:pPr>
      <w:r w:rsidRPr="006A46E4">
        <w:rPr>
          <w:i/>
        </w:rPr>
        <w:t>Пункт</w:t>
      </w:r>
      <w:r w:rsidRPr="006A46E4">
        <w:rPr>
          <w:i/>
          <w:iCs/>
        </w:rPr>
        <w:t xml:space="preserve"> 6.2.2 </w:t>
      </w:r>
      <w:r w:rsidRPr="006A46E4">
        <w:t>изменить следующим образом:</w:t>
      </w:r>
    </w:p>
    <w:p w14:paraId="0918FC43" w14:textId="77777777" w:rsidR="00781970" w:rsidRPr="006A46E4" w:rsidRDefault="00781970" w:rsidP="00781970">
      <w:pPr>
        <w:spacing w:after="120"/>
        <w:ind w:left="2268" w:right="1134" w:hanging="1134"/>
        <w:jc w:val="both"/>
      </w:pPr>
      <w:r w:rsidRPr="006A46E4">
        <w:t>«6.2.2</w:t>
      </w:r>
      <w:r w:rsidRPr="006A46E4">
        <w:tab/>
        <w:t>Число</w:t>
      </w:r>
    </w:p>
    <w:p w14:paraId="1E9239B5" w14:textId="77777777" w:rsidR="00781970" w:rsidRPr="006A46E4" w:rsidRDefault="00781970" w:rsidP="00781970">
      <w:pPr>
        <w:spacing w:after="120"/>
        <w:ind w:left="2268" w:right="1134"/>
        <w:jc w:val="both"/>
      </w:pPr>
      <w:r w:rsidRPr="006A46E4">
        <w:tab/>
        <w:t>Два огня типа, официально утвержденного на основании:</w:t>
      </w:r>
    </w:p>
    <w:p w14:paraId="6ABCA467" w14:textId="1C282009" w:rsidR="00781970" w:rsidRPr="006A46E4" w:rsidRDefault="00781970" w:rsidP="00781970">
      <w:pPr>
        <w:suppressAutoHyphens w:val="0"/>
        <w:spacing w:after="120"/>
        <w:ind w:left="2552" w:right="1134" w:hanging="284"/>
        <w:jc w:val="both"/>
      </w:pPr>
      <w:r w:rsidRPr="006A46E4">
        <w:t>-</w:t>
      </w:r>
      <w:r w:rsidRPr="006A46E4">
        <w:tab/>
        <w:t>правил ООН №</w:t>
      </w:r>
      <w:r w:rsidR="0006593D" w:rsidRPr="006A46E4">
        <w:t xml:space="preserve"> </w:t>
      </w:r>
      <w:r w:rsidRPr="006A46E4">
        <w:t>98 или 112, за исключением класса А,</w:t>
      </w:r>
    </w:p>
    <w:p w14:paraId="61FBE07A" w14:textId="77777777" w:rsidR="00781970" w:rsidRPr="006A46E4" w:rsidRDefault="00781970" w:rsidP="00781970">
      <w:pPr>
        <w:suppressAutoHyphens w:val="0"/>
        <w:spacing w:after="120"/>
        <w:ind w:left="2552" w:right="1134"/>
        <w:jc w:val="both"/>
      </w:pPr>
      <w:r w:rsidRPr="006A46E4">
        <w:t>или</w:t>
      </w:r>
    </w:p>
    <w:p w14:paraId="16DF9917" w14:textId="77777777" w:rsidR="00781970" w:rsidRPr="006A46E4" w:rsidRDefault="00781970" w:rsidP="00781970">
      <w:pPr>
        <w:spacing w:after="120"/>
        <w:ind w:left="2552" w:right="1134" w:hanging="284"/>
        <w:jc w:val="both"/>
      </w:pPr>
      <w:r w:rsidRPr="006A46E4">
        <w:t>-</w:t>
      </w:r>
      <w:r w:rsidRPr="006A46E4">
        <w:tab/>
        <w:t xml:space="preserve">классов </w:t>
      </w:r>
      <w:r w:rsidRPr="006A46E4">
        <w:rPr>
          <w:lang w:val="en-US"/>
        </w:rPr>
        <w:t>B</w:t>
      </w:r>
      <w:r w:rsidRPr="006A46E4">
        <w:t xml:space="preserve"> либо </w:t>
      </w:r>
      <w:r w:rsidRPr="006A46E4">
        <w:rPr>
          <w:lang w:val="en-US"/>
        </w:rPr>
        <w:t>D</w:t>
      </w:r>
      <w:r w:rsidRPr="006A46E4">
        <w:t>, указанных в поправках серии 00 к Правилам № 149 ООН,</w:t>
      </w:r>
    </w:p>
    <w:p w14:paraId="1B00C8FF" w14:textId="77777777" w:rsidR="00781970" w:rsidRPr="006A46E4" w:rsidRDefault="00781970" w:rsidP="00781970">
      <w:pPr>
        <w:suppressAutoHyphens w:val="0"/>
        <w:spacing w:after="120"/>
        <w:ind w:left="2552" w:right="1134"/>
        <w:jc w:val="both"/>
      </w:pPr>
      <w:r w:rsidRPr="006A46E4">
        <w:t>или</w:t>
      </w:r>
    </w:p>
    <w:p w14:paraId="082B969D" w14:textId="77777777" w:rsidR="00781970" w:rsidRPr="006A46E4" w:rsidRDefault="00781970" w:rsidP="00781970">
      <w:pPr>
        <w:suppressAutoHyphens w:val="0"/>
        <w:spacing w:after="120"/>
        <w:ind w:left="2552" w:right="1134" w:hanging="284"/>
        <w:jc w:val="both"/>
      </w:pPr>
      <w:r w:rsidRPr="006A46E4">
        <w:t>-</w:t>
      </w:r>
      <w:r w:rsidRPr="006A46E4">
        <w:tab/>
        <w:t>класса С, указанного в поправках серии 01 и последующих серий к Правилам № 149 ООН».</w:t>
      </w:r>
    </w:p>
    <w:p w14:paraId="0B3DAC73" w14:textId="77777777" w:rsidR="00781970" w:rsidRPr="006A46E4" w:rsidRDefault="00781970" w:rsidP="00781970">
      <w:pPr>
        <w:spacing w:after="120"/>
        <w:ind w:left="2268" w:right="1134" w:hanging="1134"/>
        <w:jc w:val="both"/>
      </w:pPr>
      <w:r w:rsidRPr="006A46E4">
        <w:rPr>
          <w:i/>
          <w:iCs/>
        </w:rPr>
        <w:t xml:space="preserve">Пункт 6.3.9 </w:t>
      </w:r>
      <w:r w:rsidRPr="006A46E4">
        <w:t>изменить следующим образом:</w:t>
      </w:r>
    </w:p>
    <w:p w14:paraId="580D8015" w14:textId="77777777" w:rsidR="00781970" w:rsidRPr="006A46E4" w:rsidRDefault="00781970" w:rsidP="00781970">
      <w:pPr>
        <w:tabs>
          <w:tab w:val="left" w:pos="2268"/>
          <w:tab w:val="left" w:pos="2835"/>
          <w:tab w:val="left" w:pos="3402"/>
          <w:tab w:val="left" w:pos="3969"/>
        </w:tabs>
        <w:spacing w:after="120"/>
        <w:ind w:left="2268" w:right="1134" w:hanging="1134"/>
        <w:jc w:val="both"/>
      </w:pPr>
      <w:r w:rsidRPr="006A46E4">
        <w:t>«6.3.9</w:t>
      </w:r>
      <w:r w:rsidRPr="006A46E4">
        <w:tab/>
        <w:t>Прочие требования</w:t>
      </w:r>
    </w:p>
    <w:p w14:paraId="18F78A56" w14:textId="77777777" w:rsidR="00781970" w:rsidRPr="006A46E4" w:rsidRDefault="00781970" w:rsidP="00781970">
      <w:pPr>
        <w:tabs>
          <w:tab w:val="left" w:pos="1701"/>
          <w:tab w:val="left" w:pos="2268"/>
          <w:tab w:val="left" w:pos="2835"/>
          <w:tab w:val="left" w:pos="3402"/>
          <w:tab w:val="left" w:pos="3969"/>
        </w:tabs>
        <w:spacing w:after="120"/>
        <w:ind w:left="2268" w:right="1134"/>
        <w:jc w:val="both"/>
        <w:rPr>
          <w:i/>
          <w:iCs/>
        </w:rPr>
      </w:pPr>
      <w:r w:rsidRPr="006A46E4">
        <w:t xml:space="preserve">В случае утвердительного ответа по пункту 10.9 в карточке сообщения, приведенной в приложении 1 к Правилам № 19, или по пункту 9.5.8 </w:t>
      </w:r>
      <w:r w:rsidRPr="006A46E4">
        <w:lastRenderedPageBreak/>
        <w:t>приложения 1 к Правилам № 149 ориентация и сила света луча передней противотуманной фары класса “F3” могут автоматически корректироваться в зависимости от преобладающих окружающих условий. Любое изменение силы света или ориентации производятся автоматически, причем таким образом, чтобы это не причиняло неудобства…».</w:t>
      </w:r>
    </w:p>
    <w:p w14:paraId="6B82BD83" w14:textId="77777777" w:rsidR="00781970" w:rsidRPr="006A46E4" w:rsidRDefault="00781970" w:rsidP="00781970">
      <w:pPr>
        <w:spacing w:after="120"/>
        <w:ind w:left="1134" w:right="992"/>
        <w:jc w:val="both"/>
      </w:pPr>
      <w:r w:rsidRPr="006A46E4">
        <w:rPr>
          <w:i/>
          <w:iCs/>
        </w:rPr>
        <w:t>Пункт 6.22.6.1.2.1</w:t>
      </w:r>
      <w:r w:rsidRPr="006A46E4">
        <w:t xml:space="preserve"> изменить следующим образом:</w:t>
      </w:r>
    </w:p>
    <w:p w14:paraId="11AD343E" w14:textId="4A61AD58" w:rsidR="00781970" w:rsidRPr="006A46E4" w:rsidRDefault="00781970" w:rsidP="00781970">
      <w:pPr>
        <w:spacing w:after="120"/>
        <w:ind w:left="2268" w:right="1134" w:hanging="1134"/>
        <w:jc w:val="both"/>
      </w:pPr>
      <w:r w:rsidRPr="006A46E4">
        <w:t>«6.22.6.1.2.1</w:t>
      </w:r>
      <w:r w:rsidRPr="006A46E4">
        <w:tab/>
        <w:t>Если луч ближнего света образуется за счет нескольких лучей от различных световых модулей, то положения пункта 6.22.6.1.2 выше применяют к указанной светотеневой границе (если таковая существует) каждого указанного луча, который должен проецироваться в угловую зону, как это определено в пункте 9.4 карточки сообщения согласно образцу, приведенному в приложении 1 к правилам ООН № 123 или 149».</w:t>
      </w:r>
    </w:p>
    <w:p w14:paraId="3CB9E67F" w14:textId="77777777" w:rsidR="00781970" w:rsidRPr="006A46E4" w:rsidRDefault="00781970" w:rsidP="00781970">
      <w:pPr>
        <w:pStyle w:val="SingleTxtG"/>
        <w:ind w:left="2268" w:hanging="1134"/>
      </w:pPr>
      <w:r w:rsidRPr="006A46E4">
        <w:rPr>
          <w:i/>
          <w:iCs/>
        </w:rPr>
        <w:t>Пункт 6.22.8.2</w:t>
      </w:r>
      <w:r w:rsidRPr="006A46E4">
        <w:t xml:space="preserve"> изменить следующим образом: </w:t>
      </w:r>
    </w:p>
    <w:p w14:paraId="42CC63EA" w14:textId="77777777" w:rsidR="00781970" w:rsidRPr="006A46E4" w:rsidRDefault="00781970" w:rsidP="00781970">
      <w:pPr>
        <w:pStyle w:val="SingleTxtG"/>
        <w:ind w:left="2268" w:hanging="1134"/>
      </w:pPr>
      <w:r w:rsidRPr="006A46E4">
        <w:t>«6.22.8.2</w:t>
      </w:r>
      <w:r w:rsidRPr="006A46E4">
        <w:tab/>
        <w:t>Визуальное устройство для сигнализации несрабатывания АСПО является обязательным. Оно не должно быть мигающим. Такое устройство должно включаться при выявлении несрабатывания управляющих сигналов АСПО либо при получении сигнала о несрабатывании в соответствии с пунктом 5.9 Правил № 123 ООН либо пунктом 4.13 Правил № 149 ООН. Оно должно оставаться включенным на протяжении всего периода несрабатывания. Оно может быть временно отключено, но должно вновь включаться всякий раз, когда включается или отключается устройство для запуска и остановки двигателя».</w:t>
      </w:r>
    </w:p>
    <w:p w14:paraId="3621D051" w14:textId="77777777" w:rsidR="00781970" w:rsidRPr="006A46E4" w:rsidRDefault="00781970" w:rsidP="00781970">
      <w:pPr>
        <w:spacing w:after="120"/>
        <w:ind w:left="1134" w:right="992"/>
        <w:jc w:val="both"/>
      </w:pPr>
      <w:r w:rsidRPr="006A46E4">
        <w:rPr>
          <w:i/>
          <w:iCs/>
        </w:rPr>
        <w:t xml:space="preserve">Пункт 6.22.9.1 </w:t>
      </w:r>
      <w:r w:rsidRPr="006A46E4">
        <w:t>изменить следующим образом:</w:t>
      </w:r>
    </w:p>
    <w:p w14:paraId="4A4171C4" w14:textId="02599280" w:rsidR="00781970" w:rsidRPr="006A46E4" w:rsidRDefault="00781970" w:rsidP="00781970">
      <w:pPr>
        <w:spacing w:after="120"/>
        <w:ind w:left="2268" w:right="1134" w:hanging="1134"/>
        <w:jc w:val="both"/>
      </w:pPr>
      <w:r w:rsidRPr="006A46E4">
        <w:t>«6.22.9.1</w:t>
      </w:r>
      <w:r w:rsidRPr="006A46E4">
        <w:tab/>
        <w:t>АСПО разрешается использовать только при установке устройств(а) для очистки фар в соответствии с Правилами № 45</w:t>
      </w:r>
      <w:r w:rsidR="0006593D" w:rsidRPr="006A46E4">
        <w:rPr>
          <w:sz w:val="18"/>
          <w:szCs w:val="18"/>
          <w:vertAlign w:val="superscript"/>
        </w:rPr>
        <w:t>18</w:t>
      </w:r>
      <w:r w:rsidRPr="006A46E4">
        <w:rPr>
          <w:szCs w:val="20"/>
        </w:rPr>
        <w:t xml:space="preserve"> </w:t>
      </w:r>
      <w:r w:rsidRPr="006A46E4">
        <w:t>ООН, по крайней мере в случае тех световых модулей, которые указаны в</w:t>
      </w:r>
      <w:r w:rsidRPr="006A46E4">
        <w:rPr>
          <w:lang w:val="en-US"/>
        </w:rPr>
        <w:t> </w:t>
      </w:r>
      <w:r w:rsidRPr="006A46E4">
        <w:t xml:space="preserve">пункте 9.3 карточки сообщения, соответствующей образцу, приведенному в приложении 1 к Правилам № 123 ООН или в пункте 9.3.3 в приложении 1 к </w:t>
      </w:r>
      <w:r w:rsidR="0006593D" w:rsidRPr="006A46E4">
        <w:br/>
      </w:r>
      <w:r w:rsidRPr="006A46E4">
        <w:t>Правилам № 149 ООН, если общий номинальный световой поток этих модулей превышает 2000 лм с каждой стороны, и которые…».</w:t>
      </w:r>
    </w:p>
    <w:p w14:paraId="4BB64AD6" w14:textId="77777777" w:rsidR="00781970" w:rsidRPr="006A46E4" w:rsidRDefault="00781970" w:rsidP="00781970">
      <w:pPr>
        <w:pStyle w:val="SingleTxtG"/>
        <w:ind w:right="0"/>
        <w:rPr>
          <w:i/>
          <w:iCs/>
        </w:rPr>
      </w:pPr>
      <w:r w:rsidRPr="006A46E4">
        <w:rPr>
          <w:i/>
          <w:iCs/>
        </w:rPr>
        <w:t>Пункт 6.22.9.2.4</w:t>
      </w:r>
      <w:r w:rsidRPr="006A46E4">
        <w:t xml:space="preserve"> изменить следующим образом:</w:t>
      </w:r>
    </w:p>
    <w:p w14:paraId="2B61DD65" w14:textId="77777777" w:rsidR="00781970" w:rsidRPr="006A46E4" w:rsidRDefault="00781970" w:rsidP="00781970">
      <w:pPr>
        <w:pStyle w:val="SingleTxtG"/>
        <w:ind w:left="2268" w:hanging="1134"/>
        <w:rPr>
          <w:bCs/>
          <w:iCs/>
        </w:rPr>
      </w:pPr>
      <w:bookmarkStart w:id="3" w:name="_Hlk72917227"/>
      <w:r w:rsidRPr="006A46E4">
        <w:t>«6.22.9.2.4</w:t>
      </w:r>
      <w:r w:rsidRPr="006A46E4">
        <w:tab/>
        <w:t>Для проверки того, что адаптация луча дальнего све</w:t>
      </w:r>
      <w:r w:rsidRPr="0049443E">
        <w:t xml:space="preserve">та, </w:t>
      </w:r>
      <w:r w:rsidRPr="006A46E4">
        <w:t>включая проекцию в помощь водителю,</w:t>
      </w:r>
      <w:r w:rsidRPr="006A46E4">
        <w:rPr>
          <w:b/>
          <w:bCs/>
        </w:rPr>
        <w:t xml:space="preserve"> </w:t>
      </w:r>
      <w:r w:rsidRPr="006A46E4">
        <w:t>не вызывает никаких неудобств, не отвлекает или не создает ослепляющего эффекта ни для водителя, ни для встречных и идущих впереди транспортных средств, техническая служба проводит испытание в соответствии с пунктом 2 приложения 12. Оно должно включать проверку любой ситуации, имеющей отношение к управлению системой, на основе описания, представленного подателем заявки. Эффективность адаптации луча дальнего света оформляют документально и сверяют с описанием, представленным подателем заявки. Любые очевидные сбои в работе должны становиться предметом разбирательства (например, чрезмерное угловое перемещение или мерцание)».</w:t>
      </w:r>
      <w:bookmarkEnd w:id="3"/>
    </w:p>
    <w:p w14:paraId="64772383" w14:textId="77777777" w:rsidR="00781970" w:rsidRPr="006A46E4" w:rsidRDefault="00781970" w:rsidP="00781970">
      <w:pPr>
        <w:pStyle w:val="SingleTxtG"/>
      </w:pPr>
      <w:r w:rsidRPr="006A46E4">
        <w:rPr>
          <w:i/>
          <w:iCs/>
        </w:rPr>
        <w:t>Включить новый пункт 6.22.9.3.2 и относящиеся к нему подпункты</w:t>
      </w:r>
      <w:r w:rsidRPr="006A46E4">
        <w:t xml:space="preserve"> следующего содержания:</w:t>
      </w:r>
    </w:p>
    <w:p w14:paraId="499A3ECB" w14:textId="77777777" w:rsidR="00781970" w:rsidRPr="006A46E4" w:rsidRDefault="00781970" w:rsidP="00781970">
      <w:pPr>
        <w:pStyle w:val="SingleTxtG"/>
        <w:ind w:left="2268" w:hanging="1134"/>
        <w:rPr>
          <w:iCs/>
        </w:rPr>
      </w:pPr>
      <w:r w:rsidRPr="006A46E4">
        <w:t>«6.22.9.3.2</w:t>
      </w:r>
      <w:r w:rsidRPr="006A46E4">
        <w:tab/>
        <w:t>С помощью адаптивного луча дальнего света может отображаться проекция в помощь водителю для надлежащего предупреждения водителя об особых дорожных ситуациях или условиях.</w:t>
      </w:r>
    </w:p>
    <w:p w14:paraId="3D67C24B" w14:textId="4155DA4B" w:rsidR="00781970" w:rsidRPr="006A46E4" w:rsidRDefault="00781970" w:rsidP="00781970">
      <w:pPr>
        <w:pStyle w:val="SingleTxtG"/>
        <w:ind w:left="2268" w:hanging="1134"/>
        <w:rPr>
          <w:iCs/>
        </w:rPr>
      </w:pPr>
      <w:bookmarkStart w:id="4" w:name="_Hlk72913833"/>
      <w:r w:rsidRPr="006A46E4">
        <w:t>6.22.9.3.2.1</w:t>
      </w:r>
      <w:r w:rsidRPr="006A46E4">
        <w:tab/>
        <w:t>Боковое расстояние от внешних краев проекции в помощь водителю до траектории центра тяжести транспортного средства не должно превышать 1250 мм. Выполнение этого требования демонстрируется изготовителем при помощи расчетов или других средств, признанных компетентным органом по официальному утверждению типа.</w:t>
      </w:r>
      <w:bookmarkEnd w:id="4"/>
    </w:p>
    <w:p w14:paraId="50959B33" w14:textId="77777777" w:rsidR="00781970" w:rsidRPr="006A46E4" w:rsidRDefault="00781970" w:rsidP="00781970">
      <w:pPr>
        <w:pStyle w:val="SingleTxtG"/>
        <w:ind w:left="2268" w:hanging="1134"/>
        <w:rPr>
          <w:i/>
          <w:iCs/>
        </w:rPr>
      </w:pPr>
      <w:bookmarkStart w:id="5" w:name="_Hlk72917745"/>
      <w:r w:rsidRPr="006A46E4">
        <w:lastRenderedPageBreak/>
        <w:t>6.22.9.3.2.2</w:t>
      </w:r>
      <w:r w:rsidRPr="006A46E4">
        <w:tab/>
        <w:t>Проекция в помощь водителю не должна создавать помех для информации, отображаемой вспомогательным средством обеспечения поля обзора, определение которого содержится в Правилах № 125 ООН.</w:t>
      </w:r>
      <w:bookmarkStart w:id="6" w:name="_Hlk72917827"/>
      <w:bookmarkEnd w:id="5"/>
      <w:bookmarkEnd w:id="6"/>
    </w:p>
    <w:p w14:paraId="166FD935" w14:textId="77777777" w:rsidR="00781970" w:rsidRPr="006A46E4" w:rsidRDefault="00781970" w:rsidP="00781970">
      <w:pPr>
        <w:pStyle w:val="SingleTxtG"/>
        <w:ind w:left="2268" w:hanging="1134"/>
      </w:pPr>
      <w:r w:rsidRPr="006A46E4">
        <w:t>6.22.9.3.2.3</w:t>
      </w:r>
      <w:r w:rsidRPr="006A46E4">
        <w:tab/>
        <w:t>Ни мигание, ни преображение проекций в помощь водителю не допускается, если это прямо не разрешено для описанных вариантов использования в условиях, предусмотренных в приложении 16.</w:t>
      </w:r>
    </w:p>
    <w:p w14:paraId="5BEC8C63" w14:textId="77777777" w:rsidR="00781970" w:rsidRPr="006A46E4" w:rsidRDefault="00781970" w:rsidP="00781970">
      <w:pPr>
        <w:pStyle w:val="SingleTxtG"/>
        <w:ind w:left="2268" w:hanging="1134"/>
        <w:rPr>
          <w:rStyle w:val="af3"/>
        </w:rPr>
      </w:pPr>
      <w:r w:rsidRPr="006A46E4">
        <w:t>6.22.9.3.2.4</w:t>
      </w:r>
      <w:r w:rsidRPr="006A46E4">
        <w:tab/>
        <w:t xml:space="preserve">Проекция в помощь водителю не должна работать, если включен </w:t>
      </w:r>
      <w:proofErr w:type="gramStart"/>
      <w:r w:rsidRPr="006A46E4">
        <w:t>стеклоочиститель</w:t>
      </w:r>
      <w:proofErr w:type="gramEnd"/>
      <w:r w:rsidRPr="006A46E4">
        <w:t xml:space="preserve"> и его непрерывная работа продолжается не менее двух минут».</w:t>
      </w:r>
    </w:p>
    <w:p w14:paraId="1CD28C68" w14:textId="77777777" w:rsidR="00781970" w:rsidRPr="006A46E4" w:rsidRDefault="00781970" w:rsidP="00781970">
      <w:pPr>
        <w:pStyle w:val="SingleTxtGR"/>
      </w:pPr>
      <w:r w:rsidRPr="006A46E4">
        <w:rPr>
          <w:i/>
          <w:iCs/>
        </w:rPr>
        <w:t>Пункт 6.26.9.2</w:t>
      </w:r>
      <w:r w:rsidRPr="006A46E4">
        <w:t xml:space="preserve"> изменить следующим образом:</w:t>
      </w:r>
    </w:p>
    <w:p w14:paraId="54612E79" w14:textId="5A1EDEF8" w:rsidR="00781970" w:rsidRPr="006A46E4" w:rsidRDefault="00781970" w:rsidP="00781970">
      <w:pPr>
        <w:spacing w:after="120"/>
        <w:ind w:left="2268" w:right="1134" w:hanging="1134"/>
        <w:jc w:val="both"/>
      </w:pPr>
      <w:r w:rsidRPr="006A46E4">
        <w:t>«6.26.9.2</w:t>
      </w:r>
      <w:r w:rsidRPr="006A46E4">
        <w:tab/>
        <w:t xml:space="preserve">По просьбе подателя заявки и с согласия технической службы выполнение пункта 6.26.9.1 может быть проверено при помощи чертежей или посредством моделирования либо его считают выполненным, если условия установки соответствуют пункту 6.2.2 Правил № 23 ООН, пункту 5.10.2 поправок серии 00 к Правил № 148 ООН или </w:t>
      </w:r>
      <w:r w:rsidR="0006593D" w:rsidRPr="006A46E4">
        <w:br/>
      </w:r>
      <w:r w:rsidRPr="006A46E4">
        <w:t xml:space="preserve">пункту 5.10.1.2 поправок серии 01 и последующих серий к </w:t>
      </w:r>
      <w:r w:rsidR="0006593D" w:rsidRPr="006A46E4">
        <w:br/>
      </w:r>
      <w:r w:rsidRPr="006A46E4">
        <w:t>Правилам № 148 ООН, как указано в карточке сообщения в пункте 9 приложения 1».</w:t>
      </w:r>
    </w:p>
    <w:p w14:paraId="2F40B6BE" w14:textId="77777777" w:rsidR="00781970" w:rsidRPr="006A46E4" w:rsidRDefault="00781970" w:rsidP="00781970">
      <w:pPr>
        <w:pStyle w:val="SingleTxtG"/>
        <w:rPr>
          <w:iCs/>
        </w:rPr>
      </w:pPr>
      <w:r w:rsidRPr="006A46E4">
        <w:rPr>
          <w:i/>
        </w:rPr>
        <w:t>Приложение 1, пункт 9.22</w:t>
      </w:r>
      <w:r w:rsidRPr="006A46E4">
        <w:t xml:space="preserve"> изменить следующим образом:</w:t>
      </w:r>
    </w:p>
    <w:p w14:paraId="60AF683E" w14:textId="77777777" w:rsidR="00781970" w:rsidRPr="006A46E4" w:rsidRDefault="00781970" w:rsidP="00781970">
      <w:pPr>
        <w:tabs>
          <w:tab w:val="left" w:pos="6804"/>
        </w:tabs>
        <w:spacing w:after="120"/>
        <w:ind w:left="2268" w:right="1134" w:hanging="1134"/>
        <w:jc w:val="both"/>
        <w:rPr>
          <w:iCs/>
        </w:rPr>
      </w:pPr>
      <w:r w:rsidRPr="006A46E4">
        <w:t>«9.22</w:t>
      </w:r>
      <w:r w:rsidRPr="006A46E4">
        <w:tab/>
        <w:t>Адаптивная система переднего освещения (АСПО):</w:t>
      </w:r>
      <w:r w:rsidRPr="006A46E4">
        <w:tab/>
      </w:r>
      <w:r w:rsidRPr="006A46E4">
        <w:tab/>
      </w:r>
      <w:r w:rsidRPr="006A46E4">
        <w:tab/>
        <w:t>да/нет</w:t>
      </w:r>
      <w:r w:rsidRPr="006A46E4">
        <w:rPr>
          <w:vertAlign w:val="superscript"/>
        </w:rPr>
        <w:t>2</w:t>
      </w:r>
    </w:p>
    <w:p w14:paraId="443F0ED4" w14:textId="77777777" w:rsidR="00781970" w:rsidRPr="006A46E4" w:rsidRDefault="00781970" w:rsidP="00781970">
      <w:pPr>
        <w:tabs>
          <w:tab w:val="left" w:pos="6804"/>
        </w:tabs>
        <w:spacing w:after="120"/>
        <w:ind w:left="2268" w:right="1134" w:hanging="1134"/>
        <w:jc w:val="both"/>
        <w:rPr>
          <w:iCs/>
        </w:rPr>
      </w:pPr>
      <w:r w:rsidRPr="006A46E4">
        <w:t>9.22.1</w:t>
      </w:r>
      <w:r w:rsidRPr="006A46E4">
        <w:tab/>
        <w:t>Дальний свет АЛДС</w:t>
      </w:r>
      <w:r w:rsidRPr="006A46E4">
        <w:tab/>
      </w:r>
      <w:r w:rsidRPr="006A46E4">
        <w:tab/>
      </w:r>
      <w:r w:rsidRPr="006A46E4">
        <w:tab/>
        <w:t>да/нет</w:t>
      </w:r>
      <w:r w:rsidRPr="006A46E4">
        <w:rPr>
          <w:vertAlign w:val="superscript"/>
        </w:rPr>
        <w:t>2</w:t>
      </w:r>
    </w:p>
    <w:p w14:paraId="4228C1F8" w14:textId="17D5FD27" w:rsidR="00781970" w:rsidRPr="006A46E4" w:rsidRDefault="00781970" w:rsidP="00781970">
      <w:pPr>
        <w:tabs>
          <w:tab w:val="left" w:pos="6804"/>
        </w:tabs>
        <w:spacing w:after="120"/>
        <w:ind w:left="2268" w:hanging="1134"/>
      </w:pPr>
      <w:r w:rsidRPr="006A46E4">
        <w:t>9.22.1.1</w:t>
      </w:r>
      <w:r w:rsidRPr="006A46E4">
        <w:tab/>
        <w:t>Дальний свет АЛДС + проекция в помощь водителю</w:t>
      </w:r>
      <w:r w:rsidRPr="006A46E4">
        <w:tab/>
      </w:r>
      <w:r w:rsidR="0006593D" w:rsidRPr="006A46E4">
        <w:tab/>
      </w:r>
      <w:r w:rsidR="0006593D" w:rsidRPr="006A46E4">
        <w:tab/>
      </w:r>
      <w:r w:rsidRPr="006A46E4">
        <w:t>да/нет</w:t>
      </w:r>
      <w:r w:rsidRPr="006A46E4">
        <w:rPr>
          <w:vertAlign w:val="superscript"/>
        </w:rPr>
        <w:t>2</w:t>
      </w:r>
      <w:r w:rsidRPr="006A46E4">
        <w:t>».</w:t>
      </w:r>
    </w:p>
    <w:p w14:paraId="30A6109A" w14:textId="77777777" w:rsidR="00781970" w:rsidRPr="006A46E4" w:rsidRDefault="00781970" w:rsidP="00781970">
      <w:pPr>
        <w:pageBreakBefore/>
        <w:spacing w:after="120"/>
        <w:ind w:left="1134" w:right="1134"/>
        <w:jc w:val="both"/>
      </w:pPr>
      <w:r w:rsidRPr="006A46E4">
        <w:rPr>
          <w:i/>
        </w:rPr>
        <w:lastRenderedPageBreak/>
        <w:t xml:space="preserve">Приложение 4 </w:t>
      </w:r>
      <w:r w:rsidRPr="006A46E4">
        <w:t>изменить следующим образом:</w:t>
      </w:r>
    </w:p>
    <w:p w14:paraId="6DD79EB0" w14:textId="77777777" w:rsidR="00781970" w:rsidRPr="006A46E4" w:rsidRDefault="00781970" w:rsidP="0006593D">
      <w:pPr>
        <w:pStyle w:val="HChG"/>
        <w:spacing w:before="240"/>
      </w:pPr>
      <w:r w:rsidRPr="006A46E4">
        <w:rPr>
          <w:rFonts w:eastAsia="MS Mincho"/>
          <w:b w:val="0"/>
          <w:bCs/>
          <w:sz w:val="20"/>
        </w:rPr>
        <w:t>«</w:t>
      </w:r>
      <w:r w:rsidRPr="006A46E4">
        <w:rPr>
          <w:rFonts w:eastAsia="MS Mincho"/>
        </w:rPr>
        <w:t>Приложение</w:t>
      </w:r>
      <w:r w:rsidRPr="006A46E4">
        <w:t xml:space="preserve"> 4</w:t>
      </w:r>
    </w:p>
    <w:p w14:paraId="03EFAF5E" w14:textId="77777777" w:rsidR="00781970" w:rsidRPr="006A46E4" w:rsidRDefault="00781970" w:rsidP="0006593D">
      <w:pPr>
        <w:pStyle w:val="HChG"/>
        <w:spacing w:before="240"/>
      </w:pPr>
      <w:r w:rsidRPr="006A46E4">
        <w:tab/>
      </w:r>
      <w:r w:rsidRPr="006A46E4">
        <w:tab/>
        <w:t>Видимость красного огня в направлении вперед и видимость белого огня в направлении назад</w:t>
      </w:r>
    </w:p>
    <w:p w14:paraId="1D274C24" w14:textId="77777777" w:rsidR="00781970" w:rsidRPr="006A46E4" w:rsidRDefault="00781970" w:rsidP="00781970">
      <w:pPr>
        <w:spacing w:after="120"/>
      </w:pPr>
      <w:r w:rsidRPr="006A46E4">
        <w:tab/>
      </w:r>
      <w:r w:rsidRPr="006A46E4">
        <w:tab/>
        <w:t>(См. пункт 5.10.4 настоящих Правил)</w:t>
      </w:r>
    </w:p>
    <w:p w14:paraId="07A0D441" w14:textId="404BBAA7" w:rsidR="00781970" w:rsidRPr="006A46E4" w:rsidRDefault="0049443E" w:rsidP="00781970">
      <w:pPr>
        <w:tabs>
          <w:tab w:val="left" w:pos="1700"/>
          <w:tab w:val="left" w:leader="dot" w:pos="8505"/>
        </w:tabs>
        <w:spacing w:after="120"/>
        <w:ind w:left="142" w:right="1134"/>
      </w:pPr>
      <w:r w:rsidRPr="006A46E4">
        <w:rPr>
          <w:noProof/>
          <w:lang w:val="de-DE" w:eastAsia="de-DE"/>
        </w:rPr>
        <mc:AlternateContent>
          <mc:Choice Requires="wps">
            <w:drawing>
              <wp:anchor distT="0" distB="0" distL="114300" distR="114300" simplePos="0" relativeHeight="251676672" behindDoc="0" locked="0" layoutInCell="1" allowOverlap="1" wp14:anchorId="7306D42D" wp14:editId="5869AA0E">
                <wp:simplePos x="0" y="0"/>
                <wp:positionH relativeFrom="column">
                  <wp:posOffset>5318174</wp:posOffset>
                </wp:positionH>
                <wp:positionV relativeFrom="paragraph">
                  <wp:posOffset>3895578</wp:posOffset>
                </wp:positionV>
                <wp:extent cx="590550" cy="316035"/>
                <wp:effectExtent l="4127" t="0" r="4128" b="4127"/>
                <wp:wrapNone/>
                <wp:docPr id="12"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0550" cy="316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6E23F" w14:textId="77777777" w:rsidR="00781970" w:rsidRPr="0049443E" w:rsidRDefault="00781970" w:rsidP="0049443E">
                            <w:pPr>
                              <w:pStyle w:val="9"/>
                              <w:spacing w:before="120"/>
                              <w:rPr>
                                <w:rFonts w:ascii="Times New Roman" w:hAnsi="Times New Roman" w:cs="Times New Roman"/>
                                <w:sz w:val="20"/>
                                <w:szCs w:val="20"/>
                              </w:rPr>
                            </w:pPr>
                            <w:r w:rsidRPr="0049443E">
                              <w:rPr>
                                <w:rFonts w:ascii="Times New Roman" w:hAnsi="Times New Roman" w:cs="Times New Roman"/>
                                <w:sz w:val="20"/>
                                <w:szCs w:val="20"/>
                              </w:rPr>
                              <w:t>Зона 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6D42D" id="_x0000_t202" coordsize="21600,21600" o:spt="202" path="m,l,21600r21600,l21600,xe">
                <v:stroke joinstyle="miter"/>
                <v:path gradientshapeok="t" o:connecttype="rect"/>
              </v:shapetype>
              <v:shape id="Textruta 5" o:spid="_x0000_s1026" type="#_x0000_t202" style="position:absolute;left:0;text-align:left;margin-left:418.75pt;margin-top:306.75pt;width:46.5pt;height:24.9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" stroked="f">
                <v:textbox style="layout-flow:vertical">
                  <w:txbxContent>
                    <w:p w14:paraId="2276E23F" w14:textId="77777777" w:rsidR="00781970" w:rsidRPr="0049443E" w:rsidRDefault="00781970" w:rsidP="0049443E">
                      <w:pPr>
                        <w:pStyle w:val="9"/>
                        <w:spacing w:before="120"/>
                        <w:rPr>
                          <w:rFonts w:ascii="Times New Roman" w:hAnsi="Times New Roman" w:cs="Times New Roman"/>
                          <w:sz w:val="20"/>
                          <w:szCs w:val="20"/>
                        </w:rPr>
                      </w:pPr>
                      <w:r w:rsidRPr="0049443E">
                        <w:rPr>
                          <w:rFonts w:ascii="Times New Roman" w:hAnsi="Times New Roman" w:cs="Times New Roman"/>
                          <w:sz w:val="20"/>
                          <w:szCs w:val="20"/>
                        </w:rPr>
                        <w:t>Зона 2</w:t>
                      </w:r>
                    </w:p>
                  </w:txbxContent>
                </v:textbox>
              </v:shape>
            </w:pict>
          </mc:Fallback>
        </mc:AlternateContent>
      </w:r>
      <w:r w:rsidRPr="006A46E4">
        <w:rPr>
          <w:noProof/>
          <w:lang w:val="de-DE" w:eastAsia="de-DE"/>
        </w:rPr>
        <mc:AlternateContent>
          <mc:Choice Requires="wps">
            <w:drawing>
              <wp:anchor distT="0" distB="0" distL="114300" distR="114300" simplePos="0" relativeHeight="251677696" behindDoc="0" locked="0" layoutInCell="1" allowOverlap="1" wp14:anchorId="2388906E" wp14:editId="51A89152">
                <wp:simplePos x="0" y="0"/>
                <wp:positionH relativeFrom="column">
                  <wp:posOffset>2325565</wp:posOffset>
                </wp:positionH>
                <wp:positionV relativeFrom="paragraph">
                  <wp:posOffset>1502215</wp:posOffset>
                </wp:positionV>
                <wp:extent cx="518160" cy="394481"/>
                <wp:effectExtent l="0" t="0" r="0" b="5715"/>
                <wp:wrapNone/>
                <wp:docPr id="14"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94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907ED" w14:textId="77777777" w:rsidR="00781970" w:rsidRPr="0049443E" w:rsidRDefault="00781970" w:rsidP="00781970">
                            <w:pPr>
                              <w:pStyle w:val="9"/>
                              <w:spacing w:line="192" w:lineRule="auto"/>
                              <w:rPr>
                                <w:rFonts w:ascii="Times New Roman" w:hAnsi="Times New Roman" w:cs="Times New Roman"/>
                                <w:sz w:val="20"/>
                                <w:szCs w:val="20"/>
                              </w:rPr>
                            </w:pPr>
                            <w:r w:rsidRPr="0049443E">
                              <w:rPr>
                                <w:rFonts w:ascii="Times New Roman" w:hAnsi="Times New Roman" w:cs="Times New Roman"/>
                                <w:sz w:val="20"/>
                                <w:szCs w:val="20"/>
                              </w:rPr>
                              <w:t>25 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906E" id="_x0000_s1027" type="#_x0000_t202" style="position:absolute;left:0;text-align:left;margin-left:183.1pt;margin-top:118.3pt;width:40.8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" stroked="f">
                <v:textbox>
                  <w:txbxContent>
                    <w:p w14:paraId="526907ED" w14:textId="77777777" w:rsidR="00781970" w:rsidRPr="0049443E" w:rsidRDefault="00781970" w:rsidP="00781970">
                      <w:pPr>
                        <w:pStyle w:val="9"/>
                        <w:spacing w:line="192" w:lineRule="auto"/>
                        <w:rPr>
                          <w:rFonts w:ascii="Times New Roman" w:hAnsi="Times New Roman" w:cs="Times New Roman"/>
                          <w:sz w:val="20"/>
                          <w:szCs w:val="20"/>
                        </w:rPr>
                      </w:pPr>
                      <w:r w:rsidRPr="0049443E">
                        <w:rPr>
                          <w:rFonts w:ascii="Times New Roman" w:hAnsi="Times New Roman" w:cs="Times New Roman"/>
                          <w:sz w:val="20"/>
                          <w:szCs w:val="20"/>
                        </w:rPr>
                        <w:t>25 м</w:t>
                      </w:r>
                    </w:p>
                  </w:txbxContent>
                </v:textbox>
              </v:shape>
            </w:pict>
          </mc:Fallback>
        </mc:AlternateContent>
      </w:r>
      <w:r w:rsidR="000D6AA4" w:rsidRPr="006A46E4">
        <w:rPr>
          <w:noProof/>
          <w:lang w:val="de-DE" w:eastAsia="de-DE"/>
        </w:rPr>
        <mc:AlternateContent>
          <mc:Choice Requires="wps">
            <w:drawing>
              <wp:anchor distT="0" distB="0" distL="114300" distR="114300" simplePos="0" relativeHeight="251674624" behindDoc="0" locked="0" layoutInCell="1" allowOverlap="1" wp14:anchorId="6609BE0C" wp14:editId="510124D0">
                <wp:simplePos x="0" y="0"/>
                <wp:positionH relativeFrom="column">
                  <wp:posOffset>3134458</wp:posOffset>
                </wp:positionH>
                <wp:positionV relativeFrom="paragraph">
                  <wp:posOffset>4217279</wp:posOffset>
                </wp:positionV>
                <wp:extent cx="518160" cy="358726"/>
                <wp:effectExtent l="0" t="0" r="0" b="3810"/>
                <wp:wrapNone/>
                <wp:docPr id="10"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58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4639F" w14:textId="77777777" w:rsidR="00781970" w:rsidRPr="000D6AA4" w:rsidRDefault="00781970" w:rsidP="00781970">
                            <w:pPr>
                              <w:pStyle w:val="9"/>
                              <w:spacing w:line="192" w:lineRule="auto"/>
                              <w:rPr>
                                <w:rFonts w:ascii="Times New Roman" w:hAnsi="Times New Roman" w:cs="Times New Roman"/>
                                <w:sz w:val="20"/>
                                <w:szCs w:val="20"/>
                              </w:rPr>
                            </w:pPr>
                            <w:r w:rsidRPr="000D6AA4">
                              <w:rPr>
                                <w:rFonts w:ascii="Times New Roman" w:hAnsi="Times New Roman" w:cs="Times New Roman"/>
                                <w:sz w:val="20"/>
                                <w:szCs w:val="20"/>
                              </w:rPr>
                              <w:t>25 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9BE0C" id="_x0000_s1028" type="#_x0000_t202" style="position:absolute;left:0;text-align:left;margin-left:246.8pt;margin-top:332.05pt;width:40.8pt;height:2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" stroked="f">
                <v:textbox>
                  <w:txbxContent>
                    <w:p w14:paraId="5154639F" w14:textId="77777777" w:rsidR="00781970" w:rsidRPr="000D6AA4" w:rsidRDefault="00781970" w:rsidP="00781970">
                      <w:pPr>
                        <w:pStyle w:val="9"/>
                        <w:spacing w:line="192" w:lineRule="auto"/>
                        <w:rPr>
                          <w:rFonts w:ascii="Times New Roman" w:hAnsi="Times New Roman" w:cs="Times New Roman"/>
                          <w:sz w:val="20"/>
                          <w:szCs w:val="20"/>
                        </w:rPr>
                      </w:pPr>
                      <w:r w:rsidRPr="000D6AA4">
                        <w:rPr>
                          <w:rFonts w:ascii="Times New Roman" w:hAnsi="Times New Roman" w:cs="Times New Roman"/>
                          <w:sz w:val="20"/>
                          <w:szCs w:val="20"/>
                        </w:rPr>
                        <w:t>25 м</w:t>
                      </w:r>
                    </w:p>
                  </w:txbxContent>
                </v:textbox>
              </v:shape>
            </w:pict>
          </mc:Fallback>
        </mc:AlternateContent>
      </w:r>
      <w:r w:rsidR="000D6AA4" w:rsidRPr="006A46E4">
        <w:rPr>
          <w:noProof/>
          <w:lang w:val="de-DE" w:eastAsia="de-DE"/>
        </w:rPr>
        <mc:AlternateContent>
          <mc:Choice Requires="wps">
            <w:drawing>
              <wp:anchor distT="0" distB="0" distL="114300" distR="114300" simplePos="0" relativeHeight="251672576" behindDoc="0" locked="0" layoutInCell="1" allowOverlap="1" wp14:anchorId="7301C41D" wp14:editId="29F7DCAE">
                <wp:simplePos x="0" y="0"/>
                <wp:positionH relativeFrom="column">
                  <wp:posOffset>2670224</wp:posOffset>
                </wp:positionH>
                <wp:positionV relativeFrom="paragraph">
                  <wp:posOffset>2367378</wp:posOffset>
                </wp:positionV>
                <wp:extent cx="640080" cy="268605"/>
                <wp:effectExtent l="0" t="0" r="7620" b="0"/>
                <wp:wrapNone/>
                <wp:docPr id="1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0D396" w14:textId="77777777" w:rsidR="00781970" w:rsidRPr="000D6AA4" w:rsidRDefault="00781970" w:rsidP="00781970">
                            <w:pPr>
                              <w:pStyle w:val="9"/>
                              <w:spacing w:before="60"/>
                              <w:rPr>
                                <w:rFonts w:ascii="Times New Roman" w:hAnsi="Times New Roman" w:cs="Times New Roman"/>
                                <w:sz w:val="20"/>
                                <w:szCs w:val="20"/>
                              </w:rPr>
                            </w:pPr>
                            <w:r w:rsidRPr="000D6AA4">
                              <w:rPr>
                                <w:rFonts w:ascii="Times New Roman" w:hAnsi="Times New Roman" w:cs="Times New Roman"/>
                                <w:sz w:val="20"/>
                                <w:szCs w:val="20"/>
                              </w:rPr>
                              <w:t>Рис.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1C41D" id="_x0000_s1029" type="#_x0000_t202" style="position:absolute;left:0;text-align:left;margin-left:210.25pt;margin-top:186.4pt;width:50.4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" stroked="f">
                <v:textbox>
                  <w:txbxContent>
                    <w:p w14:paraId="1490D396" w14:textId="77777777" w:rsidR="00781970" w:rsidRPr="000D6AA4" w:rsidRDefault="00781970" w:rsidP="00781970">
                      <w:pPr>
                        <w:pStyle w:val="9"/>
                        <w:spacing w:before="60"/>
                        <w:rPr>
                          <w:rFonts w:ascii="Times New Roman" w:hAnsi="Times New Roman" w:cs="Times New Roman"/>
                          <w:sz w:val="20"/>
                          <w:szCs w:val="20"/>
                        </w:rPr>
                      </w:pPr>
                      <w:r w:rsidRPr="000D6AA4">
                        <w:rPr>
                          <w:rFonts w:ascii="Times New Roman" w:hAnsi="Times New Roman" w:cs="Times New Roman"/>
                          <w:sz w:val="20"/>
                          <w:szCs w:val="20"/>
                        </w:rPr>
                        <w:t>Рис. 1</w:t>
                      </w:r>
                    </w:p>
                  </w:txbxContent>
                </v:textbox>
              </v:shape>
            </w:pict>
          </mc:Fallback>
        </mc:AlternateContent>
      </w:r>
      <w:r w:rsidR="00781970" w:rsidRPr="006A46E4">
        <w:rPr>
          <w:noProof/>
          <w:lang w:val="de-DE" w:eastAsia="de-DE"/>
        </w:rPr>
        <mc:AlternateContent>
          <mc:Choice Requires="wps">
            <w:drawing>
              <wp:anchor distT="0" distB="0" distL="114300" distR="114300" simplePos="0" relativeHeight="251671552" behindDoc="0" locked="0" layoutInCell="1" allowOverlap="1" wp14:anchorId="257C1733" wp14:editId="2492BE05">
                <wp:simplePos x="0" y="0"/>
                <wp:positionH relativeFrom="column">
                  <wp:posOffset>145412</wp:posOffset>
                </wp:positionH>
                <wp:positionV relativeFrom="paragraph">
                  <wp:posOffset>2965192</wp:posOffset>
                </wp:positionV>
                <wp:extent cx="2649855" cy="454419"/>
                <wp:effectExtent l="0" t="0" r="0" b="3175"/>
                <wp:wrapNone/>
                <wp:docPr id="7"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454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7BC5B" w14:textId="77777777" w:rsidR="00781970" w:rsidRPr="000D6AA4" w:rsidRDefault="00781970" w:rsidP="00781970">
                            <w:pPr>
                              <w:pStyle w:val="9"/>
                              <w:spacing w:before="60"/>
                              <w:rPr>
                                <w:rFonts w:ascii="Times New Roman" w:hAnsi="Times New Roman" w:cs="Times New Roman"/>
                                <w:sz w:val="20"/>
                                <w:szCs w:val="20"/>
                              </w:rPr>
                            </w:pPr>
                            <w:r w:rsidRPr="000D6AA4">
                              <w:rPr>
                                <w:rFonts w:ascii="Times New Roman" w:hAnsi="Times New Roman" w:cs="Times New Roman"/>
                                <w:sz w:val="20"/>
                                <w:szCs w:val="20"/>
                              </w:rPr>
                              <w:t>Видимость белого огня в направлении назад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1733" id="_x0000_s1030" type="#_x0000_t202" style="position:absolute;left:0;text-align:left;margin-left:11.45pt;margin-top:233.5pt;width:208.65pt;height:3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" stroked="f">
                <v:textbox>
                  <w:txbxContent>
                    <w:p w14:paraId="57D7BC5B" w14:textId="77777777" w:rsidR="00781970" w:rsidRPr="000D6AA4" w:rsidRDefault="00781970" w:rsidP="00781970">
                      <w:pPr>
                        <w:pStyle w:val="9"/>
                        <w:spacing w:before="60"/>
                        <w:rPr>
                          <w:rFonts w:ascii="Times New Roman" w:hAnsi="Times New Roman" w:cs="Times New Roman"/>
                          <w:sz w:val="20"/>
                          <w:szCs w:val="20"/>
                        </w:rPr>
                      </w:pPr>
                      <w:r w:rsidRPr="000D6AA4">
                        <w:rPr>
                          <w:rFonts w:ascii="Times New Roman" w:hAnsi="Times New Roman" w:cs="Times New Roman"/>
                          <w:sz w:val="20"/>
                          <w:szCs w:val="20"/>
                        </w:rPr>
                        <w:t>Видимость белого огня в направлении назад</w:t>
                      </w:r>
                    </w:p>
                  </w:txbxContent>
                </v:textbox>
              </v:shape>
            </w:pict>
          </mc:Fallback>
        </mc:AlternateContent>
      </w:r>
      <w:r w:rsidR="00781970" w:rsidRPr="006A46E4">
        <w:rPr>
          <w:noProof/>
          <w:lang w:val="de-DE" w:eastAsia="de-DE"/>
        </w:rPr>
        <mc:AlternateContent>
          <mc:Choice Requires="wps">
            <w:drawing>
              <wp:anchor distT="0" distB="0" distL="114300" distR="114300" simplePos="0" relativeHeight="251670528" behindDoc="0" locked="0" layoutInCell="1" allowOverlap="1" wp14:anchorId="2C908C07" wp14:editId="6CC8E4CC">
                <wp:simplePos x="0" y="0"/>
                <wp:positionH relativeFrom="column">
                  <wp:posOffset>2932620</wp:posOffset>
                </wp:positionH>
                <wp:positionV relativeFrom="paragraph">
                  <wp:posOffset>278633</wp:posOffset>
                </wp:positionV>
                <wp:extent cx="2841007" cy="416560"/>
                <wp:effectExtent l="0" t="0" r="0" b="2540"/>
                <wp:wrapNone/>
                <wp:docPr id="6"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007"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83CEC" w14:textId="77777777" w:rsidR="00781970" w:rsidRPr="00CD7A10" w:rsidRDefault="00781970" w:rsidP="00781970">
                            <w:pPr>
                              <w:rPr>
                                <w:rFonts w:ascii="Arial" w:hAnsi="Arial" w:cs="Arial"/>
                              </w:rPr>
                            </w:pPr>
                            <w:r w:rsidRPr="00CD7A10">
                              <w:t>Видимость красного огня в направлении вперед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08C07" id="Textruta 3" o:spid="_x0000_s1031" type="#_x0000_t202" style="position:absolute;left:0;text-align:left;margin-left:230.9pt;margin-top:21.95pt;width:223.7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" stroked="f">
                <v:textbox>
                  <w:txbxContent>
                    <w:p w14:paraId="66283CEC" w14:textId="77777777" w:rsidR="00781970" w:rsidRPr="00CD7A10" w:rsidRDefault="00781970" w:rsidP="00781970">
                      <w:pPr>
                        <w:rPr>
                          <w:rFonts w:ascii="Arial" w:hAnsi="Arial" w:cs="Arial"/>
                        </w:rPr>
                      </w:pPr>
                      <w:r w:rsidRPr="00CD7A10">
                        <w:t>Видимость красного огня в направлении вперед</w:t>
                      </w:r>
                    </w:p>
                  </w:txbxContent>
                </v:textbox>
              </v:shape>
            </w:pict>
          </mc:Fallback>
        </mc:AlternateContent>
      </w:r>
      <w:r w:rsidR="00781970" w:rsidRPr="006A46E4">
        <w:rPr>
          <w:noProof/>
          <w:lang w:val="de-DE" w:eastAsia="de-DE"/>
        </w:rPr>
        <mc:AlternateContent>
          <mc:Choice Requires="wps">
            <w:drawing>
              <wp:anchor distT="0" distB="0" distL="114300" distR="114300" simplePos="0" relativeHeight="251675648" behindDoc="0" locked="0" layoutInCell="1" allowOverlap="1" wp14:anchorId="62B6772F" wp14:editId="6BE6F282">
                <wp:simplePos x="0" y="0"/>
                <wp:positionH relativeFrom="column">
                  <wp:posOffset>17012</wp:posOffset>
                </wp:positionH>
                <wp:positionV relativeFrom="paragraph">
                  <wp:posOffset>1231127</wp:posOffset>
                </wp:positionV>
                <wp:extent cx="590659" cy="268941"/>
                <wp:effectExtent l="8572" t="0" r="8573" b="8572"/>
                <wp:wrapNone/>
                <wp:docPr id="8"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0659" cy="268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1AF34" w14:textId="77777777" w:rsidR="00781970" w:rsidRPr="000D6AA4" w:rsidRDefault="00781970" w:rsidP="00781970">
                            <w:pPr>
                              <w:pStyle w:val="9"/>
                              <w:spacing w:before="60"/>
                              <w:rPr>
                                <w:rFonts w:ascii="Times New Roman" w:hAnsi="Times New Roman" w:cs="Times New Roman"/>
                                <w:sz w:val="20"/>
                                <w:szCs w:val="20"/>
                              </w:rPr>
                            </w:pPr>
                            <w:r w:rsidRPr="000D6AA4">
                              <w:rPr>
                                <w:rFonts w:ascii="Times New Roman" w:hAnsi="Times New Roman" w:cs="Times New Roman"/>
                                <w:sz w:val="20"/>
                                <w:szCs w:val="20"/>
                              </w:rPr>
                              <w:t>Зона 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772F" id="_x0000_s1032" type="#_x0000_t202" style="position:absolute;left:0;text-align:left;margin-left:1.35pt;margin-top:96.95pt;width:46.5pt;height:21.2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" stroked="f">
                <v:textbox style="layout-flow:vertical;mso-layout-flow-alt:bottom-to-top">
                  <w:txbxContent>
                    <w:p w14:paraId="3291AF34" w14:textId="77777777" w:rsidR="00781970" w:rsidRPr="000D6AA4" w:rsidRDefault="00781970" w:rsidP="00781970">
                      <w:pPr>
                        <w:pStyle w:val="9"/>
                        <w:spacing w:before="60"/>
                        <w:rPr>
                          <w:rFonts w:ascii="Times New Roman" w:hAnsi="Times New Roman" w:cs="Times New Roman"/>
                          <w:sz w:val="20"/>
                          <w:szCs w:val="20"/>
                        </w:rPr>
                      </w:pPr>
                      <w:r w:rsidRPr="000D6AA4">
                        <w:rPr>
                          <w:rFonts w:ascii="Times New Roman" w:hAnsi="Times New Roman" w:cs="Times New Roman"/>
                          <w:sz w:val="20"/>
                          <w:szCs w:val="20"/>
                        </w:rPr>
                        <w:t>Зона 1</w:t>
                      </w:r>
                    </w:p>
                  </w:txbxContent>
                </v:textbox>
              </v:shape>
            </w:pict>
          </mc:Fallback>
        </mc:AlternateContent>
      </w:r>
      <w:r w:rsidR="00781970" w:rsidRPr="006A46E4">
        <w:rPr>
          <w:noProof/>
          <w:lang w:val="de-DE" w:eastAsia="de-DE"/>
        </w:rPr>
        <mc:AlternateContent>
          <mc:Choice Requires="wps">
            <w:drawing>
              <wp:anchor distT="0" distB="0" distL="114300" distR="114300" simplePos="0" relativeHeight="251673600" behindDoc="0" locked="0" layoutInCell="1" allowOverlap="1" wp14:anchorId="30B42723" wp14:editId="37397E31">
                <wp:simplePos x="0" y="0"/>
                <wp:positionH relativeFrom="column">
                  <wp:posOffset>2691636</wp:posOffset>
                </wp:positionH>
                <wp:positionV relativeFrom="paragraph">
                  <wp:posOffset>4961734</wp:posOffset>
                </wp:positionV>
                <wp:extent cx="518323" cy="361511"/>
                <wp:effectExtent l="0" t="0" r="0" b="635"/>
                <wp:wrapNone/>
                <wp:docPr id="13"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23" cy="361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5AD67" w14:textId="77777777" w:rsidR="00781970" w:rsidRPr="000D6AA4" w:rsidRDefault="00781970" w:rsidP="00781970">
                            <w:pPr>
                              <w:pStyle w:val="9"/>
                              <w:spacing w:before="60"/>
                              <w:rPr>
                                <w:rFonts w:ascii="Times New Roman" w:hAnsi="Times New Roman" w:cs="Times New Roman"/>
                                <w:sz w:val="20"/>
                                <w:szCs w:val="20"/>
                              </w:rPr>
                            </w:pPr>
                            <w:r w:rsidRPr="000D6AA4">
                              <w:rPr>
                                <w:rFonts w:ascii="Times New Roman" w:hAnsi="Times New Roman" w:cs="Times New Roman"/>
                                <w:sz w:val="20"/>
                                <w:szCs w:val="20"/>
                              </w:rPr>
                              <w:t>Рис.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2723" id="_x0000_s1033" type="#_x0000_t202" style="position:absolute;left:0;text-align:left;margin-left:211.95pt;margin-top:390.7pt;width:40.8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" stroked="f">
                <v:textbox>
                  <w:txbxContent>
                    <w:p w14:paraId="6CC5AD67" w14:textId="77777777" w:rsidR="00781970" w:rsidRPr="000D6AA4" w:rsidRDefault="00781970" w:rsidP="00781970">
                      <w:pPr>
                        <w:pStyle w:val="9"/>
                        <w:spacing w:before="60"/>
                        <w:rPr>
                          <w:rFonts w:ascii="Times New Roman" w:hAnsi="Times New Roman" w:cs="Times New Roman"/>
                          <w:sz w:val="20"/>
                          <w:szCs w:val="20"/>
                        </w:rPr>
                      </w:pPr>
                      <w:r w:rsidRPr="000D6AA4">
                        <w:rPr>
                          <w:rFonts w:ascii="Times New Roman" w:hAnsi="Times New Roman" w:cs="Times New Roman"/>
                          <w:sz w:val="20"/>
                          <w:szCs w:val="20"/>
                        </w:rPr>
                        <w:t>Рис. 2</w:t>
                      </w:r>
                    </w:p>
                  </w:txbxContent>
                </v:textbox>
              </v:shape>
            </w:pict>
          </mc:Fallback>
        </mc:AlternateContent>
      </w:r>
      <w:r w:rsidR="00781970" w:rsidRPr="006A46E4">
        <w:object w:dxaOrig="12240" w:dyaOrig="14400" w14:anchorId="3F4F1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463pt" o:ole="">
            <v:imagedata r:id="rId9" o:title=""/>
          </v:shape>
          <o:OLEObject Type="Embed" ProgID="WPDraw30.Drawing" ShapeID="_x0000_i1025" DrawAspect="Content" ObjectID="_1711435944" r:id="rId10"/>
        </w:object>
      </w:r>
    </w:p>
    <w:p w14:paraId="3FFB668E" w14:textId="77777777" w:rsidR="00781970" w:rsidRPr="006A46E4" w:rsidRDefault="00781970" w:rsidP="0049443E">
      <w:pPr>
        <w:pStyle w:val="SingleTxtG"/>
      </w:pPr>
      <w:r w:rsidRPr="006A46E4">
        <w:t>Зоны 1 и 2, просматриваемые глазом наблюдателя, в их соответствующих плоскостях ограничиваются:</w:t>
      </w:r>
    </w:p>
    <w:p w14:paraId="2A9A1E1E" w14:textId="77777777" w:rsidR="00781970" w:rsidRPr="006A46E4" w:rsidRDefault="00781970" w:rsidP="00781970">
      <w:pPr>
        <w:spacing w:after="120" w:line="250" w:lineRule="auto"/>
        <w:ind w:left="1701" w:right="1134" w:hanging="567"/>
        <w:jc w:val="both"/>
      </w:pPr>
      <w:r w:rsidRPr="006A46E4">
        <w:t xml:space="preserve">– </w:t>
      </w:r>
      <w:r w:rsidRPr="006A46E4">
        <w:tab/>
        <w:t xml:space="preserve">по высоте — двумя горизонтальными плоскостями соответственно на </w:t>
      </w:r>
      <w:r w:rsidRPr="006A46E4">
        <w:tab/>
        <w:t>расстоянии 1 м и 2,2 м над уровнем грунта;</w:t>
      </w:r>
    </w:p>
    <w:p w14:paraId="75823824" w14:textId="77777777" w:rsidR="00781970" w:rsidRPr="006A46E4" w:rsidRDefault="00781970" w:rsidP="00781970">
      <w:pPr>
        <w:spacing w:after="120" w:line="250" w:lineRule="auto"/>
        <w:ind w:left="1701" w:right="1134" w:hanging="567"/>
        <w:jc w:val="both"/>
      </w:pPr>
      <w:r w:rsidRPr="006A46E4">
        <w:t xml:space="preserve">– </w:t>
      </w:r>
      <w:r w:rsidRPr="006A46E4">
        <w:tab/>
        <w:t xml:space="preserve">по ширине — двумя вертикальными плоскостями, проведенными в направлении вперед и назад и расходящимися от продольной средней плоскости транспортного средства под углом 15°. Эти плоскости должны проходить через точку или точки соприкосновения с вертикальными плоскостями, параллельными продольной средней плоскости транспортного средства и ограничивающими его габаритную ширину; если имеется несколько точек </w:t>
      </w:r>
      <w:r w:rsidRPr="006A46E4">
        <w:lastRenderedPageBreak/>
        <w:t>соприкосновения, то крайняя</w:t>
      </w:r>
      <w:r w:rsidRPr="006A46E4">
        <w:rPr>
          <w:sz w:val="21"/>
          <w:szCs w:val="21"/>
        </w:rPr>
        <w:t xml:space="preserve"> </w:t>
      </w:r>
      <w:r w:rsidRPr="006A46E4">
        <w:t>передняя точка должна находиться на передней плоскости, а крайняя задняя — на задней плоскости».</w:t>
      </w:r>
    </w:p>
    <w:p w14:paraId="1FB0B5B7" w14:textId="77777777" w:rsidR="00781970" w:rsidRPr="006A46E4" w:rsidRDefault="00781970" w:rsidP="00781970">
      <w:pPr>
        <w:pStyle w:val="SingleTxtG"/>
        <w:ind w:left="2268" w:hanging="1134"/>
      </w:pPr>
      <w:r w:rsidRPr="006A46E4">
        <w:rPr>
          <w:bCs/>
          <w:i/>
          <w:iCs/>
        </w:rPr>
        <w:t xml:space="preserve">Приложение 12, добавить </w:t>
      </w:r>
      <w:r w:rsidRPr="006A46E4">
        <w:rPr>
          <w:i/>
          <w:iCs/>
        </w:rPr>
        <w:t>новый пункт 2.8</w:t>
      </w:r>
      <w:r w:rsidRPr="006A46E4">
        <w:t xml:space="preserve"> следующего содержания:</w:t>
      </w:r>
    </w:p>
    <w:p w14:paraId="5937F20A" w14:textId="77777777" w:rsidR="00781970" w:rsidRPr="006A46E4" w:rsidRDefault="00781970" w:rsidP="00781970">
      <w:pPr>
        <w:spacing w:after="120"/>
        <w:ind w:left="2268" w:right="1134" w:hanging="1134"/>
        <w:jc w:val="both"/>
        <w:rPr>
          <w:i/>
        </w:rPr>
      </w:pPr>
      <w:r w:rsidRPr="006A46E4">
        <w:t>«2.8</w:t>
      </w:r>
      <w:r w:rsidRPr="006A46E4">
        <w:tab/>
        <w:t>В случае испытательных участков A, B, C и E, указанных в таблице выше, инженеры, которые проводят испытание, должны оценить проекцию в помощь водителю, если таковая установлена».</w:t>
      </w:r>
    </w:p>
    <w:p w14:paraId="524D4B30" w14:textId="77777777" w:rsidR="00781970" w:rsidRPr="006A46E4" w:rsidRDefault="00781970" w:rsidP="00781970">
      <w:pPr>
        <w:pStyle w:val="SingleTxtG"/>
      </w:pPr>
      <w:r w:rsidRPr="006A46E4">
        <w:rPr>
          <w:i/>
          <w:iCs/>
        </w:rPr>
        <w:t>Включить новое приложение 16</w:t>
      </w:r>
      <w:r w:rsidRPr="006A46E4">
        <w:t xml:space="preserve"> следующего содержания:</w:t>
      </w:r>
    </w:p>
    <w:p w14:paraId="7A4A5D4E" w14:textId="77777777" w:rsidR="00781970" w:rsidRPr="006A46E4" w:rsidRDefault="00781970" w:rsidP="000D6AA4">
      <w:pPr>
        <w:pStyle w:val="HChG"/>
        <w:spacing w:before="240"/>
      </w:pPr>
      <w:r w:rsidRPr="006A46E4">
        <w:rPr>
          <w:b w:val="0"/>
          <w:bCs/>
          <w:sz w:val="20"/>
        </w:rPr>
        <w:t>«</w:t>
      </w:r>
      <w:r w:rsidRPr="006A46E4">
        <w:t>Приложение 16</w:t>
      </w:r>
    </w:p>
    <w:p w14:paraId="11EA769F" w14:textId="0A79E2C2" w:rsidR="00781970" w:rsidRPr="006A46E4" w:rsidRDefault="00781970" w:rsidP="000D6AA4">
      <w:pPr>
        <w:pStyle w:val="HChG"/>
        <w:spacing w:before="240"/>
        <w:rPr>
          <w:iCs/>
        </w:rPr>
      </w:pPr>
      <w:r w:rsidRPr="006A46E4">
        <w:tab/>
      </w:r>
      <w:r w:rsidRPr="006A46E4">
        <w:tab/>
        <w:t>Символы и схемы для использования в качестве проекций в</w:t>
      </w:r>
      <w:r w:rsidRPr="006A46E4">
        <w:rPr>
          <w:lang w:val="en-US"/>
        </w:rPr>
        <w:t> </w:t>
      </w:r>
      <w:r w:rsidRPr="006A46E4">
        <w:t xml:space="preserve">помощь водителю и пояснения </w:t>
      </w:r>
      <w:r w:rsidR="000D6AA4" w:rsidRPr="006A46E4">
        <w:br/>
      </w:r>
      <w:r w:rsidRPr="006A46E4">
        <w:t>для предупреждений/привлечения внимания</w:t>
      </w:r>
      <w:bookmarkStart w:id="7" w:name="_Hlk69030762"/>
      <w:bookmarkEnd w:id="7"/>
    </w:p>
    <w:tbl>
      <w:tblPr>
        <w:tblStyle w:val="ac"/>
        <w:tblW w:w="9776" w:type="dxa"/>
        <w:tblInd w:w="-147" w:type="dxa"/>
        <w:tblLayout w:type="fixed"/>
        <w:tblLook w:val="04A0" w:firstRow="1" w:lastRow="0" w:firstColumn="1" w:lastColumn="0" w:noHBand="0" w:noVBand="1"/>
      </w:tblPr>
      <w:tblGrid>
        <w:gridCol w:w="5244"/>
        <w:gridCol w:w="2009"/>
        <w:gridCol w:w="2523"/>
      </w:tblGrid>
      <w:tr w:rsidR="006A46E4" w:rsidRPr="006A46E4" w14:paraId="7B6CFEB6" w14:textId="77777777" w:rsidTr="000D6AA4">
        <w:tc>
          <w:tcPr>
            <w:tcW w:w="5244" w:type="dxa"/>
            <w:tcBorders>
              <w:bottom w:val="single" w:sz="12" w:space="0" w:color="000000"/>
            </w:tcBorders>
            <w:vAlign w:val="center"/>
          </w:tcPr>
          <w:p w14:paraId="6AD559D9" w14:textId="77777777" w:rsidR="00781970" w:rsidRPr="006A46E4" w:rsidRDefault="00781970" w:rsidP="008E6762">
            <w:pPr>
              <w:pStyle w:val="SingleTxtG"/>
              <w:spacing w:before="120" w:line="240" w:lineRule="auto"/>
              <w:ind w:left="140" w:right="137"/>
              <w:jc w:val="center"/>
              <w:rPr>
                <w:i/>
                <w:sz w:val="16"/>
                <w:szCs w:val="16"/>
              </w:rPr>
            </w:pPr>
            <w:r w:rsidRPr="006A46E4">
              <w:rPr>
                <w:i/>
                <w:iCs/>
                <w:sz w:val="16"/>
                <w:szCs w:val="16"/>
              </w:rPr>
              <w:t>Символы и схемы</w:t>
            </w:r>
          </w:p>
        </w:tc>
        <w:tc>
          <w:tcPr>
            <w:tcW w:w="2009" w:type="dxa"/>
            <w:tcBorders>
              <w:bottom w:val="single" w:sz="12" w:space="0" w:color="000000"/>
            </w:tcBorders>
            <w:vAlign w:val="center"/>
          </w:tcPr>
          <w:p w14:paraId="15E4BA7E" w14:textId="77777777" w:rsidR="00781970" w:rsidRPr="006A46E4" w:rsidRDefault="00781970" w:rsidP="008E6762">
            <w:pPr>
              <w:pStyle w:val="SingleTxtG"/>
              <w:spacing w:before="120" w:line="240" w:lineRule="auto"/>
              <w:ind w:left="137" w:right="135"/>
              <w:jc w:val="center"/>
              <w:rPr>
                <w:i/>
                <w:sz w:val="16"/>
                <w:szCs w:val="16"/>
              </w:rPr>
            </w:pPr>
            <w:r w:rsidRPr="006A46E4">
              <w:rPr>
                <w:i/>
                <w:iCs/>
                <w:sz w:val="16"/>
                <w:szCs w:val="16"/>
              </w:rPr>
              <w:t>Вариант использования</w:t>
            </w:r>
          </w:p>
        </w:tc>
        <w:tc>
          <w:tcPr>
            <w:tcW w:w="2523" w:type="dxa"/>
            <w:tcBorders>
              <w:bottom w:val="single" w:sz="12" w:space="0" w:color="000000"/>
            </w:tcBorders>
            <w:vAlign w:val="center"/>
          </w:tcPr>
          <w:p w14:paraId="02D3338B" w14:textId="77777777" w:rsidR="00781970" w:rsidRPr="006A46E4" w:rsidRDefault="00781970" w:rsidP="008E6762">
            <w:pPr>
              <w:pStyle w:val="SingleTxtG"/>
              <w:spacing w:before="120" w:line="240" w:lineRule="auto"/>
              <w:ind w:left="137" w:right="135"/>
              <w:jc w:val="center"/>
              <w:rPr>
                <w:i/>
                <w:sz w:val="16"/>
                <w:szCs w:val="16"/>
              </w:rPr>
            </w:pPr>
            <w:r w:rsidRPr="006A46E4">
              <w:rPr>
                <w:i/>
                <w:iCs/>
                <w:sz w:val="16"/>
                <w:szCs w:val="16"/>
              </w:rPr>
              <w:t>Условия и замечания</w:t>
            </w:r>
          </w:p>
        </w:tc>
      </w:tr>
      <w:tr w:rsidR="006A46E4" w:rsidRPr="006A46E4" w14:paraId="191E2459" w14:textId="77777777" w:rsidTr="000D6AA4">
        <w:tc>
          <w:tcPr>
            <w:tcW w:w="5244" w:type="dxa"/>
            <w:tcBorders>
              <w:top w:val="single" w:sz="12" w:space="0" w:color="000000"/>
            </w:tcBorders>
          </w:tcPr>
          <w:p w14:paraId="1F747432" w14:textId="77777777" w:rsidR="00781970" w:rsidRPr="006A46E4" w:rsidRDefault="00781970" w:rsidP="008E6762">
            <w:pPr>
              <w:pStyle w:val="SingleTxtG"/>
              <w:spacing w:before="120" w:line="240" w:lineRule="auto"/>
              <w:ind w:left="140" w:right="137"/>
              <w:jc w:val="center"/>
              <w:rPr>
                <w:iCs/>
                <w:sz w:val="18"/>
                <w:szCs w:val="18"/>
              </w:rPr>
            </w:pPr>
            <w:r w:rsidRPr="006A46E4">
              <w:rPr>
                <w:iCs/>
                <w:noProof/>
                <w:sz w:val="18"/>
                <w:szCs w:val="18"/>
                <w:lang w:val="en-US"/>
              </w:rPr>
              <w:drawing>
                <wp:inline distT="0" distB="0" distL="0" distR="0" wp14:anchorId="59FBDC10" wp14:editId="2E363CA9">
                  <wp:extent cx="1409897" cy="1419423"/>
                  <wp:effectExtent l="0" t="0" r="0"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9897" cy="1419423"/>
                          </a:xfrm>
                          <a:prstGeom prst="rect">
                            <a:avLst/>
                          </a:prstGeom>
                        </pic:spPr>
                      </pic:pic>
                    </a:graphicData>
                  </a:graphic>
                </wp:inline>
              </w:drawing>
            </w:r>
            <w:r w:rsidRPr="006A46E4">
              <w:rPr>
                <w:iCs/>
                <w:sz w:val="18"/>
                <w:szCs w:val="18"/>
              </w:rPr>
              <w:t xml:space="preserve">   </w:t>
            </w:r>
            <w:r w:rsidRPr="006A46E4">
              <w:rPr>
                <w:iCs/>
                <w:noProof/>
                <w:sz w:val="18"/>
                <w:szCs w:val="18"/>
              </w:rPr>
              <w:drawing>
                <wp:inline distT="0" distB="0" distL="0" distR="0" wp14:anchorId="71C1F9FB" wp14:editId="39A0032D">
                  <wp:extent cx="1562318" cy="1381318"/>
                  <wp:effectExtent l="0" t="0" r="0" b="952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2318" cy="1381318"/>
                          </a:xfrm>
                          <a:prstGeom prst="rect">
                            <a:avLst/>
                          </a:prstGeom>
                        </pic:spPr>
                      </pic:pic>
                    </a:graphicData>
                  </a:graphic>
                </wp:inline>
              </w:drawing>
            </w:r>
          </w:p>
        </w:tc>
        <w:tc>
          <w:tcPr>
            <w:tcW w:w="2009" w:type="dxa"/>
            <w:tcBorders>
              <w:top w:val="single" w:sz="12" w:space="0" w:color="000000"/>
            </w:tcBorders>
          </w:tcPr>
          <w:p w14:paraId="519A781B" w14:textId="77777777" w:rsidR="00781970" w:rsidRPr="006A46E4" w:rsidRDefault="00781970" w:rsidP="008E6762">
            <w:pPr>
              <w:pStyle w:val="SingleTxtG"/>
              <w:spacing w:before="120" w:line="240" w:lineRule="auto"/>
              <w:ind w:left="0" w:right="0"/>
              <w:jc w:val="center"/>
              <w:rPr>
                <w:iCs/>
                <w:sz w:val="18"/>
                <w:szCs w:val="18"/>
              </w:rPr>
            </w:pPr>
            <w:r w:rsidRPr="006A46E4">
              <w:rPr>
                <w:sz w:val="18"/>
                <w:szCs w:val="18"/>
              </w:rPr>
              <w:t>Предупреждение о</w:t>
            </w:r>
            <w:r w:rsidRPr="006A46E4">
              <w:rPr>
                <w:sz w:val="18"/>
                <w:szCs w:val="18"/>
                <w:lang w:val="en-US"/>
              </w:rPr>
              <w:t> </w:t>
            </w:r>
            <w:r w:rsidRPr="006A46E4">
              <w:rPr>
                <w:sz w:val="18"/>
                <w:szCs w:val="18"/>
              </w:rPr>
              <w:t>скользких участках дороги</w:t>
            </w:r>
          </w:p>
        </w:tc>
        <w:tc>
          <w:tcPr>
            <w:tcW w:w="2523" w:type="dxa"/>
            <w:tcBorders>
              <w:top w:val="single" w:sz="12" w:space="0" w:color="000000"/>
            </w:tcBorders>
          </w:tcPr>
          <w:p w14:paraId="2DFE8AC3" w14:textId="77777777" w:rsidR="00781970" w:rsidRPr="006A46E4" w:rsidRDefault="00781970" w:rsidP="008E6762">
            <w:pPr>
              <w:pStyle w:val="SingleTxtG"/>
              <w:spacing w:before="120" w:line="240" w:lineRule="auto"/>
              <w:ind w:left="113" w:right="0"/>
              <w:jc w:val="left"/>
              <w:rPr>
                <w:iCs/>
                <w:sz w:val="18"/>
                <w:szCs w:val="18"/>
              </w:rPr>
            </w:pPr>
          </w:p>
        </w:tc>
      </w:tr>
      <w:tr w:rsidR="006A46E4" w:rsidRPr="006A46E4" w14:paraId="2231887D" w14:textId="77777777" w:rsidTr="000D6AA4">
        <w:tc>
          <w:tcPr>
            <w:tcW w:w="5244" w:type="dxa"/>
          </w:tcPr>
          <w:p w14:paraId="34652514" w14:textId="77777777" w:rsidR="00781970" w:rsidRPr="006A46E4" w:rsidRDefault="00781970" w:rsidP="008E6762">
            <w:pPr>
              <w:pStyle w:val="SingleTxtG"/>
              <w:spacing w:before="120" w:line="240" w:lineRule="auto"/>
              <w:ind w:left="0" w:right="137"/>
              <w:jc w:val="center"/>
              <w:rPr>
                <w:iCs/>
                <w:sz w:val="18"/>
                <w:szCs w:val="18"/>
              </w:rPr>
            </w:pPr>
            <w:r w:rsidRPr="006A46E4">
              <w:rPr>
                <w:noProof/>
                <w:sz w:val="18"/>
                <w:szCs w:val="18"/>
                <w:lang w:val="en-US"/>
              </w:rPr>
              <w:drawing>
                <wp:inline distT="0" distB="0" distL="0" distR="0" wp14:anchorId="4AA6ABE4" wp14:editId="771D1BCC">
                  <wp:extent cx="1451615" cy="1326115"/>
                  <wp:effectExtent l="0" t="0" r="0" b="762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0566" cy="1334292"/>
                          </a:xfrm>
                          <a:prstGeom prst="rect">
                            <a:avLst/>
                          </a:prstGeom>
                        </pic:spPr>
                      </pic:pic>
                    </a:graphicData>
                  </a:graphic>
                </wp:inline>
              </w:drawing>
            </w:r>
            <w:r w:rsidRPr="006A46E4">
              <w:rPr>
                <w:iCs/>
                <w:sz w:val="18"/>
                <w:szCs w:val="18"/>
              </w:rPr>
              <w:t xml:space="preserve"> </w:t>
            </w:r>
            <w:r w:rsidRPr="006A46E4">
              <w:rPr>
                <w:iCs/>
                <w:sz w:val="18"/>
                <w:szCs w:val="18"/>
                <w:lang w:val="en-US"/>
              </w:rPr>
              <w:t xml:space="preserve"> </w:t>
            </w:r>
            <w:r w:rsidRPr="006A46E4">
              <w:rPr>
                <w:iCs/>
                <w:sz w:val="18"/>
                <w:szCs w:val="18"/>
              </w:rPr>
              <w:t xml:space="preserve">    </w:t>
            </w:r>
            <w:r w:rsidRPr="006A46E4">
              <w:rPr>
                <w:iCs/>
                <w:noProof/>
                <w:sz w:val="18"/>
                <w:szCs w:val="18"/>
              </w:rPr>
              <w:drawing>
                <wp:inline distT="0" distB="0" distL="0" distR="0" wp14:anchorId="32C05660" wp14:editId="17BE5EB2">
                  <wp:extent cx="1306830" cy="1269492"/>
                  <wp:effectExtent l="0" t="0" r="7620" b="698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18408" cy="1280739"/>
                          </a:xfrm>
                          <a:prstGeom prst="rect">
                            <a:avLst/>
                          </a:prstGeom>
                        </pic:spPr>
                      </pic:pic>
                    </a:graphicData>
                  </a:graphic>
                </wp:inline>
              </w:drawing>
            </w:r>
          </w:p>
        </w:tc>
        <w:tc>
          <w:tcPr>
            <w:tcW w:w="2009" w:type="dxa"/>
          </w:tcPr>
          <w:p w14:paraId="274C3354" w14:textId="77777777" w:rsidR="00781970" w:rsidRPr="006A46E4" w:rsidRDefault="00781970" w:rsidP="008E6762">
            <w:pPr>
              <w:pStyle w:val="SingleTxtG"/>
              <w:spacing w:before="120" w:line="240" w:lineRule="auto"/>
              <w:ind w:left="0" w:right="0"/>
              <w:jc w:val="center"/>
              <w:rPr>
                <w:iCs/>
                <w:sz w:val="18"/>
                <w:szCs w:val="18"/>
              </w:rPr>
            </w:pPr>
            <w:r w:rsidRPr="006A46E4">
              <w:rPr>
                <w:sz w:val="18"/>
                <w:szCs w:val="18"/>
              </w:rPr>
              <w:t>Предупреждение об</w:t>
            </w:r>
            <w:r w:rsidRPr="006A46E4">
              <w:rPr>
                <w:sz w:val="18"/>
                <w:szCs w:val="18"/>
                <w:lang w:val="en-US"/>
              </w:rPr>
              <w:t> </w:t>
            </w:r>
            <w:r w:rsidRPr="006A46E4">
              <w:rPr>
                <w:sz w:val="18"/>
                <w:szCs w:val="18"/>
              </w:rPr>
              <w:t>опасности столкновения</w:t>
            </w:r>
          </w:p>
        </w:tc>
        <w:tc>
          <w:tcPr>
            <w:tcW w:w="2523" w:type="dxa"/>
          </w:tcPr>
          <w:p w14:paraId="3159E6CC" w14:textId="77777777" w:rsidR="00781970" w:rsidRPr="006A46E4" w:rsidRDefault="00781970" w:rsidP="008E6762">
            <w:pPr>
              <w:pStyle w:val="SingleTxtG"/>
              <w:spacing w:before="120" w:after="60" w:line="240" w:lineRule="auto"/>
              <w:ind w:left="113" w:right="0"/>
              <w:jc w:val="left"/>
              <w:rPr>
                <w:sz w:val="18"/>
                <w:szCs w:val="18"/>
              </w:rPr>
            </w:pPr>
            <w:r w:rsidRPr="006A46E4">
              <w:rPr>
                <w:sz w:val="18"/>
                <w:szCs w:val="18"/>
              </w:rPr>
              <w:t>Срабатывают, когда относительная скорость превышает 30 км/ч и время риска столкновения составляет меньше 1,4 с.</w:t>
            </w:r>
          </w:p>
          <w:p w14:paraId="60F7EC4F" w14:textId="20CCD662" w:rsidR="00781970" w:rsidRPr="006A46E4" w:rsidRDefault="00781970" w:rsidP="008E6762">
            <w:pPr>
              <w:pStyle w:val="SingleTxtG"/>
              <w:spacing w:before="120" w:line="240" w:lineRule="auto"/>
              <w:ind w:left="113" w:right="0"/>
              <w:jc w:val="left"/>
              <w:rPr>
                <w:iCs/>
                <w:sz w:val="18"/>
                <w:szCs w:val="18"/>
              </w:rPr>
            </w:pPr>
            <w:r w:rsidRPr="006A46E4">
              <w:rPr>
                <w:sz w:val="18"/>
                <w:szCs w:val="18"/>
              </w:rPr>
              <w:t>Допускается мигание с частотой 4,0 Гц +/</w:t>
            </w:r>
            <w:r w:rsidR="000D6AA4" w:rsidRPr="006A46E4">
              <w:rPr>
                <w:sz w:val="18"/>
                <w:szCs w:val="18"/>
              </w:rPr>
              <w:t>−</w:t>
            </w:r>
            <w:r w:rsidRPr="006A46E4">
              <w:rPr>
                <w:sz w:val="18"/>
                <w:szCs w:val="18"/>
              </w:rPr>
              <w:t xml:space="preserve"> 1,0 Гц.</w:t>
            </w:r>
          </w:p>
        </w:tc>
      </w:tr>
      <w:tr w:rsidR="006A46E4" w:rsidRPr="006A46E4" w14:paraId="1D9E44DE" w14:textId="77777777" w:rsidTr="000D6AA4">
        <w:tblPrEx>
          <w:tblCellMar>
            <w:left w:w="108" w:type="dxa"/>
            <w:right w:w="108" w:type="dxa"/>
          </w:tblCellMar>
        </w:tblPrEx>
        <w:trPr>
          <w:trHeight w:val="2529"/>
        </w:trPr>
        <w:tc>
          <w:tcPr>
            <w:tcW w:w="5244" w:type="dxa"/>
          </w:tcPr>
          <w:p w14:paraId="614DEB90" w14:textId="77777777" w:rsidR="00781970" w:rsidRPr="006A46E4" w:rsidRDefault="00781970" w:rsidP="008E6762">
            <w:pPr>
              <w:pStyle w:val="SingleTxtG"/>
              <w:ind w:left="60" w:right="131"/>
              <w:rPr>
                <w:iCs/>
                <w:sz w:val="18"/>
                <w:szCs w:val="18"/>
              </w:rPr>
            </w:pPr>
            <w:r w:rsidRPr="006A46E4">
              <w:rPr>
                <w:noProof/>
                <w:sz w:val="18"/>
                <w:szCs w:val="18"/>
                <w:lang w:val="en-US"/>
              </w:rPr>
              <mc:AlternateContent>
                <mc:Choice Requires="wps">
                  <w:drawing>
                    <wp:anchor distT="0" distB="0" distL="114300" distR="114300" simplePos="0" relativeHeight="251662336" behindDoc="0" locked="0" layoutInCell="1" allowOverlap="1" wp14:anchorId="7D438084" wp14:editId="21A64E74">
                      <wp:simplePos x="0" y="0"/>
                      <wp:positionH relativeFrom="column">
                        <wp:posOffset>2169795</wp:posOffset>
                      </wp:positionH>
                      <wp:positionV relativeFrom="paragraph">
                        <wp:posOffset>648970</wp:posOffset>
                      </wp:positionV>
                      <wp:extent cx="476250" cy="509905"/>
                      <wp:effectExtent l="133350" t="0" r="95250" b="118745"/>
                      <wp:wrapNone/>
                      <wp:docPr id="50" name="Forme en L 50"/>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60E474F9" id="Forme en L 50" o:spid="_x0000_s1026" style="position:absolute;margin-left:170.85pt;margin-top:51.1pt;width:37.5pt;height:40.15pt;rotation:-293418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" path="m,l238125,r,271780l476250,271780r,238125l,509905,,xe" fillcolor="black [3213]" strokecolor="black [3213]" strokeweight="2pt">
                      <v:path arrowok="t" o:connecttype="custom" o:connectlocs="0,0;238125,0;238125,271780;476250,271780;476250,509905;0,509905;0,0" o:connectangles="0,0,0,0,0,0,0"/>
                    </v:shape>
                  </w:pict>
                </mc:Fallback>
              </mc:AlternateContent>
            </w:r>
            <w:r w:rsidRPr="006A46E4">
              <w:rPr>
                <w:noProof/>
                <w:sz w:val="18"/>
                <w:szCs w:val="18"/>
                <w:lang w:val="en-US"/>
              </w:rPr>
              <mc:AlternateContent>
                <mc:Choice Requires="wps">
                  <w:drawing>
                    <wp:anchor distT="0" distB="0" distL="114300" distR="114300" simplePos="0" relativeHeight="251663360" behindDoc="0" locked="0" layoutInCell="1" allowOverlap="1" wp14:anchorId="041C6D6B" wp14:editId="519E5AF7">
                      <wp:simplePos x="0" y="0"/>
                      <wp:positionH relativeFrom="column">
                        <wp:posOffset>2170430</wp:posOffset>
                      </wp:positionH>
                      <wp:positionV relativeFrom="paragraph">
                        <wp:posOffset>315595</wp:posOffset>
                      </wp:positionV>
                      <wp:extent cx="476250" cy="509905"/>
                      <wp:effectExtent l="133350" t="0" r="95250" b="118745"/>
                      <wp:wrapNone/>
                      <wp:docPr id="49" name="Forme en L 49"/>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chemeClr val="tx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0DCC4E09" id="Forme en L 49" o:spid="_x0000_s1026" style="position:absolute;margin-left:170.9pt;margin-top:24.85pt;width:37.5pt;height:40.15pt;rotation:-293418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" path="m,l238125,r,271780l476250,271780r,238125l,509905,,xe" fillcolor="black [3213]" strokecolor="white [3212]" strokeweight="1pt">
                      <v:path arrowok="t" o:connecttype="custom" o:connectlocs="0,0;238125,0;238125,271780;476250,271780;476250,509905;0,509905;0,0" o:connectangles="0,0,0,0,0,0,0"/>
                    </v:shape>
                  </w:pict>
                </mc:Fallback>
              </mc:AlternateContent>
            </w:r>
            <w:r w:rsidRPr="006A46E4">
              <w:rPr>
                <w:noProof/>
                <w:sz w:val="18"/>
                <w:szCs w:val="18"/>
                <w:lang w:val="en-US"/>
              </w:rPr>
              <mc:AlternateContent>
                <mc:Choice Requires="wps">
                  <w:drawing>
                    <wp:anchor distT="0" distB="0" distL="114300" distR="114300" simplePos="0" relativeHeight="251660288" behindDoc="0" locked="0" layoutInCell="1" allowOverlap="1" wp14:anchorId="43149F4E" wp14:editId="09304A8E">
                      <wp:simplePos x="0" y="0"/>
                      <wp:positionH relativeFrom="column">
                        <wp:posOffset>657860</wp:posOffset>
                      </wp:positionH>
                      <wp:positionV relativeFrom="paragraph">
                        <wp:posOffset>316230</wp:posOffset>
                      </wp:positionV>
                      <wp:extent cx="476250" cy="509905"/>
                      <wp:effectExtent l="133350" t="0" r="95250" b="118745"/>
                      <wp:wrapNone/>
                      <wp:docPr id="11" name="Forme en L 11"/>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349A526B" id="Forme en L 11" o:spid="_x0000_s1026" style="position:absolute;margin-left:51.8pt;margin-top:24.9pt;width:37.5pt;height:40.15pt;rotation:-293418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" path="m,l238125,r,271780l476250,271780r,238125l,509905,,xe" fillcolor="white [3212]" strokecolor="black [3213]" strokeweight="2pt">
                      <v:path arrowok="t" o:connecttype="custom" o:connectlocs="0,0;238125,0;238125,271780;476250,271780;476250,509905;0,509905;0,0" o:connectangles="0,0,0,0,0,0,0"/>
                    </v:shape>
                  </w:pict>
                </mc:Fallback>
              </mc:AlternateContent>
            </w:r>
            <w:r w:rsidRPr="006A46E4">
              <w:rPr>
                <w:noProof/>
                <w:sz w:val="18"/>
                <w:szCs w:val="18"/>
                <w:lang w:val="en-US"/>
              </w:rPr>
              <mc:AlternateContent>
                <mc:Choice Requires="wps">
                  <w:drawing>
                    <wp:anchor distT="0" distB="0" distL="114300" distR="114300" simplePos="0" relativeHeight="251659264" behindDoc="0" locked="0" layoutInCell="1" allowOverlap="1" wp14:anchorId="1CA8ED8C" wp14:editId="17ADE409">
                      <wp:simplePos x="0" y="0"/>
                      <wp:positionH relativeFrom="column">
                        <wp:posOffset>458470</wp:posOffset>
                      </wp:positionH>
                      <wp:positionV relativeFrom="paragraph">
                        <wp:posOffset>160020</wp:posOffset>
                      </wp:positionV>
                      <wp:extent cx="866775" cy="1333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866775" cy="13335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rect w14:anchorId="6ECA2BA5" id="Rectangle 9" o:spid="_x0000_s1026" style="position:absolute;margin-left:36.1pt;margin-top:12.6pt;width:68.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" fillcolor="black [3213]" strokecolor="#243f60 [1604]" strokeweight="2pt"/>
                  </w:pict>
                </mc:Fallback>
              </mc:AlternateContent>
            </w:r>
            <w:r w:rsidRPr="006A46E4">
              <w:rPr>
                <w:noProof/>
                <w:sz w:val="18"/>
                <w:szCs w:val="18"/>
                <w:lang w:val="en-US"/>
              </w:rPr>
              <mc:AlternateContent>
                <mc:Choice Requires="wps">
                  <w:drawing>
                    <wp:anchor distT="0" distB="0" distL="114300" distR="114300" simplePos="0" relativeHeight="251661312" behindDoc="0" locked="0" layoutInCell="1" allowOverlap="1" wp14:anchorId="0511EE63" wp14:editId="1BF2F986">
                      <wp:simplePos x="0" y="0"/>
                      <wp:positionH relativeFrom="column">
                        <wp:posOffset>657543</wp:posOffset>
                      </wp:positionH>
                      <wp:positionV relativeFrom="paragraph">
                        <wp:posOffset>649605</wp:posOffset>
                      </wp:positionV>
                      <wp:extent cx="476409" cy="510458"/>
                      <wp:effectExtent l="133350" t="0" r="95250" b="118745"/>
                      <wp:wrapNone/>
                      <wp:docPr id="20" name="Forme en L 20"/>
                      <wp:cNvGraphicFramePr/>
                      <a:graphic xmlns:a="http://schemas.openxmlformats.org/drawingml/2006/main">
                        <a:graphicData uri="http://schemas.microsoft.com/office/word/2010/wordprocessingShape">
                          <wps:wsp>
                            <wps:cNvSpPr/>
                            <wps:spPr>
                              <a:xfrm rot="18913678">
                                <a:off x="0" y="0"/>
                                <a:ext cx="476409" cy="510458"/>
                              </a:xfrm>
                              <a:prstGeom prst="corne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11C2DA23" id="Forme en L 20" o:spid="_x0000_s1026" style="position:absolute;margin-left:51.8pt;margin-top:51.15pt;width:37.5pt;height:40.2pt;rotation:-293418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409,5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" path="m,l238205,r,272254l476409,272254r,238204l,510458,,xe" fillcolor="white [3212]" strokecolor="#243f60 [1604]" strokeweight="2pt">
                      <v:path arrowok="t" o:connecttype="custom" o:connectlocs="0,0;238205,0;238205,272254;476409,272254;476409,510458;0,510458;0,0" o:connectangles="0,0,0,0,0,0,0"/>
                    </v:shape>
                  </w:pict>
                </mc:Fallback>
              </mc:AlternateContent>
            </w:r>
          </w:p>
        </w:tc>
        <w:tc>
          <w:tcPr>
            <w:tcW w:w="2009" w:type="dxa"/>
          </w:tcPr>
          <w:p w14:paraId="0552F072" w14:textId="77777777" w:rsidR="00781970" w:rsidRPr="006A46E4" w:rsidRDefault="00781970" w:rsidP="001D43AF">
            <w:pPr>
              <w:pStyle w:val="SingleTxtG"/>
              <w:spacing w:before="120" w:after="60" w:line="240" w:lineRule="auto"/>
              <w:ind w:left="0" w:right="0"/>
              <w:jc w:val="center"/>
              <w:rPr>
                <w:iCs/>
                <w:strike/>
                <w:sz w:val="18"/>
                <w:szCs w:val="18"/>
              </w:rPr>
            </w:pPr>
            <w:bookmarkStart w:id="8" w:name="_Hlk75973536"/>
            <w:r w:rsidRPr="006A46E4">
              <w:rPr>
                <w:sz w:val="18"/>
                <w:szCs w:val="18"/>
              </w:rPr>
              <w:t>Предупреждение о</w:t>
            </w:r>
            <w:r w:rsidRPr="006A46E4">
              <w:rPr>
                <w:sz w:val="18"/>
                <w:szCs w:val="18"/>
                <w:lang w:val="en-US"/>
              </w:rPr>
              <w:t> </w:t>
            </w:r>
            <w:r w:rsidRPr="006A46E4">
              <w:rPr>
                <w:sz w:val="18"/>
                <w:szCs w:val="18"/>
              </w:rPr>
              <w:t>встречной полосе движения</w:t>
            </w:r>
            <w:bookmarkEnd w:id="8"/>
          </w:p>
        </w:tc>
        <w:tc>
          <w:tcPr>
            <w:tcW w:w="2523" w:type="dxa"/>
          </w:tcPr>
          <w:p w14:paraId="59DF05ED" w14:textId="77777777" w:rsidR="00781970" w:rsidRPr="006A46E4" w:rsidRDefault="00781970" w:rsidP="001D43AF">
            <w:pPr>
              <w:pStyle w:val="SingleTxtG"/>
              <w:spacing w:before="120" w:after="60" w:line="240" w:lineRule="auto"/>
              <w:ind w:left="0" w:right="0"/>
              <w:jc w:val="left"/>
              <w:rPr>
                <w:sz w:val="18"/>
                <w:szCs w:val="18"/>
              </w:rPr>
            </w:pPr>
            <w:r w:rsidRPr="006A46E4">
              <w:rPr>
                <w:sz w:val="18"/>
                <w:szCs w:val="18"/>
              </w:rPr>
              <w:t>Активируются, когда транспортное средство выезжает на дорогу с</w:t>
            </w:r>
            <w:r w:rsidRPr="006A46E4">
              <w:rPr>
                <w:sz w:val="18"/>
                <w:szCs w:val="18"/>
                <w:lang w:val="en-US"/>
              </w:rPr>
              <w:t> </w:t>
            </w:r>
            <w:r w:rsidRPr="006A46E4">
              <w:rPr>
                <w:sz w:val="18"/>
                <w:szCs w:val="18"/>
              </w:rPr>
              <w:t>односторонним движением или на шоссе в</w:t>
            </w:r>
            <w:r w:rsidRPr="006A46E4">
              <w:rPr>
                <w:sz w:val="18"/>
                <w:szCs w:val="18"/>
                <w:lang w:val="en-US"/>
              </w:rPr>
              <w:t> </w:t>
            </w:r>
            <w:r w:rsidRPr="006A46E4">
              <w:rPr>
                <w:sz w:val="18"/>
                <w:szCs w:val="18"/>
              </w:rPr>
              <w:t>противоположном направлении.</w:t>
            </w:r>
          </w:p>
          <w:p w14:paraId="5BF33DFF" w14:textId="7DD37DCC" w:rsidR="00781970" w:rsidRPr="006A46E4" w:rsidRDefault="00781970" w:rsidP="008E6762">
            <w:pPr>
              <w:pStyle w:val="SingleTxtG"/>
              <w:spacing w:before="120" w:line="240" w:lineRule="auto"/>
              <w:ind w:left="0" w:right="0"/>
              <w:jc w:val="left"/>
              <w:rPr>
                <w:iCs/>
                <w:sz w:val="18"/>
                <w:szCs w:val="18"/>
              </w:rPr>
            </w:pPr>
            <w:r w:rsidRPr="006A46E4">
              <w:rPr>
                <w:sz w:val="18"/>
                <w:szCs w:val="18"/>
              </w:rPr>
              <w:t>Допускается мигание с частотой 4,0 Гц +/</w:t>
            </w:r>
            <w:r w:rsidR="000D6AA4" w:rsidRPr="006A46E4">
              <w:rPr>
                <w:sz w:val="18"/>
                <w:szCs w:val="18"/>
              </w:rPr>
              <w:t>−</w:t>
            </w:r>
            <w:r w:rsidRPr="006A46E4">
              <w:rPr>
                <w:sz w:val="18"/>
                <w:szCs w:val="18"/>
              </w:rPr>
              <w:t xml:space="preserve"> 1,0 Гц.</w:t>
            </w:r>
          </w:p>
        </w:tc>
      </w:tr>
      <w:tr w:rsidR="006A46E4" w:rsidRPr="006A46E4" w14:paraId="42965457" w14:textId="77777777" w:rsidTr="000D6AA4">
        <w:tblPrEx>
          <w:tblCellMar>
            <w:left w:w="108" w:type="dxa"/>
            <w:right w:w="108" w:type="dxa"/>
          </w:tblCellMar>
        </w:tblPrEx>
        <w:trPr>
          <w:trHeight w:val="1906"/>
        </w:trPr>
        <w:tc>
          <w:tcPr>
            <w:tcW w:w="5244" w:type="dxa"/>
            <w:tcBorders>
              <w:bottom w:val="single" w:sz="4" w:space="0" w:color="auto"/>
            </w:tcBorders>
          </w:tcPr>
          <w:p w14:paraId="5B32F135" w14:textId="77777777" w:rsidR="000D6AA4" w:rsidRPr="006A46E4" w:rsidRDefault="000D6AA4" w:rsidP="008E6762">
            <w:pPr>
              <w:pStyle w:val="SingleTxtG"/>
              <w:tabs>
                <w:tab w:val="left" w:pos="1300"/>
              </w:tabs>
              <w:ind w:left="0" w:right="131"/>
              <w:rPr>
                <w:iCs/>
                <w:sz w:val="18"/>
                <w:szCs w:val="18"/>
              </w:rPr>
            </w:pPr>
            <w:r w:rsidRPr="006A46E4">
              <w:rPr>
                <w:noProof/>
                <w:sz w:val="18"/>
                <w:szCs w:val="18"/>
                <w:lang w:val="en-US" w:eastAsia="ja-JP"/>
              </w:rPr>
              <mc:AlternateContent>
                <mc:Choice Requires="wps">
                  <w:drawing>
                    <wp:anchor distT="0" distB="0" distL="114300" distR="114300" simplePos="0" relativeHeight="251684864" behindDoc="0" locked="0" layoutInCell="1" allowOverlap="1" wp14:anchorId="1C2E7635" wp14:editId="3D79989C">
                      <wp:simplePos x="0" y="0"/>
                      <wp:positionH relativeFrom="column">
                        <wp:posOffset>2609215</wp:posOffset>
                      </wp:positionH>
                      <wp:positionV relativeFrom="paragraph">
                        <wp:posOffset>365761</wp:posOffset>
                      </wp:positionV>
                      <wp:extent cx="379095" cy="384175"/>
                      <wp:effectExtent l="92710" t="97790" r="0" b="94615"/>
                      <wp:wrapNone/>
                      <wp:docPr id="16" name="Forme en L 7"/>
                      <wp:cNvGraphicFramePr/>
                      <a:graphic xmlns:a="http://schemas.openxmlformats.org/drawingml/2006/main">
                        <a:graphicData uri="http://schemas.microsoft.com/office/word/2010/wordprocessingShape">
                          <wps:wsp>
                            <wps:cNvSpPr/>
                            <wps:spPr>
                              <a:xfrm rot="2774678">
                                <a:off x="0" y="0"/>
                                <a:ext cx="379095" cy="384175"/>
                              </a:xfrm>
                              <a:prstGeom prst="corner">
                                <a:avLst/>
                              </a:prstGeom>
                              <a:solidFill>
                                <a:sysClr val="windowText" lastClr="000000"/>
                              </a:solidFill>
                              <a:ln w="25400" cap="flat" cmpd="sng" algn="ctr">
                                <a:solidFill>
                                  <a:sysClr val="window" lastClr="FFFFFF"/>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704A4E71" id="Forme en L 7" o:spid="_x0000_s1026" style="position:absolute;margin-left:205.45pt;margin-top:28.8pt;width:29.85pt;height:30.25pt;rotation:3030688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" path="m,l189548,r,194628l379095,194628r,189547l,384175,,xe" fillcolor="windowText" strokecolor="window" strokeweight="2pt">
                      <v:path arrowok="t" o:connecttype="custom" o:connectlocs="0,0;189548,0;189548,194628;379095,194628;379095,384175;0,384175;0,0" o:connectangles="0,0,0,0,0,0,0"/>
                    </v:shape>
                  </w:pict>
                </mc:Fallback>
              </mc:AlternateContent>
            </w:r>
            <w:r w:rsidRPr="006A46E4">
              <w:rPr>
                <w:noProof/>
                <w:sz w:val="18"/>
                <w:szCs w:val="18"/>
                <w:lang w:val="en-US" w:eastAsia="ja-JP"/>
              </w:rPr>
              <mc:AlternateContent>
                <mc:Choice Requires="wps">
                  <w:drawing>
                    <wp:anchor distT="0" distB="0" distL="114300" distR="114300" simplePos="0" relativeHeight="251683840" behindDoc="0" locked="0" layoutInCell="1" allowOverlap="1" wp14:anchorId="7CE06BD7" wp14:editId="489608C6">
                      <wp:simplePos x="0" y="0"/>
                      <wp:positionH relativeFrom="column">
                        <wp:posOffset>1694180</wp:posOffset>
                      </wp:positionH>
                      <wp:positionV relativeFrom="paragraph">
                        <wp:posOffset>365761</wp:posOffset>
                      </wp:positionV>
                      <wp:extent cx="379095" cy="384175"/>
                      <wp:effectExtent l="0" t="97790" r="94615" b="94615"/>
                      <wp:wrapNone/>
                      <wp:docPr id="17" name="Forme en L 21"/>
                      <wp:cNvGraphicFramePr/>
                      <a:graphic xmlns:a="http://schemas.openxmlformats.org/drawingml/2006/main">
                        <a:graphicData uri="http://schemas.microsoft.com/office/word/2010/wordprocessingShape">
                          <wps:wsp>
                            <wps:cNvSpPr/>
                            <wps:spPr>
                              <a:xfrm rot="13574678">
                                <a:off x="0" y="0"/>
                                <a:ext cx="379095" cy="384175"/>
                              </a:xfrm>
                              <a:prstGeom prst="corner">
                                <a:avLst/>
                              </a:prstGeom>
                              <a:solidFill>
                                <a:sysClr val="windowText" lastClr="000000"/>
                              </a:solidFill>
                              <a:ln w="25400" cap="flat" cmpd="sng" algn="ctr">
                                <a:solidFill>
                                  <a:sysClr val="window" lastClr="FFFFFF"/>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039B6323" id="Forme en L 21" o:spid="_x0000_s1026" style="position:absolute;margin-left:133.4pt;margin-top:28.8pt;width:29.85pt;height:30.25pt;rotation:-876579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" path="m,l189548,r,194628l379095,194628r,189547l,384175,,xe" fillcolor="windowText" strokecolor="window" strokeweight="2pt">
                      <v:path arrowok="t" o:connecttype="custom" o:connectlocs="0,0;189548,0;189548,194628;379095,194628;379095,384175;0,384175;0,0" o:connectangles="0,0,0,0,0,0,0"/>
                    </v:shape>
                  </w:pict>
                </mc:Fallback>
              </mc:AlternateContent>
            </w:r>
            <w:r w:rsidRPr="006A46E4">
              <w:rPr>
                <w:noProof/>
                <w:sz w:val="18"/>
                <w:szCs w:val="18"/>
                <w:lang w:val="en-US" w:eastAsia="ja-JP"/>
              </w:rPr>
              <mc:AlternateContent>
                <mc:Choice Requires="wps">
                  <w:drawing>
                    <wp:anchor distT="0" distB="0" distL="114300" distR="114300" simplePos="0" relativeHeight="251682816" behindDoc="0" locked="0" layoutInCell="1" allowOverlap="1" wp14:anchorId="3EDB5C89" wp14:editId="0079CDFD">
                      <wp:simplePos x="0" y="0"/>
                      <wp:positionH relativeFrom="column">
                        <wp:posOffset>1032870</wp:posOffset>
                      </wp:positionH>
                      <wp:positionV relativeFrom="paragraph">
                        <wp:posOffset>370206</wp:posOffset>
                      </wp:positionV>
                      <wp:extent cx="379095" cy="384175"/>
                      <wp:effectExtent l="92710" t="97790" r="0" b="94615"/>
                      <wp:wrapNone/>
                      <wp:docPr id="18" name="Forme en L 23"/>
                      <wp:cNvGraphicFramePr/>
                      <a:graphic xmlns:a="http://schemas.openxmlformats.org/drawingml/2006/main">
                        <a:graphicData uri="http://schemas.microsoft.com/office/word/2010/wordprocessingShape">
                          <wps:wsp>
                            <wps:cNvSpPr/>
                            <wps:spPr>
                              <a:xfrm rot="2774678">
                                <a:off x="0" y="0"/>
                                <a:ext cx="379095" cy="384175"/>
                              </a:xfrm>
                              <a:prstGeom prst="corner">
                                <a:avLst/>
                              </a:prstGeom>
                              <a:solidFill>
                                <a:sysClr val="window" lastClr="FFFFFF"/>
                              </a:solidFill>
                              <a:ln w="25400" cap="flat" cmpd="sng" algn="ctr">
                                <a:solidFill>
                                  <a:srgbClr val="4F81BD">
                                    <a:shade val="50000"/>
                                  </a:srgbClr>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4E04BB22" id="Forme en L 23" o:spid="_x0000_s1026" style="position:absolute;margin-left:81.35pt;margin-top:29.15pt;width:29.85pt;height:30.25pt;rotation:3030688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" path="m,l189548,r,194628l379095,194628r,189547l,384175,,xe" fillcolor="window" strokecolor="#385d8a" strokeweight="2pt">
                      <v:path arrowok="t" o:connecttype="custom" o:connectlocs="0,0;189548,0;189548,194628;379095,194628;379095,384175;0,384175;0,0" o:connectangles="0,0,0,0,0,0,0"/>
                    </v:shape>
                  </w:pict>
                </mc:Fallback>
              </mc:AlternateContent>
            </w:r>
            <w:r w:rsidRPr="006A46E4">
              <w:rPr>
                <w:noProof/>
                <w:sz w:val="18"/>
                <w:szCs w:val="18"/>
                <w:lang w:val="en-US" w:eastAsia="ja-JP"/>
              </w:rPr>
              <mc:AlternateContent>
                <mc:Choice Requires="wps">
                  <w:drawing>
                    <wp:anchor distT="0" distB="0" distL="114300" distR="114300" simplePos="0" relativeHeight="251680768" behindDoc="0" locked="0" layoutInCell="1" allowOverlap="1" wp14:anchorId="5BE00AB2" wp14:editId="3D0739D0">
                      <wp:simplePos x="0" y="0"/>
                      <wp:positionH relativeFrom="column">
                        <wp:posOffset>205106</wp:posOffset>
                      </wp:positionH>
                      <wp:positionV relativeFrom="paragraph">
                        <wp:posOffset>374847</wp:posOffset>
                      </wp:positionV>
                      <wp:extent cx="379095" cy="384175"/>
                      <wp:effectExtent l="0" t="97790" r="94615" b="94615"/>
                      <wp:wrapNone/>
                      <wp:docPr id="19" name="Forme en L 25"/>
                      <wp:cNvGraphicFramePr/>
                      <a:graphic xmlns:a="http://schemas.openxmlformats.org/drawingml/2006/main">
                        <a:graphicData uri="http://schemas.microsoft.com/office/word/2010/wordprocessingShape">
                          <wps:wsp>
                            <wps:cNvSpPr/>
                            <wps:spPr>
                              <a:xfrm rot="13574678">
                                <a:off x="0" y="0"/>
                                <a:ext cx="379095" cy="384175"/>
                              </a:xfrm>
                              <a:prstGeom prst="corner">
                                <a:avLst/>
                              </a:prstGeom>
                              <a:solidFill>
                                <a:sysClr val="window" lastClr="FFFFFF"/>
                              </a:solidFill>
                              <a:ln w="25400" cap="flat" cmpd="sng" algn="ctr">
                                <a:solidFill>
                                  <a:srgbClr val="4F81BD">
                                    <a:shade val="50000"/>
                                  </a:srgbClr>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76DA4C37" id="Forme en L 25" o:spid="_x0000_s1026" style="position:absolute;margin-left:16.15pt;margin-top:29.5pt;width:29.85pt;height:30.25pt;rotation:-8765792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" path="m,l189548,r,194628l379095,194628r,189547l,384175,,xe" fillcolor="window" strokecolor="#385d8a" strokeweight="2pt">
                      <v:path arrowok="t" o:connecttype="custom" o:connectlocs="0,0;189548,0;189548,194628;379095,194628;379095,384175;0,384175;0,0" o:connectangles="0,0,0,0,0,0,0"/>
                    </v:shape>
                  </w:pict>
                </mc:Fallback>
              </mc:AlternateContent>
            </w:r>
            <w:r w:rsidRPr="006A46E4">
              <w:rPr>
                <w:iCs/>
                <w:noProof/>
                <w:sz w:val="18"/>
                <w:szCs w:val="18"/>
                <w:lang w:val="en-US" w:eastAsia="ja-JP"/>
              </w:rPr>
              <mc:AlternateContent>
                <mc:Choice Requires="wps">
                  <w:drawing>
                    <wp:anchor distT="0" distB="0" distL="114300" distR="114300" simplePos="0" relativeHeight="251679744" behindDoc="0" locked="0" layoutInCell="1" allowOverlap="1" wp14:anchorId="5941BC20" wp14:editId="49DAF01D">
                      <wp:simplePos x="0" y="0"/>
                      <wp:positionH relativeFrom="column">
                        <wp:posOffset>252095</wp:posOffset>
                      </wp:positionH>
                      <wp:positionV relativeFrom="paragraph">
                        <wp:posOffset>65405</wp:posOffset>
                      </wp:positionV>
                      <wp:extent cx="419100" cy="1028700"/>
                      <wp:effectExtent l="0" t="0" r="19050" b="19050"/>
                      <wp:wrapNone/>
                      <wp:docPr id="22" name="Rectangle 26"/>
                      <wp:cNvGraphicFramePr/>
                      <a:graphic xmlns:a="http://schemas.openxmlformats.org/drawingml/2006/main">
                        <a:graphicData uri="http://schemas.microsoft.com/office/word/2010/wordprocessingShape">
                          <wps:wsp>
                            <wps:cNvSpPr/>
                            <wps:spPr>
                              <a:xfrm>
                                <a:off x="0" y="0"/>
                                <a:ext cx="419100" cy="1028700"/>
                              </a:xfrm>
                              <a:prstGeom prst="rect">
                                <a:avLst/>
                              </a:prstGeom>
                              <a:solidFill>
                                <a:sysClr val="windowText" lastClr="000000"/>
                              </a:solidFill>
                              <a:ln w="25400" cap="flat" cmpd="sng" algn="ctr">
                                <a:solidFill>
                                  <a:srgbClr val="4F81BD">
                                    <a:shade val="50000"/>
                                  </a:srgbClr>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rect w14:anchorId="38FDC69F" id="Rectangle 26" o:spid="_x0000_s1026" style="position:absolute;margin-left:19.85pt;margin-top:5.15pt;width:33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" fillcolor="windowText" strokecolor="#385d8a" strokeweight="2pt"/>
                  </w:pict>
                </mc:Fallback>
              </mc:AlternateContent>
            </w:r>
            <w:r w:rsidRPr="006A46E4">
              <w:rPr>
                <w:iCs/>
                <w:noProof/>
                <w:sz w:val="18"/>
                <w:szCs w:val="18"/>
                <w:lang w:val="en-US" w:eastAsia="ja-JP"/>
              </w:rPr>
              <mc:AlternateContent>
                <mc:Choice Requires="wps">
                  <w:drawing>
                    <wp:anchor distT="0" distB="0" distL="114300" distR="114300" simplePos="0" relativeHeight="251681792" behindDoc="0" locked="0" layoutInCell="1" allowOverlap="1" wp14:anchorId="6F3A763A" wp14:editId="30D68C47">
                      <wp:simplePos x="0" y="0"/>
                      <wp:positionH relativeFrom="column">
                        <wp:posOffset>957580</wp:posOffset>
                      </wp:positionH>
                      <wp:positionV relativeFrom="paragraph">
                        <wp:posOffset>78105</wp:posOffset>
                      </wp:positionV>
                      <wp:extent cx="419100" cy="1028700"/>
                      <wp:effectExtent l="0" t="0" r="19050" b="19050"/>
                      <wp:wrapNone/>
                      <wp:docPr id="27" name="Rectangle 24"/>
                      <wp:cNvGraphicFramePr/>
                      <a:graphic xmlns:a="http://schemas.openxmlformats.org/drawingml/2006/main">
                        <a:graphicData uri="http://schemas.microsoft.com/office/word/2010/wordprocessingShape">
                          <wps:wsp>
                            <wps:cNvSpPr/>
                            <wps:spPr>
                              <a:xfrm rot="10800000">
                                <a:off x="0" y="0"/>
                                <a:ext cx="419100" cy="1028700"/>
                              </a:xfrm>
                              <a:prstGeom prst="rect">
                                <a:avLst/>
                              </a:prstGeom>
                              <a:solidFill>
                                <a:sysClr val="windowText" lastClr="000000"/>
                              </a:solidFill>
                              <a:ln w="25400" cap="flat" cmpd="sng" algn="ctr">
                                <a:solidFill>
                                  <a:srgbClr val="4F81BD">
                                    <a:shade val="50000"/>
                                  </a:srgbClr>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rect w14:anchorId="575B88A2" id="Rectangle 24" o:spid="_x0000_s1026" style="position:absolute;margin-left:75.4pt;margin-top:6.15pt;width:33pt;height:81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" fillcolor="windowText" strokecolor="#385d8a" strokeweight="2pt"/>
                  </w:pict>
                </mc:Fallback>
              </mc:AlternateContent>
            </w:r>
          </w:p>
          <w:p w14:paraId="4C5C619C" w14:textId="77777777" w:rsidR="000D6AA4" w:rsidRPr="006A46E4" w:rsidRDefault="000D6AA4" w:rsidP="008E6762">
            <w:pPr>
              <w:pStyle w:val="SingleTxtG"/>
              <w:tabs>
                <w:tab w:val="left" w:pos="1300"/>
              </w:tabs>
              <w:ind w:left="0" w:right="131"/>
              <w:rPr>
                <w:iCs/>
                <w:sz w:val="18"/>
                <w:szCs w:val="18"/>
              </w:rPr>
            </w:pPr>
          </w:p>
          <w:p w14:paraId="0F1971F8" w14:textId="77777777" w:rsidR="000D6AA4" w:rsidRPr="006A46E4" w:rsidRDefault="000D6AA4" w:rsidP="008E6762">
            <w:pPr>
              <w:pStyle w:val="SingleTxtG"/>
              <w:tabs>
                <w:tab w:val="left" w:pos="1131"/>
                <w:tab w:val="left" w:pos="3581"/>
              </w:tabs>
              <w:ind w:left="0" w:right="131"/>
              <w:rPr>
                <w:iCs/>
                <w:strike/>
                <w:sz w:val="18"/>
                <w:szCs w:val="18"/>
              </w:rPr>
            </w:pPr>
            <w:r w:rsidRPr="006A46E4">
              <w:rPr>
                <w:iCs/>
                <w:sz w:val="18"/>
                <w:szCs w:val="18"/>
              </w:rPr>
              <w:tab/>
              <w:t>или</w:t>
            </w:r>
            <w:r w:rsidRPr="006A46E4">
              <w:rPr>
                <w:iCs/>
                <w:sz w:val="18"/>
                <w:szCs w:val="18"/>
              </w:rPr>
              <w:tab/>
            </w:r>
            <w:r w:rsidRPr="006A46E4">
              <w:rPr>
                <w:iCs/>
                <w:sz w:val="18"/>
                <w:szCs w:val="18"/>
              </w:rPr>
              <w:tab/>
            </w:r>
            <w:r w:rsidRPr="006A46E4">
              <w:rPr>
                <w:iCs/>
                <w:sz w:val="18"/>
                <w:szCs w:val="18"/>
              </w:rPr>
              <w:tab/>
            </w:r>
            <w:r w:rsidRPr="006A46E4">
              <w:rPr>
                <w:iCs/>
                <w:sz w:val="18"/>
                <w:szCs w:val="18"/>
              </w:rPr>
              <w:tab/>
            </w:r>
            <w:proofErr w:type="spellStart"/>
            <w:r w:rsidRPr="006A46E4">
              <w:rPr>
                <w:iCs/>
                <w:sz w:val="18"/>
                <w:szCs w:val="18"/>
              </w:rPr>
              <w:t>или</w:t>
            </w:r>
            <w:proofErr w:type="spellEnd"/>
          </w:p>
        </w:tc>
        <w:tc>
          <w:tcPr>
            <w:tcW w:w="2009" w:type="dxa"/>
            <w:tcBorders>
              <w:bottom w:val="single" w:sz="4" w:space="0" w:color="auto"/>
            </w:tcBorders>
          </w:tcPr>
          <w:p w14:paraId="5E35F7D5" w14:textId="77777777" w:rsidR="000D6AA4" w:rsidRPr="006A46E4" w:rsidRDefault="000D6AA4" w:rsidP="008E6762">
            <w:pPr>
              <w:pStyle w:val="SingleTxtG"/>
              <w:spacing w:before="120" w:line="240" w:lineRule="auto"/>
              <w:ind w:left="0" w:right="0"/>
              <w:jc w:val="center"/>
              <w:rPr>
                <w:iCs/>
                <w:strike/>
                <w:sz w:val="18"/>
                <w:szCs w:val="18"/>
              </w:rPr>
            </w:pPr>
            <w:r w:rsidRPr="006A46E4">
              <w:rPr>
                <w:sz w:val="18"/>
                <w:szCs w:val="18"/>
              </w:rPr>
              <w:t>Предупреждение об</w:t>
            </w:r>
            <w:r w:rsidRPr="006A46E4">
              <w:rPr>
                <w:sz w:val="18"/>
                <w:szCs w:val="18"/>
                <w:lang w:val="en-US"/>
              </w:rPr>
              <w:t> </w:t>
            </w:r>
            <w:r w:rsidRPr="006A46E4">
              <w:rPr>
                <w:sz w:val="18"/>
                <w:szCs w:val="18"/>
              </w:rPr>
              <w:t>удержании в полосе движения</w:t>
            </w:r>
          </w:p>
        </w:tc>
        <w:tc>
          <w:tcPr>
            <w:tcW w:w="2523" w:type="dxa"/>
            <w:tcBorders>
              <w:bottom w:val="single" w:sz="4" w:space="0" w:color="auto"/>
            </w:tcBorders>
          </w:tcPr>
          <w:p w14:paraId="57717DD2" w14:textId="77777777" w:rsidR="000D6AA4" w:rsidRPr="006A46E4" w:rsidRDefault="000D6AA4" w:rsidP="000D6AA4">
            <w:pPr>
              <w:pStyle w:val="SingleTxtG"/>
              <w:spacing w:before="120" w:after="60" w:line="240" w:lineRule="auto"/>
              <w:ind w:left="28" w:right="0"/>
              <w:jc w:val="left"/>
              <w:rPr>
                <w:sz w:val="18"/>
                <w:szCs w:val="18"/>
              </w:rPr>
            </w:pPr>
            <w:r w:rsidRPr="006A46E4">
              <w:rPr>
                <w:sz w:val="18"/>
                <w:szCs w:val="18"/>
              </w:rPr>
              <w:t>Активируются, если транспортное средство непреднамеренно покидает свою полосу движения.</w:t>
            </w:r>
          </w:p>
          <w:p w14:paraId="37F4BA28" w14:textId="77777777" w:rsidR="000D6AA4" w:rsidRPr="006A46E4" w:rsidRDefault="000D6AA4" w:rsidP="008E6762">
            <w:pPr>
              <w:pStyle w:val="SingleTxtG"/>
              <w:spacing w:after="60" w:line="240" w:lineRule="auto"/>
              <w:ind w:left="33" w:right="136"/>
              <w:jc w:val="left"/>
              <w:rPr>
                <w:sz w:val="18"/>
                <w:szCs w:val="18"/>
              </w:rPr>
            </w:pPr>
          </w:p>
        </w:tc>
      </w:tr>
    </w:tbl>
    <w:p w14:paraId="7B658EF5" w14:textId="2C0AB5AF" w:rsidR="00E12C5F" w:rsidRPr="006A46E4" w:rsidRDefault="00781970" w:rsidP="000D6AA4">
      <w:pPr>
        <w:spacing w:before="240"/>
        <w:jc w:val="center"/>
      </w:pPr>
      <w:r w:rsidRPr="006A46E4">
        <w:rPr>
          <w:u w:val="single"/>
        </w:rPr>
        <w:tab/>
      </w:r>
      <w:r w:rsidRPr="006A46E4">
        <w:rPr>
          <w:u w:val="single"/>
        </w:rPr>
        <w:tab/>
      </w:r>
      <w:r w:rsidRPr="006A46E4">
        <w:rPr>
          <w:u w:val="single"/>
        </w:rPr>
        <w:tab/>
      </w:r>
    </w:p>
    <w:sectPr w:rsidR="00E12C5F" w:rsidRPr="006A46E4" w:rsidSect="002D2C2C">
      <w:headerReference w:type="even" r:id="rId15"/>
      <w:headerReference w:type="default" r:id="rId16"/>
      <w:footerReference w:type="even" r:id="rId17"/>
      <w:footerReference w:type="default" r:id="rId18"/>
      <w:footerReference w:type="first" r:id="rId19"/>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4163" w14:textId="77777777" w:rsidR="00A00766" w:rsidRPr="00A312BC" w:rsidRDefault="00A00766" w:rsidP="00A312BC"/>
  </w:endnote>
  <w:endnote w:type="continuationSeparator" w:id="0">
    <w:p w14:paraId="11FA0E61" w14:textId="77777777" w:rsidR="00A00766" w:rsidRPr="00A312BC" w:rsidRDefault="00A00766"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3906" w14:textId="3FB24466" w:rsidR="002D2C2C" w:rsidRPr="002D2C2C" w:rsidRDefault="002D2C2C">
    <w:pPr>
      <w:pStyle w:val="a8"/>
    </w:pPr>
    <w:r w:rsidRPr="002D2C2C">
      <w:rPr>
        <w:b/>
        <w:sz w:val="18"/>
      </w:rPr>
      <w:fldChar w:fldCharType="begin"/>
    </w:r>
    <w:r w:rsidRPr="002D2C2C">
      <w:rPr>
        <w:b/>
        <w:sz w:val="18"/>
      </w:rPr>
      <w:instrText xml:space="preserve"> PAGE  \* MERGEFORMAT </w:instrText>
    </w:r>
    <w:r w:rsidRPr="002D2C2C">
      <w:rPr>
        <w:b/>
        <w:sz w:val="18"/>
      </w:rPr>
      <w:fldChar w:fldCharType="separate"/>
    </w:r>
    <w:r w:rsidRPr="002D2C2C">
      <w:rPr>
        <w:b/>
        <w:noProof/>
        <w:sz w:val="18"/>
      </w:rPr>
      <w:t>2</w:t>
    </w:r>
    <w:r w:rsidRPr="002D2C2C">
      <w:rPr>
        <w:b/>
        <w:sz w:val="18"/>
      </w:rPr>
      <w:fldChar w:fldCharType="end"/>
    </w:r>
    <w:r>
      <w:rPr>
        <w:b/>
        <w:sz w:val="18"/>
      </w:rPr>
      <w:tab/>
    </w:r>
    <w:r>
      <w:t>GE.22-05250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A2CB" w14:textId="6D2B33CB" w:rsidR="002D2C2C" w:rsidRPr="002D2C2C" w:rsidRDefault="002D2C2C" w:rsidP="002D2C2C">
    <w:pPr>
      <w:pStyle w:val="a8"/>
      <w:tabs>
        <w:tab w:val="clear" w:pos="9639"/>
        <w:tab w:val="right" w:pos="9638"/>
      </w:tabs>
      <w:rPr>
        <w:b/>
        <w:sz w:val="18"/>
      </w:rPr>
    </w:pPr>
    <w:r>
      <w:t>GE.22-05250</w:t>
    </w:r>
    <w:r>
      <w:tab/>
    </w:r>
    <w:r w:rsidRPr="002D2C2C">
      <w:rPr>
        <w:b/>
        <w:sz w:val="18"/>
      </w:rPr>
      <w:fldChar w:fldCharType="begin"/>
    </w:r>
    <w:r w:rsidRPr="002D2C2C">
      <w:rPr>
        <w:b/>
        <w:sz w:val="18"/>
      </w:rPr>
      <w:instrText xml:space="preserve"> PAGE  \* MERGEFORMAT </w:instrText>
    </w:r>
    <w:r w:rsidRPr="002D2C2C">
      <w:rPr>
        <w:b/>
        <w:sz w:val="18"/>
      </w:rPr>
      <w:fldChar w:fldCharType="separate"/>
    </w:r>
    <w:r w:rsidRPr="002D2C2C">
      <w:rPr>
        <w:b/>
        <w:noProof/>
        <w:sz w:val="18"/>
      </w:rPr>
      <w:t>3</w:t>
    </w:r>
    <w:r w:rsidRPr="002D2C2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AADF" w14:textId="50BE6D8D" w:rsidR="00042B72" w:rsidRPr="002D2C2C" w:rsidRDefault="002D2C2C" w:rsidP="002D2C2C">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10F3CC5B" wp14:editId="50318F30">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22-05250  (R)</w:t>
    </w:r>
    <w:r>
      <w:rPr>
        <w:noProof/>
      </w:rPr>
      <w:drawing>
        <wp:anchor distT="0" distB="0" distL="114300" distR="114300" simplePos="0" relativeHeight="251659264" behindDoc="0" locked="0" layoutInCell="1" allowOverlap="1" wp14:anchorId="015C0D4D" wp14:editId="0A6430EB">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130422  140422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B816" w14:textId="77777777" w:rsidR="00A00766" w:rsidRPr="001075E9" w:rsidRDefault="00A00766" w:rsidP="001075E9">
      <w:pPr>
        <w:tabs>
          <w:tab w:val="right" w:pos="2155"/>
        </w:tabs>
        <w:spacing w:after="80" w:line="240" w:lineRule="auto"/>
        <w:ind w:left="680"/>
        <w:rPr>
          <w:u w:val="single"/>
        </w:rPr>
      </w:pPr>
      <w:r>
        <w:rPr>
          <w:u w:val="single"/>
        </w:rPr>
        <w:tab/>
      </w:r>
    </w:p>
  </w:footnote>
  <w:footnote w:type="continuationSeparator" w:id="0">
    <w:p w14:paraId="7D8F8C2F" w14:textId="77777777" w:rsidR="00A00766" w:rsidRDefault="00A00766" w:rsidP="00407B78">
      <w:pPr>
        <w:tabs>
          <w:tab w:val="right" w:pos="2155"/>
        </w:tabs>
        <w:spacing w:after="80"/>
        <w:ind w:left="680"/>
        <w:rPr>
          <w:u w:val="single"/>
        </w:rPr>
      </w:pPr>
      <w:r>
        <w:rPr>
          <w:u w:val="single"/>
        </w:rPr>
        <w:tab/>
      </w:r>
    </w:p>
  </w:footnote>
  <w:footnote w:id="1">
    <w:p w14:paraId="2921C9DC" w14:textId="20077269" w:rsidR="00781970" w:rsidRPr="009D1EDF" w:rsidRDefault="00781970" w:rsidP="00781970">
      <w:pPr>
        <w:pStyle w:val="ad"/>
        <w:rPr>
          <w:lang w:val="en-US"/>
        </w:rPr>
      </w:pPr>
      <w:r>
        <w:tab/>
      </w:r>
      <w:r w:rsidRPr="00781970">
        <w:rPr>
          <w:sz w:val="20"/>
          <w:szCs w:val="22"/>
        </w:rPr>
        <w:t>*</w:t>
      </w:r>
      <w:r>
        <w:tab/>
        <w:t xml:space="preserve">В соответствии с программой работы Комитета по внутреннему транспорту на 2022 год, изложенной в предлагаемом бюджете по программам на 2022 год (A/76/6 (часть V, разд. 20), </w:t>
      </w:r>
      <w:r>
        <w:br/>
        <w:t>п. 20.76), Всемирный форум будет разрабатывать, согласовывать и обновлять правила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5C7F" w14:textId="0038EF57" w:rsidR="002D2C2C" w:rsidRPr="002D2C2C" w:rsidRDefault="0049443E">
    <w:pPr>
      <w:pStyle w:val="a5"/>
    </w:pPr>
    <w:fldSimple w:instr=" TITLE  \* MERGEFORMAT ">
      <w:r w:rsidR="00B44A4E">
        <w:t>ECE/TRANS/WP.29/2022/91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2FF9" w14:textId="4CFFD765" w:rsidR="002D2C2C" w:rsidRPr="002D2C2C" w:rsidRDefault="0049443E" w:rsidP="002D2C2C">
    <w:pPr>
      <w:pStyle w:val="a5"/>
      <w:jc w:val="right"/>
    </w:pPr>
    <w:fldSimple w:instr=" TITLE  \* MERGEFORMAT ">
      <w:r w:rsidR="00B44A4E">
        <w:t>ECE/TRANS/WP.29/2022/91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34031"/>
    <w:multiLevelType w:val="hybridMultilevel"/>
    <w:tmpl w:val="B3C2AFE6"/>
    <w:lvl w:ilvl="0" w:tplc="AC32751C">
      <w:start w:val="1"/>
      <w:numFmt w:val="bullet"/>
      <w:lvlText w:val="-"/>
      <w:lvlJc w:val="left"/>
      <w:pPr>
        <w:ind w:left="19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B862EF6">
      <w:start w:val="1"/>
      <w:numFmt w:val="bullet"/>
      <w:lvlText w:val="o"/>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F285A36">
      <w:start w:val="1"/>
      <w:numFmt w:val="bullet"/>
      <w:lvlText w:val="▪"/>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A26C4BC">
      <w:start w:val="1"/>
      <w:numFmt w:val="bullet"/>
      <w:lvlText w:val="•"/>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9BE3FD4">
      <w:start w:val="1"/>
      <w:numFmt w:val="bullet"/>
      <w:lvlText w:val="o"/>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6469B98">
      <w:start w:val="1"/>
      <w:numFmt w:val="bullet"/>
      <w:lvlText w:val="▪"/>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D088E6">
      <w:start w:val="1"/>
      <w:numFmt w:val="bullet"/>
      <w:lvlText w:val="•"/>
      <w:lvlJc w:val="left"/>
      <w:pPr>
        <w:ind w:left="69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E5C9530">
      <w:start w:val="1"/>
      <w:numFmt w:val="bullet"/>
      <w:lvlText w:val="o"/>
      <w:lvlJc w:val="left"/>
      <w:pPr>
        <w:ind w:left="76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1448BD4">
      <w:start w:val="1"/>
      <w:numFmt w:val="bullet"/>
      <w:lvlText w:val="▪"/>
      <w:lvlJc w:val="left"/>
      <w:pPr>
        <w:ind w:left="83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97890"/>
    <w:multiLevelType w:val="hybridMultilevel"/>
    <w:tmpl w:val="17CEB956"/>
    <w:lvl w:ilvl="0" w:tplc="CCC67460">
      <w:start w:val="1"/>
      <w:numFmt w:val="lowerLetter"/>
      <w:lvlText w:val="%1)"/>
      <w:lvlJc w:val="left"/>
      <w:pPr>
        <w:ind w:left="2364"/>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lvl w:ilvl="1" w:tplc="2034B472">
      <w:start w:val="1"/>
      <w:numFmt w:val="lowerLetter"/>
      <w:lvlText w:val="%2"/>
      <w:lvlJc w:val="left"/>
      <w:pPr>
        <w:ind w:left="3348"/>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lvl w:ilvl="2" w:tplc="0A526278">
      <w:start w:val="1"/>
      <w:numFmt w:val="lowerRoman"/>
      <w:lvlText w:val="%3"/>
      <w:lvlJc w:val="left"/>
      <w:pPr>
        <w:ind w:left="4068"/>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lvl w:ilvl="3" w:tplc="F53C9C8A">
      <w:start w:val="1"/>
      <w:numFmt w:val="decimal"/>
      <w:lvlText w:val="%4"/>
      <w:lvlJc w:val="left"/>
      <w:pPr>
        <w:ind w:left="4788"/>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lvl w:ilvl="4" w:tplc="0652CCCA">
      <w:start w:val="1"/>
      <w:numFmt w:val="lowerLetter"/>
      <w:lvlText w:val="%5"/>
      <w:lvlJc w:val="left"/>
      <w:pPr>
        <w:ind w:left="5508"/>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lvl w:ilvl="5" w:tplc="0A72079E">
      <w:start w:val="1"/>
      <w:numFmt w:val="lowerRoman"/>
      <w:lvlText w:val="%6"/>
      <w:lvlJc w:val="left"/>
      <w:pPr>
        <w:ind w:left="6228"/>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lvl w:ilvl="6" w:tplc="AF46C1AE">
      <w:start w:val="1"/>
      <w:numFmt w:val="decimal"/>
      <w:lvlText w:val="%7"/>
      <w:lvlJc w:val="left"/>
      <w:pPr>
        <w:ind w:left="6948"/>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lvl w:ilvl="7" w:tplc="C576DE28">
      <w:start w:val="1"/>
      <w:numFmt w:val="lowerLetter"/>
      <w:lvlText w:val="%8"/>
      <w:lvlJc w:val="left"/>
      <w:pPr>
        <w:ind w:left="7668"/>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lvl w:ilvl="8" w:tplc="60A8A10E">
      <w:start w:val="1"/>
      <w:numFmt w:val="lowerRoman"/>
      <w:lvlText w:val="%9"/>
      <w:lvlJc w:val="left"/>
      <w:pPr>
        <w:ind w:left="8388"/>
      </w:pPr>
      <w:rPr>
        <w:rFonts w:ascii="Times New Roman" w:eastAsia="Times New Roman" w:hAnsi="Times New Roman" w:cs="Times New Roman"/>
        <w:b w:val="0"/>
        <w:i w:val="0"/>
        <w:strike/>
        <w:dstrike w:val="0"/>
        <w:color w:val="000000"/>
        <w:sz w:val="20"/>
        <w:szCs w:val="20"/>
        <w:u w:val="none" w:color="000000"/>
        <w:bdr w:val="none" w:sz="0" w:space="0" w:color="auto"/>
        <w:shd w:val="clear" w:color="auto" w:fill="auto"/>
        <w:vertAlign w:val="baseline"/>
      </w:r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2"/>
  </w:num>
  <w:num w:numId="3">
    <w:abstractNumId w:val="11"/>
  </w:num>
  <w:num w:numId="4">
    <w:abstractNumId w:val="19"/>
  </w:num>
  <w:num w:numId="5">
    <w:abstractNumId w:val="1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7"/>
  </w:num>
  <w:num w:numId="17">
    <w:abstractNumId w:val="14"/>
  </w:num>
  <w:num w:numId="18">
    <w:abstractNumId w:val="16"/>
  </w:num>
  <w:num w:numId="19">
    <w:abstractNumId w:val="17"/>
  </w:num>
  <w:num w:numId="20">
    <w:abstractNumId w:val="14"/>
  </w:num>
  <w:num w:numId="21">
    <w:abstractNumId w:val="16"/>
  </w:num>
  <w:num w:numId="22">
    <w:abstractNumId w:val="13"/>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66"/>
    <w:rsid w:val="00033EE1"/>
    <w:rsid w:val="00042B72"/>
    <w:rsid w:val="000558BD"/>
    <w:rsid w:val="0006593D"/>
    <w:rsid w:val="000B57E7"/>
    <w:rsid w:val="000B6373"/>
    <w:rsid w:val="000D6AA4"/>
    <w:rsid w:val="000E4E5B"/>
    <w:rsid w:val="000F09DF"/>
    <w:rsid w:val="000F61B2"/>
    <w:rsid w:val="001075E9"/>
    <w:rsid w:val="0014152F"/>
    <w:rsid w:val="00180183"/>
    <w:rsid w:val="0018024D"/>
    <w:rsid w:val="0018649F"/>
    <w:rsid w:val="00196389"/>
    <w:rsid w:val="001B3EF6"/>
    <w:rsid w:val="001C7A89"/>
    <w:rsid w:val="001D43AF"/>
    <w:rsid w:val="00255343"/>
    <w:rsid w:val="0027151D"/>
    <w:rsid w:val="002A2EFC"/>
    <w:rsid w:val="002B0106"/>
    <w:rsid w:val="002B74B1"/>
    <w:rsid w:val="002C0E18"/>
    <w:rsid w:val="002D2C2C"/>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9443E"/>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A46E4"/>
    <w:rsid w:val="006C2031"/>
    <w:rsid w:val="006D461A"/>
    <w:rsid w:val="006F35EE"/>
    <w:rsid w:val="007021FF"/>
    <w:rsid w:val="00712895"/>
    <w:rsid w:val="00734ACB"/>
    <w:rsid w:val="00757357"/>
    <w:rsid w:val="00781970"/>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00766"/>
    <w:rsid w:val="00A14DA8"/>
    <w:rsid w:val="00A312BC"/>
    <w:rsid w:val="00A501B8"/>
    <w:rsid w:val="00A84021"/>
    <w:rsid w:val="00A84D35"/>
    <w:rsid w:val="00A917B3"/>
    <w:rsid w:val="00AB4B51"/>
    <w:rsid w:val="00B10CC7"/>
    <w:rsid w:val="00B36DF7"/>
    <w:rsid w:val="00B44A4E"/>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A2C9F"/>
    <w:rsid w:val="00EA420E"/>
    <w:rsid w:val="00EB5B36"/>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24009"/>
  <w15:docId w15:val="{DCD55472-B01F-42E5-BD16-48C1FB64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qFormat/>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
    <w:basedOn w:val="a0"/>
    <w:uiPriority w:val="99"/>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Fußnotentext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rsid w:val="00781970"/>
    <w:rPr>
      <w:lang w:val="ru-RU" w:eastAsia="en-US"/>
    </w:rPr>
  </w:style>
  <w:style w:type="character" w:customStyle="1" w:styleId="HChGChar">
    <w:name w:val="_ H _Ch_G Char"/>
    <w:link w:val="HChG"/>
    <w:rsid w:val="00781970"/>
    <w:rPr>
      <w:b/>
      <w:sz w:val="28"/>
      <w:lang w:val="ru-RU" w:eastAsia="ru-RU"/>
    </w:rPr>
  </w:style>
  <w:style w:type="paragraph" w:customStyle="1" w:styleId="para">
    <w:name w:val="para"/>
    <w:basedOn w:val="a"/>
    <w:link w:val="paraChar"/>
    <w:qFormat/>
    <w:rsid w:val="00781970"/>
    <w:pPr>
      <w:spacing w:after="120"/>
      <w:ind w:left="2268" w:right="1134" w:hanging="1134"/>
      <w:jc w:val="both"/>
    </w:pPr>
    <w:rPr>
      <w:rFonts w:eastAsia="Times New Roman" w:cs="Times New Roman"/>
      <w:szCs w:val="20"/>
      <w:lang w:val="fr-CH"/>
    </w:rPr>
  </w:style>
  <w:style w:type="character" w:customStyle="1" w:styleId="paraChar">
    <w:name w:val="para Char"/>
    <w:link w:val="para"/>
    <w:rsid w:val="00781970"/>
    <w:rPr>
      <w:lang w:val="fr-CH" w:eastAsia="en-US"/>
    </w:rPr>
  </w:style>
  <w:style w:type="character" w:styleId="af3">
    <w:name w:val="annotation reference"/>
    <w:qFormat/>
    <w:rsid w:val="00781970"/>
    <w:rPr>
      <w:sz w:val="16"/>
      <w:szCs w:val="16"/>
    </w:rPr>
  </w:style>
  <w:style w:type="paragraph" w:styleId="af4">
    <w:name w:val="List Paragraph"/>
    <w:basedOn w:val="a"/>
    <w:uiPriority w:val="34"/>
    <w:qFormat/>
    <w:rsid w:val="00781970"/>
    <w:pPr>
      <w:ind w:left="720"/>
      <w:contextualSpacing/>
    </w:pPr>
    <w:rPr>
      <w:rFonts w:eastAsia="Times New Roman" w:cs="Times New Roman"/>
      <w:szCs w:val="20"/>
      <w:lang w:val="en-GB"/>
    </w:rPr>
  </w:style>
  <w:style w:type="paragraph" w:customStyle="1" w:styleId="SingleTxtGR">
    <w:name w:val="_ Single Txt_GR"/>
    <w:basedOn w:val="a"/>
    <w:link w:val="SingleTxtGR0"/>
    <w:qFormat/>
    <w:rsid w:val="00781970"/>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character" w:customStyle="1" w:styleId="SingleTxtGR0">
    <w:name w:val="_ Single Txt_GR Знак"/>
    <w:link w:val="SingleTxtGR"/>
    <w:rsid w:val="00781970"/>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B\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8C74F-13D9-4311-BAA1-C95CBC796E53}">
  <ds:schemaRefs>
    <ds:schemaRef ds:uri="http://schemas.openxmlformats.org/officeDocument/2006/bibliography"/>
  </ds:schemaRefs>
</ds:datastoreItem>
</file>

<file path=customXml/itemProps2.xml><?xml version="1.0" encoding="utf-8"?>
<ds:datastoreItem xmlns:ds="http://schemas.openxmlformats.org/officeDocument/2006/customXml" ds:itemID="{4D3AA405-A93F-4CB7-8691-A64BB00D8114}"/>
</file>

<file path=customXml/itemProps3.xml><?xml version="1.0" encoding="utf-8"?>
<ds:datastoreItem xmlns:ds="http://schemas.openxmlformats.org/officeDocument/2006/customXml" ds:itemID="{4D0D6083-6902-43A1-A49C-3270EDB387F5}"/>
</file>

<file path=customXml/itemProps4.xml><?xml version="1.0" encoding="utf-8"?>
<ds:datastoreItem xmlns:ds="http://schemas.openxmlformats.org/officeDocument/2006/customXml" ds:itemID="{A5DB2801-8459-41DB-B5F0-FE6062CDB392}"/>
</file>

<file path=docProps/app.xml><?xml version="1.0" encoding="utf-8"?>
<Properties xmlns="http://schemas.openxmlformats.org/officeDocument/2006/extended-properties" xmlns:vt="http://schemas.openxmlformats.org/officeDocument/2006/docPropsVTypes">
  <Template>ECE.dotm</Template>
  <TotalTime>2</TotalTime>
  <Pages>8</Pages>
  <Words>2046</Words>
  <Characters>13299</Characters>
  <Application>Microsoft Office Word</Application>
  <DocSecurity>0</DocSecurity>
  <Lines>332</Lines>
  <Paragraphs>153</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ECE/TRANS/WP.29/2022/91</vt:lpstr>
      <vt:lpstr>A/</vt:lpstr>
      <vt:lpstr>A/</vt:lpstr>
    </vt:vector>
  </TitlesOfParts>
  <Company>DCM</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ECE/TRANS/WP.29/2022/91</dc:title>
  <dc:subject/>
  <dc:creator>Ekaterina SALYNSKAYA</dc:creator>
  <cp:keywords/>
  <cp:lastModifiedBy>Ekaterina Salynskaya</cp:lastModifiedBy>
  <cp:revision>3</cp:revision>
  <cp:lastPrinted>2022-04-14T08:05:00Z</cp:lastPrinted>
  <dcterms:created xsi:type="dcterms:W3CDTF">2022-04-14T08:05:00Z</dcterms:created>
  <dcterms:modified xsi:type="dcterms:W3CDTF">2022-04-14T08:06:00Z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