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B8EAC9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34D178" w14:textId="77777777" w:rsidR="002D5AAC" w:rsidRDefault="002D5AAC" w:rsidP="00A51F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054B3A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C7DA779" w14:textId="6CBA1F95" w:rsidR="002D5AAC" w:rsidRDefault="00A51F97" w:rsidP="00A51F97">
            <w:pPr>
              <w:jc w:val="right"/>
            </w:pPr>
            <w:r w:rsidRPr="00A51F97">
              <w:rPr>
                <w:sz w:val="40"/>
              </w:rPr>
              <w:t>ECE</w:t>
            </w:r>
            <w:r>
              <w:t>/TRANS/WP.29/2022/79</w:t>
            </w:r>
          </w:p>
        </w:tc>
      </w:tr>
      <w:tr w:rsidR="002D5AAC" w14:paraId="02CD166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7F07D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A26CBE" wp14:editId="5F3287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5BF8A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29F49D" w14:textId="1BC2157F" w:rsidR="002D5AAC" w:rsidRDefault="00A51F9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A51F97">
              <w:rPr>
                <w:rFonts w:eastAsia="MS Mincho" w:cs="Times New Roman"/>
                <w:szCs w:val="20"/>
                <w:lang w:val="en-GB" w:eastAsia="fr-FR"/>
              </w:rPr>
              <w:t>General</w:t>
            </w:r>
          </w:p>
          <w:p w14:paraId="301D4207" w14:textId="44B712DB" w:rsidR="00A51F97" w:rsidRDefault="00A51F97" w:rsidP="00A51F97">
            <w:pPr>
              <w:spacing w:line="240" w:lineRule="exact"/>
              <w:rPr>
                <w:lang w:val="en-US"/>
              </w:rPr>
            </w:pPr>
            <w:r w:rsidRPr="00A51F97">
              <w:rPr>
                <w:rFonts w:eastAsia="MS Mincho" w:cs="Times New Roman"/>
                <w:szCs w:val="20"/>
                <w:lang w:val="en-GB" w:eastAsia="fr-FR"/>
              </w:rPr>
              <w:t>11 April 2022</w:t>
            </w:r>
          </w:p>
          <w:p w14:paraId="0BBE4AA7" w14:textId="77777777" w:rsidR="00A51F97" w:rsidRDefault="00A51F97" w:rsidP="00A51F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5DFD58" w14:textId="04EB6994" w:rsidR="00A51F97" w:rsidRPr="008D53B6" w:rsidRDefault="00A51F97" w:rsidP="00A51F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Pr="00A51F97">
              <w:rPr>
                <w:rFonts w:eastAsia="MS Mincho" w:cs="Times New Roman"/>
                <w:szCs w:val="20"/>
                <w:lang w:val="en-GB" w:eastAsia="fr-FR"/>
              </w:rPr>
              <w:t xml:space="preserve"> </w:t>
            </w:r>
            <w:r w:rsidRPr="00A51F97">
              <w:rPr>
                <w:rFonts w:eastAsia="MS Mincho" w:cs="Times New Roman"/>
                <w:szCs w:val="20"/>
                <w:lang w:val="en-GB" w:eastAsia="fr-FR"/>
              </w:rPr>
              <w:t>English</w:t>
            </w:r>
          </w:p>
        </w:tc>
      </w:tr>
    </w:tbl>
    <w:p w14:paraId="10E1239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681290A" w14:textId="77777777" w:rsidR="00A51F97" w:rsidRPr="00A51F97" w:rsidRDefault="00A51F97" w:rsidP="00A51F97">
      <w:pPr>
        <w:spacing w:before="120"/>
        <w:rPr>
          <w:rFonts w:eastAsia="MS Mincho" w:cs="Times New Roman"/>
          <w:sz w:val="28"/>
          <w:szCs w:val="28"/>
          <w:lang w:eastAsia="fr-FR"/>
        </w:rPr>
      </w:pPr>
      <w:r w:rsidRPr="00A51F97">
        <w:rPr>
          <w:rFonts w:eastAsia="MS Mincho" w:cs="Times New Roman"/>
          <w:sz w:val="28"/>
          <w:szCs w:val="28"/>
          <w:lang w:eastAsia="fr-FR"/>
        </w:rPr>
        <w:t>Комитет по внутреннему транспорту</w:t>
      </w:r>
    </w:p>
    <w:p w14:paraId="74101A21" w14:textId="404B5B8F" w:rsidR="00A51F97" w:rsidRPr="00A51F97" w:rsidRDefault="00A51F97" w:rsidP="00A51F97">
      <w:pPr>
        <w:spacing w:before="120"/>
        <w:rPr>
          <w:rFonts w:eastAsia="MS Mincho" w:cs="Times New Roman"/>
          <w:b/>
          <w:sz w:val="24"/>
          <w:szCs w:val="24"/>
          <w:lang w:eastAsia="fr-FR"/>
        </w:rPr>
      </w:pPr>
      <w:r w:rsidRPr="00A51F97">
        <w:rPr>
          <w:rFonts w:eastAsia="MS Mincho" w:cs="Times New Roman"/>
          <w:b/>
          <w:sz w:val="24"/>
          <w:szCs w:val="24"/>
          <w:lang w:eastAsia="fr-FR"/>
        </w:rPr>
        <w:t>Всемирный форум для согласования правил</w:t>
      </w:r>
      <w:r>
        <w:rPr>
          <w:rFonts w:eastAsia="MS Mincho" w:cs="Times New Roman"/>
          <w:b/>
          <w:sz w:val="24"/>
          <w:szCs w:val="24"/>
          <w:lang w:eastAsia="fr-FR"/>
        </w:rPr>
        <w:br/>
      </w:r>
      <w:r w:rsidRPr="00A51F97">
        <w:rPr>
          <w:rFonts w:eastAsia="MS Mincho" w:cs="Times New Roman"/>
          <w:b/>
          <w:sz w:val="24"/>
          <w:szCs w:val="24"/>
          <w:lang w:eastAsia="fr-FR"/>
        </w:rPr>
        <w:t>в области транспортных средств</w:t>
      </w:r>
    </w:p>
    <w:p w14:paraId="70CBB6D0" w14:textId="3CB970A6" w:rsidR="00A51F97" w:rsidRPr="00A51F97" w:rsidRDefault="00A51F97" w:rsidP="00A51F97">
      <w:pPr>
        <w:tabs>
          <w:tab w:val="center" w:pos="4819"/>
        </w:tabs>
        <w:spacing w:before="120"/>
        <w:rPr>
          <w:rFonts w:eastAsia="MS Mincho" w:cs="Times New Roman"/>
          <w:b/>
          <w:szCs w:val="20"/>
          <w:lang w:eastAsia="fr-FR"/>
        </w:rPr>
      </w:pPr>
      <w:r w:rsidRPr="00A51F97">
        <w:rPr>
          <w:rFonts w:eastAsia="MS Mincho" w:cs="Times New Roman"/>
          <w:b/>
          <w:bCs/>
          <w:szCs w:val="20"/>
          <w:lang w:eastAsia="fr-FR"/>
        </w:rPr>
        <w:t>Сто восемьдесят седьмая сессия</w:t>
      </w:r>
      <w:r>
        <w:rPr>
          <w:rFonts w:eastAsia="MS Mincho" w:cs="Times New Roman"/>
          <w:b/>
          <w:bCs/>
          <w:szCs w:val="20"/>
          <w:lang w:eastAsia="fr-FR"/>
        </w:rPr>
        <w:br/>
      </w:r>
      <w:r w:rsidRPr="00A51F97">
        <w:rPr>
          <w:rFonts w:eastAsia="MS Mincho" w:cs="Times New Roman"/>
          <w:szCs w:val="20"/>
          <w:lang w:eastAsia="fr-FR"/>
        </w:rPr>
        <w:t>Женева, 21‒24 июня 2022 года</w:t>
      </w:r>
      <w:r>
        <w:rPr>
          <w:rFonts w:eastAsia="MS Mincho" w:cs="Times New Roman"/>
          <w:szCs w:val="20"/>
          <w:lang w:eastAsia="fr-FR"/>
        </w:rPr>
        <w:br/>
      </w:r>
      <w:r w:rsidRPr="00A51F97">
        <w:rPr>
          <w:rFonts w:eastAsia="MS Mincho" w:cs="Times New Roman"/>
          <w:szCs w:val="20"/>
          <w:lang w:eastAsia="fr-FR"/>
        </w:rPr>
        <w:t>Пункт 4.8.5 предварительной повестки дня</w:t>
      </w:r>
      <w:r>
        <w:rPr>
          <w:rFonts w:eastAsia="MS Mincho" w:cs="Times New Roman"/>
          <w:szCs w:val="20"/>
          <w:lang w:eastAsia="fr-FR"/>
        </w:rPr>
        <w:br/>
      </w:r>
      <w:r w:rsidRPr="00A51F97">
        <w:rPr>
          <w:rFonts w:eastAsia="MS Mincho" w:cs="Times New Roman"/>
          <w:b/>
          <w:bCs/>
          <w:szCs w:val="20"/>
          <w:lang w:eastAsia="fr-FR"/>
        </w:rPr>
        <w:t>Соглашение 1958 года:</w:t>
      </w:r>
      <w:r>
        <w:rPr>
          <w:rFonts w:eastAsia="MS Mincho" w:cs="Times New Roman"/>
          <w:b/>
          <w:bCs/>
          <w:szCs w:val="20"/>
          <w:lang w:eastAsia="fr-FR"/>
        </w:rPr>
        <w:br/>
      </w:r>
      <w:r w:rsidRPr="00A51F97">
        <w:rPr>
          <w:rFonts w:eastAsia="MS Mincho" w:cs="Times New Roman"/>
          <w:b/>
          <w:bCs/>
          <w:szCs w:val="20"/>
          <w:lang w:eastAsia="fr-FR"/>
        </w:rPr>
        <w:t>Рассмотрение проектов поправок к существующим</w:t>
      </w:r>
      <w:r>
        <w:rPr>
          <w:rFonts w:eastAsia="MS Mincho" w:cs="Times New Roman"/>
          <w:b/>
          <w:bCs/>
          <w:szCs w:val="20"/>
          <w:lang w:eastAsia="fr-FR"/>
        </w:rPr>
        <w:br/>
      </w:r>
      <w:r w:rsidRPr="00A51F97">
        <w:rPr>
          <w:rFonts w:eastAsia="MS Mincho" w:cs="Times New Roman"/>
          <w:b/>
          <w:bCs/>
          <w:szCs w:val="20"/>
          <w:lang w:eastAsia="fr-FR"/>
        </w:rPr>
        <w:t>Правилам ООН, представленных GRVA</w:t>
      </w:r>
    </w:p>
    <w:p w14:paraId="523147F7" w14:textId="77777777" w:rsidR="00A51F97" w:rsidRPr="00A51F97" w:rsidRDefault="00A51F97" w:rsidP="00A51F97">
      <w:pPr>
        <w:pStyle w:val="HChG"/>
        <w:rPr>
          <w:rFonts w:eastAsia="MS Mincho"/>
          <w:szCs w:val="28"/>
        </w:rPr>
      </w:pPr>
      <w:r w:rsidRPr="00A51F97">
        <w:rPr>
          <w:rFonts w:eastAsia="MS Mincho"/>
        </w:rPr>
        <w:tab/>
      </w:r>
      <w:r w:rsidRPr="00A51F97">
        <w:rPr>
          <w:rFonts w:eastAsia="MS Mincho"/>
        </w:rPr>
        <w:tab/>
        <w:t>Предложение по дополнению 4 к Правилам № 13-H ООН (торможение легковых автомобилей)</w:t>
      </w:r>
    </w:p>
    <w:p w14:paraId="47A2B90E" w14:textId="77777777" w:rsidR="00A51F97" w:rsidRPr="00A51F97" w:rsidRDefault="00A51F97" w:rsidP="00A51F97">
      <w:pPr>
        <w:pStyle w:val="H1G"/>
        <w:rPr>
          <w:rFonts w:eastAsia="MS Mincho"/>
          <w:szCs w:val="24"/>
        </w:rPr>
      </w:pPr>
      <w:r w:rsidRPr="00A51F97">
        <w:rPr>
          <w:rFonts w:eastAsia="MS Mincho"/>
        </w:rPr>
        <w:tab/>
      </w:r>
      <w:r w:rsidRPr="00A51F97">
        <w:rPr>
          <w:rFonts w:eastAsia="MS Mincho"/>
        </w:rPr>
        <w:tab/>
        <w:t>Представлено Рабочей группой по автоматизированным/ автономным и подключенным транспортным средствам</w:t>
      </w:r>
      <w:r w:rsidRPr="00A51F97">
        <w:rPr>
          <w:rFonts w:eastAsia="MS Mincho"/>
          <w:b w:val="0"/>
          <w:bCs/>
          <w:position w:val="4"/>
          <w:sz w:val="20"/>
        </w:rPr>
        <w:footnoteReference w:customMarkFollows="1" w:id="1"/>
        <w:t>*</w:t>
      </w:r>
    </w:p>
    <w:p w14:paraId="48A21E42" w14:textId="3B5BF226" w:rsidR="00A51F97" w:rsidRPr="00A51F97" w:rsidRDefault="00A51F97" w:rsidP="00A51F97">
      <w:pPr>
        <w:spacing w:after="120"/>
        <w:ind w:left="1134" w:right="1134" w:firstLine="567"/>
        <w:jc w:val="both"/>
        <w:rPr>
          <w:rFonts w:eastAsia="SimSun" w:cs="Times New Roman"/>
          <w:szCs w:val="20"/>
        </w:rPr>
      </w:pPr>
      <w:r w:rsidRPr="00A51F97">
        <w:rPr>
          <w:rFonts w:eastAsia="SimSun" w:cs="Times New Roman"/>
          <w:szCs w:val="20"/>
        </w:rPr>
        <w:t>Воспроизведенный ниже текст был принят Рабочей группой по автоматизированным/автономным и подключенным транспортным средствам (</w:t>
      </w:r>
      <w:r w:rsidRPr="00A51F97">
        <w:rPr>
          <w:rFonts w:eastAsia="SimSun" w:cs="Times New Roman"/>
          <w:szCs w:val="20"/>
          <w:lang w:val="en-GB"/>
        </w:rPr>
        <w:t>GRVA</w:t>
      </w:r>
      <w:r w:rsidRPr="00A51F97">
        <w:rPr>
          <w:rFonts w:eastAsia="SimSun" w:cs="Times New Roman"/>
          <w:szCs w:val="20"/>
        </w:rPr>
        <w:t xml:space="preserve">) на ее двенадцатой сессии (см. </w:t>
      </w:r>
      <w:r w:rsidRPr="00A51F97">
        <w:rPr>
          <w:rFonts w:eastAsia="SimSun" w:cs="Times New Roman"/>
          <w:szCs w:val="20"/>
          <w:lang w:val="en-GB"/>
        </w:rPr>
        <w:t>ECE</w:t>
      </w:r>
      <w:r w:rsidRPr="00A51F97">
        <w:rPr>
          <w:rFonts w:eastAsia="SimSun" w:cs="Times New Roman"/>
          <w:szCs w:val="20"/>
        </w:rPr>
        <w:t>/</w:t>
      </w:r>
      <w:r w:rsidRPr="00A51F97">
        <w:rPr>
          <w:rFonts w:eastAsia="SimSun" w:cs="Times New Roman"/>
          <w:szCs w:val="20"/>
          <w:lang w:val="en-GB"/>
        </w:rPr>
        <w:t>TRANS</w:t>
      </w:r>
      <w:r w:rsidRPr="00A51F97">
        <w:rPr>
          <w:rFonts w:eastAsia="SimSun" w:cs="Times New Roman"/>
          <w:szCs w:val="20"/>
        </w:rPr>
        <w:t>/</w:t>
      </w:r>
      <w:r w:rsidRPr="00A51F97">
        <w:rPr>
          <w:rFonts w:eastAsia="SimSun" w:cs="Times New Roman"/>
          <w:szCs w:val="20"/>
          <w:lang w:val="en-GB"/>
        </w:rPr>
        <w:t>WP</w:t>
      </w:r>
      <w:r w:rsidRPr="00A51F97">
        <w:rPr>
          <w:rFonts w:eastAsia="SimSun" w:cs="Times New Roman"/>
          <w:szCs w:val="20"/>
        </w:rPr>
        <w:t>.29/</w:t>
      </w:r>
      <w:r w:rsidRPr="00A51F97">
        <w:rPr>
          <w:rFonts w:eastAsia="SimSun" w:cs="Times New Roman"/>
          <w:szCs w:val="20"/>
          <w:lang w:val="en-GB"/>
        </w:rPr>
        <w:t>GRVA</w:t>
      </w:r>
      <w:r w:rsidRPr="00A51F97">
        <w:rPr>
          <w:rFonts w:eastAsia="SimSun" w:cs="Times New Roman"/>
          <w:szCs w:val="20"/>
        </w:rPr>
        <w:t xml:space="preserve">/12, п. 83). В его основу положен документ </w:t>
      </w:r>
      <w:r w:rsidRPr="00A51F97">
        <w:rPr>
          <w:rFonts w:eastAsia="SimSun" w:cs="Times New Roman"/>
          <w:szCs w:val="20"/>
          <w:lang w:val="en-GB"/>
        </w:rPr>
        <w:t>ECE</w:t>
      </w:r>
      <w:r w:rsidRPr="00A51F97">
        <w:rPr>
          <w:rFonts w:eastAsia="SimSun" w:cs="Times New Roman"/>
          <w:szCs w:val="20"/>
        </w:rPr>
        <w:t>/</w:t>
      </w:r>
      <w:r w:rsidRPr="00A51F97">
        <w:rPr>
          <w:rFonts w:eastAsia="SimSun" w:cs="Times New Roman"/>
          <w:szCs w:val="20"/>
          <w:lang w:val="en-GB"/>
        </w:rPr>
        <w:t>TRANS</w:t>
      </w:r>
      <w:r w:rsidRPr="00A51F97">
        <w:rPr>
          <w:rFonts w:eastAsia="SimSun" w:cs="Times New Roman"/>
          <w:szCs w:val="20"/>
        </w:rPr>
        <w:t>/</w:t>
      </w:r>
      <w:r w:rsidRPr="00A51F97">
        <w:rPr>
          <w:rFonts w:eastAsia="SimSun" w:cs="Times New Roman"/>
          <w:szCs w:val="20"/>
          <w:lang w:val="en-GB"/>
        </w:rPr>
        <w:t>WP</w:t>
      </w:r>
      <w:r w:rsidRPr="00A51F97">
        <w:rPr>
          <w:rFonts w:eastAsia="SimSun" w:cs="Times New Roman"/>
          <w:szCs w:val="20"/>
        </w:rPr>
        <w:t>.29/</w:t>
      </w:r>
      <w:r w:rsidRPr="00A51F97">
        <w:rPr>
          <w:rFonts w:eastAsia="SimSun" w:cs="Times New Roman"/>
          <w:szCs w:val="20"/>
          <w:lang w:val="en-GB"/>
        </w:rPr>
        <w:t>GRVA</w:t>
      </w:r>
      <w:r w:rsidRPr="00A51F97">
        <w:rPr>
          <w:rFonts w:eastAsia="SimSun" w:cs="Times New Roman"/>
          <w:szCs w:val="20"/>
        </w:rPr>
        <w:t xml:space="preserve">/2022/10 с поправками, содержащимися в документе </w:t>
      </w:r>
      <w:r w:rsidRPr="00A51F97">
        <w:rPr>
          <w:rFonts w:eastAsia="SimSun" w:cs="Times New Roman"/>
          <w:szCs w:val="20"/>
          <w:lang w:val="en-GB"/>
        </w:rPr>
        <w:t>GRVA</w:t>
      </w:r>
      <w:r w:rsidRPr="00A51F97">
        <w:rPr>
          <w:rFonts w:eastAsia="SimSun" w:cs="Times New Roman"/>
          <w:szCs w:val="20"/>
        </w:rPr>
        <w:t>-12-24. Этот текст представлен Всемирному форуму для согласования правил в области транспортных средств (</w:t>
      </w:r>
      <w:r w:rsidRPr="00A51F97">
        <w:rPr>
          <w:rFonts w:eastAsia="SimSun" w:cs="Times New Roman"/>
          <w:szCs w:val="20"/>
          <w:lang w:val="en-GB"/>
        </w:rPr>
        <w:t>WP</w:t>
      </w:r>
      <w:r w:rsidRPr="00A51F97">
        <w:rPr>
          <w:rFonts w:eastAsia="SimSun" w:cs="Times New Roman"/>
          <w:szCs w:val="20"/>
        </w:rPr>
        <w:t>.29) и Административному комитету (</w:t>
      </w:r>
      <w:r w:rsidRPr="00A51F97">
        <w:rPr>
          <w:rFonts w:eastAsia="SimSun" w:cs="Times New Roman"/>
          <w:szCs w:val="20"/>
          <w:lang w:val="en-GB"/>
        </w:rPr>
        <w:t>AC</w:t>
      </w:r>
      <w:r w:rsidRPr="00A51F97">
        <w:rPr>
          <w:rFonts w:eastAsia="SimSun" w:cs="Times New Roman"/>
          <w:szCs w:val="20"/>
        </w:rPr>
        <w:t>.1) для рассмотрения на их сессиях в июне 2022 года.</w:t>
      </w:r>
    </w:p>
    <w:p w14:paraId="6DF7830F" w14:textId="77777777" w:rsidR="00A51F97" w:rsidRPr="00A51F97" w:rsidRDefault="00A51F97" w:rsidP="00A51F97">
      <w:pPr>
        <w:pageBreakBefore/>
        <w:spacing w:after="120"/>
        <w:ind w:left="1134" w:right="1133"/>
        <w:jc w:val="both"/>
        <w:rPr>
          <w:rFonts w:eastAsia="Times New Roman" w:cs="Times New Roman"/>
          <w:szCs w:val="20"/>
          <w:lang w:eastAsia="fr-FR"/>
        </w:rPr>
      </w:pPr>
      <w:r w:rsidRPr="00A51F97">
        <w:rPr>
          <w:rFonts w:eastAsia="MS Mincho" w:cs="Times New Roman"/>
          <w:i/>
          <w:iCs/>
          <w:szCs w:val="20"/>
          <w:lang w:eastAsia="fr-FR"/>
        </w:rPr>
        <w:lastRenderedPageBreak/>
        <w:t xml:space="preserve">Пункт 5.2.22.2 (и подпункты) </w:t>
      </w:r>
      <w:r w:rsidRPr="00A51F97">
        <w:rPr>
          <w:rFonts w:eastAsia="MS Mincho" w:cs="Times New Roman"/>
          <w:szCs w:val="20"/>
          <w:lang w:eastAsia="fr-FR"/>
        </w:rPr>
        <w:t>изменить следующим образом:</w:t>
      </w:r>
    </w:p>
    <w:p w14:paraId="4B6BC112" w14:textId="77777777" w:rsidR="00A51F97" w:rsidRPr="00A51F97" w:rsidRDefault="00A51F97" w:rsidP="00A51F97">
      <w:pPr>
        <w:spacing w:after="120"/>
        <w:ind w:left="2268" w:right="1133" w:hanging="1134"/>
        <w:jc w:val="both"/>
        <w:rPr>
          <w:rFonts w:eastAsia="Times New Roman" w:cs="Times New Roman"/>
          <w:szCs w:val="20"/>
          <w:lang w:eastAsia="fr-FR"/>
        </w:rPr>
      </w:pPr>
      <w:r w:rsidRPr="00A51F97">
        <w:rPr>
          <w:rFonts w:eastAsia="MS Mincho" w:cs="Times New Roman"/>
          <w:szCs w:val="20"/>
          <w:lang w:eastAsia="fr-FR"/>
        </w:rPr>
        <w:t>«5.2.22.2</w:t>
      </w:r>
      <w:r w:rsidRPr="00A51F97">
        <w:rPr>
          <w:rFonts w:eastAsia="MS Mincho" w:cs="Times New Roman"/>
          <w:szCs w:val="20"/>
          <w:lang w:eastAsia="fr-FR"/>
        </w:rPr>
        <w:tab/>
      </w:r>
      <w:r w:rsidRPr="00A51F97">
        <w:rPr>
          <w:rFonts w:eastAsia="MS Mincho" w:cs="Times New Roman"/>
          <w:szCs w:val="20"/>
          <w:lang w:eastAsia="fr-FR"/>
        </w:rPr>
        <w:tab/>
        <w:t>Требования, предъявляемые к транспортным средствам, оснащенным системой автоматически включающегося торможения и/или рекуперативного торможения, создающей замедляющее усилие (например, при отпускании устройства управления акселератором)</w:t>
      </w:r>
      <w:r w:rsidRPr="00A51F97">
        <w:rPr>
          <w:rFonts w:eastAsia="Times New Roman" w:cs="Times New Roman"/>
          <w:sz w:val="18"/>
          <w:szCs w:val="18"/>
          <w:vertAlign w:val="superscript"/>
        </w:rPr>
        <w:t>6</w:t>
      </w:r>
      <w:r w:rsidRPr="00A51F97">
        <w:rPr>
          <w:rFonts w:eastAsia="MS Mincho" w:cs="Times New Roman"/>
          <w:szCs w:val="20"/>
          <w:lang w:eastAsia="fr-FR"/>
        </w:rPr>
        <w:t>.</w:t>
      </w:r>
    </w:p>
    <w:tbl>
      <w:tblPr>
        <w:tblW w:w="6225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06"/>
      </w:tblGrid>
      <w:tr w:rsidR="00A51F97" w:rsidRPr="00A51F97" w14:paraId="055E205C" w14:textId="77777777" w:rsidTr="00761769">
        <w:trPr>
          <w:tblHeader/>
        </w:trPr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FDABBA8" w14:textId="77777777" w:rsidR="00A51F97" w:rsidRPr="00A51F97" w:rsidRDefault="00A51F97" w:rsidP="00A51F97">
            <w:pPr>
              <w:suppressAutoHyphens w:val="0"/>
              <w:spacing w:before="80" w:after="80" w:line="200" w:lineRule="exact"/>
              <w:ind w:right="1133"/>
              <w:rPr>
                <w:rFonts w:eastAsia="Times New Roman" w:cs="Times New Roman"/>
                <w:i/>
                <w:sz w:val="16"/>
                <w:szCs w:val="16"/>
                <w:lang w:eastAsia="fr-FR"/>
              </w:rPr>
            </w:pPr>
            <w:r w:rsidRPr="00A51F97">
              <w:rPr>
                <w:rFonts w:eastAsia="MS Mincho" w:cs="Times New Roman"/>
                <w:i/>
                <w:iCs/>
                <w:sz w:val="16"/>
                <w:szCs w:val="16"/>
                <w:lang w:eastAsia="fr-FR"/>
              </w:rPr>
              <w:t>Замедление с помощью автоматически включающегося торможения и/или рекуперативного торможения</w:t>
            </w:r>
          </w:p>
        </w:tc>
      </w:tr>
      <w:tr w:rsidR="00A51F97" w:rsidRPr="00A51F97" w14:paraId="1E78B7B5" w14:textId="77777777" w:rsidTr="00761769"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70C1482" w14:textId="6C2F204B" w:rsidR="00A51F97" w:rsidRPr="00A51F97" w:rsidRDefault="00A51F97" w:rsidP="00A51F97">
            <w:pPr>
              <w:suppressAutoHyphens w:val="0"/>
              <w:spacing w:before="40" w:after="40" w:line="220" w:lineRule="exact"/>
              <w:ind w:right="113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A51F97">
              <w:rPr>
                <w:rFonts w:eastAsia="MS Mincho" w:cs="Times New Roman"/>
                <w:sz w:val="18"/>
                <w:szCs w:val="18"/>
                <w:lang w:eastAsia="fr-FR"/>
              </w:rPr>
              <w:t>≤1,3 м/с</w:t>
            </w:r>
            <w:r w:rsidRPr="00A51F97">
              <w:rPr>
                <w:rFonts w:eastAsia="MS Mincho" w:cs="Times New Roman"/>
                <w:sz w:val="18"/>
                <w:szCs w:val="18"/>
                <w:vertAlign w:val="superscript"/>
                <w:lang w:eastAsia="fr-FR"/>
              </w:rPr>
              <w:t>2</w:t>
            </w:r>
          </w:p>
        </w:tc>
        <w:tc>
          <w:tcPr>
            <w:tcW w:w="310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57B83B5" w14:textId="66F6DA86" w:rsidR="00A51F97" w:rsidRPr="00A51F97" w:rsidRDefault="00A51F97" w:rsidP="00A51F97">
            <w:pPr>
              <w:suppressAutoHyphens w:val="0"/>
              <w:spacing w:before="40" w:after="40" w:line="220" w:lineRule="exact"/>
              <w:ind w:right="113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A51F97">
              <w:rPr>
                <w:rFonts w:eastAsia="MS Mincho" w:cs="Times New Roman"/>
                <w:sz w:val="18"/>
                <w:szCs w:val="18"/>
                <w:lang w:eastAsia="fr-FR"/>
              </w:rPr>
              <w:t>&gt;1,3 м/с</w:t>
            </w:r>
            <w:r w:rsidRPr="00A51F97">
              <w:rPr>
                <w:rFonts w:eastAsia="MS Mincho" w:cs="Times New Roman"/>
                <w:sz w:val="18"/>
                <w:szCs w:val="18"/>
                <w:vertAlign w:val="superscript"/>
                <w:lang w:eastAsia="fr-FR"/>
              </w:rPr>
              <w:t>2</w:t>
            </w:r>
          </w:p>
        </w:tc>
      </w:tr>
      <w:tr w:rsidR="00A51F97" w:rsidRPr="00A51F97" w14:paraId="14A8C24E" w14:textId="77777777" w:rsidTr="00761769"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82C6576" w14:textId="77777777" w:rsidR="00A51F97" w:rsidRPr="00A51F97" w:rsidRDefault="00A51F97" w:rsidP="00A51F97">
            <w:pPr>
              <w:suppressAutoHyphens w:val="0"/>
              <w:spacing w:before="40" w:after="40" w:line="220" w:lineRule="exact"/>
              <w:ind w:right="113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A51F97">
              <w:rPr>
                <w:rFonts w:eastAsia="MS Mincho" w:cs="Times New Roman"/>
                <w:sz w:val="18"/>
                <w:szCs w:val="18"/>
                <w:lang w:eastAsia="fr-FR"/>
              </w:rPr>
              <w:t>Сигнал может подаваться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A3D1703" w14:textId="77777777" w:rsidR="00A51F97" w:rsidRPr="00A51F97" w:rsidRDefault="00A51F97" w:rsidP="00A51F97">
            <w:pPr>
              <w:suppressAutoHyphens w:val="0"/>
              <w:spacing w:before="40" w:after="40" w:line="220" w:lineRule="exact"/>
              <w:ind w:right="1133"/>
              <w:rPr>
                <w:rFonts w:eastAsia="Times New Roman" w:cs="Times New Roman"/>
                <w:sz w:val="18"/>
                <w:szCs w:val="18"/>
                <w:lang w:val="en-GB" w:eastAsia="fr-FR"/>
              </w:rPr>
            </w:pPr>
            <w:r w:rsidRPr="00A51F97">
              <w:rPr>
                <w:rFonts w:eastAsia="MS Mincho" w:cs="Times New Roman"/>
                <w:sz w:val="18"/>
                <w:szCs w:val="18"/>
                <w:lang w:eastAsia="fr-FR"/>
              </w:rPr>
              <w:t>Сигнал подается</w:t>
            </w:r>
          </w:p>
        </w:tc>
      </w:tr>
    </w:tbl>
    <w:p w14:paraId="2932F9B0" w14:textId="271D8884" w:rsidR="00A51F97" w:rsidRPr="00A51F97" w:rsidRDefault="00A51F97" w:rsidP="00761769">
      <w:pPr>
        <w:spacing w:before="120" w:after="120" w:line="220" w:lineRule="exact"/>
        <w:ind w:left="2268" w:right="1134" w:firstLine="170"/>
        <w:rPr>
          <w:rFonts w:eastAsia="Times New Roman" w:cs="Times New Roman"/>
          <w:bCs/>
          <w:sz w:val="18"/>
          <w:szCs w:val="18"/>
          <w:lang w:eastAsia="fr-FR"/>
        </w:rPr>
      </w:pPr>
      <w:r w:rsidRPr="00A51F97">
        <w:rPr>
          <w:rFonts w:eastAsia="Times New Roman" w:cs="Times New Roman"/>
          <w:sz w:val="18"/>
          <w:szCs w:val="18"/>
          <w:vertAlign w:val="superscript"/>
        </w:rPr>
        <w:t>6</w:t>
      </w:r>
      <w:r w:rsidRPr="00A51F97">
        <w:rPr>
          <w:rFonts w:eastAsia="MS Mincho" w:cs="Times New Roman"/>
          <w:sz w:val="18"/>
          <w:szCs w:val="18"/>
          <w:lang w:eastAsia="fr-FR"/>
        </w:rPr>
        <w:t>  В момент предоставления официального утверждения типа соответствие этому требованию должно быть подтверждено изготовителем транспортного средства.</w:t>
      </w:r>
    </w:p>
    <w:p w14:paraId="23A19621" w14:textId="77777777" w:rsidR="00A51F97" w:rsidRPr="00A51F97" w:rsidRDefault="00A51F97" w:rsidP="00A51F97">
      <w:pPr>
        <w:spacing w:after="120"/>
        <w:ind w:left="2268" w:right="1133"/>
        <w:jc w:val="both"/>
        <w:rPr>
          <w:rFonts w:eastAsia="Times New Roman" w:cs="Times New Roman"/>
          <w:szCs w:val="20"/>
          <w:lang w:eastAsia="fr-FR"/>
        </w:rPr>
      </w:pPr>
      <w:r w:rsidRPr="00A51F97">
        <w:rPr>
          <w:rFonts w:eastAsia="MS Mincho" w:cs="Times New Roman"/>
          <w:szCs w:val="20"/>
          <w:lang w:eastAsia="fr-FR"/>
        </w:rPr>
        <w:t>После срабатывания сигнал подается до тех пор, пока сохраняется потребность в замедлении. Вместе с тем сигнал может быть подавлен при остановке или в том случае, когда потребность в замедлении падает ниже 1,3 м/с</w:t>
      </w:r>
      <w:r w:rsidRPr="00A51F97">
        <w:rPr>
          <w:rFonts w:eastAsia="MS Mincho" w:cs="Times New Roman"/>
          <w:sz w:val="18"/>
          <w:szCs w:val="18"/>
          <w:vertAlign w:val="superscript"/>
          <w:lang w:eastAsia="fr-FR"/>
        </w:rPr>
        <w:t>2</w:t>
      </w:r>
      <w:r w:rsidRPr="00A51F97">
        <w:rPr>
          <w:rFonts w:eastAsia="MS Mincho" w:cs="Times New Roman"/>
          <w:szCs w:val="20"/>
          <w:lang w:eastAsia="fr-FR"/>
        </w:rPr>
        <w:t xml:space="preserve"> либо того значения, которое вызвало сигнал, в зависимости от того, какое из этих значений меньше.</w:t>
      </w:r>
    </w:p>
    <w:p w14:paraId="09092484" w14:textId="77777777" w:rsidR="00A51F97" w:rsidRPr="00A51F97" w:rsidRDefault="00A51F97" w:rsidP="00A51F97">
      <w:pPr>
        <w:spacing w:after="120"/>
        <w:ind w:left="2268" w:right="1133"/>
        <w:jc w:val="both"/>
        <w:rPr>
          <w:rFonts w:eastAsia="Times New Roman" w:cs="Times New Roman"/>
          <w:szCs w:val="20"/>
          <w:lang w:eastAsia="fr-FR"/>
        </w:rPr>
      </w:pPr>
      <w:r w:rsidRPr="00A51F97">
        <w:rPr>
          <w:rFonts w:eastAsia="MS Mincho" w:cs="Times New Roman"/>
          <w:szCs w:val="20"/>
          <w:lang w:eastAsia="fr-FR"/>
        </w:rPr>
        <w:t>Во избежание быстрых изменений сигнала, приводящих к миганию сигналов торможения, должны применяться соответствующие меры (например, гистерезис переключения, усреднение, временнáя задержка)».</w:t>
      </w:r>
    </w:p>
    <w:p w14:paraId="3ECA9C18" w14:textId="77777777" w:rsidR="00A51F97" w:rsidRPr="00A51F97" w:rsidRDefault="00A51F97" w:rsidP="00A51F97">
      <w:pPr>
        <w:spacing w:before="240"/>
        <w:jc w:val="center"/>
        <w:rPr>
          <w:rFonts w:eastAsia="MS Mincho" w:cs="Times New Roman"/>
          <w:szCs w:val="20"/>
          <w:u w:val="single"/>
          <w:lang w:eastAsia="fr-FR"/>
        </w:rPr>
      </w:pPr>
      <w:r w:rsidRPr="00A51F97">
        <w:rPr>
          <w:rFonts w:eastAsia="MS Mincho" w:cs="Times New Roman"/>
          <w:szCs w:val="20"/>
          <w:u w:val="single"/>
          <w:lang w:eastAsia="fr-FR"/>
        </w:rPr>
        <w:tab/>
      </w:r>
      <w:r w:rsidRPr="00A51F97">
        <w:rPr>
          <w:rFonts w:eastAsia="MS Mincho" w:cs="Times New Roman"/>
          <w:szCs w:val="20"/>
          <w:u w:val="single"/>
          <w:lang w:eastAsia="fr-FR"/>
        </w:rPr>
        <w:tab/>
      </w:r>
      <w:r w:rsidRPr="00A51F97">
        <w:rPr>
          <w:rFonts w:eastAsia="MS Mincho" w:cs="Times New Roman"/>
          <w:szCs w:val="20"/>
          <w:u w:val="single"/>
          <w:lang w:eastAsia="fr-FR"/>
        </w:rPr>
        <w:tab/>
      </w:r>
    </w:p>
    <w:sectPr w:rsidR="00A51F97" w:rsidRPr="00A51F97" w:rsidSect="00A51F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6C96" w14:textId="77777777" w:rsidR="001C5DCF" w:rsidRPr="00A312BC" w:rsidRDefault="001C5DCF" w:rsidP="00A312BC"/>
  </w:endnote>
  <w:endnote w:type="continuationSeparator" w:id="0">
    <w:p w14:paraId="70CB3FEA" w14:textId="77777777" w:rsidR="001C5DCF" w:rsidRPr="00A312BC" w:rsidRDefault="001C5D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7FF1" w14:textId="201350BD" w:rsidR="00A51F97" w:rsidRPr="00A51F97" w:rsidRDefault="00A51F97">
    <w:pPr>
      <w:pStyle w:val="a8"/>
    </w:pPr>
    <w:r w:rsidRPr="00A51F97">
      <w:rPr>
        <w:b/>
        <w:sz w:val="18"/>
      </w:rPr>
      <w:fldChar w:fldCharType="begin"/>
    </w:r>
    <w:r w:rsidRPr="00A51F97">
      <w:rPr>
        <w:b/>
        <w:sz w:val="18"/>
      </w:rPr>
      <w:instrText xml:space="preserve"> PAGE  \* MERGEFORMAT </w:instrText>
    </w:r>
    <w:r w:rsidRPr="00A51F97">
      <w:rPr>
        <w:b/>
        <w:sz w:val="18"/>
      </w:rPr>
      <w:fldChar w:fldCharType="separate"/>
    </w:r>
    <w:r w:rsidRPr="00A51F97">
      <w:rPr>
        <w:b/>
        <w:noProof/>
        <w:sz w:val="18"/>
      </w:rPr>
      <w:t>2</w:t>
    </w:r>
    <w:r w:rsidRPr="00A51F97">
      <w:rPr>
        <w:b/>
        <w:sz w:val="18"/>
      </w:rPr>
      <w:fldChar w:fldCharType="end"/>
    </w:r>
    <w:r>
      <w:rPr>
        <w:b/>
        <w:sz w:val="18"/>
      </w:rPr>
      <w:tab/>
    </w:r>
    <w:r>
      <w:t>GE.22-05342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2CA5" w14:textId="4D57A8AD" w:rsidR="00A51F97" w:rsidRPr="00A51F97" w:rsidRDefault="00A51F97" w:rsidP="00A51F97">
    <w:pPr>
      <w:pStyle w:val="a8"/>
      <w:tabs>
        <w:tab w:val="clear" w:pos="9639"/>
        <w:tab w:val="right" w:pos="9638"/>
      </w:tabs>
      <w:rPr>
        <w:b/>
        <w:sz w:val="18"/>
      </w:rPr>
    </w:pPr>
    <w:r>
      <w:t>GE.22-05342</w:t>
    </w:r>
    <w:r>
      <w:tab/>
    </w:r>
    <w:r w:rsidRPr="00A51F97">
      <w:rPr>
        <w:b/>
        <w:sz w:val="18"/>
      </w:rPr>
      <w:fldChar w:fldCharType="begin"/>
    </w:r>
    <w:r w:rsidRPr="00A51F97">
      <w:rPr>
        <w:b/>
        <w:sz w:val="18"/>
      </w:rPr>
      <w:instrText xml:space="preserve"> PAGE  \* MERGEFORMAT </w:instrText>
    </w:r>
    <w:r w:rsidRPr="00A51F97">
      <w:rPr>
        <w:b/>
        <w:sz w:val="18"/>
      </w:rPr>
      <w:fldChar w:fldCharType="separate"/>
    </w:r>
    <w:r w:rsidRPr="00A51F97">
      <w:rPr>
        <w:b/>
        <w:noProof/>
        <w:sz w:val="18"/>
      </w:rPr>
      <w:t>3</w:t>
    </w:r>
    <w:r w:rsidRPr="00A51F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A106" w14:textId="04875DCA" w:rsidR="00042B72" w:rsidRPr="00A51F97" w:rsidRDefault="00A51F97" w:rsidP="00A51F9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78D8E7" wp14:editId="38FC9AA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22-05342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A54FA4" wp14:editId="67EADE5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030522  040522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9260" w14:textId="77777777" w:rsidR="001C5DCF" w:rsidRPr="001075E9" w:rsidRDefault="001C5D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4F9A74" w14:textId="77777777" w:rsidR="001C5DCF" w:rsidRDefault="001C5D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5147C4" w14:textId="11A5CA1D" w:rsidR="00A51F97" w:rsidRPr="005C02A9" w:rsidRDefault="00A51F97" w:rsidP="00A51F97">
      <w:pPr>
        <w:pStyle w:val="ad"/>
        <w:spacing w:after="240"/>
        <w:rPr>
          <w:szCs w:val="18"/>
        </w:rPr>
      </w:pPr>
      <w:r>
        <w:tab/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</w:t>
      </w:r>
      <w:r>
        <w:br/>
      </w:r>
      <w:r>
        <w:t>п. 20.76), Всемирный форум будет разрабатывать, согласовывать и обновлять правила ООН</w:t>
      </w:r>
      <w:r>
        <w:br/>
      </w:r>
      <w:r>
        <w:t>в целях улучшения характеристик транспортных средств. Настоящий документ представлен</w:t>
      </w:r>
      <w:r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8E50" w14:textId="07BEEF86" w:rsidR="00A51F97" w:rsidRPr="00A51F97" w:rsidRDefault="00A51F97">
    <w:pPr>
      <w:pStyle w:val="a5"/>
    </w:pPr>
    <w:fldSimple w:instr=" TITLE  \* MERGEFORMAT ">
      <w:r w:rsidR="00056608">
        <w:t>ECE/TRANS/WP.29/2022/79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8C0E" w14:textId="2DEE9763" w:rsidR="00A51F97" w:rsidRPr="00A51F97" w:rsidRDefault="00A51F97" w:rsidP="00A51F97">
    <w:pPr>
      <w:pStyle w:val="a5"/>
      <w:jc w:val="right"/>
    </w:pPr>
    <w:fldSimple w:instr=" TITLE  \* MERGEFORMAT ">
      <w:r w:rsidR="00056608">
        <w:t>ECE/TRANS/WP.29/2022/79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CF"/>
    <w:rsid w:val="00033EE1"/>
    <w:rsid w:val="00042B72"/>
    <w:rsid w:val="000558BD"/>
    <w:rsid w:val="0005660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5DCF"/>
    <w:rsid w:val="001C7A89"/>
    <w:rsid w:val="001F389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1769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1F97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0A25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073CF3"/>
  <w15:docId w15:val="{1B0F81B7-5EC8-412F-AC52-9780A13E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BD2DA-3383-4B42-B8B7-8D3395CFF2BD}"/>
</file>

<file path=customXml/itemProps2.xml><?xml version="1.0" encoding="utf-8"?>
<ds:datastoreItem xmlns:ds="http://schemas.openxmlformats.org/officeDocument/2006/customXml" ds:itemID="{02E4ED21-47F4-4BB7-B6B1-3D2F0A31D958}"/>
</file>

<file path=customXml/itemProps3.xml><?xml version="1.0" encoding="utf-8"?>
<ds:datastoreItem xmlns:ds="http://schemas.openxmlformats.org/officeDocument/2006/customXml" ds:itemID="{692719D3-7549-47BE-8B72-D6B6D536A1E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272</Words>
  <Characters>2028</Characters>
  <Application>Microsoft Office Word</Application>
  <DocSecurity>0</DocSecurity>
  <Lines>184</Lines>
  <Paragraphs>76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ECE/TRANS/WP.29/2022/79</dc:title>
  <dc:subject/>
  <dc:creator>Anna KISSELEVA</dc:creator>
  <cp:keywords/>
  <cp:lastModifiedBy>Anna Kisseleva</cp:lastModifiedBy>
  <cp:revision>3</cp:revision>
  <cp:lastPrinted>2022-05-04T06:12:00Z</cp:lastPrinted>
  <dcterms:created xsi:type="dcterms:W3CDTF">2022-05-04T06:12:00Z</dcterms:created>
  <dcterms:modified xsi:type="dcterms:W3CDTF">2022-05-04T06:14:00Z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