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7D8" w14:textId="77777777" w:rsidR="00F55358" w:rsidRDefault="00F55358" w:rsidP="00F55358">
      <w:pPr>
        <w:spacing w:before="120"/>
        <w:rPr>
          <w:b/>
          <w:sz w:val="28"/>
          <w:szCs w:val="28"/>
          <w:lang w:eastAsia="fr-FR"/>
        </w:rPr>
      </w:pPr>
      <w:r>
        <w:rPr>
          <w:b/>
          <w:sz w:val="28"/>
          <w:szCs w:val="28"/>
        </w:rPr>
        <w:t>Economic Commission for Europe</w:t>
      </w:r>
    </w:p>
    <w:p w14:paraId="04EA5779" w14:textId="77777777" w:rsidR="00F55358" w:rsidRDefault="00F55358" w:rsidP="00F55358">
      <w:pPr>
        <w:spacing w:before="120"/>
        <w:rPr>
          <w:sz w:val="28"/>
          <w:szCs w:val="28"/>
        </w:rPr>
      </w:pPr>
      <w:r>
        <w:rPr>
          <w:sz w:val="28"/>
          <w:szCs w:val="28"/>
        </w:rPr>
        <w:t>Inland Transport Committee</w:t>
      </w:r>
    </w:p>
    <w:p w14:paraId="2D2A73CE" w14:textId="77777777" w:rsidR="00F55358" w:rsidRDefault="00F55358" w:rsidP="00F55358">
      <w:pPr>
        <w:spacing w:before="120"/>
        <w:rPr>
          <w:b/>
          <w:sz w:val="24"/>
          <w:szCs w:val="24"/>
        </w:rPr>
      </w:pPr>
      <w:r>
        <w:rPr>
          <w:b/>
          <w:sz w:val="24"/>
          <w:szCs w:val="24"/>
        </w:rPr>
        <w:t>Working Party on the Transport of Dangerous Goods</w:t>
      </w:r>
    </w:p>
    <w:p w14:paraId="50A97E2D" w14:textId="77777777" w:rsidR="00F55358" w:rsidRDefault="00F55358" w:rsidP="00F55358">
      <w:pPr>
        <w:spacing w:before="120"/>
        <w:rPr>
          <w:b/>
          <w:bCs/>
        </w:rPr>
      </w:pPr>
      <w:r>
        <w:rPr>
          <w:b/>
          <w:bCs/>
        </w:rPr>
        <w:t>11</w:t>
      </w:r>
      <w:r w:rsidR="00D730F5">
        <w:rPr>
          <w:b/>
          <w:bCs/>
        </w:rPr>
        <w:t>1</w:t>
      </w:r>
      <w:r>
        <w:rPr>
          <w:b/>
          <w:bCs/>
        </w:rPr>
        <w:t>th session</w:t>
      </w:r>
    </w:p>
    <w:p w14:paraId="115A641C" w14:textId="1BC630C6" w:rsidR="00F55358" w:rsidRDefault="00F55358" w:rsidP="00F55358">
      <w:pPr>
        <w:rPr>
          <w:rFonts w:eastAsia="SimSun"/>
        </w:rPr>
      </w:pPr>
      <w:r>
        <w:t xml:space="preserve">Geneva, </w:t>
      </w:r>
      <w:r w:rsidR="00D730F5">
        <w:t>9</w:t>
      </w:r>
      <w:r>
        <w:t xml:space="preserve"> - 1</w:t>
      </w:r>
      <w:r w:rsidR="00D730F5">
        <w:t>3</w:t>
      </w:r>
      <w:r>
        <w:t xml:space="preserve"> </w:t>
      </w:r>
      <w:r w:rsidR="00D730F5">
        <w:t>May</w:t>
      </w:r>
      <w:r>
        <w:t xml:space="preserve"> 202</w:t>
      </w:r>
      <w:r w:rsidR="00D730F5">
        <w:t>2</w:t>
      </w:r>
      <w:r w:rsidR="00957638">
        <w:tab/>
      </w:r>
      <w:r w:rsidR="00957638">
        <w:tab/>
      </w:r>
      <w:r w:rsidR="00957638">
        <w:tab/>
      </w:r>
      <w:r w:rsidR="00957638">
        <w:tab/>
      </w:r>
      <w:r w:rsidR="00957638">
        <w:tab/>
      </w:r>
      <w:r w:rsidR="00957638">
        <w:tab/>
      </w:r>
      <w:r w:rsidR="00957638">
        <w:tab/>
      </w:r>
      <w:r w:rsidR="00D730F5">
        <w:tab/>
      </w:r>
      <w:r w:rsidR="00715858">
        <w:t>4 May</w:t>
      </w:r>
      <w:r w:rsidR="00D730F5">
        <w:t xml:space="preserve"> 2022</w:t>
      </w:r>
    </w:p>
    <w:p w14:paraId="53BF3EE4" w14:textId="77777777" w:rsidR="00F55358" w:rsidRDefault="00F55358" w:rsidP="00F55358">
      <w:r>
        <w:t>Item 5 (</w:t>
      </w:r>
      <w:r w:rsidR="00D730F5">
        <w:t>b</w:t>
      </w:r>
      <w:r>
        <w:t>) of the provisional agenda</w:t>
      </w:r>
    </w:p>
    <w:p w14:paraId="6ADC9DEC" w14:textId="77777777" w:rsidR="00F55358" w:rsidRDefault="00F55358" w:rsidP="00F55358">
      <w:pPr>
        <w:rPr>
          <w:b/>
          <w:bCs/>
        </w:rPr>
      </w:pPr>
      <w:r>
        <w:rPr>
          <w:b/>
          <w:bCs/>
        </w:rPr>
        <w:t>Proposals for amendments to annexes A and B of ADR:</w:t>
      </w:r>
    </w:p>
    <w:p w14:paraId="2CA3528F" w14:textId="2690CB10" w:rsidR="00F55358" w:rsidRDefault="001E2989" w:rsidP="00F55358">
      <w:pPr>
        <w:rPr>
          <w:b/>
          <w:bCs/>
        </w:rPr>
      </w:pPr>
      <w:r>
        <w:rPr>
          <w:b/>
          <w:bCs/>
        </w:rPr>
        <w:t>m</w:t>
      </w:r>
      <w:r w:rsidR="00D730F5">
        <w:rPr>
          <w:b/>
          <w:bCs/>
        </w:rPr>
        <w:t>iscellaneous proposals</w:t>
      </w:r>
    </w:p>
    <w:p w14:paraId="231CD302" w14:textId="77777777" w:rsidR="004A7ABB" w:rsidRPr="002D54BC" w:rsidRDefault="00F55358" w:rsidP="004A7ABB">
      <w:pPr>
        <w:pStyle w:val="HChG"/>
        <w:rPr>
          <w:lang w:val="en-GB"/>
        </w:rPr>
      </w:pPr>
      <w:r>
        <w:tab/>
      </w:r>
      <w:r>
        <w:tab/>
      </w:r>
      <w:r w:rsidR="004A7ABB" w:rsidRPr="00E76058">
        <w:rPr>
          <w:lang w:val="en-US"/>
        </w:rPr>
        <w:t xml:space="preserve">Simplification of </w:t>
      </w:r>
      <w:r w:rsidR="004A7ABB">
        <w:rPr>
          <w:lang w:val="en-GB"/>
        </w:rPr>
        <w:t>section 1.10.4 – additional proposal connected to document 2022/3</w:t>
      </w:r>
    </w:p>
    <w:p w14:paraId="23D7B7FD" w14:textId="77777777" w:rsidR="004A7ABB" w:rsidRPr="002D54BC" w:rsidRDefault="004A7ABB" w:rsidP="004A7ABB">
      <w:pPr>
        <w:pStyle w:val="H1G"/>
      </w:pPr>
      <w:r w:rsidRPr="002D54BC">
        <w:tab/>
      </w:r>
      <w:r w:rsidRPr="002D54BC">
        <w:tab/>
      </w:r>
      <w:r w:rsidRPr="00802381">
        <w:t>Transmitted by the Government</w:t>
      </w:r>
      <w:r>
        <w:t>s</w:t>
      </w:r>
      <w:r w:rsidRPr="00802381">
        <w:t xml:space="preserve"> of </w:t>
      </w:r>
      <w:r>
        <w:t>Norway and Sweden</w:t>
      </w:r>
    </w:p>
    <w:p w14:paraId="25BA2A98" w14:textId="128FBB0A" w:rsidR="004A7ABB" w:rsidRDefault="00560A43" w:rsidP="004A7ABB">
      <w:pPr>
        <w:pStyle w:val="SingleTxtG"/>
        <w:rPr>
          <w:lang w:val="en-US"/>
        </w:rPr>
      </w:pPr>
      <w:r>
        <w:rPr>
          <w:noProof/>
          <w:lang w:val="en-GB"/>
        </w:rPr>
        <w:t>1.</w:t>
      </w:r>
      <w:r>
        <w:rPr>
          <w:noProof/>
          <w:lang w:val="en-GB"/>
        </w:rPr>
        <w:tab/>
      </w:r>
      <w:r w:rsidR="004A7ABB">
        <w:rPr>
          <w:noProof/>
          <w:lang w:val="en-GB"/>
        </w:rPr>
        <w:t>This informal document is connected to our joint proposal at the last session (</w:t>
      </w:r>
      <w:r w:rsidR="004A7ABB">
        <w:t>ECE/TRANS/WP.15/2021/8</w:t>
      </w:r>
      <w:r w:rsidR="004A7ABB" w:rsidRPr="00E04B73">
        <w:rPr>
          <w:lang w:val="en-US"/>
        </w:rPr>
        <w:t>)</w:t>
      </w:r>
      <w:r w:rsidR="004A7ABB">
        <w:rPr>
          <w:lang w:val="en-US"/>
        </w:rPr>
        <w:t xml:space="preserve"> and the official document ECE/TRANS/WP.15/2022/3 at this session, </w:t>
      </w:r>
      <w:r w:rsidR="004A7ABB">
        <w:rPr>
          <w:noProof/>
          <w:lang w:val="en-GB"/>
        </w:rPr>
        <w:t>on security for dangerous goods carried in accordance with 1.1.3.6</w:t>
      </w:r>
      <w:r w:rsidR="004A7ABB">
        <w:rPr>
          <w:lang w:val="en-US"/>
        </w:rPr>
        <w:t xml:space="preserve">. </w:t>
      </w:r>
    </w:p>
    <w:p w14:paraId="7200E035" w14:textId="77777777" w:rsidR="004A7ABB" w:rsidRDefault="004A7ABB" w:rsidP="004A7ABB">
      <w:pPr>
        <w:pStyle w:val="SingleTxtG"/>
        <w:rPr>
          <w:lang w:val="en-US"/>
        </w:rPr>
      </w:pPr>
      <w:r>
        <w:rPr>
          <w:lang w:val="en-US"/>
        </w:rPr>
        <w:t>Excerpt from</w:t>
      </w:r>
      <w:r w:rsidRPr="00A06376">
        <w:rPr>
          <w:lang w:val="en-US"/>
        </w:rPr>
        <w:t xml:space="preserve"> the report </w:t>
      </w:r>
      <w:r>
        <w:rPr>
          <w:lang w:val="en-US"/>
        </w:rPr>
        <w:t>for the last session</w:t>
      </w:r>
      <w:r w:rsidRPr="00A06376">
        <w:rPr>
          <w:lang w:val="en-US"/>
        </w:rPr>
        <w:t xml:space="preserve"> </w:t>
      </w:r>
      <w:r>
        <w:rPr>
          <w:lang w:val="en-US"/>
        </w:rPr>
        <w:t>(110</w:t>
      </w:r>
      <w:r w:rsidRPr="00A06376">
        <w:rPr>
          <w:vertAlign w:val="superscript"/>
          <w:lang w:val="en-US"/>
        </w:rPr>
        <w:t>th</w:t>
      </w:r>
      <w:r>
        <w:rPr>
          <w:lang w:val="en-US"/>
        </w:rPr>
        <w:t xml:space="preserve"> session, paras. 55-57)</w:t>
      </w:r>
      <w:r w:rsidRPr="00A06376">
        <w:rPr>
          <w:lang w:val="en-US"/>
        </w:rPr>
        <w:t>:</w:t>
      </w:r>
    </w:p>
    <w:p w14:paraId="26A64D0A" w14:textId="77777777" w:rsidR="004A7ABB" w:rsidRPr="00006B21" w:rsidRDefault="004A7ABB" w:rsidP="004A7ABB">
      <w:pPr>
        <w:pStyle w:val="SingleTxtG"/>
        <w:rPr>
          <w:noProof/>
          <w:lang w:val="en-US"/>
        </w:rPr>
      </w:pPr>
      <w:r w:rsidRPr="00006B21">
        <w:rPr>
          <w:i/>
          <w:lang w:val="en-US"/>
        </w:rPr>
        <w:t xml:space="preserve"> “The delegations that took the floor were in favour of option 2 which aimed to keep the provisions of Chapter 1.10 applicable to all high consequence dangerous goods of Class 1 when 1.1.3.6 was applicable.”</w:t>
      </w:r>
    </w:p>
    <w:p w14:paraId="54E62ECE" w14:textId="64D11BBA" w:rsidR="004A7ABB" w:rsidRPr="007927F9" w:rsidRDefault="001D1960" w:rsidP="004A7ABB">
      <w:pPr>
        <w:pStyle w:val="SingleTxtG"/>
        <w:jc w:val="left"/>
        <w:rPr>
          <w:noProof/>
          <w:lang w:val="en-US"/>
        </w:rPr>
      </w:pPr>
      <w:r>
        <w:rPr>
          <w:noProof/>
          <w:lang w:val="en-US"/>
        </w:rPr>
        <w:t>2.</w:t>
      </w:r>
      <w:r>
        <w:rPr>
          <w:noProof/>
          <w:lang w:val="en-US"/>
        </w:rPr>
        <w:tab/>
      </w:r>
      <w:r w:rsidR="004A7ABB">
        <w:rPr>
          <w:noProof/>
          <w:lang w:val="en-US"/>
        </w:rPr>
        <w:t xml:space="preserve">In the meantime the issue was also discussed at the last Joint Meeting where most delegates were not in favour of deleting the second sentence in 1.10.4. It was also mentioned that </w:t>
      </w:r>
      <w:r w:rsidR="004A7ABB">
        <w:t xml:space="preserve">it </w:t>
      </w:r>
      <w:r w:rsidR="004A7ABB" w:rsidRPr="00500D35">
        <w:rPr>
          <w:lang w:val="en-GB"/>
        </w:rPr>
        <w:t xml:space="preserve">could be </w:t>
      </w:r>
      <w:r w:rsidR="004A7ABB">
        <w:t xml:space="preserve">relevant </w:t>
      </w:r>
      <w:r w:rsidR="004A7ABB" w:rsidRPr="00A06376">
        <w:rPr>
          <w:lang w:val="en-GB"/>
        </w:rPr>
        <w:t xml:space="preserve">to have </w:t>
      </w:r>
      <w:r w:rsidR="004A7ABB">
        <w:rPr>
          <w:lang w:val="en-GB"/>
        </w:rPr>
        <w:t xml:space="preserve">different wording </w:t>
      </w:r>
      <w:r w:rsidR="004A7ABB" w:rsidRPr="00A06376">
        <w:rPr>
          <w:lang w:val="en-GB"/>
        </w:rPr>
        <w:t xml:space="preserve">in </w:t>
      </w:r>
      <w:r w:rsidR="004A7ABB">
        <w:t xml:space="preserve">the first sentence </w:t>
      </w:r>
      <w:r w:rsidR="004A7ABB" w:rsidRPr="00A06376">
        <w:rPr>
          <w:lang w:val="en-GB"/>
        </w:rPr>
        <w:t>of</w:t>
      </w:r>
      <w:r w:rsidR="004A7ABB">
        <w:t xml:space="preserve"> 1.10.4</w:t>
      </w:r>
      <w:r w:rsidR="004A7ABB" w:rsidRPr="00FD1970">
        <w:rPr>
          <w:lang w:val="en-GB"/>
        </w:rPr>
        <w:t xml:space="preserve"> </w:t>
      </w:r>
      <w:r w:rsidR="004A7ABB">
        <w:rPr>
          <w:lang w:val="en-GB"/>
        </w:rPr>
        <w:t>in</w:t>
      </w:r>
      <w:r w:rsidR="004A7ABB">
        <w:t xml:space="preserve"> </w:t>
      </w:r>
      <w:r w:rsidR="004A7ABB" w:rsidRPr="00A06376">
        <w:rPr>
          <w:lang w:val="en-GB"/>
        </w:rPr>
        <w:t xml:space="preserve">ADR and RID </w:t>
      </w:r>
      <w:r w:rsidR="004A7ABB" w:rsidRPr="00FD1970">
        <w:rPr>
          <w:lang w:val="en-GB"/>
        </w:rPr>
        <w:t>(s</w:t>
      </w:r>
      <w:r w:rsidR="004A7ABB" w:rsidRPr="00500D35">
        <w:rPr>
          <w:lang w:val="en-GB"/>
        </w:rPr>
        <w:t>ee para</w:t>
      </w:r>
      <w:r w:rsidR="004A7ABB">
        <w:rPr>
          <w:lang w:val="en-GB"/>
        </w:rPr>
        <w:t>.</w:t>
      </w:r>
      <w:r w:rsidR="004A7ABB" w:rsidRPr="00500D35">
        <w:rPr>
          <w:lang w:val="en-GB"/>
        </w:rPr>
        <w:t xml:space="preserve"> 41 in the report</w:t>
      </w:r>
      <w:r w:rsidR="004A7ABB">
        <w:rPr>
          <w:lang w:val="en-GB"/>
        </w:rPr>
        <w:t xml:space="preserve"> from the last Joint Meeting</w:t>
      </w:r>
      <w:r w:rsidR="004A7ABB" w:rsidRPr="00500D35">
        <w:rPr>
          <w:lang w:val="en-GB"/>
        </w:rPr>
        <w:t>:</w:t>
      </w:r>
      <w:r w:rsidR="004A7ABB" w:rsidRPr="00500D35">
        <w:rPr>
          <w:noProof/>
          <w:lang w:val="en-GB"/>
        </w:rPr>
        <w:t xml:space="preserve"> </w:t>
      </w:r>
      <w:hyperlink r:id="rId11" w:history="1">
        <w:r w:rsidR="004A7ABB" w:rsidRPr="00FD1970">
          <w:rPr>
            <w:rStyle w:val="Hyperlink"/>
            <w:noProof/>
            <w:lang w:val="en-GB"/>
          </w:rPr>
          <w:t>https://unece.org/sites/default/files/2022-04/ECE-TRANS-WP15-AC1-164e.pdf</w:t>
        </w:r>
      </w:hyperlink>
      <w:r w:rsidR="004A7ABB">
        <w:rPr>
          <w:noProof/>
          <w:lang w:val="en-GB"/>
        </w:rPr>
        <w:t>).</w:t>
      </w:r>
    </w:p>
    <w:p w14:paraId="1D9E7B31" w14:textId="77777777" w:rsidR="004A7ABB" w:rsidRPr="007927F9" w:rsidRDefault="004A7ABB" w:rsidP="004A7ABB">
      <w:pPr>
        <w:pStyle w:val="SingleTxtG"/>
        <w:jc w:val="left"/>
        <w:rPr>
          <w:noProof/>
          <w:lang w:val="en-US"/>
        </w:rPr>
      </w:pPr>
      <w:r w:rsidRPr="007927F9">
        <w:rPr>
          <w:noProof/>
          <w:lang w:val="en-US"/>
        </w:rPr>
        <w:t xml:space="preserve">To give companies </w:t>
      </w:r>
      <w:r>
        <w:rPr>
          <w:noProof/>
          <w:lang w:val="en-US"/>
        </w:rPr>
        <w:t xml:space="preserve">some </w:t>
      </w:r>
      <w:r w:rsidRPr="007927F9">
        <w:rPr>
          <w:noProof/>
          <w:lang w:val="en-US"/>
        </w:rPr>
        <w:t>time to implement security plans, a transition</w:t>
      </w:r>
      <w:r>
        <w:rPr>
          <w:noProof/>
          <w:lang w:val="en-US"/>
        </w:rPr>
        <w:t>al</w:t>
      </w:r>
      <w:r w:rsidRPr="007927F9">
        <w:rPr>
          <w:noProof/>
          <w:lang w:val="en-US"/>
        </w:rPr>
        <w:t xml:space="preserve"> period </w:t>
      </w:r>
      <w:r>
        <w:rPr>
          <w:noProof/>
          <w:lang w:val="en-US"/>
        </w:rPr>
        <w:t>should</w:t>
      </w:r>
      <w:r w:rsidRPr="007927F9">
        <w:rPr>
          <w:noProof/>
          <w:lang w:val="en-US"/>
        </w:rPr>
        <w:t xml:space="preserve"> also be discussed.</w:t>
      </w:r>
    </w:p>
    <w:p w14:paraId="63E8BEEC" w14:textId="77777777" w:rsidR="004A7ABB" w:rsidRPr="007927F9" w:rsidRDefault="004A7ABB" w:rsidP="004A7ABB">
      <w:pPr>
        <w:pStyle w:val="HChG"/>
        <w:ind w:left="0" w:firstLine="0"/>
        <w:rPr>
          <w:lang w:val="en-GB"/>
        </w:rPr>
      </w:pPr>
      <w:r w:rsidRPr="00500D35">
        <w:rPr>
          <w:lang w:val="en-GB"/>
        </w:rPr>
        <w:tab/>
      </w:r>
      <w:r w:rsidRPr="00500D35">
        <w:rPr>
          <w:lang w:val="en-GB"/>
        </w:rPr>
        <w:tab/>
      </w:r>
      <w:r>
        <w:t>Proposal</w:t>
      </w:r>
      <w:r w:rsidRPr="007927F9">
        <w:rPr>
          <w:lang w:val="en-GB"/>
        </w:rPr>
        <w:t>s</w:t>
      </w:r>
    </w:p>
    <w:p w14:paraId="72F13F72" w14:textId="57A2ED78" w:rsidR="004A7ABB" w:rsidRPr="007927F9" w:rsidRDefault="001D1960" w:rsidP="001D1960">
      <w:pPr>
        <w:pStyle w:val="H1G"/>
      </w:pPr>
      <w:r>
        <w:tab/>
      </w:r>
      <w:r>
        <w:tab/>
      </w:r>
      <w:r w:rsidR="004A7ABB" w:rsidRPr="007927F9">
        <w:t>Proposal 1</w:t>
      </w:r>
    </w:p>
    <w:p w14:paraId="2C1BDED8" w14:textId="434AD5D0" w:rsidR="004A7ABB" w:rsidRDefault="00B0619C" w:rsidP="004A7ABB">
      <w:pPr>
        <w:pStyle w:val="SingleTxtG"/>
        <w:snapToGrid w:val="0"/>
        <w:spacing w:before="120" w:line="240" w:lineRule="auto"/>
        <w:ind w:right="1188"/>
      </w:pPr>
      <w:r>
        <w:rPr>
          <w:lang w:val="fr-CH"/>
        </w:rPr>
        <w:t>3.</w:t>
      </w:r>
      <w:r>
        <w:rPr>
          <w:lang w:val="fr-CH"/>
        </w:rPr>
        <w:tab/>
      </w:r>
      <w:r w:rsidR="004A7ABB">
        <w:t>Amend section 1.10.4 as follows (change</w:t>
      </w:r>
      <w:r w:rsidR="004A7ABB" w:rsidRPr="00E04B73">
        <w:rPr>
          <w:lang w:val="en-US"/>
        </w:rPr>
        <w:t>s</w:t>
      </w:r>
      <w:r w:rsidR="004A7ABB">
        <w:t xml:space="preserve"> underlined or stricken through):</w:t>
      </w:r>
    </w:p>
    <w:p w14:paraId="039DFC6A" w14:textId="5A0BB65F" w:rsidR="004A7ABB" w:rsidRDefault="004A7ABB" w:rsidP="00FB2CAE">
      <w:pPr>
        <w:spacing w:after="200"/>
        <w:ind w:left="1134" w:right="1134"/>
        <w:jc w:val="both"/>
      </w:pPr>
      <w:r w:rsidRPr="004612AB">
        <w:rPr>
          <w:strike/>
        </w:rPr>
        <w:t>In accordance with the provisions of 1.1.3.6</w:t>
      </w:r>
      <w:r w:rsidRPr="004612AB">
        <w:rPr>
          <w:b/>
          <w:strike/>
          <w:u w:val="single"/>
        </w:rPr>
        <w:t>,</w:t>
      </w:r>
      <w:r w:rsidRPr="004612AB">
        <w:rPr>
          <w:strike/>
        </w:rPr>
        <w:t xml:space="preserve"> the requirements of 1.10.1, 1.10.2, 1.10.3 and 8.1.2.1 (d) do not apply when the quantities carried in packages on a transport unit do not exceed those referred to in 1.1.3.6.3, except for UN Nos. 0029, 0030, 0059, 0065, 0073, 0104, 0237, 0255, 0267, 0288, 0289, 0290, 0360, 0361, 0364, 0365, 0366, 0439, 0440, 0441, 0455, 0456 and 0500 and except for UN Nos. 2910 and 2911 if the activity level exceeds the A</w:t>
      </w:r>
      <w:r w:rsidRPr="004612AB">
        <w:rPr>
          <w:strike/>
          <w:vertAlign w:val="subscript"/>
        </w:rPr>
        <w:t>2</w:t>
      </w:r>
      <w:r w:rsidRPr="004612AB">
        <w:rPr>
          <w:strike/>
        </w:rPr>
        <w:t xml:space="preserve"> value (see first indent of 1.1.3.6.2).In addition, the</w:t>
      </w:r>
      <w:r w:rsidRPr="004612AB">
        <w:t xml:space="preserve"> </w:t>
      </w:r>
      <w:r w:rsidRPr="004612AB">
        <w:rPr>
          <w:u w:val="single"/>
        </w:rPr>
        <w:t>The</w:t>
      </w:r>
      <w:r>
        <w:t xml:space="preserve"> </w:t>
      </w:r>
      <w:r w:rsidRPr="004612AB">
        <w:t>requirements of 1.10.1, 1.10.2, 1.10.3 and 8.1.2.1 (d) do not apply when the quantities carried in tanks or in bulk on a transport unit do not exceed those referred to in 1.1.3.6.3. In addition</w:t>
      </w:r>
      <w:r>
        <w:t xml:space="preserve"> the provisions of this Chapter do not apply to the carriage of UN No. 2912 </w:t>
      </w:r>
      <w:r>
        <w:rPr>
          <w:lang w:val="it-IT"/>
        </w:rPr>
        <w:t>RADIOACTIVE MATERIAL, LOW SPECIFIC ACTIVITY (</w:t>
      </w:r>
      <w:r>
        <w:t xml:space="preserve">LSA-I) and UN No. 2913 </w:t>
      </w:r>
      <w:r>
        <w:rPr>
          <w:lang w:val="it-IT"/>
        </w:rPr>
        <w:t>RADIOACTIVE MATERIAL, SURFACE CONTAMINATED OBJECTS (</w:t>
      </w:r>
      <w:r>
        <w:t>SCO-I).</w:t>
      </w:r>
    </w:p>
    <w:p w14:paraId="5EE92AD3" w14:textId="134914AB" w:rsidR="004A7ABB" w:rsidRPr="00B0619C" w:rsidRDefault="00B0619C" w:rsidP="00B0619C">
      <w:pPr>
        <w:pStyle w:val="H1G"/>
      </w:pPr>
      <w:r>
        <w:tab/>
      </w:r>
      <w:r>
        <w:tab/>
      </w:r>
      <w:r w:rsidR="004A7ABB" w:rsidRPr="00B0619C">
        <w:t>Proposal 2</w:t>
      </w:r>
    </w:p>
    <w:p w14:paraId="321CC2F6" w14:textId="1B74B5FE" w:rsidR="004A7ABB" w:rsidRDefault="00FB2CAE" w:rsidP="004A7ABB">
      <w:pPr>
        <w:spacing w:after="200"/>
        <w:ind w:left="1134" w:right="1134"/>
        <w:jc w:val="both"/>
        <w:rPr>
          <w:u w:val="single"/>
        </w:rPr>
      </w:pPr>
      <w:r>
        <w:t>4</w:t>
      </w:r>
      <w:r w:rsidR="00B0619C">
        <w:t>.</w:t>
      </w:r>
      <w:r w:rsidR="00B0619C">
        <w:tab/>
      </w:r>
      <w:r w:rsidR="004A7ABB">
        <w:rPr>
          <w:u w:val="single"/>
        </w:rPr>
        <w:t>Insert a new transitional measure to read as follows:</w:t>
      </w:r>
    </w:p>
    <w:p w14:paraId="147016D6" w14:textId="77777777" w:rsidR="004A7ABB" w:rsidRDefault="004A7ABB" w:rsidP="004A7ABB">
      <w:pPr>
        <w:spacing w:after="200"/>
        <w:ind w:left="1134" w:right="1134"/>
        <w:jc w:val="both"/>
      </w:pPr>
      <w:r>
        <w:lastRenderedPageBreak/>
        <w:t>1.6.1XX</w:t>
      </w:r>
      <w:r>
        <w:tab/>
        <w:t>For carriage [of Class 1] carried out in accordance with 1.1.3.6, which does not conform to the requirements in the first indent in 1.1.3.6.2 applicable as from 1 January 2023, may continue to be carried out until [1 January 2025].</w:t>
      </w:r>
    </w:p>
    <w:p w14:paraId="1C8EC625" w14:textId="2C544A24" w:rsidR="00DD33A7" w:rsidRPr="00DD33A7" w:rsidRDefault="00DD33A7" w:rsidP="00DD33A7">
      <w:pPr>
        <w:spacing w:before="240"/>
        <w:jc w:val="center"/>
        <w:rPr>
          <w:u w:val="single"/>
        </w:rPr>
      </w:pPr>
      <w:r>
        <w:rPr>
          <w:u w:val="single"/>
        </w:rPr>
        <w:tab/>
      </w:r>
      <w:r>
        <w:rPr>
          <w:u w:val="single"/>
        </w:rPr>
        <w:tab/>
      </w:r>
      <w:r>
        <w:rPr>
          <w:u w:val="single"/>
        </w:rPr>
        <w:tab/>
      </w:r>
    </w:p>
    <w:sectPr w:rsidR="00DD33A7" w:rsidRPr="00DD33A7" w:rsidSect="006770F0">
      <w:headerReference w:type="even" r:id="rId12"/>
      <w:headerReference w:type="default" r:id="rId13"/>
      <w:footerReference w:type="even" r:id="rId14"/>
      <w:footerReference w:type="default" r:id="rId15"/>
      <w:headerReference w:type="first" r:id="rId16"/>
      <w:endnotePr>
        <w:numFmt w:val="decimal"/>
      </w:endnotePr>
      <w:pgSz w:w="11907" w:h="16840" w:code="9"/>
      <w:pgMar w:top="1276"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B50B" w14:textId="77777777" w:rsidR="003D1945" w:rsidRDefault="003D1945"/>
  </w:endnote>
  <w:endnote w:type="continuationSeparator" w:id="0">
    <w:p w14:paraId="316B31E6" w14:textId="77777777" w:rsidR="003D1945" w:rsidRDefault="003D1945"/>
  </w:endnote>
  <w:endnote w:type="continuationNotice" w:id="1">
    <w:p w14:paraId="00CB58D1" w14:textId="77777777" w:rsidR="003D1945" w:rsidRDefault="003D1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DCA" w14:textId="60A6511C"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024C02">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D863"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04AE7" w14:textId="77777777" w:rsidR="003D1945" w:rsidRPr="000B175B" w:rsidRDefault="003D1945" w:rsidP="000B175B">
      <w:pPr>
        <w:tabs>
          <w:tab w:val="right" w:pos="2155"/>
        </w:tabs>
        <w:spacing w:after="80"/>
        <w:ind w:left="680"/>
        <w:rPr>
          <w:u w:val="single"/>
        </w:rPr>
      </w:pPr>
      <w:r>
        <w:rPr>
          <w:u w:val="single"/>
        </w:rPr>
        <w:tab/>
      </w:r>
    </w:p>
  </w:footnote>
  <w:footnote w:type="continuationSeparator" w:id="0">
    <w:p w14:paraId="2E38649A" w14:textId="77777777" w:rsidR="003D1945" w:rsidRPr="00FC68B7" w:rsidRDefault="003D1945" w:rsidP="00FC68B7">
      <w:pPr>
        <w:tabs>
          <w:tab w:val="left" w:pos="2155"/>
        </w:tabs>
        <w:spacing w:after="80"/>
        <w:ind w:left="680"/>
        <w:rPr>
          <w:u w:val="single"/>
        </w:rPr>
      </w:pPr>
      <w:r>
        <w:rPr>
          <w:u w:val="single"/>
        </w:rPr>
        <w:tab/>
      </w:r>
    </w:p>
  </w:footnote>
  <w:footnote w:type="continuationNotice" w:id="1">
    <w:p w14:paraId="54F94842" w14:textId="77777777" w:rsidR="003D1945" w:rsidRDefault="003D19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9D3" w14:textId="60EA67EF" w:rsidR="0092434D" w:rsidRPr="00617E96" w:rsidRDefault="0092434D">
    <w:pPr>
      <w:pStyle w:val="Header"/>
      <w:rPr>
        <w:lang w:val="fr-CH"/>
      </w:rPr>
    </w:pPr>
    <w:r>
      <w:rPr>
        <w:lang w:val="fr-CH"/>
      </w:rPr>
      <w:t>INF.</w:t>
    </w:r>
    <w:r w:rsidR="00C36C13">
      <w:rPr>
        <w:lang w:val="fr-CH"/>
      </w:rPr>
      <w:t>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BE0" w14:textId="77777777" w:rsidR="0092434D" w:rsidRPr="00F71BEF" w:rsidRDefault="0092434D" w:rsidP="00982036">
    <w:pPr>
      <w:pStyle w:val="Header"/>
      <w:jc w:val="right"/>
      <w:rPr>
        <w:lang w:val="fr-CH"/>
      </w:rPr>
    </w:pPr>
    <w:r w:rsidRPr="00F71BEF">
      <w:rPr>
        <w:lang w:val="fr-CH"/>
      </w:rPr>
      <w:t>INF.</w:t>
    </w:r>
    <w:r w:rsidR="006D4A39">
      <w:rPr>
        <w:lang w:val="fr-CH"/>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694" w14:textId="0F930FA1" w:rsidR="0092434D" w:rsidRPr="00617E96" w:rsidRDefault="00B170C8" w:rsidP="00617E96">
    <w:pPr>
      <w:pStyle w:val="Header"/>
      <w:jc w:val="right"/>
      <w:rPr>
        <w:sz w:val="28"/>
        <w:szCs w:val="28"/>
        <w:lang w:val="fr-CH"/>
      </w:rPr>
    </w:pPr>
    <w:r>
      <w:rPr>
        <w:sz w:val="28"/>
        <w:szCs w:val="28"/>
        <w:lang w:val="fr-CH"/>
      </w:rPr>
      <w:t>INF.</w:t>
    </w:r>
    <w:r w:rsidR="00C36C13">
      <w:rPr>
        <w:sz w:val="28"/>
        <w:szCs w:val="28"/>
        <w:lang w:val="fr-CH"/>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02C40CA"/>
    <w:multiLevelType w:val="hybridMultilevel"/>
    <w:tmpl w:val="9004702E"/>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F28DE"/>
    <w:multiLevelType w:val="hybridMultilevel"/>
    <w:tmpl w:val="C728D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210574"/>
    <w:multiLevelType w:val="hybridMultilevel"/>
    <w:tmpl w:val="E6DABA16"/>
    <w:lvl w:ilvl="0" w:tplc="2C066F50">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6"/>
  </w:num>
  <w:num w:numId="15">
    <w:abstractNumId w:val="18"/>
  </w:num>
  <w:num w:numId="16">
    <w:abstractNumId w:val="13"/>
  </w:num>
  <w:num w:numId="17">
    <w:abstractNumId w:val="11"/>
  </w:num>
  <w:num w:numId="18">
    <w:abstractNumId w:val="19"/>
  </w:num>
  <w:num w:numId="19">
    <w:abstractNumId w:val="17"/>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42C4"/>
    <w:rsid w:val="00005CBF"/>
    <w:rsid w:val="00007358"/>
    <w:rsid w:val="00011932"/>
    <w:rsid w:val="000162D9"/>
    <w:rsid w:val="000229D3"/>
    <w:rsid w:val="000241F2"/>
    <w:rsid w:val="00024C02"/>
    <w:rsid w:val="00026D9C"/>
    <w:rsid w:val="000404E5"/>
    <w:rsid w:val="00042739"/>
    <w:rsid w:val="000457B4"/>
    <w:rsid w:val="00046B1F"/>
    <w:rsid w:val="00047596"/>
    <w:rsid w:val="00050F6B"/>
    <w:rsid w:val="00052054"/>
    <w:rsid w:val="00052E85"/>
    <w:rsid w:val="000575AC"/>
    <w:rsid w:val="00057E97"/>
    <w:rsid w:val="000646F4"/>
    <w:rsid w:val="0006491B"/>
    <w:rsid w:val="00065AD1"/>
    <w:rsid w:val="00065C6D"/>
    <w:rsid w:val="00071B62"/>
    <w:rsid w:val="00071E36"/>
    <w:rsid w:val="00072C8C"/>
    <w:rsid w:val="000733B5"/>
    <w:rsid w:val="0008165E"/>
    <w:rsid w:val="00081815"/>
    <w:rsid w:val="00084795"/>
    <w:rsid w:val="0008497C"/>
    <w:rsid w:val="00085285"/>
    <w:rsid w:val="000931C0"/>
    <w:rsid w:val="00096C84"/>
    <w:rsid w:val="000A17BA"/>
    <w:rsid w:val="000A213A"/>
    <w:rsid w:val="000A309E"/>
    <w:rsid w:val="000A78F4"/>
    <w:rsid w:val="000A7999"/>
    <w:rsid w:val="000B0595"/>
    <w:rsid w:val="000B175B"/>
    <w:rsid w:val="000B3A0F"/>
    <w:rsid w:val="000B491C"/>
    <w:rsid w:val="000B4EF7"/>
    <w:rsid w:val="000C2C03"/>
    <w:rsid w:val="000C2D2E"/>
    <w:rsid w:val="000C497A"/>
    <w:rsid w:val="000D08B9"/>
    <w:rsid w:val="000D2452"/>
    <w:rsid w:val="000D3E3E"/>
    <w:rsid w:val="000D4266"/>
    <w:rsid w:val="000E0415"/>
    <w:rsid w:val="000E0492"/>
    <w:rsid w:val="000E0637"/>
    <w:rsid w:val="000E1362"/>
    <w:rsid w:val="000F2981"/>
    <w:rsid w:val="00110035"/>
    <w:rsid w:val="001103AA"/>
    <w:rsid w:val="00110611"/>
    <w:rsid w:val="00111A5C"/>
    <w:rsid w:val="0011666B"/>
    <w:rsid w:val="00121D95"/>
    <w:rsid w:val="00127CAE"/>
    <w:rsid w:val="00130A16"/>
    <w:rsid w:val="0013299E"/>
    <w:rsid w:val="00145971"/>
    <w:rsid w:val="00147062"/>
    <w:rsid w:val="00153C2C"/>
    <w:rsid w:val="00164FF7"/>
    <w:rsid w:val="00165F3A"/>
    <w:rsid w:val="0016663C"/>
    <w:rsid w:val="001723AA"/>
    <w:rsid w:val="0017318C"/>
    <w:rsid w:val="00173696"/>
    <w:rsid w:val="001742BA"/>
    <w:rsid w:val="001746C1"/>
    <w:rsid w:val="00175E6F"/>
    <w:rsid w:val="00177C0F"/>
    <w:rsid w:val="001817D6"/>
    <w:rsid w:val="00186EEA"/>
    <w:rsid w:val="001A1D4B"/>
    <w:rsid w:val="001A2105"/>
    <w:rsid w:val="001A6E11"/>
    <w:rsid w:val="001A6F83"/>
    <w:rsid w:val="001B128F"/>
    <w:rsid w:val="001B4B04"/>
    <w:rsid w:val="001C346C"/>
    <w:rsid w:val="001C6663"/>
    <w:rsid w:val="001C7895"/>
    <w:rsid w:val="001D0C8C"/>
    <w:rsid w:val="001D1419"/>
    <w:rsid w:val="001D1960"/>
    <w:rsid w:val="001D26DF"/>
    <w:rsid w:val="001D3A03"/>
    <w:rsid w:val="001D4954"/>
    <w:rsid w:val="001D4AEC"/>
    <w:rsid w:val="001D7750"/>
    <w:rsid w:val="001E2989"/>
    <w:rsid w:val="001E3EEF"/>
    <w:rsid w:val="001E4C81"/>
    <w:rsid w:val="001E68FC"/>
    <w:rsid w:val="001E7B67"/>
    <w:rsid w:val="001F239D"/>
    <w:rsid w:val="001F715D"/>
    <w:rsid w:val="002017D8"/>
    <w:rsid w:val="00202DA8"/>
    <w:rsid w:val="00207AC3"/>
    <w:rsid w:val="00210872"/>
    <w:rsid w:val="00210C59"/>
    <w:rsid w:val="00211E0B"/>
    <w:rsid w:val="00222DF8"/>
    <w:rsid w:val="00223A66"/>
    <w:rsid w:val="00224D92"/>
    <w:rsid w:val="0022549B"/>
    <w:rsid w:val="00234DF2"/>
    <w:rsid w:val="00237818"/>
    <w:rsid w:val="00237E67"/>
    <w:rsid w:val="0024772E"/>
    <w:rsid w:val="00250271"/>
    <w:rsid w:val="002514D4"/>
    <w:rsid w:val="00261ACC"/>
    <w:rsid w:val="002646A4"/>
    <w:rsid w:val="00267B69"/>
    <w:rsid w:val="00267F5F"/>
    <w:rsid w:val="002709B0"/>
    <w:rsid w:val="00271AEC"/>
    <w:rsid w:val="0027517D"/>
    <w:rsid w:val="00275325"/>
    <w:rsid w:val="0027769C"/>
    <w:rsid w:val="00282751"/>
    <w:rsid w:val="00282E77"/>
    <w:rsid w:val="00284318"/>
    <w:rsid w:val="002864E1"/>
    <w:rsid w:val="00286B4D"/>
    <w:rsid w:val="00290943"/>
    <w:rsid w:val="0029372B"/>
    <w:rsid w:val="002A2DDB"/>
    <w:rsid w:val="002A4C9A"/>
    <w:rsid w:val="002B5655"/>
    <w:rsid w:val="002C03AE"/>
    <w:rsid w:val="002C1C5D"/>
    <w:rsid w:val="002C6AC2"/>
    <w:rsid w:val="002D0CA9"/>
    <w:rsid w:val="002D4643"/>
    <w:rsid w:val="002E4DE5"/>
    <w:rsid w:val="002F175C"/>
    <w:rsid w:val="002F5EA4"/>
    <w:rsid w:val="00302E18"/>
    <w:rsid w:val="003229D8"/>
    <w:rsid w:val="00325ACC"/>
    <w:rsid w:val="003336F3"/>
    <w:rsid w:val="00336DB6"/>
    <w:rsid w:val="00352709"/>
    <w:rsid w:val="00353B6A"/>
    <w:rsid w:val="003563FB"/>
    <w:rsid w:val="003619B5"/>
    <w:rsid w:val="00362309"/>
    <w:rsid w:val="00365763"/>
    <w:rsid w:val="00371178"/>
    <w:rsid w:val="003711BC"/>
    <w:rsid w:val="00371590"/>
    <w:rsid w:val="00377020"/>
    <w:rsid w:val="003776D0"/>
    <w:rsid w:val="00392E47"/>
    <w:rsid w:val="00394CC5"/>
    <w:rsid w:val="003A2CB7"/>
    <w:rsid w:val="003A6810"/>
    <w:rsid w:val="003B173B"/>
    <w:rsid w:val="003B2A95"/>
    <w:rsid w:val="003B4873"/>
    <w:rsid w:val="003C0075"/>
    <w:rsid w:val="003C2CC4"/>
    <w:rsid w:val="003C34D6"/>
    <w:rsid w:val="003C7018"/>
    <w:rsid w:val="003D1847"/>
    <w:rsid w:val="003D1945"/>
    <w:rsid w:val="003D4B23"/>
    <w:rsid w:val="003D5C99"/>
    <w:rsid w:val="003D6CB1"/>
    <w:rsid w:val="003E130E"/>
    <w:rsid w:val="003E7397"/>
    <w:rsid w:val="003E77BB"/>
    <w:rsid w:val="003F596A"/>
    <w:rsid w:val="004021CB"/>
    <w:rsid w:val="004066A5"/>
    <w:rsid w:val="00410C89"/>
    <w:rsid w:val="004114BC"/>
    <w:rsid w:val="00421FE8"/>
    <w:rsid w:val="00422E03"/>
    <w:rsid w:val="0042319F"/>
    <w:rsid w:val="004236BE"/>
    <w:rsid w:val="004240EB"/>
    <w:rsid w:val="0042588A"/>
    <w:rsid w:val="00426B9B"/>
    <w:rsid w:val="004325CB"/>
    <w:rsid w:val="00442A83"/>
    <w:rsid w:val="00443285"/>
    <w:rsid w:val="0045495B"/>
    <w:rsid w:val="004561E5"/>
    <w:rsid w:val="004565C6"/>
    <w:rsid w:val="004570B1"/>
    <w:rsid w:val="00463723"/>
    <w:rsid w:val="004711F4"/>
    <w:rsid w:val="004732BE"/>
    <w:rsid w:val="0047379F"/>
    <w:rsid w:val="00483811"/>
    <w:rsid w:val="0048397A"/>
    <w:rsid w:val="00485CBB"/>
    <w:rsid w:val="004866B7"/>
    <w:rsid w:val="00490D93"/>
    <w:rsid w:val="004A27BC"/>
    <w:rsid w:val="004A2BD3"/>
    <w:rsid w:val="004A30C9"/>
    <w:rsid w:val="004A5098"/>
    <w:rsid w:val="004A6F63"/>
    <w:rsid w:val="004A7ABB"/>
    <w:rsid w:val="004B1837"/>
    <w:rsid w:val="004B2EAF"/>
    <w:rsid w:val="004C2461"/>
    <w:rsid w:val="004C2EC8"/>
    <w:rsid w:val="004C7462"/>
    <w:rsid w:val="004D0588"/>
    <w:rsid w:val="004D0E76"/>
    <w:rsid w:val="004D1404"/>
    <w:rsid w:val="004D33EE"/>
    <w:rsid w:val="004E6FFC"/>
    <w:rsid w:val="004E77B2"/>
    <w:rsid w:val="004F6969"/>
    <w:rsid w:val="0050113C"/>
    <w:rsid w:val="00504B2D"/>
    <w:rsid w:val="0050780D"/>
    <w:rsid w:val="005142F0"/>
    <w:rsid w:val="0052136D"/>
    <w:rsid w:val="00522680"/>
    <w:rsid w:val="00525CA7"/>
    <w:rsid w:val="00527225"/>
    <w:rsid w:val="0052775E"/>
    <w:rsid w:val="005357F4"/>
    <w:rsid w:val="0053784E"/>
    <w:rsid w:val="0054034C"/>
    <w:rsid w:val="005420F2"/>
    <w:rsid w:val="00544504"/>
    <w:rsid w:val="00547B54"/>
    <w:rsid w:val="0055167B"/>
    <w:rsid w:val="00552CEB"/>
    <w:rsid w:val="0056099E"/>
    <w:rsid w:val="00560A43"/>
    <w:rsid w:val="00561B06"/>
    <w:rsid w:val="005628B6"/>
    <w:rsid w:val="0056374F"/>
    <w:rsid w:val="00575310"/>
    <w:rsid w:val="00575B3B"/>
    <w:rsid w:val="00575C6F"/>
    <w:rsid w:val="0057735C"/>
    <w:rsid w:val="005778AE"/>
    <w:rsid w:val="005813C3"/>
    <w:rsid w:val="005816C6"/>
    <w:rsid w:val="00591D4E"/>
    <w:rsid w:val="005941EC"/>
    <w:rsid w:val="005958A0"/>
    <w:rsid w:val="00596156"/>
    <w:rsid w:val="0059724D"/>
    <w:rsid w:val="005A1A08"/>
    <w:rsid w:val="005A2E0F"/>
    <w:rsid w:val="005A3960"/>
    <w:rsid w:val="005A619C"/>
    <w:rsid w:val="005A7D56"/>
    <w:rsid w:val="005B2B63"/>
    <w:rsid w:val="005B3DB3"/>
    <w:rsid w:val="005B4E13"/>
    <w:rsid w:val="005B7E57"/>
    <w:rsid w:val="005C342F"/>
    <w:rsid w:val="005C551E"/>
    <w:rsid w:val="005D0D8E"/>
    <w:rsid w:val="005D36CF"/>
    <w:rsid w:val="005D4078"/>
    <w:rsid w:val="005D4D80"/>
    <w:rsid w:val="005D7CAC"/>
    <w:rsid w:val="005E526F"/>
    <w:rsid w:val="005E5BC9"/>
    <w:rsid w:val="005F497E"/>
    <w:rsid w:val="005F5489"/>
    <w:rsid w:val="005F7B75"/>
    <w:rsid w:val="006001EE"/>
    <w:rsid w:val="006005F7"/>
    <w:rsid w:val="006033AF"/>
    <w:rsid w:val="006039E1"/>
    <w:rsid w:val="00605042"/>
    <w:rsid w:val="0060603F"/>
    <w:rsid w:val="00611FC4"/>
    <w:rsid w:val="006156A8"/>
    <w:rsid w:val="006157E0"/>
    <w:rsid w:val="006159FF"/>
    <w:rsid w:val="006176FB"/>
    <w:rsid w:val="00617E96"/>
    <w:rsid w:val="0063012C"/>
    <w:rsid w:val="00636B88"/>
    <w:rsid w:val="00636F0C"/>
    <w:rsid w:val="006404E9"/>
    <w:rsid w:val="00640B26"/>
    <w:rsid w:val="0065178B"/>
    <w:rsid w:val="00652D0A"/>
    <w:rsid w:val="00660126"/>
    <w:rsid w:val="00662BB6"/>
    <w:rsid w:val="00662CFB"/>
    <w:rsid w:val="006642B6"/>
    <w:rsid w:val="0066501A"/>
    <w:rsid w:val="0066792F"/>
    <w:rsid w:val="00672FDA"/>
    <w:rsid w:val="00673A86"/>
    <w:rsid w:val="00675849"/>
    <w:rsid w:val="00676606"/>
    <w:rsid w:val="006770F0"/>
    <w:rsid w:val="00684C21"/>
    <w:rsid w:val="006904BE"/>
    <w:rsid w:val="006924F6"/>
    <w:rsid w:val="00695084"/>
    <w:rsid w:val="006A1DA6"/>
    <w:rsid w:val="006A2530"/>
    <w:rsid w:val="006A32FE"/>
    <w:rsid w:val="006A681C"/>
    <w:rsid w:val="006B12C6"/>
    <w:rsid w:val="006C1AF1"/>
    <w:rsid w:val="006C2420"/>
    <w:rsid w:val="006C3589"/>
    <w:rsid w:val="006C4AFF"/>
    <w:rsid w:val="006C74F5"/>
    <w:rsid w:val="006D08C7"/>
    <w:rsid w:val="006D289F"/>
    <w:rsid w:val="006D37AF"/>
    <w:rsid w:val="006D4A39"/>
    <w:rsid w:val="006D51D0"/>
    <w:rsid w:val="006D5FB9"/>
    <w:rsid w:val="006E0AEF"/>
    <w:rsid w:val="006E1D88"/>
    <w:rsid w:val="006E564B"/>
    <w:rsid w:val="006E5927"/>
    <w:rsid w:val="006E5EDB"/>
    <w:rsid w:val="006E7191"/>
    <w:rsid w:val="00700E41"/>
    <w:rsid w:val="007011A3"/>
    <w:rsid w:val="00703577"/>
    <w:rsid w:val="00703768"/>
    <w:rsid w:val="007047A9"/>
    <w:rsid w:val="00705894"/>
    <w:rsid w:val="007145FF"/>
    <w:rsid w:val="00715858"/>
    <w:rsid w:val="00724C17"/>
    <w:rsid w:val="0072632A"/>
    <w:rsid w:val="007327D5"/>
    <w:rsid w:val="0073593C"/>
    <w:rsid w:val="00735E74"/>
    <w:rsid w:val="00737E7A"/>
    <w:rsid w:val="00752B30"/>
    <w:rsid w:val="007609DA"/>
    <w:rsid w:val="007629C8"/>
    <w:rsid w:val="00763EA8"/>
    <w:rsid w:val="0076669C"/>
    <w:rsid w:val="0077047D"/>
    <w:rsid w:val="007708A5"/>
    <w:rsid w:val="00773A18"/>
    <w:rsid w:val="007851CB"/>
    <w:rsid w:val="007931F7"/>
    <w:rsid w:val="00796040"/>
    <w:rsid w:val="007A0D0E"/>
    <w:rsid w:val="007A2F1B"/>
    <w:rsid w:val="007A63B6"/>
    <w:rsid w:val="007B2176"/>
    <w:rsid w:val="007B249A"/>
    <w:rsid w:val="007B5332"/>
    <w:rsid w:val="007B6BA5"/>
    <w:rsid w:val="007C3390"/>
    <w:rsid w:val="007C38EF"/>
    <w:rsid w:val="007C4CB5"/>
    <w:rsid w:val="007C4F4B"/>
    <w:rsid w:val="007C554F"/>
    <w:rsid w:val="007D3162"/>
    <w:rsid w:val="007D4DD5"/>
    <w:rsid w:val="007D784A"/>
    <w:rsid w:val="007E01E9"/>
    <w:rsid w:val="007E1827"/>
    <w:rsid w:val="007E63F3"/>
    <w:rsid w:val="007F32E1"/>
    <w:rsid w:val="007F6611"/>
    <w:rsid w:val="0081086B"/>
    <w:rsid w:val="00811920"/>
    <w:rsid w:val="00812BD8"/>
    <w:rsid w:val="00815AD0"/>
    <w:rsid w:val="00816F53"/>
    <w:rsid w:val="008242D7"/>
    <w:rsid w:val="008254F7"/>
    <w:rsid w:val="008257B1"/>
    <w:rsid w:val="00826FDE"/>
    <w:rsid w:val="0082782C"/>
    <w:rsid w:val="00832334"/>
    <w:rsid w:val="00843767"/>
    <w:rsid w:val="008600BB"/>
    <w:rsid w:val="00863F32"/>
    <w:rsid w:val="008679D9"/>
    <w:rsid w:val="008731E4"/>
    <w:rsid w:val="00875766"/>
    <w:rsid w:val="008878DE"/>
    <w:rsid w:val="0089025B"/>
    <w:rsid w:val="00893000"/>
    <w:rsid w:val="0089303C"/>
    <w:rsid w:val="00894669"/>
    <w:rsid w:val="00895BAB"/>
    <w:rsid w:val="008979B1"/>
    <w:rsid w:val="008A50EE"/>
    <w:rsid w:val="008A6B25"/>
    <w:rsid w:val="008A6C4F"/>
    <w:rsid w:val="008B2335"/>
    <w:rsid w:val="008B6BA3"/>
    <w:rsid w:val="008C04E2"/>
    <w:rsid w:val="008C271F"/>
    <w:rsid w:val="008C4B88"/>
    <w:rsid w:val="008D2334"/>
    <w:rsid w:val="008D244D"/>
    <w:rsid w:val="008E0678"/>
    <w:rsid w:val="008E2D75"/>
    <w:rsid w:val="008E329B"/>
    <w:rsid w:val="008E5914"/>
    <w:rsid w:val="008E6D2E"/>
    <w:rsid w:val="008E7508"/>
    <w:rsid w:val="008E79BD"/>
    <w:rsid w:val="008E7E09"/>
    <w:rsid w:val="008F31D2"/>
    <w:rsid w:val="008F6553"/>
    <w:rsid w:val="0090002A"/>
    <w:rsid w:val="009049EC"/>
    <w:rsid w:val="00904B8F"/>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50197"/>
    <w:rsid w:val="00957638"/>
    <w:rsid w:val="00957EB6"/>
    <w:rsid w:val="00961785"/>
    <w:rsid w:val="00965DD5"/>
    <w:rsid w:val="0096751C"/>
    <w:rsid w:val="00973BBC"/>
    <w:rsid w:val="00973C44"/>
    <w:rsid w:val="009760F3"/>
    <w:rsid w:val="0097696C"/>
    <w:rsid w:val="00976CFB"/>
    <w:rsid w:val="009812D6"/>
    <w:rsid w:val="00982036"/>
    <w:rsid w:val="009941AF"/>
    <w:rsid w:val="009956B6"/>
    <w:rsid w:val="0099747B"/>
    <w:rsid w:val="009A0830"/>
    <w:rsid w:val="009A0E8D"/>
    <w:rsid w:val="009A5C6E"/>
    <w:rsid w:val="009A6244"/>
    <w:rsid w:val="009A776B"/>
    <w:rsid w:val="009A7D9E"/>
    <w:rsid w:val="009B26E7"/>
    <w:rsid w:val="009B5CF9"/>
    <w:rsid w:val="009C0B8E"/>
    <w:rsid w:val="009C2D0E"/>
    <w:rsid w:val="009C306B"/>
    <w:rsid w:val="009D6B04"/>
    <w:rsid w:val="009E076B"/>
    <w:rsid w:val="009E5596"/>
    <w:rsid w:val="009E7286"/>
    <w:rsid w:val="009F2712"/>
    <w:rsid w:val="009F5A70"/>
    <w:rsid w:val="00A00697"/>
    <w:rsid w:val="00A00A3F"/>
    <w:rsid w:val="00A01489"/>
    <w:rsid w:val="00A03381"/>
    <w:rsid w:val="00A046A3"/>
    <w:rsid w:val="00A144E6"/>
    <w:rsid w:val="00A278F2"/>
    <w:rsid w:val="00A3026E"/>
    <w:rsid w:val="00A32DEF"/>
    <w:rsid w:val="00A338F1"/>
    <w:rsid w:val="00A35BE0"/>
    <w:rsid w:val="00A4373C"/>
    <w:rsid w:val="00A45485"/>
    <w:rsid w:val="00A54C24"/>
    <w:rsid w:val="00A568EC"/>
    <w:rsid w:val="00A6129C"/>
    <w:rsid w:val="00A65994"/>
    <w:rsid w:val="00A72178"/>
    <w:rsid w:val="00A72F22"/>
    <w:rsid w:val="00A7360F"/>
    <w:rsid w:val="00A748A6"/>
    <w:rsid w:val="00A7585D"/>
    <w:rsid w:val="00A769F4"/>
    <w:rsid w:val="00A76D88"/>
    <w:rsid w:val="00A776B4"/>
    <w:rsid w:val="00A77EA9"/>
    <w:rsid w:val="00A820AF"/>
    <w:rsid w:val="00A86C48"/>
    <w:rsid w:val="00A9066D"/>
    <w:rsid w:val="00A925FC"/>
    <w:rsid w:val="00A94361"/>
    <w:rsid w:val="00AA0CD7"/>
    <w:rsid w:val="00AA293C"/>
    <w:rsid w:val="00AA5E3A"/>
    <w:rsid w:val="00AA626D"/>
    <w:rsid w:val="00AA6B02"/>
    <w:rsid w:val="00AB3532"/>
    <w:rsid w:val="00AB5C99"/>
    <w:rsid w:val="00AC3F1A"/>
    <w:rsid w:val="00AC4D43"/>
    <w:rsid w:val="00AE08F1"/>
    <w:rsid w:val="00AE18E6"/>
    <w:rsid w:val="00AE2E12"/>
    <w:rsid w:val="00AE40BD"/>
    <w:rsid w:val="00AF0EA9"/>
    <w:rsid w:val="00AF434F"/>
    <w:rsid w:val="00AF4570"/>
    <w:rsid w:val="00B0107C"/>
    <w:rsid w:val="00B02C99"/>
    <w:rsid w:val="00B0619C"/>
    <w:rsid w:val="00B15F1E"/>
    <w:rsid w:val="00B170C8"/>
    <w:rsid w:val="00B30179"/>
    <w:rsid w:val="00B33B8F"/>
    <w:rsid w:val="00B3446B"/>
    <w:rsid w:val="00B35CD5"/>
    <w:rsid w:val="00B40092"/>
    <w:rsid w:val="00B421C1"/>
    <w:rsid w:val="00B53483"/>
    <w:rsid w:val="00B55C71"/>
    <w:rsid w:val="00B567A2"/>
    <w:rsid w:val="00B56E4A"/>
    <w:rsid w:val="00B56E9C"/>
    <w:rsid w:val="00B64B1F"/>
    <w:rsid w:val="00B654F3"/>
    <w:rsid w:val="00B6553F"/>
    <w:rsid w:val="00B7025D"/>
    <w:rsid w:val="00B72BE1"/>
    <w:rsid w:val="00B73B96"/>
    <w:rsid w:val="00B74C28"/>
    <w:rsid w:val="00B777AE"/>
    <w:rsid w:val="00B77D05"/>
    <w:rsid w:val="00B81206"/>
    <w:rsid w:val="00B81E12"/>
    <w:rsid w:val="00B876F7"/>
    <w:rsid w:val="00B903D2"/>
    <w:rsid w:val="00B946EE"/>
    <w:rsid w:val="00B96BDE"/>
    <w:rsid w:val="00BB3F2F"/>
    <w:rsid w:val="00BC3FA0"/>
    <w:rsid w:val="00BC5010"/>
    <w:rsid w:val="00BC74E9"/>
    <w:rsid w:val="00BD43A5"/>
    <w:rsid w:val="00BE3161"/>
    <w:rsid w:val="00BE7AAC"/>
    <w:rsid w:val="00BF0CF2"/>
    <w:rsid w:val="00BF2EF3"/>
    <w:rsid w:val="00BF48D9"/>
    <w:rsid w:val="00BF5486"/>
    <w:rsid w:val="00BF67DE"/>
    <w:rsid w:val="00BF68A8"/>
    <w:rsid w:val="00BF76F9"/>
    <w:rsid w:val="00C06FD0"/>
    <w:rsid w:val="00C11661"/>
    <w:rsid w:val="00C11A03"/>
    <w:rsid w:val="00C14EC4"/>
    <w:rsid w:val="00C17B9D"/>
    <w:rsid w:val="00C22C0C"/>
    <w:rsid w:val="00C25CAF"/>
    <w:rsid w:val="00C2766D"/>
    <w:rsid w:val="00C34337"/>
    <w:rsid w:val="00C36C13"/>
    <w:rsid w:val="00C36DF5"/>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711ED"/>
    <w:rsid w:val="00C745C3"/>
    <w:rsid w:val="00C75A4D"/>
    <w:rsid w:val="00C75D0C"/>
    <w:rsid w:val="00C91922"/>
    <w:rsid w:val="00C933EF"/>
    <w:rsid w:val="00C96DF2"/>
    <w:rsid w:val="00C97150"/>
    <w:rsid w:val="00CA31C6"/>
    <w:rsid w:val="00CA6D93"/>
    <w:rsid w:val="00CA7D2A"/>
    <w:rsid w:val="00CB0F53"/>
    <w:rsid w:val="00CB3E03"/>
    <w:rsid w:val="00CB75BF"/>
    <w:rsid w:val="00CC2893"/>
    <w:rsid w:val="00CC5BC3"/>
    <w:rsid w:val="00CD1B04"/>
    <w:rsid w:val="00CD4AA6"/>
    <w:rsid w:val="00CD6BFA"/>
    <w:rsid w:val="00CE37CD"/>
    <w:rsid w:val="00CE4A8F"/>
    <w:rsid w:val="00CF299F"/>
    <w:rsid w:val="00D00EBF"/>
    <w:rsid w:val="00D02987"/>
    <w:rsid w:val="00D036D7"/>
    <w:rsid w:val="00D04C98"/>
    <w:rsid w:val="00D11F71"/>
    <w:rsid w:val="00D12F38"/>
    <w:rsid w:val="00D13D3B"/>
    <w:rsid w:val="00D2002F"/>
    <w:rsid w:val="00D2031B"/>
    <w:rsid w:val="00D2089B"/>
    <w:rsid w:val="00D21BAC"/>
    <w:rsid w:val="00D248B6"/>
    <w:rsid w:val="00D25FE2"/>
    <w:rsid w:val="00D3022D"/>
    <w:rsid w:val="00D329C1"/>
    <w:rsid w:val="00D35589"/>
    <w:rsid w:val="00D35A18"/>
    <w:rsid w:val="00D37B31"/>
    <w:rsid w:val="00D37C72"/>
    <w:rsid w:val="00D4244C"/>
    <w:rsid w:val="00D43252"/>
    <w:rsid w:val="00D46113"/>
    <w:rsid w:val="00D47CFD"/>
    <w:rsid w:val="00D47EEA"/>
    <w:rsid w:val="00D500EA"/>
    <w:rsid w:val="00D52237"/>
    <w:rsid w:val="00D611FF"/>
    <w:rsid w:val="00D61562"/>
    <w:rsid w:val="00D712B8"/>
    <w:rsid w:val="00D722CE"/>
    <w:rsid w:val="00D730F5"/>
    <w:rsid w:val="00D773DF"/>
    <w:rsid w:val="00D858D0"/>
    <w:rsid w:val="00D95303"/>
    <w:rsid w:val="00D978C6"/>
    <w:rsid w:val="00DA1781"/>
    <w:rsid w:val="00DA3C1C"/>
    <w:rsid w:val="00DB12D7"/>
    <w:rsid w:val="00DB539C"/>
    <w:rsid w:val="00DB5C6F"/>
    <w:rsid w:val="00DB6987"/>
    <w:rsid w:val="00DC1C1D"/>
    <w:rsid w:val="00DC2A81"/>
    <w:rsid w:val="00DC393A"/>
    <w:rsid w:val="00DC7544"/>
    <w:rsid w:val="00DD1088"/>
    <w:rsid w:val="00DD33A7"/>
    <w:rsid w:val="00DE6B06"/>
    <w:rsid w:val="00DF4D79"/>
    <w:rsid w:val="00DF5FF4"/>
    <w:rsid w:val="00DF6C26"/>
    <w:rsid w:val="00DF6E71"/>
    <w:rsid w:val="00DF72F1"/>
    <w:rsid w:val="00E046DF"/>
    <w:rsid w:val="00E2083E"/>
    <w:rsid w:val="00E20B22"/>
    <w:rsid w:val="00E214F0"/>
    <w:rsid w:val="00E21A71"/>
    <w:rsid w:val="00E22415"/>
    <w:rsid w:val="00E27346"/>
    <w:rsid w:val="00E27B0C"/>
    <w:rsid w:val="00E3251A"/>
    <w:rsid w:val="00E33162"/>
    <w:rsid w:val="00E35514"/>
    <w:rsid w:val="00E366E6"/>
    <w:rsid w:val="00E37533"/>
    <w:rsid w:val="00E43BF2"/>
    <w:rsid w:val="00E5372B"/>
    <w:rsid w:val="00E64514"/>
    <w:rsid w:val="00E64CFF"/>
    <w:rsid w:val="00E6717E"/>
    <w:rsid w:val="00E70BBC"/>
    <w:rsid w:val="00E71BC8"/>
    <w:rsid w:val="00E7260F"/>
    <w:rsid w:val="00E73F5D"/>
    <w:rsid w:val="00E77E4E"/>
    <w:rsid w:val="00E87BF2"/>
    <w:rsid w:val="00E91B79"/>
    <w:rsid w:val="00E93FF0"/>
    <w:rsid w:val="00E94ED4"/>
    <w:rsid w:val="00E95ED7"/>
    <w:rsid w:val="00E96630"/>
    <w:rsid w:val="00E97BAF"/>
    <w:rsid w:val="00EA2925"/>
    <w:rsid w:val="00EA3FC3"/>
    <w:rsid w:val="00EB09F5"/>
    <w:rsid w:val="00EB3B4B"/>
    <w:rsid w:val="00EC0EC1"/>
    <w:rsid w:val="00EC211A"/>
    <w:rsid w:val="00EC60D8"/>
    <w:rsid w:val="00ED099A"/>
    <w:rsid w:val="00ED7297"/>
    <w:rsid w:val="00ED7A2A"/>
    <w:rsid w:val="00EE105C"/>
    <w:rsid w:val="00EE5A98"/>
    <w:rsid w:val="00EE5EA4"/>
    <w:rsid w:val="00EF1D7F"/>
    <w:rsid w:val="00EF4C20"/>
    <w:rsid w:val="00F015F8"/>
    <w:rsid w:val="00F12849"/>
    <w:rsid w:val="00F12D83"/>
    <w:rsid w:val="00F15436"/>
    <w:rsid w:val="00F23D5B"/>
    <w:rsid w:val="00F25064"/>
    <w:rsid w:val="00F259E5"/>
    <w:rsid w:val="00F31E5F"/>
    <w:rsid w:val="00F333A2"/>
    <w:rsid w:val="00F36F52"/>
    <w:rsid w:val="00F37C38"/>
    <w:rsid w:val="00F42032"/>
    <w:rsid w:val="00F424E8"/>
    <w:rsid w:val="00F44998"/>
    <w:rsid w:val="00F52C77"/>
    <w:rsid w:val="00F55358"/>
    <w:rsid w:val="00F55403"/>
    <w:rsid w:val="00F6100A"/>
    <w:rsid w:val="00F66C5E"/>
    <w:rsid w:val="00F71495"/>
    <w:rsid w:val="00F71BEF"/>
    <w:rsid w:val="00F7208B"/>
    <w:rsid w:val="00F75087"/>
    <w:rsid w:val="00F8066F"/>
    <w:rsid w:val="00F87036"/>
    <w:rsid w:val="00F93781"/>
    <w:rsid w:val="00F95073"/>
    <w:rsid w:val="00F97AB4"/>
    <w:rsid w:val="00FA7D6D"/>
    <w:rsid w:val="00FB014F"/>
    <w:rsid w:val="00FB2CAE"/>
    <w:rsid w:val="00FB4929"/>
    <w:rsid w:val="00FB613B"/>
    <w:rsid w:val="00FC42E5"/>
    <w:rsid w:val="00FC67FE"/>
    <w:rsid w:val="00FC68B7"/>
    <w:rsid w:val="00FD39C5"/>
    <w:rsid w:val="00FD3F98"/>
    <w:rsid w:val="00FD45B6"/>
    <w:rsid w:val="00FD67D2"/>
    <w:rsid w:val="00FE106A"/>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5F35"/>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 w:type="paragraph" w:styleId="CommentSubject">
    <w:name w:val="annotation subject"/>
    <w:basedOn w:val="CommentText"/>
    <w:next w:val="CommentText"/>
    <w:link w:val="CommentSubjectChar"/>
    <w:semiHidden/>
    <w:unhideWhenUsed/>
    <w:rsid w:val="00071E36"/>
    <w:pPr>
      <w:spacing w:line="240" w:lineRule="auto"/>
    </w:pPr>
    <w:rPr>
      <w:b/>
      <w:bCs/>
    </w:rPr>
  </w:style>
  <w:style w:type="character" w:customStyle="1" w:styleId="CommentTextChar">
    <w:name w:val="Comment Text Char"/>
    <w:basedOn w:val="DefaultParagraphFont"/>
    <w:link w:val="CommentText"/>
    <w:semiHidden/>
    <w:rsid w:val="00071E36"/>
    <w:rPr>
      <w:lang w:eastAsia="en-US"/>
    </w:rPr>
  </w:style>
  <w:style w:type="character" w:customStyle="1" w:styleId="CommentSubjectChar">
    <w:name w:val="Comment Subject Char"/>
    <w:basedOn w:val="CommentTextChar"/>
    <w:link w:val="CommentSubject"/>
    <w:semiHidden/>
    <w:rsid w:val="00071E36"/>
    <w:rPr>
      <w:b/>
      <w:bCs/>
      <w:lang w:eastAsia="en-US"/>
    </w:rPr>
  </w:style>
  <w:style w:type="paragraph" w:styleId="Revision">
    <w:name w:val="Revision"/>
    <w:hidden/>
    <w:uiPriority w:val="99"/>
    <w:semiHidden/>
    <w:rsid w:val="00071E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762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ece.org/sites/default/files/2022-04/ECE-TRANS-WP15-AC1-164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22CE6-6CE8-4C1B-89AE-234517E33AF6}">
  <ds:schemaRefs>
    <ds:schemaRef ds:uri="http://schemas.openxmlformats.org/officeDocument/2006/bibliography"/>
  </ds:schemaRefs>
</ds:datastoreItem>
</file>

<file path=customXml/itemProps2.xml><?xml version="1.0" encoding="utf-8"?>
<ds:datastoreItem xmlns:ds="http://schemas.openxmlformats.org/officeDocument/2006/customXml" ds:itemID="{D420D49A-DC60-4169-AEB8-2A533F082ECC}">
  <ds:schemaRefs>
    <ds:schemaRef ds:uri="http://schemas.microsoft.com/sharepoint/v3/contenttype/forms"/>
  </ds:schemaRefs>
</ds:datastoreItem>
</file>

<file path=customXml/itemProps3.xml><?xml version="1.0" encoding="utf-8"?>
<ds:datastoreItem xmlns:ds="http://schemas.openxmlformats.org/officeDocument/2006/customXml" ds:itemID="{7CC8C27F-2618-451D-B5A5-28FBB778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2448</Characters>
  <Application>Microsoft Office Word</Application>
  <DocSecurity>0</DocSecurity>
  <Lines>20</Lines>
  <Paragraphs>5</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2872</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Christine Barrio-Champeau</cp:lastModifiedBy>
  <cp:revision>10</cp:revision>
  <cp:lastPrinted>2018-05-09T09:23:00Z</cp:lastPrinted>
  <dcterms:created xsi:type="dcterms:W3CDTF">2022-05-04T11:50:00Z</dcterms:created>
  <dcterms:modified xsi:type="dcterms:W3CDTF">2022-05-06T10:00:00Z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ies>
</file>