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17A3" w14:textId="5830531F" w:rsidR="00F8067A" w:rsidRPr="009F2B02" w:rsidRDefault="006518B9"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A40F2F">
        <w:rPr>
          <w:rFonts w:ascii="Arial" w:eastAsia="Arial" w:hAnsi="Arial" w:cs="Arial"/>
          <w:bCs/>
          <w:noProof/>
          <w:szCs w:val="24"/>
          <w:lang w:eastAsia="de-DE"/>
        </w:rPr>
        <w:drawing>
          <wp:anchor distT="0" distB="0" distL="114300" distR="114300" simplePos="0" relativeHeight="251659264" behindDoc="0" locked="0" layoutInCell="1" allowOverlap="1" wp14:anchorId="1B98A430" wp14:editId="53C53349">
            <wp:simplePos x="0" y="0"/>
            <wp:positionH relativeFrom="column">
              <wp:posOffset>153926</wp:posOffset>
            </wp:positionH>
            <wp:positionV relativeFrom="paragraph">
              <wp:posOffset>8330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sidRPr="009F2B02">
        <w:rPr>
          <w:rFonts w:ascii="Arial" w:eastAsia="Arial" w:hAnsi="Arial" w:cs="Arial"/>
          <w:bCs/>
          <w:szCs w:val="24"/>
          <w:lang w:eastAsia="de-DE"/>
        </w:rPr>
        <w:t>CCNR-ZKR/ADN/WP.15/AC.2/20</w:t>
      </w:r>
      <w:r w:rsidR="003D2797" w:rsidRPr="009F2B02">
        <w:rPr>
          <w:rFonts w:ascii="Arial" w:eastAsia="Arial" w:hAnsi="Arial" w:cs="Arial"/>
          <w:bCs/>
          <w:szCs w:val="24"/>
          <w:lang w:eastAsia="de-DE"/>
        </w:rPr>
        <w:t>2</w:t>
      </w:r>
      <w:r w:rsidR="0038256E" w:rsidRPr="009F2B02">
        <w:rPr>
          <w:rFonts w:ascii="Arial" w:eastAsia="Arial" w:hAnsi="Arial" w:cs="Arial"/>
          <w:bCs/>
          <w:szCs w:val="24"/>
          <w:lang w:eastAsia="de-DE"/>
        </w:rPr>
        <w:t>2</w:t>
      </w:r>
      <w:r w:rsidR="00F8067A" w:rsidRPr="009F2B02">
        <w:rPr>
          <w:rFonts w:ascii="Arial" w:eastAsia="Arial" w:hAnsi="Arial" w:cs="Arial"/>
          <w:bCs/>
          <w:szCs w:val="24"/>
          <w:lang w:eastAsia="de-DE"/>
        </w:rPr>
        <w:t>/</w:t>
      </w:r>
      <w:r w:rsidR="00875D11">
        <w:rPr>
          <w:rFonts w:ascii="Arial" w:eastAsia="Arial" w:hAnsi="Arial" w:cs="Arial"/>
          <w:bCs/>
          <w:szCs w:val="24"/>
          <w:lang w:eastAsia="de-DE"/>
        </w:rPr>
        <w:t>32</w:t>
      </w:r>
    </w:p>
    <w:p w14:paraId="1870CF8A" w14:textId="77777777" w:rsidR="00F8067A" w:rsidRPr="00A40F2F"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40F2F">
        <w:rPr>
          <w:rFonts w:ascii="Arial" w:hAnsi="Arial" w:cs="Arial"/>
          <w:sz w:val="16"/>
          <w:szCs w:val="24"/>
          <w:lang w:eastAsia="de-DE"/>
        </w:rPr>
        <w:t>Allgemeine Verteilung</w:t>
      </w:r>
    </w:p>
    <w:p w14:paraId="3AD69668" w14:textId="7A35A494" w:rsidR="00F8067A" w:rsidRPr="00A40F2F" w:rsidRDefault="00875D11"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23</w:t>
      </w:r>
      <w:r w:rsidR="00E51DFB">
        <w:rPr>
          <w:rFonts w:ascii="Arial" w:eastAsia="Arial" w:hAnsi="Arial" w:cs="Arial"/>
          <w:szCs w:val="24"/>
          <w:lang w:eastAsia="de-DE"/>
        </w:rPr>
        <w:t xml:space="preserve">. </w:t>
      </w:r>
      <w:r>
        <w:rPr>
          <w:rFonts w:ascii="Arial" w:eastAsia="Arial" w:hAnsi="Arial" w:cs="Arial"/>
          <w:szCs w:val="24"/>
          <w:lang w:eastAsia="de-DE"/>
        </w:rPr>
        <w:t>Mai</w:t>
      </w:r>
      <w:r w:rsidR="00F8067A" w:rsidRPr="00A40F2F">
        <w:rPr>
          <w:rFonts w:ascii="Arial" w:eastAsia="Arial" w:hAnsi="Arial" w:cs="Arial"/>
          <w:szCs w:val="24"/>
          <w:lang w:eastAsia="de-DE"/>
        </w:rPr>
        <w:t xml:space="preserve"> </w:t>
      </w:r>
      <w:r w:rsidR="00DA2CDC" w:rsidRPr="00A40F2F">
        <w:rPr>
          <w:rFonts w:ascii="Arial" w:eastAsia="Arial" w:hAnsi="Arial" w:cs="Arial"/>
          <w:szCs w:val="24"/>
          <w:lang w:eastAsia="de-DE"/>
        </w:rPr>
        <w:t>202</w:t>
      </w:r>
      <w:r w:rsidR="00E44452" w:rsidRPr="00A40F2F">
        <w:rPr>
          <w:rFonts w:ascii="Arial" w:eastAsia="Arial" w:hAnsi="Arial" w:cs="Arial"/>
          <w:szCs w:val="24"/>
          <w:lang w:eastAsia="de-DE"/>
        </w:rPr>
        <w:t>2</w:t>
      </w:r>
    </w:p>
    <w:p w14:paraId="5554F33D" w14:textId="60B5107E" w:rsidR="00F8067A" w:rsidRPr="00A40F2F"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A40F2F">
        <w:rPr>
          <w:rFonts w:ascii="Arial" w:eastAsia="Arial" w:hAnsi="Arial" w:cs="Arial"/>
          <w:sz w:val="16"/>
          <w:szCs w:val="24"/>
          <w:lang w:eastAsia="de-DE"/>
        </w:rPr>
        <w:t xml:space="preserve">Or. </w:t>
      </w:r>
      <w:r w:rsidR="00BE7600" w:rsidRPr="00A40F2F">
        <w:rPr>
          <w:rFonts w:ascii="Arial" w:eastAsia="Arial" w:hAnsi="Arial" w:cs="Arial"/>
          <w:sz w:val="16"/>
          <w:szCs w:val="24"/>
          <w:lang w:eastAsia="de-DE"/>
        </w:rPr>
        <w:t>DEUTSCH</w:t>
      </w:r>
    </w:p>
    <w:p w14:paraId="370454BC" w14:textId="291CC07E" w:rsidR="00F8067A" w:rsidRPr="00A40F2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6ABAFA24" w:rsidR="00F8067A" w:rsidRPr="00A40F2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58FC0036" w14:textId="1E4C7297" w:rsidR="003A5F4F" w:rsidRPr="00A40F2F" w:rsidRDefault="003A5F4F" w:rsidP="00E566A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40F2F">
        <w:rPr>
          <w:rFonts w:ascii="Arial" w:hAnsi="Arial"/>
          <w:noProof/>
          <w:sz w:val="16"/>
          <w:szCs w:val="24"/>
        </w:rPr>
        <w:t xml:space="preserve">GEMEINSAME EXPERTENTAGUNG FÜR DIE DEM ÜBEREINKOMMEN ÜBER DIE INTERNATIONALE BEFÖRDERUNG VON GEFÄHRLICHEN GÜTERN AUF </w:t>
      </w:r>
      <w:r w:rsidRPr="00A40F2F">
        <w:rPr>
          <w:rFonts w:ascii="Arial" w:eastAsia="Calibri" w:hAnsi="Arial" w:cs="Arial"/>
          <w:sz w:val="16"/>
          <w:szCs w:val="16"/>
          <w:lang w:eastAsia="en-US"/>
        </w:rPr>
        <w:t xml:space="preserve">BINNENWASSERSTRAẞEN (ADN) </w:t>
      </w:r>
      <w:r w:rsidRPr="00A40F2F">
        <w:rPr>
          <w:rFonts w:ascii="Arial" w:hAnsi="Arial"/>
          <w:noProof/>
          <w:sz w:val="16"/>
          <w:szCs w:val="24"/>
        </w:rPr>
        <w:t>BEIGEFÜGTE VERORDNUNG (SICHERHEITSAUSSCHUSS)</w:t>
      </w:r>
    </w:p>
    <w:p w14:paraId="4170B042" w14:textId="460F088B"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sz w:val="16"/>
          <w:szCs w:val="24"/>
        </w:rPr>
      </w:pPr>
      <w:r w:rsidRPr="00A40F2F">
        <w:rPr>
          <w:rFonts w:ascii="Arial" w:hAnsi="Arial"/>
          <w:sz w:val="16"/>
          <w:szCs w:val="24"/>
        </w:rPr>
        <w:t>(</w:t>
      </w:r>
      <w:r w:rsidR="00E44452" w:rsidRPr="00A40F2F">
        <w:rPr>
          <w:rFonts w:ascii="Arial" w:hAnsi="Arial"/>
          <w:sz w:val="16"/>
          <w:szCs w:val="24"/>
        </w:rPr>
        <w:t>40</w:t>
      </w:r>
      <w:r w:rsidRPr="00A40F2F">
        <w:rPr>
          <w:rFonts w:ascii="Arial" w:hAnsi="Arial"/>
          <w:sz w:val="16"/>
          <w:szCs w:val="24"/>
        </w:rPr>
        <w:t xml:space="preserve">. Tagung, Genf, </w:t>
      </w:r>
      <w:r w:rsidR="00E44452" w:rsidRPr="00A40F2F">
        <w:rPr>
          <w:rFonts w:ascii="Arial" w:hAnsi="Arial"/>
          <w:sz w:val="16"/>
          <w:szCs w:val="24"/>
        </w:rPr>
        <w:t>22</w:t>
      </w:r>
      <w:r w:rsidRPr="00A40F2F">
        <w:rPr>
          <w:rFonts w:ascii="Arial" w:hAnsi="Arial"/>
          <w:sz w:val="16"/>
          <w:szCs w:val="24"/>
        </w:rPr>
        <w:t xml:space="preserve">. bis </w:t>
      </w:r>
      <w:r w:rsidR="00E44452" w:rsidRPr="00A40F2F">
        <w:rPr>
          <w:rFonts w:ascii="Arial" w:hAnsi="Arial"/>
          <w:sz w:val="16"/>
          <w:szCs w:val="24"/>
        </w:rPr>
        <w:t>26</w:t>
      </w:r>
      <w:r w:rsidRPr="00A40F2F">
        <w:rPr>
          <w:rFonts w:ascii="Arial" w:hAnsi="Arial"/>
          <w:sz w:val="16"/>
          <w:szCs w:val="24"/>
        </w:rPr>
        <w:t xml:space="preserve">. </w:t>
      </w:r>
      <w:r w:rsidR="00DA2CDC" w:rsidRPr="00A40F2F">
        <w:rPr>
          <w:rFonts w:ascii="Arial" w:hAnsi="Arial"/>
          <w:sz w:val="16"/>
          <w:szCs w:val="24"/>
        </w:rPr>
        <w:t xml:space="preserve">August </w:t>
      </w:r>
      <w:r w:rsidR="00A10928" w:rsidRPr="00A40F2F">
        <w:rPr>
          <w:rFonts w:ascii="Arial" w:hAnsi="Arial"/>
          <w:sz w:val="16"/>
          <w:szCs w:val="24"/>
        </w:rPr>
        <w:t>202</w:t>
      </w:r>
      <w:r w:rsidR="00E44452" w:rsidRPr="00A40F2F">
        <w:rPr>
          <w:rFonts w:ascii="Arial" w:hAnsi="Arial"/>
          <w:sz w:val="16"/>
          <w:szCs w:val="24"/>
        </w:rPr>
        <w:t>2</w:t>
      </w:r>
      <w:r w:rsidRPr="00A40F2F">
        <w:rPr>
          <w:rFonts w:ascii="Arial" w:hAnsi="Arial"/>
          <w:sz w:val="16"/>
          <w:szCs w:val="24"/>
        </w:rPr>
        <w:t>)</w:t>
      </w:r>
    </w:p>
    <w:p w14:paraId="1B26AAF9" w14:textId="730B4D28"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40F2F">
        <w:rPr>
          <w:rFonts w:ascii="Arial" w:hAnsi="Arial" w:cs="Arial"/>
          <w:sz w:val="16"/>
          <w:szCs w:val="16"/>
          <w:lang w:eastAsia="en-US"/>
        </w:rPr>
        <w:t xml:space="preserve">Punkt </w:t>
      </w:r>
      <w:r w:rsidR="00875D11">
        <w:rPr>
          <w:rFonts w:ascii="Arial" w:hAnsi="Arial" w:cs="Arial"/>
          <w:sz w:val="16"/>
          <w:szCs w:val="16"/>
          <w:lang w:eastAsia="en-US"/>
        </w:rPr>
        <w:t>3 c</w:t>
      </w:r>
      <w:r w:rsidR="0007608B" w:rsidRPr="00A40F2F">
        <w:rPr>
          <w:rFonts w:ascii="Arial" w:hAnsi="Arial" w:cs="Arial"/>
          <w:sz w:val="16"/>
          <w:szCs w:val="16"/>
          <w:lang w:eastAsia="en-US"/>
        </w:rPr>
        <w:t>)</w:t>
      </w:r>
      <w:r w:rsidRPr="00A40F2F">
        <w:rPr>
          <w:rFonts w:ascii="Arial" w:hAnsi="Arial" w:cs="Arial"/>
          <w:sz w:val="16"/>
          <w:szCs w:val="16"/>
          <w:lang w:eastAsia="en-US"/>
        </w:rPr>
        <w:t xml:space="preserve"> zur vorläufigen Tagesordnung</w:t>
      </w:r>
    </w:p>
    <w:p w14:paraId="387E0F36" w14:textId="62E83125" w:rsidR="002F0F9A" w:rsidRDefault="00E42730" w:rsidP="00E42730">
      <w:pPr>
        <w:widowControl/>
        <w:tabs>
          <w:tab w:val="left" w:pos="2977"/>
        </w:tabs>
        <w:overflowPunct/>
        <w:autoSpaceDE/>
        <w:autoSpaceDN/>
        <w:adjustRightInd/>
        <w:snapToGrid w:val="0"/>
        <w:ind w:left="3969" w:firstLine="0"/>
        <w:jc w:val="left"/>
        <w:textAlignment w:val="auto"/>
        <w:rPr>
          <w:b/>
          <w:sz w:val="24"/>
          <w:szCs w:val="24"/>
          <w:lang w:eastAsia="en-US"/>
        </w:rPr>
      </w:pPr>
      <w:r w:rsidRPr="00E42730">
        <w:rPr>
          <w:rFonts w:ascii="Arial" w:hAnsi="Arial"/>
          <w:b/>
          <w:sz w:val="16"/>
          <w:szCs w:val="24"/>
          <w:lang w:eastAsia="de-DE"/>
        </w:rPr>
        <w:t>Durchführung des Europäischen Übereinkommens über die internationale Beförderung von gefährlichen Gütern auf Binnenwasserstraßen (ADN): Auslegung der dem ADN beigefügten Verordnung</w:t>
      </w:r>
    </w:p>
    <w:p w14:paraId="118A9633" w14:textId="77777777" w:rsidR="00E42730" w:rsidRDefault="00E42730" w:rsidP="002F0F9A">
      <w:pPr>
        <w:widowControl/>
        <w:tabs>
          <w:tab w:val="left" w:pos="2977"/>
        </w:tabs>
        <w:overflowPunct/>
        <w:autoSpaceDE/>
        <w:autoSpaceDN/>
        <w:adjustRightInd/>
        <w:snapToGrid w:val="0"/>
        <w:ind w:firstLine="0"/>
        <w:jc w:val="left"/>
        <w:textAlignment w:val="auto"/>
        <w:rPr>
          <w:b/>
          <w:sz w:val="24"/>
          <w:szCs w:val="24"/>
          <w:lang w:eastAsia="en-US"/>
        </w:rPr>
      </w:pPr>
    </w:p>
    <w:p w14:paraId="75CCC484" w14:textId="77777777" w:rsidR="00E42730" w:rsidRDefault="00E42730" w:rsidP="002F0F9A">
      <w:pPr>
        <w:widowControl/>
        <w:tabs>
          <w:tab w:val="left" w:pos="2977"/>
        </w:tabs>
        <w:overflowPunct/>
        <w:autoSpaceDE/>
        <w:autoSpaceDN/>
        <w:adjustRightInd/>
        <w:snapToGrid w:val="0"/>
        <w:ind w:firstLine="0"/>
        <w:jc w:val="left"/>
        <w:textAlignment w:val="auto"/>
        <w:rPr>
          <w:b/>
          <w:sz w:val="24"/>
          <w:szCs w:val="24"/>
          <w:lang w:eastAsia="en-US"/>
        </w:rPr>
      </w:pPr>
    </w:p>
    <w:p w14:paraId="72E5ED8B" w14:textId="0CB0CD9D" w:rsidR="002F0F9A" w:rsidRPr="002F0F9A" w:rsidRDefault="002F0F9A" w:rsidP="00D276FA">
      <w:pPr>
        <w:widowControl/>
        <w:tabs>
          <w:tab w:val="left" w:pos="2977"/>
        </w:tabs>
        <w:overflowPunct/>
        <w:autoSpaceDE/>
        <w:autoSpaceDN/>
        <w:adjustRightInd/>
        <w:snapToGrid w:val="0"/>
        <w:spacing w:before="120" w:after="120"/>
        <w:ind w:firstLine="0"/>
        <w:jc w:val="left"/>
        <w:textAlignment w:val="auto"/>
        <w:rPr>
          <w:b/>
          <w:sz w:val="24"/>
          <w:szCs w:val="24"/>
          <w:lang w:eastAsia="en-US"/>
        </w:rPr>
      </w:pPr>
      <w:r w:rsidRPr="002F0F9A">
        <w:rPr>
          <w:b/>
          <w:sz w:val="24"/>
          <w:szCs w:val="24"/>
          <w:lang w:eastAsia="en-US"/>
        </w:rPr>
        <w:t>Berichtigung der dem ADN beigefügten Verordnung</w:t>
      </w:r>
    </w:p>
    <w:p w14:paraId="5580E98A" w14:textId="6AF98FA1" w:rsidR="00A40F2F" w:rsidRPr="002F0F9A" w:rsidRDefault="00A40F2F" w:rsidP="00D276FA">
      <w:pPr>
        <w:widowControl/>
        <w:overflowPunct/>
        <w:autoSpaceDE/>
        <w:autoSpaceDN/>
        <w:adjustRightInd/>
        <w:snapToGrid w:val="0"/>
        <w:spacing w:before="120" w:after="120"/>
        <w:ind w:firstLine="0"/>
        <w:textAlignment w:val="auto"/>
        <w:rPr>
          <w:b/>
          <w:sz w:val="24"/>
          <w:szCs w:val="24"/>
          <w:lang w:eastAsia="en-GB"/>
        </w:rPr>
      </w:pPr>
    </w:p>
    <w:p w14:paraId="1C00D230" w14:textId="45058B8A" w:rsidR="006518B9" w:rsidRPr="00506EA8" w:rsidRDefault="002F0F9A" w:rsidP="002F0F9A">
      <w:pPr>
        <w:ind w:right="567" w:firstLine="0"/>
        <w:rPr>
          <w:b/>
          <w:sz w:val="28"/>
          <w:szCs w:val="28"/>
          <w:lang w:eastAsia="en-GB"/>
        </w:rPr>
      </w:pPr>
      <w:r w:rsidRPr="00506EA8">
        <w:rPr>
          <w:b/>
          <w:sz w:val="28"/>
          <w:szCs w:val="28"/>
          <w:lang w:eastAsia="en-GB"/>
        </w:rPr>
        <w:t>Abschnitt 3.2.3 ADN, Tabelle C – Schreibfehler bei UN 1268 und UN 3256</w:t>
      </w:r>
    </w:p>
    <w:p w14:paraId="54544BC9" w14:textId="52D880CE" w:rsidR="00130FAA" w:rsidRPr="00A40F2F" w:rsidRDefault="00130FAA" w:rsidP="005007D1">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A40F2F">
        <w:rPr>
          <w:b/>
          <w:sz w:val="24"/>
        </w:rPr>
        <w:t xml:space="preserve">Eingereicht von </w:t>
      </w:r>
      <w:r w:rsidR="00B249C4" w:rsidRPr="00A40F2F">
        <w:rPr>
          <w:b/>
          <w:sz w:val="24"/>
        </w:rPr>
        <w:t>Deutschland</w:t>
      </w:r>
      <w:r w:rsidR="00767C2A" w:rsidRPr="00A40F2F">
        <w:rPr>
          <w:bCs/>
          <w:lang w:eastAsia="en-US"/>
        </w:rPr>
        <w:footnoteReference w:customMarkFollows="1" w:id="1"/>
        <w:t>*</w:t>
      </w:r>
      <w:r w:rsidR="00767C2A" w:rsidRPr="00A40F2F">
        <w:rPr>
          <w:bCs/>
          <w:vertAlign w:val="superscript"/>
          <w:lang w:eastAsia="en-US"/>
        </w:rPr>
        <w:t>,</w:t>
      </w:r>
      <w:r w:rsidR="00767C2A" w:rsidRPr="00A40F2F">
        <w:rPr>
          <w:b/>
          <w:vertAlign w:val="superscript"/>
          <w:lang w:eastAsia="en-US"/>
        </w:rPr>
        <w:t xml:space="preserve"> </w:t>
      </w:r>
      <w:r w:rsidR="00767C2A" w:rsidRPr="00A40F2F">
        <w:rPr>
          <w:bCs/>
          <w:lang w:eastAsia="en-US"/>
        </w:rPr>
        <w:footnoteReference w:customMarkFollows="1" w:id="2"/>
        <w:t>**</w:t>
      </w:r>
    </w:p>
    <w:p w14:paraId="749CF090" w14:textId="7C714294" w:rsidR="00243C1E" w:rsidRPr="00A40F2F" w:rsidRDefault="00243C1E" w:rsidP="005007D1">
      <w:pPr>
        <w:keepNext/>
        <w:keepLines/>
        <w:widowControl/>
        <w:tabs>
          <w:tab w:val="right" w:pos="851"/>
        </w:tabs>
        <w:suppressAutoHyphens/>
        <w:overflowPunct/>
        <w:autoSpaceDE/>
        <w:autoSpaceDN/>
        <w:adjustRightInd/>
        <w:spacing w:before="360" w:after="240" w:line="300" w:lineRule="exact"/>
        <w:ind w:right="567"/>
        <w:jc w:val="left"/>
        <w:textAlignment w:val="auto"/>
        <w:rPr>
          <w:b/>
          <w:sz w:val="28"/>
          <w:szCs w:val="28"/>
        </w:rPr>
      </w:pPr>
      <w:r w:rsidRPr="00A40F2F">
        <w:rPr>
          <w:b/>
          <w:sz w:val="28"/>
          <w:szCs w:val="28"/>
        </w:rPr>
        <w:tab/>
      </w:r>
      <w:r w:rsidRPr="00A40F2F">
        <w:rPr>
          <w:b/>
          <w:sz w:val="28"/>
          <w:szCs w:val="28"/>
        </w:rPr>
        <w:tab/>
      </w:r>
      <w:r w:rsidR="00E51DFB">
        <w:rPr>
          <w:b/>
          <w:sz w:val="28"/>
          <w:szCs w:val="28"/>
        </w:rPr>
        <w:t>Einleitung</w:t>
      </w:r>
    </w:p>
    <w:p w14:paraId="56FE35D5" w14:textId="630C46F6" w:rsidR="002F0F9A" w:rsidRDefault="002F0F9A" w:rsidP="002B480F">
      <w:pPr>
        <w:pStyle w:val="Paragraphedeliste"/>
        <w:widowControl/>
        <w:numPr>
          <w:ilvl w:val="0"/>
          <w:numId w:val="7"/>
        </w:numPr>
        <w:tabs>
          <w:tab w:val="left" w:pos="1701"/>
        </w:tabs>
        <w:overflowPunct/>
        <w:autoSpaceDE/>
        <w:autoSpaceDN/>
        <w:adjustRightInd/>
        <w:ind w:left="1134" w:right="567" w:firstLine="0"/>
        <w:textAlignment w:val="auto"/>
        <w:rPr>
          <w:lang w:eastAsia="en-GB"/>
        </w:rPr>
      </w:pPr>
      <w:r>
        <w:rPr>
          <w:lang w:eastAsia="en-GB"/>
        </w:rPr>
        <w:t>Bei drei Einträgen für UN 1268 und einem Eintrag für UN 3256 liegt bei der Benennung in Spalte (2) der Tabelle C seit der ersten Ausgabe des ADN 2009 in der englischen und in der deutschen Sprachfassung ein Schreibfehler vor. Die französische und die russische Sprachfassung sind in diesem Punkt korrekt.</w:t>
      </w:r>
    </w:p>
    <w:p w14:paraId="71641221" w14:textId="77777777" w:rsidR="002F0F9A" w:rsidRDefault="002F0F9A" w:rsidP="002B480F">
      <w:pPr>
        <w:widowControl/>
        <w:tabs>
          <w:tab w:val="left" w:pos="1701"/>
        </w:tabs>
        <w:overflowPunct/>
        <w:autoSpaceDE/>
        <w:autoSpaceDN/>
        <w:adjustRightInd/>
        <w:ind w:right="567" w:firstLine="0"/>
        <w:textAlignment w:val="auto"/>
        <w:rPr>
          <w:lang w:eastAsia="en-GB"/>
        </w:rPr>
      </w:pPr>
    </w:p>
    <w:p w14:paraId="45EEB786" w14:textId="0B788E38" w:rsidR="00E51DFB" w:rsidRDefault="002F0F9A" w:rsidP="002B480F">
      <w:pPr>
        <w:pStyle w:val="Paragraphedeliste"/>
        <w:widowControl/>
        <w:numPr>
          <w:ilvl w:val="0"/>
          <w:numId w:val="7"/>
        </w:numPr>
        <w:tabs>
          <w:tab w:val="left" w:pos="1701"/>
        </w:tabs>
        <w:overflowPunct/>
        <w:autoSpaceDE/>
        <w:autoSpaceDN/>
        <w:adjustRightInd/>
        <w:ind w:right="567"/>
        <w:textAlignment w:val="auto"/>
        <w:rPr>
          <w:lang w:eastAsia="en-GB"/>
        </w:rPr>
      </w:pPr>
      <w:r>
        <w:rPr>
          <w:lang w:eastAsia="en-GB"/>
        </w:rPr>
        <w:t>Die Benennung lautet in Deutsch, Englisch und Französisch wie folgt:</w:t>
      </w:r>
    </w:p>
    <w:p w14:paraId="21D3A334" w14:textId="77777777" w:rsidR="002F0F9A" w:rsidRDefault="002F0F9A" w:rsidP="002B480F">
      <w:pPr>
        <w:pStyle w:val="Paragraphedeliste"/>
        <w:ind w:right="567"/>
        <w:rPr>
          <w:lang w:eastAsia="en-GB"/>
        </w:rPr>
      </w:pPr>
    </w:p>
    <w:p w14:paraId="36940D24" w14:textId="77777777" w:rsidR="002F0F9A" w:rsidRPr="002F0F9A" w:rsidRDefault="002F0F9A" w:rsidP="002B480F">
      <w:pPr>
        <w:widowControl/>
        <w:overflowPunct/>
        <w:autoSpaceDE/>
        <w:autoSpaceDN/>
        <w:adjustRightInd/>
        <w:ind w:right="567" w:firstLine="0"/>
        <w:jc w:val="left"/>
        <w:textAlignment w:val="auto"/>
        <w:rPr>
          <w:b/>
          <w:lang w:eastAsia="de-DE"/>
        </w:rPr>
      </w:pPr>
      <w:r w:rsidRPr="002F0F9A">
        <w:rPr>
          <w:b/>
          <w:lang w:eastAsia="de-DE"/>
        </w:rPr>
        <w:t>Deutsch</w:t>
      </w:r>
    </w:p>
    <w:p w14:paraId="68C8FB96" w14:textId="77777777" w:rsidR="002F0F9A" w:rsidRPr="002F0F9A" w:rsidRDefault="002F0F9A" w:rsidP="002B480F">
      <w:pPr>
        <w:widowControl/>
        <w:overflowPunct/>
        <w:autoSpaceDE/>
        <w:autoSpaceDN/>
        <w:adjustRightInd/>
        <w:ind w:right="567" w:firstLine="0"/>
        <w:jc w:val="left"/>
        <w:textAlignment w:val="auto"/>
        <w:rPr>
          <w:lang w:eastAsia="de-DE"/>
        </w:rPr>
      </w:pPr>
    </w:p>
    <w:p w14:paraId="01689DB6" w14:textId="77777777" w:rsidR="002F0F9A" w:rsidRPr="002F0F9A" w:rsidRDefault="002F0F9A" w:rsidP="002B480F">
      <w:pPr>
        <w:widowControl/>
        <w:overflowPunct/>
        <w:autoSpaceDE/>
        <w:autoSpaceDN/>
        <w:adjustRightInd/>
        <w:ind w:right="567" w:firstLine="0"/>
        <w:jc w:val="left"/>
        <w:textAlignment w:val="auto"/>
        <w:rPr>
          <w:lang w:eastAsia="de-DE"/>
        </w:rPr>
      </w:pPr>
      <w:r w:rsidRPr="002F0F9A">
        <w:rPr>
          <w:lang w:eastAsia="de-DE"/>
        </w:rPr>
        <w:t>UN 1268</w:t>
      </w:r>
    </w:p>
    <w:p w14:paraId="2576F808" w14:textId="77777777" w:rsidR="002F0F9A" w:rsidRPr="002F0F9A" w:rsidRDefault="002F0F9A" w:rsidP="002B480F">
      <w:pPr>
        <w:widowControl/>
        <w:overflowPunct/>
        <w:autoSpaceDE/>
        <w:autoSpaceDN/>
        <w:adjustRightInd/>
        <w:ind w:right="567" w:firstLine="0"/>
        <w:jc w:val="left"/>
        <w:textAlignment w:val="auto"/>
        <w:rPr>
          <w:lang w:eastAsia="de-DE"/>
        </w:rPr>
      </w:pPr>
    </w:p>
    <w:p w14:paraId="60160520" w14:textId="2D751D72" w:rsidR="002F0F9A" w:rsidRPr="002F0F9A" w:rsidRDefault="002F0F9A" w:rsidP="00D276FA">
      <w:pPr>
        <w:widowControl/>
        <w:overflowPunct/>
        <w:autoSpaceDE/>
        <w:autoSpaceDN/>
        <w:adjustRightInd/>
        <w:spacing w:after="120"/>
        <w:ind w:right="567" w:firstLine="0"/>
        <w:jc w:val="left"/>
        <w:textAlignment w:val="auto"/>
        <w:rPr>
          <w:lang w:eastAsia="de-DE"/>
        </w:rPr>
      </w:pPr>
      <w:r w:rsidRPr="002F0F9A">
        <w:rPr>
          <w:lang w:eastAsia="de-DE"/>
        </w:rPr>
        <w:t>ERDÖLDESTILLATE, N.A.G. oder ERDÖLPRODUKTE, N.A.G (NAPHTA)</w:t>
      </w:r>
      <w:r w:rsidR="00BC721D">
        <w:rPr>
          <w:lang w:eastAsia="de-DE"/>
        </w:rPr>
        <w:br/>
      </w:r>
      <w:r w:rsidRPr="002F0F9A">
        <w:rPr>
          <w:lang w:eastAsia="de-DE"/>
        </w:rPr>
        <w:t>110 kPa &lt; pD50 ≤ 175 kPa</w:t>
      </w:r>
    </w:p>
    <w:p w14:paraId="47CF8723" w14:textId="302C2E87" w:rsidR="002F0F9A" w:rsidRPr="002F0F9A" w:rsidRDefault="002F0F9A" w:rsidP="00D276FA">
      <w:pPr>
        <w:widowControl/>
        <w:overflowPunct/>
        <w:autoSpaceDE/>
        <w:autoSpaceDN/>
        <w:adjustRightInd/>
        <w:spacing w:after="120"/>
        <w:ind w:right="567" w:firstLine="0"/>
        <w:jc w:val="left"/>
        <w:textAlignment w:val="auto"/>
        <w:rPr>
          <w:lang w:eastAsia="de-DE"/>
        </w:rPr>
      </w:pPr>
      <w:r w:rsidRPr="002F0F9A">
        <w:rPr>
          <w:lang w:eastAsia="de-DE"/>
        </w:rPr>
        <w:t>ERDÖLDESTILLATE, N.A.G. oder ERDÖLPRODUKTE, N.A.G (NAPHTA)</w:t>
      </w:r>
      <w:r w:rsidR="00BC721D">
        <w:rPr>
          <w:lang w:eastAsia="de-DE"/>
        </w:rPr>
        <w:br/>
      </w:r>
      <w:r w:rsidRPr="002F0F9A">
        <w:rPr>
          <w:lang w:eastAsia="de-DE"/>
        </w:rPr>
        <w:t>110 kPa &lt; pD50 ≤ 150 kPa</w:t>
      </w:r>
    </w:p>
    <w:p w14:paraId="7F801816" w14:textId="21D6DD05" w:rsidR="002F0F9A" w:rsidRPr="002F0F9A" w:rsidRDefault="002F0F9A" w:rsidP="00D276FA">
      <w:pPr>
        <w:widowControl/>
        <w:overflowPunct/>
        <w:autoSpaceDE/>
        <w:autoSpaceDN/>
        <w:adjustRightInd/>
        <w:spacing w:after="120"/>
        <w:ind w:right="567" w:firstLine="0"/>
        <w:jc w:val="left"/>
        <w:textAlignment w:val="auto"/>
        <w:rPr>
          <w:lang w:eastAsia="de-DE"/>
        </w:rPr>
      </w:pPr>
      <w:r w:rsidRPr="002F0F9A">
        <w:rPr>
          <w:lang w:eastAsia="de-DE"/>
        </w:rPr>
        <w:t>ERDÖLDESTILLATE, N.A.G. oder ERDÖLPRODUKTE, N.A.G (NAPHTA)</w:t>
      </w:r>
      <w:r w:rsidR="00BC721D">
        <w:rPr>
          <w:lang w:eastAsia="de-DE"/>
        </w:rPr>
        <w:br/>
      </w:r>
      <w:r w:rsidRPr="002F0F9A">
        <w:rPr>
          <w:lang w:eastAsia="de-DE"/>
        </w:rPr>
        <w:t>pD50 ≤ 110</w:t>
      </w:r>
      <w:r w:rsidR="00E50FC6">
        <w:rPr>
          <w:lang w:eastAsia="de-DE"/>
        </w:rPr>
        <w:t> </w:t>
      </w:r>
      <w:r w:rsidRPr="002F0F9A">
        <w:rPr>
          <w:lang w:eastAsia="de-DE"/>
        </w:rPr>
        <w:t>kPa</w:t>
      </w:r>
    </w:p>
    <w:p w14:paraId="7029040B" w14:textId="77777777" w:rsidR="002F0F9A" w:rsidRPr="002F0F9A" w:rsidRDefault="002F0F9A" w:rsidP="002B480F">
      <w:pPr>
        <w:widowControl/>
        <w:overflowPunct/>
        <w:autoSpaceDE/>
        <w:autoSpaceDN/>
        <w:adjustRightInd/>
        <w:ind w:right="567" w:firstLine="0"/>
        <w:jc w:val="left"/>
        <w:textAlignment w:val="auto"/>
        <w:rPr>
          <w:lang w:eastAsia="de-DE"/>
        </w:rPr>
      </w:pPr>
    </w:p>
    <w:p w14:paraId="708D042B" w14:textId="77777777" w:rsidR="002F0F9A" w:rsidRPr="002F0F9A" w:rsidRDefault="002F0F9A" w:rsidP="002B480F">
      <w:pPr>
        <w:widowControl/>
        <w:overflowPunct/>
        <w:autoSpaceDE/>
        <w:autoSpaceDN/>
        <w:adjustRightInd/>
        <w:ind w:right="567" w:firstLine="0"/>
        <w:jc w:val="left"/>
        <w:textAlignment w:val="auto"/>
        <w:rPr>
          <w:lang w:eastAsia="de-DE"/>
        </w:rPr>
      </w:pPr>
      <w:r w:rsidRPr="002F0F9A">
        <w:rPr>
          <w:lang w:eastAsia="de-DE"/>
        </w:rPr>
        <w:t>UN 3256</w:t>
      </w:r>
    </w:p>
    <w:p w14:paraId="6CE5CE4B" w14:textId="77777777" w:rsidR="002F0F9A" w:rsidRPr="002F0F9A" w:rsidRDefault="002F0F9A" w:rsidP="002B480F">
      <w:pPr>
        <w:widowControl/>
        <w:overflowPunct/>
        <w:autoSpaceDE/>
        <w:autoSpaceDN/>
        <w:adjustRightInd/>
        <w:ind w:right="567" w:firstLine="0"/>
        <w:jc w:val="left"/>
        <w:textAlignment w:val="auto"/>
        <w:rPr>
          <w:lang w:eastAsia="de-DE"/>
        </w:rPr>
      </w:pPr>
    </w:p>
    <w:p w14:paraId="47280A02" w14:textId="77777777" w:rsidR="002F0F9A" w:rsidRPr="002F0F9A" w:rsidRDefault="002F0F9A" w:rsidP="002B480F">
      <w:pPr>
        <w:widowControl/>
        <w:overflowPunct/>
        <w:autoSpaceDE/>
        <w:autoSpaceDN/>
        <w:adjustRightInd/>
        <w:ind w:right="567" w:firstLine="0"/>
        <w:jc w:val="left"/>
        <w:textAlignment w:val="auto"/>
        <w:rPr>
          <w:lang w:eastAsia="de-DE"/>
        </w:rPr>
      </w:pPr>
      <w:r w:rsidRPr="002F0F9A">
        <w:rPr>
          <w:lang w:eastAsia="de-DE"/>
        </w:rPr>
        <w:t>ERWÄRMTER FLÜSSIGER STOFF, ENTZÜNDBAR, N.A.G., mit einem Flammpunkt über 60°C, bei oder über seinem Flammpunkt (ROHNAPHTALIN-GEMISCH)</w:t>
      </w:r>
    </w:p>
    <w:p w14:paraId="54B3F140" w14:textId="77777777" w:rsidR="00E50FC6" w:rsidRDefault="00E50FC6">
      <w:pPr>
        <w:widowControl/>
        <w:overflowPunct/>
        <w:autoSpaceDE/>
        <w:autoSpaceDN/>
        <w:adjustRightInd/>
        <w:ind w:left="0" w:firstLine="0"/>
        <w:jc w:val="left"/>
        <w:textAlignment w:val="auto"/>
        <w:rPr>
          <w:b/>
          <w:lang w:eastAsia="de-DE"/>
        </w:rPr>
      </w:pPr>
      <w:r>
        <w:rPr>
          <w:b/>
          <w:lang w:eastAsia="de-DE"/>
        </w:rPr>
        <w:br w:type="page"/>
      </w:r>
    </w:p>
    <w:p w14:paraId="45CF7AD0" w14:textId="142B1AE8" w:rsidR="002F0F9A" w:rsidRPr="002F0F9A" w:rsidRDefault="002F0F9A" w:rsidP="002B480F">
      <w:pPr>
        <w:widowControl/>
        <w:overflowPunct/>
        <w:autoSpaceDE/>
        <w:autoSpaceDN/>
        <w:adjustRightInd/>
        <w:ind w:right="567" w:firstLine="0"/>
        <w:jc w:val="left"/>
        <w:textAlignment w:val="auto"/>
        <w:rPr>
          <w:b/>
          <w:lang w:eastAsia="de-DE"/>
        </w:rPr>
      </w:pPr>
      <w:r w:rsidRPr="002F0F9A">
        <w:rPr>
          <w:b/>
          <w:lang w:eastAsia="de-DE"/>
        </w:rPr>
        <w:lastRenderedPageBreak/>
        <w:t>Englisch</w:t>
      </w:r>
    </w:p>
    <w:p w14:paraId="43A76530" w14:textId="77777777" w:rsidR="002F0F9A" w:rsidRPr="002F0F9A" w:rsidRDefault="002F0F9A" w:rsidP="002B480F">
      <w:pPr>
        <w:widowControl/>
        <w:overflowPunct/>
        <w:autoSpaceDE/>
        <w:autoSpaceDN/>
        <w:adjustRightInd/>
        <w:ind w:right="567" w:firstLine="0"/>
        <w:jc w:val="left"/>
        <w:textAlignment w:val="auto"/>
        <w:rPr>
          <w:lang w:eastAsia="de-DE"/>
        </w:rPr>
      </w:pPr>
    </w:p>
    <w:p w14:paraId="07E1C44C" w14:textId="77777777" w:rsidR="002F0F9A" w:rsidRPr="002F0F9A" w:rsidRDefault="002F0F9A" w:rsidP="002B480F">
      <w:pPr>
        <w:widowControl/>
        <w:overflowPunct/>
        <w:autoSpaceDE/>
        <w:autoSpaceDN/>
        <w:adjustRightInd/>
        <w:ind w:right="567" w:firstLine="0"/>
        <w:jc w:val="left"/>
        <w:textAlignment w:val="auto"/>
        <w:rPr>
          <w:lang w:eastAsia="de-DE"/>
        </w:rPr>
      </w:pPr>
      <w:r w:rsidRPr="002F0F9A">
        <w:rPr>
          <w:lang w:eastAsia="de-DE"/>
        </w:rPr>
        <w:t>UN 1268</w:t>
      </w:r>
    </w:p>
    <w:p w14:paraId="7B3453A0" w14:textId="77777777" w:rsidR="002F0F9A" w:rsidRPr="002F0F9A" w:rsidRDefault="002F0F9A" w:rsidP="002B480F">
      <w:pPr>
        <w:widowControl/>
        <w:overflowPunct/>
        <w:autoSpaceDE/>
        <w:autoSpaceDN/>
        <w:adjustRightInd/>
        <w:ind w:right="567" w:firstLine="0"/>
        <w:jc w:val="left"/>
        <w:textAlignment w:val="auto"/>
        <w:rPr>
          <w:lang w:eastAsia="de-DE"/>
        </w:rPr>
      </w:pPr>
    </w:p>
    <w:p w14:paraId="3C17E6AF" w14:textId="6968E120" w:rsidR="002F0F9A" w:rsidRPr="002F0F9A" w:rsidRDefault="002F0F9A" w:rsidP="00D276FA">
      <w:pPr>
        <w:widowControl/>
        <w:overflowPunct/>
        <w:autoSpaceDE/>
        <w:autoSpaceDN/>
        <w:adjustRightInd/>
        <w:spacing w:after="120"/>
        <w:ind w:right="567" w:firstLine="0"/>
        <w:jc w:val="left"/>
        <w:textAlignment w:val="auto"/>
        <w:rPr>
          <w:lang w:eastAsia="de-DE"/>
        </w:rPr>
      </w:pPr>
      <w:r w:rsidRPr="002F0F9A">
        <w:rPr>
          <w:lang w:eastAsia="de-DE"/>
        </w:rPr>
        <w:t>PETROLEUM DISTILLATES, N.O.S. or PETROLEUM PRODUCTS, N.O.S. (NAPHTA) 110 kPa &lt; vp50 ≤ 175 kPa</w:t>
      </w:r>
    </w:p>
    <w:p w14:paraId="319B5DBA" w14:textId="21BD06E9" w:rsidR="002F0F9A" w:rsidRPr="002F0F9A" w:rsidRDefault="002F0F9A" w:rsidP="00D276FA">
      <w:pPr>
        <w:widowControl/>
        <w:overflowPunct/>
        <w:autoSpaceDE/>
        <w:autoSpaceDN/>
        <w:adjustRightInd/>
        <w:spacing w:after="120"/>
        <w:ind w:right="567" w:firstLine="0"/>
        <w:jc w:val="left"/>
        <w:textAlignment w:val="auto"/>
        <w:rPr>
          <w:lang w:eastAsia="de-DE"/>
        </w:rPr>
      </w:pPr>
      <w:r w:rsidRPr="002F0F9A">
        <w:rPr>
          <w:lang w:eastAsia="de-DE"/>
        </w:rPr>
        <w:t>PETROLEUM DISTILLATES, N.O.S. or PETROLEUM PRODUCTS, N.O.S. (NAPHTA)</w:t>
      </w:r>
      <w:r w:rsidR="00D276FA">
        <w:rPr>
          <w:lang w:eastAsia="de-DE"/>
        </w:rPr>
        <w:t xml:space="preserve"> </w:t>
      </w:r>
      <w:r w:rsidRPr="002F0F9A">
        <w:rPr>
          <w:lang w:eastAsia="de-DE"/>
        </w:rPr>
        <w:t>110 kPa &lt; vp50 ≤ 150 kPa</w:t>
      </w:r>
    </w:p>
    <w:p w14:paraId="0A9EAEE0" w14:textId="13F3F88E" w:rsidR="002F0F9A" w:rsidRPr="002F0F9A" w:rsidRDefault="002F0F9A" w:rsidP="00506EA8">
      <w:pPr>
        <w:widowControl/>
        <w:overflowPunct/>
        <w:autoSpaceDE/>
        <w:autoSpaceDN/>
        <w:adjustRightInd/>
        <w:ind w:right="567" w:firstLine="0"/>
        <w:jc w:val="left"/>
        <w:textAlignment w:val="auto"/>
        <w:rPr>
          <w:lang w:eastAsia="de-DE"/>
        </w:rPr>
      </w:pPr>
      <w:r w:rsidRPr="002F0F9A">
        <w:rPr>
          <w:lang w:eastAsia="de-DE"/>
        </w:rPr>
        <w:t>PETROLEUM DISTILLATES, N.O.S. or PETROLEUM PRODUCTS, N.O.S. (NAPHTA)</w:t>
      </w:r>
      <w:r w:rsidR="00D276FA">
        <w:rPr>
          <w:lang w:eastAsia="de-DE"/>
        </w:rPr>
        <w:t xml:space="preserve"> </w:t>
      </w:r>
      <w:r w:rsidRPr="002F0F9A">
        <w:rPr>
          <w:lang w:eastAsia="de-DE"/>
        </w:rPr>
        <w:t>vp50 ≤ 110 kPa</w:t>
      </w:r>
    </w:p>
    <w:p w14:paraId="04A78B57" w14:textId="77777777" w:rsidR="002F0F9A" w:rsidRPr="002F0F9A" w:rsidRDefault="002F0F9A" w:rsidP="00D276FA">
      <w:pPr>
        <w:widowControl/>
        <w:overflowPunct/>
        <w:autoSpaceDE/>
        <w:autoSpaceDN/>
        <w:adjustRightInd/>
        <w:ind w:right="567" w:firstLine="0"/>
        <w:jc w:val="left"/>
        <w:textAlignment w:val="auto"/>
        <w:rPr>
          <w:lang w:eastAsia="de-DE"/>
        </w:rPr>
      </w:pPr>
    </w:p>
    <w:p w14:paraId="2A99326B" w14:textId="77777777" w:rsidR="002F0F9A" w:rsidRPr="009F2B02" w:rsidRDefault="002F0F9A" w:rsidP="002B480F">
      <w:pPr>
        <w:widowControl/>
        <w:overflowPunct/>
        <w:autoSpaceDE/>
        <w:autoSpaceDN/>
        <w:adjustRightInd/>
        <w:ind w:right="567" w:firstLine="0"/>
        <w:jc w:val="left"/>
        <w:textAlignment w:val="auto"/>
        <w:rPr>
          <w:lang w:eastAsia="de-DE"/>
        </w:rPr>
      </w:pPr>
      <w:r w:rsidRPr="009F2B02">
        <w:rPr>
          <w:lang w:eastAsia="de-DE"/>
        </w:rPr>
        <w:t>UN 3256</w:t>
      </w:r>
    </w:p>
    <w:p w14:paraId="522FF3FC" w14:textId="77777777" w:rsidR="002F0F9A" w:rsidRPr="009F2B02" w:rsidRDefault="002F0F9A" w:rsidP="002B480F">
      <w:pPr>
        <w:widowControl/>
        <w:overflowPunct/>
        <w:autoSpaceDE/>
        <w:autoSpaceDN/>
        <w:adjustRightInd/>
        <w:ind w:right="567" w:firstLine="0"/>
        <w:jc w:val="left"/>
        <w:textAlignment w:val="auto"/>
        <w:rPr>
          <w:lang w:eastAsia="de-DE"/>
        </w:rPr>
      </w:pPr>
    </w:p>
    <w:p w14:paraId="14AFDE78" w14:textId="77777777" w:rsidR="002F0F9A" w:rsidRPr="002F0F9A" w:rsidRDefault="002F0F9A" w:rsidP="002B480F">
      <w:pPr>
        <w:widowControl/>
        <w:overflowPunct/>
        <w:autoSpaceDE/>
        <w:autoSpaceDN/>
        <w:adjustRightInd/>
        <w:ind w:right="567" w:firstLine="0"/>
        <w:jc w:val="left"/>
        <w:textAlignment w:val="auto"/>
        <w:rPr>
          <w:lang w:val="en-US" w:eastAsia="de-DE"/>
        </w:rPr>
      </w:pPr>
      <w:r w:rsidRPr="002F0F9A">
        <w:rPr>
          <w:lang w:val="en-US" w:eastAsia="de-DE"/>
        </w:rPr>
        <w:t>ELEVATED TEMPERATURE LIQUID, FLAMMABLE, N.O.S. with flash-point above 60 °C, at or above its flash-point (MIXTURE OF CRUDE NAPHTHALINE)</w:t>
      </w:r>
    </w:p>
    <w:p w14:paraId="39F665DB" w14:textId="77777777" w:rsidR="002F0F9A" w:rsidRPr="002F0F9A" w:rsidRDefault="002F0F9A" w:rsidP="002B480F">
      <w:pPr>
        <w:widowControl/>
        <w:overflowPunct/>
        <w:autoSpaceDE/>
        <w:autoSpaceDN/>
        <w:adjustRightInd/>
        <w:ind w:right="567" w:firstLine="0"/>
        <w:jc w:val="left"/>
        <w:textAlignment w:val="auto"/>
        <w:rPr>
          <w:lang w:val="en-US" w:eastAsia="de-DE"/>
        </w:rPr>
      </w:pPr>
    </w:p>
    <w:p w14:paraId="3CAE483E" w14:textId="77777777" w:rsidR="002F0F9A" w:rsidRPr="002F0F9A" w:rsidRDefault="002F0F9A" w:rsidP="002B480F">
      <w:pPr>
        <w:widowControl/>
        <w:overflowPunct/>
        <w:autoSpaceDE/>
        <w:autoSpaceDN/>
        <w:adjustRightInd/>
        <w:ind w:right="567" w:firstLine="0"/>
        <w:jc w:val="left"/>
        <w:textAlignment w:val="auto"/>
        <w:rPr>
          <w:lang w:val="en-US" w:eastAsia="de-DE"/>
        </w:rPr>
      </w:pPr>
    </w:p>
    <w:p w14:paraId="05164985" w14:textId="77777777" w:rsidR="002F0F9A" w:rsidRPr="002F0F9A" w:rsidRDefault="002F0F9A" w:rsidP="002B480F">
      <w:pPr>
        <w:widowControl/>
        <w:overflowPunct/>
        <w:autoSpaceDE/>
        <w:autoSpaceDN/>
        <w:adjustRightInd/>
        <w:ind w:right="567" w:firstLine="0"/>
        <w:jc w:val="left"/>
        <w:textAlignment w:val="auto"/>
        <w:rPr>
          <w:b/>
          <w:lang w:val="fr-FR" w:eastAsia="de-DE"/>
        </w:rPr>
      </w:pPr>
      <w:r w:rsidRPr="002F0F9A">
        <w:rPr>
          <w:b/>
          <w:lang w:val="fr-FR" w:eastAsia="de-DE"/>
        </w:rPr>
        <w:t>Französisch</w:t>
      </w:r>
    </w:p>
    <w:p w14:paraId="430F225F" w14:textId="77777777" w:rsidR="002F0F9A" w:rsidRPr="002F0F9A" w:rsidRDefault="002F0F9A" w:rsidP="002B480F">
      <w:pPr>
        <w:widowControl/>
        <w:overflowPunct/>
        <w:autoSpaceDE/>
        <w:autoSpaceDN/>
        <w:adjustRightInd/>
        <w:ind w:right="567" w:firstLine="0"/>
        <w:jc w:val="left"/>
        <w:textAlignment w:val="auto"/>
        <w:rPr>
          <w:lang w:val="fr-FR" w:eastAsia="de-DE"/>
        </w:rPr>
      </w:pPr>
    </w:p>
    <w:p w14:paraId="36A6730D" w14:textId="77777777" w:rsidR="002F0F9A" w:rsidRPr="002F0F9A" w:rsidRDefault="002F0F9A" w:rsidP="002B480F">
      <w:pPr>
        <w:widowControl/>
        <w:overflowPunct/>
        <w:autoSpaceDE/>
        <w:autoSpaceDN/>
        <w:adjustRightInd/>
        <w:ind w:right="567" w:firstLine="0"/>
        <w:jc w:val="left"/>
        <w:textAlignment w:val="auto"/>
        <w:rPr>
          <w:lang w:val="fr-FR" w:eastAsia="de-DE"/>
        </w:rPr>
      </w:pPr>
      <w:r w:rsidRPr="002F0F9A">
        <w:rPr>
          <w:lang w:val="fr-FR" w:eastAsia="de-DE"/>
        </w:rPr>
        <w:t>UN 1268</w:t>
      </w:r>
    </w:p>
    <w:p w14:paraId="2A9879B7" w14:textId="77777777" w:rsidR="002F0F9A" w:rsidRPr="002F0F9A" w:rsidRDefault="002F0F9A" w:rsidP="002B480F">
      <w:pPr>
        <w:widowControl/>
        <w:overflowPunct/>
        <w:autoSpaceDE/>
        <w:autoSpaceDN/>
        <w:adjustRightInd/>
        <w:ind w:right="567" w:firstLine="0"/>
        <w:jc w:val="left"/>
        <w:textAlignment w:val="auto"/>
        <w:rPr>
          <w:lang w:val="fr-FR" w:eastAsia="de-DE"/>
        </w:rPr>
      </w:pPr>
    </w:p>
    <w:p w14:paraId="3682199A" w14:textId="77777777" w:rsidR="002F0F9A" w:rsidRPr="002F0F9A" w:rsidDel="00E83191" w:rsidRDefault="002F0F9A" w:rsidP="00D276FA">
      <w:pPr>
        <w:widowControl/>
        <w:overflowPunct/>
        <w:autoSpaceDE/>
        <w:autoSpaceDN/>
        <w:adjustRightInd/>
        <w:spacing w:after="120"/>
        <w:ind w:right="567" w:firstLine="0"/>
        <w:jc w:val="left"/>
        <w:textAlignment w:val="auto"/>
        <w:rPr>
          <w:lang w:val="fr-FR" w:eastAsia="de-DE"/>
        </w:rPr>
      </w:pPr>
      <w:r w:rsidRPr="002F0F9A">
        <w:rPr>
          <w:lang w:val="fr-FR" w:eastAsia="de-DE"/>
        </w:rPr>
        <w:t>DISTILLATS DE PÉTROLE, N.S.A. ou PRODUITS PÉTROLIERS N.S.A. (NAPHTA) 110 kPa &lt; pv50 ≤ 175 kPa</w:t>
      </w:r>
    </w:p>
    <w:p w14:paraId="381D04A9" w14:textId="77777777" w:rsidR="002F0F9A" w:rsidRPr="002F0F9A" w:rsidRDefault="002F0F9A" w:rsidP="00D276FA">
      <w:pPr>
        <w:widowControl/>
        <w:overflowPunct/>
        <w:autoSpaceDE/>
        <w:autoSpaceDN/>
        <w:adjustRightInd/>
        <w:spacing w:after="120"/>
        <w:ind w:right="567" w:firstLine="0"/>
        <w:jc w:val="left"/>
        <w:textAlignment w:val="auto"/>
        <w:rPr>
          <w:lang w:val="fr-FR" w:eastAsia="de-DE"/>
        </w:rPr>
      </w:pPr>
      <w:r w:rsidRPr="002F0F9A">
        <w:rPr>
          <w:lang w:val="fr-FR" w:eastAsia="de-DE"/>
        </w:rPr>
        <w:t>DISTILLATS DE PÉTROLE, N.S.A. ou PRODUITS PÉTROLIERS N.S.A. (NAPHTA) 110 kPa &lt; pv50 ≤ 150 kPa</w:t>
      </w:r>
    </w:p>
    <w:p w14:paraId="4C488775" w14:textId="77777777" w:rsidR="002F0F9A" w:rsidRPr="002F0F9A" w:rsidRDefault="002F0F9A" w:rsidP="00506EA8">
      <w:pPr>
        <w:widowControl/>
        <w:overflowPunct/>
        <w:autoSpaceDE/>
        <w:autoSpaceDN/>
        <w:adjustRightInd/>
        <w:ind w:right="567" w:firstLine="0"/>
        <w:jc w:val="left"/>
        <w:textAlignment w:val="auto"/>
        <w:rPr>
          <w:lang w:val="fr-FR" w:eastAsia="de-DE"/>
        </w:rPr>
      </w:pPr>
      <w:r w:rsidRPr="002F0F9A">
        <w:rPr>
          <w:lang w:val="fr-FR" w:eastAsia="de-DE"/>
        </w:rPr>
        <w:t>DISTILLATS DE PÉTROLE, N.S.A. ou PRODUITS PÉTROLIERS N.S.A. (NAPHTA) pv50 ≤ 110 kPa</w:t>
      </w:r>
    </w:p>
    <w:p w14:paraId="158178F6" w14:textId="77777777" w:rsidR="002F0F9A" w:rsidRPr="002F0F9A" w:rsidRDefault="002F0F9A" w:rsidP="002B480F">
      <w:pPr>
        <w:widowControl/>
        <w:overflowPunct/>
        <w:autoSpaceDE/>
        <w:autoSpaceDN/>
        <w:adjustRightInd/>
        <w:ind w:right="567" w:firstLine="0"/>
        <w:jc w:val="left"/>
        <w:textAlignment w:val="auto"/>
        <w:rPr>
          <w:lang w:val="fr-FR" w:eastAsia="de-DE"/>
        </w:rPr>
      </w:pPr>
    </w:p>
    <w:p w14:paraId="230A2699" w14:textId="77777777" w:rsidR="002F0F9A" w:rsidRPr="002F0F9A" w:rsidRDefault="002F0F9A" w:rsidP="002B480F">
      <w:pPr>
        <w:widowControl/>
        <w:overflowPunct/>
        <w:autoSpaceDE/>
        <w:autoSpaceDN/>
        <w:adjustRightInd/>
        <w:ind w:right="567" w:firstLine="0"/>
        <w:jc w:val="left"/>
        <w:textAlignment w:val="auto"/>
        <w:rPr>
          <w:lang w:val="fr-FR" w:eastAsia="de-DE"/>
        </w:rPr>
      </w:pPr>
      <w:r w:rsidRPr="002F0F9A">
        <w:rPr>
          <w:lang w:val="fr-FR" w:eastAsia="de-DE"/>
        </w:rPr>
        <w:t>UN 3256</w:t>
      </w:r>
    </w:p>
    <w:p w14:paraId="57777C05" w14:textId="77777777" w:rsidR="002F0F9A" w:rsidRPr="002F0F9A" w:rsidRDefault="002F0F9A" w:rsidP="002B480F">
      <w:pPr>
        <w:widowControl/>
        <w:overflowPunct/>
        <w:autoSpaceDE/>
        <w:autoSpaceDN/>
        <w:adjustRightInd/>
        <w:ind w:right="567" w:firstLine="0"/>
        <w:jc w:val="left"/>
        <w:textAlignment w:val="auto"/>
        <w:rPr>
          <w:lang w:val="fr-FR" w:eastAsia="de-DE"/>
        </w:rPr>
      </w:pPr>
    </w:p>
    <w:p w14:paraId="1DDDADC0" w14:textId="77777777" w:rsidR="002F0F9A" w:rsidRPr="002F0F9A" w:rsidRDefault="002F0F9A" w:rsidP="002B480F">
      <w:pPr>
        <w:widowControl/>
        <w:overflowPunct/>
        <w:autoSpaceDE/>
        <w:autoSpaceDN/>
        <w:adjustRightInd/>
        <w:ind w:right="567" w:firstLine="0"/>
        <w:jc w:val="left"/>
        <w:textAlignment w:val="auto"/>
        <w:rPr>
          <w:lang w:val="fr-FR" w:eastAsia="de-DE"/>
        </w:rPr>
      </w:pPr>
      <w:r w:rsidRPr="002F0F9A">
        <w:rPr>
          <w:lang w:val="fr-FR" w:eastAsia="de-DE"/>
        </w:rPr>
        <w:t>LIQUIDE TRANSPORTÉ À CHAUD, INFLAMMABLE, N.S.A., ayant un point d'éclair supérieur à 60 °C, à une température égale ou supérieure à son point d'éclair (MÉLANGE DE NAPHTALINE BRUTE)</w:t>
      </w:r>
    </w:p>
    <w:p w14:paraId="667505F8" w14:textId="589590FC" w:rsidR="00E51DFB" w:rsidRDefault="00E51DFB" w:rsidP="002B480F">
      <w:pPr>
        <w:keepNext/>
        <w:keepLines/>
        <w:widowControl/>
        <w:tabs>
          <w:tab w:val="right" w:pos="851"/>
        </w:tabs>
        <w:suppressAutoHyphens/>
        <w:overflowPunct/>
        <w:autoSpaceDE/>
        <w:autoSpaceDN/>
        <w:adjustRightInd/>
        <w:spacing w:before="360" w:after="240" w:line="300" w:lineRule="exact"/>
        <w:ind w:right="567"/>
        <w:textAlignment w:val="auto"/>
        <w:rPr>
          <w:b/>
          <w:sz w:val="28"/>
          <w:szCs w:val="28"/>
        </w:rPr>
      </w:pPr>
      <w:r w:rsidRPr="002F0F9A">
        <w:rPr>
          <w:b/>
          <w:sz w:val="28"/>
          <w:szCs w:val="28"/>
          <w:lang w:val="fr-FR"/>
        </w:rPr>
        <w:tab/>
      </w:r>
      <w:r w:rsidRPr="00BC721D">
        <w:rPr>
          <w:b/>
          <w:sz w:val="28"/>
          <w:szCs w:val="28"/>
          <w:lang w:val="fr-FR"/>
        </w:rPr>
        <w:tab/>
      </w:r>
      <w:r w:rsidRPr="00E51DFB">
        <w:rPr>
          <w:b/>
          <w:sz w:val="28"/>
          <w:szCs w:val="28"/>
        </w:rPr>
        <w:t>Antrag</w:t>
      </w:r>
    </w:p>
    <w:p w14:paraId="7F983DE3" w14:textId="77777777" w:rsidR="00936EBE" w:rsidRPr="002F0F9A" w:rsidRDefault="00936EBE" w:rsidP="002B480F">
      <w:pPr>
        <w:pStyle w:val="Paragraphedeliste"/>
        <w:widowControl/>
        <w:numPr>
          <w:ilvl w:val="0"/>
          <w:numId w:val="7"/>
        </w:numPr>
        <w:tabs>
          <w:tab w:val="left" w:pos="1701"/>
        </w:tabs>
        <w:overflowPunct/>
        <w:autoSpaceDE/>
        <w:autoSpaceDN/>
        <w:adjustRightInd/>
        <w:ind w:left="1134" w:right="567" w:firstLine="0"/>
        <w:textAlignment w:val="auto"/>
        <w:rPr>
          <w:lang w:eastAsia="en-GB"/>
        </w:rPr>
      </w:pPr>
      <w:r w:rsidRPr="002F0F9A">
        <w:rPr>
          <w:lang w:eastAsia="en-GB"/>
        </w:rPr>
        <w:t>In der englischen Sprachfassung in Abschnitt 3.2.3, Tabelle C, bei den zutreffenden Einträgen zu UN 1268 „NAPHTA“ durch „NAPHTHA“ ersetzen.</w:t>
      </w:r>
    </w:p>
    <w:p w14:paraId="0E8B2EB8" w14:textId="77777777" w:rsidR="00936EBE" w:rsidRPr="002F0F9A" w:rsidRDefault="00936EBE" w:rsidP="002B480F">
      <w:pPr>
        <w:pStyle w:val="Paragraphedeliste"/>
        <w:widowControl/>
        <w:tabs>
          <w:tab w:val="left" w:pos="1701"/>
        </w:tabs>
        <w:overflowPunct/>
        <w:autoSpaceDE/>
        <w:autoSpaceDN/>
        <w:adjustRightInd/>
        <w:ind w:left="1134" w:right="567" w:firstLine="0"/>
        <w:textAlignment w:val="auto"/>
        <w:rPr>
          <w:lang w:eastAsia="en-GB"/>
        </w:rPr>
      </w:pPr>
    </w:p>
    <w:p w14:paraId="0C8C0910" w14:textId="7BE8E2BB" w:rsidR="00936EBE" w:rsidRPr="002F0F9A" w:rsidRDefault="00936EBE" w:rsidP="002B480F">
      <w:pPr>
        <w:pStyle w:val="Paragraphedeliste"/>
        <w:widowControl/>
        <w:numPr>
          <w:ilvl w:val="0"/>
          <w:numId w:val="7"/>
        </w:numPr>
        <w:tabs>
          <w:tab w:val="left" w:pos="1701"/>
        </w:tabs>
        <w:overflowPunct/>
        <w:autoSpaceDE/>
        <w:autoSpaceDN/>
        <w:adjustRightInd/>
        <w:ind w:left="1134" w:right="567" w:firstLine="0"/>
        <w:textAlignment w:val="auto"/>
        <w:rPr>
          <w:lang w:eastAsia="en-GB"/>
        </w:rPr>
      </w:pPr>
      <w:r w:rsidRPr="002F0F9A">
        <w:rPr>
          <w:lang w:eastAsia="en-GB"/>
        </w:rPr>
        <w:t>In der deutschen Sprachfassung in Abschnitt 3.2.3,</w:t>
      </w:r>
      <w:r>
        <w:rPr>
          <w:lang w:eastAsia="en-GB"/>
        </w:rPr>
        <w:t xml:space="preserve"> </w:t>
      </w:r>
      <w:r w:rsidRPr="002F0F9A">
        <w:rPr>
          <w:lang w:eastAsia="en-GB"/>
        </w:rPr>
        <w:t>Tabelle C, bei den zutreffenden Einträgen zu UN 1268 „NAPHTA“ durch „NAPHTHA“ ersetzen und beim zutreffenden Eintrag zu UN 3256 „ROHNAPHTALIN-GEMISCH“ durch „ROHNAPHTHALIN-GEMISCH“ ersetzen.</w:t>
      </w:r>
    </w:p>
    <w:p w14:paraId="6C9DA140" w14:textId="2F94EDC8" w:rsidR="00E51DFB" w:rsidRDefault="00875D11" w:rsidP="002B480F">
      <w:pPr>
        <w:keepNext/>
        <w:keepLines/>
        <w:widowControl/>
        <w:tabs>
          <w:tab w:val="right" w:pos="851"/>
        </w:tabs>
        <w:suppressAutoHyphens/>
        <w:overflowPunct/>
        <w:autoSpaceDE/>
        <w:autoSpaceDN/>
        <w:adjustRightInd/>
        <w:spacing w:before="360" w:after="240" w:line="300" w:lineRule="exact"/>
        <w:ind w:right="567"/>
        <w:jc w:val="left"/>
        <w:textAlignment w:val="auto"/>
        <w:rPr>
          <w:b/>
          <w:sz w:val="28"/>
          <w:szCs w:val="28"/>
        </w:rPr>
      </w:pPr>
      <w:r>
        <w:rPr>
          <w:b/>
          <w:sz w:val="28"/>
          <w:szCs w:val="28"/>
        </w:rPr>
        <w:tab/>
      </w:r>
      <w:r w:rsidR="00E51DFB" w:rsidRPr="00A40F2F">
        <w:rPr>
          <w:b/>
          <w:sz w:val="28"/>
          <w:szCs w:val="28"/>
        </w:rPr>
        <w:tab/>
        <w:t>Begründung</w:t>
      </w:r>
    </w:p>
    <w:p w14:paraId="41C11F77" w14:textId="77777777" w:rsidR="002F0F9A" w:rsidRPr="002F0F9A" w:rsidRDefault="002F0F9A" w:rsidP="002B480F">
      <w:pPr>
        <w:pStyle w:val="Paragraphedeliste"/>
        <w:widowControl/>
        <w:tabs>
          <w:tab w:val="left" w:pos="1701"/>
        </w:tabs>
        <w:overflowPunct/>
        <w:autoSpaceDE/>
        <w:autoSpaceDN/>
        <w:adjustRightInd/>
        <w:ind w:left="1134" w:right="567" w:firstLine="0"/>
        <w:textAlignment w:val="auto"/>
        <w:rPr>
          <w:lang w:eastAsia="en-GB"/>
        </w:rPr>
      </w:pPr>
      <w:r w:rsidRPr="002F0F9A">
        <w:rPr>
          <w:lang w:eastAsia="en-GB"/>
        </w:rPr>
        <w:t>5.</w:t>
      </w:r>
      <w:r w:rsidRPr="002F0F9A">
        <w:rPr>
          <w:lang w:eastAsia="en-GB"/>
        </w:rPr>
        <w:tab/>
        <w:t>In Deutsch und Englisch ist anstelle von „NAPHTA“ die richtige Schreibweise „NAPHTHA“, also am Ende mit „THA“ statt „TA“. Die korrekte Schreibweise in Französisch scheint mit einem einfachen „T“ statt eines „TH“ richtig zu sein.</w:t>
      </w:r>
    </w:p>
    <w:p w14:paraId="28E0DD51" w14:textId="77777777" w:rsidR="002F0F9A" w:rsidRPr="002F0F9A" w:rsidRDefault="002F0F9A" w:rsidP="002B480F">
      <w:pPr>
        <w:pStyle w:val="Paragraphedeliste"/>
        <w:widowControl/>
        <w:tabs>
          <w:tab w:val="left" w:pos="1701"/>
        </w:tabs>
        <w:overflowPunct/>
        <w:autoSpaceDE/>
        <w:autoSpaceDN/>
        <w:adjustRightInd/>
        <w:ind w:left="1134" w:right="567" w:firstLine="0"/>
        <w:textAlignment w:val="auto"/>
        <w:rPr>
          <w:lang w:eastAsia="en-GB"/>
        </w:rPr>
      </w:pPr>
    </w:p>
    <w:p w14:paraId="55973208" w14:textId="77777777" w:rsidR="002F0F9A" w:rsidRPr="002F0F9A" w:rsidRDefault="002F0F9A" w:rsidP="002B480F">
      <w:pPr>
        <w:pStyle w:val="Paragraphedeliste"/>
        <w:widowControl/>
        <w:tabs>
          <w:tab w:val="left" w:pos="1701"/>
        </w:tabs>
        <w:overflowPunct/>
        <w:autoSpaceDE/>
        <w:autoSpaceDN/>
        <w:adjustRightInd/>
        <w:ind w:left="1134" w:right="567" w:firstLine="0"/>
        <w:textAlignment w:val="auto"/>
        <w:rPr>
          <w:lang w:eastAsia="en-GB"/>
        </w:rPr>
      </w:pPr>
      <w:r w:rsidRPr="002F0F9A">
        <w:rPr>
          <w:lang w:eastAsia="en-GB"/>
        </w:rPr>
        <w:t>6.</w:t>
      </w:r>
      <w:r w:rsidRPr="002F0F9A">
        <w:rPr>
          <w:lang w:eastAsia="en-GB"/>
        </w:rPr>
        <w:tab/>
        <w:t>Nach Meinung der deutschen Delegation handelt es sich nicht um eine Änderung der dem ADN beigefügten Verordnung mit Wirkung vom 1. Januar 2025, sondern um eine Berichtigung des Verordnungstextes. Es ergeht die Bitte an das Sekretariat zu prüfen, ob diese Berichtigung notifizierungspflichtig ist.</w:t>
      </w:r>
    </w:p>
    <w:p w14:paraId="2329F494" w14:textId="5B1BCCCC" w:rsidR="00751575" w:rsidRPr="00767C2A" w:rsidRDefault="00F8067A" w:rsidP="002B480F">
      <w:pPr>
        <w:widowControl/>
        <w:overflowPunct/>
        <w:autoSpaceDE/>
        <w:autoSpaceDN/>
        <w:adjustRightInd/>
        <w:spacing w:line="240" w:lineRule="atLeast"/>
        <w:ind w:right="567" w:firstLine="0"/>
        <w:jc w:val="center"/>
        <w:textAlignment w:val="auto"/>
      </w:pPr>
      <w:r w:rsidRPr="00A40F2F">
        <w:t>***</w:t>
      </w:r>
    </w:p>
    <w:sectPr w:rsidR="00751575" w:rsidRPr="00767C2A" w:rsidSect="000F0250">
      <w:headerReference w:type="even" r:id="rId9"/>
      <w:headerReference w:type="default" r:id="rId10"/>
      <w:footerReference w:type="even" r:id="rId11"/>
      <w:footerReference w:type="default" r:id="rId12"/>
      <w:footerReference w:type="first" r:id="rId13"/>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957D" w14:textId="77777777" w:rsidR="007D6D50" w:rsidRDefault="007D6D50" w:rsidP="0011702A">
      <w:r>
        <w:separator/>
      </w:r>
    </w:p>
  </w:endnote>
  <w:endnote w:type="continuationSeparator" w:id="0">
    <w:p w14:paraId="15FE8B34" w14:textId="77777777" w:rsidR="007D6D50" w:rsidRDefault="007D6D50"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D32" w14:textId="4CC80338" w:rsidR="00E566A7" w:rsidRPr="00E566A7" w:rsidRDefault="00467F4E" w:rsidP="0007608B">
    <w:pPr>
      <w:widowControl/>
      <w:suppressAutoHyphens/>
      <w:overflowPunct/>
      <w:autoSpaceDE/>
      <w:autoSpaceDN/>
      <w:adjustRightInd/>
      <w:ind w:left="0" w:firstLine="0"/>
      <w:jc w:val="right"/>
      <w:textAlignment w:val="auto"/>
      <w:rPr>
        <w:lang w:val="en-GB"/>
      </w:rPr>
    </w:pPr>
    <w:r w:rsidRPr="007F238E">
      <w:rPr>
        <w:rFonts w:ascii="Arial" w:hAnsi="Arial"/>
        <w:noProof/>
        <w:snapToGrid w:val="0"/>
        <w:sz w:val="12"/>
        <w:szCs w:val="24"/>
        <w:lang w:val="fr-FR"/>
      </w:rPr>
      <w:t>mm/adn_wp15_ac2_2022_</w:t>
    </w:r>
    <w:r w:rsidR="00875D11">
      <w:rPr>
        <w:rFonts w:ascii="Arial" w:hAnsi="Arial"/>
        <w:noProof/>
        <w:snapToGrid w:val="0"/>
        <w:sz w:val="12"/>
        <w:szCs w:val="24"/>
        <w:lang w:val="fr-FR"/>
      </w:rPr>
      <w:t>32</w:t>
    </w:r>
    <w:r w:rsidRPr="007F238E">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33DC" w14:textId="7862BF9C" w:rsidR="00F8067A" w:rsidRPr="006C760C" w:rsidRDefault="00467F4E" w:rsidP="00467F4E">
    <w:pPr>
      <w:widowControl/>
      <w:suppressAutoHyphens/>
      <w:overflowPunct/>
      <w:autoSpaceDE/>
      <w:autoSpaceDN/>
      <w:adjustRightInd/>
      <w:ind w:left="0" w:firstLine="0"/>
      <w:jc w:val="right"/>
      <w:textAlignment w:val="auto"/>
      <w:rPr>
        <w:rFonts w:ascii="Arial" w:hAnsi="Arial"/>
        <w:noProof/>
        <w:sz w:val="12"/>
        <w:szCs w:val="24"/>
        <w:lang w:val="en-GB"/>
      </w:rPr>
    </w:pPr>
    <w:r w:rsidRPr="007F238E">
      <w:rPr>
        <w:rFonts w:ascii="Arial" w:hAnsi="Arial"/>
        <w:noProof/>
        <w:snapToGrid w:val="0"/>
        <w:sz w:val="12"/>
        <w:szCs w:val="24"/>
        <w:lang w:val="fr-FR"/>
      </w:rPr>
      <w:t>mm/adn_wp15_ac2_2022_DE_</w:t>
    </w:r>
    <w:r>
      <w:rPr>
        <w:rFonts w:ascii="Arial" w:hAnsi="Arial"/>
        <w:noProof/>
        <w:snapToGrid w:val="0"/>
        <w:sz w:val="12"/>
        <w:szCs w:val="24"/>
        <w:lang w:val="fr-FR"/>
      </w:rPr>
      <w:t>G</w:t>
    </w:r>
    <w:r w:rsidRPr="007F238E">
      <w:rPr>
        <w:rFonts w:ascii="Arial" w:hAnsi="Arial"/>
        <w:noProof/>
        <w:snapToGrid w:val="0"/>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AC2" w14:textId="6351E5BD" w:rsidR="005007D1" w:rsidRDefault="005007D1" w:rsidP="005007D1">
    <w:pPr>
      <w:widowControl/>
      <w:suppressAutoHyphens/>
      <w:overflowPunct/>
      <w:autoSpaceDE/>
      <w:autoSpaceDN/>
      <w:adjustRightInd/>
      <w:ind w:left="0" w:firstLine="0"/>
      <w:jc w:val="right"/>
      <w:textAlignment w:val="auto"/>
    </w:pPr>
    <w:r w:rsidRPr="007F238E">
      <w:rPr>
        <w:rFonts w:ascii="Arial" w:hAnsi="Arial"/>
        <w:noProof/>
        <w:snapToGrid w:val="0"/>
        <w:sz w:val="12"/>
        <w:szCs w:val="24"/>
        <w:lang w:val="fr-FR"/>
      </w:rPr>
      <w:t>mm/adn_wp15_ac2_2022_</w:t>
    </w:r>
    <w:r w:rsidR="00875D11">
      <w:rPr>
        <w:rFonts w:ascii="Arial" w:hAnsi="Arial"/>
        <w:noProof/>
        <w:snapToGrid w:val="0"/>
        <w:sz w:val="12"/>
        <w:szCs w:val="24"/>
        <w:lang w:val="fr-FR"/>
      </w:rPr>
      <w:t>32d</w:t>
    </w:r>
    <w:r w:rsidRPr="007F238E">
      <w:rPr>
        <w:rFonts w:ascii="Arial" w:hAnsi="Arial"/>
        <w:noProof/>
        <w:snapToGrid w:val="0"/>
        <w:sz w:val="12"/>
        <w:szCs w:val="24"/>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6D58" w14:textId="77777777" w:rsidR="007D6D50" w:rsidRDefault="007D6D50" w:rsidP="0011702A">
      <w:r>
        <w:separator/>
      </w:r>
    </w:p>
  </w:footnote>
  <w:footnote w:type="continuationSeparator" w:id="0">
    <w:p w14:paraId="7AAE01DE" w14:textId="77777777" w:rsidR="007D6D50" w:rsidRDefault="007D6D50" w:rsidP="0011702A">
      <w:r>
        <w:continuationSeparator/>
      </w:r>
    </w:p>
  </w:footnote>
  <w:footnote w:id="1">
    <w:p w14:paraId="4095BF3B" w14:textId="4B2F2780" w:rsidR="00767C2A" w:rsidRPr="00C951AF" w:rsidRDefault="00767C2A" w:rsidP="00767C2A">
      <w:pPr>
        <w:pStyle w:val="Notedebasdepage"/>
        <w:rPr>
          <w:sz w:val="16"/>
          <w:szCs w:val="16"/>
        </w:rPr>
      </w:pPr>
      <w:r w:rsidRPr="00D378DC">
        <w:rPr>
          <w:rStyle w:val="Appelnotedebasdep"/>
        </w:rPr>
        <w:tab/>
        <w:t>*</w:t>
      </w:r>
      <w:r w:rsidRPr="00D378DC">
        <w:rPr>
          <w:rStyle w:val="Appelnotedebasdep"/>
        </w:rPr>
        <w:tab/>
      </w:r>
      <w:r w:rsidRPr="00C951AF">
        <w:rPr>
          <w:sz w:val="16"/>
          <w:szCs w:val="16"/>
        </w:rPr>
        <w:t>Von der UNECE in Englisch, Französisch und Russisch unter dem Aktenzeichen ECE/TRANS/WP.15/AC.2/202</w:t>
      </w:r>
      <w:r>
        <w:rPr>
          <w:sz w:val="16"/>
          <w:szCs w:val="16"/>
        </w:rPr>
        <w:t>2</w:t>
      </w:r>
      <w:r w:rsidRPr="00C951AF">
        <w:rPr>
          <w:sz w:val="16"/>
          <w:szCs w:val="16"/>
        </w:rPr>
        <w:t>/</w:t>
      </w:r>
      <w:r w:rsidR="00875D11">
        <w:rPr>
          <w:sz w:val="16"/>
          <w:szCs w:val="16"/>
        </w:rPr>
        <w:t>32</w:t>
      </w:r>
      <w:r w:rsidRPr="00C951AF">
        <w:rPr>
          <w:sz w:val="16"/>
          <w:szCs w:val="16"/>
        </w:rPr>
        <w:t xml:space="preserve"> verteilt.</w:t>
      </w:r>
    </w:p>
  </w:footnote>
  <w:footnote w:id="2">
    <w:p w14:paraId="4BD609A2" w14:textId="67A32A3B" w:rsidR="00767C2A" w:rsidRPr="00C951AF" w:rsidRDefault="00767C2A" w:rsidP="00767C2A">
      <w:pPr>
        <w:pStyle w:val="Notedebasdepage"/>
        <w:rPr>
          <w:sz w:val="16"/>
          <w:szCs w:val="16"/>
        </w:rPr>
      </w:pPr>
      <w:r w:rsidRPr="00D378DC">
        <w:rPr>
          <w:rStyle w:val="Appelnotedebasdep"/>
        </w:rPr>
        <w:tab/>
        <w:t>**</w:t>
      </w:r>
      <w:r w:rsidRPr="00D378DC">
        <w:rPr>
          <w:rStyle w:val="Appelnotedebasdep"/>
        </w:rPr>
        <w:tab/>
      </w:r>
      <w:r w:rsidRPr="00C951AF">
        <w:rPr>
          <w:sz w:val="16"/>
          <w:szCs w:val="16"/>
        </w:rPr>
        <w:t>A/7</w:t>
      </w:r>
      <w:r w:rsidR="00875D11">
        <w:rPr>
          <w:sz w:val="16"/>
          <w:szCs w:val="16"/>
        </w:rPr>
        <w:t>6</w:t>
      </w:r>
      <w:r w:rsidRPr="00C951AF">
        <w:rPr>
          <w:sz w:val="16"/>
          <w:szCs w:val="16"/>
        </w:rPr>
        <w:t>/6 (Kap. 20) Abs. 20.</w:t>
      </w:r>
      <w:r w:rsidR="00875D11">
        <w:rPr>
          <w:sz w:val="16"/>
          <w:szCs w:val="16"/>
        </w:rPr>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91C" w14:textId="2556E421" w:rsidR="000C3CE5"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2B61F9">
      <w:rPr>
        <w:rFonts w:ascii="Arial" w:hAnsi="Arial"/>
        <w:snapToGrid w:val="0"/>
        <w:sz w:val="16"/>
        <w:szCs w:val="16"/>
        <w:lang w:val="en-US"/>
      </w:rPr>
      <w:t>20</w:t>
    </w:r>
    <w:r w:rsidR="003A5F4F">
      <w:rPr>
        <w:rFonts w:ascii="Arial" w:hAnsi="Arial"/>
        <w:snapToGrid w:val="0"/>
        <w:sz w:val="16"/>
        <w:szCs w:val="16"/>
        <w:lang w:val="en-US"/>
      </w:rPr>
      <w:t>2</w:t>
    </w:r>
    <w:r w:rsidR="000C3CE5">
      <w:rPr>
        <w:rFonts w:ascii="Arial" w:hAnsi="Arial"/>
        <w:snapToGrid w:val="0"/>
        <w:sz w:val="16"/>
        <w:szCs w:val="16"/>
        <w:lang w:val="en-US"/>
      </w:rPr>
      <w:t>2</w:t>
    </w:r>
    <w:r w:rsidR="002B61F9">
      <w:rPr>
        <w:rFonts w:ascii="Arial" w:hAnsi="Arial"/>
        <w:snapToGrid w:val="0"/>
        <w:sz w:val="16"/>
        <w:szCs w:val="16"/>
        <w:lang w:val="en-US"/>
      </w:rPr>
      <w:t>/</w:t>
    </w:r>
    <w:r w:rsidR="00875D11">
      <w:rPr>
        <w:rFonts w:ascii="Arial" w:hAnsi="Arial"/>
        <w:snapToGrid w:val="0"/>
        <w:sz w:val="16"/>
        <w:szCs w:val="16"/>
        <w:lang w:val="en-US"/>
      </w:rPr>
      <w:t>32</w:t>
    </w:r>
  </w:p>
  <w:p w14:paraId="1AC4CCB1" w14:textId="320D3EC0"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2B61F9">
      <w:rPr>
        <w:rFonts w:ascii="Arial" w:hAnsi="Arial"/>
        <w:snapToGrid w:val="0"/>
        <w:sz w:val="16"/>
        <w:szCs w:val="16"/>
        <w:lang w:val="en-US"/>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C7E3D">
      <w:rPr>
        <w:rFonts w:ascii="Arial" w:hAnsi="Arial"/>
        <w:noProof/>
        <w:snapToGrid w:val="0"/>
        <w:sz w:val="16"/>
        <w:szCs w:val="16"/>
      </w:rPr>
      <w:t>6</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34E" w14:textId="4C1DB516"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0C3CE5">
      <w:rPr>
        <w:rFonts w:ascii="Arial" w:hAnsi="Arial"/>
        <w:snapToGrid w:val="0"/>
        <w:sz w:val="16"/>
        <w:szCs w:val="16"/>
        <w:lang w:val="en-US"/>
      </w:rPr>
      <w:t>2022</w:t>
    </w:r>
    <w:r w:rsidR="00B9072B" w:rsidRPr="00F8067A">
      <w:rPr>
        <w:rFonts w:ascii="Arial" w:hAnsi="Arial"/>
        <w:snapToGrid w:val="0"/>
        <w:sz w:val="16"/>
        <w:szCs w:val="16"/>
        <w:lang w:val="en-US"/>
      </w:rPr>
      <w:t>/</w:t>
    </w:r>
    <w:r w:rsidR="000C3CE5">
      <w:rPr>
        <w:rFonts w:ascii="Arial" w:hAnsi="Arial"/>
        <w:snapToGrid w:val="0"/>
        <w:sz w:val="16"/>
        <w:szCs w:val="16"/>
        <w:lang w:val="en-US"/>
      </w:rPr>
      <w:t>DE-G</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C7E3D">
      <w:rPr>
        <w:rFonts w:ascii="Arial" w:hAnsi="Arial"/>
        <w:noProof/>
        <w:snapToGrid w:val="0"/>
        <w:sz w:val="16"/>
        <w:szCs w:val="16"/>
      </w:rPr>
      <w:t>5</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0B352E8"/>
    <w:multiLevelType w:val="hybridMultilevel"/>
    <w:tmpl w:val="435EE126"/>
    <w:lvl w:ilvl="0" w:tplc="37CA9F5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4EFD180B"/>
    <w:multiLevelType w:val="hybridMultilevel"/>
    <w:tmpl w:val="188E89BA"/>
    <w:lvl w:ilvl="0" w:tplc="322ADA5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6"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16cid:durableId="1750955779">
    <w:abstractNumId w:val="0"/>
  </w:num>
  <w:num w:numId="2" w16cid:durableId="901869893">
    <w:abstractNumId w:val="4"/>
  </w:num>
  <w:num w:numId="3" w16cid:durableId="2082485483">
    <w:abstractNumId w:val="5"/>
  </w:num>
  <w:num w:numId="4" w16cid:durableId="347104622">
    <w:abstractNumId w:val="6"/>
  </w:num>
  <w:num w:numId="5" w16cid:durableId="281301303">
    <w:abstractNumId w:val="1"/>
  </w:num>
  <w:num w:numId="6" w16cid:durableId="1145395025">
    <w:abstractNumId w:val="2"/>
  </w:num>
  <w:num w:numId="7" w16cid:durableId="1036539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43A3"/>
    <w:rsid w:val="00014D4F"/>
    <w:rsid w:val="00016593"/>
    <w:rsid w:val="00023ED0"/>
    <w:rsid w:val="00026176"/>
    <w:rsid w:val="0003284B"/>
    <w:rsid w:val="00034828"/>
    <w:rsid w:val="0004134B"/>
    <w:rsid w:val="00043B88"/>
    <w:rsid w:val="000463CE"/>
    <w:rsid w:val="00047E84"/>
    <w:rsid w:val="00052E7E"/>
    <w:rsid w:val="000563D5"/>
    <w:rsid w:val="00056B10"/>
    <w:rsid w:val="000625E5"/>
    <w:rsid w:val="00067CE3"/>
    <w:rsid w:val="0007608B"/>
    <w:rsid w:val="00076F9A"/>
    <w:rsid w:val="00080275"/>
    <w:rsid w:val="00080F60"/>
    <w:rsid w:val="00090A58"/>
    <w:rsid w:val="0009215A"/>
    <w:rsid w:val="00095D13"/>
    <w:rsid w:val="00097410"/>
    <w:rsid w:val="000A1A85"/>
    <w:rsid w:val="000A1AAE"/>
    <w:rsid w:val="000A324C"/>
    <w:rsid w:val="000A46AB"/>
    <w:rsid w:val="000A63ED"/>
    <w:rsid w:val="000A6549"/>
    <w:rsid w:val="000A6D2C"/>
    <w:rsid w:val="000A6E3A"/>
    <w:rsid w:val="000B3573"/>
    <w:rsid w:val="000B53FD"/>
    <w:rsid w:val="000C108A"/>
    <w:rsid w:val="000C3CE5"/>
    <w:rsid w:val="000C6E63"/>
    <w:rsid w:val="000C72ED"/>
    <w:rsid w:val="000C754F"/>
    <w:rsid w:val="000C795B"/>
    <w:rsid w:val="000D3D4C"/>
    <w:rsid w:val="000D4406"/>
    <w:rsid w:val="000D5D27"/>
    <w:rsid w:val="000D6C44"/>
    <w:rsid w:val="000D74F9"/>
    <w:rsid w:val="000D7B15"/>
    <w:rsid w:val="000D7FD6"/>
    <w:rsid w:val="000E4620"/>
    <w:rsid w:val="000E4CDE"/>
    <w:rsid w:val="000E6786"/>
    <w:rsid w:val="000F0250"/>
    <w:rsid w:val="000F6242"/>
    <w:rsid w:val="000F79E4"/>
    <w:rsid w:val="001013D7"/>
    <w:rsid w:val="00106FC3"/>
    <w:rsid w:val="00111E42"/>
    <w:rsid w:val="00113A60"/>
    <w:rsid w:val="00114102"/>
    <w:rsid w:val="001145DA"/>
    <w:rsid w:val="0011545F"/>
    <w:rsid w:val="0011702A"/>
    <w:rsid w:val="0012236C"/>
    <w:rsid w:val="00124B75"/>
    <w:rsid w:val="00126AA9"/>
    <w:rsid w:val="0013062A"/>
    <w:rsid w:val="00130FAA"/>
    <w:rsid w:val="00131CD7"/>
    <w:rsid w:val="0013626E"/>
    <w:rsid w:val="00141392"/>
    <w:rsid w:val="00143354"/>
    <w:rsid w:val="00144FA5"/>
    <w:rsid w:val="00145EB7"/>
    <w:rsid w:val="00156782"/>
    <w:rsid w:val="00156903"/>
    <w:rsid w:val="00156ACE"/>
    <w:rsid w:val="0016790C"/>
    <w:rsid w:val="0017018F"/>
    <w:rsid w:val="001729A2"/>
    <w:rsid w:val="00173438"/>
    <w:rsid w:val="001739E9"/>
    <w:rsid w:val="00176072"/>
    <w:rsid w:val="0017767A"/>
    <w:rsid w:val="00182428"/>
    <w:rsid w:val="00183978"/>
    <w:rsid w:val="00185C47"/>
    <w:rsid w:val="00186E2D"/>
    <w:rsid w:val="001878DE"/>
    <w:rsid w:val="00190390"/>
    <w:rsid w:val="00197D2A"/>
    <w:rsid w:val="001A078E"/>
    <w:rsid w:val="001B4F22"/>
    <w:rsid w:val="001B7B3E"/>
    <w:rsid w:val="001C0E5C"/>
    <w:rsid w:val="001C1D1B"/>
    <w:rsid w:val="001C269B"/>
    <w:rsid w:val="001C4ED8"/>
    <w:rsid w:val="001D1B0A"/>
    <w:rsid w:val="001D6EC2"/>
    <w:rsid w:val="001E133B"/>
    <w:rsid w:val="001E3F55"/>
    <w:rsid w:val="001E4D07"/>
    <w:rsid w:val="001F6ABC"/>
    <w:rsid w:val="0020240A"/>
    <w:rsid w:val="00202BC9"/>
    <w:rsid w:val="00202E6D"/>
    <w:rsid w:val="0020431D"/>
    <w:rsid w:val="00205465"/>
    <w:rsid w:val="002132D2"/>
    <w:rsid w:val="00215633"/>
    <w:rsid w:val="00223DF9"/>
    <w:rsid w:val="0023288F"/>
    <w:rsid w:val="00234DB6"/>
    <w:rsid w:val="002351FA"/>
    <w:rsid w:val="00235B56"/>
    <w:rsid w:val="00240203"/>
    <w:rsid w:val="00242B4B"/>
    <w:rsid w:val="002431F2"/>
    <w:rsid w:val="00243C1E"/>
    <w:rsid w:val="002473E1"/>
    <w:rsid w:val="00250FDB"/>
    <w:rsid w:val="00255192"/>
    <w:rsid w:val="002568D2"/>
    <w:rsid w:val="00257C39"/>
    <w:rsid w:val="00257C98"/>
    <w:rsid w:val="002629A0"/>
    <w:rsid w:val="0027402D"/>
    <w:rsid w:val="0027414F"/>
    <w:rsid w:val="00274F93"/>
    <w:rsid w:val="00283323"/>
    <w:rsid w:val="00291CB3"/>
    <w:rsid w:val="002A337E"/>
    <w:rsid w:val="002A53A6"/>
    <w:rsid w:val="002B480F"/>
    <w:rsid w:val="002B61F9"/>
    <w:rsid w:val="002C0469"/>
    <w:rsid w:val="002C327D"/>
    <w:rsid w:val="002C5F36"/>
    <w:rsid w:val="002D1A01"/>
    <w:rsid w:val="002D1BFB"/>
    <w:rsid w:val="002E024B"/>
    <w:rsid w:val="002E3745"/>
    <w:rsid w:val="002E3EB3"/>
    <w:rsid w:val="002E6A16"/>
    <w:rsid w:val="002E700F"/>
    <w:rsid w:val="002E7227"/>
    <w:rsid w:val="002E754F"/>
    <w:rsid w:val="002F0F9A"/>
    <w:rsid w:val="002F4F1D"/>
    <w:rsid w:val="002F4FC6"/>
    <w:rsid w:val="002F512D"/>
    <w:rsid w:val="00300790"/>
    <w:rsid w:val="003033DD"/>
    <w:rsid w:val="00310312"/>
    <w:rsid w:val="00314B6E"/>
    <w:rsid w:val="00316D5A"/>
    <w:rsid w:val="0032045B"/>
    <w:rsid w:val="003233C8"/>
    <w:rsid w:val="00325D76"/>
    <w:rsid w:val="00326B14"/>
    <w:rsid w:val="00326DE9"/>
    <w:rsid w:val="003317A7"/>
    <w:rsid w:val="00337284"/>
    <w:rsid w:val="003439FC"/>
    <w:rsid w:val="00344C19"/>
    <w:rsid w:val="00357412"/>
    <w:rsid w:val="00361725"/>
    <w:rsid w:val="003634A4"/>
    <w:rsid w:val="00364E68"/>
    <w:rsid w:val="003702C7"/>
    <w:rsid w:val="00370BB8"/>
    <w:rsid w:val="00377CE8"/>
    <w:rsid w:val="0038256E"/>
    <w:rsid w:val="0038428F"/>
    <w:rsid w:val="00387545"/>
    <w:rsid w:val="0039080F"/>
    <w:rsid w:val="00391A11"/>
    <w:rsid w:val="003931FE"/>
    <w:rsid w:val="00394699"/>
    <w:rsid w:val="003958AE"/>
    <w:rsid w:val="00397E52"/>
    <w:rsid w:val="003A2337"/>
    <w:rsid w:val="003A5B18"/>
    <w:rsid w:val="003A5F4F"/>
    <w:rsid w:val="003B0DF4"/>
    <w:rsid w:val="003B23DA"/>
    <w:rsid w:val="003C61C4"/>
    <w:rsid w:val="003D07FF"/>
    <w:rsid w:val="003D0FA5"/>
    <w:rsid w:val="003D2797"/>
    <w:rsid w:val="003D3605"/>
    <w:rsid w:val="003E6E61"/>
    <w:rsid w:val="00400ADD"/>
    <w:rsid w:val="00401179"/>
    <w:rsid w:val="00406965"/>
    <w:rsid w:val="00410285"/>
    <w:rsid w:val="004161D7"/>
    <w:rsid w:val="004176F9"/>
    <w:rsid w:val="00420664"/>
    <w:rsid w:val="00427609"/>
    <w:rsid w:val="00427804"/>
    <w:rsid w:val="00430CD0"/>
    <w:rsid w:val="00432779"/>
    <w:rsid w:val="00432E08"/>
    <w:rsid w:val="00446085"/>
    <w:rsid w:val="00450209"/>
    <w:rsid w:val="00457BBF"/>
    <w:rsid w:val="00466FB5"/>
    <w:rsid w:val="00467A4B"/>
    <w:rsid w:val="00467F4E"/>
    <w:rsid w:val="00471ED0"/>
    <w:rsid w:val="00472198"/>
    <w:rsid w:val="004750CB"/>
    <w:rsid w:val="00476E9E"/>
    <w:rsid w:val="004819A4"/>
    <w:rsid w:val="0048292C"/>
    <w:rsid w:val="004836F9"/>
    <w:rsid w:val="004847DC"/>
    <w:rsid w:val="004915B6"/>
    <w:rsid w:val="00492FA6"/>
    <w:rsid w:val="00493A8E"/>
    <w:rsid w:val="0049746A"/>
    <w:rsid w:val="004A0752"/>
    <w:rsid w:val="004A3FE7"/>
    <w:rsid w:val="004A46B8"/>
    <w:rsid w:val="004A4CEB"/>
    <w:rsid w:val="004B0D93"/>
    <w:rsid w:val="004B7EA6"/>
    <w:rsid w:val="004C18DE"/>
    <w:rsid w:val="004C4CF9"/>
    <w:rsid w:val="004D4CA5"/>
    <w:rsid w:val="004D4E53"/>
    <w:rsid w:val="004E622A"/>
    <w:rsid w:val="004F0B9C"/>
    <w:rsid w:val="004F3058"/>
    <w:rsid w:val="004F4DE3"/>
    <w:rsid w:val="004F5608"/>
    <w:rsid w:val="005007D1"/>
    <w:rsid w:val="005028A2"/>
    <w:rsid w:val="00506DF7"/>
    <w:rsid w:val="00506EA8"/>
    <w:rsid w:val="00513769"/>
    <w:rsid w:val="0051476B"/>
    <w:rsid w:val="00523BCD"/>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C1940"/>
    <w:rsid w:val="005C558D"/>
    <w:rsid w:val="005C7246"/>
    <w:rsid w:val="005C7902"/>
    <w:rsid w:val="005D3B31"/>
    <w:rsid w:val="005D6AB5"/>
    <w:rsid w:val="005E1804"/>
    <w:rsid w:val="005E5104"/>
    <w:rsid w:val="005E5EF7"/>
    <w:rsid w:val="005F26AD"/>
    <w:rsid w:val="005F58DF"/>
    <w:rsid w:val="005F5DC4"/>
    <w:rsid w:val="0060269E"/>
    <w:rsid w:val="00603AD9"/>
    <w:rsid w:val="006047AC"/>
    <w:rsid w:val="00605A5E"/>
    <w:rsid w:val="00607B11"/>
    <w:rsid w:val="006111A3"/>
    <w:rsid w:val="00611C20"/>
    <w:rsid w:val="0061668A"/>
    <w:rsid w:val="00620982"/>
    <w:rsid w:val="00624944"/>
    <w:rsid w:val="006256AF"/>
    <w:rsid w:val="00626C86"/>
    <w:rsid w:val="006276DC"/>
    <w:rsid w:val="00630422"/>
    <w:rsid w:val="00632C30"/>
    <w:rsid w:val="006371CE"/>
    <w:rsid w:val="006373FA"/>
    <w:rsid w:val="0064132F"/>
    <w:rsid w:val="00642215"/>
    <w:rsid w:val="00643AEA"/>
    <w:rsid w:val="00650640"/>
    <w:rsid w:val="00651386"/>
    <w:rsid w:val="006518B9"/>
    <w:rsid w:val="00661FED"/>
    <w:rsid w:val="0066312D"/>
    <w:rsid w:val="00666284"/>
    <w:rsid w:val="00670028"/>
    <w:rsid w:val="0067290A"/>
    <w:rsid w:val="00690A5F"/>
    <w:rsid w:val="0069164E"/>
    <w:rsid w:val="006924C5"/>
    <w:rsid w:val="00692C58"/>
    <w:rsid w:val="006970A1"/>
    <w:rsid w:val="00697F7B"/>
    <w:rsid w:val="006A0959"/>
    <w:rsid w:val="006A0ADF"/>
    <w:rsid w:val="006A507B"/>
    <w:rsid w:val="006A73AD"/>
    <w:rsid w:val="006A7F94"/>
    <w:rsid w:val="006B57B7"/>
    <w:rsid w:val="006B6FC7"/>
    <w:rsid w:val="006B7C55"/>
    <w:rsid w:val="006C0FBF"/>
    <w:rsid w:val="006C4EA0"/>
    <w:rsid w:val="006C760C"/>
    <w:rsid w:val="006D1972"/>
    <w:rsid w:val="006D78CA"/>
    <w:rsid w:val="006E498C"/>
    <w:rsid w:val="006F3C42"/>
    <w:rsid w:val="00702BE6"/>
    <w:rsid w:val="00702ED0"/>
    <w:rsid w:val="00706883"/>
    <w:rsid w:val="0071433B"/>
    <w:rsid w:val="007225A1"/>
    <w:rsid w:val="007306F5"/>
    <w:rsid w:val="007400A2"/>
    <w:rsid w:val="00742299"/>
    <w:rsid w:val="00742BD3"/>
    <w:rsid w:val="00751575"/>
    <w:rsid w:val="00754516"/>
    <w:rsid w:val="0075583E"/>
    <w:rsid w:val="007602F9"/>
    <w:rsid w:val="00760FB2"/>
    <w:rsid w:val="007652AB"/>
    <w:rsid w:val="00767C2A"/>
    <w:rsid w:val="007703A2"/>
    <w:rsid w:val="007705CB"/>
    <w:rsid w:val="00773B7E"/>
    <w:rsid w:val="0079124E"/>
    <w:rsid w:val="00792E94"/>
    <w:rsid w:val="0079694F"/>
    <w:rsid w:val="007A0E7B"/>
    <w:rsid w:val="007A19A7"/>
    <w:rsid w:val="007A31B7"/>
    <w:rsid w:val="007A4B9E"/>
    <w:rsid w:val="007A584D"/>
    <w:rsid w:val="007A6943"/>
    <w:rsid w:val="007A6DDE"/>
    <w:rsid w:val="007B5D5A"/>
    <w:rsid w:val="007C070D"/>
    <w:rsid w:val="007C1AA7"/>
    <w:rsid w:val="007C5305"/>
    <w:rsid w:val="007D1EF9"/>
    <w:rsid w:val="007D2FA0"/>
    <w:rsid w:val="007D6265"/>
    <w:rsid w:val="007D6D50"/>
    <w:rsid w:val="007D7EEA"/>
    <w:rsid w:val="007E0FB2"/>
    <w:rsid w:val="007E7F2A"/>
    <w:rsid w:val="007F2263"/>
    <w:rsid w:val="007F238E"/>
    <w:rsid w:val="00805AEB"/>
    <w:rsid w:val="00810504"/>
    <w:rsid w:val="0081450F"/>
    <w:rsid w:val="00826787"/>
    <w:rsid w:val="00831771"/>
    <w:rsid w:val="00834438"/>
    <w:rsid w:val="00835551"/>
    <w:rsid w:val="00836AF5"/>
    <w:rsid w:val="00837FB8"/>
    <w:rsid w:val="00841328"/>
    <w:rsid w:val="00852BEF"/>
    <w:rsid w:val="00854070"/>
    <w:rsid w:val="00854209"/>
    <w:rsid w:val="008553E3"/>
    <w:rsid w:val="0085713F"/>
    <w:rsid w:val="0086477D"/>
    <w:rsid w:val="0087272D"/>
    <w:rsid w:val="00875D11"/>
    <w:rsid w:val="00876F50"/>
    <w:rsid w:val="00880498"/>
    <w:rsid w:val="00894221"/>
    <w:rsid w:val="008957C7"/>
    <w:rsid w:val="00896081"/>
    <w:rsid w:val="008967B7"/>
    <w:rsid w:val="008A1D67"/>
    <w:rsid w:val="008A721B"/>
    <w:rsid w:val="008B00F1"/>
    <w:rsid w:val="008B3106"/>
    <w:rsid w:val="008B5544"/>
    <w:rsid w:val="008B582D"/>
    <w:rsid w:val="008B7C4B"/>
    <w:rsid w:val="008C325A"/>
    <w:rsid w:val="008D3CEC"/>
    <w:rsid w:val="008E6B36"/>
    <w:rsid w:val="008E7804"/>
    <w:rsid w:val="008F31A9"/>
    <w:rsid w:val="008F3ABC"/>
    <w:rsid w:val="008F4B57"/>
    <w:rsid w:val="00901FCA"/>
    <w:rsid w:val="00902CCD"/>
    <w:rsid w:val="00903D48"/>
    <w:rsid w:val="0090748A"/>
    <w:rsid w:val="00912A46"/>
    <w:rsid w:val="009310E2"/>
    <w:rsid w:val="00936EBE"/>
    <w:rsid w:val="009422FA"/>
    <w:rsid w:val="00945BEF"/>
    <w:rsid w:val="00946B80"/>
    <w:rsid w:val="0094733D"/>
    <w:rsid w:val="00953866"/>
    <w:rsid w:val="00962147"/>
    <w:rsid w:val="00962E31"/>
    <w:rsid w:val="00962E71"/>
    <w:rsid w:val="00965DC5"/>
    <w:rsid w:val="00966C68"/>
    <w:rsid w:val="00966CE6"/>
    <w:rsid w:val="0096789B"/>
    <w:rsid w:val="009706B9"/>
    <w:rsid w:val="009733A6"/>
    <w:rsid w:val="00975941"/>
    <w:rsid w:val="00975B09"/>
    <w:rsid w:val="009771C0"/>
    <w:rsid w:val="009777E8"/>
    <w:rsid w:val="0098158C"/>
    <w:rsid w:val="00981925"/>
    <w:rsid w:val="00982F17"/>
    <w:rsid w:val="009836DC"/>
    <w:rsid w:val="0099031A"/>
    <w:rsid w:val="00991BA0"/>
    <w:rsid w:val="00996F71"/>
    <w:rsid w:val="009A0146"/>
    <w:rsid w:val="009A2C98"/>
    <w:rsid w:val="009A44D2"/>
    <w:rsid w:val="009A4FC8"/>
    <w:rsid w:val="009B64C5"/>
    <w:rsid w:val="009B6F47"/>
    <w:rsid w:val="009C6524"/>
    <w:rsid w:val="009C79C4"/>
    <w:rsid w:val="009D2885"/>
    <w:rsid w:val="009D4F03"/>
    <w:rsid w:val="009E281C"/>
    <w:rsid w:val="009E3E7D"/>
    <w:rsid w:val="009E3EBD"/>
    <w:rsid w:val="009E66A8"/>
    <w:rsid w:val="009E795B"/>
    <w:rsid w:val="009F01B6"/>
    <w:rsid w:val="009F0973"/>
    <w:rsid w:val="009F2B02"/>
    <w:rsid w:val="009F2DD9"/>
    <w:rsid w:val="00A00168"/>
    <w:rsid w:val="00A005D6"/>
    <w:rsid w:val="00A04A9E"/>
    <w:rsid w:val="00A0723D"/>
    <w:rsid w:val="00A10928"/>
    <w:rsid w:val="00A1389E"/>
    <w:rsid w:val="00A17F67"/>
    <w:rsid w:val="00A21A7D"/>
    <w:rsid w:val="00A2645D"/>
    <w:rsid w:val="00A27409"/>
    <w:rsid w:val="00A315D2"/>
    <w:rsid w:val="00A32928"/>
    <w:rsid w:val="00A349BD"/>
    <w:rsid w:val="00A40F2F"/>
    <w:rsid w:val="00A410D7"/>
    <w:rsid w:val="00A44AF1"/>
    <w:rsid w:val="00A503B5"/>
    <w:rsid w:val="00A57CE8"/>
    <w:rsid w:val="00A60437"/>
    <w:rsid w:val="00A62126"/>
    <w:rsid w:val="00A673A9"/>
    <w:rsid w:val="00A71FAE"/>
    <w:rsid w:val="00A7621C"/>
    <w:rsid w:val="00A7647A"/>
    <w:rsid w:val="00A777AF"/>
    <w:rsid w:val="00A77993"/>
    <w:rsid w:val="00A77C4E"/>
    <w:rsid w:val="00A81D2D"/>
    <w:rsid w:val="00A849B8"/>
    <w:rsid w:val="00A85C93"/>
    <w:rsid w:val="00A917C1"/>
    <w:rsid w:val="00A92623"/>
    <w:rsid w:val="00A94B80"/>
    <w:rsid w:val="00A97821"/>
    <w:rsid w:val="00AA280B"/>
    <w:rsid w:val="00AB0254"/>
    <w:rsid w:val="00AB23F2"/>
    <w:rsid w:val="00AB6055"/>
    <w:rsid w:val="00AC1577"/>
    <w:rsid w:val="00AC3059"/>
    <w:rsid w:val="00AC338A"/>
    <w:rsid w:val="00AD14D7"/>
    <w:rsid w:val="00AD2458"/>
    <w:rsid w:val="00AD59A0"/>
    <w:rsid w:val="00AD68F2"/>
    <w:rsid w:val="00AD69C2"/>
    <w:rsid w:val="00AE0918"/>
    <w:rsid w:val="00AE0C2F"/>
    <w:rsid w:val="00AE32E7"/>
    <w:rsid w:val="00AE33F4"/>
    <w:rsid w:val="00AE50D2"/>
    <w:rsid w:val="00AE73A7"/>
    <w:rsid w:val="00AE7E9E"/>
    <w:rsid w:val="00AF7C57"/>
    <w:rsid w:val="00AF7DC9"/>
    <w:rsid w:val="00B006C6"/>
    <w:rsid w:val="00B02145"/>
    <w:rsid w:val="00B041A6"/>
    <w:rsid w:val="00B12922"/>
    <w:rsid w:val="00B17A75"/>
    <w:rsid w:val="00B2269A"/>
    <w:rsid w:val="00B239F4"/>
    <w:rsid w:val="00B249C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C721D"/>
    <w:rsid w:val="00BD6076"/>
    <w:rsid w:val="00BD7109"/>
    <w:rsid w:val="00BD77CE"/>
    <w:rsid w:val="00BE7600"/>
    <w:rsid w:val="00BF6A72"/>
    <w:rsid w:val="00BF7D16"/>
    <w:rsid w:val="00BF7DFC"/>
    <w:rsid w:val="00C01D3D"/>
    <w:rsid w:val="00C03ED4"/>
    <w:rsid w:val="00C04C77"/>
    <w:rsid w:val="00C05CED"/>
    <w:rsid w:val="00C1260A"/>
    <w:rsid w:val="00C161A1"/>
    <w:rsid w:val="00C16233"/>
    <w:rsid w:val="00C24FA8"/>
    <w:rsid w:val="00C27690"/>
    <w:rsid w:val="00C32E06"/>
    <w:rsid w:val="00C350C3"/>
    <w:rsid w:val="00C36A84"/>
    <w:rsid w:val="00C40F25"/>
    <w:rsid w:val="00C41906"/>
    <w:rsid w:val="00C44792"/>
    <w:rsid w:val="00C4703A"/>
    <w:rsid w:val="00C509C1"/>
    <w:rsid w:val="00C532C5"/>
    <w:rsid w:val="00C64A71"/>
    <w:rsid w:val="00C7003A"/>
    <w:rsid w:val="00C70067"/>
    <w:rsid w:val="00C72A39"/>
    <w:rsid w:val="00C75E20"/>
    <w:rsid w:val="00C76410"/>
    <w:rsid w:val="00C8138A"/>
    <w:rsid w:val="00C82985"/>
    <w:rsid w:val="00C84D0A"/>
    <w:rsid w:val="00C90787"/>
    <w:rsid w:val="00C93A09"/>
    <w:rsid w:val="00C93E1E"/>
    <w:rsid w:val="00C945EC"/>
    <w:rsid w:val="00C95218"/>
    <w:rsid w:val="00C95504"/>
    <w:rsid w:val="00CA1DB6"/>
    <w:rsid w:val="00CA2B03"/>
    <w:rsid w:val="00CA3D31"/>
    <w:rsid w:val="00CA71CC"/>
    <w:rsid w:val="00CB17EE"/>
    <w:rsid w:val="00CB257D"/>
    <w:rsid w:val="00CC546D"/>
    <w:rsid w:val="00CC62F9"/>
    <w:rsid w:val="00CD4D0F"/>
    <w:rsid w:val="00CD7A4F"/>
    <w:rsid w:val="00CE14C5"/>
    <w:rsid w:val="00CE1F32"/>
    <w:rsid w:val="00CE6C29"/>
    <w:rsid w:val="00CE77BC"/>
    <w:rsid w:val="00CF2359"/>
    <w:rsid w:val="00CF3E33"/>
    <w:rsid w:val="00CF645B"/>
    <w:rsid w:val="00D02D7E"/>
    <w:rsid w:val="00D03FC5"/>
    <w:rsid w:val="00D04647"/>
    <w:rsid w:val="00D064E0"/>
    <w:rsid w:val="00D103E0"/>
    <w:rsid w:val="00D12EA3"/>
    <w:rsid w:val="00D16A29"/>
    <w:rsid w:val="00D2514D"/>
    <w:rsid w:val="00D276FA"/>
    <w:rsid w:val="00D33B77"/>
    <w:rsid w:val="00D33C9B"/>
    <w:rsid w:val="00D35074"/>
    <w:rsid w:val="00D4056A"/>
    <w:rsid w:val="00D52AF0"/>
    <w:rsid w:val="00D52F95"/>
    <w:rsid w:val="00D60E96"/>
    <w:rsid w:val="00D6320C"/>
    <w:rsid w:val="00D64560"/>
    <w:rsid w:val="00D65991"/>
    <w:rsid w:val="00D665B2"/>
    <w:rsid w:val="00D66731"/>
    <w:rsid w:val="00D7150D"/>
    <w:rsid w:val="00D80CB1"/>
    <w:rsid w:val="00D8467E"/>
    <w:rsid w:val="00D92E0F"/>
    <w:rsid w:val="00D94CED"/>
    <w:rsid w:val="00D97C9F"/>
    <w:rsid w:val="00DA1F54"/>
    <w:rsid w:val="00DA28E2"/>
    <w:rsid w:val="00DA2CDC"/>
    <w:rsid w:val="00DA312C"/>
    <w:rsid w:val="00DA3AF6"/>
    <w:rsid w:val="00DA54C3"/>
    <w:rsid w:val="00DB57E7"/>
    <w:rsid w:val="00DB6161"/>
    <w:rsid w:val="00DC66D9"/>
    <w:rsid w:val="00DC7E3D"/>
    <w:rsid w:val="00DE5BE0"/>
    <w:rsid w:val="00DF03F9"/>
    <w:rsid w:val="00DF122A"/>
    <w:rsid w:val="00DF3A4A"/>
    <w:rsid w:val="00DF426C"/>
    <w:rsid w:val="00E0074B"/>
    <w:rsid w:val="00E053BA"/>
    <w:rsid w:val="00E07AFA"/>
    <w:rsid w:val="00E1103A"/>
    <w:rsid w:val="00E14568"/>
    <w:rsid w:val="00E20B20"/>
    <w:rsid w:val="00E20DF5"/>
    <w:rsid w:val="00E22556"/>
    <w:rsid w:val="00E236E5"/>
    <w:rsid w:val="00E240AE"/>
    <w:rsid w:val="00E2783C"/>
    <w:rsid w:val="00E30C9D"/>
    <w:rsid w:val="00E30FFB"/>
    <w:rsid w:val="00E31826"/>
    <w:rsid w:val="00E40062"/>
    <w:rsid w:val="00E42730"/>
    <w:rsid w:val="00E44452"/>
    <w:rsid w:val="00E45BA1"/>
    <w:rsid w:val="00E50FC6"/>
    <w:rsid w:val="00E51DFB"/>
    <w:rsid w:val="00E521C8"/>
    <w:rsid w:val="00E54A29"/>
    <w:rsid w:val="00E566A7"/>
    <w:rsid w:val="00E568C0"/>
    <w:rsid w:val="00E619C6"/>
    <w:rsid w:val="00E626D1"/>
    <w:rsid w:val="00E65898"/>
    <w:rsid w:val="00E66171"/>
    <w:rsid w:val="00E66D01"/>
    <w:rsid w:val="00E71A53"/>
    <w:rsid w:val="00E749BE"/>
    <w:rsid w:val="00E75433"/>
    <w:rsid w:val="00E75723"/>
    <w:rsid w:val="00E77B16"/>
    <w:rsid w:val="00E82CF7"/>
    <w:rsid w:val="00E85720"/>
    <w:rsid w:val="00E8770E"/>
    <w:rsid w:val="00E93323"/>
    <w:rsid w:val="00E93819"/>
    <w:rsid w:val="00EA0422"/>
    <w:rsid w:val="00EA2C25"/>
    <w:rsid w:val="00EA53C4"/>
    <w:rsid w:val="00EA7A70"/>
    <w:rsid w:val="00EB42F5"/>
    <w:rsid w:val="00EB4ADF"/>
    <w:rsid w:val="00EB4D3D"/>
    <w:rsid w:val="00EB634A"/>
    <w:rsid w:val="00EB782A"/>
    <w:rsid w:val="00EC1F5D"/>
    <w:rsid w:val="00EC5B0D"/>
    <w:rsid w:val="00ED49D7"/>
    <w:rsid w:val="00ED557F"/>
    <w:rsid w:val="00EE4226"/>
    <w:rsid w:val="00EE457F"/>
    <w:rsid w:val="00EE5CAB"/>
    <w:rsid w:val="00EF00ED"/>
    <w:rsid w:val="00EF022A"/>
    <w:rsid w:val="00EF57CD"/>
    <w:rsid w:val="00EF7231"/>
    <w:rsid w:val="00F02C34"/>
    <w:rsid w:val="00F04331"/>
    <w:rsid w:val="00F058FC"/>
    <w:rsid w:val="00F07812"/>
    <w:rsid w:val="00F10631"/>
    <w:rsid w:val="00F10D47"/>
    <w:rsid w:val="00F12E99"/>
    <w:rsid w:val="00F265D6"/>
    <w:rsid w:val="00F27B98"/>
    <w:rsid w:val="00F31FEF"/>
    <w:rsid w:val="00F330E1"/>
    <w:rsid w:val="00F35A2F"/>
    <w:rsid w:val="00F42407"/>
    <w:rsid w:val="00F42DC0"/>
    <w:rsid w:val="00F46825"/>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4156"/>
    <w:rsid w:val="00F8608C"/>
    <w:rsid w:val="00F87B83"/>
    <w:rsid w:val="00F9235F"/>
    <w:rsid w:val="00F92AB9"/>
    <w:rsid w:val="00F92BF9"/>
    <w:rsid w:val="00F93402"/>
    <w:rsid w:val="00F96420"/>
    <w:rsid w:val="00F9656C"/>
    <w:rsid w:val="00FA33F2"/>
    <w:rsid w:val="00FA532B"/>
    <w:rsid w:val="00FA712F"/>
    <w:rsid w:val="00FA7DE6"/>
    <w:rsid w:val="00FB264C"/>
    <w:rsid w:val="00FB305A"/>
    <w:rsid w:val="00FC032F"/>
    <w:rsid w:val="00FC2D7D"/>
    <w:rsid w:val="00FC5E77"/>
    <w:rsid w:val="00FD17D7"/>
    <w:rsid w:val="00FD3DEA"/>
    <w:rsid w:val="00FD4BC8"/>
    <w:rsid w:val="00FE030A"/>
    <w:rsid w:val="00FE2EF4"/>
    <w:rsid w:val="00FE78E8"/>
    <w:rsid w:val="00FE7C92"/>
    <w:rsid w:val="00FF51F8"/>
    <w:rsid w:val="00FF67BD"/>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14CCB23"/>
  <w15:docId w15:val="{3EDE55C9-F525-4904-B04C-305957F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E3D"/>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uiPriority w:val="99"/>
    <w:rsid w:val="007A19A7"/>
  </w:style>
  <w:style w:type="character" w:customStyle="1" w:styleId="CommentaireCar">
    <w:name w:val="Commentaire Car"/>
    <w:basedOn w:val="Policepardfaut"/>
    <w:link w:val="Commentaire"/>
    <w:uiPriority w:val="99"/>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aliases w:val="3_G"/>
    <w:basedOn w:val="Normal"/>
    <w:link w:val="PieddepageCar"/>
    <w:rsid w:val="0011702A"/>
    <w:pPr>
      <w:tabs>
        <w:tab w:val="center" w:pos="4536"/>
        <w:tab w:val="right" w:pos="9072"/>
      </w:tabs>
    </w:pPr>
  </w:style>
  <w:style w:type="character" w:customStyle="1" w:styleId="PieddepageCar">
    <w:name w:val="Pied de page Car"/>
    <w:aliases w:val="3_G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Grilledutableau">
    <w:name w:val="Table Grid"/>
    <w:basedOn w:val="Tableau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andnummer">
    <w:name w:val="Randnummer"/>
    <w:basedOn w:val="Normal"/>
    <w:rsid w:val="004161D7"/>
    <w:pPr>
      <w:widowControl/>
      <w:tabs>
        <w:tab w:val="left" w:pos="580"/>
        <w:tab w:val="left" w:pos="1100"/>
      </w:tabs>
      <w:overflowPunct/>
      <w:autoSpaceDE/>
      <w:autoSpaceDN/>
      <w:adjustRightInd/>
      <w:ind w:hanging="1080"/>
      <w:textAlignment w:val="auto"/>
    </w:pPr>
    <w:rPr>
      <w:rFonts w:ascii="Arial" w:hAnsi="Arial"/>
      <w:color w:val="000000"/>
    </w:rPr>
  </w:style>
  <w:style w:type="paragraph" w:styleId="Rvision">
    <w:name w:val="Revision"/>
    <w:hidden/>
    <w:uiPriority w:val="99"/>
    <w:semiHidden/>
    <w:rsid w:val="00CE6C29"/>
    <w:rPr>
      <w:lang w:eastAsia="fr-FR"/>
    </w:rPr>
  </w:style>
  <w:style w:type="character" w:styleId="Accentuation">
    <w:name w:val="Emphasis"/>
    <w:basedOn w:val="Policepardfaut"/>
    <w:uiPriority w:val="20"/>
    <w:qFormat/>
    <w:rsid w:val="000A1AAE"/>
    <w:rPr>
      <w:i/>
      <w:iCs/>
    </w:rPr>
  </w:style>
  <w:style w:type="paragraph" w:styleId="NormalWeb">
    <w:name w:val="Normal (Web)"/>
    <w:basedOn w:val="Normal"/>
    <w:uiPriority w:val="99"/>
    <w:semiHidden/>
    <w:unhideWhenUsed/>
    <w:rsid w:val="000A1AAE"/>
    <w:pPr>
      <w:widowControl/>
      <w:overflowPunct/>
      <w:autoSpaceDE/>
      <w:autoSpaceDN/>
      <w:adjustRightInd/>
      <w:spacing w:after="150"/>
      <w:ind w:left="0" w:firstLine="0"/>
      <w:jc w:val="left"/>
      <w:textAlignment w:val="auto"/>
    </w:pPr>
    <w:rPr>
      <w:sz w:val="24"/>
      <w:szCs w:val="24"/>
      <w:lang w:eastAsia="de-DE"/>
    </w:rPr>
  </w:style>
  <w:style w:type="paragraph" w:customStyle="1" w:styleId="hidden">
    <w:name w:val="hidden"/>
    <w:basedOn w:val="Normal"/>
    <w:rsid w:val="000A1AAE"/>
    <w:pPr>
      <w:widowControl/>
      <w:overflowPunct/>
      <w:autoSpaceDE/>
      <w:autoSpaceDN/>
      <w:adjustRightInd/>
      <w:spacing w:after="150"/>
      <w:ind w:left="0" w:firstLine="0"/>
      <w:jc w:val="left"/>
      <w:textAlignment w:val="auto"/>
    </w:pPr>
    <w:rPr>
      <w:vanish/>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252473899">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816604127">
      <w:bodyDiv w:val="1"/>
      <w:marLeft w:val="0"/>
      <w:marRight w:val="0"/>
      <w:marTop w:val="0"/>
      <w:marBottom w:val="0"/>
      <w:divBdr>
        <w:top w:val="none" w:sz="0" w:space="0" w:color="auto"/>
        <w:left w:val="none" w:sz="0" w:space="0" w:color="auto"/>
        <w:bottom w:val="none" w:sz="0" w:space="0" w:color="auto"/>
        <w:right w:val="none" w:sz="0" w:space="0" w:color="auto"/>
      </w:divBdr>
      <w:divsChild>
        <w:div w:id="1576238123">
          <w:marLeft w:val="0"/>
          <w:marRight w:val="0"/>
          <w:marTop w:val="0"/>
          <w:marBottom w:val="0"/>
          <w:divBdr>
            <w:top w:val="none" w:sz="0" w:space="0" w:color="auto"/>
            <w:left w:val="none" w:sz="0" w:space="0" w:color="auto"/>
            <w:bottom w:val="none" w:sz="0" w:space="0" w:color="auto"/>
            <w:right w:val="none" w:sz="0" w:space="0" w:color="auto"/>
          </w:divBdr>
          <w:divsChild>
            <w:div w:id="897671481">
              <w:marLeft w:val="0"/>
              <w:marRight w:val="0"/>
              <w:marTop w:val="0"/>
              <w:marBottom w:val="0"/>
              <w:divBdr>
                <w:top w:val="none" w:sz="0" w:space="0" w:color="auto"/>
                <w:left w:val="none" w:sz="0" w:space="0" w:color="auto"/>
                <w:bottom w:val="none" w:sz="0" w:space="0" w:color="auto"/>
                <w:right w:val="none" w:sz="0" w:space="0" w:color="auto"/>
              </w:divBdr>
              <w:divsChild>
                <w:div w:id="1029792296">
                  <w:marLeft w:val="0"/>
                  <w:marRight w:val="0"/>
                  <w:marTop w:val="0"/>
                  <w:marBottom w:val="0"/>
                  <w:divBdr>
                    <w:top w:val="none" w:sz="0" w:space="0" w:color="auto"/>
                    <w:left w:val="none" w:sz="0" w:space="0" w:color="auto"/>
                    <w:bottom w:val="none" w:sz="0" w:space="0" w:color="auto"/>
                    <w:right w:val="none" w:sz="0" w:space="0" w:color="auto"/>
                  </w:divBdr>
                  <w:divsChild>
                    <w:div w:id="141771742">
                      <w:marLeft w:val="-150"/>
                      <w:marRight w:val="-150"/>
                      <w:marTop w:val="0"/>
                      <w:marBottom w:val="0"/>
                      <w:divBdr>
                        <w:top w:val="none" w:sz="0" w:space="0" w:color="auto"/>
                        <w:left w:val="none" w:sz="0" w:space="0" w:color="auto"/>
                        <w:bottom w:val="none" w:sz="0" w:space="0" w:color="auto"/>
                        <w:right w:val="none" w:sz="0" w:space="0" w:color="auto"/>
                      </w:divBdr>
                      <w:divsChild>
                        <w:div w:id="34737266">
                          <w:marLeft w:val="0"/>
                          <w:marRight w:val="0"/>
                          <w:marTop w:val="0"/>
                          <w:marBottom w:val="0"/>
                          <w:divBdr>
                            <w:top w:val="none" w:sz="0" w:space="0" w:color="auto"/>
                            <w:left w:val="none" w:sz="0" w:space="0" w:color="auto"/>
                            <w:bottom w:val="none" w:sz="0" w:space="0" w:color="auto"/>
                            <w:right w:val="none" w:sz="0" w:space="0" w:color="auto"/>
                          </w:divBdr>
                          <w:divsChild>
                            <w:div w:id="957835401">
                              <w:marLeft w:val="0"/>
                              <w:marRight w:val="0"/>
                              <w:marTop w:val="0"/>
                              <w:marBottom w:val="0"/>
                              <w:divBdr>
                                <w:top w:val="none" w:sz="0" w:space="0" w:color="auto"/>
                                <w:left w:val="none" w:sz="0" w:space="0" w:color="auto"/>
                                <w:bottom w:val="none" w:sz="0" w:space="0" w:color="auto"/>
                                <w:right w:val="none" w:sz="0" w:space="0" w:color="auto"/>
                              </w:divBdr>
                              <w:divsChild>
                                <w:div w:id="1529442560">
                                  <w:marLeft w:val="0"/>
                                  <w:marRight w:val="0"/>
                                  <w:marTop w:val="0"/>
                                  <w:marBottom w:val="300"/>
                                  <w:divBdr>
                                    <w:top w:val="none" w:sz="0" w:space="0" w:color="auto"/>
                                    <w:left w:val="none" w:sz="0" w:space="0" w:color="auto"/>
                                    <w:bottom w:val="none" w:sz="0" w:space="0" w:color="auto"/>
                                    <w:right w:val="none" w:sz="0" w:space="0" w:color="auto"/>
                                  </w:divBdr>
                                  <w:divsChild>
                                    <w:div w:id="1566181893">
                                      <w:marLeft w:val="0"/>
                                      <w:marRight w:val="0"/>
                                      <w:marTop w:val="0"/>
                                      <w:marBottom w:val="0"/>
                                      <w:divBdr>
                                        <w:top w:val="none" w:sz="0" w:space="0" w:color="auto"/>
                                        <w:left w:val="none" w:sz="0" w:space="0" w:color="auto"/>
                                        <w:bottom w:val="none" w:sz="0" w:space="0" w:color="auto"/>
                                        <w:right w:val="none" w:sz="0" w:space="0" w:color="auto"/>
                                      </w:divBdr>
                                      <w:divsChild>
                                        <w:div w:id="2103330933">
                                          <w:marLeft w:val="0"/>
                                          <w:marRight w:val="0"/>
                                          <w:marTop w:val="0"/>
                                          <w:marBottom w:val="0"/>
                                          <w:divBdr>
                                            <w:top w:val="none" w:sz="0" w:space="0" w:color="auto"/>
                                            <w:left w:val="none" w:sz="0" w:space="0" w:color="auto"/>
                                            <w:bottom w:val="none" w:sz="0" w:space="0" w:color="auto"/>
                                            <w:right w:val="none" w:sz="0" w:space="0" w:color="auto"/>
                                          </w:divBdr>
                                          <w:divsChild>
                                            <w:div w:id="815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701929517">
      <w:bodyDiv w:val="1"/>
      <w:marLeft w:val="0"/>
      <w:marRight w:val="0"/>
      <w:marTop w:val="0"/>
      <w:marBottom w:val="0"/>
      <w:divBdr>
        <w:top w:val="none" w:sz="0" w:space="0" w:color="auto"/>
        <w:left w:val="none" w:sz="0" w:space="0" w:color="auto"/>
        <w:bottom w:val="none" w:sz="0" w:space="0" w:color="auto"/>
        <w:right w:val="none" w:sz="0" w:space="0" w:color="auto"/>
      </w:divBdr>
      <w:divsChild>
        <w:div w:id="1347176132">
          <w:marLeft w:val="0"/>
          <w:marRight w:val="0"/>
          <w:marTop w:val="0"/>
          <w:marBottom w:val="0"/>
          <w:divBdr>
            <w:top w:val="none" w:sz="0" w:space="0" w:color="auto"/>
            <w:left w:val="none" w:sz="0" w:space="0" w:color="auto"/>
            <w:bottom w:val="none" w:sz="0" w:space="0" w:color="auto"/>
            <w:right w:val="none" w:sz="0" w:space="0" w:color="auto"/>
          </w:divBdr>
          <w:divsChild>
            <w:div w:id="174928027">
              <w:marLeft w:val="0"/>
              <w:marRight w:val="0"/>
              <w:marTop w:val="0"/>
              <w:marBottom w:val="0"/>
              <w:divBdr>
                <w:top w:val="none" w:sz="0" w:space="0" w:color="auto"/>
                <w:left w:val="none" w:sz="0" w:space="0" w:color="auto"/>
                <w:bottom w:val="none" w:sz="0" w:space="0" w:color="auto"/>
                <w:right w:val="none" w:sz="0" w:space="0" w:color="auto"/>
              </w:divBdr>
              <w:divsChild>
                <w:div w:id="196235210">
                  <w:marLeft w:val="0"/>
                  <w:marRight w:val="0"/>
                  <w:marTop w:val="0"/>
                  <w:marBottom w:val="0"/>
                  <w:divBdr>
                    <w:top w:val="none" w:sz="0" w:space="0" w:color="auto"/>
                    <w:left w:val="none" w:sz="0" w:space="0" w:color="auto"/>
                    <w:bottom w:val="none" w:sz="0" w:space="0" w:color="auto"/>
                    <w:right w:val="none" w:sz="0" w:space="0" w:color="auto"/>
                  </w:divBdr>
                  <w:divsChild>
                    <w:div w:id="1782451311">
                      <w:marLeft w:val="0"/>
                      <w:marRight w:val="0"/>
                      <w:marTop w:val="0"/>
                      <w:marBottom w:val="0"/>
                      <w:divBdr>
                        <w:top w:val="none" w:sz="0" w:space="0" w:color="auto"/>
                        <w:left w:val="none" w:sz="0" w:space="0" w:color="auto"/>
                        <w:bottom w:val="none" w:sz="0" w:space="0" w:color="auto"/>
                        <w:right w:val="none" w:sz="0" w:space="0" w:color="auto"/>
                      </w:divBdr>
                      <w:divsChild>
                        <w:div w:id="76682174">
                          <w:marLeft w:val="0"/>
                          <w:marRight w:val="0"/>
                          <w:marTop w:val="0"/>
                          <w:marBottom w:val="0"/>
                          <w:divBdr>
                            <w:top w:val="none" w:sz="0" w:space="0" w:color="auto"/>
                            <w:left w:val="none" w:sz="0" w:space="0" w:color="auto"/>
                            <w:bottom w:val="none" w:sz="0" w:space="0" w:color="auto"/>
                            <w:right w:val="none" w:sz="0" w:space="0" w:color="auto"/>
                          </w:divBdr>
                          <w:divsChild>
                            <w:div w:id="999651353">
                              <w:marLeft w:val="0"/>
                              <w:marRight w:val="0"/>
                              <w:marTop w:val="0"/>
                              <w:marBottom w:val="0"/>
                              <w:divBdr>
                                <w:top w:val="none" w:sz="0" w:space="0" w:color="auto"/>
                                <w:left w:val="none" w:sz="0" w:space="0" w:color="auto"/>
                                <w:bottom w:val="none" w:sz="0" w:space="0" w:color="auto"/>
                                <w:right w:val="none" w:sz="0" w:space="0" w:color="auto"/>
                              </w:divBdr>
                              <w:divsChild>
                                <w:div w:id="525143916">
                                  <w:marLeft w:val="0"/>
                                  <w:marRight w:val="0"/>
                                  <w:marTop w:val="0"/>
                                  <w:marBottom w:val="0"/>
                                  <w:divBdr>
                                    <w:top w:val="none" w:sz="0" w:space="0" w:color="auto"/>
                                    <w:left w:val="none" w:sz="0" w:space="0" w:color="auto"/>
                                    <w:bottom w:val="none" w:sz="0" w:space="0" w:color="auto"/>
                                    <w:right w:val="none" w:sz="0" w:space="0" w:color="auto"/>
                                  </w:divBdr>
                                  <w:divsChild>
                                    <w:div w:id="1205556227">
                                      <w:marLeft w:val="0"/>
                                      <w:marRight w:val="0"/>
                                      <w:marTop w:val="0"/>
                                      <w:marBottom w:val="0"/>
                                      <w:divBdr>
                                        <w:top w:val="none" w:sz="0" w:space="0" w:color="auto"/>
                                        <w:left w:val="none" w:sz="0" w:space="0" w:color="auto"/>
                                        <w:bottom w:val="none" w:sz="0" w:space="0" w:color="auto"/>
                                        <w:right w:val="none" w:sz="0" w:space="0" w:color="auto"/>
                                      </w:divBdr>
                                      <w:divsChild>
                                        <w:div w:id="1510178263">
                                          <w:marLeft w:val="0"/>
                                          <w:marRight w:val="0"/>
                                          <w:marTop w:val="0"/>
                                          <w:marBottom w:val="0"/>
                                          <w:divBdr>
                                            <w:top w:val="none" w:sz="0" w:space="0" w:color="auto"/>
                                            <w:left w:val="none" w:sz="0" w:space="0" w:color="auto"/>
                                            <w:bottom w:val="none" w:sz="0" w:space="0" w:color="auto"/>
                                            <w:right w:val="none" w:sz="0" w:space="0" w:color="auto"/>
                                          </w:divBdr>
                                        </w:div>
                                      </w:divsChild>
                                    </w:div>
                                    <w:div w:id="532156211">
                                      <w:marLeft w:val="0"/>
                                      <w:marRight w:val="0"/>
                                      <w:marTop w:val="0"/>
                                      <w:marBottom w:val="0"/>
                                      <w:divBdr>
                                        <w:top w:val="none" w:sz="0" w:space="0" w:color="auto"/>
                                        <w:left w:val="none" w:sz="0" w:space="0" w:color="auto"/>
                                        <w:bottom w:val="none" w:sz="0" w:space="0" w:color="auto"/>
                                        <w:right w:val="none" w:sz="0" w:space="0" w:color="auto"/>
                                      </w:divBdr>
                                    </w:div>
                                    <w:div w:id="568149742">
                                      <w:marLeft w:val="0"/>
                                      <w:marRight w:val="0"/>
                                      <w:marTop w:val="0"/>
                                      <w:marBottom w:val="0"/>
                                      <w:divBdr>
                                        <w:top w:val="none" w:sz="0" w:space="0" w:color="auto"/>
                                        <w:left w:val="none" w:sz="0" w:space="0" w:color="auto"/>
                                        <w:bottom w:val="none" w:sz="0" w:space="0" w:color="auto"/>
                                        <w:right w:val="none" w:sz="0" w:space="0" w:color="auto"/>
                                      </w:divBdr>
                                      <w:divsChild>
                                        <w:div w:id="729307287">
                                          <w:marLeft w:val="0"/>
                                          <w:marRight w:val="0"/>
                                          <w:marTop w:val="0"/>
                                          <w:marBottom w:val="0"/>
                                          <w:divBdr>
                                            <w:top w:val="none" w:sz="0" w:space="0" w:color="auto"/>
                                            <w:left w:val="none" w:sz="0" w:space="0" w:color="auto"/>
                                            <w:bottom w:val="none" w:sz="0" w:space="0" w:color="auto"/>
                                            <w:right w:val="none" w:sz="0" w:space="0" w:color="auto"/>
                                          </w:divBdr>
                                        </w:div>
                                        <w:div w:id="1016931932">
                                          <w:marLeft w:val="0"/>
                                          <w:marRight w:val="0"/>
                                          <w:marTop w:val="0"/>
                                          <w:marBottom w:val="0"/>
                                          <w:divBdr>
                                            <w:top w:val="none" w:sz="0" w:space="0" w:color="auto"/>
                                            <w:left w:val="none" w:sz="0" w:space="0" w:color="auto"/>
                                            <w:bottom w:val="none" w:sz="0" w:space="0" w:color="auto"/>
                                            <w:right w:val="none" w:sz="0" w:space="0" w:color="auto"/>
                                          </w:divBdr>
                                        </w:div>
                                        <w:div w:id="500894899">
                                          <w:marLeft w:val="0"/>
                                          <w:marRight w:val="0"/>
                                          <w:marTop w:val="0"/>
                                          <w:marBottom w:val="0"/>
                                          <w:divBdr>
                                            <w:top w:val="none" w:sz="0" w:space="0" w:color="auto"/>
                                            <w:left w:val="none" w:sz="0" w:space="0" w:color="auto"/>
                                            <w:bottom w:val="none" w:sz="0" w:space="0" w:color="auto"/>
                                            <w:right w:val="none" w:sz="0" w:space="0" w:color="auto"/>
                                          </w:divBdr>
                                        </w:div>
                                        <w:div w:id="1083379660">
                                          <w:marLeft w:val="0"/>
                                          <w:marRight w:val="0"/>
                                          <w:marTop w:val="0"/>
                                          <w:marBottom w:val="0"/>
                                          <w:divBdr>
                                            <w:top w:val="none" w:sz="0" w:space="0" w:color="auto"/>
                                            <w:left w:val="none" w:sz="0" w:space="0" w:color="auto"/>
                                            <w:bottom w:val="none" w:sz="0" w:space="0" w:color="auto"/>
                                            <w:right w:val="none" w:sz="0" w:space="0" w:color="auto"/>
                                          </w:divBdr>
                                        </w:div>
                                      </w:divsChild>
                                    </w:div>
                                    <w:div w:id="997615612">
                                      <w:marLeft w:val="0"/>
                                      <w:marRight w:val="0"/>
                                      <w:marTop w:val="0"/>
                                      <w:marBottom w:val="0"/>
                                      <w:divBdr>
                                        <w:top w:val="none" w:sz="0" w:space="0" w:color="auto"/>
                                        <w:left w:val="none" w:sz="0" w:space="0" w:color="auto"/>
                                        <w:bottom w:val="none" w:sz="0" w:space="0" w:color="auto"/>
                                        <w:right w:val="none" w:sz="0" w:space="0" w:color="auto"/>
                                      </w:divBdr>
                                    </w:div>
                                    <w:div w:id="1697928304">
                                      <w:marLeft w:val="0"/>
                                      <w:marRight w:val="0"/>
                                      <w:marTop w:val="0"/>
                                      <w:marBottom w:val="0"/>
                                      <w:divBdr>
                                        <w:top w:val="none" w:sz="0" w:space="0" w:color="auto"/>
                                        <w:left w:val="none" w:sz="0" w:space="0" w:color="auto"/>
                                        <w:bottom w:val="none" w:sz="0" w:space="0" w:color="auto"/>
                                        <w:right w:val="none" w:sz="0" w:space="0" w:color="auto"/>
                                      </w:divBdr>
                                    </w:div>
                                    <w:div w:id="2134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4B341-A930-418D-8CE3-9999D53AED49}">
  <ds:schemaRefs>
    <ds:schemaRef ds:uri="http://schemas.openxmlformats.org/officeDocument/2006/bibliography"/>
  </ds:schemaRefs>
</ds:datastoreItem>
</file>

<file path=customXml/itemProps2.xml><?xml version="1.0" encoding="utf-8"?>
<ds:datastoreItem xmlns:ds="http://schemas.openxmlformats.org/officeDocument/2006/customXml" ds:itemID="{F1810867-F204-4BBC-B333-4E046C8CB3FE}"/>
</file>

<file path=customXml/itemProps3.xml><?xml version="1.0" encoding="utf-8"?>
<ds:datastoreItem xmlns:ds="http://schemas.openxmlformats.org/officeDocument/2006/customXml" ds:itemID="{AF70AD17-04F3-4FC3-9C2A-03EE33EC6331}"/>
</file>

<file path=customXml/itemProps4.xml><?xml version="1.0" encoding="utf-8"?>
<ds:datastoreItem xmlns:ds="http://schemas.openxmlformats.org/officeDocument/2006/customXml" ds:itemID="{EEBB3163-63CF-45B2-B68A-DF2B2311E5E9}"/>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2835</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MyCompany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3</cp:revision>
  <cp:lastPrinted>2020-02-14T07:06:00Z</cp:lastPrinted>
  <dcterms:created xsi:type="dcterms:W3CDTF">2022-05-24T07:51:00Z</dcterms:created>
  <dcterms:modified xsi:type="dcterms:W3CDTF">2022-05-24T07:56:00Z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