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0DC" w14:textId="6A3FDDDF" w:rsidR="00976C53" w:rsidRDefault="002B3BBF" w:rsidP="00E43E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lang w:val="en-GB"/>
        </w:rPr>
      </w:pPr>
      <w:r w:rsidRPr="002B3BBF">
        <w:rPr>
          <w:lang w:val="en-GB"/>
        </w:rPr>
        <w:t>GRVA tech</w:t>
      </w:r>
      <w:r>
        <w:rPr>
          <w:lang w:val="en-GB"/>
        </w:rPr>
        <w:t>n</w:t>
      </w:r>
      <w:r w:rsidRPr="002B3BBF">
        <w:rPr>
          <w:lang w:val="en-GB"/>
        </w:rPr>
        <w:t>ical workshop on A</w:t>
      </w:r>
      <w:r w:rsidR="007D241E">
        <w:rPr>
          <w:lang w:val="en-GB"/>
        </w:rPr>
        <w:t xml:space="preserve">rtificial </w:t>
      </w:r>
      <w:r w:rsidRPr="002B3BBF">
        <w:rPr>
          <w:lang w:val="en-GB"/>
        </w:rPr>
        <w:t>I</w:t>
      </w:r>
      <w:r w:rsidR="007D241E">
        <w:rPr>
          <w:lang w:val="en-GB"/>
        </w:rPr>
        <w:t>ntelligence</w:t>
      </w:r>
      <w:r w:rsidR="004822DC">
        <w:rPr>
          <w:lang w:val="en-GB"/>
        </w:rPr>
        <w:t xml:space="preserve"> – 2nd</w:t>
      </w:r>
    </w:p>
    <w:p w14:paraId="2A19E67D" w14:textId="30C31364" w:rsidR="00E43E90" w:rsidRDefault="00A4196E" w:rsidP="002B3BBF">
      <w:pPr>
        <w:jc w:val="center"/>
        <w:rPr>
          <w:lang w:val="en-GB"/>
        </w:rPr>
      </w:pPr>
      <w:r>
        <w:rPr>
          <w:lang w:val="en-GB"/>
        </w:rPr>
        <w:t>9</w:t>
      </w:r>
      <w:r w:rsidR="002B3BBF">
        <w:rPr>
          <w:lang w:val="en-GB"/>
        </w:rPr>
        <w:t xml:space="preserve"> </w:t>
      </w:r>
      <w:r>
        <w:rPr>
          <w:lang w:val="en-GB"/>
        </w:rPr>
        <w:t>May</w:t>
      </w:r>
      <w:r w:rsidR="002B3BBF">
        <w:rPr>
          <w:lang w:val="en-GB"/>
        </w:rPr>
        <w:t xml:space="preserve"> 2022 </w:t>
      </w:r>
    </w:p>
    <w:p w14:paraId="60EFF4AD" w14:textId="03037AF2" w:rsidR="002B3BBF" w:rsidRDefault="002B3BBF" w:rsidP="002B3BBF">
      <w:pPr>
        <w:jc w:val="center"/>
        <w:rPr>
          <w:lang w:val="en-GB"/>
        </w:rPr>
      </w:pPr>
      <w:r>
        <w:rPr>
          <w:lang w:val="en-GB"/>
        </w:rPr>
        <w:t>1</w:t>
      </w:r>
      <w:r w:rsidR="00A4196E">
        <w:rPr>
          <w:lang w:val="en-GB"/>
        </w:rPr>
        <w:t>3</w:t>
      </w:r>
      <w:r>
        <w:rPr>
          <w:lang w:val="en-GB"/>
        </w:rPr>
        <w:t>:30 – 15:</w:t>
      </w:r>
      <w:r w:rsidR="004B005E">
        <w:rPr>
          <w:lang w:val="en-GB"/>
        </w:rPr>
        <w:t>0</w:t>
      </w:r>
      <w:r>
        <w:rPr>
          <w:lang w:val="en-GB"/>
        </w:rPr>
        <w:t>0</w:t>
      </w:r>
      <w:r w:rsidR="00E43E90">
        <w:rPr>
          <w:lang w:val="en-GB"/>
        </w:rPr>
        <w:t xml:space="preserve"> Geneva time</w:t>
      </w:r>
    </w:p>
    <w:p w14:paraId="03F1AB8D" w14:textId="4EB14196" w:rsidR="002B3BBF" w:rsidRDefault="002B3BBF" w:rsidP="002B3BBF">
      <w:pPr>
        <w:jc w:val="center"/>
        <w:rPr>
          <w:lang w:val="en-GB"/>
        </w:rPr>
      </w:pPr>
      <w:r>
        <w:rPr>
          <w:lang w:val="en-GB"/>
        </w:rPr>
        <w:t>Webex meeting</w:t>
      </w:r>
    </w:p>
    <w:p w14:paraId="0D3C44CC" w14:textId="07A5311E" w:rsidR="002B3BBF" w:rsidRDefault="002B3BBF">
      <w:pPr>
        <w:rPr>
          <w:lang w:val="en-GB"/>
        </w:rPr>
      </w:pPr>
    </w:p>
    <w:p w14:paraId="6759F2B6" w14:textId="6FBD74CE" w:rsidR="002B3BBF" w:rsidRDefault="002B3BBF" w:rsidP="002B3BBF">
      <w:pPr>
        <w:pStyle w:val="Heading1"/>
        <w:jc w:val="center"/>
        <w:rPr>
          <w:lang w:val="en-GB"/>
        </w:rPr>
      </w:pPr>
      <w:r>
        <w:rPr>
          <w:lang w:val="en-GB"/>
        </w:rPr>
        <w:t>Provisional agenda</w:t>
      </w:r>
    </w:p>
    <w:p w14:paraId="5236EE0F" w14:textId="13AA9CAB" w:rsidR="002B3BBF" w:rsidRDefault="002B3BBF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Opening</w:t>
      </w:r>
    </w:p>
    <w:p w14:paraId="772D0A77" w14:textId="4015283B" w:rsidR="002B3BBF" w:rsidRDefault="007D241E" w:rsidP="007D241E">
      <w:pPr>
        <w:ind w:left="567"/>
        <w:rPr>
          <w:lang w:val="en-GB"/>
        </w:rPr>
      </w:pPr>
      <w:r>
        <w:rPr>
          <w:lang w:val="en-GB"/>
        </w:rPr>
        <w:t>T</w:t>
      </w:r>
      <w:r w:rsidR="002B3BBF">
        <w:rPr>
          <w:lang w:val="en-GB"/>
        </w:rPr>
        <w:t>he Chair of GRVA</w:t>
      </w:r>
      <w:r>
        <w:rPr>
          <w:lang w:val="en-GB"/>
        </w:rPr>
        <w:t xml:space="preserve"> will open the workshop and mention its objectives.</w:t>
      </w:r>
    </w:p>
    <w:p w14:paraId="53E1726F" w14:textId="0D1F6C28" w:rsidR="002B3BBF" w:rsidRDefault="002B3BBF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AI Definitions in the context of Vehicle Regulations</w:t>
      </w:r>
    </w:p>
    <w:p w14:paraId="1FABFDFE" w14:textId="68FE0484" w:rsidR="007D241E" w:rsidRDefault="007D241E" w:rsidP="004822DC">
      <w:pPr>
        <w:ind w:left="567"/>
        <w:rPr>
          <w:lang w:val="en-GB"/>
        </w:rPr>
      </w:pPr>
      <w:r>
        <w:rPr>
          <w:lang w:val="en-GB"/>
        </w:rPr>
        <w:t xml:space="preserve">The group will </w:t>
      </w:r>
      <w:r w:rsidR="004822DC">
        <w:rPr>
          <w:lang w:val="en-GB"/>
        </w:rPr>
        <w:t>review the draft note with relevant definitions</w:t>
      </w:r>
      <w:r w:rsidR="00E43E90">
        <w:rPr>
          <w:lang w:val="en-GB"/>
        </w:rPr>
        <w:t>.</w:t>
      </w:r>
    </w:p>
    <w:p w14:paraId="72FDCB1A" w14:textId="7D1BF6A1" w:rsidR="007D241E" w:rsidRDefault="007D241E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4822DC">
        <w:rPr>
          <w:lang w:val="en-GB"/>
        </w:rPr>
        <w:t>Discussion on AI use cases</w:t>
      </w:r>
    </w:p>
    <w:p w14:paraId="5B1C8E70" w14:textId="00F01BFD" w:rsidR="004822DC" w:rsidRDefault="007D241E" w:rsidP="004822DC">
      <w:pPr>
        <w:ind w:left="567"/>
        <w:rPr>
          <w:lang w:val="en-GB"/>
        </w:rPr>
      </w:pPr>
      <w:r>
        <w:rPr>
          <w:lang w:val="en-GB"/>
        </w:rPr>
        <w:t xml:space="preserve">The group will </w:t>
      </w:r>
      <w:r w:rsidR="004822DC">
        <w:rPr>
          <w:lang w:val="en-GB"/>
        </w:rPr>
        <w:t>review information provided by the industry about the different kind of AI systems and the corresponding use cases use by the automotive sector and how they relate to the work o</w:t>
      </w:r>
      <w:r w:rsidR="0015113D">
        <w:rPr>
          <w:lang w:val="en-GB"/>
        </w:rPr>
        <w:t>f</w:t>
      </w:r>
      <w:r w:rsidR="004822DC">
        <w:rPr>
          <w:lang w:val="en-GB"/>
        </w:rPr>
        <w:t xml:space="preserve"> GRVA.</w:t>
      </w:r>
    </w:p>
    <w:p w14:paraId="2CDF07D4" w14:textId="40E1CC20" w:rsidR="007D241E" w:rsidRDefault="007D241E" w:rsidP="004822DC">
      <w:pPr>
        <w:pStyle w:val="Heading1"/>
        <w:ind w:left="567" w:hanging="567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Wrap up and closing</w:t>
      </w:r>
    </w:p>
    <w:p w14:paraId="72E42C37" w14:textId="48D270B7" w:rsidR="007D241E" w:rsidRDefault="007D241E" w:rsidP="007D241E">
      <w:pPr>
        <w:ind w:left="567"/>
        <w:rPr>
          <w:lang w:val="en-GB"/>
        </w:rPr>
      </w:pPr>
      <w:r>
        <w:rPr>
          <w:lang w:val="en-GB"/>
        </w:rPr>
        <w:t>The Chair will wrap up and close the workshop</w:t>
      </w:r>
      <w:r w:rsidR="00DE2F8F">
        <w:rPr>
          <w:lang w:val="en-GB"/>
        </w:rPr>
        <w:t>.</w:t>
      </w:r>
    </w:p>
    <w:p w14:paraId="2F23FBB3" w14:textId="127BDE31" w:rsidR="007D241E" w:rsidRDefault="007D241E" w:rsidP="007D241E">
      <w:pPr>
        <w:ind w:left="567"/>
        <w:rPr>
          <w:lang w:val="en-GB"/>
        </w:rPr>
      </w:pPr>
    </w:p>
    <w:p w14:paraId="3507C150" w14:textId="14C91B33" w:rsidR="007D241E" w:rsidRDefault="007D241E" w:rsidP="007D241E">
      <w:pPr>
        <w:pStyle w:val="Heading1"/>
        <w:jc w:val="center"/>
        <w:rPr>
          <w:lang w:val="en-GB"/>
        </w:rPr>
      </w:pPr>
      <w:r>
        <w:rPr>
          <w:lang w:val="en-GB"/>
        </w:rPr>
        <w:t>Tentative timetable</w:t>
      </w:r>
    </w:p>
    <w:p w14:paraId="0225244F" w14:textId="77777777" w:rsidR="00E43E90" w:rsidRPr="00E43E90" w:rsidRDefault="00E43E90" w:rsidP="00E43E90">
      <w:pPr>
        <w:rPr>
          <w:lang w:val="en-GB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670"/>
        <w:gridCol w:w="2433"/>
      </w:tblGrid>
      <w:tr w:rsidR="007D241E" w14:paraId="6E82B56C" w14:textId="77777777" w:rsidTr="00E43E90">
        <w:tc>
          <w:tcPr>
            <w:tcW w:w="2670" w:type="dxa"/>
            <w:tcBorders>
              <w:bottom w:val="single" w:sz="12" w:space="0" w:color="auto"/>
            </w:tcBorders>
          </w:tcPr>
          <w:p w14:paraId="4C5A851A" w14:textId="565D715F" w:rsidR="007D241E" w:rsidRDefault="00E43E90" w:rsidP="00DE2F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433" w:type="dxa"/>
            <w:tcBorders>
              <w:bottom w:val="single" w:sz="12" w:space="0" w:color="auto"/>
            </w:tcBorders>
          </w:tcPr>
          <w:p w14:paraId="47B10E69" w14:textId="41D1CA21" w:rsidR="007D241E" w:rsidRDefault="00E43E90" w:rsidP="00DE2F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</w:tr>
      <w:tr w:rsidR="007D241E" w14:paraId="455AF112" w14:textId="77777777" w:rsidTr="00E43E90">
        <w:tc>
          <w:tcPr>
            <w:tcW w:w="2670" w:type="dxa"/>
            <w:tcBorders>
              <w:top w:val="single" w:sz="12" w:space="0" w:color="auto"/>
            </w:tcBorders>
          </w:tcPr>
          <w:p w14:paraId="2776E3ED" w14:textId="21170A18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822DC">
              <w:rPr>
                <w:lang w:val="en-GB"/>
              </w:rPr>
              <w:t>3</w:t>
            </w:r>
            <w:r>
              <w:rPr>
                <w:lang w:val="en-GB"/>
              </w:rPr>
              <w:t>:30 – 1</w:t>
            </w:r>
            <w:r w:rsidR="004822DC">
              <w:rPr>
                <w:lang w:val="en-GB"/>
              </w:rPr>
              <w:t>3</w:t>
            </w:r>
            <w:r>
              <w:rPr>
                <w:lang w:val="en-GB"/>
              </w:rPr>
              <w:t>:45</w:t>
            </w:r>
          </w:p>
        </w:tc>
        <w:tc>
          <w:tcPr>
            <w:tcW w:w="2433" w:type="dxa"/>
            <w:tcBorders>
              <w:top w:val="single" w:sz="12" w:space="0" w:color="auto"/>
            </w:tcBorders>
          </w:tcPr>
          <w:p w14:paraId="1712BFF6" w14:textId="50A3B14C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 xml:space="preserve">Item 1 </w:t>
            </w:r>
          </w:p>
        </w:tc>
      </w:tr>
      <w:tr w:rsidR="007D241E" w14:paraId="60752751" w14:textId="77777777" w:rsidTr="00E43E90">
        <w:tc>
          <w:tcPr>
            <w:tcW w:w="2670" w:type="dxa"/>
          </w:tcPr>
          <w:p w14:paraId="4CDF1BED" w14:textId="4E78E912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822DC">
              <w:rPr>
                <w:lang w:val="en-GB"/>
              </w:rPr>
              <w:t>3</w:t>
            </w:r>
            <w:r>
              <w:rPr>
                <w:lang w:val="en-GB"/>
              </w:rPr>
              <w:t>:45 – 14:15</w:t>
            </w:r>
          </w:p>
        </w:tc>
        <w:tc>
          <w:tcPr>
            <w:tcW w:w="2433" w:type="dxa"/>
          </w:tcPr>
          <w:p w14:paraId="263F2B84" w14:textId="3692847A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Item 2</w:t>
            </w:r>
          </w:p>
        </w:tc>
      </w:tr>
      <w:tr w:rsidR="007D241E" w14:paraId="5D0C929F" w14:textId="77777777" w:rsidTr="00E43E90">
        <w:tc>
          <w:tcPr>
            <w:tcW w:w="2670" w:type="dxa"/>
            <w:tcBorders>
              <w:bottom w:val="single" w:sz="4" w:space="0" w:color="auto"/>
            </w:tcBorders>
          </w:tcPr>
          <w:p w14:paraId="09722964" w14:textId="58DF5B25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A1F09">
              <w:rPr>
                <w:lang w:val="en-GB"/>
              </w:rPr>
              <w:t>4</w:t>
            </w:r>
            <w:r>
              <w:rPr>
                <w:lang w:val="en-GB"/>
              </w:rPr>
              <w:t>:15 – 1</w:t>
            </w:r>
            <w:r w:rsidR="004B005E">
              <w:rPr>
                <w:lang w:val="en-GB"/>
              </w:rPr>
              <w:t>4</w:t>
            </w:r>
            <w:r>
              <w:rPr>
                <w:lang w:val="en-GB"/>
              </w:rPr>
              <w:t>:</w:t>
            </w:r>
            <w:r w:rsidR="004B005E">
              <w:rPr>
                <w:lang w:val="en-GB"/>
              </w:rPr>
              <w:t>4</w:t>
            </w:r>
            <w:r>
              <w:rPr>
                <w:lang w:val="en-GB"/>
              </w:rPr>
              <w:t>5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AAA86F" w14:textId="7FAEA184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Item 3</w:t>
            </w:r>
          </w:p>
        </w:tc>
      </w:tr>
      <w:tr w:rsidR="007D241E" w14:paraId="51D3178E" w14:textId="77777777" w:rsidTr="00E43E90">
        <w:tc>
          <w:tcPr>
            <w:tcW w:w="2670" w:type="dxa"/>
            <w:tcBorders>
              <w:bottom w:val="single" w:sz="12" w:space="0" w:color="auto"/>
            </w:tcBorders>
          </w:tcPr>
          <w:p w14:paraId="4661D7F8" w14:textId="229D8FD5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B005E">
              <w:rPr>
                <w:lang w:val="en-GB"/>
              </w:rPr>
              <w:t>4</w:t>
            </w:r>
            <w:r>
              <w:rPr>
                <w:lang w:val="en-GB"/>
              </w:rPr>
              <w:t>:</w:t>
            </w:r>
            <w:r w:rsidR="004B005E">
              <w:rPr>
                <w:lang w:val="en-GB"/>
              </w:rPr>
              <w:t>4</w:t>
            </w:r>
            <w:r>
              <w:rPr>
                <w:lang w:val="en-GB"/>
              </w:rPr>
              <w:t>5 – 15:</w:t>
            </w:r>
            <w:r w:rsidR="004B005E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2433" w:type="dxa"/>
            <w:tcBorders>
              <w:bottom w:val="single" w:sz="12" w:space="0" w:color="auto"/>
            </w:tcBorders>
          </w:tcPr>
          <w:p w14:paraId="32A728C0" w14:textId="7E86CF3C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Item 4</w:t>
            </w:r>
          </w:p>
        </w:tc>
      </w:tr>
    </w:tbl>
    <w:p w14:paraId="219C3706" w14:textId="04BD5835" w:rsidR="007D241E" w:rsidRDefault="007D241E" w:rsidP="007D241E">
      <w:pPr>
        <w:rPr>
          <w:lang w:val="en-GB"/>
        </w:rPr>
      </w:pPr>
    </w:p>
    <w:p w14:paraId="6EEDA44B" w14:textId="6282E79A" w:rsidR="00E43E90" w:rsidRPr="00E43E90" w:rsidRDefault="00E43E90" w:rsidP="00E43E90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E43E90" w:rsidRPr="00E4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FF62" w14:textId="77777777" w:rsidR="000E5FBE" w:rsidRDefault="000E5FBE" w:rsidP="00A4196E">
      <w:pPr>
        <w:spacing w:after="0" w:line="240" w:lineRule="auto"/>
      </w:pPr>
      <w:r>
        <w:separator/>
      </w:r>
    </w:p>
  </w:endnote>
  <w:endnote w:type="continuationSeparator" w:id="0">
    <w:p w14:paraId="3C6E0A6F" w14:textId="77777777" w:rsidR="000E5FBE" w:rsidRDefault="000E5FBE" w:rsidP="00A4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B1DD" w14:textId="77777777" w:rsidR="000E5FBE" w:rsidRDefault="000E5FBE" w:rsidP="00A4196E">
      <w:pPr>
        <w:spacing w:after="0" w:line="240" w:lineRule="auto"/>
      </w:pPr>
      <w:r>
        <w:separator/>
      </w:r>
    </w:p>
  </w:footnote>
  <w:footnote w:type="continuationSeparator" w:id="0">
    <w:p w14:paraId="245F7D9E" w14:textId="77777777" w:rsidR="000E5FBE" w:rsidRDefault="000E5FBE" w:rsidP="00A4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A9"/>
    <w:rsid w:val="00033BC0"/>
    <w:rsid w:val="000373FF"/>
    <w:rsid w:val="000E5FBE"/>
    <w:rsid w:val="0015113D"/>
    <w:rsid w:val="002B3BBF"/>
    <w:rsid w:val="0035071C"/>
    <w:rsid w:val="003E2837"/>
    <w:rsid w:val="004822DC"/>
    <w:rsid w:val="004B005E"/>
    <w:rsid w:val="005A7DA9"/>
    <w:rsid w:val="00773477"/>
    <w:rsid w:val="007D241E"/>
    <w:rsid w:val="00A4196E"/>
    <w:rsid w:val="00AA1F09"/>
    <w:rsid w:val="00C87BFB"/>
    <w:rsid w:val="00DE2F8F"/>
    <w:rsid w:val="00E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A0A3E"/>
  <w15:chartTrackingRefBased/>
  <w15:docId w15:val="{9671FFBE-A6F6-49B9-8B6B-A1EFACA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3BBF"/>
  </w:style>
  <w:style w:type="character" w:customStyle="1" w:styleId="DateChar">
    <w:name w:val="Date Char"/>
    <w:basedOn w:val="DefaultParagraphFont"/>
    <w:link w:val="Date"/>
    <w:uiPriority w:val="99"/>
    <w:semiHidden/>
    <w:rsid w:val="002B3BB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3B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D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418DE-344A-4F94-8B90-71ACE5CB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9A047-42EE-4226-BEB8-8B3E9EF50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1EC1A-2573-4C56-A5CC-703B44B36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Guichard</dc:creator>
  <cp:keywords/>
  <dc:description/>
  <cp:lastModifiedBy>Francois Guichard</cp:lastModifiedBy>
  <cp:revision>3</cp:revision>
  <dcterms:created xsi:type="dcterms:W3CDTF">2022-05-04T16:42:00Z</dcterms:created>
  <dcterms:modified xsi:type="dcterms:W3CDTF">2022-05-06T08:09:00Z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