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394C2A5D" w14:textId="77777777" w:rsidTr="006476E1">
        <w:trPr>
          <w:trHeight w:val="851"/>
        </w:trPr>
        <w:tc>
          <w:tcPr>
            <w:tcW w:w="1259" w:type="dxa"/>
            <w:tcBorders>
              <w:top w:val="nil"/>
              <w:left w:val="nil"/>
              <w:bottom w:val="single" w:sz="4" w:space="0" w:color="auto"/>
              <w:right w:val="nil"/>
            </w:tcBorders>
          </w:tcPr>
          <w:p w14:paraId="72C64D6B" w14:textId="77777777" w:rsidR="00E52109" w:rsidRPr="002A32CB" w:rsidRDefault="00E52109" w:rsidP="004858F5"/>
        </w:tc>
        <w:tc>
          <w:tcPr>
            <w:tcW w:w="2236" w:type="dxa"/>
            <w:tcBorders>
              <w:top w:val="nil"/>
              <w:left w:val="nil"/>
              <w:bottom w:val="single" w:sz="4" w:space="0" w:color="auto"/>
              <w:right w:val="nil"/>
            </w:tcBorders>
            <w:vAlign w:val="bottom"/>
          </w:tcPr>
          <w:p w14:paraId="3C94F4A9"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397ADBB9" w14:textId="723ECB57" w:rsidR="00E52109" w:rsidRDefault="00857893" w:rsidP="00857893">
            <w:pPr>
              <w:suppressAutoHyphens w:val="0"/>
              <w:jc w:val="right"/>
            </w:pPr>
            <w:r w:rsidRPr="00857893">
              <w:rPr>
                <w:sz w:val="40"/>
              </w:rPr>
              <w:t>ST</w:t>
            </w:r>
            <w:r>
              <w:t>/SG/AC.10/C.3/2022/40</w:t>
            </w:r>
          </w:p>
        </w:tc>
      </w:tr>
      <w:tr w:rsidR="00E52109" w14:paraId="506C5087" w14:textId="77777777" w:rsidTr="006476E1">
        <w:trPr>
          <w:trHeight w:val="2835"/>
        </w:trPr>
        <w:tc>
          <w:tcPr>
            <w:tcW w:w="1259" w:type="dxa"/>
            <w:tcBorders>
              <w:top w:val="single" w:sz="4" w:space="0" w:color="auto"/>
              <w:left w:val="nil"/>
              <w:bottom w:val="single" w:sz="12" w:space="0" w:color="auto"/>
              <w:right w:val="nil"/>
            </w:tcBorders>
          </w:tcPr>
          <w:p w14:paraId="3A0209AD" w14:textId="77777777" w:rsidR="00E52109" w:rsidRDefault="00E52109" w:rsidP="006476E1">
            <w:pPr>
              <w:spacing w:before="120"/>
              <w:jc w:val="center"/>
            </w:pPr>
            <w:r>
              <w:rPr>
                <w:noProof/>
                <w:lang w:val="fr-CH" w:eastAsia="fr-CH"/>
              </w:rPr>
              <w:drawing>
                <wp:inline distT="0" distB="0" distL="0" distR="0" wp14:anchorId="2C70B653" wp14:editId="7B0F60F2">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7B3A0E28"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383BFBB8" w14:textId="77777777" w:rsidR="00D94B05" w:rsidRDefault="00857893" w:rsidP="00857893">
            <w:pPr>
              <w:suppressAutoHyphens w:val="0"/>
              <w:spacing w:before="240" w:line="240" w:lineRule="exact"/>
            </w:pPr>
            <w:r>
              <w:t>Distr.: General</w:t>
            </w:r>
          </w:p>
          <w:p w14:paraId="257D3B1F" w14:textId="1C83E60C" w:rsidR="00857893" w:rsidRDefault="00A63866" w:rsidP="00857893">
            <w:pPr>
              <w:suppressAutoHyphens w:val="0"/>
              <w:spacing w:line="240" w:lineRule="exact"/>
            </w:pPr>
            <w:r>
              <w:t>12</w:t>
            </w:r>
            <w:r w:rsidR="00857893">
              <w:t xml:space="preserve"> April 2022</w:t>
            </w:r>
          </w:p>
          <w:p w14:paraId="6EF4F1F9" w14:textId="77777777" w:rsidR="00857893" w:rsidRDefault="00857893" w:rsidP="00857893">
            <w:pPr>
              <w:suppressAutoHyphens w:val="0"/>
              <w:spacing w:line="240" w:lineRule="exact"/>
            </w:pPr>
          </w:p>
          <w:p w14:paraId="7D3E0C57" w14:textId="45F3CE73" w:rsidR="00857893" w:rsidRDefault="00857893" w:rsidP="00857893">
            <w:pPr>
              <w:suppressAutoHyphens w:val="0"/>
              <w:spacing w:line="240" w:lineRule="exact"/>
            </w:pPr>
            <w:r>
              <w:t>Original: English</w:t>
            </w:r>
          </w:p>
        </w:tc>
      </w:tr>
    </w:tbl>
    <w:p w14:paraId="32379687" w14:textId="77777777" w:rsidR="00711B0E" w:rsidRPr="006500BA" w:rsidRDefault="00711B0E"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9968B2B" w14:textId="77777777" w:rsidR="00711B0E" w:rsidRPr="006500BA" w:rsidRDefault="00711B0E" w:rsidP="004858F5">
      <w:pPr>
        <w:spacing w:before="120"/>
        <w:rPr>
          <w:rFonts w:ascii="Helv" w:hAnsi="Helv" w:cs="Helv"/>
          <w:b/>
          <w:color w:val="000000"/>
        </w:rPr>
      </w:pPr>
      <w:r w:rsidRPr="006500BA">
        <w:rPr>
          <w:b/>
        </w:rPr>
        <w:t xml:space="preserve">Sub-Committee of Experts on the </w:t>
      </w:r>
      <w:r>
        <w:rPr>
          <w:b/>
        </w:rPr>
        <w:t>Transport of Dangerous Goods</w:t>
      </w:r>
    </w:p>
    <w:p w14:paraId="2B750B47" w14:textId="77777777" w:rsidR="004F784D" w:rsidRPr="006500BA" w:rsidRDefault="004F784D" w:rsidP="004F784D">
      <w:pPr>
        <w:spacing w:before="120"/>
        <w:rPr>
          <w:b/>
        </w:rPr>
      </w:pPr>
      <w:r>
        <w:rPr>
          <w:b/>
        </w:rPr>
        <w:t xml:space="preserve">Sixtieth </w:t>
      </w:r>
      <w:r w:rsidRPr="006500BA">
        <w:rPr>
          <w:b/>
        </w:rPr>
        <w:t>session</w:t>
      </w:r>
    </w:p>
    <w:p w14:paraId="39C81F95" w14:textId="443E5D3D" w:rsidR="00711B0E" w:rsidRPr="006500BA" w:rsidRDefault="004F784D" w:rsidP="004F784D">
      <w:r w:rsidRPr="006500BA">
        <w:t xml:space="preserve">Geneva, </w:t>
      </w:r>
      <w:r>
        <w:t>27 June-6 July 2022</w:t>
      </w:r>
    </w:p>
    <w:p w14:paraId="4D706521" w14:textId="23DE5DEB" w:rsidR="00711B0E" w:rsidRPr="006500BA" w:rsidRDefault="00711B0E" w:rsidP="004858F5">
      <w:r w:rsidRPr="006500BA">
        <w:t xml:space="preserve">Item </w:t>
      </w:r>
      <w:r w:rsidR="004F784D">
        <w:t>3</w:t>
      </w:r>
      <w:r w:rsidRPr="006500BA">
        <w:t xml:space="preserve"> of the provisional agenda</w:t>
      </w:r>
    </w:p>
    <w:p w14:paraId="79844748" w14:textId="40C31499" w:rsidR="00AF5DE1" w:rsidRDefault="004F784D" w:rsidP="004858F5">
      <w:pPr>
        <w:rPr>
          <w:b/>
          <w:bCs/>
        </w:rPr>
      </w:pPr>
      <w:r w:rsidRPr="004F784D">
        <w:rPr>
          <w:b/>
          <w:bCs/>
        </w:rPr>
        <w:t xml:space="preserve">Listing, </w:t>
      </w:r>
      <w:proofErr w:type="gramStart"/>
      <w:r w:rsidRPr="004F784D">
        <w:rPr>
          <w:b/>
          <w:bCs/>
        </w:rPr>
        <w:t>classification</w:t>
      </w:r>
      <w:proofErr w:type="gramEnd"/>
      <w:r w:rsidRPr="004F784D">
        <w:rPr>
          <w:b/>
          <w:bCs/>
        </w:rPr>
        <w:t xml:space="preserve"> and packing</w:t>
      </w:r>
    </w:p>
    <w:p w14:paraId="236F0BA9" w14:textId="75D4E685" w:rsidR="00E63A47" w:rsidRPr="00B762C5" w:rsidRDefault="00E63A47" w:rsidP="00E63A47">
      <w:pPr>
        <w:pStyle w:val="HChG"/>
        <w:ind w:right="1417"/>
      </w:pPr>
      <w:r w:rsidRPr="00246045">
        <w:tab/>
      </w:r>
      <w:r>
        <w:tab/>
      </w:r>
      <w:r>
        <w:tab/>
        <w:t>New s</w:t>
      </w:r>
      <w:r>
        <w:rPr>
          <w:rFonts w:hint="eastAsia"/>
        </w:rPr>
        <w:t xml:space="preserve">pecial provision and special packing provision of </w:t>
      </w:r>
      <w:r>
        <w:t>UN</w:t>
      </w:r>
      <w:r w:rsidR="00A75ACB">
        <w:t> </w:t>
      </w:r>
      <w:r>
        <w:rPr>
          <w:rFonts w:hint="eastAsia"/>
        </w:rPr>
        <w:t>2029</w:t>
      </w:r>
    </w:p>
    <w:p w14:paraId="761F14DA" w14:textId="1A6F3554" w:rsidR="00E63A47" w:rsidRDefault="00E63A47" w:rsidP="00E63A47">
      <w:pPr>
        <w:pStyle w:val="H1G"/>
      </w:pPr>
      <w:r w:rsidRPr="00B762C5">
        <w:tab/>
      </w:r>
      <w:r>
        <w:tab/>
      </w:r>
      <w:r w:rsidRPr="00185A9C">
        <w:rPr>
          <w:szCs w:val="24"/>
        </w:rPr>
        <w:t>Transmitted by the ex</w:t>
      </w:r>
      <w:r w:rsidRPr="00185A9C">
        <w:rPr>
          <w:rFonts w:hint="eastAsia"/>
          <w:szCs w:val="24"/>
        </w:rPr>
        <w:t>pert</w:t>
      </w:r>
      <w:r w:rsidRPr="00185A9C">
        <w:rPr>
          <w:szCs w:val="24"/>
        </w:rPr>
        <w:t xml:space="preserve"> </w:t>
      </w:r>
      <w:r w:rsidRPr="00185A9C">
        <w:rPr>
          <w:rFonts w:hint="eastAsia"/>
          <w:szCs w:val="24"/>
        </w:rPr>
        <w:t xml:space="preserve">from </w:t>
      </w:r>
      <w:r w:rsidRPr="00185A9C">
        <w:rPr>
          <w:rFonts w:hint="eastAsia"/>
          <w:szCs w:val="24"/>
          <w:lang w:val="en-US"/>
        </w:rPr>
        <w:t>China</w:t>
      </w:r>
      <w:r>
        <w:rPr>
          <w:rStyle w:val="FootnoteReference"/>
          <w:lang w:val="en-US"/>
        </w:rPr>
        <w:footnoteReference w:id="2"/>
      </w:r>
    </w:p>
    <w:p w14:paraId="216FF3D2" w14:textId="73F71843" w:rsidR="00E63A47" w:rsidRPr="00185A9C" w:rsidRDefault="00E63A47" w:rsidP="00E63A47">
      <w:pPr>
        <w:pStyle w:val="HChG"/>
        <w:rPr>
          <w:sz w:val="24"/>
          <w:szCs w:val="24"/>
        </w:rPr>
      </w:pPr>
      <w:r w:rsidRPr="00185A9C">
        <w:rPr>
          <w:sz w:val="24"/>
          <w:szCs w:val="24"/>
        </w:rPr>
        <w:tab/>
      </w:r>
      <w:r w:rsidRPr="00185A9C">
        <w:rPr>
          <w:sz w:val="24"/>
          <w:szCs w:val="24"/>
        </w:rPr>
        <w:tab/>
        <w:t>Introduction</w:t>
      </w:r>
    </w:p>
    <w:p w14:paraId="5EE9863F" w14:textId="14F1A796" w:rsidR="00E63A47" w:rsidRDefault="00E63A47" w:rsidP="00E63A47">
      <w:pPr>
        <w:pStyle w:val="SingleTxtG"/>
        <w:numPr>
          <w:ilvl w:val="0"/>
          <w:numId w:val="14"/>
        </w:numPr>
        <w:suppressAutoHyphens w:val="0"/>
        <w:kinsoku/>
        <w:overflowPunct/>
        <w:autoSpaceDE/>
        <w:autoSpaceDN/>
        <w:adjustRightInd/>
        <w:snapToGrid/>
        <w:spacing w:after="160" w:line="259" w:lineRule="auto"/>
        <w:ind w:left="1170" w:firstLine="0"/>
      </w:pPr>
      <w:r>
        <w:rPr>
          <w:rFonts w:hint="eastAsia"/>
        </w:rPr>
        <w:t>H</w:t>
      </w:r>
      <w:r w:rsidRPr="00A772FF">
        <w:t xml:space="preserve">ydrazine </w:t>
      </w:r>
      <w:r w:rsidR="00DF30ED">
        <w:t>a</w:t>
      </w:r>
      <w:r w:rsidRPr="00A772FF">
        <w:t>nhydrous (CAS No. 302-01-2) is a widely used raw material.</w:t>
      </w:r>
      <w:r>
        <w:t xml:space="preserve"> </w:t>
      </w:r>
      <w:r w:rsidRPr="00A772FF">
        <w:t xml:space="preserve">With high combustion heat, </w:t>
      </w:r>
      <w:r>
        <w:t>it</w:t>
      </w:r>
      <w:r>
        <w:rPr>
          <w:rFonts w:hint="eastAsia"/>
        </w:rPr>
        <w:t xml:space="preserve"> </w:t>
      </w:r>
      <w:r w:rsidRPr="00A772FF">
        <w:t>can be used as</w:t>
      </w:r>
      <w:r>
        <w:t xml:space="preserve"> fuel </w:t>
      </w:r>
      <w:r w:rsidR="00CE6673">
        <w:t>for</w:t>
      </w:r>
      <w:r w:rsidRPr="00A772FF">
        <w:t xml:space="preserve"> rocket</w:t>
      </w:r>
      <w:r>
        <w:t>s</w:t>
      </w:r>
      <w:r w:rsidRPr="00A772FF">
        <w:t xml:space="preserve"> and fuel cell</w:t>
      </w:r>
      <w:r>
        <w:t>s</w:t>
      </w:r>
      <w:r w:rsidRPr="00A772FF">
        <w:t>, foaming agent</w:t>
      </w:r>
      <w:r>
        <w:t>s</w:t>
      </w:r>
      <w:r w:rsidRPr="00A772FF">
        <w:t>, crop insecticide</w:t>
      </w:r>
      <w:r>
        <w:t>s</w:t>
      </w:r>
      <w:r w:rsidRPr="00A772FF">
        <w:t>, water treatment agent</w:t>
      </w:r>
      <w:r>
        <w:t>s</w:t>
      </w:r>
      <w:r w:rsidRPr="00A772FF">
        <w:t>, etc.</w:t>
      </w:r>
      <w:r>
        <w:t xml:space="preserve"> </w:t>
      </w:r>
      <w:r w:rsidRPr="00A772FF">
        <w:t>UN number 2029 in</w:t>
      </w:r>
      <w:r>
        <w:rPr>
          <w:rFonts w:hint="eastAsia"/>
        </w:rPr>
        <w:t xml:space="preserve"> </w:t>
      </w:r>
      <w:r w:rsidR="007F6226">
        <w:t xml:space="preserve">the </w:t>
      </w:r>
      <w:r w:rsidRPr="00604AF7">
        <w:t>Model Regulations</w:t>
      </w:r>
      <w:r w:rsidR="007F6226">
        <w:t xml:space="preserve"> is </w:t>
      </w:r>
      <w:r w:rsidR="00457E3D">
        <w:t>assigned,</w:t>
      </w:r>
      <w:r w:rsidRPr="00A772FF">
        <w:t xml:space="preserve"> and the </w:t>
      </w:r>
      <w:r>
        <w:rPr>
          <w:rFonts w:hint="eastAsia"/>
        </w:rPr>
        <w:t>hazard class</w:t>
      </w:r>
      <w:r w:rsidRPr="00A772FF">
        <w:t xml:space="preserve"> is Class 8</w:t>
      </w:r>
      <w:r>
        <w:t>.</w:t>
      </w:r>
      <w:r w:rsidRPr="00A772FF">
        <w:t xml:space="preserve"> </w:t>
      </w:r>
      <w:r>
        <w:t>T</w:t>
      </w:r>
      <w:r w:rsidRPr="00A772FF">
        <w:t xml:space="preserve">he </w:t>
      </w:r>
      <w:r>
        <w:rPr>
          <w:rFonts w:hint="eastAsia"/>
        </w:rPr>
        <w:t xml:space="preserve">subsidiary hazard </w:t>
      </w:r>
      <w:r w:rsidRPr="00A772FF">
        <w:t xml:space="preserve">is </w:t>
      </w:r>
      <w:r w:rsidR="00252AFD">
        <w:t>C</w:t>
      </w:r>
      <w:r w:rsidRPr="00A772FF">
        <w:t>lass 3</w:t>
      </w:r>
      <w:r>
        <w:rPr>
          <w:rFonts w:hint="eastAsia"/>
        </w:rPr>
        <w:t xml:space="preserve"> an</w:t>
      </w:r>
      <w:r w:rsidRPr="00A772FF">
        <w:t>d</w:t>
      </w:r>
      <w:r w:rsidR="008437F1">
        <w:t>/or</w:t>
      </w:r>
      <w:r w:rsidRPr="00A772FF">
        <w:t xml:space="preserve"> 6.1</w:t>
      </w:r>
      <w:r>
        <w:t>.</w:t>
      </w:r>
    </w:p>
    <w:p w14:paraId="3FCFF940" w14:textId="1C77F7E4" w:rsidR="00E63A47" w:rsidRDefault="00E63A47" w:rsidP="00E63A47">
      <w:pPr>
        <w:pStyle w:val="SingleTxtG"/>
        <w:numPr>
          <w:ilvl w:val="0"/>
          <w:numId w:val="14"/>
        </w:numPr>
        <w:suppressAutoHyphens w:val="0"/>
        <w:kinsoku/>
        <w:overflowPunct/>
        <w:autoSpaceDE/>
        <w:autoSpaceDN/>
        <w:adjustRightInd/>
        <w:snapToGrid/>
        <w:spacing w:after="160" w:line="259" w:lineRule="auto"/>
        <w:ind w:left="1170" w:firstLine="0"/>
      </w:pPr>
      <w:r w:rsidRPr="00A772FF">
        <w:t>A</w:t>
      </w:r>
      <w:r>
        <w:t>fter</w:t>
      </w:r>
      <w:r w:rsidRPr="00A772FF">
        <w:t xml:space="preserve"> hydrazine anhydrous </w:t>
      </w:r>
      <w:r>
        <w:t xml:space="preserve">based </w:t>
      </w:r>
      <w:r w:rsidRPr="00A772FF">
        <w:t>propellant</w:t>
      </w:r>
      <w:r>
        <w:t>s</w:t>
      </w:r>
      <w:r w:rsidRPr="00A772FF">
        <w:t xml:space="preserve"> (content ≥</w:t>
      </w:r>
      <w:r w:rsidR="008437F1">
        <w:t xml:space="preserve"> </w:t>
      </w:r>
      <w:r w:rsidRPr="00A772FF">
        <w:t>99</w:t>
      </w:r>
      <w:r w:rsidR="008437F1">
        <w:t xml:space="preserve"> </w:t>
      </w:r>
      <w:r w:rsidRPr="00A772FF">
        <w:t>%) ha</w:t>
      </w:r>
      <w:r>
        <w:t>ve</w:t>
      </w:r>
      <w:r w:rsidRPr="00A772FF">
        <w:t xml:space="preserve"> </w:t>
      </w:r>
      <w:r>
        <w:t xml:space="preserve">caused </w:t>
      </w:r>
      <w:r w:rsidRPr="00A772FF">
        <w:t xml:space="preserve">many explosion accidents, </w:t>
      </w:r>
      <w:r>
        <w:t>its</w:t>
      </w:r>
      <w:r w:rsidRPr="00A772FF">
        <w:rPr>
          <w:rFonts w:hint="eastAsia"/>
        </w:rPr>
        <w:t xml:space="preserve"> hazard </w:t>
      </w:r>
      <w:r>
        <w:rPr>
          <w:rFonts w:hint="eastAsia"/>
        </w:rPr>
        <w:t>classification</w:t>
      </w:r>
      <w:r>
        <w:t xml:space="preserve"> was examined by the </w:t>
      </w:r>
      <w:r>
        <w:rPr>
          <w:rFonts w:hint="eastAsia"/>
        </w:rPr>
        <w:t>Nanjing University of Science and Technology</w:t>
      </w:r>
      <w:r>
        <w:t xml:space="preserve"> </w:t>
      </w:r>
      <w:r>
        <w:rPr>
          <w:rFonts w:hint="eastAsia"/>
        </w:rPr>
        <w:t xml:space="preserve">(NUST). </w:t>
      </w:r>
      <w:r w:rsidR="004D26D7">
        <w:t xml:space="preserve">For this purpose, </w:t>
      </w:r>
      <w:r>
        <w:t>UN test series 1, 3 and 6 have been performed.</w:t>
      </w:r>
    </w:p>
    <w:p w14:paraId="2899E857" w14:textId="6371A410" w:rsidR="00E63A47" w:rsidRDefault="00E63A47" w:rsidP="00E63A47">
      <w:pPr>
        <w:pStyle w:val="SingleTxtG"/>
        <w:numPr>
          <w:ilvl w:val="0"/>
          <w:numId w:val="14"/>
        </w:numPr>
        <w:suppressAutoHyphens w:val="0"/>
        <w:kinsoku/>
        <w:overflowPunct/>
        <w:autoSpaceDE/>
        <w:autoSpaceDN/>
        <w:adjustRightInd/>
        <w:snapToGrid/>
        <w:spacing w:after="160" w:line="259" w:lineRule="auto"/>
        <w:ind w:left="1170" w:firstLine="0"/>
      </w:pPr>
      <w:r w:rsidRPr="00722643">
        <w:t>The test results show</w:t>
      </w:r>
      <w:r>
        <w:t>ed</w:t>
      </w:r>
      <w:r w:rsidRPr="00722643">
        <w:t xml:space="preserve"> that: </w:t>
      </w:r>
      <w:r w:rsidR="00C0216F">
        <w:t>(</w:t>
      </w:r>
      <w:proofErr w:type="spellStart"/>
      <w:r w:rsidR="00C0216F">
        <w:t>i</w:t>
      </w:r>
      <w:proofErr w:type="spellEnd"/>
      <w:r w:rsidRPr="00722643">
        <w:t xml:space="preserve">) In </w:t>
      </w:r>
      <w:r>
        <w:rPr>
          <w:rFonts w:hint="eastAsia"/>
        </w:rPr>
        <w:t xml:space="preserve">UN </w:t>
      </w:r>
      <w:r>
        <w:t>test series 1, the</w:t>
      </w:r>
      <w:r>
        <w:rPr>
          <w:rFonts w:hint="eastAsia"/>
        </w:rPr>
        <w:t xml:space="preserve"> results of UN gap</w:t>
      </w:r>
      <w:r w:rsidRPr="00722643">
        <w:t xml:space="preserve"> test and time</w:t>
      </w:r>
      <w:r>
        <w:t>/</w:t>
      </w:r>
      <w:r w:rsidRPr="00722643">
        <w:t xml:space="preserve">pressure test are </w:t>
      </w:r>
      <w:r>
        <w:t xml:space="preserve">both </w:t>
      </w:r>
      <w:r w:rsidRPr="00722643">
        <w:t>"-"</w:t>
      </w:r>
      <w:r>
        <w:t xml:space="preserve"> while the result of </w:t>
      </w:r>
      <w:proofErr w:type="spellStart"/>
      <w:r>
        <w:t>K</w:t>
      </w:r>
      <w:r>
        <w:rPr>
          <w:rFonts w:hint="eastAsia"/>
        </w:rPr>
        <w:t>oenen</w:t>
      </w:r>
      <w:proofErr w:type="spellEnd"/>
      <w:r w:rsidRPr="00722643">
        <w:t xml:space="preserve"> test is "+"</w:t>
      </w:r>
      <w:r>
        <w:t xml:space="preserve"> with</w:t>
      </w:r>
      <w:r w:rsidRPr="00722643">
        <w:t xml:space="preserve"> the </w:t>
      </w:r>
      <w:r>
        <w:rPr>
          <w:rFonts w:hint="eastAsia"/>
        </w:rPr>
        <w:t>limiting</w:t>
      </w:r>
      <w:r w:rsidRPr="00722643">
        <w:t xml:space="preserve"> </w:t>
      </w:r>
      <w:r>
        <w:rPr>
          <w:rFonts w:hint="eastAsia"/>
        </w:rPr>
        <w:t xml:space="preserve">diameter </w:t>
      </w:r>
      <w:r>
        <w:t xml:space="preserve">of </w:t>
      </w:r>
      <w:r w:rsidRPr="00722643">
        <w:t>3</w:t>
      </w:r>
      <w:r>
        <w:rPr>
          <w:rFonts w:hint="eastAsia"/>
        </w:rPr>
        <w:t>.0</w:t>
      </w:r>
      <w:r>
        <w:t xml:space="preserve"> </w:t>
      </w:r>
      <w:r w:rsidRPr="00722643">
        <w:t>mm</w:t>
      </w:r>
      <w:r w:rsidR="002627D8">
        <w:t>;</w:t>
      </w:r>
      <w:r>
        <w:t xml:space="preserve"> </w:t>
      </w:r>
      <w:r w:rsidR="00C0216F">
        <w:t>(ii)</w:t>
      </w:r>
      <w:r w:rsidRPr="00722643">
        <w:t xml:space="preserve"> </w:t>
      </w:r>
      <w:r w:rsidR="002627D8">
        <w:t>i</w:t>
      </w:r>
      <w:r w:rsidRPr="00722643">
        <w:t xml:space="preserve">n test series 3, the </w:t>
      </w:r>
      <w:r>
        <w:t>res</w:t>
      </w:r>
      <w:r>
        <w:rPr>
          <w:rFonts w:hint="eastAsia"/>
        </w:rPr>
        <w:t>ults of 3</w:t>
      </w:r>
      <w:r w:rsidR="002627D8">
        <w:t> </w:t>
      </w:r>
      <w:r>
        <w:rPr>
          <w:rFonts w:hint="eastAsia"/>
        </w:rPr>
        <w:t>(a), 3</w:t>
      </w:r>
      <w:r w:rsidR="002627D8">
        <w:t> </w:t>
      </w:r>
      <w:r>
        <w:rPr>
          <w:rFonts w:hint="eastAsia"/>
        </w:rPr>
        <w:t>(b), 3</w:t>
      </w:r>
      <w:r w:rsidR="002627D8">
        <w:t> </w:t>
      </w:r>
      <w:r>
        <w:rPr>
          <w:rFonts w:hint="eastAsia"/>
        </w:rPr>
        <w:t>(c) and 3</w:t>
      </w:r>
      <w:r w:rsidR="002627D8">
        <w:t> </w:t>
      </w:r>
      <w:r>
        <w:rPr>
          <w:rFonts w:hint="eastAsia"/>
        </w:rPr>
        <w:t>(d)</w:t>
      </w:r>
      <w:r w:rsidRPr="00722643">
        <w:t xml:space="preserve"> </w:t>
      </w:r>
      <w:r>
        <w:t>are</w:t>
      </w:r>
      <w:r w:rsidRPr="00722643">
        <w:t xml:space="preserve"> all "-"</w:t>
      </w:r>
      <w:r w:rsidR="002627D8">
        <w:t>;</w:t>
      </w:r>
      <w:r>
        <w:t xml:space="preserve"> </w:t>
      </w:r>
      <w:r w:rsidR="004B76F5">
        <w:t>(iii)</w:t>
      </w:r>
      <w:r w:rsidRPr="00722643">
        <w:t xml:space="preserve"> </w:t>
      </w:r>
      <w:r w:rsidR="002627D8">
        <w:t>a</w:t>
      </w:r>
      <w:r w:rsidRPr="00722643">
        <w:t>fter the sample was pack</w:t>
      </w:r>
      <w:r>
        <w:t>ag</w:t>
      </w:r>
      <w:r w:rsidRPr="00722643">
        <w:t>ed</w:t>
      </w:r>
      <w:r>
        <w:t xml:space="preserve"> in </w:t>
      </w:r>
      <w:r w:rsidRPr="002A0409">
        <w:t>stainless steel tank</w:t>
      </w:r>
      <w:r w:rsidRPr="00722643">
        <w:t>, test series 6 was carried out</w:t>
      </w:r>
      <w:r w:rsidR="002627D8">
        <w:t xml:space="preserve"> and i</w:t>
      </w:r>
      <w:r w:rsidRPr="00722643">
        <w:t xml:space="preserve">n </w:t>
      </w:r>
      <w:r>
        <w:rPr>
          <w:rFonts w:hint="eastAsia"/>
        </w:rPr>
        <w:t>UN</w:t>
      </w:r>
      <w:r w:rsidRPr="00722643">
        <w:t xml:space="preserve"> </w:t>
      </w:r>
      <w:r>
        <w:t xml:space="preserve">test </w:t>
      </w:r>
      <w:r w:rsidRPr="00722643">
        <w:t>6</w:t>
      </w:r>
      <w:r w:rsidR="00EB3654">
        <w:t> (a)</w:t>
      </w:r>
      <w:r w:rsidRPr="00722643">
        <w:t xml:space="preserve">, the test result </w:t>
      </w:r>
      <w:r>
        <w:t>is</w:t>
      </w:r>
      <w:r w:rsidRPr="00722643">
        <w:t xml:space="preserve"> "-"</w:t>
      </w:r>
      <w:r>
        <w:t xml:space="preserve">. </w:t>
      </w:r>
      <w:r w:rsidRPr="00DA2EC9">
        <w:t>In</w:t>
      </w:r>
      <w:r>
        <w:rPr>
          <w:rFonts w:hint="eastAsia"/>
        </w:rPr>
        <w:t xml:space="preserve"> UN</w:t>
      </w:r>
      <w:r w:rsidRPr="00DA2EC9">
        <w:t xml:space="preserve"> test 6</w:t>
      </w:r>
      <w:r w:rsidR="002627D8">
        <w:t> </w:t>
      </w:r>
      <w:r w:rsidRPr="00DA2EC9">
        <w:t xml:space="preserve">(c), the reaction characteristics of the sample are </w:t>
      </w:r>
      <w:r>
        <w:t xml:space="preserve">highly dependent on </w:t>
      </w:r>
      <w:r w:rsidRPr="00DA2EC9">
        <w:t xml:space="preserve">packaging </w:t>
      </w:r>
      <w:r>
        <w:t>configurations. D</w:t>
      </w:r>
      <w:r w:rsidRPr="00DA2EC9">
        <w:t xml:space="preserve">ifferent reactions such as explosion, </w:t>
      </w:r>
      <w:r w:rsidRPr="00DA2EC9">
        <w:rPr>
          <w:rFonts w:hint="eastAsia"/>
        </w:rPr>
        <w:t>deflagrati</w:t>
      </w:r>
      <w:r>
        <w:t>o</w:t>
      </w:r>
      <w:r w:rsidRPr="00DA2EC9">
        <w:rPr>
          <w:rFonts w:hint="eastAsia"/>
        </w:rPr>
        <w:t>n</w:t>
      </w:r>
      <w:r w:rsidRPr="00DA2EC9">
        <w:t xml:space="preserve"> and </w:t>
      </w:r>
      <w:r>
        <w:t>bu</w:t>
      </w:r>
      <w:r>
        <w:rPr>
          <w:rFonts w:hint="eastAsia"/>
        </w:rPr>
        <w:t>rn</w:t>
      </w:r>
      <w:r>
        <w:t>ing</w:t>
      </w:r>
      <w:r w:rsidRPr="00DA2EC9">
        <w:t xml:space="preserve"> of </w:t>
      </w:r>
      <w:r>
        <w:t xml:space="preserve">the </w:t>
      </w:r>
      <w:r w:rsidRPr="00DA2EC9">
        <w:t>hydrazine anhydrous may occur under different packaging con</w:t>
      </w:r>
      <w:r>
        <w:t xml:space="preserve">figurations. The stronger the confinement, the more hazardous the reaction. More details of the test results are presented in the </w:t>
      </w:r>
      <w:r w:rsidR="002627D8">
        <w:t>a</w:t>
      </w:r>
      <w:r>
        <w:t>nnex</w:t>
      </w:r>
      <w:r w:rsidR="002627D8">
        <w:t xml:space="preserve"> to this document</w:t>
      </w:r>
      <w:r>
        <w:t>.</w:t>
      </w:r>
    </w:p>
    <w:p w14:paraId="2C9D4DD5" w14:textId="77777777" w:rsidR="00ED5487" w:rsidRDefault="00ED5487">
      <w:pPr>
        <w:suppressAutoHyphens w:val="0"/>
        <w:kinsoku/>
        <w:overflowPunct/>
        <w:autoSpaceDE/>
        <w:autoSpaceDN/>
        <w:adjustRightInd/>
        <w:snapToGrid/>
        <w:spacing w:after="200" w:line="276" w:lineRule="auto"/>
        <w:rPr>
          <w:b/>
          <w:sz w:val="28"/>
        </w:rPr>
      </w:pPr>
      <w:r>
        <w:br w:type="page"/>
      </w:r>
    </w:p>
    <w:p w14:paraId="26AE5AB0" w14:textId="1FCD936C" w:rsidR="00ED5487" w:rsidRPr="00185A9C" w:rsidRDefault="00ED5487" w:rsidP="00ED5487">
      <w:pPr>
        <w:pStyle w:val="HChG"/>
        <w:rPr>
          <w:sz w:val="24"/>
          <w:szCs w:val="24"/>
        </w:rPr>
      </w:pPr>
      <w:r w:rsidRPr="00185A9C">
        <w:rPr>
          <w:sz w:val="24"/>
          <w:szCs w:val="24"/>
        </w:rPr>
        <w:lastRenderedPageBreak/>
        <w:tab/>
      </w:r>
      <w:r w:rsidRPr="00185A9C">
        <w:rPr>
          <w:sz w:val="24"/>
          <w:szCs w:val="24"/>
        </w:rPr>
        <w:tab/>
        <w:t>Proposal</w:t>
      </w:r>
    </w:p>
    <w:p w14:paraId="4F64EA62" w14:textId="2382B453" w:rsidR="00BF72E5" w:rsidRDefault="00E14F8B" w:rsidP="00BF72E5">
      <w:pPr>
        <w:pStyle w:val="SingleTxtG"/>
      </w:pPr>
      <w:r>
        <w:t>4</w:t>
      </w:r>
      <w:r w:rsidR="00BF72E5">
        <w:t>.</w:t>
      </w:r>
      <w:r w:rsidR="00BF72E5">
        <w:tab/>
        <w:t xml:space="preserve">In 3.2 </w:t>
      </w:r>
      <w:r>
        <w:t>Dangerous Goods List</w:t>
      </w:r>
      <w:r w:rsidR="00C5745E">
        <w:t>,</w:t>
      </w:r>
      <w:r>
        <w:t xml:space="preserve"> </w:t>
      </w:r>
      <w:r w:rsidR="005C25FC">
        <w:t>amend the entry for</w:t>
      </w:r>
      <w:r w:rsidR="00B33FD9">
        <w:t xml:space="preserve"> </w:t>
      </w:r>
      <w:r w:rsidR="0086602E" w:rsidRPr="00DA2EC9">
        <w:t>UN</w:t>
      </w:r>
      <w:r w:rsidR="0086602E">
        <w:t xml:space="preserve"> </w:t>
      </w:r>
      <w:r w:rsidR="0086602E" w:rsidRPr="00DA2EC9">
        <w:t>2029</w:t>
      </w:r>
      <w:r w:rsidR="0086602E">
        <w:t xml:space="preserve"> </w:t>
      </w:r>
      <w:r w:rsidR="005C25FC">
        <w:t xml:space="preserve">by adding </w:t>
      </w:r>
      <w:r w:rsidRPr="00ED5487">
        <w:t>special</w:t>
      </w:r>
      <w:r w:rsidRPr="00DA2EC9">
        <w:t xml:space="preserve"> </w:t>
      </w:r>
      <w:r>
        <w:rPr>
          <w:rFonts w:hint="eastAsia"/>
        </w:rPr>
        <w:t>provision</w:t>
      </w:r>
      <w:r w:rsidRPr="00DA2EC9">
        <w:t xml:space="preserve"> </w:t>
      </w:r>
      <w:r>
        <w:t>132</w:t>
      </w:r>
      <w:r w:rsidR="00E21E8A">
        <w:t>, a new special provision</w:t>
      </w:r>
      <w:r w:rsidR="00E21E8A" w:rsidRPr="00DA2EC9">
        <w:t xml:space="preserve"> XXX</w:t>
      </w:r>
      <w:r w:rsidR="00E21E8A">
        <w:t xml:space="preserve"> and </w:t>
      </w:r>
      <w:r w:rsidR="00BF72E5" w:rsidRPr="00ED5487">
        <w:t>special</w:t>
      </w:r>
      <w:r w:rsidR="00BF72E5" w:rsidRPr="00DA2EC9">
        <w:t xml:space="preserve"> packing </w:t>
      </w:r>
      <w:r w:rsidR="00BF72E5">
        <w:rPr>
          <w:rFonts w:hint="eastAsia"/>
        </w:rPr>
        <w:t>provision</w:t>
      </w:r>
      <w:r w:rsidR="00BF72E5" w:rsidRPr="00DA2EC9">
        <w:t xml:space="preserve"> </w:t>
      </w:r>
      <w:r w:rsidR="00BF72E5">
        <w:t>PP5</w:t>
      </w:r>
      <w:r w:rsidR="00BF72E5">
        <w:rPr>
          <w:rFonts w:hint="eastAsia"/>
        </w:rPr>
        <w:t>, as follow</w:t>
      </w:r>
      <w:r w:rsidR="005C25FC">
        <w:t>s</w:t>
      </w:r>
      <w:r w:rsidR="00B33FD9">
        <w:t xml:space="preserve"> (newt text is </w:t>
      </w:r>
      <w:r w:rsidR="005469CA">
        <w:t>bold underlined</w:t>
      </w:r>
      <w:r w:rsidR="00B33FD9">
        <w:t>)</w:t>
      </w:r>
      <w:r w:rsidR="00BF72E5">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5"/>
        <w:gridCol w:w="992"/>
        <w:gridCol w:w="426"/>
        <w:gridCol w:w="911"/>
        <w:gridCol w:w="643"/>
        <w:gridCol w:w="850"/>
        <w:gridCol w:w="430"/>
        <w:gridCol w:w="427"/>
        <w:gridCol w:w="848"/>
        <w:gridCol w:w="851"/>
        <w:gridCol w:w="865"/>
        <w:gridCol w:w="837"/>
      </w:tblGrid>
      <w:tr w:rsidR="00BF72E5" w:rsidRPr="00745E9F" w14:paraId="52413D82" w14:textId="77777777" w:rsidTr="002A662A">
        <w:trPr>
          <w:trHeight w:val="591"/>
          <w:jc w:val="center"/>
        </w:trPr>
        <w:tc>
          <w:tcPr>
            <w:tcW w:w="425" w:type="dxa"/>
            <w:vMerge w:val="restart"/>
            <w:vAlign w:val="center"/>
          </w:tcPr>
          <w:p w14:paraId="6D8095A1"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UN No.</w:t>
            </w:r>
          </w:p>
        </w:tc>
        <w:tc>
          <w:tcPr>
            <w:tcW w:w="992" w:type="dxa"/>
            <w:vMerge w:val="restart"/>
            <w:vAlign w:val="center"/>
          </w:tcPr>
          <w:p w14:paraId="78F92E22"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br w:type="page"/>
            </w:r>
            <w:r>
              <w:rPr>
                <w:rFonts w:eastAsia="Times New Roman"/>
                <w:sz w:val="18"/>
                <w:szCs w:val="18"/>
                <w:lang w:eastAsia="en-US"/>
              </w:rPr>
              <w:t>Name and description</w:t>
            </w:r>
          </w:p>
        </w:tc>
        <w:tc>
          <w:tcPr>
            <w:tcW w:w="426" w:type="dxa"/>
            <w:vMerge w:val="restart"/>
            <w:vAlign w:val="center"/>
          </w:tcPr>
          <w:p w14:paraId="0A6BB6E1" w14:textId="77777777" w:rsidR="00BF72E5" w:rsidRPr="00745E9F" w:rsidRDefault="00BF72E5" w:rsidP="002A662A">
            <w:pPr>
              <w:pStyle w:val="SingleTxtG"/>
              <w:ind w:left="0" w:right="0"/>
              <w:jc w:val="center"/>
              <w:rPr>
                <w:rFonts w:eastAsia="Times New Roman"/>
                <w:sz w:val="18"/>
                <w:szCs w:val="18"/>
                <w:lang w:eastAsia="en-US"/>
              </w:rPr>
            </w:pPr>
            <w:r w:rsidRPr="00745E9F">
              <w:rPr>
                <w:rFonts w:eastAsia="Times New Roman"/>
                <w:sz w:val="18"/>
                <w:szCs w:val="18"/>
                <w:lang w:eastAsia="en-US"/>
              </w:rPr>
              <w:t xml:space="preserve">Class </w:t>
            </w:r>
          </w:p>
        </w:tc>
        <w:tc>
          <w:tcPr>
            <w:tcW w:w="911" w:type="dxa"/>
            <w:vMerge w:val="restart"/>
            <w:vAlign w:val="center"/>
          </w:tcPr>
          <w:p w14:paraId="61539833"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Subsidiary </w:t>
            </w:r>
            <w:r>
              <w:rPr>
                <w:rFonts w:eastAsia="Times New Roman"/>
                <w:sz w:val="18"/>
                <w:szCs w:val="18"/>
                <w:lang w:eastAsia="en-US"/>
              </w:rPr>
              <w:t>h</w:t>
            </w:r>
            <w:r w:rsidRPr="00745E9F">
              <w:rPr>
                <w:rFonts w:eastAsia="Times New Roman"/>
                <w:sz w:val="18"/>
                <w:szCs w:val="18"/>
                <w:lang w:eastAsia="en-US"/>
              </w:rPr>
              <w:t xml:space="preserve">azard </w:t>
            </w:r>
          </w:p>
        </w:tc>
        <w:tc>
          <w:tcPr>
            <w:tcW w:w="643" w:type="dxa"/>
            <w:vMerge w:val="restart"/>
            <w:vAlign w:val="center"/>
          </w:tcPr>
          <w:p w14:paraId="5F02BAC9"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UN packing group </w:t>
            </w:r>
          </w:p>
        </w:tc>
        <w:tc>
          <w:tcPr>
            <w:tcW w:w="850" w:type="dxa"/>
            <w:vMerge w:val="restart"/>
            <w:vAlign w:val="center"/>
          </w:tcPr>
          <w:p w14:paraId="06C49E32"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Special provisions </w:t>
            </w:r>
          </w:p>
        </w:tc>
        <w:tc>
          <w:tcPr>
            <w:tcW w:w="857" w:type="dxa"/>
            <w:gridSpan w:val="2"/>
            <w:vMerge w:val="restart"/>
            <w:vAlign w:val="center"/>
          </w:tcPr>
          <w:p w14:paraId="3FF58A3A"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Limited and excepted quantities </w:t>
            </w:r>
          </w:p>
        </w:tc>
        <w:tc>
          <w:tcPr>
            <w:tcW w:w="1699" w:type="dxa"/>
            <w:gridSpan w:val="2"/>
            <w:vAlign w:val="center"/>
          </w:tcPr>
          <w:p w14:paraId="49C4B766"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Packagings and IBCs </w:t>
            </w:r>
          </w:p>
        </w:tc>
        <w:tc>
          <w:tcPr>
            <w:tcW w:w="1702" w:type="dxa"/>
            <w:gridSpan w:val="2"/>
            <w:vAlign w:val="center"/>
          </w:tcPr>
          <w:p w14:paraId="1ABCA637"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Portable tanks and bulk containers </w:t>
            </w:r>
          </w:p>
        </w:tc>
      </w:tr>
      <w:tr w:rsidR="00BF72E5" w:rsidRPr="00745E9F" w14:paraId="4BBC7CCC" w14:textId="77777777" w:rsidTr="002A662A">
        <w:trPr>
          <w:trHeight w:val="686"/>
          <w:jc w:val="center"/>
        </w:trPr>
        <w:tc>
          <w:tcPr>
            <w:tcW w:w="425" w:type="dxa"/>
            <w:vMerge/>
          </w:tcPr>
          <w:p w14:paraId="2BE1808A" w14:textId="77777777" w:rsidR="00BF72E5" w:rsidRPr="00745E9F" w:rsidRDefault="00BF72E5" w:rsidP="002A662A">
            <w:pPr>
              <w:pStyle w:val="SingleTxtG"/>
              <w:ind w:left="0" w:right="-5"/>
              <w:jc w:val="center"/>
              <w:rPr>
                <w:rFonts w:eastAsia="Times New Roman"/>
                <w:sz w:val="18"/>
                <w:szCs w:val="18"/>
                <w:lang w:eastAsia="en-US"/>
              </w:rPr>
            </w:pPr>
          </w:p>
        </w:tc>
        <w:tc>
          <w:tcPr>
            <w:tcW w:w="992" w:type="dxa"/>
            <w:vMerge/>
            <w:vAlign w:val="center"/>
          </w:tcPr>
          <w:p w14:paraId="050CFF95" w14:textId="77777777" w:rsidR="00BF72E5" w:rsidRPr="00745E9F" w:rsidRDefault="00BF72E5" w:rsidP="002A662A">
            <w:pPr>
              <w:pStyle w:val="SingleTxtG"/>
              <w:ind w:left="0" w:right="-5"/>
              <w:jc w:val="center"/>
              <w:rPr>
                <w:rFonts w:eastAsia="Times New Roman"/>
                <w:sz w:val="18"/>
                <w:szCs w:val="18"/>
                <w:lang w:eastAsia="en-US"/>
              </w:rPr>
            </w:pPr>
          </w:p>
        </w:tc>
        <w:tc>
          <w:tcPr>
            <w:tcW w:w="426" w:type="dxa"/>
            <w:vMerge/>
            <w:vAlign w:val="center"/>
          </w:tcPr>
          <w:p w14:paraId="5EB5BB9D" w14:textId="77777777" w:rsidR="00BF72E5" w:rsidRPr="00745E9F" w:rsidRDefault="00BF72E5" w:rsidP="002A662A">
            <w:pPr>
              <w:pStyle w:val="SingleTxtG"/>
              <w:ind w:left="0" w:right="0"/>
              <w:jc w:val="center"/>
              <w:rPr>
                <w:rFonts w:eastAsia="Times New Roman"/>
                <w:sz w:val="18"/>
                <w:szCs w:val="18"/>
                <w:lang w:eastAsia="en-US"/>
              </w:rPr>
            </w:pPr>
          </w:p>
        </w:tc>
        <w:tc>
          <w:tcPr>
            <w:tcW w:w="911" w:type="dxa"/>
            <w:vMerge/>
            <w:vAlign w:val="center"/>
          </w:tcPr>
          <w:p w14:paraId="7CEB509F" w14:textId="77777777" w:rsidR="00BF72E5" w:rsidRPr="00745E9F" w:rsidRDefault="00BF72E5" w:rsidP="002A662A">
            <w:pPr>
              <w:pStyle w:val="SingleTxtG"/>
              <w:ind w:left="0" w:right="5"/>
              <w:jc w:val="center"/>
              <w:rPr>
                <w:rFonts w:eastAsia="Times New Roman"/>
                <w:sz w:val="18"/>
                <w:szCs w:val="18"/>
                <w:lang w:eastAsia="en-US"/>
              </w:rPr>
            </w:pPr>
          </w:p>
        </w:tc>
        <w:tc>
          <w:tcPr>
            <w:tcW w:w="643" w:type="dxa"/>
            <w:vMerge/>
            <w:vAlign w:val="center"/>
          </w:tcPr>
          <w:p w14:paraId="6A80D4C0" w14:textId="77777777" w:rsidR="00BF72E5" w:rsidRPr="00745E9F" w:rsidRDefault="00BF72E5" w:rsidP="002A662A">
            <w:pPr>
              <w:pStyle w:val="SingleTxtG"/>
              <w:ind w:left="0" w:right="5"/>
              <w:jc w:val="center"/>
              <w:rPr>
                <w:rFonts w:eastAsia="Times New Roman"/>
                <w:sz w:val="18"/>
                <w:szCs w:val="18"/>
                <w:lang w:eastAsia="en-US"/>
              </w:rPr>
            </w:pPr>
          </w:p>
        </w:tc>
        <w:tc>
          <w:tcPr>
            <w:tcW w:w="850" w:type="dxa"/>
            <w:vMerge/>
            <w:vAlign w:val="center"/>
          </w:tcPr>
          <w:p w14:paraId="6B6EC6A7" w14:textId="77777777" w:rsidR="00BF72E5" w:rsidRPr="00745E9F" w:rsidRDefault="00BF72E5" w:rsidP="002A662A">
            <w:pPr>
              <w:pStyle w:val="SingleTxtG"/>
              <w:ind w:left="0" w:right="5"/>
              <w:jc w:val="center"/>
              <w:rPr>
                <w:rFonts w:eastAsia="Times New Roman"/>
                <w:sz w:val="18"/>
                <w:szCs w:val="18"/>
                <w:lang w:eastAsia="en-US"/>
              </w:rPr>
            </w:pPr>
          </w:p>
        </w:tc>
        <w:tc>
          <w:tcPr>
            <w:tcW w:w="857" w:type="dxa"/>
            <w:gridSpan w:val="2"/>
            <w:vMerge/>
            <w:vAlign w:val="center"/>
          </w:tcPr>
          <w:p w14:paraId="13C7ED01" w14:textId="77777777" w:rsidR="00BF72E5" w:rsidRPr="00745E9F" w:rsidRDefault="00BF72E5" w:rsidP="002A662A">
            <w:pPr>
              <w:pStyle w:val="SingleTxtG"/>
              <w:ind w:left="0" w:right="5"/>
              <w:jc w:val="center"/>
              <w:rPr>
                <w:rFonts w:eastAsia="Times New Roman"/>
                <w:sz w:val="18"/>
                <w:szCs w:val="18"/>
                <w:lang w:eastAsia="en-US"/>
              </w:rPr>
            </w:pPr>
          </w:p>
        </w:tc>
        <w:tc>
          <w:tcPr>
            <w:tcW w:w="848" w:type="dxa"/>
            <w:vAlign w:val="center"/>
          </w:tcPr>
          <w:p w14:paraId="77DC0E69"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Packing instruction </w:t>
            </w:r>
          </w:p>
        </w:tc>
        <w:tc>
          <w:tcPr>
            <w:tcW w:w="851" w:type="dxa"/>
            <w:vAlign w:val="center"/>
          </w:tcPr>
          <w:p w14:paraId="5021C42F"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Special packing provisions </w:t>
            </w:r>
          </w:p>
        </w:tc>
        <w:tc>
          <w:tcPr>
            <w:tcW w:w="865" w:type="dxa"/>
            <w:vAlign w:val="center"/>
          </w:tcPr>
          <w:p w14:paraId="3A702A99"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Instructions </w:t>
            </w:r>
          </w:p>
        </w:tc>
        <w:tc>
          <w:tcPr>
            <w:tcW w:w="837" w:type="dxa"/>
            <w:vAlign w:val="center"/>
          </w:tcPr>
          <w:p w14:paraId="7C1EFC28" w14:textId="77777777" w:rsidR="00BF72E5" w:rsidRPr="00745E9F" w:rsidRDefault="00BF72E5" w:rsidP="002A662A">
            <w:pPr>
              <w:pStyle w:val="SingleTxtG"/>
              <w:ind w:left="0" w:right="5"/>
              <w:jc w:val="center"/>
              <w:rPr>
                <w:rFonts w:eastAsia="Times New Roman"/>
                <w:sz w:val="18"/>
                <w:szCs w:val="18"/>
                <w:lang w:eastAsia="en-US"/>
              </w:rPr>
            </w:pPr>
            <w:r w:rsidRPr="00745E9F">
              <w:rPr>
                <w:rFonts w:eastAsia="Times New Roman"/>
                <w:sz w:val="18"/>
                <w:szCs w:val="18"/>
                <w:lang w:eastAsia="en-US"/>
              </w:rPr>
              <w:t xml:space="preserve">Special provisions </w:t>
            </w:r>
          </w:p>
        </w:tc>
      </w:tr>
      <w:tr w:rsidR="00BF72E5" w:rsidRPr="00745E9F" w14:paraId="6BB1FC58" w14:textId="77777777" w:rsidTr="002A662A">
        <w:trPr>
          <w:trHeight w:val="604"/>
          <w:jc w:val="center"/>
        </w:trPr>
        <w:tc>
          <w:tcPr>
            <w:tcW w:w="425" w:type="dxa"/>
          </w:tcPr>
          <w:p w14:paraId="190C781A" w14:textId="77777777" w:rsidR="00BF72E5" w:rsidRPr="00745E9F" w:rsidRDefault="00BF72E5" w:rsidP="002A662A">
            <w:pPr>
              <w:pStyle w:val="SingleTxtG"/>
              <w:ind w:left="0" w:right="-5"/>
              <w:jc w:val="center"/>
              <w:rPr>
                <w:rFonts w:eastAsia="Times New Roman"/>
                <w:sz w:val="18"/>
                <w:szCs w:val="18"/>
                <w:lang w:eastAsia="en-US"/>
              </w:rPr>
            </w:pPr>
            <w:r>
              <w:rPr>
                <w:rFonts w:eastAsiaTheme="minorEastAsia" w:hint="eastAsia"/>
                <w:sz w:val="18"/>
                <w:szCs w:val="18"/>
              </w:rPr>
              <w:t>2029</w:t>
            </w:r>
          </w:p>
        </w:tc>
        <w:tc>
          <w:tcPr>
            <w:tcW w:w="992" w:type="dxa"/>
          </w:tcPr>
          <w:p w14:paraId="0E6836B2" w14:textId="77777777" w:rsidR="00BF72E5" w:rsidRPr="00745E9F" w:rsidRDefault="00BF72E5" w:rsidP="002A662A">
            <w:pPr>
              <w:pStyle w:val="SingleTxtG"/>
              <w:ind w:left="0" w:right="-5"/>
              <w:jc w:val="center"/>
              <w:rPr>
                <w:rFonts w:eastAsia="Times New Roman"/>
                <w:sz w:val="18"/>
                <w:szCs w:val="18"/>
                <w:lang w:eastAsia="en-US"/>
              </w:rPr>
            </w:pPr>
            <w:r>
              <w:rPr>
                <w:rFonts w:hint="eastAsia"/>
              </w:rPr>
              <w:t>H</w:t>
            </w:r>
            <w:r w:rsidRPr="00A772FF">
              <w:t>ydrazine Anhydrous</w:t>
            </w:r>
          </w:p>
        </w:tc>
        <w:tc>
          <w:tcPr>
            <w:tcW w:w="426" w:type="dxa"/>
          </w:tcPr>
          <w:p w14:paraId="4F06F573" w14:textId="77777777" w:rsidR="00BF72E5" w:rsidRPr="00745E9F" w:rsidRDefault="00BF72E5" w:rsidP="002A662A">
            <w:pPr>
              <w:pStyle w:val="SingleTxtG"/>
              <w:ind w:left="0" w:right="0"/>
              <w:jc w:val="center"/>
              <w:rPr>
                <w:rFonts w:eastAsia="Times New Roman"/>
                <w:sz w:val="18"/>
                <w:szCs w:val="18"/>
                <w:lang w:eastAsia="en-US"/>
              </w:rPr>
            </w:pPr>
            <w:r>
              <w:rPr>
                <w:rFonts w:eastAsiaTheme="minorEastAsia" w:hint="eastAsia"/>
                <w:sz w:val="18"/>
                <w:szCs w:val="18"/>
              </w:rPr>
              <w:t>8</w:t>
            </w:r>
            <w:r w:rsidRPr="00745E9F">
              <w:rPr>
                <w:rFonts w:eastAsia="Times New Roman"/>
                <w:sz w:val="18"/>
                <w:szCs w:val="18"/>
                <w:lang w:eastAsia="en-US"/>
              </w:rPr>
              <w:t xml:space="preserve"> </w:t>
            </w:r>
          </w:p>
        </w:tc>
        <w:tc>
          <w:tcPr>
            <w:tcW w:w="911" w:type="dxa"/>
          </w:tcPr>
          <w:p w14:paraId="59030BC0" w14:textId="77777777" w:rsidR="00BF72E5" w:rsidRDefault="00BF72E5" w:rsidP="002A662A">
            <w:pPr>
              <w:pStyle w:val="SingleTxtG"/>
              <w:ind w:left="0" w:right="5"/>
              <w:jc w:val="center"/>
              <w:rPr>
                <w:rFonts w:eastAsiaTheme="minorEastAsia"/>
                <w:sz w:val="18"/>
                <w:szCs w:val="18"/>
              </w:rPr>
            </w:pPr>
            <w:r>
              <w:rPr>
                <w:rFonts w:eastAsiaTheme="minorEastAsia" w:hint="eastAsia"/>
                <w:sz w:val="18"/>
                <w:szCs w:val="18"/>
              </w:rPr>
              <w:t>3</w:t>
            </w:r>
          </w:p>
          <w:p w14:paraId="64E6AFD2" w14:textId="77777777" w:rsidR="00BF72E5" w:rsidRPr="008002F2" w:rsidRDefault="00BF72E5" w:rsidP="002A662A">
            <w:pPr>
              <w:pStyle w:val="SingleTxtG"/>
              <w:ind w:left="0" w:right="5"/>
              <w:jc w:val="center"/>
              <w:rPr>
                <w:rFonts w:eastAsiaTheme="minorEastAsia"/>
                <w:sz w:val="18"/>
                <w:szCs w:val="18"/>
              </w:rPr>
            </w:pPr>
            <w:r>
              <w:rPr>
                <w:rFonts w:eastAsiaTheme="minorEastAsia" w:hint="eastAsia"/>
                <w:sz w:val="18"/>
                <w:szCs w:val="18"/>
              </w:rPr>
              <w:t>6.1</w:t>
            </w:r>
            <w:r w:rsidRPr="008002F2">
              <w:rPr>
                <w:rFonts w:eastAsiaTheme="minorEastAsia"/>
                <w:sz w:val="18"/>
                <w:szCs w:val="18"/>
              </w:rPr>
              <w:t xml:space="preserve"> </w:t>
            </w:r>
          </w:p>
        </w:tc>
        <w:tc>
          <w:tcPr>
            <w:tcW w:w="643" w:type="dxa"/>
          </w:tcPr>
          <w:p w14:paraId="00F3FAC9" w14:textId="77777777" w:rsidR="00BF72E5" w:rsidRPr="008002F2" w:rsidRDefault="00BF72E5" w:rsidP="002A662A">
            <w:pPr>
              <w:pStyle w:val="SingleTxtG"/>
              <w:ind w:left="0" w:right="5"/>
              <w:jc w:val="center"/>
              <w:rPr>
                <w:rFonts w:eastAsiaTheme="minorEastAsia"/>
                <w:sz w:val="18"/>
                <w:szCs w:val="18"/>
              </w:rPr>
            </w:pPr>
            <w:r>
              <w:rPr>
                <w:rFonts w:eastAsiaTheme="minorEastAsia" w:hint="eastAsia"/>
                <w:sz w:val="18"/>
                <w:szCs w:val="18"/>
              </w:rPr>
              <w:t>I</w:t>
            </w:r>
          </w:p>
        </w:tc>
        <w:tc>
          <w:tcPr>
            <w:tcW w:w="850" w:type="dxa"/>
          </w:tcPr>
          <w:p w14:paraId="2AE8AF49" w14:textId="77777777" w:rsidR="00BF72E5" w:rsidRPr="00A044FE" w:rsidRDefault="00BF72E5" w:rsidP="002A662A">
            <w:pPr>
              <w:pStyle w:val="SingleTxtG"/>
              <w:ind w:left="0" w:right="5"/>
              <w:jc w:val="center"/>
              <w:rPr>
                <w:rFonts w:eastAsiaTheme="minorEastAsia"/>
                <w:b/>
                <w:sz w:val="18"/>
                <w:szCs w:val="18"/>
                <w:u w:val="single"/>
              </w:rPr>
            </w:pPr>
            <w:r w:rsidRPr="00A044FE">
              <w:rPr>
                <w:rFonts w:eastAsiaTheme="minorEastAsia"/>
                <w:b/>
                <w:sz w:val="18"/>
                <w:szCs w:val="18"/>
                <w:u w:val="single"/>
              </w:rPr>
              <w:t>132</w:t>
            </w:r>
          </w:p>
          <w:p w14:paraId="3B995B30" w14:textId="77777777" w:rsidR="00BF72E5" w:rsidRPr="00A044FE" w:rsidRDefault="00BF72E5" w:rsidP="002A662A">
            <w:pPr>
              <w:pStyle w:val="SingleTxtG"/>
              <w:ind w:left="0" w:right="5"/>
              <w:jc w:val="center"/>
              <w:rPr>
                <w:rFonts w:eastAsiaTheme="minorEastAsia"/>
                <w:b/>
                <w:sz w:val="18"/>
                <w:szCs w:val="18"/>
                <w:u w:val="single"/>
              </w:rPr>
            </w:pPr>
            <w:r w:rsidRPr="00A044FE">
              <w:rPr>
                <w:rFonts w:eastAsiaTheme="minorEastAsia"/>
                <w:b/>
                <w:sz w:val="18"/>
                <w:szCs w:val="18"/>
                <w:u w:val="single"/>
              </w:rPr>
              <w:t>XXX</w:t>
            </w:r>
          </w:p>
        </w:tc>
        <w:tc>
          <w:tcPr>
            <w:tcW w:w="430" w:type="dxa"/>
          </w:tcPr>
          <w:p w14:paraId="054C1359" w14:textId="77777777" w:rsidR="00BF72E5" w:rsidRPr="008002F2" w:rsidRDefault="00BF72E5" w:rsidP="002A662A">
            <w:pPr>
              <w:pStyle w:val="SingleTxtG"/>
              <w:ind w:left="0" w:right="5"/>
              <w:jc w:val="center"/>
              <w:rPr>
                <w:rFonts w:eastAsiaTheme="minorEastAsia"/>
                <w:sz w:val="18"/>
                <w:szCs w:val="18"/>
              </w:rPr>
            </w:pPr>
            <w:r>
              <w:rPr>
                <w:rFonts w:eastAsiaTheme="minorEastAsia" w:hint="eastAsia"/>
                <w:sz w:val="18"/>
                <w:szCs w:val="18"/>
              </w:rPr>
              <w:t>0</w:t>
            </w:r>
          </w:p>
        </w:tc>
        <w:tc>
          <w:tcPr>
            <w:tcW w:w="427" w:type="dxa"/>
          </w:tcPr>
          <w:p w14:paraId="528F0377" w14:textId="77777777" w:rsidR="00BF72E5" w:rsidRPr="00B3127B" w:rsidRDefault="00BF72E5" w:rsidP="002A662A">
            <w:pPr>
              <w:pStyle w:val="SingleTxtG"/>
              <w:ind w:left="0" w:right="5"/>
              <w:jc w:val="center"/>
              <w:rPr>
                <w:rFonts w:eastAsiaTheme="minorEastAsia"/>
                <w:sz w:val="18"/>
                <w:szCs w:val="18"/>
              </w:rPr>
            </w:pPr>
            <w:r w:rsidRPr="008002F2">
              <w:rPr>
                <w:rFonts w:eastAsiaTheme="minorEastAsia"/>
                <w:sz w:val="18"/>
                <w:szCs w:val="18"/>
              </w:rPr>
              <w:t>E</w:t>
            </w:r>
            <w:r>
              <w:rPr>
                <w:rFonts w:eastAsiaTheme="minorEastAsia" w:hint="eastAsia"/>
                <w:sz w:val="18"/>
                <w:szCs w:val="18"/>
              </w:rPr>
              <w:t>0</w:t>
            </w:r>
          </w:p>
        </w:tc>
        <w:tc>
          <w:tcPr>
            <w:tcW w:w="848" w:type="dxa"/>
          </w:tcPr>
          <w:p w14:paraId="5384C6AB" w14:textId="77777777" w:rsidR="00BF72E5" w:rsidRPr="00B3127B" w:rsidRDefault="00BF72E5" w:rsidP="002A662A">
            <w:pPr>
              <w:pStyle w:val="SingleTxtG"/>
              <w:ind w:left="0" w:right="5"/>
              <w:jc w:val="center"/>
              <w:rPr>
                <w:rFonts w:eastAsiaTheme="minorEastAsia"/>
                <w:sz w:val="18"/>
                <w:szCs w:val="18"/>
              </w:rPr>
            </w:pPr>
            <w:r w:rsidRPr="008002F2">
              <w:rPr>
                <w:rFonts w:eastAsiaTheme="minorEastAsia"/>
                <w:sz w:val="18"/>
                <w:szCs w:val="18"/>
              </w:rPr>
              <w:t>P</w:t>
            </w:r>
            <w:r>
              <w:rPr>
                <w:rFonts w:eastAsiaTheme="minorEastAsia" w:hint="eastAsia"/>
                <w:sz w:val="18"/>
                <w:szCs w:val="18"/>
              </w:rPr>
              <w:t>001</w:t>
            </w:r>
          </w:p>
        </w:tc>
        <w:tc>
          <w:tcPr>
            <w:tcW w:w="851" w:type="dxa"/>
          </w:tcPr>
          <w:p w14:paraId="27C6712E" w14:textId="77777777" w:rsidR="00BF72E5" w:rsidRPr="00A044FE" w:rsidRDefault="00BF72E5" w:rsidP="002A662A">
            <w:pPr>
              <w:pStyle w:val="SingleTxtG"/>
              <w:ind w:left="0" w:right="5"/>
              <w:jc w:val="center"/>
              <w:rPr>
                <w:rFonts w:eastAsiaTheme="minorEastAsia"/>
                <w:b/>
                <w:bCs/>
                <w:sz w:val="18"/>
                <w:szCs w:val="18"/>
                <w:u w:val="single"/>
              </w:rPr>
            </w:pPr>
            <w:r w:rsidRPr="00A044FE">
              <w:rPr>
                <w:rFonts w:eastAsiaTheme="minorEastAsia"/>
                <w:b/>
                <w:bCs/>
                <w:sz w:val="18"/>
                <w:szCs w:val="18"/>
                <w:u w:val="single"/>
              </w:rPr>
              <w:t>PP5</w:t>
            </w:r>
          </w:p>
        </w:tc>
        <w:tc>
          <w:tcPr>
            <w:tcW w:w="865" w:type="dxa"/>
          </w:tcPr>
          <w:p w14:paraId="02F0AA23" w14:textId="77777777" w:rsidR="00BF72E5" w:rsidRPr="008002F2" w:rsidRDefault="00BF72E5" w:rsidP="002A662A">
            <w:pPr>
              <w:pStyle w:val="SingleTxtG"/>
              <w:ind w:left="0" w:right="5"/>
              <w:jc w:val="center"/>
              <w:rPr>
                <w:rFonts w:eastAsiaTheme="minorEastAsia"/>
                <w:sz w:val="18"/>
                <w:szCs w:val="18"/>
              </w:rPr>
            </w:pPr>
          </w:p>
        </w:tc>
        <w:tc>
          <w:tcPr>
            <w:tcW w:w="837" w:type="dxa"/>
          </w:tcPr>
          <w:p w14:paraId="65BBAB92" w14:textId="77777777" w:rsidR="00BF72E5" w:rsidRPr="00745E9F" w:rsidRDefault="00BF72E5" w:rsidP="002A662A">
            <w:pPr>
              <w:pStyle w:val="SingleTxtG"/>
              <w:ind w:left="0" w:right="5"/>
              <w:jc w:val="center"/>
              <w:rPr>
                <w:rFonts w:eastAsia="Times New Roman"/>
                <w:sz w:val="18"/>
                <w:szCs w:val="18"/>
                <w:lang w:eastAsia="en-US"/>
              </w:rPr>
            </w:pPr>
          </w:p>
        </w:tc>
      </w:tr>
    </w:tbl>
    <w:p w14:paraId="6466C00E" w14:textId="77777777" w:rsidR="00A30B39" w:rsidRDefault="00A30B39" w:rsidP="00ED5487">
      <w:pPr>
        <w:pStyle w:val="SingleTxtG"/>
      </w:pPr>
    </w:p>
    <w:p w14:paraId="09D9CB1D" w14:textId="520E47E8" w:rsidR="00ED5487" w:rsidRDefault="004416A6" w:rsidP="004416A6">
      <w:pPr>
        <w:pStyle w:val="SingleTxtG"/>
      </w:pPr>
      <w:r>
        <w:t>5.</w:t>
      </w:r>
      <w:r>
        <w:tab/>
      </w:r>
      <w:r w:rsidR="000B66BB">
        <w:t xml:space="preserve">In </w:t>
      </w:r>
      <w:r w:rsidR="002F78D5">
        <w:t>3.3 add</w:t>
      </w:r>
      <w:r w:rsidR="00ED5487">
        <w:t xml:space="preserve"> a new special provision</w:t>
      </w:r>
      <w:r w:rsidR="00ED5487" w:rsidRPr="00DA2EC9">
        <w:t xml:space="preserve"> XXX</w:t>
      </w:r>
      <w:r w:rsidR="00ED5487">
        <w:t xml:space="preserve"> for UN 2029</w:t>
      </w:r>
      <w:r w:rsidR="003E1BF7">
        <w:t xml:space="preserve"> </w:t>
      </w:r>
      <w:r>
        <w:t xml:space="preserve">to read </w:t>
      </w:r>
      <w:r w:rsidR="003E1BF7">
        <w:t>as follow</w:t>
      </w:r>
      <w:r w:rsidR="00ED5487">
        <w:t>:</w:t>
      </w:r>
    </w:p>
    <w:p w14:paraId="0351BB5B" w14:textId="23AB6454" w:rsidR="00ED5487" w:rsidRDefault="00A00B76" w:rsidP="003E52E9">
      <w:pPr>
        <w:pStyle w:val="SingleTxtG"/>
        <w:tabs>
          <w:tab w:val="left" w:pos="2268"/>
        </w:tabs>
        <w:suppressAutoHyphens w:val="0"/>
        <w:kinsoku/>
        <w:overflowPunct/>
        <w:autoSpaceDE/>
        <w:autoSpaceDN/>
        <w:adjustRightInd/>
        <w:snapToGrid/>
        <w:spacing w:after="160" w:line="259" w:lineRule="auto"/>
        <w:ind w:left="2268" w:hanging="1134"/>
        <w:rPr>
          <w:noProof/>
          <w:lang w:val="en-US"/>
        </w:rPr>
      </w:pPr>
      <w:r>
        <w:t>“</w:t>
      </w:r>
      <w:r w:rsidR="00ED5487">
        <w:rPr>
          <w:rFonts w:hint="eastAsia"/>
        </w:rPr>
        <w:t>XXX</w:t>
      </w:r>
      <w:r w:rsidR="00ED5487">
        <w:t>:</w:t>
      </w:r>
      <w:r>
        <w:tab/>
      </w:r>
      <w:r w:rsidR="00ED5487">
        <w:rPr>
          <w:rFonts w:hint="eastAsia"/>
        </w:rPr>
        <w:t>If over-confined in packagings</w:t>
      </w:r>
      <w:r w:rsidR="00ED5487">
        <w:t xml:space="preserve">, </w:t>
      </w:r>
      <w:r w:rsidR="00ED5487">
        <w:rPr>
          <w:rFonts w:hint="eastAsia"/>
        </w:rPr>
        <w:t xml:space="preserve">this substance may exhibit explosive behaviour. </w:t>
      </w:r>
      <w:r w:rsidR="00ED5487">
        <w:t xml:space="preserve">This entry may only be used for goods that are not classified into </w:t>
      </w:r>
      <w:r w:rsidR="00426A83">
        <w:t>C</w:t>
      </w:r>
      <w:r w:rsidR="00ED5487">
        <w:t>lass 1</w:t>
      </w:r>
      <w:r w:rsidR="00426A83">
        <w:t xml:space="preserve"> </w:t>
      </w:r>
      <w:r w:rsidR="00ED5487">
        <w:t xml:space="preserve">(see </w:t>
      </w:r>
      <w:r w:rsidR="00ED5487" w:rsidRPr="00243227">
        <w:rPr>
          <w:i/>
          <w:iCs/>
        </w:rPr>
        <w:t>Manual</w:t>
      </w:r>
      <w:r w:rsidR="00ED5487" w:rsidRPr="00A044FE">
        <w:rPr>
          <w:i/>
          <w:iCs/>
        </w:rPr>
        <w:t xml:space="preserve"> of Tests and Criteria</w:t>
      </w:r>
      <w:r w:rsidR="00ED5487">
        <w:t>, Part I). P</w:t>
      </w:r>
      <w:r w:rsidR="00ED5487">
        <w:rPr>
          <w:rFonts w:hint="eastAsia"/>
        </w:rPr>
        <w:t>ackagings authorized under packing instruction P001 and special packing provision PP5 are intended to prevent over-confinement. When a packaging other than those prescribed under P001 and PP5 is authorized by the competent authority of the country of origin in accordance with 4.1.3.7</w:t>
      </w:r>
      <w:r w:rsidR="00ED5487">
        <w:t>, the hazard class as an explosive sh</w:t>
      </w:r>
      <w:r w:rsidR="00351895">
        <w:t>all</w:t>
      </w:r>
      <w:r w:rsidR="00ED5487">
        <w:t xml:space="preserve"> be consider</w:t>
      </w:r>
      <w:r w:rsidR="00ED5487">
        <w:rPr>
          <w:noProof/>
          <w:lang w:val="en-US"/>
        </w:rPr>
        <w:t>ed first.</w:t>
      </w:r>
      <w:r>
        <w:rPr>
          <w:noProof/>
          <w:lang w:val="en-US"/>
        </w:rPr>
        <w:t>”</w:t>
      </w:r>
    </w:p>
    <w:p w14:paraId="113166C2" w14:textId="658E42E0" w:rsidR="00555A04" w:rsidRDefault="00ED5487" w:rsidP="005469CA">
      <w:pPr>
        <w:pStyle w:val="SingleTxtG"/>
      </w:pPr>
      <w:r>
        <w:tab/>
      </w:r>
      <w:r w:rsidR="004416A6">
        <w:t>6</w:t>
      </w:r>
      <w:r>
        <w:t>.</w:t>
      </w:r>
      <w:r>
        <w:tab/>
      </w:r>
      <w:r w:rsidR="005469CA">
        <w:t>I</w:t>
      </w:r>
      <w:r w:rsidR="00555A04">
        <w:t xml:space="preserve">n 4.1.4.1 </w:t>
      </w:r>
      <w:r w:rsidR="00073AFF">
        <w:t xml:space="preserve">amend </w:t>
      </w:r>
      <w:r w:rsidR="00C860D3" w:rsidRPr="00ED5487">
        <w:t>special</w:t>
      </w:r>
      <w:r w:rsidR="00C860D3" w:rsidRPr="00DA2EC9">
        <w:t xml:space="preserve"> packing </w:t>
      </w:r>
      <w:r w:rsidR="00C860D3">
        <w:rPr>
          <w:rFonts w:hint="eastAsia"/>
        </w:rPr>
        <w:t>provision</w:t>
      </w:r>
      <w:r w:rsidR="00555A04">
        <w:rPr>
          <w:rFonts w:hint="eastAsia"/>
        </w:rPr>
        <w:t xml:space="preserve"> PP5 </w:t>
      </w:r>
      <w:r w:rsidR="00555A04">
        <w:t>to read</w:t>
      </w:r>
      <w:r w:rsidR="00555A04">
        <w:rPr>
          <w:rFonts w:hint="eastAsia"/>
        </w:rPr>
        <w:t xml:space="preserve"> as follow</w:t>
      </w:r>
      <w:r w:rsidR="003E52E9">
        <w:t xml:space="preserve"> (new text is underlined)</w:t>
      </w:r>
      <w:r w:rsidR="00555A04">
        <w:t>:</w:t>
      </w:r>
    </w:p>
    <w:p w14:paraId="7EC97243" w14:textId="62F39DF1" w:rsidR="00555A04" w:rsidRDefault="00247347" w:rsidP="00247347">
      <w:pPr>
        <w:pStyle w:val="SingleTxtG"/>
        <w:tabs>
          <w:tab w:val="left" w:pos="2268"/>
        </w:tabs>
        <w:spacing w:before="240"/>
        <w:ind w:left="2268" w:hanging="567"/>
      </w:pPr>
      <w:r w:rsidRPr="00691A7F">
        <w:t>“</w:t>
      </w:r>
      <w:r w:rsidR="00555A04" w:rsidRPr="00247347">
        <w:rPr>
          <w:rFonts w:hint="eastAsia"/>
          <w:b/>
          <w:bCs/>
        </w:rPr>
        <w:t>PP5</w:t>
      </w:r>
      <w:r>
        <w:rPr>
          <w:b/>
          <w:bCs/>
        </w:rPr>
        <w:tab/>
      </w:r>
      <w:r w:rsidR="00555A04">
        <w:rPr>
          <w:rFonts w:hint="eastAsia"/>
        </w:rPr>
        <w:t xml:space="preserve">For UN </w:t>
      </w:r>
      <w:r w:rsidR="00691A7F" w:rsidRPr="00691A7F">
        <w:rPr>
          <w:u w:val="single"/>
        </w:rPr>
        <w:t>Nos.</w:t>
      </w:r>
      <w:r w:rsidR="00691A7F">
        <w:t xml:space="preserve"> </w:t>
      </w:r>
      <w:r w:rsidR="00555A04">
        <w:rPr>
          <w:rFonts w:hint="eastAsia"/>
        </w:rPr>
        <w:t xml:space="preserve">1204 </w:t>
      </w:r>
      <w:r w:rsidR="00555A04" w:rsidRPr="00ED5487">
        <w:rPr>
          <w:u w:val="single"/>
        </w:rPr>
        <w:t>and 2029</w:t>
      </w:r>
      <w:r w:rsidR="00555A04">
        <w:rPr>
          <w:rFonts w:hint="eastAsia"/>
        </w:rPr>
        <w:t>, packagings shall be so constructed that explosion is not possible by reason of increased internal pressure. Gas cylinders and gas receptacles shall not be used for these substances.</w:t>
      </w:r>
      <w:r w:rsidR="00691A7F">
        <w:t>”</w:t>
      </w:r>
    </w:p>
    <w:p w14:paraId="4B7EDA2A" w14:textId="501B8436" w:rsidR="00C93D80" w:rsidRDefault="00C93D80" w:rsidP="00C93D80">
      <w:pPr>
        <w:pStyle w:val="SingleTxtG"/>
        <w:spacing w:before="240"/>
      </w:pPr>
      <w:r>
        <w:tab/>
      </w:r>
      <w:r w:rsidR="004416A6">
        <w:t>7</w:t>
      </w:r>
      <w:r>
        <w:t>.</w:t>
      </w:r>
      <w:r>
        <w:tab/>
        <w:t>The explosiveness of h</w:t>
      </w:r>
      <w:r w:rsidRPr="00A772FF">
        <w:t xml:space="preserve">ydrazine </w:t>
      </w:r>
      <w:r>
        <w:t>a</w:t>
      </w:r>
      <w:r w:rsidRPr="00A772FF">
        <w:t>nhydrous</w:t>
      </w:r>
      <w:r>
        <w:t xml:space="preserve"> may lead it be classified as different divisions and compatibility groups, including 1.1C, 1.2C, 1.3C, 1.4C and 1.4S, </w:t>
      </w:r>
      <w:r w:rsidRPr="00C93D80">
        <w:t>depending</w:t>
      </w:r>
      <w:r>
        <w:t xml:space="preserve"> on packaging used. There are two </w:t>
      </w:r>
      <w:r w:rsidR="001A38B4">
        <w:t>options</w:t>
      </w:r>
      <w:r w:rsidR="00A524DC">
        <w:t>:</w:t>
      </w:r>
      <w:r>
        <w:t xml:space="preserve"> (</w:t>
      </w:r>
      <w:proofErr w:type="spellStart"/>
      <w:r w:rsidR="00A524DC">
        <w:t>i</w:t>
      </w:r>
      <w:proofErr w:type="spellEnd"/>
      <w:r>
        <w:t xml:space="preserve">) Adding new Class 1 UN entries into </w:t>
      </w:r>
      <w:r w:rsidRPr="001C2558">
        <w:t>the 3.2 Dangerous Goods List</w:t>
      </w:r>
      <w:r w:rsidR="00A524DC">
        <w:t>;</w:t>
      </w:r>
      <w:r>
        <w:t xml:space="preserve"> or (</w:t>
      </w:r>
      <w:r w:rsidR="00A524DC">
        <w:t>ii</w:t>
      </w:r>
      <w:r>
        <w:t xml:space="preserve">) Using the generic and “not otherwise specified” proper shipping names to solve this problem. Experts from China </w:t>
      </w:r>
      <w:r w:rsidR="00C40F54">
        <w:t>consider</w:t>
      </w:r>
      <w:r>
        <w:t xml:space="preserve"> option </w:t>
      </w:r>
      <w:r w:rsidR="001A38B4">
        <w:t>(</w:t>
      </w:r>
      <w:proofErr w:type="spellStart"/>
      <w:r w:rsidR="001A38B4">
        <w:t>i</w:t>
      </w:r>
      <w:proofErr w:type="spellEnd"/>
      <w:r w:rsidR="001A38B4">
        <w:t>)</w:t>
      </w:r>
      <w:r>
        <w:t xml:space="preserve"> as </w:t>
      </w:r>
      <w:r w:rsidR="003613E7">
        <w:t>most appropriate and</w:t>
      </w:r>
      <w:r>
        <w:t xml:space="preserve"> would like to hear</w:t>
      </w:r>
      <w:r w:rsidR="003613E7">
        <w:t xml:space="preserve"> the</w:t>
      </w:r>
      <w:r>
        <w:t xml:space="preserve"> comments from the Sub-Committee.</w:t>
      </w:r>
    </w:p>
    <w:p w14:paraId="4330803C" w14:textId="7823AF2B" w:rsidR="00C93D80" w:rsidRDefault="00C93D80">
      <w:pPr>
        <w:suppressAutoHyphens w:val="0"/>
        <w:kinsoku/>
        <w:overflowPunct/>
        <w:autoSpaceDE/>
        <w:autoSpaceDN/>
        <w:adjustRightInd/>
        <w:snapToGrid/>
        <w:spacing w:after="200" w:line="276" w:lineRule="auto"/>
        <w:rPr>
          <w:b/>
          <w:bCs/>
        </w:rPr>
      </w:pPr>
      <w:r>
        <w:rPr>
          <w:b/>
          <w:bCs/>
        </w:rPr>
        <w:br w:type="page"/>
      </w:r>
    </w:p>
    <w:p w14:paraId="7764BAEB" w14:textId="77777777" w:rsidR="002A5FD9" w:rsidRPr="00B762C5" w:rsidRDefault="002A5FD9" w:rsidP="002A5FD9">
      <w:pPr>
        <w:pStyle w:val="HChG"/>
      </w:pPr>
      <w:r w:rsidRPr="004E4C8E">
        <w:lastRenderedPageBreak/>
        <w:t>Annex</w:t>
      </w:r>
    </w:p>
    <w:p w14:paraId="06D10BCA" w14:textId="3DF41237" w:rsidR="002A5FD9" w:rsidRPr="002A5FD9" w:rsidRDefault="002A5FD9" w:rsidP="002A5FD9">
      <w:pPr>
        <w:pStyle w:val="HChG"/>
      </w:pPr>
      <w:r>
        <w:tab/>
      </w:r>
      <w:r>
        <w:tab/>
      </w:r>
      <w:r w:rsidR="00E76CA0">
        <w:t>R</w:t>
      </w:r>
      <w:r w:rsidR="00880A38" w:rsidRPr="00DE070E">
        <w:t xml:space="preserve">esults </w:t>
      </w:r>
      <w:r w:rsidR="00E76CA0">
        <w:t xml:space="preserve">of </w:t>
      </w:r>
      <w:r w:rsidR="00E76CA0" w:rsidRPr="00DE070E">
        <w:t xml:space="preserve">test </w:t>
      </w:r>
      <w:r w:rsidR="00E76CA0">
        <w:t xml:space="preserve">series </w:t>
      </w:r>
      <w:r w:rsidRPr="00DE070E">
        <w:rPr>
          <w:rFonts w:hint="eastAsia"/>
        </w:rPr>
        <w:t>6</w:t>
      </w:r>
      <w:r w:rsidR="009E1E0A">
        <w:t> </w:t>
      </w:r>
      <w:r w:rsidRPr="00DE070E">
        <w:rPr>
          <w:rFonts w:hint="eastAsia"/>
        </w:rPr>
        <w:t>(</w:t>
      </w:r>
      <w:r w:rsidR="00E76CA0">
        <w:t>c</w:t>
      </w:r>
      <w:r w:rsidRPr="00DE070E">
        <w:t xml:space="preserve">) </w:t>
      </w:r>
      <w:r w:rsidR="00E76CA0">
        <w:t>for</w:t>
      </w:r>
      <w:r w:rsidRPr="00DE070E">
        <w:t xml:space="preserve"> hydrazine anhydrous under different packaging conditions</w:t>
      </w:r>
    </w:p>
    <w:p w14:paraId="1CBDF4B7" w14:textId="77777777" w:rsidR="002A5FD9" w:rsidRPr="000A050B" w:rsidRDefault="002A5FD9" w:rsidP="002A5FD9">
      <w:pPr>
        <w:pStyle w:val="SingleTxtG"/>
        <w:rPr>
          <w:rFonts w:eastAsiaTheme="minorEastAsia"/>
        </w:rPr>
      </w:pPr>
      <w:r w:rsidRPr="0036395F">
        <w:t xml:space="preserve">Submitted by:  </w:t>
      </w:r>
      <w:r w:rsidRPr="0036395F">
        <w:rPr>
          <w:rFonts w:hint="eastAsia"/>
        </w:rPr>
        <w:t>CHINA</w:t>
      </w:r>
      <w:r w:rsidRPr="0036395F">
        <w:t xml:space="preserve">             Date: </w:t>
      </w:r>
      <w:r w:rsidRPr="0036395F">
        <w:rPr>
          <w:rFonts w:eastAsiaTheme="minorEastAsia"/>
        </w:rPr>
        <w:t>1</w:t>
      </w:r>
      <w:r w:rsidRPr="000A050B">
        <w:rPr>
          <w:rFonts w:eastAsiaTheme="minorEastAsia"/>
        </w:rPr>
        <w:t xml:space="preserve"> </w:t>
      </w:r>
      <w:proofErr w:type="gramStart"/>
      <w:r w:rsidRPr="000A050B">
        <w:rPr>
          <w:rFonts w:eastAsiaTheme="minorEastAsia"/>
        </w:rPr>
        <w:t>April</w:t>
      </w:r>
      <w:r w:rsidRPr="000A050B">
        <w:t>,</w:t>
      </w:r>
      <w:proofErr w:type="gramEnd"/>
      <w:r w:rsidRPr="000A050B">
        <w:t xml:space="preserve"> 202</w:t>
      </w:r>
      <w:r w:rsidRPr="000A050B">
        <w:rPr>
          <w:rFonts w:eastAsiaTheme="minorEastAsia" w:hint="eastAsia"/>
        </w:rPr>
        <w:t>2</w:t>
      </w:r>
    </w:p>
    <w:p w14:paraId="3E61CA07" w14:textId="63AA0F8B" w:rsidR="002A5FD9" w:rsidRPr="0036395F" w:rsidRDefault="002A5FD9" w:rsidP="002A5FD9">
      <w:pPr>
        <w:pStyle w:val="SingleTxtG"/>
        <w:numPr>
          <w:ilvl w:val="0"/>
          <w:numId w:val="17"/>
        </w:numPr>
        <w:rPr>
          <w:b/>
          <w:bCs/>
        </w:rPr>
      </w:pPr>
      <w:r w:rsidRPr="0036395F">
        <w:rPr>
          <w:b/>
          <w:bCs/>
        </w:rPr>
        <w:t>Preliminary 6</w:t>
      </w:r>
      <w:r w:rsidR="00E74FF3" w:rsidRPr="0036395F">
        <w:rPr>
          <w:b/>
          <w:bCs/>
        </w:rPr>
        <w:t> </w:t>
      </w:r>
      <w:r w:rsidRPr="0036395F">
        <w:rPr>
          <w:b/>
          <w:bCs/>
        </w:rPr>
        <w:t>(c) test on hydrazine anhydrous</w:t>
      </w:r>
    </w:p>
    <w:p w14:paraId="48903533" w14:textId="2C57C382" w:rsidR="002A5FD9" w:rsidRDefault="002A5FD9" w:rsidP="002A5FD9">
      <w:pPr>
        <w:pStyle w:val="SingleTxtG"/>
      </w:pPr>
      <w:r>
        <w:t>Test condition</w:t>
      </w:r>
      <w:r>
        <w:rPr>
          <w:rFonts w:hint="eastAsia"/>
        </w:rPr>
        <w:t>：</w:t>
      </w:r>
      <w:r>
        <w:rPr>
          <w:rFonts w:hint="eastAsia"/>
        </w:rPr>
        <w:t>20</w:t>
      </w:r>
      <w:r w:rsidR="00540E96">
        <w:t xml:space="preserve"> </w:t>
      </w:r>
      <w:r>
        <w:rPr>
          <w:rFonts w:hint="eastAsia"/>
        </w:rPr>
        <w:t>L</w:t>
      </w:r>
      <w:r>
        <w:t xml:space="preserve"> c</w:t>
      </w:r>
      <w:r w:rsidRPr="002A0409">
        <w:t>ylindrical stainless steel storage tank</w:t>
      </w:r>
      <w:r>
        <w:t xml:space="preserve">. Pressure resistance of the tank shell is </w:t>
      </w:r>
      <w:r>
        <w:rPr>
          <w:rFonts w:hint="eastAsia"/>
        </w:rPr>
        <w:t>1 MPa</w:t>
      </w:r>
      <w:r>
        <w:t xml:space="preserve">. </w:t>
      </w:r>
      <w:r w:rsidRPr="00975B71">
        <w:t>Kerosene</w:t>
      </w:r>
      <w:r>
        <w:t xml:space="preserve"> was used as fuel.</w:t>
      </w:r>
    </w:p>
    <w:p w14:paraId="0C03F1F2" w14:textId="16357280" w:rsidR="004F784D" w:rsidRDefault="0032142D" w:rsidP="0032142D">
      <w:pPr>
        <w:jc w:val="center"/>
        <w:rPr>
          <w:b/>
          <w:bCs/>
        </w:rPr>
      </w:pPr>
      <w:r>
        <w:rPr>
          <w:noProof/>
          <w:lang w:val="en-US"/>
        </w:rPr>
        <w:drawing>
          <wp:inline distT="0" distB="0" distL="0" distR="0" wp14:anchorId="1B765EB6" wp14:editId="271C272A">
            <wp:extent cx="3662765" cy="2062886"/>
            <wp:effectExtent l="0" t="0" r="0" b="0"/>
            <wp:docPr id="196" name="图片 196" descr="G:\液体项目2019\2019-4-10 无水肼-外部火烧试验\照片\实验前\DSC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液体项目2019\2019-4-10 无水肼-外部火烧试验\照片\实验前\DSC038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289" cy="2065997"/>
                    </a:xfrm>
                    <a:prstGeom prst="rect">
                      <a:avLst/>
                    </a:prstGeom>
                    <a:noFill/>
                    <a:ln>
                      <a:noFill/>
                    </a:ln>
                  </pic:spPr>
                </pic:pic>
              </a:graphicData>
            </a:graphic>
          </wp:inline>
        </w:drawing>
      </w:r>
    </w:p>
    <w:p w14:paraId="3EDB520A" w14:textId="77777777" w:rsidR="00995A40" w:rsidRDefault="00995A40" w:rsidP="0032142D">
      <w:pPr>
        <w:jc w:val="center"/>
        <w:rPr>
          <w:b/>
          <w:bCs/>
        </w:rPr>
      </w:pPr>
    </w:p>
    <w:p w14:paraId="3DE3AD49" w14:textId="658A033C" w:rsidR="004F784D" w:rsidRDefault="00995A40" w:rsidP="00995A40">
      <w:pPr>
        <w:jc w:val="center"/>
        <w:rPr>
          <w:b/>
          <w:bCs/>
        </w:rPr>
      </w:pPr>
      <w:r>
        <w:rPr>
          <w:noProof/>
          <w:lang w:val="en-US"/>
        </w:rPr>
        <w:drawing>
          <wp:inline distT="0" distB="0" distL="0" distR="0" wp14:anchorId="3F03B694" wp14:editId="4BB8D99E">
            <wp:extent cx="3687323" cy="2672457"/>
            <wp:effectExtent l="0" t="0" r="889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7323" cy="2672457"/>
                    </a:xfrm>
                    <a:prstGeom prst="rect">
                      <a:avLst/>
                    </a:prstGeom>
                  </pic:spPr>
                </pic:pic>
              </a:graphicData>
            </a:graphic>
          </wp:inline>
        </w:drawing>
      </w:r>
    </w:p>
    <w:p w14:paraId="23CF893F" w14:textId="41422DE1" w:rsidR="004462B4" w:rsidRDefault="004462B4" w:rsidP="004462B4">
      <w:pPr>
        <w:suppressAutoHyphens w:val="0"/>
        <w:kinsoku/>
        <w:overflowPunct/>
        <w:autoSpaceDE/>
        <w:autoSpaceDN/>
        <w:adjustRightInd/>
        <w:snapToGrid/>
        <w:spacing w:before="120" w:after="200" w:line="276" w:lineRule="auto"/>
        <w:jc w:val="center"/>
      </w:pPr>
      <w:r>
        <w:t xml:space="preserve">Figure </w:t>
      </w:r>
      <w:r>
        <w:rPr>
          <w:rFonts w:hint="eastAsia"/>
        </w:rPr>
        <w:t>1</w:t>
      </w:r>
      <w:r>
        <w:t>:</w:t>
      </w:r>
      <w:r>
        <w:rPr>
          <w:rFonts w:hint="eastAsia"/>
        </w:rPr>
        <w:t xml:space="preserve"> 20</w:t>
      </w:r>
      <w:r w:rsidR="00540E96">
        <w:t xml:space="preserve"> </w:t>
      </w:r>
      <w:r w:rsidR="009E1E0A">
        <w:t>L</w:t>
      </w:r>
      <w:r>
        <w:t xml:space="preserve"> c</w:t>
      </w:r>
      <w:r w:rsidRPr="002A0409">
        <w:t>ylindrical stainless steel storage tank</w:t>
      </w:r>
      <w:r>
        <w:t xml:space="preserve"> in </w:t>
      </w:r>
      <w:r w:rsidR="0041588E">
        <w:t xml:space="preserve">the </w:t>
      </w:r>
      <w:r>
        <w:t>6</w:t>
      </w:r>
      <w:r w:rsidR="009E1E0A">
        <w:t> </w:t>
      </w:r>
      <w:r>
        <w:t>(c) test.</w:t>
      </w:r>
    </w:p>
    <w:p w14:paraId="37603A76" w14:textId="77777777" w:rsidR="004462B4" w:rsidRDefault="004462B4" w:rsidP="002A7F96">
      <w:pPr>
        <w:rPr>
          <w:b/>
          <w:bCs/>
        </w:rPr>
      </w:pPr>
    </w:p>
    <w:p w14:paraId="48088C59" w14:textId="36928FE9" w:rsidR="002A7F96" w:rsidRDefault="002A7F96">
      <w:pPr>
        <w:suppressAutoHyphens w:val="0"/>
        <w:kinsoku/>
        <w:overflowPunct/>
        <w:autoSpaceDE/>
        <w:autoSpaceDN/>
        <w:adjustRightInd/>
        <w:snapToGrid/>
        <w:spacing w:after="200" w:line="276" w:lineRule="auto"/>
        <w:rPr>
          <w:b/>
          <w:bCs/>
        </w:rPr>
      </w:pPr>
      <w:r>
        <w:rPr>
          <w:b/>
          <w:bCs/>
        </w:rPr>
        <w:br w:type="page"/>
      </w:r>
    </w:p>
    <w:p w14:paraId="2FA7BE01" w14:textId="315F7643" w:rsidR="004462B4" w:rsidRDefault="002A7F96" w:rsidP="00335FD1">
      <w:pPr>
        <w:jc w:val="center"/>
        <w:rPr>
          <w:b/>
          <w:bCs/>
        </w:rPr>
      </w:pPr>
      <w:r>
        <w:rPr>
          <w:noProof/>
          <w:lang w:val="en-US"/>
        </w:rPr>
        <w:lastRenderedPageBreak/>
        <w:drawing>
          <wp:inline distT="0" distB="0" distL="0" distR="0" wp14:anchorId="5E6C25B8" wp14:editId="75EFF2A9">
            <wp:extent cx="2011680" cy="1508760"/>
            <wp:effectExtent l="0" t="0" r="7620" b="0"/>
            <wp:docPr id="30" name="图片 30" descr="G:\液体项目2019\2019-4-10 无水肼-外部火烧试验\试验后照片整理\IMG_20190411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液体项目2019\2019-4-10 无水肼-外部火烧试验\试验后照片整理\IMG_20190411_1009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004" cy="1508253"/>
                    </a:xfrm>
                    <a:prstGeom prst="rect">
                      <a:avLst/>
                    </a:prstGeom>
                    <a:noFill/>
                    <a:ln>
                      <a:noFill/>
                    </a:ln>
                  </pic:spPr>
                </pic:pic>
              </a:graphicData>
            </a:graphic>
          </wp:inline>
        </w:drawing>
      </w:r>
      <w:r w:rsidR="005038B7">
        <w:rPr>
          <w:noProof/>
          <w:lang w:val="en-US"/>
        </w:rPr>
        <w:drawing>
          <wp:inline distT="0" distB="0" distL="0" distR="0" wp14:anchorId="21964944" wp14:editId="1D858129">
            <wp:extent cx="1141171" cy="1521562"/>
            <wp:effectExtent l="0" t="0" r="1905" b="2540"/>
            <wp:docPr id="31" name="图片 31" descr="G:\液体项目2019\2019-4-10 无水肼-外部火烧试验\试验后照片整理\IMG_20190411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液体项目2019\2019-4-10 无水肼-外部火烧试验\试验后照片整理\IMG_20190411_1015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209" cy="1529612"/>
                    </a:xfrm>
                    <a:prstGeom prst="rect">
                      <a:avLst/>
                    </a:prstGeom>
                    <a:noFill/>
                    <a:ln>
                      <a:noFill/>
                    </a:ln>
                  </pic:spPr>
                </pic:pic>
              </a:graphicData>
            </a:graphic>
          </wp:inline>
        </w:drawing>
      </w:r>
      <w:r w:rsidR="00335FD1">
        <w:rPr>
          <w:rFonts w:eastAsia="Times New Roman"/>
          <w:noProof/>
          <w:color w:val="000000"/>
          <w:w w:val="0"/>
          <w:sz w:val="0"/>
          <w:szCs w:val="0"/>
          <w:u w:color="000000"/>
          <w:bdr w:val="none" w:sz="0" w:space="0" w:color="000000"/>
          <w:shd w:val="clear" w:color="000000" w:fill="000000"/>
          <w:lang w:val="en-US"/>
        </w:rPr>
        <w:drawing>
          <wp:inline distT="0" distB="0" distL="0" distR="0" wp14:anchorId="3648AD93" wp14:editId="1D37B3F3">
            <wp:extent cx="1130197" cy="1506929"/>
            <wp:effectExtent l="0" t="0" r="0" b="0"/>
            <wp:docPr id="192" name="图片 192" descr="G:\液体项目2019\2019-4-10 无水肼-外部火烧试验\试验后照片整理\IMG_20190411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液体项目2019\2019-4-10 无水肼-外部火烧试验\试验后照片整理\IMG_20190411_1032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4862" cy="1513149"/>
                    </a:xfrm>
                    <a:prstGeom prst="rect">
                      <a:avLst/>
                    </a:prstGeom>
                    <a:noFill/>
                    <a:ln>
                      <a:noFill/>
                    </a:ln>
                  </pic:spPr>
                </pic:pic>
              </a:graphicData>
            </a:graphic>
          </wp:inline>
        </w:drawing>
      </w:r>
    </w:p>
    <w:p w14:paraId="2B162226" w14:textId="77777777" w:rsidR="004462B4" w:rsidRDefault="004462B4" w:rsidP="002A7F96">
      <w:pPr>
        <w:rPr>
          <w:b/>
          <w:bCs/>
        </w:rPr>
      </w:pPr>
    </w:p>
    <w:p w14:paraId="39720E76" w14:textId="3CD7FE9E" w:rsidR="004462B4" w:rsidRDefault="00A95058" w:rsidP="00322017">
      <w:pPr>
        <w:jc w:val="center"/>
        <w:rPr>
          <w:b/>
          <w:bCs/>
        </w:rPr>
      </w:pPr>
      <w:r>
        <w:rPr>
          <w:rFonts w:eastAsiaTheme="minorEastAsia"/>
          <w:noProof/>
          <w:lang w:val="en-US"/>
        </w:rPr>
        <w:drawing>
          <wp:inline distT="0" distB="0" distL="0" distR="0" wp14:anchorId="491504EE" wp14:editId="466AE771">
            <wp:extent cx="2045818" cy="1534364"/>
            <wp:effectExtent l="0" t="0" r="0" b="8890"/>
            <wp:docPr id="193" name="图片 193" descr="G:\液体项目2019\2019-4-10 无水肼-外部火烧试验\试验后照片整理\IMG_20190411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液体项目2019\2019-4-10 无水肼-外部火烧试验\试验后照片整理\IMG_20190411_1045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131" cy="1533849"/>
                    </a:xfrm>
                    <a:prstGeom prst="rect">
                      <a:avLst/>
                    </a:prstGeom>
                    <a:noFill/>
                    <a:ln>
                      <a:noFill/>
                    </a:ln>
                  </pic:spPr>
                </pic:pic>
              </a:graphicData>
            </a:graphic>
          </wp:inline>
        </w:drawing>
      </w:r>
      <w:r w:rsidR="00F563AD">
        <w:rPr>
          <w:rFonts w:eastAsiaTheme="minorEastAsia"/>
          <w:noProof/>
          <w:lang w:val="en-US"/>
        </w:rPr>
        <w:drawing>
          <wp:inline distT="0" distB="0" distL="0" distR="0" wp14:anchorId="20890936" wp14:editId="44332DC4">
            <wp:extent cx="1146659" cy="1528878"/>
            <wp:effectExtent l="0" t="0" r="0" b="0"/>
            <wp:docPr id="194" name="图片 194" descr="G:\液体项目2019\2019-4-10 无水肼-外部火烧试验\试验后照片整理\IMG_20190411_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液体项目2019\2019-4-10 无水肼-外部火烧试验\试验后照片整理\IMG_20190411_105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670" cy="1539560"/>
                    </a:xfrm>
                    <a:prstGeom prst="rect">
                      <a:avLst/>
                    </a:prstGeom>
                    <a:noFill/>
                    <a:ln>
                      <a:noFill/>
                    </a:ln>
                  </pic:spPr>
                </pic:pic>
              </a:graphicData>
            </a:graphic>
          </wp:inline>
        </w:drawing>
      </w:r>
      <w:r w:rsidR="00322017">
        <w:rPr>
          <w:rFonts w:eastAsia="Times New Roman"/>
          <w:noProof/>
          <w:color w:val="000000"/>
          <w:w w:val="0"/>
          <w:sz w:val="0"/>
          <w:szCs w:val="0"/>
          <w:u w:color="000000"/>
          <w:bdr w:val="none" w:sz="0" w:space="0" w:color="000000"/>
          <w:shd w:val="clear" w:color="000000" w:fill="000000"/>
          <w:lang w:val="en-US"/>
        </w:rPr>
        <w:drawing>
          <wp:inline distT="0" distB="0" distL="0" distR="0" wp14:anchorId="454FD46E" wp14:editId="2295626B">
            <wp:extent cx="1265530" cy="1528876"/>
            <wp:effectExtent l="0" t="0" r="0" b="0"/>
            <wp:docPr id="195" name="图片 195" descr="G:\液体项目2019\2019-4-10 无水肼-外部火烧试验\试验后照片整理\IMG_20190411_1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液体项目2019\2019-4-10 无水肼-外部火烧试验\试验后照片整理\IMG_20190411_110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5105" cy="1528363"/>
                    </a:xfrm>
                    <a:prstGeom prst="rect">
                      <a:avLst/>
                    </a:prstGeom>
                    <a:noFill/>
                    <a:ln>
                      <a:noFill/>
                    </a:ln>
                  </pic:spPr>
                </pic:pic>
              </a:graphicData>
            </a:graphic>
          </wp:inline>
        </w:drawing>
      </w:r>
    </w:p>
    <w:p w14:paraId="5830A04D" w14:textId="0920F752" w:rsidR="003A10F7" w:rsidRDefault="003A10F7" w:rsidP="003A10F7">
      <w:pPr>
        <w:suppressAutoHyphens w:val="0"/>
        <w:kinsoku/>
        <w:overflowPunct/>
        <w:autoSpaceDE/>
        <w:autoSpaceDN/>
        <w:adjustRightInd/>
        <w:snapToGrid/>
        <w:spacing w:before="120" w:after="200" w:line="240" w:lineRule="auto"/>
        <w:jc w:val="center"/>
      </w:pPr>
      <w:r>
        <w:t xml:space="preserve">Figure </w:t>
      </w:r>
      <w:r>
        <w:rPr>
          <w:rFonts w:hint="eastAsia"/>
        </w:rPr>
        <w:t>2</w:t>
      </w:r>
      <w:r w:rsidR="005E3012">
        <w:t>:</w:t>
      </w:r>
      <w:r>
        <w:t xml:space="preserve"> </w:t>
      </w:r>
      <w:r w:rsidRPr="00A64AE9">
        <w:t xml:space="preserve">Fragments </w:t>
      </w:r>
      <w:r>
        <w:t xml:space="preserve">of the tank </w:t>
      </w:r>
      <w:r w:rsidRPr="00A64AE9">
        <w:t>after</w:t>
      </w:r>
      <w:r w:rsidR="00953413">
        <w:t xml:space="preserve"> the</w:t>
      </w:r>
      <w:r w:rsidRPr="00A64AE9">
        <w:t xml:space="preserve"> test</w:t>
      </w:r>
      <w:r>
        <w:t>.</w:t>
      </w:r>
    </w:p>
    <w:p w14:paraId="20171D2B" w14:textId="050F13E8" w:rsidR="00A061CA" w:rsidRDefault="00A061CA" w:rsidP="00A061CA">
      <w:pPr>
        <w:pStyle w:val="SingleTxtG"/>
      </w:pPr>
      <w:r>
        <w:t>Test result</w:t>
      </w:r>
      <w:r>
        <w:rPr>
          <w:rFonts w:hint="eastAsia"/>
        </w:rPr>
        <w:t>：</w:t>
      </w:r>
      <w:r>
        <w:rPr>
          <w:rFonts w:hint="eastAsia"/>
        </w:rPr>
        <w:t>m</w:t>
      </w:r>
      <w:r>
        <w:t xml:space="preserve">ass explosion occurred, </w:t>
      </w:r>
      <w:r>
        <w:rPr>
          <w:rFonts w:hint="eastAsia"/>
        </w:rPr>
        <w:t>a</w:t>
      </w:r>
      <w:r>
        <w:t xml:space="preserve">nd the storage tank was </w:t>
      </w:r>
      <w:r w:rsidRPr="00343D73">
        <w:t xml:space="preserve">completely </w:t>
      </w:r>
      <w:r>
        <w:t>shattered.</w:t>
      </w:r>
    </w:p>
    <w:p w14:paraId="31C6C015" w14:textId="77777777" w:rsidR="00A061CA" w:rsidRDefault="00A061CA" w:rsidP="00CB6E5C">
      <w:pPr>
        <w:pStyle w:val="SingleTxtG"/>
      </w:pPr>
      <w:r>
        <w:rPr>
          <w:rFonts w:hint="eastAsia"/>
        </w:rPr>
        <w:t>R</w:t>
      </w:r>
      <w:r>
        <w:t>emark</w:t>
      </w:r>
      <w:r>
        <w:rPr>
          <w:rFonts w:hint="eastAsia"/>
        </w:rPr>
        <w:t>：</w:t>
      </w:r>
      <w:r w:rsidRPr="00343D73">
        <w:t>Th</w:t>
      </w:r>
      <w:r>
        <w:t>is</w:t>
      </w:r>
      <w:r w:rsidRPr="00343D73">
        <w:t xml:space="preserve"> test</w:t>
      </w:r>
      <w:r>
        <w:t xml:space="preserve"> was designed</w:t>
      </w:r>
      <w:r w:rsidRPr="00343D73">
        <w:t xml:space="preserve"> to simulate </w:t>
      </w:r>
      <w:r>
        <w:t>an</w:t>
      </w:r>
      <w:r w:rsidRPr="00343D73">
        <w:t xml:space="preserve"> accident scene. Considering that hydrazine anhydrous is classified as </w:t>
      </w:r>
      <w:r>
        <w:t xml:space="preserve">UN </w:t>
      </w:r>
      <w:r w:rsidRPr="00343D73">
        <w:t>2029 (Class 8),</w:t>
      </w:r>
      <w:r>
        <w:rPr>
          <w:rFonts w:hint="eastAsia"/>
        </w:rPr>
        <w:t xml:space="preserve"> </w:t>
      </w:r>
      <w:r>
        <w:t xml:space="preserve">no </w:t>
      </w:r>
      <w:r w:rsidRPr="00F03C14">
        <w:t>explosion</w:t>
      </w:r>
      <w:r w:rsidRPr="00F03C14">
        <w:rPr>
          <w:rFonts w:hint="eastAsia"/>
        </w:rPr>
        <w:t xml:space="preserve"> </w:t>
      </w:r>
      <w:r>
        <w:t>was anticipated</w:t>
      </w:r>
      <w:r>
        <w:rPr>
          <w:rFonts w:hint="eastAsia"/>
        </w:rPr>
        <w:t xml:space="preserve">. Therefore, </w:t>
      </w:r>
      <w:r w:rsidRPr="00F03C14">
        <w:t>shock</w:t>
      </w:r>
      <w:r>
        <w:t xml:space="preserve"> </w:t>
      </w:r>
      <w:r w:rsidRPr="00F03C14">
        <w:t>wave</w:t>
      </w:r>
      <w:r w:rsidRPr="00F03C14">
        <w:rPr>
          <w:rFonts w:hint="eastAsia"/>
        </w:rPr>
        <w:t xml:space="preserve"> </w:t>
      </w:r>
      <w:r>
        <w:rPr>
          <w:rFonts w:hint="eastAsia"/>
        </w:rPr>
        <w:t>m</w:t>
      </w:r>
      <w:r w:rsidRPr="00F03C14">
        <w:t>easurement system</w:t>
      </w:r>
      <w:r w:rsidRPr="00343D73">
        <w:t xml:space="preserve"> and high-speed video </w:t>
      </w:r>
      <w:r>
        <w:t>were</w:t>
      </w:r>
      <w:r w:rsidRPr="00343D73">
        <w:t xml:space="preserve"> not </w:t>
      </w:r>
      <w:r>
        <w:t>deployed</w:t>
      </w:r>
      <w:r w:rsidRPr="00343D73">
        <w:t xml:space="preserve"> during the tes</w:t>
      </w:r>
      <w:r>
        <w:t>t.</w:t>
      </w:r>
      <w:r>
        <w:rPr>
          <w:rFonts w:hint="eastAsia"/>
        </w:rPr>
        <w:t xml:space="preserve"> </w:t>
      </w:r>
      <w:r w:rsidRPr="00343D73">
        <w:t>Based on th</w:t>
      </w:r>
      <w:r>
        <w:t>is</w:t>
      </w:r>
      <w:r w:rsidRPr="00343D73">
        <w:t xml:space="preserve"> test results, the second repeti</w:t>
      </w:r>
      <w:r>
        <w:t>tion</w:t>
      </w:r>
      <w:r w:rsidRPr="00343D73">
        <w:t xml:space="preserve"> test </w:t>
      </w:r>
      <w:r>
        <w:t>was</w:t>
      </w:r>
      <w:r w:rsidRPr="00343D73">
        <w:t xml:space="preserve"> designed</w:t>
      </w:r>
      <w:r>
        <w:t>.</w:t>
      </w:r>
    </w:p>
    <w:p w14:paraId="4A715FA0" w14:textId="77777777" w:rsidR="0036395F" w:rsidRDefault="0036395F" w:rsidP="00CB6E5C">
      <w:pPr>
        <w:pStyle w:val="SingleTxtG"/>
      </w:pPr>
    </w:p>
    <w:p w14:paraId="30C3A7B8" w14:textId="77189703" w:rsidR="00A061CA" w:rsidRPr="0036395F" w:rsidRDefault="00A061CA" w:rsidP="00A061CA">
      <w:pPr>
        <w:pStyle w:val="SingleTxtG"/>
        <w:numPr>
          <w:ilvl w:val="0"/>
          <w:numId w:val="17"/>
        </w:numPr>
        <w:rPr>
          <w:b/>
          <w:bCs/>
        </w:rPr>
      </w:pPr>
      <w:r w:rsidRPr="0036395F">
        <w:rPr>
          <w:rFonts w:hint="eastAsia"/>
          <w:b/>
          <w:bCs/>
        </w:rPr>
        <w:t>Second 6</w:t>
      </w:r>
      <w:r w:rsidR="00E74FF3" w:rsidRPr="0036395F">
        <w:rPr>
          <w:b/>
          <w:bCs/>
        </w:rPr>
        <w:t> </w:t>
      </w:r>
      <w:r w:rsidRPr="0036395F">
        <w:rPr>
          <w:rFonts w:hint="eastAsia"/>
          <w:b/>
          <w:bCs/>
        </w:rPr>
        <w:t xml:space="preserve">(c) </w:t>
      </w:r>
      <w:r w:rsidRPr="0036395F">
        <w:rPr>
          <w:b/>
          <w:bCs/>
        </w:rPr>
        <w:t>test on hydrazine anhydrous</w:t>
      </w:r>
    </w:p>
    <w:p w14:paraId="5D05F943" w14:textId="3ECB3C88" w:rsidR="00A061CA" w:rsidRDefault="00A061CA" w:rsidP="00A061CA">
      <w:pPr>
        <w:pStyle w:val="SingleTxtG"/>
      </w:pPr>
      <w:r>
        <w:t>Test condition</w:t>
      </w:r>
      <w:r>
        <w:rPr>
          <w:rFonts w:hint="eastAsia"/>
        </w:rPr>
        <w:t>：</w:t>
      </w:r>
      <w:r>
        <w:rPr>
          <w:rFonts w:hint="eastAsia"/>
        </w:rPr>
        <w:t>20</w:t>
      </w:r>
      <w:r w:rsidR="00E74FF3">
        <w:t xml:space="preserve"> </w:t>
      </w:r>
      <w:r>
        <w:rPr>
          <w:rFonts w:hint="eastAsia"/>
        </w:rPr>
        <w:t>L</w:t>
      </w:r>
      <w:r>
        <w:t xml:space="preserve"> c</w:t>
      </w:r>
      <w:r w:rsidRPr="002A0409">
        <w:t>ylindrical stainless steel storage tank</w:t>
      </w:r>
      <w:r>
        <w:t xml:space="preserve">. Pressure resistance of tank shell is </w:t>
      </w:r>
      <w:r>
        <w:rPr>
          <w:rFonts w:hint="eastAsia"/>
        </w:rPr>
        <w:t>1</w:t>
      </w:r>
      <w:r>
        <w:t xml:space="preserve"> </w:t>
      </w:r>
      <w:r>
        <w:rPr>
          <w:rFonts w:hint="eastAsia"/>
        </w:rPr>
        <w:t xml:space="preserve">MPa. </w:t>
      </w:r>
      <w:r w:rsidRPr="00975B71">
        <w:t>Kerosene</w:t>
      </w:r>
      <w:r>
        <w:t xml:space="preserve"> was used as fuel.</w:t>
      </w:r>
    </w:p>
    <w:p w14:paraId="2EE3A9AC" w14:textId="50EDD01C" w:rsidR="004462B4" w:rsidRDefault="00541791" w:rsidP="00871292">
      <w:pPr>
        <w:jc w:val="center"/>
        <w:rPr>
          <w:b/>
          <w:bCs/>
        </w:rPr>
      </w:pPr>
      <w:r>
        <w:rPr>
          <w:noProof/>
          <w:lang w:val="en-US"/>
        </w:rPr>
        <w:drawing>
          <wp:inline distT="0" distB="0" distL="0" distR="0" wp14:anchorId="4E55A9B9" wp14:editId="475CF918">
            <wp:extent cx="3238500" cy="1517650"/>
            <wp:effectExtent l="0" t="0" r="0" b="6350"/>
            <wp:docPr id="201" name="图片 201" descr="G:\液体项目2019\2019年6月11日~13日YT快烤试验\数据\6、照片和录像\2、第二发无水肼-20L-柱状\试验前后照片\2000_0526_2120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液体项目2019\2019年6月11日~13日YT快烤试验\数据\6、照片和录像\2、第二发无水肼-20L-柱状\试验前后照片\2000_0526_212003_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79" b="6812"/>
                    <a:stretch/>
                  </pic:blipFill>
                  <pic:spPr bwMode="auto">
                    <a:xfrm>
                      <a:off x="0" y="0"/>
                      <a:ext cx="3244297" cy="1520367"/>
                    </a:xfrm>
                    <a:prstGeom prst="rect">
                      <a:avLst/>
                    </a:prstGeom>
                    <a:noFill/>
                    <a:ln>
                      <a:noFill/>
                    </a:ln>
                    <a:extLst>
                      <a:ext uri="{53640926-AAD7-44D8-BBD7-CCE9431645EC}">
                        <a14:shadowObscured xmlns:a14="http://schemas.microsoft.com/office/drawing/2010/main"/>
                      </a:ext>
                    </a:extLst>
                  </pic:spPr>
                </pic:pic>
              </a:graphicData>
            </a:graphic>
          </wp:inline>
        </w:drawing>
      </w:r>
    </w:p>
    <w:p w14:paraId="2C35B78E" w14:textId="77777777" w:rsidR="004462B4" w:rsidRDefault="004462B4" w:rsidP="002A7F96">
      <w:pPr>
        <w:rPr>
          <w:b/>
          <w:bCs/>
        </w:rPr>
      </w:pPr>
    </w:p>
    <w:p w14:paraId="099E2027" w14:textId="105ABBCA" w:rsidR="00CB6E5C" w:rsidRDefault="00871292" w:rsidP="00871292">
      <w:pPr>
        <w:jc w:val="center"/>
        <w:rPr>
          <w:b/>
          <w:bCs/>
        </w:rPr>
      </w:pPr>
      <w:r>
        <w:rPr>
          <w:noProof/>
          <w:lang w:val="en-US"/>
        </w:rPr>
        <w:drawing>
          <wp:inline distT="0" distB="0" distL="0" distR="0" wp14:anchorId="03E2FF2A" wp14:editId="3663AC60">
            <wp:extent cx="3268345" cy="1473200"/>
            <wp:effectExtent l="0" t="0" r="825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3760"/>
                    <a:stretch/>
                  </pic:blipFill>
                  <pic:spPr bwMode="auto">
                    <a:xfrm>
                      <a:off x="0" y="0"/>
                      <a:ext cx="3269362" cy="1473659"/>
                    </a:xfrm>
                    <a:prstGeom prst="rect">
                      <a:avLst/>
                    </a:prstGeom>
                    <a:ln>
                      <a:noFill/>
                    </a:ln>
                    <a:extLst>
                      <a:ext uri="{53640926-AAD7-44D8-BBD7-CCE9431645EC}">
                        <a14:shadowObscured xmlns:a14="http://schemas.microsoft.com/office/drawing/2010/main"/>
                      </a:ext>
                    </a:extLst>
                  </pic:spPr>
                </pic:pic>
              </a:graphicData>
            </a:graphic>
          </wp:inline>
        </w:drawing>
      </w:r>
    </w:p>
    <w:p w14:paraId="78BED6D3" w14:textId="30CE58F4" w:rsidR="00D94621" w:rsidRDefault="00D94621" w:rsidP="00E74FF3">
      <w:pPr>
        <w:suppressAutoHyphens w:val="0"/>
        <w:kinsoku/>
        <w:overflowPunct/>
        <w:autoSpaceDE/>
        <w:autoSpaceDN/>
        <w:adjustRightInd/>
        <w:snapToGrid/>
        <w:spacing w:before="120" w:after="200" w:line="240" w:lineRule="auto"/>
        <w:jc w:val="center"/>
      </w:pPr>
      <w:r>
        <w:t xml:space="preserve">Figure </w:t>
      </w:r>
      <w:r>
        <w:rPr>
          <w:rFonts w:hint="eastAsia"/>
        </w:rPr>
        <w:t>3</w:t>
      </w:r>
      <w:r w:rsidR="00E74FF3">
        <w:t>:</w:t>
      </w:r>
      <w:r>
        <w:rPr>
          <w:rFonts w:hint="eastAsia"/>
        </w:rPr>
        <w:t xml:space="preserve"> 20</w:t>
      </w:r>
      <w:r w:rsidR="00E74FF3">
        <w:t xml:space="preserve"> L</w:t>
      </w:r>
      <w:r>
        <w:t xml:space="preserve"> c</w:t>
      </w:r>
      <w:r w:rsidRPr="002A0409">
        <w:t>ylindrical stainless steel storage tank</w:t>
      </w:r>
      <w:r>
        <w:rPr>
          <w:rFonts w:hint="eastAsia"/>
        </w:rPr>
        <w:t xml:space="preserve"> </w:t>
      </w:r>
      <w:r>
        <w:t xml:space="preserve">in </w:t>
      </w:r>
      <w:r w:rsidR="0041588E">
        <w:t xml:space="preserve">the </w:t>
      </w:r>
      <w:r>
        <w:t>6</w:t>
      </w:r>
      <w:r w:rsidR="0041588E">
        <w:t> </w:t>
      </w:r>
      <w:r>
        <w:t>(c) test.</w:t>
      </w:r>
    </w:p>
    <w:p w14:paraId="47B47820" w14:textId="77777777" w:rsidR="00CB6E5C" w:rsidRDefault="00CB6E5C" w:rsidP="002A7F96">
      <w:pPr>
        <w:rPr>
          <w:b/>
          <w:bCs/>
        </w:rPr>
      </w:pPr>
    </w:p>
    <w:p w14:paraId="22ED91C6" w14:textId="2AB7A35E" w:rsidR="00CB6E5C" w:rsidRDefault="000406CA" w:rsidP="000406CA">
      <w:pPr>
        <w:jc w:val="center"/>
        <w:rPr>
          <w:b/>
          <w:bCs/>
        </w:rPr>
      </w:pPr>
      <w:r>
        <w:rPr>
          <w:noProof/>
          <w:lang w:val="en-US"/>
        </w:rPr>
        <w:drawing>
          <wp:inline distT="0" distB="0" distL="0" distR="0" wp14:anchorId="33F2D65D" wp14:editId="2938C06B">
            <wp:extent cx="3269544" cy="1836115"/>
            <wp:effectExtent l="0" t="0" r="7620" b="0"/>
            <wp:docPr id="199" name="图片 199" descr="G:\液体项目2019\2019年6月11日~13日YT快烤试验\数据\6、照片和录像\2、第二发无水肼-20L-柱状\试验前后照片\2000_0526_2213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液体项目2019\2019年6月11日~13日YT快烤试验\数据\6、照片和录像\2、第二发无水肼-20L-柱状\试验前后照片\2000_0526_221318_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8749" cy="1835669"/>
                    </a:xfrm>
                    <a:prstGeom prst="rect">
                      <a:avLst/>
                    </a:prstGeom>
                    <a:noFill/>
                    <a:ln>
                      <a:noFill/>
                    </a:ln>
                  </pic:spPr>
                </pic:pic>
              </a:graphicData>
            </a:graphic>
          </wp:inline>
        </w:drawing>
      </w:r>
    </w:p>
    <w:p w14:paraId="4989E58E" w14:textId="62030737" w:rsidR="00082C3E" w:rsidRDefault="00082C3E" w:rsidP="002A7F96">
      <w:pPr>
        <w:rPr>
          <w:b/>
          <w:bCs/>
        </w:rPr>
      </w:pPr>
      <w:r>
        <w:rPr>
          <w:noProof/>
          <w:lang w:val="en-US"/>
        </w:rPr>
        <w:drawing>
          <wp:anchor distT="0" distB="0" distL="114300" distR="114300" simplePos="0" relativeHeight="251658240" behindDoc="0" locked="0" layoutInCell="1" allowOverlap="1" wp14:anchorId="77AA6DA5" wp14:editId="40B74574">
            <wp:simplePos x="0" y="0"/>
            <wp:positionH relativeFrom="column">
              <wp:posOffset>495300</wp:posOffset>
            </wp:positionH>
            <wp:positionV relativeFrom="paragraph">
              <wp:posOffset>152400</wp:posOffset>
            </wp:positionV>
            <wp:extent cx="2299335" cy="1800225"/>
            <wp:effectExtent l="0" t="0" r="5715" b="9525"/>
            <wp:wrapSquare wrapText="bothSides"/>
            <wp:docPr id="32" name="图片 8" descr="2000_0526_22153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000_0526_221537_00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9335" cy="1800225"/>
                    </a:xfrm>
                    <a:prstGeom prst="rect">
                      <a:avLst/>
                    </a:prstGeom>
                    <a:noFill/>
                    <a:ln w="9525">
                      <a:noFill/>
                    </a:ln>
                  </pic:spPr>
                </pic:pic>
              </a:graphicData>
            </a:graphic>
          </wp:anchor>
        </w:drawing>
      </w:r>
    </w:p>
    <w:p w14:paraId="6C3DC299" w14:textId="1FE7A3C5" w:rsidR="00082C3E" w:rsidRPr="00082C3E" w:rsidRDefault="00082C3E" w:rsidP="00082C3E">
      <w:r>
        <w:rPr>
          <w:noProof/>
          <w:lang w:val="en-US"/>
        </w:rPr>
        <w:drawing>
          <wp:inline distT="0" distB="0" distL="114300" distR="114300" wp14:anchorId="14828806" wp14:editId="6EA8FE48">
            <wp:extent cx="2435860" cy="1800225"/>
            <wp:effectExtent l="0" t="0" r="2540" b="13335"/>
            <wp:docPr id="198" name="图片 9" descr="微信图片_20190617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图片_20190617155706"/>
                    <pic:cNvPicPr>
                      <a:picLocks noChangeAspect="1"/>
                    </pic:cNvPicPr>
                  </pic:nvPicPr>
                  <pic:blipFill>
                    <a:blip r:embed="rId24"/>
                    <a:stretch>
                      <a:fillRect/>
                    </a:stretch>
                  </pic:blipFill>
                  <pic:spPr>
                    <a:xfrm>
                      <a:off x="0" y="0"/>
                      <a:ext cx="2435860" cy="1800225"/>
                    </a:xfrm>
                    <a:prstGeom prst="rect">
                      <a:avLst/>
                    </a:prstGeom>
                    <a:noFill/>
                    <a:ln w="9525">
                      <a:noFill/>
                    </a:ln>
                  </pic:spPr>
                </pic:pic>
              </a:graphicData>
            </a:graphic>
          </wp:inline>
        </w:drawing>
      </w:r>
    </w:p>
    <w:p w14:paraId="1B9104A3" w14:textId="19085099" w:rsidR="00082C3E" w:rsidRDefault="00082C3E" w:rsidP="002A7F96">
      <w:pPr>
        <w:rPr>
          <w:b/>
          <w:bCs/>
        </w:rPr>
      </w:pPr>
    </w:p>
    <w:p w14:paraId="72967593" w14:textId="214E31C4" w:rsidR="00CB6E5C" w:rsidRDefault="00C36054" w:rsidP="00B63BC4">
      <w:pPr>
        <w:tabs>
          <w:tab w:val="left" w:pos="1540"/>
        </w:tabs>
        <w:jc w:val="center"/>
        <w:rPr>
          <w:b/>
          <w:bCs/>
        </w:rPr>
      </w:pPr>
      <w:r>
        <w:rPr>
          <w:noProof/>
          <w:lang w:val="en-US"/>
        </w:rPr>
        <w:drawing>
          <wp:inline distT="0" distB="0" distL="114300" distR="114300" wp14:anchorId="0F2BC1AC" wp14:editId="1CB1A9FF">
            <wp:extent cx="1913890" cy="1475740"/>
            <wp:effectExtent l="0" t="0" r="6350" b="2540"/>
            <wp:docPr id="36" name="图片 10" descr="2000_0526_221852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2000_0526_221852_018"/>
                    <pic:cNvPicPr>
                      <a:picLocks noChangeAspect="1"/>
                    </pic:cNvPicPr>
                  </pic:nvPicPr>
                  <pic:blipFill>
                    <a:blip r:embed="rId25"/>
                    <a:srcRect l="36671" t="29729" r="36122" b="32481"/>
                    <a:stretch>
                      <a:fillRect/>
                    </a:stretch>
                  </pic:blipFill>
                  <pic:spPr>
                    <a:xfrm>
                      <a:off x="0" y="0"/>
                      <a:ext cx="1913890" cy="1475740"/>
                    </a:xfrm>
                    <a:prstGeom prst="rect">
                      <a:avLst/>
                    </a:prstGeom>
                    <a:noFill/>
                    <a:ln w="9525">
                      <a:noFill/>
                    </a:ln>
                  </pic:spPr>
                </pic:pic>
              </a:graphicData>
            </a:graphic>
          </wp:inline>
        </w:drawing>
      </w:r>
      <w:r w:rsidR="00B63BC4">
        <w:rPr>
          <w:noProof/>
          <w:lang w:val="en-US"/>
        </w:rPr>
        <w:drawing>
          <wp:inline distT="0" distB="0" distL="114300" distR="114300" wp14:anchorId="4FD7EAFE" wp14:editId="295EF45B">
            <wp:extent cx="2773045" cy="1475740"/>
            <wp:effectExtent l="0" t="0" r="635" b="2540"/>
            <wp:docPr id="38" name="图片 11" descr="2000_0526_2222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2000_0526_222232_002"/>
                    <pic:cNvPicPr>
                      <a:picLocks noChangeAspect="1"/>
                    </pic:cNvPicPr>
                  </pic:nvPicPr>
                  <pic:blipFill>
                    <a:blip r:embed="rId26"/>
                    <a:srcRect l="15373" t="16251" r="10826" b="14420"/>
                    <a:stretch>
                      <a:fillRect/>
                    </a:stretch>
                  </pic:blipFill>
                  <pic:spPr>
                    <a:xfrm>
                      <a:off x="0" y="0"/>
                      <a:ext cx="2773045" cy="1475740"/>
                    </a:xfrm>
                    <a:prstGeom prst="rect">
                      <a:avLst/>
                    </a:prstGeom>
                    <a:noFill/>
                    <a:ln w="9525">
                      <a:noFill/>
                    </a:ln>
                  </pic:spPr>
                </pic:pic>
              </a:graphicData>
            </a:graphic>
          </wp:inline>
        </w:drawing>
      </w:r>
    </w:p>
    <w:p w14:paraId="5040827B" w14:textId="5ACC0C64" w:rsidR="008B6435" w:rsidRDefault="008B6435" w:rsidP="008B6435">
      <w:pPr>
        <w:pStyle w:val="a"/>
        <w:spacing w:before="120"/>
        <w:jc w:val="center"/>
        <w:rPr>
          <w:rFonts w:cs="Times New Roman"/>
        </w:rPr>
      </w:pPr>
      <w:r>
        <w:rPr>
          <w:rFonts w:cs="Times New Roman"/>
        </w:rPr>
        <w:t xml:space="preserve">Figure </w:t>
      </w:r>
      <w:r>
        <w:rPr>
          <w:rFonts w:cs="Times New Roman" w:hint="eastAsia"/>
        </w:rPr>
        <w:t>4</w:t>
      </w:r>
      <w:r w:rsidR="00953413">
        <w:rPr>
          <w:rFonts w:cs="Times New Roman"/>
        </w:rPr>
        <w:t>:</w:t>
      </w:r>
      <w:r w:rsidRPr="00343D73">
        <w:t xml:space="preserve"> </w:t>
      </w:r>
      <w:r w:rsidRPr="00A64AE9">
        <w:t xml:space="preserve">Fragments </w:t>
      </w:r>
      <w:r>
        <w:t xml:space="preserve">of the tank </w:t>
      </w:r>
      <w:r w:rsidRPr="00A64AE9">
        <w:t>after</w:t>
      </w:r>
      <w:r w:rsidR="00953413">
        <w:t xml:space="preserve"> the</w:t>
      </w:r>
      <w:r w:rsidRPr="00A64AE9">
        <w:t xml:space="preserve"> test</w:t>
      </w:r>
      <w:r>
        <w:t>.</w:t>
      </w:r>
    </w:p>
    <w:p w14:paraId="67A83183" w14:textId="77777777" w:rsidR="00CB6E5C" w:rsidRDefault="00CB6E5C" w:rsidP="002A7F96">
      <w:pPr>
        <w:rPr>
          <w:b/>
          <w:bCs/>
        </w:rPr>
      </w:pPr>
    </w:p>
    <w:p w14:paraId="6C01D519" w14:textId="41086D55" w:rsidR="008B6435" w:rsidRDefault="008B6435">
      <w:pPr>
        <w:suppressAutoHyphens w:val="0"/>
        <w:kinsoku/>
        <w:overflowPunct/>
        <w:autoSpaceDE/>
        <w:autoSpaceDN/>
        <w:adjustRightInd/>
        <w:snapToGrid/>
        <w:spacing w:after="200" w:line="276" w:lineRule="auto"/>
        <w:rPr>
          <w:b/>
          <w:bCs/>
        </w:rPr>
      </w:pPr>
      <w:r>
        <w:rPr>
          <w:b/>
          <w:bCs/>
        </w:rPr>
        <w:br w:type="page"/>
      </w:r>
    </w:p>
    <w:p w14:paraId="08FC717D" w14:textId="34001612" w:rsidR="008B6435" w:rsidRDefault="00AF6996" w:rsidP="00B4245B">
      <w:pPr>
        <w:jc w:val="center"/>
        <w:rPr>
          <w:b/>
          <w:bCs/>
        </w:rPr>
      </w:pPr>
      <w:r>
        <w:rPr>
          <w:noProof/>
          <w:lang w:val="en-US"/>
        </w:rPr>
        <w:drawing>
          <wp:inline distT="0" distB="0" distL="114300" distR="114300" wp14:anchorId="26E30BBF" wp14:editId="6F466318">
            <wp:extent cx="2252980" cy="1800225"/>
            <wp:effectExtent l="0" t="0" r="2540" b="13335"/>
            <wp:docPr id="44" name="图片 13" descr="C001H001S00010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C001H001S0001000063"/>
                    <pic:cNvPicPr>
                      <a:picLocks noChangeAspect="1"/>
                    </pic:cNvPicPr>
                  </pic:nvPicPr>
                  <pic:blipFill>
                    <a:blip r:embed="rId27"/>
                    <a:stretch>
                      <a:fillRect/>
                    </a:stretch>
                  </pic:blipFill>
                  <pic:spPr>
                    <a:xfrm>
                      <a:off x="0" y="0"/>
                      <a:ext cx="2252980" cy="1800225"/>
                    </a:xfrm>
                    <a:prstGeom prst="rect">
                      <a:avLst/>
                    </a:prstGeom>
                    <a:noFill/>
                    <a:ln w="9525">
                      <a:noFill/>
                    </a:ln>
                  </pic:spPr>
                </pic:pic>
              </a:graphicData>
            </a:graphic>
          </wp:inline>
        </w:drawing>
      </w:r>
      <w:r w:rsidR="00B4245B">
        <w:rPr>
          <w:noProof/>
          <w:lang w:val="en-US"/>
        </w:rPr>
        <w:drawing>
          <wp:inline distT="0" distB="0" distL="114300" distR="114300" wp14:anchorId="025B6EA9" wp14:editId="08B0ECC4">
            <wp:extent cx="2265045" cy="1800225"/>
            <wp:effectExtent l="0" t="0" r="5715" b="13335"/>
            <wp:docPr id="45" name="图片 14" descr="C001H001S00010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C001H001S0001000163"/>
                    <pic:cNvPicPr>
                      <a:picLocks noChangeAspect="1"/>
                    </pic:cNvPicPr>
                  </pic:nvPicPr>
                  <pic:blipFill>
                    <a:blip r:embed="rId28"/>
                    <a:stretch>
                      <a:fillRect/>
                    </a:stretch>
                  </pic:blipFill>
                  <pic:spPr>
                    <a:xfrm>
                      <a:off x="0" y="0"/>
                      <a:ext cx="2265045" cy="1800225"/>
                    </a:xfrm>
                    <a:prstGeom prst="rect">
                      <a:avLst/>
                    </a:prstGeom>
                    <a:noFill/>
                    <a:ln w="9525">
                      <a:noFill/>
                    </a:ln>
                  </pic:spPr>
                </pic:pic>
              </a:graphicData>
            </a:graphic>
          </wp:inline>
        </w:drawing>
      </w:r>
    </w:p>
    <w:p w14:paraId="0F85FD2B" w14:textId="15A02F2F" w:rsidR="00006429" w:rsidRDefault="00006429" w:rsidP="00006429">
      <w:pPr>
        <w:spacing w:line="240" w:lineRule="auto"/>
        <w:ind w:firstLineChars="1000" w:firstLine="2100"/>
        <w:rPr>
          <w:sz w:val="21"/>
          <w:szCs w:val="21"/>
        </w:rPr>
      </w:pPr>
      <w:r>
        <w:rPr>
          <w:sz w:val="21"/>
          <w:szCs w:val="21"/>
        </w:rPr>
        <w:t>0</w:t>
      </w:r>
      <w:r w:rsidR="00D6399F">
        <w:rPr>
          <w:sz w:val="21"/>
          <w:szCs w:val="21"/>
        </w:rPr>
        <w:t xml:space="preserve"> </w:t>
      </w:r>
      <w:proofErr w:type="spellStart"/>
      <w:r>
        <w:rPr>
          <w:sz w:val="21"/>
          <w:szCs w:val="21"/>
        </w:rPr>
        <w:t>ms</w:t>
      </w:r>
      <w:proofErr w:type="spellEnd"/>
      <w:r>
        <w:rPr>
          <w:sz w:val="21"/>
          <w:szCs w:val="21"/>
        </w:rPr>
        <w:t xml:space="preserve">                            </w:t>
      </w:r>
      <w:r>
        <w:rPr>
          <w:rFonts w:hint="eastAsia"/>
          <w:sz w:val="21"/>
          <w:szCs w:val="21"/>
        </w:rPr>
        <w:t xml:space="preserve">                               </w:t>
      </w:r>
      <w:r>
        <w:rPr>
          <w:sz w:val="21"/>
          <w:szCs w:val="21"/>
        </w:rPr>
        <w:t xml:space="preserve">    100</w:t>
      </w:r>
      <w:r w:rsidR="00D6399F">
        <w:rPr>
          <w:sz w:val="21"/>
          <w:szCs w:val="21"/>
        </w:rPr>
        <w:t xml:space="preserve"> </w:t>
      </w:r>
      <w:proofErr w:type="spellStart"/>
      <w:r>
        <w:rPr>
          <w:sz w:val="21"/>
          <w:szCs w:val="21"/>
        </w:rPr>
        <w:t>ms</w:t>
      </w:r>
      <w:proofErr w:type="spellEnd"/>
    </w:p>
    <w:p w14:paraId="5DA098D9" w14:textId="3DD023DF" w:rsidR="008B6435" w:rsidRDefault="00AF6E72" w:rsidP="0015123D">
      <w:pPr>
        <w:jc w:val="center"/>
        <w:rPr>
          <w:b/>
          <w:bCs/>
        </w:rPr>
      </w:pPr>
      <w:r>
        <w:rPr>
          <w:noProof/>
          <w:sz w:val="21"/>
          <w:szCs w:val="21"/>
          <w:lang w:val="en-US"/>
        </w:rPr>
        <w:drawing>
          <wp:inline distT="0" distB="0" distL="114300" distR="114300" wp14:anchorId="3217A472" wp14:editId="500C868D">
            <wp:extent cx="2246630" cy="1797685"/>
            <wp:effectExtent l="0" t="0" r="8890" b="635"/>
            <wp:docPr id="43" name="图片 15" descr="C001H001S00010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C001H001S0001000568"/>
                    <pic:cNvPicPr>
                      <a:picLocks noChangeAspect="1"/>
                    </pic:cNvPicPr>
                  </pic:nvPicPr>
                  <pic:blipFill>
                    <a:blip r:embed="rId29"/>
                    <a:stretch>
                      <a:fillRect/>
                    </a:stretch>
                  </pic:blipFill>
                  <pic:spPr>
                    <a:xfrm>
                      <a:off x="0" y="0"/>
                      <a:ext cx="2246630" cy="1797685"/>
                    </a:xfrm>
                    <a:prstGeom prst="rect">
                      <a:avLst/>
                    </a:prstGeom>
                    <a:noFill/>
                    <a:ln w="9525">
                      <a:noFill/>
                    </a:ln>
                  </pic:spPr>
                </pic:pic>
              </a:graphicData>
            </a:graphic>
          </wp:inline>
        </w:drawing>
      </w:r>
      <w:r w:rsidR="0015123D">
        <w:rPr>
          <w:noProof/>
          <w:sz w:val="21"/>
          <w:szCs w:val="21"/>
          <w:lang w:val="en-US"/>
        </w:rPr>
        <w:drawing>
          <wp:inline distT="0" distB="0" distL="114300" distR="114300" wp14:anchorId="74FD02F7" wp14:editId="2967BF95">
            <wp:extent cx="2232025" cy="1783080"/>
            <wp:effectExtent l="0" t="0" r="8255" b="0"/>
            <wp:docPr id="41" name="图片 16" descr="C001H001S000100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001H001S0001001063"/>
                    <pic:cNvPicPr>
                      <a:picLocks noChangeAspect="1"/>
                    </pic:cNvPicPr>
                  </pic:nvPicPr>
                  <pic:blipFill>
                    <a:blip r:embed="rId30"/>
                    <a:stretch>
                      <a:fillRect/>
                    </a:stretch>
                  </pic:blipFill>
                  <pic:spPr>
                    <a:xfrm>
                      <a:off x="0" y="0"/>
                      <a:ext cx="2232025" cy="1783080"/>
                    </a:xfrm>
                    <a:prstGeom prst="rect">
                      <a:avLst/>
                    </a:prstGeom>
                    <a:noFill/>
                    <a:ln w="9525">
                      <a:noFill/>
                    </a:ln>
                  </pic:spPr>
                </pic:pic>
              </a:graphicData>
            </a:graphic>
          </wp:inline>
        </w:drawing>
      </w:r>
    </w:p>
    <w:p w14:paraId="16E5547D" w14:textId="31DC7326" w:rsidR="00FE6F2A" w:rsidRDefault="00FE6F2A" w:rsidP="00FE6F2A">
      <w:pPr>
        <w:spacing w:line="240" w:lineRule="auto"/>
        <w:ind w:firstLineChars="1000" w:firstLine="2100"/>
        <w:rPr>
          <w:sz w:val="21"/>
          <w:szCs w:val="21"/>
        </w:rPr>
      </w:pPr>
      <w:r>
        <w:rPr>
          <w:sz w:val="21"/>
          <w:szCs w:val="21"/>
        </w:rPr>
        <w:t>500</w:t>
      </w:r>
      <w:r w:rsidR="00D6399F">
        <w:rPr>
          <w:sz w:val="21"/>
          <w:szCs w:val="21"/>
        </w:rPr>
        <w:t xml:space="preserve"> </w:t>
      </w:r>
      <w:proofErr w:type="spellStart"/>
      <w:r>
        <w:rPr>
          <w:sz w:val="21"/>
          <w:szCs w:val="21"/>
        </w:rPr>
        <w:t>ms</w:t>
      </w:r>
      <w:proofErr w:type="spellEnd"/>
      <w:r>
        <w:rPr>
          <w:sz w:val="21"/>
          <w:szCs w:val="21"/>
        </w:rPr>
        <w:t xml:space="preserve">                            </w:t>
      </w:r>
      <w:r>
        <w:rPr>
          <w:rFonts w:hint="eastAsia"/>
          <w:sz w:val="21"/>
          <w:szCs w:val="21"/>
        </w:rPr>
        <w:t xml:space="preserve">                               </w:t>
      </w:r>
      <w:r>
        <w:rPr>
          <w:sz w:val="21"/>
          <w:szCs w:val="21"/>
        </w:rPr>
        <w:t>1000</w:t>
      </w:r>
      <w:r w:rsidR="00D6399F">
        <w:rPr>
          <w:sz w:val="21"/>
          <w:szCs w:val="21"/>
        </w:rPr>
        <w:t xml:space="preserve"> </w:t>
      </w:r>
      <w:proofErr w:type="spellStart"/>
      <w:r>
        <w:rPr>
          <w:sz w:val="21"/>
          <w:szCs w:val="21"/>
        </w:rPr>
        <w:t>ms</w:t>
      </w:r>
      <w:proofErr w:type="spellEnd"/>
    </w:p>
    <w:p w14:paraId="1F9B0E24" w14:textId="02F3AFA0" w:rsidR="008B6435" w:rsidRDefault="00F15DF9" w:rsidP="00F15DF9">
      <w:pPr>
        <w:jc w:val="center"/>
        <w:rPr>
          <w:b/>
          <w:bCs/>
        </w:rPr>
      </w:pPr>
      <w:r>
        <w:rPr>
          <w:noProof/>
          <w:sz w:val="21"/>
          <w:szCs w:val="21"/>
          <w:lang w:val="en-US"/>
        </w:rPr>
        <w:drawing>
          <wp:inline distT="0" distB="0" distL="114300" distR="114300" wp14:anchorId="59A53583" wp14:editId="3202B8C3">
            <wp:extent cx="2232025" cy="1783080"/>
            <wp:effectExtent l="0" t="0" r="8255" b="0"/>
            <wp:docPr id="42" name="图片 17" descr="C001H001S000100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C001H001S0001001563"/>
                    <pic:cNvPicPr>
                      <a:picLocks noChangeAspect="1"/>
                    </pic:cNvPicPr>
                  </pic:nvPicPr>
                  <pic:blipFill>
                    <a:blip r:embed="rId31"/>
                    <a:stretch>
                      <a:fillRect/>
                    </a:stretch>
                  </pic:blipFill>
                  <pic:spPr>
                    <a:xfrm>
                      <a:off x="0" y="0"/>
                      <a:ext cx="2232025" cy="1783080"/>
                    </a:xfrm>
                    <a:prstGeom prst="rect">
                      <a:avLst/>
                    </a:prstGeom>
                    <a:noFill/>
                    <a:ln w="9525">
                      <a:noFill/>
                    </a:ln>
                  </pic:spPr>
                </pic:pic>
              </a:graphicData>
            </a:graphic>
          </wp:inline>
        </w:drawing>
      </w:r>
    </w:p>
    <w:p w14:paraId="7E446199" w14:textId="713A4BBF" w:rsidR="00E16FF2" w:rsidRDefault="00E16FF2" w:rsidP="00E16FF2">
      <w:pPr>
        <w:spacing w:line="240" w:lineRule="auto"/>
        <w:jc w:val="center"/>
        <w:rPr>
          <w:sz w:val="21"/>
          <w:szCs w:val="21"/>
        </w:rPr>
      </w:pPr>
      <w:r>
        <w:rPr>
          <w:sz w:val="21"/>
          <w:szCs w:val="21"/>
        </w:rPr>
        <w:t>1500</w:t>
      </w:r>
      <w:r w:rsidR="00D6399F">
        <w:rPr>
          <w:sz w:val="21"/>
          <w:szCs w:val="21"/>
        </w:rPr>
        <w:t xml:space="preserve"> </w:t>
      </w:r>
      <w:proofErr w:type="spellStart"/>
      <w:r>
        <w:rPr>
          <w:sz w:val="21"/>
          <w:szCs w:val="21"/>
        </w:rPr>
        <w:t>ms</w:t>
      </w:r>
      <w:proofErr w:type="spellEnd"/>
    </w:p>
    <w:p w14:paraId="1C54654A" w14:textId="77777777" w:rsidR="00AC3F3E" w:rsidRDefault="00AC3F3E" w:rsidP="00AC3F3E">
      <w:pPr>
        <w:tabs>
          <w:tab w:val="left" w:pos="2061"/>
          <w:tab w:val="center" w:pos="4214"/>
          <w:tab w:val="left" w:pos="7266"/>
        </w:tabs>
        <w:spacing w:before="120"/>
        <w:jc w:val="center"/>
        <w:rPr>
          <w:sz w:val="21"/>
          <w:szCs w:val="21"/>
        </w:rPr>
      </w:pPr>
      <w:r>
        <w:rPr>
          <w:sz w:val="21"/>
          <w:szCs w:val="21"/>
        </w:rPr>
        <w:t xml:space="preserve">Figure </w:t>
      </w:r>
      <w:r>
        <w:rPr>
          <w:rFonts w:hint="eastAsia"/>
          <w:sz w:val="21"/>
          <w:szCs w:val="21"/>
          <w:lang w:val="en-US"/>
        </w:rPr>
        <w:t>5</w:t>
      </w:r>
      <w:r>
        <w:rPr>
          <w:sz w:val="21"/>
          <w:szCs w:val="21"/>
          <w:lang w:val="en-US"/>
        </w:rPr>
        <w:t>: Screen shots from</w:t>
      </w:r>
      <w:r>
        <w:rPr>
          <w:rFonts w:hint="eastAsia"/>
          <w:sz w:val="21"/>
          <w:szCs w:val="21"/>
          <w:lang w:val="en-US"/>
        </w:rPr>
        <w:t xml:space="preserve"> </w:t>
      </w:r>
      <w:r>
        <w:rPr>
          <w:sz w:val="21"/>
          <w:szCs w:val="21"/>
          <w:lang w:val="en-US"/>
        </w:rPr>
        <w:t>high-speed video during the test.</w:t>
      </w:r>
    </w:p>
    <w:p w14:paraId="4F01231A" w14:textId="2211983E" w:rsidR="00F27524" w:rsidRPr="00F27524" w:rsidRDefault="00F27524" w:rsidP="00F27524">
      <w:pPr>
        <w:pStyle w:val="SingleTxtG"/>
        <w:spacing w:before="240"/>
        <w:rPr>
          <w:b/>
          <w:bCs/>
        </w:rPr>
      </w:pPr>
      <w:r w:rsidRPr="00F27524">
        <w:rPr>
          <w:b/>
          <w:bCs/>
        </w:rPr>
        <w:t xml:space="preserve">Results of </w:t>
      </w:r>
      <w:r w:rsidR="00D6399F">
        <w:rPr>
          <w:b/>
          <w:bCs/>
        </w:rPr>
        <w:t xml:space="preserve">the </w:t>
      </w:r>
      <w:r w:rsidRPr="00F27524">
        <w:rPr>
          <w:b/>
          <w:bCs/>
        </w:rPr>
        <w:t>shock wave overpressure in the air measured during the second test</w:t>
      </w:r>
      <w:r w:rsidRPr="00F27524">
        <w:rPr>
          <w:rFonts w:hint="eastAsia"/>
          <w:b/>
          <w:bCs/>
        </w:rPr>
        <w:t>.</w:t>
      </w:r>
    </w:p>
    <w:p w14:paraId="79AC7CA6" w14:textId="77777777" w:rsidR="00F27524" w:rsidRPr="001A4398" w:rsidRDefault="00F27524" w:rsidP="00F27524">
      <w:pPr>
        <w:pStyle w:val="SingleTxtG"/>
      </w:pPr>
      <w:r w:rsidRPr="006B4F9E">
        <w:t>Table 1 shows the peak of shock wave overpressure</w:t>
      </w:r>
      <w:r w:rsidRPr="001A4398">
        <w:t xml:space="preserve"> </w:t>
      </w:r>
      <w:r>
        <w:t xml:space="preserve">in the air </w:t>
      </w:r>
      <w:r w:rsidRPr="001A4398">
        <w:t>when the sample exploded.</w:t>
      </w:r>
    </w:p>
    <w:p w14:paraId="6936F532" w14:textId="180A38C6" w:rsidR="00F27524" w:rsidRPr="00D6399F" w:rsidRDefault="00F27524" w:rsidP="00F27524">
      <w:pPr>
        <w:pStyle w:val="SingleTxtG"/>
      </w:pPr>
      <w:r w:rsidRPr="00D6399F">
        <w:t xml:space="preserve">Table </w:t>
      </w:r>
      <w:r w:rsidRPr="00D6399F">
        <w:rPr>
          <w:rFonts w:hint="eastAsia"/>
        </w:rPr>
        <w:t>1</w:t>
      </w:r>
      <w:r w:rsidR="00D6399F" w:rsidRPr="00D6399F">
        <w:t>:</w:t>
      </w:r>
      <w:r w:rsidRPr="00D6399F">
        <w:rPr>
          <w:rFonts w:hint="eastAsia"/>
        </w:rPr>
        <w:t xml:space="preserve"> </w:t>
      </w:r>
      <w:r w:rsidRPr="00D6399F">
        <w:t>the peak of shock wave overpressure</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47"/>
        <w:gridCol w:w="839"/>
        <w:gridCol w:w="810"/>
        <w:gridCol w:w="751"/>
        <w:gridCol w:w="844"/>
        <w:gridCol w:w="804"/>
        <w:gridCol w:w="805"/>
        <w:gridCol w:w="804"/>
        <w:gridCol w:w="800"/>
      </w:tblGrid>
      <w:tr w:rsidR="00D32A6A" w14:paraId="21198702" w14:textId="77777777" w:rsidTr="00AE4F55">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20B0FF65" w14:textId="7237221B" w:rsidR="00D32A6A" w:rsidRDefault="009E364A" w:rsidP="00FC756C">
            <w:pPr>
              <w:jc w:val="center"/>
              <w:rPr>
                <w:sz w:val="21"/>
                <w:szCs w:val="21"/>
              </w:rPr>
            </w:pPr>
            <w:r>
              <w:rPr>
                <w:sz w:val="21"/>
                <w:szCs w:val="21"/>
              </w:rPr>
              <w:t>S</w:t>
            </w:r>
            <w:r w:rsidR="00D32A6A">
              <w:rPr>
                <w:sz w:val="21"/>
                <w:szCs w:val="21"/>
              </w:rPr>
              <w:t>ample</w:t>
            </w:r>
          </w:p>
        </w:tc>
        <w:tc>
          <w:tcPr>
            <w:tcW w:w="647" w:type="dxa"/>
            <w:vMerge w:val="restart"/>
            <w:tcBorders>
              <w:top w:val="single" w:sz="4" w:space="0" w:color="auto"/>
              <w:left w:val="single" w:sz="4" w:space="0" w:color="auto"/>
              <w:bottom w:val="single" w:sz="4" w:space="0" w:color="auto"/>
              <w:right w:val="single" w:sz="4" w:space="0" w:color="auto"/>
            </w:tcBorders>
            <w:vAlign w:val="center"/>
          </w:tcPr>
          <w:p w14:paraId="41428D79" w14:textId="77777777" w:rsidR="00D32A6A" w:rsidRDefault="00D32A6A" w:rsidP="00FC756C">
            <w:pPr>
              <w:jc w:val="center"/>
              <w:rPr>
                <w:sz w:val="21"/>
                <w:szCs w:val="21"/>
              </w:rPr>
            </w:pPr>
            <w:r>
              <w:rPr>
                <w:sz w:val="21"/>
                <w:szCs w:val="21"/>
              </w:rPr>
              <w:t>Test line</w:t>
            </w:r>
          </w:p>
        </w:tc>
        <w:tc>
          <w:tcPr>
            <w:tcW w:w="6457" w:type="dxa"/>
            <w:gridSpan w:val="8"/>
            <w:tcBorders>
              <w:top w:val="single" w:sz="4" w:space="0" w:color="auto"/>
              <w:left w:val="single" w:sz="4" w:space="0" w:color="auto"/>
              <w:bottom w:val="single" w:sz="4" w:space="0" w:color="auto"/>
              <w:right w:val="single" w:sz="4" w:space="0" w:color="auto"/>
            </w:tcBorders>
            <w:vAlign w:val="center"/>
          </w:tcPr>
          <w:p w14:paraId="313A353F" w14:textId="186FE237" w:rsidR="00D32A6A" w:rsidRPr="00365805" w:rsidRDefault="004A6034" w:rsidP="00FC756C">
            <w:pPr>
              <w:jc w:val="center"/>
              <w:rPr>
                <w:sz w:val="21"/>
                <w:szCs w:val="21"/>
              </w:rPr>
            </w:pPr>
            <w:r>
              <w:t>S</w:t>
            </w:r>
            <w:r w:rsidR="00D32A6A" w:rsidRPr="003D59FE">
              <w:rPr>
                <w:rFonts w:hint="eastAsia"/>
              </w:rPr>
              <w:t>hock</w:t>
            </w:r>
            <w:r w:rsidR="00D32A6A">
              <w:t xml:space="preserve"> </w:t>
            </w:r>
            <w:r w:rsidR="00D32A6A" w:rsidRPr="003D59FE">
              <w:rPr>
                <w:rFonts w:hint="eastAsia"/>
              </w:rPr>
              <w:t>wave overpressure</w:t>
            </w:r>
            <w:r w:rsidR="00D32A6A">
              <w:t xml:space="preserve"> </w:t>
            </w:r>
            <w:r w:rsidR="00D32A6A" w:rsidRPr="003D59FE">
              <w:rPr>
                <w:rFonts w:hint="eastAsia"/>
              </w:rPr>
              <w:t>(</w:t>
            </w:r>
            <w:r w:rsidR="00D32A6A" w:rsidRPr="003D59FE">
              <w:t>kPa)</w:t>
            </w:r>
          </w:p>
        </w:tc>
      </w:tr>
      <w:tr w:rsidR="00D32A6A" w14:paraId="6DECF6E2" w14:textId="77777777" w:rsidTr="00AE4F55">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6B5D1863" w14:textId="77777777" w:rsidR="00D32A6A" w:rsidRDefault="00D32A6A" w:rsidP="00FC756C">
            <w:pPr>
              <w:jc w:val="center"/>
              <w:rPr>
                <w:sz w:val="21"/>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14:paraId="6D7D84CC" w14:textId="77777777" w:rsidR="00D32A6A" w:rsidRDefault="00D32A6A" w:rsidP="00FC756C">
            <w:pPr>
              <w:jc w:val="center"/>
              <w:rPr>
                <w:sz w:val="21"/>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035C899D" w14:textId="77777777" w:rsidR="00D32A6A" w:rsidRDefault="00D32A6A" w:rsidP="00FC756C">
            <w:pPr>
              <w:jc w:val="center"/>
              <w:rPr>
                <w:sz w:val="21"/>
                <w:szCs w:val="21"/>
              </w:rPr>
            </w:pPr>
            <w:r>
              <w:rPr>
                <w:sz w:val="21"/>
                <w:szCs w:val="21"/>
              </w:rPr>
              <w:t>5 m</w:t>
            </w:r>
          </w:p>
        </w:tc>
        <w:tc>
          <w:tcPr>
            <w:tcW w:w="810" w:type="dxa"/>
            <w:tcBorders>
              <w:top w:val="single" w:sz="4" w:space="0" w:color="auto"/>
              <w:left w:val="single" w:sz="4" w:space="0" w:color="auto"/>
              <w:bottom w:val="single" w:sz="4" w:space="0" w:color="auto"/>
              <w:right w:val="single" w:sz="4" w:space="0" w:color="auto"/>
            </w:tcBorders>
            <w:vAlign w:val="center"/>
          </w:tcPr>
          <w:p w14:paraId="1017F71F" w14:textId="77777777" w:rsidR="00D32A6A" w:rsidRDefault="00D32A6A" w:rsidP="00FC756C">
            <w:pPr>
              <w:jc w:val="center"/>
              <w:rPr>
                <w:sz w:val="21"/>
                <w:szCs w:val="21"/>
              </w:rPr>
            </w:pPr>
            <w:r>
              <w:rPr>
                <w:sz w:val="21"/>
                <w:szCs w:val="21"/>
              </w:rPr>
              <w:t>7 m</w:t>
            </w:r>
          </w:p>
        </w:tc>
        <w:tc>
          <w:tcPr>
            <w:tcW w:w="751" w:type="dxa"/>
            <w:tcBorders>
              <w:top w:val="single" w:sz="4" w:space="0" w:color="auto"/>
              <w:left w:val="single" w:sz="4" w:space="0" w:color="auto"/>
              <w:bottom w:val="single" w:sz="4" w:space="0" w:color="auto"/>
              <w:right w:val="single" w:sz="4" w:space="0" w:color="auto"/>
            </w:tcBorders>
            <w:vAlign w:val="center"/>
          </w:tcPr>
          <w:p w14:paraId="027024C0" w14:textId="77777777" w:rsidR="00D32A6A" w:rsidRDefault="00D32A6A" w:rsidP="00FC756C">
            <w:pPr>
              <w:jc w:val="center"/>
              <w:rPr>
                <w:sz w:val="21"/>
                <w:szCs w:val="21"/>
              </w:rPr>
            </w:pPr>
            <w:r>
              <w:rPr>
                <w:sz w:val="21"/>
                <w:szCs w:val="21"/>
              </w:rPr>
              <w:t>9 m</w:t>
            </w:r>
          </w:p>
        </w:tc>
        <w:tc>
          <w:tcPr>
            <w:tcW w:w="844" w:type="dxa"/>
            <w:tcBorders>
              <w:top w:val="single" w:sz="4" w:space="0" w:color="auto"/>
              <w:left w:val="single" w:sz="4" w:space="0" w:color="auto"/>
              <w:bottom w:val="single" w:sz="4" w:space="0" w:color="auto"/>
              <w:right w:val="single" w:sz="4" w:space="0" w:color="auto"/>
            </w:tcBorders>
            <w:vAlign w:val="center"/>
          </w:tcPr>
          <w:p w14:paraId="233E8DFA" w14:textId="77777777" w:rsidR="00D32A6A" w:rsidRDefault="00D32A6A" w:rsidP="00FC756C">
            <w:pPr>
              <w:jc w:val="center"/>
              <w:rPr>
                <w:sz w:val="21"/>
                <w:szCs w:val="21"/>
              </w:rPr>
            </w:pPr>
            <w:r>
              <w:rPr>
                <w:sz w:val="21"/>
                <w:szCs w:val="21"/>
              </w:rPr>
              <w:t>11 m</w:t>
            </w:r>
          </w:p>
        </w:tc>
        <w:tc>
          <w:tcPr>
            <w:tcW w:w="804" w:type="dxa"/>
            <w:tcBorders>
              <w:top w:val="single" w:sz="4" w:space="0" w:color="auto"/>
              <w:left w:val="single" w:sz="4" w:space="0" w:color="auto"/>
              <w:bottom w:val="single" w:sz="4" w:space="0" w:color="auto"/>
              <w:right w:val="single" w:sz="4" w:space="0" w:color="auto"/>
            </w:tcBorders>
            <w:vAlign w:val="center"/>
          </w:tcPr>
          <w:p w14:paraId="31D97A74" w14:textId="77777777" w:rsidR="00D32A6A" w:rsidRDefault="00D32A6A" w:rsidP="00FC756C">
            <w:pPr>
              <w:jc w:val="center"/>
              <w:rPr>
                <w:sz w:val="21"/>
                <w:szCs w:val="21"/>
              </w:rPr>
            </w:pPr>
            <w:r>
              <w:rPr>
                <w:sz w:val="21"/>
                <w:szCs w:val="21"/>
              </w:rPr>
              <w:t>14 m</w:t>
            </w:r>
          </w:p>
        </w:tc>
        <w:tc>
          <w:tcPr>
            <w:tcW w:w="805" w:type="dxa"/>
            <w:tcBorders>
              <w:top w:val="single" w:sz="4" w:space="0" w:color="auto"/>
              <w:left w:val="single" w:sz="4" w:space="0" w:color="auto"/>
              <w:bottom w:val="single" w:sz="4" w:space="0" w:color="auto"/>
              <w:right w:val="single" w:sz="4" w:space="0" w:color="auto"/>
            </w:tcBorders>
            <w:vAlign w:val="center"/>
          </w:tcPr>
          <w:p w14:paraId="7F3B7B52" w14:textId="77777777" w:rsidR="00D32A6A" w:rsidRDefault="00D32A6A" w:rsidP="00FC756C">
            <w:pPr>
              <w:jc w:val="center"/>
              <w:rPr>
                <w:sz w:val="21"/>
                <w:szCs w:val="21"/>
              </w:rPr>
            </w:pPr>
            <w:r>
              <w:rPr>
                <w:sz w:val="21"/>
                <w:szCs w:val="21"/>
              </w:rPr>
              <w:t>16 m</w:t>
            </w:r>
          </w:p>
        </w:tc>
        <w:tc>
          <w:tcPr>
            <w:tcW w:w="804" w:type="dxa"/>
            <w:tcBorders>
              <w:top w:val="single" w:sz="4" w:space="0" w:color="auto"/>
              <w:left w:val="single" w:sz="4" w:space="0" w:color="auto"/>
              <w:bottom w:val="single" w:sz="4" w:space="0" w:color="auto"/>
              <w:right w:val="single" w:sz="4" w:space="0" w:color="auto"/>
            </w:tcBorders>
            <w:vAlign w:val="center"/>
          </w:tcPr>
          <w:p w14:paraId="27F6E80F" w14:textId="77777777" w:rsidR="00D32A6A" w:rsidRDefault="00D32A6A" w:rsidP="00FC756C">
            <w:pPr>
              <w:jc w:val="center"/>
              <w:rPr>
                <w:sz w:val="21"/>
                <w:szCs w:val="21"/>
              </w:rPr>
            </w:pPr>
            <w:r>
              <w:rPr>
                <w:sz w:val="21"/>
                <w:szCs w:val="21"/>
              </w:rPr>
              <w:t>18 m</w:t>
            </w:r>
          </w:p>
        </w:tc>
        <w:tc>
          <w:tcPr>
            <w:tcW w:w="800" w:type="dxa"/>
            <w:tcBorders>
              <w:top w:val="single" w:sz="4" w:space="0" w:color="auto"/>
              <w:left w:val="single" w:sz="4" w:space="0" w:color="auto"/>
              <w:bottom w:val="single" w:sz="4" w:space="0" w:color="auto"/>
              <w:right w:val="single" w:sz="4" w:space="0" w:color="auto"/>
            </w:tcBorders>
            <w:vAlign w:val="center"/>
          </w:tcPr>
          <w:p w14:paraId="4631573F" w14:textId="77777777" w:rsidR="00D32A6A" w:rsidRDefault="00D32A6A" w:rsidP="00FC756C">
            <w:pPr>
              <w:jc w:val="center"/>
              <w:rPr>
                <w:sz w:val="21"/>
                <w:szCs w:val="21"/>
              </w:rPr>
            </w:pPr>
            <w:r>
              <w:rPr>
                <w:sz w:val="21"/>
                <w:szCs w:val="21"/>
              </w:rPr>
              <w:t>21 m</w:t>
            </w:r>
          </w:p>
        </w:tc>
      </w:tr>
      <w:tr w:rsidR="00D32A6A" w14:paraId="36CBFF70" w14:textId="77777777" w:rsidTr="00AE4F55">
        <w:trPr>
          <w:trHeight w:val="683"/>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6C824A1" w14:textId="4C024BB1" w:rsidR="00D32A6A" w:rsidRDefault="00D32A6A" w:rsidP="00FC756C">
            <w:pPr>
              <w:jc w:val="center"/>
              <w:rPr>
                <w:sz w:val="21"/>
                <w:szCs w:val="21"/>
              </w:rPr>
            </w:pPr>
            <w:r w:rsidRPr="00DE070E">
              <w:t>hydrazine anhydrous</w:t>
            </w:r>
            <w:r>
              <w:t xml:space="preserve"> packaged in </w:t>
            </w:r>
            <w:r>
              <w:rPr>
                <w:rFonts w:hint="eastAsia"/>
              </w:rPr>
              <w:t>20</w:t>
            </w:r>
            <w:r w:rsidR="00AE4F55">
              <w:t> </w:t>
            </w:r>
            <w:r>
              <w:rPr>
                <w:rFonts w:hint="eastAsia"/>
              </w:rPr>
              <w:t>L</w:t>
            </w:r>
            <w:r>
              <w:t xml:space="preserve"> c</w:t>
            </w:r>
            <w:r w:rsidRPr="002A0409">
              <w:t xml:space="preserve">ylindrical </w:t>
            </w:r>
            <w:proofErr w:type="gramStart"/>
            <w:r w:rsidRPr="002A0409">
              <w:t>stainless steel</w:t>
            </w:r>
            <w:proofErr w:type="gramEnd"/>
            <w:r w:rsidRPr="002A0409">
              <w:t xml:space="preserve"> tank</w:t>
            </w:r>
          </w:p>
        </w:tc>
        <w:tc>
          <w:tcPr>
            <w:tcW w:w="647" w:type="dxa"/>
            <w:tcBorders>
              <w:top w:val="single" w:sz="4" w:space="0" w:color="auto"/>
              <w:left w:val="single" w:sz="4" w:space="0" w:color="auto"/>
              <w:bottom w:val="single" w:sz="4" w:space="0" w:color="auto"/>
              <w:right w:val="single" w:sz="4" w:space="0" w:color="auto"/>
            </w:tcBorders>
            <w:vAlign w:val="center"/>
          </w:tcPr>
          <w:p w14:paraId="3731F6F3" w14:textId="77777777" w:rsidR="00D32A6A" w:rsidRDefault="00D32A6A" w:rsidP="00FC756C">
            <w:pPr>
              <w:jc w:val="center"/>
              <w:rPr>
                <w:sz w:val="21"/>
                <w:szCs w:val="21"/>
              </w:rPr>
            </w:pPr>
            <w:r>
              <w:rPr>
                <w:sz w:val="21"/>
                <w:szCs w:val="21"/>
              </w:rPr>
              <w:t>1</w:t>
            </w:r>
          </w:p>
        </w:tc>
        <w:tc>
          <w:tcPr>
            <w:tcW w:w="839" w:type="dxa"/>
            <w:tcBorders>
              <w:top w:val="single" w:sz="4" w:space="0" w:color="auto"/>
              <w:left w:val="single" w:sz="4" w:space="0" w:color="auto"/>
              <w:bottom w:val="single" w:sz="4" w:space="0" w:color="auto"/>
              <w:right w:val="single" w:sz="4" w:space="0" w:color="auto"/>
            </w:tcBorders>
            <w:vAlign w:val="center"/>
          </w:tcPr>
          <w:p w14:paraId="12DBA68A" w14:textId="77777777" w:rsidR="00D32A6A" w:rsidRDefault="00D32A6A" w:rsidP="00FC756C">
            <w:pPr>
              <w:pStyle w:val="a"/>
              <w:jc w:val="center"/>
              <w:rPr>
                <w:rFonts w:cs="Times New Roman"/>
              </w:rPr>
            </w:pPr>
            <w:r>
              <w:rPr>
                <w:rFonts w:cs="Times New Roman"/>
              </w:rPr>
              <w:t>320.72</w:t>
            </w:r>
          </w:p>
        </w:tc>
        <w:tc>
          <w:tcPr>
            <w:tcW w:w="810" w:type="dxa"/>
            <w:tcBorders>
              <w:top w:val="single" w:sz="4" w:space="0" w:color="auto"/>
              <w:left w:val="single" w:sz="4" w:space="0" w:color="auto"/>
              <w:bottom w:val="single" w:sz="4" w:space="0" w:color="auto"/>
              <w:right w:val="single" w:sz="4" w:space="0" w:color="auto"/>
            </w:tcBorders>
            <w:vAlign w:val="center"/>
          </w:tcPr>
          <w:p w14:paraId="0F90C2F1" w14:textId="77777777" w:rsidR="00D32A6A" w:rsidRDefault="00D32A6A" w:rsidP="00FC756C">
            <w:pPr>
              <w:pStyle w:val="a"/>
              <w:jc w:val="center"/>
              <w:rPr>
                <w:rFonts w:cs="Times New Roman"/>
              </w:rPr>
            </w:pPr>
            <w:r>
              <w:rPr>
                <w:rFonts w:cs="Times New Roman"/>
              </w:rPr>
              <w:t>172.05</w:t>
            </w:r>
          </w:p>
        </w:tc>
        <w:tc>
          <w:tcPr>
            <w:tcW w:w="751" w:type="dxa"/>
            <w:tcBorders>
              <w:top w:val="single" w:sz="4" w:space="0" w:color="auto"/>
              <w:left w:val="single" w:sz="4" w:space="0" w:color="auto"/>
              <w:bottom w:val="single" w:sz="4" w:space="0" w:color="auto"/>
              <w:right w:val="single" w:sz="4" w:space="0" w:color="auto"/>
            </w:tcBorders>
            <w:vAlign w:val="center"/>
          </w:tcPr>
          <w:p w14:paraId="3F9363FA" w14:textId="77777777" w:rsidR="00D32A6A" w:rsidRDefault="00D32A6A" w:rsidP="00FC756C">
            <w:pPr>
              <w:pStyle w:val="a"/>
              <w:jc w:val="center"/>
              <w:rPr>
                <w:rFonts w:cs="Times New Roman"/>
              </w:rPr>
            </w:pPr>
            <w:r>
              <w:rPr>
                <w:rFonts w:cs="Times New Roman"/>
              </w:rPr>
              <w:t>91.86</w:t>
            </w:r>
          </w:p>
        </w:tc>
        <w:tc>
          <w:tcPr>
            <w:tcW w:w="844" w:type="dxa"/>
            <w:tcBorders>
              <w:top w:val="single" w:sz="4" w:space="0" w:color="auto"/>
              <w:left w:val="single" w:sz="4" w:space="0" w:color="auto"/>
              <w:bottom w:val="single" w:sz="4" w:space="0" w:color="auto"/>
              <w:right w:val="single" w:sz="4" w:space="0" w:color="auto"/>
            </w:tcBorders>
            <w:vAlign w:val="center"/>
          </w:tcPr>
          <w:p w14:paraId="146F5227" w14:textId="77777777" w:rsidR="00D32A6A" w:rsidRDefault="00D32A6A" w:rsidP="00FC756C">
            <w:pPr>
              <w:pStyle w:val="a"/>
              <w:jc w:val="center"/>
              <w:rPr>
                <w:rFonts w:cs="Times New Roman"/>
              </w:rPr>
            </w:pPr>
            <w:r>
              <w:rPr>
                <w:rFonts w:cs="Times New Roman"/>
              </w:rPr>
              <w:t>72.51</w:t>
            </w:r>
          </w:p>
        </w:tc>
        <w:tc>
          <w:tcPr>
            <w:tcW w:w="804" w:type="dxa"/>
            <w:tcBorders>
              <w:top w:val="single" w:sz="4" w:space="0" w:color="auto"/>
              <w:left w:val="single" w:sz="4" w:space="0" w:color="auto"/>
              <w:bottom w:val="single" w:sz="4" w:space="0" w:color="auto"/>
              <w:right w:val="single" w:sz="4" w:space="0" w:color="auto"/>
            </w:tcBorders>
            <w:vAlign w:val="center"/>
          </w:tcPr>
          <w:p w14:paraId="0DAF5DF7" w14:textId="77777777" w:rsidR="00D32A6A" w:rsidRDefault="00D32A6A" w:rsidP="00FC756C">
            <w:pPr>
              <w:pStyle w:val="a"/>
              <w:jc w:val="center"/>
              <w:rPr>
                <w:rFonts w:cs="Times New Roman"/>
              </w:rPr>
            </w:pPr>
            <w:r>
              <w:rPr>
                <w:rFonts w:cs="Times New Roman"/>
              </w:rPr>
              <w:t>50.11</w:t>
            </w:r>
          </w:p>
        </w:tc>
        <w:tc>
          <w:tcPr>
            <w:tcW w:w="805" w:type="dxa"/>
            <w:tcBorders>
              <w:top w:val="single" w:sz="4" w:space="0" w:color="auto"/>
              <w:left w:val="single" w:sz="4" w:space="0" w:color="auto"/>
              <w:bottom w:val="single" w:sz="4" w:space="0" w:color="auto"/>
              <w:right w:val="single" w:sz="4" w:space="0" w:color="auto"/>
            </w:tcBorders>
            <w:vAlign w:val="center"/>
          </w:tcPr>
          <w:p w14:paraId="1BB47E43" w14:textId="77777777" w:rsidR="00D32A6A" w:rsidRDefault="00D32A6A" w:rsidP="00FC756C">
            <w:pPr>
              <w:pStyle w:val="a"/>
              <w:jc w:val="center"/>
              <w:rPr>
                <w:rFonts w:cs="Times New Roman"/>
              </w:rPr>
            </w:pPr>
            <w:r>
              <w:rPr>
                <w:rFonts w:cs="Times New Roman"/>
              </w:rPr>
              <w:t>41.48</w:t>
            </w:r>
          </w:p>
        </w:tc>
        <w:tc>
          <w:tcPr>
            <w:tcW w:w="804" w:type="dxa"/>
            <w:tcBorders>
              <w:top w:val="single" w:sz="4" w:space="0" w:color="auto"/>
              <w:left w:val="single" w:sz="4" w:space="0" w:color="auto"/>
              <w:bottom w:val="single" w:sz="4" w:space="0" w:color="auto"/>
              <w:right w:val="single" w:sz="4" w:space="0" w:color="auto"/>
            </w:tcBorders>
            <w:vAlign w:val="center"/>
          </w:tcPr>
          <w:p w14:paraId="765C8649" w14:textId="77777777" w:rsidR="00D32A6A" w:rsidRDefault="00D32A6A" w:rsidP="00FC756C">
            <w:pPr>
              <w:pStyle w:val="a"/>
              <w:jc w:val="center"/>
              <w:rPr>
                <w:rFonts w:cs="Times New Roman"/>
              </w:rPr>
            </w:pPr>
            <w:r>
              <w:rPr>
                <w:rFonts w:cs="Times New Roman"/>
              </w:rPr>
              <w:t>30.42</w:t>
            </w:r>
          </w:p>
        </w:tc>
        <w:tc>
          <w:tcPr>
            <w:tcW w:w="800" w:type="dxa"/>
            <w:tcBorders>
              <w:top w:val="single" w:sz="4" w:space="0" w:color="auto"/>
              <w:left w:val="single" w:sz="4" w:space="0" w:color="auto"/>
              <w:bottom w:val="single" w:sz="4" w:space="0" w:color="auto"/>
              <w:right w:val="single" w:sz="4" w:space="0" w:color="auto"/>
            </w:tcBorders>
            <w:vAlign w:val="center"/>
          </w:tcPr>
          <w:p w14:paraId="56989654" w14:textId="77777777" w:rsidR="00D32A6A" w:rsidRDefault="00D32A6A" w:rsidP="00FC756C">
            <w:pPr>
              <w:pStyle w:val="a"/>
              <w:jc w:val="center"/>
              <w:rPr>
                <w:rFonts w:cs="Times New Roman"/>
              </w:rPr>
            </w:pPr>
            <w:r>
              <w:rPr>
                <w:rFonts w:cs="Times New Roman"/>
              </w:rPr>
              <w:t>25.95</w:t>
            </w:r>
          </w:p>
        </w:tc>
      </w:tr>
      <w:tr w:rsidR="00D32A6A" w14:paraId="07FB9B37" w14:textId="77777777" w:rsidTr="00AE4F55">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4B134D3E" w14:textId="77777777" w:rsidR="00D32A6A" w:rsidRDefault="00D32A6A" w:rsidP="00FC756C">
            <w:pPr>
              <w:jc w:val="center"/>
              <w:rPr>
                <w:sz w:val="21"/>
                <w:szCs w:val="21"/>
              </w:rPr>
            </w:pPr>
          </w:p>
        </w:tc>
        <w:tc>
          <w:tcPr>
            <w:tcW w:w="647" w:type="dxa"/>
            <w:tcBorders>
              <w:top w:val="single" w:sz="4" w:space="0" w:color="auto"/>
              <w:left w:val="single" w:sz="4" w:space="0" w:color="auto"/>
              <w:bottom w:val="single" w:sz="4" w:space="0" w:color="auto"/>
              <w:right w:val="single" w:sz="4" w:space="0" w:color="auto"/>
            </w:tcBorders>
            <w:vAlign w:val="center"/>
          </w:tcPr>
          <w:p w14:paraId="3E873065" w14:textId="77777777" w:rsidR="00D32A6A" w:rsidRDefault="00D32A6A" w:rsidP="00FC756C">
            <w:pPr>
              <w:jc w:val="center"/>
              <w:rPr>
                <w:sz w:val="21"/>
                <w:szCs w:val="21"/>
              </w:rPr>
            </w:pPr>
            <w:r>
              <w:rPr>
                <w:sz w:val="21"/>
                <w:szCs w:val="21"/>
              </w:rPr>
              <w:t>2</w:t>
            </w:r>
          </w:p>
        </w:tc>
        <w:tc>
          <w:tcPr>
            <w:tcW w:w="839" w:type="dxa"/>
            <w:tcBorders>
              <w:top w:val="single" w:sz="4" w:space="0" w:color="auto"/>
              <w:left w:val="single" w:sz="4" w:space="0" w:color="auto"/>
              <w:bottom w:val="single" w:sz="4" w:space="0" w:color="auto"/>
              <w:right w:val="single" w:sz="4" w:space="0" w:color="auto"/>
            </w:tcBorders>
            <w:vAlign w:val="center"/>
          </w:tcPr>
          <w:p w14:paraId="6358699B" w14:textId="77777777" w:rsidR="00D32A6A" w:rsidRDefault="00D32A6A" w:rsidP="00FC756C">
            <w:pPr>
              <w:pStyle w:val="a"/>
              <w:jc w:val="center"/>
              <w:rPr>
                <w:rFonts w:cs="Times New Roman"/>
              </w:rPr>
            </w:pPr>
            <w:r>
              <w:rPr>
                <w:rFonts w:cs="Times New Roman"/>
              </w:rPr>
              <w:t>339.60</w:t>
            </w:r>
          </w:p>
        </w:tc>
        <w:tc>
          <w:tcPr>
            <w:tcW w:w="810" w:type="dxa"/>
            <w:tcBorders>
              <w:top w:val="single" w:sz="4" w:space="0" w:color="auto"/>
              <w:left w:val="single" w:sz="4" w:space="0" w:color="auto"/>
              <w:bottom w:val="single" w:sz="4" w:space="0" w:color="auto"/>
              <w:right w:val="single" w:sz="4" w:space="0" w:color="auto"/>
            </w:tcBorders>
            <w:vAlign w:val="center"/>
          </w:tcPr>
          <w:p w14:paraId="51D8541F" w14:textId="77777777" w:rsidR="00D32A6A" w:rsidRDefault="00D32A6A" w:rsidP="00FC756C">
            <w:pPr>
              <w:pStyle w:val="a"/>
              <w:jc w:val="center"/>
              <w:rPr>
                <w:rFonts w:cs="Times New Roman"/>
              </w:rPr>
            </w:pPr>
            <w:r>
              <w:rPr>
                <w:rFonts w:cs="Times New Roman"/>
              </w:rPr>
              <w:t>148.89</w:t>
            </w:r>
          </w:p>
        </w:tc>
        <w:tc>
          <w:tcPr>
            <w:tcW w:w="751" w:type="dxa"/>
            <w:tcBorders>
              <w:top w:val="single" w:sz="4" w:space="0" w:color="auto"/>
              <w:left w:val="single" w:sz="4" w:space="0" w:color="auto"/>
              <w:bottom w:val="single" w:sz="4" w:space="0" w:color="auto"/>
              <w:right w:val="single" w:sz="4" w:space="0" w:color="auto"/>
            </w:tcBorders>
            <w:vAlign w:val="center"/>
          </w:tcPr>
          <w:p w14:paraId="732009EB" w14:textId="77777777" w:rsidR="00D32A6A" w:rsidRDefault="00D32A6A" w:rsidP="00FC756C">
            <w:pPr>
              <w:pStyle w:val="a"/>
              <w:jc w:val="center"/>
              <w:rPr>
                <w:rFonts w:cs="Times New Roman"/>
              </w:rPr>
            </w:pPr>
            <w:r>
              <w:rPr>
                <w:rFonts w:cs="Times New Roman"/>
              </w:rPr>
              <w:t>96.38</w:t>
            </w:r>
          </w:p>
        </w:tc>
        <w:tc>
          <w:tcPr>
            <w:tcW w:w="844" w:type="dxa"/>
            <w:tcBorders>
              <w:top w:val="single" w:sz="4" w:space="0" w:color="auto"/>
              <w:left w:val="single" w:sz="4" w:space="0" w:color="auto"/>
              <w:bottom w:val="single" w:sz="4" w:space="0" w:color="auto"/>
              <w:right w:val="single" w:sz="4" w:space="0" w:color="auto"/>
            </w:tcBorders>
            <w:vAlign w:val="center"/>
          </w:tcPr>
          <w:p w14:paraId="2F29625A" w14:textId="77777777" w:rsidR="00D32A6A" w:rsidRDefault="00D32A6A" w:rsidP="00FC756C">
            <w:pPr>
              <w:pStyle w:val="a"/>
              <w:jc w:val="center"/>
              <w:rPr>
                <w:rFonts w:cs="Times New Roman"/>
              </w:rPr>
            </w:pPr>
            <w:r>
              <w:rPr>
                <w:rFonts w:cs="Times New Roman"/>
              </w:rPr>
              <w:t>65.63</w:t>
            </w:r>
          </w:p>
        </w:tc>
        <w:tc>
          <w:tcPr>
            <w:tcW w:w="804" w:type="dxa"/>
            <w:tcBorders>
              <w:top w:val="single" w:sz="4" w:space="0" w:color="auto"/>
              <w:left w:val="single" w:sz="4" w:space="0" w:color="auto"/>
              <w:bottom w:val="single" w:sz="4" w:space="0" w:color="auto"/>
              <w:right w:val="single" w:sz="4" w:space="0" w:color="auto"/>
            </w:tcBorders>
            <w:vAlign w:val="center"/>
          </w:tcPr>
          <w:p w14:paraId="61AED269" w14:textId="77777777" w:rsidR="00D32A6A" w:rsidRDefault="00D32A6A" w:rsidP="00FC756C">
            <w:pPr>
              <w:pStyle w:val="a"/>
              <w:jc w:val="center"/>
              <w:rPr>
                <w:rFonts w:cs="Times New Roman"/>
              </w:rPr>
            </w:pPr>
            <w:r>
              <w:rPr>
                <w:rFonts w:cs="Times New Roman"/>
              </w:rPr>
              <w:t>43.47</w:t>
            </w:r>
          </w:p>
        </w:tc>
        <w:tc>
          <w:tcPr>
            <w:tcW w:w="805" w:type="dxa"/>
            <w:tcBorders>
              <w:top w:val="single" w:sz="4" w:space="0" w:color="auto"/>
              <w:left w:val="single" w:sz="4" w:space="0" w:color="auto"/>
              <w:bottom w:val="single" w:sz="4" w:space="0" w:color="auto"/>
              <w:right w:val="single" w:sz="4" w:space="0" w:color="auto"/>
            </w:tcBorders>
            <w:vAlign w:val="center"/>
          </w:tcPr>
          <w:p w14:paraId="0ACAFD6F" w14:textId="77777777" w:rsidR="00D32A6A" w:rsidRDefault="00D32A6A" w:rsidP="00FC756C">
            <w:pPr>
              <w:pStyle w:val="a"/>
              <w:jc w:val="center"/>
              <w:rPr>
                <w:rFonts w:cs="Times New Roman"/>
              </w:rPr>
            </w:pPr>
            <w:r>
              <w:rPr>
                <w:rFonts w:cs="Times New Roman"/>
              </w:rPr>
              <w:t>32.33</w:t>
            </w:r>
          </w:p>
        </w:tc>
        <w:tc>
          <w:tcPr>
            <w:tcW w:w="804" w:type="dxa"/>
            <w:tcBorders>
              <w:top w:val="single" w:sz="4" w:space="0" w:color="auto"/>
              <w:left w:val="single" w:sz="4" w:space="0" w:color="auto"/>
              <w:bottom w:val="single" w:sz="4" w:space="0" w:color="auto"/>
              <w:right w:val="single" w:sz="4" w:space="0" w:color="auto"/>
            </w:tcBorders>
            <w:vAlign w:val="center"/>
          </w:tcPr>
          <w:p w14:paraId="28694565" w14:textId="77777777" w:rsidR="00D32A6A" w:rsidRDefault="00D32A6A" w:rsidP="00FC756C">
            <w:pPr>
              <w:pStyle w:val="a"/>
              <w:jc w:val="center"/>
              <w:rPr>
                <w:rFonts w:cs="Times New Roman"/>
              </w:rPr>
            </w:pPr>
            <w:r>
              <w:rPr>
                <w:rFonts w:cs="Times New Roman"/>
              </w:rPr>
              <w:t>25.63</w:t>
            </w:r>
          </w:p>
        </w:tc>
        <w:tc>
          <w:tcPr>
            <w:tcW w:w="800" w:type="dxa"/>
            <w:tcBorders>
              <w:top w:val="single" w:sz="4" w:space="0" w:color="auto"/>
              <w:left w:val="single" w:sz="4" w:space="0" w:color="auto"/>
              <w:bottom w:val="single" w:sz="4" w:space="0" w:color="auto"/>
              <w:right w:val="single" w:sz="4" w:space="0" w:color="auto"/>
            </w:tcBorders>
            <w:vAlign w:val="center"/>
          </w:tcPr>
          <w:p w14:paraId="699804C3" w14:textId="77777777" w:rsidR="00D32A6A" w:rsidRDefault="00D32A6A" w:rsidP="00FC756C">
            <w:pPr>
              <w:pStyle w:val="a"/>
              <w:jc w:val="center"/>
              <w:rPr>
                <w:rFonts w:cs="Times New Roman"/>
              </w:rPr>
            </w:pPr>
            <w:r>
              <w:rPr>
                <w:rFonts w:cs="Times New Roman"/>
              </w:rPr>
              <w:t>21.14</w:t>
            </w:r>
          </w:p>
        </w:tc>
      </w:tr>
    </w:tbl>
    <w:p w14:paraId="3BFB4EF7" w14:textId="77777777" w:rsidR="008B6435" w:rsidRDefault="008B6435" w:rsidP="002A7F96">
      <w:pPr>
        <w:rPr>
          <w:b/>
          <w:bCs/>
        </w:rPr>
      </w:pPr>
    </w:p>
    <w:p w14:paraId="32EC1CA1" w14:textId="49E33CFE" w:rsidR="008B6435" w:rsidRDefault="00FA458C" w:rsidP="00A42188">
      <w:pPr>
        <w:jc w:val="center"/>
        <w:rPr>
          <w:b/>
          <w:bCs/>
        </w:rPr>
      </w:pPr>
      <w:r w:rsidRPr="008C688F">
        <w:rPr>
          <w:b/>
          <w:bCs/>
          <w:noProof/>
        </w:rPr>
        <mc:AlternateContent>
          <mc:Choice Requires="wps">
            <w:drawing>
              <wp:anchor distT="45720" distB="45720" distL="114300" distR="114300" simplePos="0" relativeHeight="251676672" behindDoc="0" locked="0" layoutInCell="1" allowOverlap="1" wp14:anchorId="2DA7AC86" wp14:editId="03D16B33">
                <wp:simplePos x="0" y="0"/>
                <wp:positionH relativeFrom="column">
                  <wp:posOffset>2749817</wp:posOffset>
                </wp:positionH>
                <wp:positionV relativeFrom="paragraph">
                  <wp:posOffset>2502736</wp:posOffset>
                </wp:positionV>
                <wp:extent cx="827772" cy="240631"/>
                <wp:effectExtent l="0" t="0" r="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72" cy="240631"/>
                        </a:xfrm>
                        <a:prstGeom prst="rect">
                          <a:avLst/>
                        </a:prstGeom>
                        <a:solidFill>
                          <a:srgbClr val="FFFFFF"/>
                        </a:solidFill>
                        <a:ln w="9525">
                          <a:noFill/>
                          <a:miter lim="800000"/>
                          <a:headEnd/>
                          <a:tailEnd/>
                        </a:ln>
                      </wps:spPr>
                      <wps:txbx>
                        <w:txbxContent>
                          <w:p w14:paraId="714B5340" w14:textId="6132998A" w:rsidR="00FA458C" w:rsidRPr="00FA458C" w:rsidRDefault="00FA458C" w:rsidP="00FA458C">
                            <w:pPr>
                              <w:spacing w:line="200" w:lineRule="atLeast"/>
                              <w:rPr>
                                <w:sz w:val="16"/>
                                <w:szCs w:val="16"/>
                                <w:lang w:val="fr-CH"/>
                              </w:rPr>
                            </w:pPr>
                            <w:r>
                              <w:rPr>
                                <w:sz w:val="16"/>
                                <w:szCs w:val="16"/>
                                <w:lang w:val="fr-CH"/>
                              </w:rPr>
                              <w:t>Distance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7AC86" id="_x0000_t202" coordsize="21600,21600" o:spt="202" path="m,l,21600r21600,l21600,xe">
                <v:stroke joinstyle="miter"/>
                <v:path gradientshapeok="t" o:connecttype="rect"/>
              </v:shapetype>
              <v:shape id="Text Box 2" o:spid="_x0000_s1026" type="#_x0000_t202" style="position:absolute;left:0;text-align:left;margin-left:216.5pt;margin-top:197.05pt;width:65.2pt;height:18.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HWHgIAABsEAAAOAAAAZHJzL2Uyb0RvYy54bWysU21v2yAQ/j5p/wHxfbHjJU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" stroked="f">
                <v:textbox>
                  <w:txbxContent>
                    <w:p w14:paraId="714B5340" w14:textId="6132998A" w:rsidR="00FA458C" w:rsidRPr="00FA458C" w:rsidRDefault="00FA458C" w:rsidP="00FA458C">
                      <w:pPr>
                        <w:spacing w:line="200" w:lineRule="atLeast"/>
                        <w:rPr>
                          <w:sz w:val="16"/>
                          <w:szCs w:val="16"/>
                          <w:lang w:val="fr-CH"/>
                        </w:rPr>
                      </w:pPr>
                      <w:r>
                        <w:rPr>
                          <w:sz w:val="16"/>
                          <w:szCs w:val="16"/>
                          <w:lang w:val="fr-CH"/>
                        </w:rPr>
                        <w:t>Distance [m]</w:t>
                      </w:r>
                    </w:p>
                  </w:txbxContent>
                </v:textbox>
              </v:shape>
            </w:pict>
          </mc:Fallback>
        </mc:AlternateContent>
      </w:r>
      <w:r w:rsidRPr="008C688F">
        <w:rPr>
          <w:b/>
          <w:bCs/>
          <w:noProof/>
        </w:rPr>
        <mc:AlternateContent>
          <mc:Choice Requires="wps">
            <w:drawing>
              <wp:anchor distT="45720" distB="45720" distL="114300" distR="114300" simplePos="0" relativeHeight="251662336" behindDoc="0" locked="0" layoutInCell="1" allowOverlap="1" wp14:anchorId="74C48383" wp14:editId="6A257459">
                <wp:simplePos x="0" y="0"/>
                <wp:positionH relativeFrom="column">
                  <wp:posOffset>2903822</wp:posOffset>
                </wp:positionH>
                <wp:positionV relativeFrom="paragraph">
                  <wp:posOffset>1160011</wp:posOffset>
                </wp:positionV>
                <wp:extent cx="1304223" cy="1404620"/>
                <wp:effectExtent l="0" t="0" r="1079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23" cy="1404620"/>
                        </a:xfrm>
                        <a:prstGeom prst="rect">
                          <a:avLst/>
                        </a:prstGeom>
                        <a:solidFill>
                          <a:srgbClr val="FFFFFF"/>
                        </a:solidFill>
                        <a:ln w="9525">
                          <a:solidFill>
                            <a:srgbClr val="000000"/>
                          </a:solidFill>
                          <a:miter lim="800000"/>
                          <a:headEnd/>
                          <a:tailEnd/>
                        </a:ln>
                      </wps:spPr>
                      <wps:txbx>
                        <w:txbxContent>
                          <w:p w14:paraId="2AF9908A" w14:textId="7EC98C1A" w:rsidR="008C688F" w:rsidRPr="00FD7450" w:rsidRDefault="00F43F8D">
                            <w:pPr>
                              <w:rPr>
                                <w:sz w:val="16"/>
                                <w:szCs w:val="16"/>
                              </w:rPr>
                            </w:pPr>
                            <w:r w:rsidRPr="00FD7450">
                              <w:rPr>
                                <w:sz w:val="16"/>
                                <w:szCs w:val="16"/>
                              </w:rPr>
                              <w:t>Anhydrous hydrazine-20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48383" id="_x0000_s1027" type="#_x0000_t202" style="position:absolute;left:0;text-align:left;margin-left:228.65pt;margin-top:91.35pt;width:102.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">
                <v:textbox style="mso-fit-shape-to-text:t">
                  <w:txbxContent>
                    <w:p w14:paraId="2AF9908A" w14:textId="7EC98C1A" w:rsidR="008C688F" w:rsidRPr="00FD7450" w:rsidRDefault="00F43F8D">
                      <w:pPr>
                        <w:rPr>
                          <w:sz w:val="16"/>
                          <w:szCs w:val="16"/>
                        </w:rPr>
                      </w:pPr>
                      <w:r w:rsidRPr="00FD7450">
                        <w:rPr>
                          <w:sz w:val="16"/>
                          <w:szCs w:val="16"/>
                        </w:rPr>
                        <w:t>Anhydrous hydrazine-20 L</w:t>
                      </w:r>
                    </w:p>
                  </w:txbxContent>
                </v:textbox>
              </v:shape>
            </w:pict>
          </mc:Fallback>
        </mc:AlternateContent>
      </w:r>
      <w:r w:rsidR="00837D42" w:rsidRPr="00AE1FBB">
        <w:rPr>
          <w:b/>
          <w:bCs/>
          <w:noProof/>
        </w:rPr>
        <mc:AlternateContent>
          <mc:Choice Requires="wps">
            <w:drawing>
              <wp:anchor distT="45720" distB="45720" distL="114300" distR="114300" simplePos="0" relativeHeight="251660288" behindDoc="0" locked="0" layoutInCell="1" allowOverlap="1" wp14:anchorId="0C88E995" wp14:editId="5C9FF242">
                <wp:simplePos x="0" y="0"/>
                <wp:positionH relativeFrom="column">
                  <wp:posOffset>275558</wp:posOffset>
                </wp:positionH>
                <wp:positionV relativeFrom="paragraph">
                  <wp:posOffset>1034314</wp:posOffset>
                </wp:positionV>
                <wp:extent cx="2420720" cy="352425"/>
                <wp:effectExtent l="5397" t="0" r="4128" b="4127"/>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0720" cy="352425"/>
                        </a:xfrm>
                        <a:prstGeom prst="rect">
                          <a:avLst/>
                        </a:prstGeom>
                        <a:solidFill>
                          <a:srgbClr val="FFFFFF"/>
                        </a:solidFill>
                        <a:ln w="9525">
                          <a:noFill/>
                          <a:miter lim="800000"/>
                          <a:headEnd/>
                          <a:tailEnd/>
                        </a:ln>
                      </wps:spPr>
                      <wps:txbx>
                        <w:txbxContent>
                          <w:p w14:paraId="53A7F520" w14:textId="77C12968" w:rsidR="00AE1FBB" w:rsidRPr="00837D42" w:rsidRDefault="005103C1">
                            <w:pPr>
                              <w:rPr>
                                <w:sz w:val="18"/>
                                <w:szCs w:val="18"/>
                              </w:rPr>
                            </w:pPr>
                            <w:r w:rsidRPr="00837D42">
                              <w:rPr>
                                <w:sz w:val="18"/>
                                <w:szCs w:val="18"/>
                              </w:rPr>
                              <w:t xml:space="preserve">Average overpressure of shock wave </w:t>
                            </w:r>
                            <w:r w:rsidR="00837D42" w:rsidRPr="00837D42">
                              <w:rPr>
                                <w:sz w:val="18"/>
                                <w:szCs w:val="18"/>
                              </w:rPr>
                              <w:t>[</w:t>
                            </w:r>
                            <w:r w:rsidRPr="00837D42">
                              <w:rPr>
                                <w:sz w:val="18"/>
                                <w:szCs w:val="18"/>
                              </w:rPr>
                              <w:t>kPa</w:t>
                            </w:r>
                            <w:r w:rsidR="00837D42" w:rsidRPr="00837D4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E995" id="_x0000_s1028" type="#_x0000_t202" style="position:absolute;left:0;text-align:left;margin-left:21.7pt;margin-top:81.45pt;width:190.6pt;height:27.75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" stroked="f">
                <v:textbox>
                  <w:txbxContent>
                    <w:p w14:paraId="53A7F520" w14:textId="77C12968" w:rsidR="00AE1FBB" w:rsidRPr="00837D42" w:rsidRDefault="005103C1">
                      <w:pPr>
                        <w:rPr>
                          <w:sz w:val="18"/>
                          <w:szCs w:val="18"/>
                        </w:rPr>
                      </w:pPr>
                      <w:r w:rsidRPr="00837D42">
                        <w:rPr>
                          <w:sz w:val="18"/>
                          <w:szCs w:val="18"/>
                        </w:rPr>
                        <w:t xml:space="preserve">Average overpressure of shock wave </w:t>
                      </w:r>
                      <w:r w:rsidR="00837D42" w:rsidRPr="00837D42">
                        <w:rPr>
                          <w:sz w:val="18"/>
                          <w:szCs w:val="18"/>
                        </w:rPr>
                        <w:t>[</w:t>
                      </w:r>
                      <w:r w:rsidRPr="00837D42">
                        <w:rPr>
                          <w:sz w:val="18"/>
                          <w:szCs w:val="18"/>
                        </w:rPr>
                        <w:t>kPa</w:t>
                      </w:r>
                      <w:r w:rsidR="00837D42" w:rsidRPr="00837D42">
                        <w:rPr>
                          <w:sz w:val="18"/>
                          <w:szCs w:val="18"/>
                        </w:rPr>
                        <w:t>]</w:t>
                      </w:r>
                    </w:p>
                  </w:txbxContent>
                </v:textbox>
              </v:shape>
            </w:pict>
          </mc:Fallback>
        </mc:AlternateContent>
      </w:r>
      <w:r w:rsidR="00A42188">
        <w:rPr>
          <w:noProof/>
          <w:lang w:val="en-US"/>
        </w:rPr>
        <w:drawing>
          <wp:inline distT="0" distB="0" distL="114300" distR="114300" wp14:anchorId="656B8A65" wp14:editId="60FD2437">
            <wp:extent cx="3034030" cy="2650490"/>
            <wp:effectExtent l="0" t="0" r="1397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2"/>
                    <a:srcRect l="9322" t="4297" r="13352" b="7793"/>
                    <a:stretch>
                      <a:fillRect/>
                    </a:stretch>
                  </pic:blipFill>
                  <pic:spPr>
                    <a:xfrm>
                      <a:off x="0" y="0"/>
                      <a:ext cx="3034030" cy="2650490"/>
                    </a:xfrm>
                    <a:prstGeom prst="rect">
                      <a:avLst/>
                    </a:prstGeom>
                    <a:noFill/>
                    <a:ln>
                      <a:noFill/>
                    </a:ln>
                  </pic:spPr>
                </pic:pic>
              </a:graphicData>
            </a:graphic>
          </wp:inline>
        </w:drawing>
      </w:r>
    </w:p>
    <w:p w14:paraId="756F55BE" w14:textId="77777777" w:rsidR="009112D6" w:rsidRPr="009112D6" w:rsidRDefault="009112D6" w:rsidP="009112D6">
      <w:pPr>
        <w:spacing w:before="240"/>
        <w:jc w:val="center"/>
      </w:pPr>
      <w:r w:rsidRPr="009112D6">
        <w:t xml:space="preserve">Figure </w:t>
      </w:r>
      <w:r w:rsidRPr="009112D6">
        <w:rPr>
          <w:rFonts w:hint="eastAsia"/>
          <w:lang w:val="en-US"/>
        </w:rPr>
        <w:t>6</w:t>
      </w:r>
      <w:r w:rsidRPr="009112D6">
        <w:rPr>
          <w:lang w:val="en-US"/>
        </w:rPr>
        <w:t>: The relationship between shock wave overpressure and distance</w:t>
      </w:r>
    </w:p>
    <w:p w14:paraId="7626F00C" w14:textId="77777777" w:rsidR="00486FC4" w:rsidRDefault="00486FC4" w:rsidP="009112D6">
      <w:pPr>
        <w:pStyle w:val="SingleTxtG"/>
      </w:pPr>
    </w:p>
    <w:p w14:paraId="4B394698" w14:textId="0F66CF2F" w:rsidR="009112D6" w:rsidRDefault="009112D6" w:rsidP="009112D6">
      <w:pPr>
        <w:pStyle w:val="SingleTxtG"/>
      </w:pPr>
      <w:r>
        <w:rPr>
          <w:rFonts w:hint="eastAsia"/>
        </w:rPr>
        <w:t>T</w:t>
      </w:r>
      <w:r>
        <w:t xml:space="preserve">ake </w:t>
      </w:r>
      <w:r>
        <w:rPr>
          <w:noProof/>
          <w:position w:val="-10"/>
          <w:lang w:val="en-US"/>
        </w:rPr>
        <w:drawing>
          <wp:inline distT="0" distB="0" distL="114300" distR="114300" wp14:anchorId="6F5616B3" wp14:editId="54B1B6EE">
            <wp:extent cx="647700" cy="243840"/>
            <wp:effectExtent l="0" t="0" r="762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33"/>
                    <a:stretch>
                      <a:fillRect/>
                    </a:stretch>
                  </pic:blipFill>
                  <pic:spPr>
                    <a:xfrm>
                      <a:off x="0" y="0"/>
                      <a:ext cx="647700" cy="243840"/>
                    </a:xfrm>
                    <a:prstGeom prst="rect">
                      <a:avLst/>
                    </a:prstGeom>
                    <a:noFill/>
                    <a:ln w="9525">
                      <a:noFill/>
                    </a:ln>
                  </pic:spPr>
                </pic:pic>
              </a:graphicData>
            </a:graphic>
          </wp:inline>
        </w:drawing>
      </w:r>
      <w:r>
        <w:rPr>
          <w:rFonts w:hint="eastAsia"/>
        </w:rPr>
        <w:t>a</w:t>
      </w:r>
      <w:r>
        <w:t xml:space="preserve">s </w:t>
      </w:r>
      <w:r w:rsidRPr="00365805">
        <w:t>abscissa</w:t>
      </w:r>
      <w:r>
        <w:t>, and shock wave overpressure as o</w:t>
      </w:r>
      <w:r w:rsidRPr="00365805">
        <w:t>rdinate</w:t>
      </w:r>
      <w:r>
        <w:t>. Using</w:t>
      </w:r>
      <w:r w:rsidRPr="00CB77F4">
        <w:t xml:space="preserve"> the explosion similarity law</w:t>
      </w:r>
      <w:r>
        <w:t>, t</w:t>
      </w:r>
      <w:r w:rsidRPr="00CB77F4">
        <w:t>he fitt</w:t>
      </w:r>
      <w:r>
        <w:t>ed</w:t>
      </w:r>
      <w:r w:rsidRPr="00CB77F4">
        <w:t xml:space="preserve"> curve and </w:t>
      </w:r>
      <w:r>
        <w:t xml:space="preserve">the </w:t>
      </w:r>
      <w:r w:rsidRPr="00CB77F4">
        <w:t xml:space="preserve">equation </w:t>
      </w:r>
      <w:r>
        <w:t xml:space="preserve">of the fitted curve </w:t>
      </w:r>
      <w:r w:rsidRPr="00CB77F4">
        <w:t>can be obtained by fitting the</w:t>
      </w:r>
      <w:r>
        <w:t xml:space="preserve"> shock wave over pressure to the distance.</w:t>
      </w:r>
    </w:p>
    <w:p w14:paraId="691D4A58" w14:textId="02566A8F" w:rsidR="008B6435" w:rsidRDefault="00BC6D0F" w:rsidP="00E53B12">
      <w:pPr>
        <w:jc w:val="center"/>
        <w:rPr>
          <w:b/>
          <w:bCs/>
        </w:rPr>
      </w:pPr>
      <w:r>
        <w:rPr>
          <w:noProof/>
        </w:rPr>
        <mc:AlternateContent>
          <mc:Choice Requires="wps">
            <w:drawing>
              <wp:anchor distT="45720" distB="45720" distL="114300" distR="114300" simplePos="0" relativeHeight="251664384" behindDoc="0" locked="0" layoutInCell="1" allowOverlap="1" wp14:anchorId="78C0B737" wp14:editId="47315C3E">
                <wp:simplePos x="0" y="0"/>
                <wp:positionH relativeFrom="column">
                  <wp:posOffset>467410</wp:posOffset>
                </wp:positionH>
                <wp:positionV relativeFrom="paragraph">
                  <wp:posOffset>841058</wp:posOffset>
                </wp:positionV>
                <wp:extent cx="1935364" cy="251460"/>
                <wp:effectExtent l="2858"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5364" cy="251460"/>
                        </a:xfrm>
                        <a:prstGeom prst="rect">
                          <a:avLst/>
                        </a:prstGeom>
                        <a:solidFill>
                          <a:srgbClr val="FFFFFF"/>
                        </a:solidFill>
                        <a:ln w="9525">
                          <a:noFill/>
                          <a:miter lim="800000"/>
                          <a:headEnd/>
                          <a:tailEnd/>
                        </a:ln>
                      </wps:spPr>
                      <wps:txbx>
                        <w:txbxContent>
                          <w:p w14:paraId="1AB9B144" w14:textId="7AD33CC1" w:rsidR="00E53B12" w:rsidRPr="00BC6D0F" w:rsidRDefault="00E53B12">
                            <w:pPr>
                              <w:rPr>
                                <w:sz w:val="18"/>
                                <w:szCs w:val="18"/>
                              </w:rPr>
                            </w:pPr>
                            <w:r w:rsidRPr="00BC6D0F">
                              <w:rPr>
                                <w:sz w:val="18"/>
                                <w:szCs w:val="18"/>
                              </w:rPr>
                              <w:t xml:space="preserve">Ground reflection over pressure </w:t>
                            </w:r>
                            <w:r w:rsidR="00BC6D0F" w:rsidRPr="00BC6D0F">
                              <w:rPr>
                                <w:sz w:val="18"/>
                                <w:szCs w:val="18"/>
                              </w:rPr>
                              <w:t>[</w:t>
                            </w:r>
                            <w:r w:rsidRPr="00BC6D0F">
                              <w:rPr>
                                <w:sz w:val="18"/>
                                <w:szCs w:val="18"/>
                              </w:rPr>
                              <w:t>kPa</w:t>
                            </w:r>
                            <w:r w:rsidR="00BC6D0F" w:rsidRPr="00BC6D0F">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C0B737" id="_x0000_s1029" type="#_x0000_t202" style="position:absolute;left:0;text-align:left;margin-left:36.8pt;margin-top:66.25pt;width:152.4pt;height:19.8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" stroked="f">
                <v:textbox style="mso-fit-shape-to-text:t">
                  <w:txbxContent>
                    <w:p w14:paraId="1AB9B144" w14:textId="7AD33CC1" w:rsidR="00E53B12" w:rsidRPr="00BC6D0F" w:rsidRDefault="00E53B12">
                      <w:pPr>
                        <w:rPr>
                          <w:sz w:val="18"/>
                          <w:szCs w:val="18"/>
                        </w:rPr>
                      </w:pPr>
                      <w:r w:rsidRPr="00BC6D0F">
                        <w:rPr>
                          <w:sz w:val="18"/>
                          <w:szCs w:val="18"/>
                        </w:rPr>
                        <w:t xml:space="preserve">Ground reflection over pressure </w:t>
                      </w:r>
                      <w:r w:rsidR="00BC6D0F" w:rsidRPr="00BC6D0F">
                        <w:rPr>
                          <w:sz w:val="18"/>
                          <w:szCs w:val="18"/>
                        </w:rPr>
                        <w:t>[</w:t>
                      </w:r>
                      <w:r w:rsidRPr="00BC6D0F">
                        <w:rPr>
                          <w:sz w:val="18"/>
                          <w:szCs w:val="18"/>
                        </w:rPr>
                        <w:t>kPa</w:t>
                      </w:r>
                      <w:r w:rsidR="00BC6D0F" w:rsidRPr="00BC6D0F">
                        <w:rPr>
                          <w:sz w:val="18"/>
                          <w:szCs w:val="18"/>
                        </w:rPr>
                        <w:t>]</w:t>
                      </w:r>
                    </w:p>
                  </w:txbxContent>
                </v:textbox>
              </v:shape>
            </w:pict>
          </mc:Fallback>
        </mc:AlternateContent>
      </w:r>
      <w:r w:rsidR="00837AB6">
        <w:rPr>
          <w:noProof/>
        </w:rPr>
        <mc:AlternateContent>
          <mc:Choice Requires="wps">
            <w:drawing>
              <wp:anchor distT="45720" distB="45720" distL="114300" distR="114300" simplePos="0" relativeHeight="251666432" behindDoc="0" locked="0" layoutInCell="1" allowOverlap="1" wp14:anchorId="148CA4AC" wp14:editId="20846671">
                <wp:simplePos x="0" y="0"/>
                <wp:positionH relativeFrom="column">
                  <wp:posOffset>2537460</wp:posOffset>
                </wp:positionH>
                <wp:positionV relativeFrom="paragraph">
                  <wp:posOffset>803275</wp:posOffset>
                </wp:positionV>
                <wp:extent cx="2030730" cy="1404620"/>
                <wp:effectExtent l="0" t="0" r="2667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404620"/>
                        </a:xfrm>
                        <a:prstGeom prst="rect">
                          <a:avLst/>
                        </a:prstGeom>
                        <a:solidFill>
                          <a:srgbClr val="FFFFFF"/>
                        </a:solidFill>
                        <a:ln w="9525">
                          <a:solidFill>
                            <a:srgbClr val="000000"/>
                          </a:solidFill>
                          <a:miter lim="800000"/>
                          <a:headEnd/>
                          <a:tailEnd/>
                        </a:ln>
                      </wps:spPr>
                      <wps:txbx>
                        <w:txbxContent>
                          <w:p w14:paraId="40C24359" w14:textId="26D7E0D4" w:rsidR="00BF5B8C" w:rsidRPr="00FD7450" w:rsidRDefault="00BF5B8C">
                            <w:pPr>
                              <w:rPr>
                                <w:sz w:val="16"/>
                                <w:szCs w:val="16"/>
                              </w:rPr>
                            </w:pPr>
                            <w:r w:rsidRPr="00FD7450">
                              <w:rPr>
                                <w:sz w:val="16"/>
                                <w:szCs w:val="16"/>
                              </w:rPr>
                              <w:t>Anhydrous hydrazine-20 L</w:t>
                            </w:r>
                            <w:r w:rsidRPr="00FD7450">
                              <w:rPr>
                                <w:sz w:val="16"/>
                                <w:szCs w:val="16"/>
                              </w:rPr>
                              <w:br/>
                              <w:t>Anhydrous hydrazine-20 L fitting curve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CA4AC" id="_x0000_s1030" type="#_x0000_t202" style="position:absolute;left:0;text-align:left;margin-left:199.8pt;margin-top:63.25pt;width:159.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">
                <v:textbox style="mso-fit-shape-to-text:t">
                  <w:txbxContent>
                    <w:p w14:paraId="40C24359" w14:textId="26D7E0D4" w:rsidR="00BF5B8C" w:rsidRPr="00FD7450" w:rsidRDefault="00BF5B8C">
                      <w:pPr>
                        <w:rPr>
                          <w:sz w:val="16"/>
                          <w:szCs w:val="16"/>
                        </w:rPr>
                      </w:pPr>
                      <w:r w:rsidRPr="00FD7450">
                        <w:rPr>
                          <w:sz w:val="16"/>
                          <w:szCs w:val="16"/>
                        </w:rPr>
                        <w:t>Anhydrous hydrazine-20 L</w:t>
                      </w:r>
                      <w:r w:rsidRPr="00FD7450">
                        <w:rPr>
                          <w:sz w:val="16"/>
                          <w:szCs w:val="16"/>
                        </w:rPr>
                        <w:br/>
                        <w:t>Anhydrous hydrazine-20 L fitting curve</w:t>
                      </w:r>
                    </w:p>
                  </w:txbxContent>
                </v:textbox>
              </v:shape>
            </w:pict>
          </mc:Fallback>
        </mc:AlternateContent>
      </w:r>
      <w:r w:rsidR="00E53B12">
        <w:rPr>
          <w:noProof/>
          <w:lang w:val="en-US"/>
        </w:rPr>
        <w:drawing>
          <wp:inline distT="0" distB="0" distL="114300" distR="114300" wp14:anchorId="19D0F61C" wp14:editId="007E4932">
            <wp:extent cx="3265170" cy="2611755"/>
            <wp:effectExtent l="0" t="0" r="11430"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4"/>
                    <a:srcRect l="10453" t="7586" r="13200" b="6458"/>
                    <a:stretch>
                      <a:fillRect/>
                    </a:stretch>
                  </pic:blipFill>
                  <pic:spPr>
                    <a:xfrm>
                      <a:off x="0" y="0"/>
                      <a:ext cx="3265170" cy="2611755"/>
                    </a:xfrm>
                    <a:prstGeom prst="rect">
                      <a:avLst/>
                    </a:prstGeom>
                    <a:noFill/>
                    <a:ln>
                      <a:noFill/>
                    </a:ln>
                  </pic:spPr>
                </pic:pic>
              </a:graphicData>
            </a:graphic>
          </wp:inline>
        </w:drawing>
      </w:r>
    </w:p>
    <w:p w14:paraId="416466AD" w14:textId="24CAE1D7" w:rsidR="00720F93" w:rsidRDefault="00720F93" w:rsidP="00720F93">
      <w:pPr>
        <w:spacing w:before="120"/>
        <w:jc w:val="center"/>
        <w:rPr>
          <w:sz w:val="21"/>
          <w:szCs w:val="21"/>
        </w:rPr>
      </w:pPr>
      <w:r>
        <w:rPr>
          <w:sz w:val="21"/>
          <w:szCs w:val="21"/>
          <w:lang w:val="en-US"/>
        </w:rPr>
        <w:t xml:space="preserve">Figure </w:t>
      </w:r>
      <w:r>
        <w:rPr>
          <w:rFonts w:hint="eastAsia"/>
          <w:sz w:val="21"/>
          <w:szCs w:val="21"/>
          <w:lang w:val="en-US"/>
        </w:rPr>
        <w:t>7</w:t>
      </w:r>
      <w:r w:rsidR="00E5511D">
        <w:rPr>
          <w:sz w:val="21"/>
          <w:szCs w:val="21"/>
          <w:lang w:val="en-US"/>
        </w:rPr>
        <w:t>: R</w:t>
      </w:r>
      <w:r>
        <w:rPr>
          <w:sz w:val="21"/>
          <w:szCs w:val="21"/>
          <w:lang w:val="en-US"/>
        </w:rPr>
        <w:t xml:space="preserve">elationship between shock wave overpressure and </w:t>
      </w:r>
      <m:oMath>
        <m:bar>
          <m:barPr>
            <m:pos m:val="top"/>
            <m:ctrlPr>
              <w:rPr>
                <w:rFonts w:ascii="Cambria Math" w:hAnsi="Cambria Math"/>
                <w:sz w:val="21"/>
                <w:szCs w:val="21"/>
                <w:lang w:val="en-US"/>
              </w:rPr>
            </m:ctrlPr>
          </m:barPr>
          <m:e>
            <m:r>
              <w:rPr>
                <w:rFonts w:ascii="Cambria Math" w:hAnsi="Cambria Math"/>
                <w:sz w:val="21"/>
                <w:szCs w:val="21"/>
                <w:lang w:val="en-US"/>
              </w:rPr>
              <m:t>R</m:t>
            </m:r>
          </m:e>
        </m:bar>
      </m:oMath>
    </w:p>
    <w:p w14:paraId="322DF1BD" w14:textId="77777777" w:rsidR="00E5511D" w:rsidRDefault="00E5511D" w:rsidP="00720F93">
      <w:pPr>
        <w:pStyle w:val="SingleTxtG"/>
      </w:pPr>
    </w:p>
    <w:p w14:paraId="43C3DE81" w14:textId="1646B8D8" w:rsidR="00720F93" w:rsidRDefault="00720F93" w:rsidP="00720F93">
      <w:pPr>
        <w:pStyle w:val="SingleTxtG"/>
      </w:pPr>
      <w:r>
        <w:t>F</w:t>
      </w:r>
      <w:r>
        <w:rPr>
          <w:rFonts w:hint="eastAsia"/>
        </w:rPr>
        <w:t>itting</w:t>
      </w:r>
      <w:r>
        <w:t xml:space="preserve"> equation</w:t>
      </w:r>
      <w:r>
        <w:t>：</w:t>
      </w:r>
    </w:p>
    <w:p w14:paraId="4C3BC4AB" w14:textId="77777777" w:rsidR="00720F93" w:rsidRDefault="00720F93" w:rsidP="00720F93">
      <w:pPr>
        <w:jc w:val="center"/>
      </w:pPr>
      <w:r>
        <w:rPr>
          <w:position w:val="-26"/>
        </w:rPr>
        <w:object w:dxaOrig="4696" w:dyaOrig="570" w14:anchorId="2CD0F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5pt;height:29.4pt" o:ole="">
            <v:imagedata r:id="rId35" o:title=""/>
          </v:shape>
          <o:OLEObject Type="Embed" ProgID="Equation.3" ShapeID="_x0000_i1025" DrawAspect="Content" ObjectID="_1711267287" r:id="rId36"/>
        </w:object>
      </w:r>
    </w:p>
    <w:p w14:paraId="2BF4AABD" w14:textId="77777777" w:rsidR="00720F93" w:rsidRDefault="00720F93" w:rsidP="00720F93">
      <w:pPr>
        <w:pStyle w:val="SingleTxtG"/>
      </w:pPr>
      <w:r w:rsidRPr="000E4FC4">
        <w:t>Substitute</w:t>
      </w:r>
      <w:r>
        <w:t xml:space="preserve"> the </w:t>
      </w:r>
      <w:r>
        <w:rPr>
          <w:sz w:val="21"/>
          <w:szCs w:val="21"/>
          <w:lang w:val="en-US"/>
        </w:rPr>
        <w:t xml:space="preserve">shock wave overpressure of the sample into the fitting equation of </w:t>
      </w:r>
      <w:proofErr w:type="gramStart"/>
      <w:r>
        <w:rPr>
          <w:sz w:val="21"/>
          <w:szCs w:val="21"/>
          <w:lang w:val="en-US"/>
        </w:rPr>
        <w:t>TNT(</w:t>
      </w:r>
      <w:proofErr w:type="gramEnd"/>
      <w:r>
        <w:rPr>
          <w:position w:val="-26"/>
        </w:rPr>
        <w:object w:dxaOrig="4417" w:dyaOrig="602" w14:anchorId="67C666D8">
          <v:shape id="_x0000_i1026" type="#_x0000_t75" style="width:219.95pt;height:29.95pt" o:ole="">
            <v:imagedata r:id="rId37" o:title=""/>
          </v:shape>
          <o:OLEObject Type="Embed" ProgID="Equation.3" ShapeID="_x0000_i1026" DrawAspect="Content" ObjectID="_1711267288" r:id="rId38"/>
        </w:object>
      </w:r>
      <w:r>
        <w:t>）</w:t>
      </w:r>
      <w:r>
        <w:rPr>
          <w:rFonts w:hint="eastAsia"/>
        </w:rPr>
        <w:t>,</w:t>
      </w:r>
      <w:r>
        <w:t xml:space="preserve"> Table 2 shows the </w:t>
      </w:r>
      <w:r w:rsidRPr="000E4FC4">
        <w:t>TNT equivalent</w:t>
      </w:r>
      <w:r>
        <w:t xml:space="preserve"> of the sample explosion.</w:t>
      </w:r>
    </w:p>
    <w:p w14:paraId="06C76429" w14:textId="77777777" w:rsidR="00720F93" w:rsidRDefault="00720F93">
      <w:pPr>
        <w:suppressAutoHyphens w:val="0"/>
        <w:kinsoku/>
        <w:overflowPunct/>
        <w:autoSpaceDE/>
        <w:autoSpaceDN/>
        <w:adjustRightInd/>
        <w:snapToGrid/>
        <w:spacing w:after="200" w:line="276" w:lineRule="auto"/>
        <w:rPr>
          <w:sz w:val="21"/>
          <w:szCs w:val="21"/>
        </w:rPr>
      </w:pPr>
      <w:r>
        <w:rPr>
          <w:sz w:val="21"/>
          <w:szCs w:val="21"/>
        </w:rPr>
        <w:br w:type="page"/>
      </w:r>
    </w:p>
    <w:p w14:paraId="1015F7BA" w14:textId="18FFCBE8" w:rsidR="00720F93" w:rsidRPr="00E93529" w:rsidRDefault="00720F93" w:rsidP="00530D97">
      <w:pPr>
        <w:spacing w:after="120"/>
        <w:jc w:val="center"/>
      </w:pPr>
      <w:r w:rsidRPr="00E93529">
        <w:t xml:space="preserve">Table </w:t>
      </w:r>
      <w:r w:rsidRPr="00E93529">
        <w:rPr>
          <w:rFonts w:hint="eastAsia"/>
          <w:lang w:val="en-US"/>
        </w:rPr>
        <w:t>2</w:t>
      </w:r>
      <w:r w:rsidR="00E93529">
        <w:rPr>
          <w:lang w:val="en-US"/>
        </w:rPr>
        <w:t>:</w:t>
      </w:r>
      <w:r w:rsidRPr="00E93529">
        <w:rPr>
          <w:rFonts w:hint="eastAsia"/>
        </w:rPr>
        <w:t xml:space="preserve"> </w:t>
      </w:r>
      <w:r w:rsidRPr="00E93529">
        <w:t>TNT equivalent of hydrazine anhydrous explosion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641"/>
        <w:gridCol w:w="736"/>
        <w:gridCol w:w="692"/>
        <w:gridCol w:w="624"/>
        <w:gridCol w:w="851"/>
        <w:gridCol w:w="709"/>
        <w:gridCol w:w="708"/>
        <w:gridCol w:w="851"/>
        <w:gridCol w:w="992"/>
      </w:tblGrid>
      <w:tr w:rsidR="00530D97" w14:paraId="13771A5D" w14:textId="77777777" w:rsidTr="00E93529">
        <w:trPr>
          <w:trHeight w:val="345"/>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7680AC2D" w14:textId="7631DD5C" w:rsidR="00530D97" w:rsidRDefault="00E93529" w:rsidP="00FC756C">
            <w:pPr>
              <w:pStyle w:val="10"/>
              <w:rPr>
                <w:rFonts w:cs="Times New Roman"/>
                <w:sz w:val="18"/>
                <w:szCs w:val="18"/>
              </w:rPr>
            </w:pPr>
            <w:r>
              <w:rPr>
                <w:rFonts w:cs="Times New Roman"/>
                <w:sz w:val="18"/>
                <w:szCs w:val="18"/>
              </w:rPr>
              <w:t>S</w:t>
            </w:r>
            <w:r w:rsidR="00530D97">
              <w:rPr>
                <w:rFonts w:cs="Times New Roman"/>
                <w:sz w:val="18"/>
                <w:szCs w:val="18"/>
              </w:rPr>
              <w:t>ample</w:t>
            </w:r>
          </w:p>
        </w:tc>
        <w:tc>
          <w:tcPr>
            <w:tcW w:w="6521" w:type="dxa"/>
            <w:gridSpan w:val="9"/>
            <w:tcBorders>
              <w:top w:val="single" w:sz="4" w:space="0" w:color="auto"/>
              <w:left w:val="single" w:sz="4" w:space="0" w:color="auto"/>
              <w:bottom w:val="single" w:sz="4" w:space="0" w:color="auto"/>
              <w:right w:val="single" w:sz="4" w:space="0" w:color="auto"/>
            </w:tcBorders>
            <w:vAlign w:val="center"/>
          </w:tcPr>
          <w:p w14:paraId="415A4018" w14:textId="61ABF18C" w:rsidR="00530D97" w:rsidRPr="000E4FC4" w:rsidRDefault="00530D97" w:rsidP="00FC756C">
            <w:pPr>
              <w:pStyle w:val="10"/>
              <w:rPr>
                <w:rFonts w:cs="Times New Roman"/>
                <w:sz w:val="18"/>
                <w:szCs w:val="18"/>
              </w:rPr>
            </w:pPr>
            <w:r w:rsidRPr="000E4FC4">
              <w:rPr>
                <w:sz w:val="18"/>
                <w:szCs w:val="18"/>
              </w:rPr>
              <w:t>TNT equivalent</w:t>
            </w:r>
            <w:r w:rsidRPr="000E4FC4">
              <w:rPr>
                <w:rFonts w:cs="Times New Roman"/>
                <w:sz w:val="18"/>
                <w:szCs w:val="18"/>
              </w:rPr>
              <w:t xml:space="preserve"> </w:t>
            </w:r>
            <w:r w:rsidR="00E93529">
              <w:rPr>
                <w:rFonts w:cs="Times New Roman"/>
                <w:sz w:val="18"/>
                <w:szCs w:val="18"/>
              </w:rPr>
              <w:t>[</w:t>
            </w:r>
            <w:r w:rsidRPr="000E4FC4">
              <w:rPr>
                <w:rFonts w:cs="Times New Roman"/>
                <w:sz w:val="18"/>
                <w:szCs w:val="18"/>
              </w:rPr>
              <w:t>kg</w:t>
            </w:r>
            <w:r w:rsidR="00E93529">
              <w:rPr>
                <w:rFonts w:cs="Times New Roman"/>
                <w:sz w:val="18"/>
                <w:szCs w:val="18"/>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E59BB66" w14:textId="77777777" w:rsidR="00530D97" w:rsidRPr="000E4FC4" w:rsidRDefault="00530D97" w:rsidP="00FC756C">
            <w:pPr>
              <w:pStyle w:val="10"/>
              <w:rPr>
                <w:rFonts w:cs="Times New Roman"/>
                <w:sz w:val="18"/>
                <w:szCs w:val="18"/>
              </w:rPr>
            </w:pPr>
            <w:r w:rsidRPr="000E4FC4">
              <w:rPr>
                <w:sz w:val="18"/>
                <w:szCs w:val="18"/>
              </w:rPr>
              <w:t>TNT equivalent</w:t>
            </w:r>
            <w:r w:rsidRPr="000E4FC4">
              <w:rPr>
                <w:rFonts w:cs="Times New Roman"/>
                <w:sz w:val="18"/>
                <w:szCs w:val="18"/>
              </w:rPr>
              <w:t xml:space="preserve"> </w:t>
            </w:r>
          </w:p>
        </w:tc>
      </w:tr>
      <w:tr w:rsidR="00530D97" w14:paraId="5BE44A32" w14:textId="77777777" w:rsidTr="00E93529">
        <w:trPr>
          <w:trHeight w:val="406"/>
          <w:jc w:val="center"/>
        </w:trPr>
        <w:tc>
          <w:tcPr>
            <w:tcW w:w="1696" w:type="dxa"/>
            <w:vMerge/>
            <w:tcBorders>
              <w:top w:val="single" w:sz="4" w:space="0" w:color="auto"/>
              <w:left w:val="single" w:sz="4" w:space="0" w:color="auto"/>
              <w:bottom w:val="single" w:sz="4" w:space="0" w:color="auto"/>
              <w:right w:val="single" w:sz="4" w:space="0" w:color="auto"/>
            </w:tcBorders>
            <w:vAlign w:val="center"/>
          </w:tcPr>
          <w:p w14:paraId="5B3B2140" w14:textId="77777777" w:rsidR="00530D97" w:rsidRDefault="00530D97" w:rsidP="00FC756C">
            <w:pPr>
              <w:pStyle w:val="10"/>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6776853" w14:textId="1C5E7DE0" w:rsidR="00530D97" w:rsidRDefault="00530D97" w:rsidP="00FC756C">
            <w:pPr>
              <w:jc w:val="center"/>
              <w:rPr>
                <w:sz w:val="18"/>
                <w:szCs w:val="18"/>
              </w:rPr>
            </w:pPr>
            <w:r>
              <w:rPr>
                <w:sz w:val="18"/>
                <w:szCs w:val="18"/>
              </w:rPr>
              <w:t>5</w:t>
            </w:r>
            <w:r w:rsidR="00E93529">
              <w:rPr>
                <w:sz w:val="18"/>
                <w:szCs w:val="18"/>
              </w:rPr>
              <w:t xml:space="preserve"> </w:t>
            </w:r>
            <w:r>
              <w:rPr>
                <w:sz w:val="18"/>
                <w:szCs w:val="18"/>
              </w:rPr>
              <w:t>m</w:t>
            </w:r>
          </w:p>
        </w:tc>
        <w:tc>
          <w:tcPr>
            <w:tcW w:w="641" w:type="dxa"/>
            <w:tcBorders>
              <w:top w:val="single" w:sz="4" w:space="0" w:color="auto"/>
              <w:left w:val="single" w:sz="4" w:space="0" w:color="auto"/>
              <w:bottom w:val="single" w:sz="4" w:space="0" w:color="auto"/>
              <w:right w:val="single" w:sz="4" w:space="0" w:color="auto"/>
            </w:tcBorders>
            <w:vAlign w:val="center"/>
          </w:tcPr>
          <w:p w14:paraId="2DE9E3FD" w14:textId="700FB112" w:rsidR="00530D97" w:rsidRDefault="00530D97" w:rsidP="00FC756C">
            <w:pPr>
              <w:jc w:val="center"/>
              <w:rPr>
                <w:sz w:val="18"/>
                <w:szCs w:val="18"/>
              </w:rPr>
            </w:pPr>
            <w:r>
              <w:rPr>
                <w:sz w:val="18"/>
                <w:szCs w:val="18"/>
              </w:rPr>
              <w:t>7</w:t>
            </w:r>
            <w:r w:rsidR="00E93529">
              <w:rPr>
                <w:sz w:val="18"/>
                <w:szCs w:val="18"/>
              </w:rPr>
              <w:t xml:space="preserve"> </w:t>
            </w:r>
            <w:r>
              <w:rPr>
                <w:sz w:val="18"/>
                <w:szCs w:val="18"/>
              </w:rPr>
              <w:t>m</w:t>
            </w:r>
          </w:p>
        </w:tc>
        <w:tc>
          <w:tcPr>
            <w:tcW w:w="736" w:type="dxa"/>
            <w:tcBorders>
              <w:top w:val="single" w:sz="4" w:space="0" w:color="auto"/>
              <w:left w:val="single" w:sz="4" w:space="0" w:color="auto"/>
              <w:bottom w:val="single" w:sz="4" w:space="0" w:color="auto"/>
              <w:right w:val="single" w:sz="4" w:space="0" w:color="auto"/>
            </w:tcBorders>
            <w:vAlign w:val="center"/>
          </w:tcPr>
          <w:p w14:paraId="00DC1E5B" w14:textId="2508F04F" w:rsidR="00530D97" w:rsidRDefault="00530D97" w:rsidP="00FC756C">
            <w:pPr>
              <w:jc w:val="center"/>
              <w:rPr>
                <w:sz w:val="18"/>
                <w:szCs w:val="18"/>
              </w:rPr>
            </w:pPr>
            <w:r>
              <w:rPr>
                <w:sz w:val="18"/>
                <w:szCs w:val="18"/>
              </w:rPr>
              <w:t>9</w:t>
            </w:r>
            <w:r w:rsidR="00E93529">
              <w:rPr>
                <w:sz w:val="18"/>
                <w:szCs w:val="18"/>
              </w:rPr>
              <w:t xml:space="preserve"> </w:t>
            </w:r>
            <w:r>
              <w:rPr>
                <w:sz w:val="18"/>
                <w:szCs w:val="18"/>
              </w:rPr>
              <w:t>m</w:t>
            </w:r>
          </w:p>
        </w:tc>
        <w:tc>
          <w:tcPr>
            <w:tcW w:w="692" w:type="dxa"/>
            <w:tcBorders>
              <w:top w:val="single" w:sz="4" w:space="0" w:color="auto"/>
              <w:left w:val="single" w:sz="4" w:space="0" w:color="auto"/>
              <w:bottom w:val="single" w:sz="4" w:space="0" w:color="auto"/>
              <w:right w:val="single" w:sz="4" w:space="0" w:color="auto"/>
            </w:tcBorders>
            <w:vAlign w:val="center"/>
          </w:tcPr>
          <w:p w14:paraId="17853A70" w14:textId="62F7C869" w:rsidR="00530D97" w:rsidRDefault="00530D97" w:rsidP="00FC756C">
            <w:pPr>
              <w:jc w:val="center"/>
              <w:rPr>
                <w:sz w:val="18"/>
                <w:szCs w:val="18"/>
              </w:rPr>
            </w:pPr>
            <w:r>
              <w:rPr>
                <w:sz w:val="18"/>
                <w:szCs w:val="18"/>
              </w:rPr>
              <w:t>11</w:t>
            </w:r>
            <w:r w:rsidR="00E93529">
              <w:rPr>
                <w:sz w:val="18"/>
                <w:szCs w:val="18"/>
              </w:rPr>
              <w:t xml:space="preserve"> </w:t>
            </w:r>
            <w:r>
              <w:rPr>
                <w:sz w:val="18"/>
                <w:szCs w:val="18"/>
              </w:rPr>
              <w:t>m</w:t>
            </w:r>
          </w:p>
        </w:tc>
        <w:tc>
          <w:tcPr>
            <w:tcW w:w="624" w:type="dxa"/>
            <w:tcBorders>
              <w:top w:val="single" w:sz="4" w:space="0" w:color="auto"/>
              <w:left w:val="single" w:sz="4" w:space="0" w:color="auto"/>
              <w:bottom w:val="single" w:sz="4" w:space="0" w:color="auto"/>
              <w:right w:val="single" w:sz="4" w:space="0" w:color="auto"/>
            </w:tcBorders>
            <w:vAlign w:val="center"/>
          </w:tcPr>
          <w:p w14:paraId="6D1FA910" w14:textId="56D04972" w:rsidR="00530D97" w:rsidRDefault="00530D97" w:rsidP="00FC756C">
            <w:pPr>
              <w:jc w:val="center"/>
              <w:rPr>
                <w:sz w:val="18"/>
                <w:szCs w:val="18"/>
              </w:rPr>
            </w:pPr>
            <w:r>
              <w:rPr>
                <w:sz w:val="18"/>
                <w:szCs w:val="18"/>
              </w:rPr>
              <w:t>14</w:t>
            </w:r>
            <w:r w:rsidR="00E93529">
              <w:rPr>
                <w:sz w:val="18"/>
                <w:szCs w:val="18"/>
              </w:rPr>
              <w:t xml:space="preserve"> </w:t>
            </w:r>
            <w:r>
              <w:rPr>
                <w:sz w:val="18"/>
                <w:szCs w:val="18"/>
              </w:rPr>
              <w:t>m</w:t>
            </w:r>
          </w:p>
        </w:tc>
        <w:tc>
          <w:tcPr>
            <w:tcW w:w="851" w:type="dxa"/>
            <w:tcBorders>
              <w:top w:val="single" w:sz="4" w:space="0" w:color="auto"/>
              <w:left w:val="single" w:sz="4" w:space="0" w:color="auto"/>
              <w:bottom w:val="single" w:sz="4" w:space="0" w:color="auto"/>
              <w:right w:val="single" w:sz="4" w:space="0" w:color="auto"/>
            </w:tcBorders>
            <w:vAlign w:val="center"/>
          </w:tcPr>
          <w:p w14:paraId="72A5B000" w14:textId="0F9E8A6F" w:rsidR="00530D97" w:rsidRDefault="00530D97" w:rsidP="00FC756C">
            <w:pPr>
              <w:jc w:val="center"/>
              <w:rPr>
                <w:sz w:val="18"/>
                <w:szCs w:val="18"/>
              </w:rPr>
            </w:pPr>
            <w:r>
              <w:rPr>
                <w:sz w:val="18"/>
                <w:szCs w:val="18"/>
              </w:rPr>
              <w:t>16</w:t>
            </w:r>
            <w:r w:rsidR="00E93529">
              <w:rPr>
                <w:sz w:val="18"/>
                <w:szCs w:val="18"/>
              </w:rPr>
              <w:t xml:space="preserve"> </w:t>
            </w:r>
            <w:r>
              <w:rPr>
                <w:sz w:val="18"/>
                <w:szCs w:val="18"/>
              </w:rPr>
              <w:t>m</w:t>
            </w:r>
          </w:p>
        </w:tc>
        <w:tc>
          <w:tcPr>
            <w:tcW w:w="709" w:type="dxa"/>
            <w:tcBorders>
              <w:top w:val="single" w:sz="4" w:space="0" w:color="auto"/>
              <w:left w:val="single" w:sz="4" w:space="0" w:color="auto"/>
              <w:bottom w:val="single" w:sz="4" w:space="0" w:color="auto"/>
              <w:right w:val="single" w:sz="4" w:space="0" w:color="auto"/>
            </w:tcBorders>
            <w:vAlign w:val="center"/>
          </w:tcPr>
          <w:p w14:paraId="595DE8DC" w14:textId="50318D01" w:rsidR="00530D97" w:rsidRDefault="00530D97" w:rsidP="00FC756C">
            <w:pPr>
              <w:jc w:val="center"/>
              <w:rPr>
                <w:sz w:val="18"/>
                <w:szCs w:val="18"/>
              </w:rPr>
            </w:pPr>
            <w:r>
              <w:rPr>
                <w:sz w:val="18"/>
                <w:szCs w:val="18"/>
              </w:rPr>
              <w:t>18</w:t>
            </w:r>
            <w:r w:rsidR="00E93529">
              <w:rPr>
                <w:sz w:val="18"/>
                <w:szCs w:val="18"/>
              </w:rPr>
              <w:t xml:space="preserve"> </w:t>
            </w:r>
            <w:r>
              <w:rPr>
                <w:sz w:val="18"/>
                <w:szCs w:val="18"/>
              </w:rPr>
              <w:t>m</w:t>
            </w:r>
          </w:p>
        </w:tc>
        <w:tc>
          <w:tcPr>
            <w:tcW w:w="708" w:type="dxa"/>
            <w:tcBorders>
              <w:top w:val="single" w:sz="4" w:space="0" w:color="auto"/>
              <w:left w:val="single" w:sz="4" w:space="0" w:color="auto"/>
              <w:bottom w:val="single" w:sz="4" w:space="0" w:color="auto"/>
              <w:right w:val="single" w:sz="4" w:space="0" w:color="auto"/>
            </w:tcBorders>
            <w:vAlign w:val="center"/>
          </w:tcPr>
          <w:p w14:paraId="02BB1951" w14:textId="17FB408C" w:rsidR="00530D97" w:rsidRDefault="00530D97" w:rsidP="00FC756C">
            <w:pPr>
              <w:jc w:val="center"/>
              <w:rPr>
                <w:sz w:val="18"/>
                <w:szCs w:val="18"/>
              </w:rPr>
            </w:pPr>
            <w:r>
              <w:rPr>
                <w:sz w:val="18"/>
                <w:szCs w:val="18"/>
              </w:rPr>
              <w:t>21</w:t>
            </w:r>
            <w:r w:rsidR="00E93529">
              <w:rPr>
                <w:sz w:val="18"/>
                <w:szCs w:val="18"/>
              </w:rPr>
              <w:t xml:space="preserve"> </w:t>
            </w:r>
            <w:r>
              <w:rPr>
                <w:sz w:val="18"/>
                <w:szCs w:val="18"/>
              </w:rPr>
              <w:t>m</w:t>
            </w:r>
          </w:p>
        </w:tc>
        <w:tc>
          <w:tcPr>
            <w:tcW w:w="851" w:type="dxa"/>
            <w:tcBorders>
              <w:top w:val="single" w:sz="4" w:space="0" w:color="auto"/>
              <w:left w:val="single" w:sz="4" w:space="0" w:color="auto"/>
              <w:bottom w:val="single" w:sz="4" w:space="0" w:color="auto"/>
              <w:right w:val="single" w:sz="4" w:space="0" w:color="auto"/>
            </w:tcBorders>
            <w:vAlign w:val="center"/>
          </w:tcPr>
          <w:p w14:paraId="5EC6E049" w14:textId="33CBDB1F" w:rsidR="00530D97" w:rsidRDefault="00530D97" w:rsidP="00FC756C">
            <w:pPr>
              <w:pStyle w:val="10"/>
              <w:rPr>
                <w:rFonts w:cs="Times New Roman"/>
                <w:sz w:val="18"/>
                <w:szCs w:val="18"/>
              </w:rPr>
            </w:pPr>
            <w:r>
              <w:rPr>
                <w:rFonts w:cs="Times New Roman"/>
                <w:sz w:val="18"/>
                <w:szCs w:val="18"/>
              </w:rPr>
              <w:t>Average</w:t>
            </w:r>
          </w:p>
        </w:tc>
        <w:tc>
          <w:tcPr>
            <w:tcW w:w="992" w:type="dxa"/>
            <w:vMerge/>
            <w:tcBorders>
              <w:top w:val="single" w:sz="4" w:space="0" w:color="auto"/>
              <w:left w:val="single" w:sz="4" w:space="0" w:color="auto"/>
              <w:bottom w:val="single" w:sz="4" w:space="0" w:color="auto"/>
              <w:right w:val="single" w:sz="4" w:space="0" w:color="auto"/>
            </w:tcBorders>
            <w:vAlign w:val="center"/>
          </w:tcPr>
          <w:p w14:paraId="0E9742A4" w14:textId="77777777" w:rsidR="00530D97" w:rsidRDefault="00530D97" w:rsidP="00FC756C">
            <w:pPr>
              <w:pStyle w:val="10"/>
              <w:rPr>
                <w:rFonts w:cs="Times New Roman"/>
                <w:sz w:val="18"/>
                <w:szCs w:val="18"/>
              </w:rPr>
            </w:pPr>
          </w:p>
        </w:tc>
      </w:tr>
      <w:tr w:rsidR="00530D97" w14:paraId="4C5FE4EE" w14:textId="77777777" w:rsidTr="00E93529">
        <w:trPr>
          <w:trHeight w:val="317"/>
          <w:jc w:val="center"/>
        </w:trPr>
        <w:tc>
          <w:tcPr>
            <w:tcW w:w="1696" w:type="dxa"/>
            <w:tcBorders>
              <w:top w:val="single" w:sz="4" w:space="0" w:color="auto"/>
              <w:left w:val="single" w:sz="4" w:space="0" w:color="auto"/>
              <w:bottom w:val="single" w:sz="4" w:space="0" w:color="auto"/>
              <w:right w:val="single" w:sz="4" w:space="0" w:color="auto"/>
            </w:tcBorders>
            <w:vAlign w:val="center"/>
          </w:tcPr>
          <w:p w14:paraId="5FFF37FA" w14:textId="46A553CB" w:rsidR="00530D97" w:rsidRPr="000E4FC4" w:rsidRDefault="00530D97" w:rsidP="00FC756C">
            <w:pPr>
              <w:pStyle w:val="10"/>
              <w:spacing w:line="240" w:lineRule="auto"/>
              <w:rPr>
                <w:rFonts w:cs="Times New Roman"/>
                <w:sz w:val="18"/>
                <w:szCs w:val="18"/>
              </w:rPr>
            </w:pPr>
            <w:r w:rsidRPr="000E4FC4">
              <w:rPr>
                <w:sz w:val="18"/>
                <w:szCs w:val="18"/>
              </w:rPr>
              <w:t xml:space="preserve">hydrazine anhydrous packaged in </w:t>
            </w:r>
            <w:r w:rsidRPr="000E4FC4">
              <w:rPr>
                <w:rFonts w:hint="eastAsia"/>
                <w:sz w:val="18"/>
                <w:szCs w:val="18"/>
              </w:rPr>
              <w:t>20</w:t>
            </w:r>
            <w:r w:rsidR="00E93529">
              <w:rPr>
                <w:sz w:val="18"/>
                <w:szCs w:val="18"/>
              </w:rPr>
              <w:t> </w:t>
            </w:r>
            <w:r>
              <w:rPr>
                <w:rFonts w:hint="eastAsia"/>
                <w:sz w:val="18"/>
                <w:szCs w:val="18"/>
              </w:rPr>
              <w:t>L</w:t>
            </w:r>
            <w:r>
              <w:rPr>
                <w:sz w:val="18"/>
                <w:szCs w:val="18"/>
              </w:rPr>
              <w:t xml:space="preserve"> c</w:t>
            </w:r>
            <w:r w:rsidRPr="000E4FC4">
              <w:rPr>
                <w:sz w:val="18"/>
                <w:szCs w:val="18"/>
              </w:rPr>
              <w:t xml:space="preserve">ylindrical </w:t>
            </w:r>
            <w:proofErr w:type="gramStart"/>
            <w:r w:rsidRPr="000E4FC4">
              <w:rPr>
                <w:sz w:val="18"/>
                <w:szCs w:val="18"/>
              </w:rPr>
              <w:t>stainless steel</w:t>
            </w:r>
            <w:proofErr w:type="gramEnd"/>
            <w:r w:rsidRPr="000E4FC4">
              <w:rPr>
                <w:sz w:val="18"/>
                <w:szCs w:val="18"/>
              </w:rPr>
              <w:t xml:space="preserve"> tank</w:t>
            </w:r>
          </w:p>
        </w:tc>
        <w:tc>
          <w:tcPr>
            <w:tcW w:w="709" w:type="dxa"/>
            <w:tcBorders>
              <w:top w:val="single" w:sz="4" w:space="0" w:color="auto"/>
              <w:left w:val="single" w:sz="4" w:space="0" w:color="auto"/>
              <w:bottom w:val="single" w:sz="4" w:space="0" w:color="auto"/>
              <w:right w:val="single" w:sz="4" w:space="0" w:color="auto"/>
            </w:tcBorders>
            <w:vAlign w:val="center"/>
          </w:tcPr>
          <w:p w14:paraId="5D136D87" w14:textId="77777777" w:rsidR="00530D97" w:rsidRDefault="00530D97" w:rsidP="00FC756C">
            <w:pPr>
              <w:pStyle w:val="10"/>
              <w:rPr>
                <w:rFonts w:cs="Times New Roman"/>
                <w:sz w:val="18"/>
                <w:szCs w:val="18"/>
              </w:rPr>
            </w:pPr>
            <w:r>
              <w:rPr>
                <w:rFonts w:cs="Times New Roman"/>
                <w:sz w:val="18"/>
                <w:szCs w:val="18"/>
              </w:rPr>
              <w:t>10.86</w:t>
            </w:r>
          </w:p>
        </w:tc>
        <w:tc>
          <w:tcPr>
            <w:tcW w:w="641" w:type="dxa"/>
            <w:tcBorders>
              <w:top w:val="single" w:sz="4" w:space="0" w:color="auto"/>
              <w:left w:val="single" w:sz="4" w:space="0" w:color="auto"/>
              <w:bottom w:val="single" w:sz="4" w:space="0" w:color="auto"/>
              <w:right w:val="single" w:sz="4" w:space="0" w:color="auto"/>
            </w:tcBorders>
            <w:vAlign w:val="center"/>
          </w:tcPr>
          <w:p w14:paraId="4D5DA99C" w14:textId="77777777" w:rsidR="00530D97" w:rsidRDefault="00530D97" w:rsidP="00FC756C">
            <w:pPr>
              <w:pStyle w:val="10"/>
              <w:rPr>
                <w:rFonts w:cs="Times New Roman"/>
                <w:sz w:val="18"/>
                <w:szCs w:val="18"/>
              </w:rPr>
            </w:pPr>
            <w:r>
              <w:rPr>
                <w:rFonts w:cs="Times New Roman"/>
                <w:sz w:val="18"/>
                <w:szCs w:val="18"/>
              </w:rPr>
              <w:t>11.57</w:t>
            </w:r>
          </w:p>
        </w:tc>
        <w:tc>
          <w:tcPr>
            <w:tcW w:w="736" w:type="dxa"/>
            <w:tcBorders>
              <w:top w:val="single" w:sz="4" w:space="0" w:color="auto"/>
              <w:left w:val="single" w:sz="4" w:space="0" w:color="auto"/>
              <w:bottom w:val="single" w:sz="4" w:space="0" w:color="auto"/>
              <w:right w:val="single" w:sz="4" w:space="0" w:color="auto"/>
            </w:tcBorders>
            <w:vAlign w:val="center"/>
          </w:tcPr>
          <w:p w14:paraId="1D40B026" w14:textId="77777777" w:rsidR="00530D97" w:rsidRDefault="00530D97" w:rsidP="00FC756C">
            <w:pPr>
              <w:pStyle w:val="10"/>
              <w:rPr>
                <w:rFonts w:cs="Times New Roman"/>
                <w:sz w:val="18"/>
                <w:szCs w:val="18"/>
              </w:rPr>
            </w:pPr>
            <w:r>
              <w:rPr>
                <w:rFonts w:cs="Times New Roman"/>
                <w:sz w:val="18"/>
                <w:szCs w:val="18"/>
              </w:rPr>
              <w:t>11.56</w:t>
            </w:r>
          </w:p>
        </w:tc>
        <w:tc>
          <w:tcPr>
            <w:tcW w:w="692" w:type="dxa"/>
            <w:tcBorders>
              <w:top w:val="single" w:sz="4" w:space="0" w:color="auto"/>
              <w:left w:val="single" w:sz="4" w:space="0" w:color="auto"/>
              <w:bottom w:val="single" w:sz="4" w:space="0" w:color="auto"/>
              <w:right w:val="single" w:sz="4" w:space="0" w:color="auto"/>
            </w:tcBorders>
            <w:vAlign w:val="center"/>
          </w:tcPr>
          <w:p w14:paraId="55B2598D" w14:textId="77777777" w:rsidR="00530D97" w:rsidRDefault="00530D97" w:rsidP="00FC756C">
            <w:pPr>
              <w:pStyle w:val="10"/>
              <w:rPr>
                <w:rFonts w:cs="Times New Roman"/>
                <w:sz w:val="18"/>
                <w:szCs w:val="18"/>
              </w:rPr>
            </w:pPr>
            <w:r>
              <w:rPr>
                <w:rFonts w:cs="Times New Roman"/>
                <w:sz w:val="18"/>
                <w:szCs w:val="18"/>
              </w:rPr>
              <w:t>13.25</w:t>
            </w:r>
          </w:p>
        </w:tc>
        <w:tc>
          <w:tcPr>
            <w:tcW w:w="624" w:type="dxa"/>
            <w:tcBorders>
              <w:top w:val="single" w:sz="4" w:space="0" w:color="auto"/>
              <w:left w:val="single" w:sz="4" w:space="0" w:color="auto"/>
              <w:bottom w:val="single" w:sz="4" w:space="0" w:color="auto"/>
              <w:right w:val="single" w:sz="4" w:space="0" w:color="auto"/>
            </w:tcBorders>
            <w:vAlign w:val="center"/>
          </w:tcPr>
          <w:p w14:paraId="36225575" w14:textId="77777777" w:rsidR="00530D97" w:rsidRDefault="00530D97" w:rsidP="00FC756C">
            <w:pPr>
              <w:pStyle w:val="10"/>
              <w:rPr>
                <w:rFonts w:cs="Times New Roman"/>
                <w:sz w:val="18"/>
                <w:szCs w:val="18"/>
              </w:rPr>
            </w:pPr>
            <w:r>
              <w:rPr>
                <w:rFonts w:cs="Times New Roman"/>
                <w:sz w:val="18"/>
                <w:szCs w:val="18"/>
              </w:rPr>
              <w:t>14.68</w:t>
            </w:r>
          </w:p>
        </w:tc>
        <w:tc>
          <w:tcPr>
            <w:tcW w:w="851" w:type="dxa"/>
            <w:tcBorders>
              <w:top w:val="single" w:sz="4" w:space="0" w:color="auto"/>
              <w:left w:val="single" w:sz="4" w:space="0" w:color="auto"/>
              <w:bottom w:val="single" w:sz="4" w:space="0" w:color="auto"/>
              <w:right w:val="single" w:sz="4" w:space="0" w:color="auto"/>
            </w:tcBorders>
            <w:vAlign w:val="center"/>
          </w:tcPr>
          <w:p w14:paraId="5E353E2C" w14:textId="77777777" w:rsidR="00530D97" w:rsidRDefault="00530D97" w:rsidP="00FC756C">
            <w:pPr>
              <w:pStyle w:val="10"/>
              <w:rPr>
                <w:rFonts w:cs="Times New Roman"/>
                <w:sz w:val="18"/>
                <w:szCs w:val="18"/>
              </w:rPr>
            </w:pPr>
            <w:r>
              <w:rPr>
                <w:rFonts w:cs="Times New Roman"/>
                <w:sz w:val="18"/>
                <w:szCs w:val="18"/>
              </w:rPr>
              <w:t>14.69</w:t>
            </w:r>
          </w:p>
        </w:tc>
        <w:tc>
          <w:tcPr>
            <w:tcW w:w="709" w:type="dxa"/>
            <w:tcBorders>
              <w:top w:val="single" w:sz="4" w:space="0" w:color="auto"/>
              <w:left w:val="single" w:sz="4" w:space="0" w:color="auto"/>
              <w:bottom w:val="single" w:sz="4" w:space="0" w:color="auto"/>
              <w:right w:val="single" w:sz="4" w:space="0" w:color="auto"/>
            </w:tcBorders>
            <w:vAlign w:val="center"/>
          </w:tcPr>
          <w:p w14:paraId="3B9F0191" w14:textId="77777777" w:rsidR="00530D97" w:rsidRDefault="00530D97" w:rsidP="00FC756C">
            <w:pPr>
              <w:pStyle w:val="10"/>
              <w:rPr>
                <w:rFonts w:cs="Times New Roman"/>
                <w:sz w:val="18"/>
                <w:szCs w:val="18"/>
              </w:rPr>
            </w:pPr>
            <w:r>
              <w:rPr>
                <w:rFonts w:cs="Times New Roman"/>
                <w:sz w:val="18"/>
                <w:szCs w:val="18"/>
              </w:rPr>
              <w:t>12.85</w:t>
            </w:r>
          </w:p>
        </w:tc>
        <w:tc>
          <w:tcPr>
            <w:tcW w:w="708" w:type="dxa"/>
            <w:tcBorders>
              <w:top w:val="single" w:sz="4" w:space="0" w:color="auto"/>
              <w:left w:val="single" w:sz="4" w:space="0" w:color="auto"/>
              <w:bottom w:val="single" w:sz="4" w:space="0" w:color="auto"/>
              <w:right w:val="single" w:sz="4" w:space="0" w:color="auto"/>
            </w:tcBorders>
            <w:vAlign w:val="center"/>
          </w:tcPr>
          <w:p w14:paraId="5E0BDA83" w14:textId="77777777" w:rsidR="00530D97" w:rsidRDefault="00530D97" w:rsidP="00FC756C">
            <w:pPr>
              <w:pStyle w:val="10"/>
              <w:rPr>
                <w:rFonts w:cs="Times New Roman"/>
                <w:sz w:val="18"/>
                <w:szCs w:val="18"/>
              </w:rPr>
            </w:pPr>
            <w:r>
              <w:rPr>
                <w:rFonts w:cs="Times New Roman"/>
                <w:sz w:val="18"/>
                <w:szCs w:val="18"/>
              </w:rPr>
              <w:t>14.79</w:t>
            </w:r>
          </w:p>
        </w:tc>
        <w:tc>
          <w:tcPr>
            <w:tcW w:w="851" w:type="dxa"/>
            <w:tcBorders>
              <w:top w:val="single" w:sz="4" w:space="0" w:color="auto"/>
              <w:left w:val="single" w:sz="4" w:space="0" w:color="auto"/>
              <w:bottom w:val="single" w:sz="4" w:space="0" w:color="auto"/>
              <w:right w:val="single" w:sz="4" w:space="0" w:color="auto"/>
            </w:tcBorders>
            <w:vAlign w:val="center"/>
          </w:tcPr>
          <w:p w14:paraId="07CAAE55" w14:textId="77777777" w:rsidR="00530D97" w:rsidRDefault="00530D97" w:rsidP="00FC756C">
            <w:pPr>
              <w:pStyle w:val="10"/>
              <w:rPr>
                <w:rFonts w:cs="Times New Roman"/>
                <w:sz w:val="18"/>
                <w:szCs w:val="18"/>
              </w:rPr>
            </w:pPr>
            <w:r>
              <w:rPr>
                <w:rFonts w:cs="Times New Roman"/>
                <w:sz w:val="18"/>
                <w:szCs w:val="18"/>
              </w:rPr>
              <w:t>13.03</w:t>
            </w:r>
          </w:p>
        </w:tc>
        <w:tc>
          <w:tcPr>
            <w:tcW w:w="992" w:type="dxa"/>
            <w:tcBorders>
              <w:top w:val="single" w:sz="4" w:space="0" w:color="auto"/>
              <w:left w:val="single" w:sz="4" w:space="0" w:color="auto"/>
              <w:bottom w:val="single" w:sz="4" w:space="0" w:color="auto"/>
              <w:right w:val="single" w:sz="4" w:space="0" w:color="auto"/>
            </w:tcBorders>
            <w:vAlign w:val="center"/>
          </w:tcPr>
          <w:p w14:paraId="058EA516" w14:textId="77777777" w:rsidR="00530D97" w:rsidRDefault="00530D97" w:rsidP="00FC756C">
            <w:pPr>
              <w:pStyle w:val="10"/>
              <w:rPr>
                <w:rFonts w:cs="Times New Roman"/>
                <w:sz w:val="18"/>
                <w:szCs w:val="18"/>
              </w:rPr>
            </w:pPr>
            <w:r>
              <w:rPr>
                <w:rFonts w:cs="Times New Roman"/>
                <w:sz w:val="18"/>
                <w:szCs w:val="18"/>
              </w:rPr>
              <w:t>0.72</w:t>
            </w:r>
          </w:p>
        </w:tc>
      </w:tr>
    </w:tbl>
    <w:p w14:paraId="65A1BB6E" w14:textId="77777777" w:rsidR="008B6435" w:rsidRDefault="008B6435" w:rsidP="002A7F96">
      <w:pPr>
        <w:rPr>
          <w:b/>
          <w:bCs/>
        </w:rPr>
      </w:pPr>
    </w:p>
    <w:p w14:paraId="4BC6F7C7" w14:textId="299ECD4C" w:rsidR="00F43C32" w:rsidRDefault="00F43C32" w:rsidP="00F43C32">
      <w:pPr>
        <w:pStyle w:val="SingleTxtG"/>
      </w:pPr>
      <w:r>
        <w:t>Test result</w:t>
      </w:r>
      <w:r w:rsidR="0096313D">
        <w:t xml:space="preserve">: </w:t>
      </w:r>
      <w:r>
        <w:rPr>
          <w:rFonts w:hint="eastAsia"/>
        </w:rPr>
        <w:t>m</w:t>
      </w:r>
      <w:r>
        <w:t xml:space="preserve">ass explosion occurred, storage tank was </w:t>
      </w:r>
      <w:r w:rsidRPr="00343D73">
        <w:t xml:space="preserve">completely </w:t>
      </w:r>
      <w:r w:rsidR="005A0509">
        <w:t>shattered,</w:t>
      </w:r>
      <w:r>
        <w:t xml:space="preserve"> and </w:t>
      </w:r>
      <w:r w:rsidR="0096313D">
        <w:t xml:space="preserve">the </w:t>
      </w:r>
      <w:r>
        <w:t>evident</w:t>
      </w:r>
      <w:r w:rsidRPr="00240567">
        <w:t xml:space="preserve"> shock</w:t>
      </w:r>
      <w:r>
        <w:t xml:space="preserve"> </w:t>
      </w:r>
      <w:r w:rsidRPr="00240567">
        <w:t>wave</w:t>
      </w:r>
      <w:r>
        <w:t xml:space="preserve"> </w:t>
      </w:r>
      <w:r>
        <w:rPr>
          <w:rFonts w:hint="eastAsia"/>
        </w:rPr>
        <w:t>o</w:t>
      </w:r>
      <w:r w:rsidRPr="00240567">
        <w:t>verpressure</w:t>
      </w:r>
      <w:r>
        <w:t xml:space="preserve"> was measured.</w:t>
      </w:r>
    </w:p>
    <w:p w14:paraId="675BC9F8" w14:textId="77777777" w:rsidR="005A0509" w:rsidRDefault="005A0509" w:rsidP="00F43C32">
      <w:pPr>
        <w:pStyle w:val="SingleTxtG"/>
      </w:pPr>
    </w:p>
    <w:p w14:paraId="2B1C68A2" w14:textId="6F90599A" w:rsidR="00F43C32" w:rsidRPr="0036395F" w:rsidRDefault="00F43C32" w:rsidP="00F43C32">
      <w:pPr>
        <w:pStyle w:val="SingleTxtG"/>
        <w:numPr>
          <w:ilvl w:val="0"/>
          <w:numId w:val="17"/>
        </w:numPr>
        <w:rPr>
          <w:b/>
          <w:bCs/>
        </w:rPr>
      </w:pPr>
      <w:r w:rsidRPr="0036395F">
        <w:rPr>
          <w:rFonts w:hint="eastAsia"/>
          <w:b/>
          <w:bCs/>
        </w:rPr>
        <w:t>Third 6</w:t>
      </w:r>
      <w:r w:rsidR="0096313D" w:rsidRPr="0036395F">
        <w:rPr>
          <w:b/>
          <w:bCs/>
        </w:rPr>
        <w:t> </w:t>
      </w:r>
      <w:r w:rsidRPr="0036395F">
        <w:rPr>
          <w:rFonts w:hint="eastAsia"/>
          <w:b/>
          <w:bCs/>
        </w:rPr>
        <w:t>(c)</w:t>
      </w:r>
      <w:r w:rsidR="0096313D" w:rsidRPr="0036395F">
        <w:rPr>
          <w:b/>
          <w:bCs/>
        </w:rPr>
        <w:t xml:space="preserve"> </w:t>
      </w:r>
      <w:r w:rsidRPr="0036395F">
        <w:rPr>
          <w:rFonts w:hint="eastAsia"/>
          <w:b/>
          <w:bCs/>
        </w:rPr>
        <w:t xml:space="preserve">test on </w:t>
      </w:r>
      <w:r w:rsidRPr="0036395F">
        <w:rPr>
          <w:b/>
          <w:bCs/>
        </w:rPr>
        <w:t>hydrazine anhydrous</w:t>
      </w:r>
    </w:p>
    <w:p w14:paraId="7BE6D26F" w14:textId="6F88B3EC" w:rsidR="00F43C32" w:rsidRPr="005A0509" w:rsidRDefault="00F43C32" w:rsidP="00F43C32">
      <w:pPr>
        <w:pStyle w:val="SingleTxtG"/>
      </w:pPr>
      <w:r w:rsidRPr="005A0509">
        <w:t>Test condition</w:t>
      </w:r>
      <w:r w:rsidRPr="005A0509">
        <w:rPr>
          <w:rFonts w:hint="eastAsia"/>
        </w:rPr>
        <w:t>：</w:t>
      </w:r>
      <w:r w:rsidRPr="005A0509">
        <w:rPr>
          <w:rFonts w:hint="eastAsia"/>
        </w:rPr>
        <w:t>120</w:t>
      </w:r>
      <w:r w:rsidR="0096313D" w:rsidRPr="005A0509">
        <w:t> </w:t>
      </w:r>
      <w:r w:rsidRPr="005A0509">
        <w:rPr>
          <w:rFonts w:hint="eastAsia"/>
        </w:rPr>
        <w:t>L</w:t>
      </w:r>
      <w:r w:rsidRPr="005A0509">
        <w:t xml:space="preserve"> cylindrical stainless steel storage tank. Pressure resistance of tank shell is 0.33</w:t>
      </w:r>
      <w:r w:rsidR="0096313D" w:rsidRPr="005A0509">
        <w:t> </w:t>
      </w:r>
      <w:r w:rsidRPr="005A0509">
        <w:rPr>
          <w:rFonts w:hint="eastAsia"/>
        </w:rPr>
        <w:t>MPa</w:t>
      </w:r>
      <w:r w:rsidRPr="005A0509">
        <w:t>. Kerosene was used as fuel.</w:t>
      </w:r>
    </w:p>
    <w:p w14:paraId="601B87D8" w14:textId="43F39FF1" w:rsidR="008B6435" w:rsidRPr="005A0509" w:rsidRDefault="00996BF0" w:rsidP="00996BF0">
      <w:pPr>
        <w:jc w:val="center"/>
        <w:rPr>
          <w:b/>
          <w:bCs/>
        </w:rPr>
      </w:pPr>
      <w:r w:rsidRPr="005A0509">
        <w:rPr>
          <w:noProof/>
          <w:lang w:val="en-US"/>
        </w:rPr>
        <w:drawing>
          <wp:inline distT="0" distB="0" distL="114300" distR="114300" wp14:anchorId="744BCC98" wp14:editId="1AF4E094">
            <wp:extent cx="1529498" cy="1793174"/>
            <wp:effectExtent l="0" t="0" r="0" b="0"/>
            <wp:docPr id="208" name="图片 208" descr="2019_0613_09514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_0613_095143_001"/>
                    <pic:cNvPicPr>
                      <a:picLocks noChangeAspect="1"/>
                    </pic:cNvPicPr>
                  </pic:nvPicPr>
                  <pic:blipFill>
                    <a:blip r:embed="rId39"/>
                    <a:srcRect l="31530" t="-1016" r="31057" b="16724"/>
                    <a:stretch>
                      <a:fillRect/>
                    </a:stretch>
                  </pic:blipFill>
                  <pic:spPr>
                    <a:xfrm>
                      <a:off x="0" y="0"/>
                      <a:ext cx="1536065" cy="1800873"/>
                    </a:xfrm>
                    <a:prstGeom prst="rect">
                      <a:avLst/>
                    </a:prstGeom>
                  </pic:spPr>
                </pic:pic>
              </a:graphicData>
            </a:graphic>
          </wp:inline>
        </w:drawing>
      </w:r>
    </w:p>
    <w:p w14:paraId="396A8E53" w14:textId="2711B641" w:rsidR="006C6E24" w:rsidRPr="005A0509" w:rsidRDefault="006C6E24" w:rsidP="006C6E24">
      <w:pPr>
        <w:suppressAutoHyphens w:val="0"/>
        <w:kinsoku/>
        <w:overflowPunct/>
        <w:autoSpaceDE/>
        <w:autoSpaceDN/>
        <w:adjustRightInd/>
        <w:snapToGrid/>
        <w:spacing w:after="200" w:line="276" w:lineRule="auto"/>
        <w:ind w:firstLine="480"/>
        <w:jc w:val="center"/>
      </w:pPr>
      <w:r w:rsidRPr="005A0509">
        <w:t xml:space="preserve">Figure </w:t>
      </w:r>
      <w:r w:rsidRPr="005A0509">
        <w:rPr>
          <w:rFonts w:hint="eastAsia"/>
        </w:rPr>
        <w:t>8</w:t>
      </w:r>
      <w:r w:rsidRPr="005A0509">
        <w:t>:</w:t>
      </w:r>
      <w:r w:rsidRPr="005A0509">
        <w:rPr>
          <w:rFonts w:hint="eastAsia"/>
        </w:rPr>
        <w:t xml:space="preserve"> </w:t>
      </w:r>
      <w:r w:rsidRPr="005A0509">
        <w:t>Hydrazine anhydrous</w:t>
      </w:r>
      <w:r w:rsidRPr="005A0509">
        <w:rPr>
          <w:rFonts w:hint="eastAsia"/>
        </w:rPr>
        <w:t xml:space="preserve"> </w:t>
      </w:r>
      <w:r w:rsidRPr="005A0509">
        <w:t xml:space="preserve">packaged in </w:t>
      </w:r>
      <w:r w:rsidRPr="005A0509">
        <w:rPr>
          <w:rFonts w:hint="eastAsia"/>
        </w:rPr>
        <w:t>120</w:t>
      </w:r>
      <w:r w:rsidR="0096313D" w:rsidRPr="005A0509">
        <w:t xml:space="preserve"> </w:t>
      </w:r>
      <w:r w:rsidR="003F2E2E" w:rsidRPr="005A0509">
        <w:t>L</w:t>
      </w:r>
      <w:r w:rsidRPr="005A0509">
        <w:t xml:space="preserve"> cylindrical stainless steel storage tank.</w:t>
      </w:r>
    </w:p>
    <w:p w14:paraId="32CA779D" w14:textId="4C9D9B0C" w:rsidR="008B6435" w:rsidRPr="005A0509" w:rsidRDefault="00E36B28" w:rsidP="008E783F">
      <w:pPr>
        <w:jc w:val="center"/>
        <w:rPr>
          <w:b/>
          <w:bCs/>
        </w:rPr>
      </w:pPr>
      <w:r w:rsidRPr="005A0509">
        <w:rPr>
          <w:noProof/>
          <w:lang w:val="en-US"/>
        </w:rPr>
        <w:drawing>
          <wp:inline distT="0" distB="0" distL="114300" distR="114300" wp14:anchorId="11101D09" wp14:editId="74B7DE83">
            <wp:extent cx="2286000" cy="1753870"/>
            <wp:effectExtent l="0" t="0" r="0" b="0"/>
            <wp:docPr id="16" name="图片 10" descr="C001H001S0001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001H001S0001000195"/>
                    <pic:cNvPicPr>
                      <a:picLocks noChangeAspect="1"/>
                    </pic:cNvPicPr>
                  </pic:nvPicPr>
                  <pic:blipFill>
                    <a:blip r:embed="rId40"/>
                    <a:stretch>
                      <a:fillRect/>
                    </a:stretch>
                  </pic:blipFill>
                  <pic:spPr>
                    <a:xfrm>
                      <a:off x="0" y="0"/>
                      <a:ext cx="2286000" cy="1753870"/>
                    </a:xfrm>
                    <a:prstGeom prst="rect">
                      <a:avLst/>
                    </a:prstGeom>
                    <a:noFill/>
                    <a:ln w="9525">
                      <a:noFill/>
                    </a:ln>
                  </pic:spPr>
                </pic:pic>
              </a:graphicData>
            </a:graphic>
          </wp:inline>
        </w:drawing>
      </w:r>
      <w:r w:rsidR="008E783F" w:rsidRPr="005A0509">
        <w:rPr>
          <w:noProof/>
          <w:lang w:val="en-US"/>
        </w:rPr>
        <w:drawing>
          <wp:inline distT="0" distB="0" distL="114300" distR="114300" wp14:anchorId="55520754" wp14:editId="78E2F237">
            <wp:extent cx="2187920" cy="1752203"/>
            <wp:effectExtent l="0" t="0" r="3175" b="635"/>
            <wp:docPr id="18" name="图片 11" descr="C001H001S00010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001H001S0001000298"/>
                    <pic:cNvPicPr>
                      <a:picLocks noChangeAspect="1"/>
                    </pic:cNvPicPr>
                  </pic:nvPicPr>
                  <pic:blipFill>
                    <a:blip r:embed="rId41"/>
                    <a:stretch>
                      <a:fillRect/>
                    </a:stretch>
                  </pic:blipFill>
                  <pic:spPr>
                    <a:xfrm>
                      <a:off x="0" y="0"/>
                      <a:ext cx="2204470" cy="1765457"/>
                    </a:xfrm>
                    <a:prstGeom prst="rect">
                      <a:avLst/>
                    </a:prstGeom>
                    <a:noFill/>
                    <a:ln w="9525">
                      <a:noFill/>
                    </a:ln>
                  </pic:spPr>
                </pic:pic>
              </a:graphicData>
            </a:graphic>
          </wp:inline>
        </w:drawing>
      </w:r>
    </w:p>
    <w:p w14:paraId="2209F69C" w14:textId="521ACD54" w:rsidR="00803002" w:rsidRPr="005A0509" w:rsidRDefault="00803002" w:rsidP="00803002">
      <w:pPr>
        <w:spacing w:line="240" w:lineRule="auto"/>
        <w:ind w:firstLineChars="1000" w:firstLine="2000"/>
      </w:pPr>
      <w:r w:rsidRPr="005A0509">
        <w:t>0</w:t>
      </w:r>
      <w:r w:rsidR="003F2E2E" w:rsidRPr="005A0509">
        <w:t xml:space="preserve"> </w:t>
      </w:r>
      <w:proofErr w:type="spellStart"/>
      <w:r w:rsidRPr="005A0509">
        <w:t>ms</w:t>
      </w:r>
      <w:proofErr w:type="spellEnd"/>
      <w:r w:rsidRPr="005A0509">
        <w:t xml:space="preserve">                              </w:t>
      </w:r>
      <w:r w:rsidRPr="005A0509">
        <w:rPr>
          <w:rFonts w:hint="eastAsia"/>
        </w:rPr>
        <w:t xml:space="preserve">                           </w:t>
      </w:r>
      <w:r w:rsidRPr="005A0509">
        <w:t xml:space="preserve">            100</w:t>
      </w:r>
      <w:r w:rsidR="003F2E2E" w:rsidRPr="005A0509">
        <w:t xml:space="preserve"> </w:t>
      </w:r>
      <w:proofErr w:type="spellStart"/>
      <w:r w:rsidRPr="005A0509">
        <w:t>ms</w:t>
      </w:r>
      <w:proofErr w:type="spellEnd"/>
    </w:p>
    <w:p w14:paraId="7ED7104E" w14:textId="77777777" w:rsidR="008B6435" w:rsidRPr="005A0509" w:rsidRDefault="008B6435" w:rsidP="002A7F96">
      <w:pPr>
        <w:rPr>
          <w:b/>
          <w:bCs/>
        </w:rPr>
      </w:pPr>
    </w:p>
    <w:p w14:paraId="6B9CF79A" w14:textId="15E12F5D" w:rsidR="008B6435" w:rsidRPr="005A0509" w:rsidRDefault="00B00AF9" w:rsidP="00A06460">
      <w:pPr>
        <w:jc w:val="center"/>
        <w:rPr>
          <w:b/>
          <w:bCs/>
        </w:rPr>
      </w:pPr>
      <w:r w:rsidRPr="005A0509">
        <w:rPr>
          <w:noProof/>
          <w:lang w:val="en-US"/>
        </w:rPr>
        <w:drawing>
          <wp:inline distT="0" distB="0" distL="114300" distR="114300" wp14:anchorId="321E97BA" wp14:editId="5AAF7889">
            <wp:extent cx="2232025" cy="1765300"/>
            <wp:effectExtent l="0" t="0" r="8255" b="2540"/>
            <wp:docPr id="210" name="图片 12" descr="C001H001S00010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001H001S0001000698"/>
                    <pic:cNvPicPr>
                      <a:picLocks noChangeAspect="1"/>
                    </pic:cNvPicPr>
                  </pic:nvPicPr>
                  <pic:blipFill>
                    <a:blip r:embed="rId42"/>
                    <a:stretch>
                      <a:fillRect/>
                    </a:stretch>
                  </pic:blipFill>
                  <pic:spPr>
                    <a:xfrm>
                      <a:off x="0" y="0"/>
                      <a:ext cx="2232025" cy="1765300"/>
                    </a:xfrm>
                    <a:prstGeom prst="rect">
                      <a:avLst/>
                    </a:prstGeom>
                    <a:noFill/>
                    <a:ln w="9525">
                      <a:noFill/>
                    </a:ln>
                  </pic:spPr>
                </pic:pic>
              </a:graphicData>
            </a:graphic>
          </wp:inline>
        </w:drawing>
      </w:r>
      <w:r w:rsidR="00A06460" w:rsidRPr="005A0509">
        <w:rPr>
          <w:noProof/>
          <w:lang w:val="en-US"/>
        </w:rPr>
        <w:drawing>
          <wp:inline distT="0" distB="0" distL="114300" distR="114300" wp14:anchorId="7AE2C10C" wp14:editId="6814E763">
            <wp:extent cx="2232025" cy="1783080"/>
            <wp:effectExtent l="0" t="0" r="8255" b="0"/>
            <wp:docPr id="211" name="图片 13" descr="C001H001S000100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001H001S0001001198"/>
                    <pic:cNvPicPr>
                      <a:picLocks noChangeAspect="1"/>
                    </pic:cNvPicPr>
                  </pic:nvPicPr>
                  <pic:blipFill>
                    <a:blip r:embed="rId43"/>
                    <a:stretch>
                      <a:fillRect/>
                    </a:stretch>
                  </pic:blipFill>
                  <pic:spPr>
                    <a:xfrm>
                      <a:off x="0" y="0"/>
                      <a:ext cx="2232025" cy="1783080"/>
                    </a:xfrm>
                    <a:prstGeom prst="rect">
                      <a:avLst/>
                    </a:prstGeom>
                    <a:noFill/>
                    <a:ln w="9525">
                      <a:noFill/>
                    </a:ln>
                  </pic:spPr>
                </pic:pic>
              </a:graphicData>
            </a:graphic>
          </wp:inline>
        </w:drawing>
      </w:r>
    </w:p>
    <w:p w14:paraId="39BB9DB8" w14:textId="6CFA5E20" w:rsidR="0026393F" w:rsidRPr="005A0509" w:rsidRDefault="0026393F" w:rsidP="0026393F">
      <w:pPr>
        <w:tabs>
          <w:tab w:val="left" w:pos="2061"/>
        </w:tabs>
        <w:jc w:val="center"/>
      </w:pPr>
      <w:r w:rsidRPr="005A0509">
        <w:t>500</w:t>
      </w:r>
      <w:r w:rsidR="003F2E2E" w:rsidRPr="005A0509">
        <w:t xml:space="preserve"> </w:t>
      </w:r>
      <w:proofErr w:type="spellStart"/>
      <w:r w:rsidRPr="005A0509">
        <w:t>ms</w:t>
      </w:r>
      <w:proofErr w:type="spellEnd"/>
      <w:r w:rsidRPr="005A0509">
        <w:t xml:space="preserve">                            1000</w:t>
      </w:r>
      <w:r w:rsidR="003F2E2E" w:rsidRPr="005A0509">
        <w:t xml:space="preserve"> </w:t>
      </w:r>
      <w:proofErr w:type="spellStart"/>
      <w:r w:rsidRPr="005A0509">
        <w:t>ms</w:t>
      </w:r>
      <w:proofErr w:type="spellEnd"/>
    </w:p>
    <w:p w14:paraId="77B1054F" w14:textId="244E0130" w:rsidR="008B6435" w:rsidRPr="005A0509" w:rsidRDefault="00442DCF" w:rsidP="00CE5EE1">
      <w:pPr>
        <w:jc w:val="center"/>
        <w:rPr>
          <w:b/>
          <w:bCs/>
        </w:rPr>
      </w:pPr>
      <w:r w:rsidRPr="005A0509">
        <w:rPr>
          <w:noProof/>
          <w:lang w:val="en-US"/>
        </w:rPr>
        <w:drawing>
          <wp:inline distT="0" distB="0" distL="114300" distR="114300" wp14:anchorId="58C18A83" wp14:editId="3D7DC801">
            <wp:extent cx="2078021" cy="1660052"/>
            <wp:effectExtent l="0" t="0" r="0" b="0"/>
            <wp:docPr id="212" name="图片 14" descr="C001H001S00010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001H001S0001001698"/>
                    <pic:cNvPicPr>
                      <a:picLocks noChangeAspect="1"/>
                    </pic:cNvPicPr>
                  </pic:nvPicPr>
                  <pic:blipFill>
                    <a:blip r:embed="rId44"/>
                    <a:stretch>
                      <a:fillRect/>
                    </a:stretch>
                  </pic:blipFill>
                  <pic:spPr>
                    <a:xfrm>
                      <a:off x="0" y="0"/>
                      <a:ext cx="2088243" cy="1668218"/>
                    </a:xfrm>
                    <a:prstGeom prst="rect">
                      <a:avLst/>
                    </a:prstGeom>
                    <a:noFill/>
                    <a:ln w="9525">
                      <a:noFill/>
                    </a:ln>
                  </pic:spPr>
                </pic:pic>
              </a:graphicData>
            </a:graphic>
          </wp:inline>
        </w:drawing>
      </w:r>
      <w:r w:rsidR="00CE5EE1" w:rsidRPr="005A0509">
        <w:rPr>
          <w:noProof/>
          <w:lang w:val="en-US"/>
        </w:rPr>
        <w:drawing>
          <wp:inline distT="0" distB="0" distL="114300" distR="114300" wp14:anchorId="5F906461" wp14:editId="76BC21F4">
            <wp:extent cx="2107932" cy="1667155"/>
            <wp:effectExtent l="0" t="0" r="6985" b="0"/>
            <wp:docPr id="13" name="图片 15" descr="C001H001S00010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001H001S0001002198"/>
                    <pic:cNvPicPr>
                      <a:picLocks noChangeAspect="1"/>
                    </pic:cNvPicPr>
                  </pic:nvPicPr>
                  <pic:blipFill>
                    <a:blip r:embed="rId45"/>
                    <a:stretch>
                      <a:fillRect/>
                    </a:stretch>
                  </pic:blipFill>
                  <pic:spPr>
                    <a:xfrm>
                      <a:off x="0" y="0"/>
                      <a:ext cx="2116646" cy="1674046"/>
                    </a:xfrm>
                    <a:prstGeom prst="rect">
                      <a:avLst/>
                    </a:prstGeom>
                    <a:noFill/>
                    <a:ln w="9525">
                      <a:noFill/>
                    </a:ln>
                  </pic:spPr>
                </pic:pic>
              </a:graphicData>
            </a:graphic>
          </wp:inline>
        </w:drawing>
      </w:r>
    </w:p>
    <w:p w14:paraId="5E61BF0D" w14:textId="1CAE3B90" w:rsidR="004E722C" w:rsidRPr="005A0509" w:rsidRDefault="004E722C" w:rsidP="004E722C">
      <w:pPr>
        <w:tabs>
          <w:tab w:val="left" w:pos="2061"/>
        </w:tabs>
        <w:jc w:val="center"/>
      </w:pPr>
      <w:r w:rsidRPr="005A0509">
        <w:t>1500</w:t>
      </w:r>
      <w:r w:rsidR="003F2E2E" w:rsidRPr="005A0509">
        <w:t xml:space="preserve"> </w:t>
      </w:r>
      <w:proofErr w:type="spellStart"/>
      <w:r w:rsidRPr="005A0509">
        <w:t>ms</w:t>
      </w:r>
      <w:proofErr w:type="spellEnd"/>
      <w:r w:rsidRPr="005A0509">
        <w:t xml:space="preserve">                            2000</w:t>
      </w:r>
      <w:r w:rsidR="003F2E2E" w:rsidRPr="005A0509">
        <w:t xml:space="preserve"> </w:t>
      </w:r>
      <w:proofErr w:type="spellStart"/>
      <w:r w:rsidRPr="005A0509">
        <w:t>ms</w:t>
      </w:r>
      <w:proofErr w:type="spellEnd"/>
    </w:p>
    <w:p w14:paraId="66EB2C43" w14:textId="77777777" w:rsidR="004E722C" w:rsidRPr="005A0509" w:rsidRDefault="004E722C" w:rsidP="004E722C">
      <w:pPr>
        <w:tabs>
          <w:tab w:val="left" w:pos="2061"/>
          <w:tab w:val="center" w:pos="4214"/>
          <w:tab w:val="left" w:pos="7266"/>
        </w:tabs>
        <w:jc w:val="center"/>
        <w:rPr>
          <w:lang w:val="en-US"/>
        </w:rPr>
      </w:pPr>
      <w:r w:rsidRPr="005A0509">
        <w:t xml:space="preserve">Figure </w:t>
      </w:r>
      <w:r w:rsidRPr="005A0509">
        <w:rPr>
          <w:rFonts w:hint="eastAsia"/>
        </w:rPr>
        <w:t>9</w:t>
      </w:r>
      <w:r w:rsidRPr="005A0509">
        <w:t xml:space="preserve">: Screen shots from </w:t>
      </w:r>
      <w:r w:rsidRPr="005A0509">
        <w:rPr>
          <w:lang w:val="en-US"/>
        </w:rPr>
        <w:t>high-speed video during the third test.</w:t>
      </w:r>
    </w:p>
    <w:p w14:paraId="38255953" w14:textId="77777777" w:rsidR="003F2E2E" w:rsidRPr="005A0509" w:rsidRDefault="003F2E2E" w:rsidP="004E722C">
      <w:pPr>
        <w:tabs>
          <w:tab w:val="left" w:pos="2061"/>
          <w:tab w:val="center" w:pos="4214"/>
          <w:tab w:val="left" w:pos="7266"/>
        </w:tabs>
        <w:jc w:val="center"/>
        <w:rPr>
          <w:lang w:val="en-US"/>
        </w:rPr>
      </w:pPr>
    </w:p>
    <w:p w14:paraId="409146DB" w14:textId="77777777" w:rsidR="003F2E2E" w:rsidRPr="005A0509" w:rsidRDefault="003F2E2E" w:rsidP="004E722C">
      <w:pPr>
        <w:tabs>
          <w:tab w:val="left" w:pos="2061"/>
          <w:tab w:val="center" w:pos="4214"/>
          <w:tab w:val="left" w:pos="7266"/>
        </w:tabs>
        <w:jc w:val="center"/>
      </w:pPr>
    </w:p>
    <w:p w14:paraId="26465AFC" w14:textId="3AAD664A" w:rsidR="0026393F" w:rsidRPr="005A0509" w:rsidRDefault="00256F84" w:rsidP="002327C2">
      <w:pPr>
        <w:jc w:val="center"/>
        <w:rPr>
          <w:b/>
          <w:bCs/>
        </w:rPr>
      </w:pPr>
      <w:r w:rsidRPr="005A0509">
        <w:rPr>
          <w:noProof/>
          <w:lang w:val="en-US"/>
        </w:rPr>
        <w:drawing>
          <wp:inline distT="0" distB="0" distL="114300" distR="114300" wp14:anchorId="17210CA7" wp14:editId="0F7995E1">
            <wp:extent cx="2352508" cy="1679940"/>
            <wp:effectExtent l="0" t="0" r="0" b="0"/>
            <wp:docPr id="209" name="图片 7" descr="2019_0613_1102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2019_0613_110210_001"/>
                    <pic:cNvPicPr>
                      <a:picLocks noChangeAspect="1"/>
                    </pic:cNvPicPr>
                  </pic:nvPicPr>
                  <pic:blipFill>
                    <a:blip r:embed="rId46"/>
                    <a:srcRect t="11961" r="926"/>
                    <a:stretch>
                      <a:fillRect/>
                    </a:stretch>
                  </pic:blipFill>
                  <pic:spPr>
                    <a:xfrm rot="-10800000" flipV="1">
                      <a:off x="0" y="0"/>
                      <a:ext cx="2363750" cy="1687968"/>
                    </a:xfrm>
                    <a:prstGeom prst="rect">
                      <a:avLst/>
                    </a:prstGeom>
                    <a:noFill/>
                    <a:ln w="9525">
                      <a:noFill/>
                    </a:ln>
                  </pic:spPr>
                </pic:pic>
              </a:graphicData>
            </a:graphic>
          </wp:inline>
        </w:drawing>
      </w:r>
      <w:r w:rsidR="002327C2" w:rsidRPr="005A0509">
        <w:rPr>
          <w:noProof/>
          <w:lang w:val="en-US"/>
        </w:rPr>
        <w:drawing>
          <wp:inline distT="0" distB="0" distL="114300" distR="114300" wp14:anchorId="293A0445" wp14:editId="2FC8B9D8">
            <wp:extent cx="2281188" cy="1683282"/>
            <wp:effectExtent l="0" t="0" r="5080" b="0"/>
            <wp:docPr id="8" name="图片 8" descr="2019_0613_10504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019_0613_105049_002"/>
                    <pic:cNvPicPr>
                      <a:picLocks noChangeAspect="1"/>
                    </pic:cNvPicPr>
                  </pic:nvPicPr>
                  <pic:blipFill>
                    <a:blip r:embed="rId47"/>
                    <a:srcRect l="23357" t="5281" r="18527" b="22408"/>
                    <a:stretch>
                      <a:fillRect/>
                    </a:stretch>
                  </pic:blipFill>
                  <pic:spPr>
                    <a:xfrm>
                      <a:off x="0" y="0"/>
                      <a:ext cx="2297747" cy="1695501"/>
                    </a:xfrm>
                    <a:prstGeom prst="rect">
                      <a:avLst/>
                    </a:prstGeom>
                    <a:noFill/>
                    <a:ln w="9525">
                      <a:noFill/>
                    </a:ln>
                  </pic:spPr>
                </pic:pic>
              </a:graphicData>
            </a:graphic>
          </wp:inline>
        </w:drawing>
      </w:r>
    </w:p>
    <w:p w14:paraId="26196409" w14:textId="77777777" w:rsidR="00CC457E" w:rsidRPr="005A0509" w:rsidRDefault="00CC457E" w:rsidP="00CC457E">
      <w:pPr>
        <w:pStyle w:val="a"/>
        <w:jc w:val="center"/>
        <w:rPr>
          <w:rFonts w:cs="Times New Roman"/>
          <w:sz w:val="20"/>
          <w:szCs w:val="20"/>
        </w:rPr>
      </w:pPr>
      <w:r w:rsidRPr="005A0509">
        <w:rPr>
          <w:rFonts w:cs="Times New Roman"/>
          <w:sz w:val="20"/>
          <w:szCs w:val="20"/>
        </w:rPr>
        <w:t xml:space="preserve">Figure </w:t>
      </w:r>
      <w:r w:rsidRPr="005A0509">
        <w:rPr>
          <w:rFonts w:cs="Times New Roman" w:hint="eastAsia"/>
          <w:sz w:val="20"/>
          <w:szCs w:val="20"/>
        </w:rPr>
        <w:t>10</w:t>
      </w:r>
      <w:r w:rsidRPr="005A0509">
        <w:rPr>
          <w:rFonts w:cs="Times New Roman"/>
          <w:sz w:val="20"/>
          <w:szCs w:val="20"/>
        </w:rPr>
        <w:t>: The witness plate and tank after test.</w:t>
      </w:r>
    </w:p>
    <w:p w14:paraId="371F7354" w14:textId="505E46B5" w:rsidR="00CC457E" w:rsidRPr="005A0509" w:rsidRDefault="00CC457E" w:rsidP="00CC457E">
      <w:pPr>
        <w:pStyle w:val="SingleTxtG"/>
      </w:pPr>
      <w:r w:rsidRPr="005A0509">
        <w:t>Results of shock wave overpressure measured during test</w:t>
      </w:r>
      <w:r w:rsidRPr="005A0509">
        <w:rPr>
          <w:rFonts w:hint="eastAsia"/>
        </w:rPr>
        <w:t>.</w:t>
      </w:r>
    </w:p>
    <w:p w14:paraId="4C9830FC" w14:textId="77777777" w:rsidR="00CC457E" w:rsidRPr="005A0509" w:rsidRDefault="00CC457E" w:rsidP="00CC457E">
      <w:pPr>
        <w:pStyle w:val="SingleTxtG"/>
      </w:pPr>
      <w:r w:rsidRPr="005A0509">
        <w:t xml:space="preserve">Table </w:t>
      </w:r>
      <w:r w:rsidRPr="005A0509">
        <w:rPr>
          <w:rFonts w:hint="eastAsia"/>
        </w:rPr>
        <w:t>3</w:t>
      </w:r>
      <w:r w:rsidRPr="005A0509">
        <w:t xml:space="preserve"> shows the peak of shock wave overpressure when the sample exploded.</w:t>
      </w:r>
    </w:p>
    <w:p w14:paraId="059C1ABA" w14:textId="77777777" w:rsidR="00CC457E" w:rsidRPr="005A0509" w:rsidRDefault="00CC457E" w:rsidP="00CC457E">
      <w:pPr>
        <w:pStyle w:val="1"/>
        <w:tabs>
          <w:tab w:val="left" w:pos="3306"/>
        </w:tabs>
        <w:ind w:firstLineChars="0" w:firstLine="0"/>
        <w:jc w:val="center"/>
        <w:rPr>
          <w:rFonts w:cs="Times New Roman"/>
          <w:kern w:val="0"/>
          <w:sz w:val="20"/>
          <w:szCs w:val="20"/>
          <w:lang w:val="en-GB"/>
        </w:rPr>
      </w:pPr>
      <w:r w:rsidRPr="005A0509">
        <w:rPr>
          <w:rFonts w:cs="Times New Roman"/>
          <w:kern w:val="0"/>
          <w:sz w:val="20"/>
          <w:szCs w:val="20"/>
          <w:lang w:val="en-GB"/>
        </w:rPr>
        <w:t xml:space="preserve">Table </w:t>
      </w:r>
      <w:r w:rsidRPr="005A0509">
        <w:rPr>
          <w:rFonts w:cs="Times New Roman" w:hint="eastAsia"/>
          <w:kern w:val="0"/>
          <w:sz w:val="20"/>
          <w:szCs w:val="20"/>
          <w:lang w:val="en-GB"/>
        </w:rPr>
        <w:t>3</w:t>
      </w:r>
      <w:r w:rsidRPr="005A0509">
        <w:rPr>
          <w:rFonts w:cs="Times New Roman"/>
          <w:kern w:val="0"/>
          <w:sz w:val="20"/>
          <w:szCs w:val="20"/>
          <w:lang w:val="en-GB"/>
        </w:rPr>
        <w:t>:</w:t>
      </w:r>
      <w:r w:rsidRPr="005A0509">
        <w:rPr>
          <w:rFonts w:cs="Times New Roman" w:hint="eastAsia"/>
          <w:kern w:val="0"/>
          <w:sz w:val="20"/>
          <w:szCs w:val="20"/>
          <w:lang w:val="en-GB"/>
        </w:rPr>
        <w:t xml:space="preserve"> </w:t>
      </w:r>
      <w:r w:rsidRPr="005A0509">
        <w:rPr>
          <w:rFonts w:cs="Times New Roman"/>
          <w:kern w:val="0"/>
          <w:sz w:val="20"/>
          <w:szCs w:val="20"/>
          <w:lang w:val="en-GB"/>
        </w:rPr>
        <w:t>The peak of shock wave overpressure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42"/>
        <w:gridCol w:w="775"/>
        <w:gridCol w:w="709"/>
        <w:gridCol w:w="709"/>
        <w:gridCol w:w="850"/>
        <w:gridCol w:w="709"/>
        <w:gridCol w:w="850"/>
        <w:gridCol w:w="709"/>
        <w:gridCol w:w="709"/>
      </w:tblGrid>
      <w:tr w:rsidR="00601B1E" w:rsidRPr="005A0509" w14:paraId="7B2CCE6D" w14:textId="77777777" w:rsidTr="005A0509">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094E4EB0" w14:textId="466C9785" w:rsidR="00601B1E" w:rsidRPr="005A0509" w:rsidRDefault="007B09DD" w:rsidP="00FC756C">
            <w:pPr>
              <w:jc w:val="center"/>
            </w:pPr>
            <w:r w:rsidRPr="005A0509">
              <w:t>S</w:t>
            </w:r>
            <w:r w:rsidR="00601B1E" w:rsidRPr="005A0509">
              <w:t>ample</w:t>
            </w:r>
          </w:p>
        </w:tc>
        <w:tc>
          <w:tcPr>
            <w:tcW w:w="642" w:type="dxa"/>
            <w:vMerge w:val="restart"/>
            <w:tcBorders>
              <w:top w:val="single" w:sz="4" w:space="0" w:color="auto"/>
              <w:left w:val="single" w:sz="4" w:space="0" w:color="auto"/>
              <w:bottom w:val="single" w:sz="4" w:space="0" w:color="auto"/>
              <w:right w:val="single" w:sz="4" w:space="0" w:color="auto"/>
            </w:tcBorders>
            <w:vAlign w:val="center"/>
          </w:tcPr>
          <w:p w14:paraId="1C2D6DFD" w14:textId="77777777" w:rsidR="00601B1E" w:rsidRPr="005A0509" w:rsidRDefault="00601B1E" w:rsidP="00FC756C">
            <w:pPr>
              <w:jc w:val="center"/>
            </w:pPr>
            <w:r w:rsidRPr="005A0509">
              <w:t xml:space="preserve">Test line </w:t>
            </w:r>
          </w:p>
        </w:tc>
        <w:tc>
          <w:tcPr>
            <w:tcW w:w="6020" w:type="dxa"/>
            <w:gridSpan w:val="8"/>
            <w:tcBorders>
              <w:top w:val="single" w:sz="4" w:space="0" w:color="auto"/>
              <w:left w:val="single" w:sz="4" w:space="0" w:color="auto"/>
              <w:bottom w:val="single" w:sz="4" w:space="0" w:color="auto"/>
              <w:right w:val="single" w:sz="4" w:space="0" w:color="auto"/>
            </w:tcBorders>
            <w:vAlign w:val="center"/>
          </w:tcPr>
          <w:p w14:paraId="15E1314B" w14:textId="13A73583" w:rsidR="00601B1E" w:rsidRPr="005A0509" w:rsidRDefault="007B09DD" w:rsidP="00FC756C">
            <w:pPr>
              <w:jc w:val="center"/>
            </w:pPr>
            <w:r w:rsidRPr="005A0509">
              <w:t>S</w:t>
            </w:r>
            <w:r w:rsidR="00601B1E" w:rsidRPr="005A0509">
              <w:t>hock wave overpressure</w:t>
            </w:r>
            <w:r w:rsidRPr="005A0509">
              <w:t xml:space="preserve"> </w:t>
            </w:r>
            <w:r w:rsidR="00755AD1" w:rsidRPr="005A0509">
              <w:t>[</w:t>
            </w:r>
            <w:r w:rsidR="00601B1E" w:rsidRPr="005A0509">
              <w:t>kPa</w:t>
            </w:r>
            <w:r w:rsidR="00755AD1" w:rsidRPr="005A0509">
              <w:rPr>
                <w:rFonts w:hint="eastAsia"/>
              </w:rPr>
              <w:t>]</w:t>
            </w:r>
          </w:p>
        </w:tc>
      </w:tr>
      <w:tr w:rsidR="00601B1E" w:rsidRPr="005A0509" w14:paraId="5909258D" w14:textId="77777777" w:rsidTr="005A0509">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00F8370B" w14:textId="77777777" w:rsidR="00601B1E" w:rsidRPr="005A0509" w:rsidRDefault="00601B1E" w:rsidP="00FC756C">
            <w:pPr>
              <w:jc w:val="center"/>
            </w:pPr>
          </w:p>
        </w:tc>
        <w:tc>
          <w:tcPr>
            <w:tcW w:w="642" w:type="dxa"/>
            <w:vMerge/>
            <w:tcBorders>
              <w:top w:val="single" w:sz="4" w:space="0" w:color="auto"/>
              <w:left w:val="single" w:sz="4" w:space="0" w:color="auto"/>
              <w:bottom w:val="single" w:sz="4" w:space="0" w:color="auto"/>
              <w:right w:val="single" w:sz="4" w:space="0" w:color="auto"/>
            </w:tcBorders>
            <w:vAlign w:val="center"/>
          </w:tcPr>
          <w:p w14:paraId="4D6455D2" w14:textId="77777777" w:rsidR="00601B1E" w:rsidRPr="005A0509" w:rsidRDefault="00601B1E" w:rsidP="00FC756C">
            <w:pPr>
              <w:jc w:val="center"/>
            </w:pPr>
          </w:p>
        </w:tc>
        <w:tc>
          <w:tcPr>
            <w:tcW w:w="775" w:type="dxa"/>
            <w:tcBorders>
              <w:top w:val="single" w:sz="4" w:space="0" w:color="auto"/>
              <w:left w:val="single" w:sz="4" w:space="0" w:color="auto"/>
              <w:bottom w:val="single" w:sz="4" w:space="0" w:color="auto"/>
              <w:right w:val="single" w:sz="4" w:space="0" w:color="auto"/>
            </w:tcBorders>
            <w:vAlign w:val="center"/>
          </w:tcPr>
          <w:p w14:paraId="1D3D354E" w14:textId="10BC8D74" w:rsidR="00601B1E" w:rsidRPr="005A0509" w:rsidRDefault="00601B1E" w:rsidP="00FC756C">
            <w:pPr>
              <w:jc w:val="center"/>
            </w:pPr>
            <w:r w:rsidRPr="005A0509">
              <w:t>5</w:t>
            </w:r>
            <w:r w:rsidR="00755AD1" w:rsidRPr="005A0509">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5032B25F" w14:textId="2C8B4AB9" w:rsidR="00601B1E" w:rsidRPr="005A0509" w:rsidRDefault="00601B1E" w:rsidP="00FC756C">
            <w:pPr>
              <w:jc w:val="center"/>
            </w:pPr>
            <w:r w:rsidRPr="005A0509">
              <w:t>7</w:t>
            </w:r>
            <w:r w:rsidR="00755AD1" w:rsidRPr="005A0509">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43F1D9D4" w14:textId="76BE5BCB" w:rsidR="00601B1E" w:rsidRPr="005A0509" w:rsidRDefault="00601B1E" w:rsidP="00FC756C">
            <w:pPr>
              <w:jc w:val="center"/>
            </w:pPr>
            <w:r w:rsidRPr="005A0509">
              <w:t>9</w:t>
            </w:r>
            <w:r w:rsidR="00755AD1" w:rsidRPr="005A0509">
              <w:t xml:space="preserve"> </w:t>
            </w:r>
            <w:r w:rsidRPr="005A0509">
              <w:t>m</w:t>
            </w:r>
          </w:p>
        </w:tc>
        <w:tc>
          <w:tcPr>
            <w:tcW w:w="850" w:type="dxa"/>
            <w:tcBorders>
              <w:top w:val="single" w:sz="4" w:space="0" w:color="auto"/>
              <w:left w:val="single" w:sz="4" w:space="0" w:color="auto"/>
              <w:bottom w:val="single" w:sz="4" w:space="0" w:color="auto"/>
              <w:right w:val="single" w:sz="4" w:space="0" w:color="auto"/>
            </w:tcBorders>
            <w:vAlign w:val="center"/>
          </w:tcPr>
          <w:p w14:paraId="303E6266" w14:textId="7FD46A9C" w:rsidR="00601B1E" w:rsidRPr="005A0509" w:rsidRDefault="00601B1E" w:rsidP="00FC756C">
            <w:pPr>
              <w:jc w:val="center"/>
            </w:pPr>
            <w:r w:rsidRPr="005A0509">
              <w:t>11</w:t>
            </w:r>
            <w:r w:rsidR="00755AD1" w:rsidRPr="005A0509">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6451A85D" w14:textId="130AEA38" w:rsidR="00601B1E" w:rsidRPr="005A0509" w:rsidRDefault="00601B1E" w:rsidP="00FC756C">
            <w:pPr>
              <w:jc w:val="center"/>
            </w:pPr>
            <w:r w:rsidRPr="005A0509">
              <w:t>14</w:t>
            </w:r>
            <w:r w:rsidR="00755AD1" w:rsidRPr="005A0509">
              <w:t xml:space="preserve"> </w:t>
            </w:r>
            <w:r w:rsidRPr="005A0509">
              <w:t>m</w:t>
            </w:r>
          </w:p>
        </w:tc>
        <w:tc>
          <w:tcPr>
            <w:tcW w:w="850" w:type="dxa"/>
            <w:tcBorders>
              <w:top w:val="single" w:sz="4" w:space="0" w:color="auto"/>
              <w:left w:val="single" w:sz="4" w:space="0" w:color="auto"/>
              <w:bottom w:val="single" w:sz="4" w:space="0" w:color="auto"/>
              <w:right w:val="single" w:sz="4" w:space="0" w:color="auto"/>
            </w:tcBorders>
            <w:vAlign w:val="center"/>
          </w:tcPr>
          <w:p w14:paraId="2BB4D24D" w14:textId="24C83073" w:rsidR="00601B1E" w:rsidRPr="005A0509" w:rsidRDefault="00601B1E" w:rsidP="00FC756C">
            <w:pPr>
              <w:jc w:val="center"/>
            </w:pPr>
            <w:r w:rsidRPr="005A0509">
              <w:t>16</w:t>
            </w:r>
            <w:r w:rsidR="00755AD1" w:rsidRPr="005A0509">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52F497A2" w14:textId="2EF777E8" w:rsidR="00601B1E" w:rsidRPr="005A0509" w:rsidRDefault="00601B1E" w:rsidP="00FC756C">
            <w:pPr>
              <w:jc w:val="center"/>
            </w:pPr>
            <w:r w:rsidRPr="005A0509">
              <w:t>18</w:t>
            </w:r>
            <w:r w:rsidR="00755AD1" w:rsidRPr="005A0509">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0C69FC85" w14:textId="66BFC7BC" w:rsidR="00601B1E" w:rsidRPr="005A0509" w:rsidRDefault="00601B1E" w:rsidP="00FC756C">
            <w:pPr>
              <w:jc w:val="center"/>
            </w:pPr>
            <w:r w:rsidRPr="005A0509">
              <w:t>21</w:t>
            </w:r>
            <w:r w:rsidR="00755AD1" w:rsidRPr="005A0509">
              <w:t xml:space="preserve"> </w:t>
            </w:r>
            <w:r w:rsidRPr="005A0509">
              <w:t>m</w:t>
            </w:r>
          </w:p>
        </w:tc>
      </w:tr>
      <w:tr w:rsidR="00601B1E" w:rsidRPr="005A0509" w14:paraId="51E20232" w14:textId="77777777" w:rsidTr="005A0509">
        <w:trPr>
          <w:trHeight w:val="683"/>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4EF264A5" w14:textId="665E69EF" w:rsidR="00601B1E" w:rsidRPr="005A0509" w:rsidRDefault="00601B1E" w:rsidP="00FC756C">
            <w:pPr>
              <w:jc w:val="center"/>
            </w:pPr>
            <w:r w:rsidRPr="005A0509">
              <w:t>hydrazine anhydrous packaged in 1</w:t>
            </w:r>
            <w:r w:rsidRPr="005A0509">
              <w:rPr>
                <w:rFonts w:hint="eastAsia"/>
              </w:rPr>
              <w:t>20</w:t>
            </w:r>
            <w:r w:rsidR="00755AD1" w:rsidRPr="005A0509">
              <w:t> </w:t>
            </w:r>
            <w:r w:rsidRPr="005A0509">
              <w:rPr>
                <w:rFonts w:hint="eastAsia"/>
              </w:rPr>
              <w:t>L</w:t>
            </w:r>
            <w:r w:rsidRPr="005A0509">
              <w:t xml:space="preserve"> cylindrical </w:t>
            </w:r>
            <w:proofErr w:type="gramStart"/>
            <w:r w:rsidRPr="005A0509">
              <w:t>stainless steel</w:t>
            </w:r>
            <w:proofErr w:type="gramEnd"/>
            <w:r w:rsidRPr="005A0509">
              <w:t xml:space="preserve"> tank</w:t>
            </w:r>
          </w:p>
        </w:tc>
        <w:tc>
          <w:tcPr>
            <w:tcW w:w="642" w:type="dxa"/>
            <w:tcBorders>
              <w:top w:val="single" w:sz="4" w:space="0" w:color="auto"/>
              <w:left w:val="single" w:sz="4" w:space="0" w:color="auto"/>
              <w:bottom w:val="single" w:sz="4" w:space="0" w:color="auto"/>
              <w:right w:val="single" w:sz="4" w:space="0" w:color="auto"/>
            </w:tcBorders>
            <w:vAlign w:val="center"/>
          </w:tcPr>
          <w:p w14:paraId="440BE04A" w14:textId="77777777" w:rsidR="00601B1E" w:rsidRPr="005A0509" w:rsidRDefault="00601B1E" w:rsidP="00FC756C">
            <w:pPr>
              <w:jc w:val="center"/>
            </w:pPr>
            <w:r w:rsidRPr="005A0509">
              <w:t>1</w:t>
            </w:r>
          </w:p>
        </w:tc>
        <w:tc>
          <w:tcPr>
            <w:tcW w:w="775" w:type="dxa"/>
            <w:tcBorders>
              <w:top w:val="single" w:sz="4" w:space="0" w:color="auto"/>
              <w:left w:val="single" w:sz="4" w:space="0" w:color="auto"/>
              <w:bottom w:val="single" w:sz="4" w:space="0" w:color="auto"/>
              <w:right w:val="single" w:sz="4" w:space="0" w:color="auto"/>
            </w:tcBorders>
            <w:vAlign w:val="center"/>
          </w:tcPr>
          <w:p w14:paraId="16A84243" w14:textId="77777777" w:rsidR="00601B1E" w:rsidRPr="005A0509" w:rsidRDefault="00601B1E" w:rsidP="00FC756C">
            <w:pPr>
              <w:pStyle w:val="a"/>
              <w:jc w:val="center"/>
              <w:rPr>
                <w:rFonts w:cs="Times New Roman"/>
                <w:sz w:val="20"/>
                <w:szCs w:val="20"/>
              </w:rPr>
            </w:pPr>
            <w:r w:rsidRPr="005A0509">
              <w:rPr>
                <w:rFonts w:cs="Times New Roman"/>
                <w:sz w:val="20"/>
                <w:szCs w:val="20"/>
              </w:rPr>
              <w:t>10.382</w:t>
            </w:r>
          </w:p>
        </w:tc>
        <w:tc>
          <w:tcPr>
            <w:tcW w:w="709" w:type="dxa"/>
            <w:tcBorders>
              <w:top w:val="single" w:sz="4" w:space="0" w:color="auto"/>
              <w:left w:val="single" w:sz="4" w:space="0" w:color="auto"/>
              <w:bottom w:val="single" w:sz="4" w:space="0" w:color="auto"/>
              <w:right w:val="single" w:sz="4" w:space="0" w:color="auto"/>
            </w:tcBorders>
            <w:vAlign w:val="center"/>
          </w:tcPr>
          <w:p w14:paraId="5002D3D7" w14:textId="77777777" w:rsidR="00601B1E" w:rsidRPr="005A0509" w:rsidRDefault="00601B1E" w:rsidP="00FC756C">
            <w:pPr>
              <w:pStyle w:val="a"/>
              <w:jc w:val="center"/>
              <w:rPr>
                <w:rFonts w:cs="Times New Roman"/>
                <w:sz w:val="20"/>
                <w:szCs w:val="20"/>
              </w:rPr>
            </w:pPr>
            <w:r w:rsidRPr="005A0509">
              <w:rPr>
                <w:rFonts w:cs="Times New Roman"/>
                <w:sz w:val="20"/>
                <w:szCs w:val="20"/>
              </w:rPr>
              <w:t>8.390</w:t>
            </w:r>
          </w:p>
        </w:tc>
        <w:tc>
          <w:tcPr>
            <w:tcW w:w="709" w:type="dxa"/>
            <w:tcBorders>
              <w:top w:val="single" w:sz="4" w:space="0" w:color="auto"/>
              <w:left w:val="single" w:sz="4" w:space="0" w:color="auto"/>
              <w:bottom w:val="single" w:sz="4" w:space="0" w:color="auto"/>
              <w:right w:val="single" w:sz="4" w:space="0" w:color="auto"/>
            </w:tcBorders>
            <w:vAlign w:val="center"/>
          </w:tcPr>
          <w:p w14:paraId="1785AE3C" w14:textId="77777777" w:rsidR="00601B1E" w:rsidRPr="005A0509" w:rsidRDefault="00601B1E" w:rsidP="00FC756C">
            <w:pPr>
              <w:pStyle w:val="a"/>
              <w:jc w:val="center"/>
              <w:rPr>
                <w:rFonts w:cs="Times New Roman"/>
                <w:sz w:val="20"/>
                <w:szCs w:val="20"/>
              </w:rPr>
            </w:pPr>
            <w:r w:rsidRPr="005A0509">
              <w:rPr>
                <w:rFonts w:cs="Times New Roman"/>
                <w:sz w:val="20"/>
                <w:szCs w:val="20"/>
              </w:rPr>
              <w:t>5.755</w:t>
            </w:r>
          </w:p>
        </w:tc>
        <w:tc>
          <w:tcPr>
            <w:tcW w:w="850" w:type="dxa"/>
            <w:tcBorders>
              <w:top w:val="single" w:sz="4" w:space="0" w:color="auto"/>
              <w:left w:val="single" w:sz="4" w:space="0" w:color="auto"/>
              <w:bottom w:val="single" w:sz="4" w:space="0" w:color="auto"/>
              <w:right w:val="single" w:sz="4" w:space="0" w:color="auto"/>
            </w:tcBorders>
            <w:vAlign w:val="center"/>
          </w:tcPr>
          <w:p w14:paraId="7E79E013" w14:textId="77777777" w:rsidR="00601B1E" w:rsidRPr="005A0509" w:rsidRDefault="00601B1E" w:rsidP="00FC756C">
            <w:pPr>
              <w:pStyle w:val="a"/>
              <w:jc w:val="center"/>
              <w:rPr>
                <w:rFonts w:cs="Times New Roman"/>
                <w:sz w:val="20"/>
                <w:szCs w:val="20"/>
              </w:rPr>
            </w:pPr>
            <w:r w:rsidRPr="005A0509">
              <w:rPr>
                <w:rFonts w:cs="Times New Roman"/>
                <w:sz w:val="20"/>
                <w:szCs w:val="20"/>
              </w:rPr>
              <w:t>4.511</w:t>
            </w:r>
          </w:p>
        </w:tc>
        <w:tc>
          <w:tcPr>
            <w:tcW w:w="709" w:type="dxa"/>
            <w:tcBorders>
              <w:top w:val="single" w:sz="4" w:space="0" w:color="auto"/>
              <w:left w:val="single" w:sz="4" w:space="0" w:color="auto"/>
              <w:bottom w:val="single" w:sz="4" w:space="0" w:color="auto"/>
              <w:right w:val="single" w:sz="4" w:space="0" w:color="auto"/>
            </w:tcBorders>
            <w:vAlign w:val="center"/>
          </w:tcPr>
          <w:p w14:paraId="24964685" w14:textId="77777777" w:rsidR="00601B1E" w:rsidRPr="005A0509" w:rsidRDefault="00601B1E" w:rsidP="00FC756C">
            <w:pPr>
              <w:pStyle w:val="a"/>
              <w:jc w:val="center"/>
              <w:rPr>
                <w:rFonts w:cs="Times New Roman"/>
                <w:sz w:val="20"/>
                <w:szCs w:val="20"/>
              </w:rPr>
            </w:pPr>
            <w:r w:rsidRPr="005A0509">
              <w:rPr>
                <w:rFonts w:cs="Times New Roman"/>
                <w:sz w:val="20"/>
                <w:szCs w:val="20"/>
              </w:rPr>
              <w:t>3.264</w:t>
            </w:r>
          </w:p>
        </w:tc>
        <w:tc>
          <w:tcPr>
            <w:tcW w:w="850" w:type="dxa"/>
            <w:tcBorders>
              <w:top w:val="single" w:sz="4" w:space="0" w:color="auto"/>
              <w:left w:val="single" w:sz="4" w:space="0" w:color="auto"/>
              <w:bottom w:val="single" w:sz="4" w:space="0" w:color="auto"/>
              <w:right w:val="single" w:sz="4" w:space="0" w:color="auto"/>
            </w:tcBorders>
            <w:vAlign w:val="center"/>
          </w:tcPr>
          <w:p w14:paraId="341C1B7B" w14:textId="77777777" w:rsidR="00601B1E" w:rsidRPr="005A0509" w:rsidRDefault="00601B1E" w:rsidP="00FC756C">
            <w:pPr>
              <w:pStyle w:val="a"/>
              <w:jc w:val="center"/>
              <w:rPr>
                <w:rFonts w:cs="Times New Roman"/>
                <w:sz w:val="20"/>
                <w:szCs w:val="20"/>
              </w:rPr>
            </w:pPr>
            <w:r w:rsidRPr="005A0509">
              <w:rPr>
                <w:rFonts w:cs="Times New Roman"/>
                <w:sz w:val="20"/>
                <w:szCs w:val="20"/>
              </w:rPr>
              <w:t>2.437</w:t>
            </w:r>
          </w:p>
        </w:tc>
        <w:tc>
          <w:tcPr>
            <w:tcW w:w="709" w:type="dxa"/>
            <w:tcBorders>
              <w:top w:val="single" w:sz="4" w:space="0" w:color="auto"/>
              <w:left w:val="single" w:sz="4" w:space="0" w:color="auto"/>
              <w:bottom w:val="single" w:sz="4" w:space="0" w:color="auto"/>
              <w:right w:val="single" w:sz="4" w:space="0" w:color="auto"/>
            </w:tcBorders>
            <w:vAlign w:val="center"/>
          </w:tcPr>
          <w:p w14:paraId="35571C3E" w14:textId="77777777" w:rsidR="00601B1E" w:rsidRPr="005A0509" w:rsidRDefault="00601B1E" w:rsidP="00FC756C">
            <w:pPr>
              <w:pStyle w:val="a"/>
              <w:jc w:val="center"/>
              <w:rPr>
                <w:rFonts w:cs="Times New Roman"/>
                <w:sz w:val="20"/>
                <w:szCs w:val="20"/>
              </w:rPr>
            </w:pPr>
            <w:r w:rsidRPr="005A0509">
              <w:rPr>
                <w:rFonts w:cs="Times New Roman"/>
                <w:sz w:val="20"/>
                <w:szCs w:val="20"/>
              </w:rPr>
              <w:t>1.867</w:t>
            </w:r>
          </w:p>
        </w:tc>
        <w:tc>
          <w:tcPr>
            <w:tcW w:w="709" w:type="dxa"/>
            <w:tcBorders>
              <w:top w:val="single" w:sz="4" w:space="0" w:color="auto"/>
              <w:left w:val="single" w:sz="4" w:space="0" w:color="auto"/>
              <w:bottom w:val="single" w:sz="4" w:space="0" w:color="auto"/>
              <w:right w:val="single" w:sz="4" w:space="0" w:color="auto"/>
            </w:tcBorders>
            <w:vAlign w:val="center"/>
          </w:tcPr>
          <w:p w14:paraId="69E35934" w14:textId="77777777" w:rsidR="00601B1E" w:rsidRPr="005A0509" w:rsidRDefault="00601B1E" w:rsidP="00FC756C">
            <w:pPr>
              <w:pStyle w:val="a"/>
              <w:jc w:val="center"/>
              <w:rPr>
                <w:rFonts w:cs="Times New Roman"/>
                <w:sz w:val="20"/>
                <w:szCs w:val="20"/>
              </w:rPr>
            </w:pPr>
            <w:r w:rsidRPr="005A0509">
              <w:rPr>
                <w:rFonts w:cs="Times New Roman"/>
                <w:sz w:val="20"/>
                <w:szCs w:val="20"/>
              </w:rPr>
              <w:t>1.600</w:t>
            </w:r>
          </w:p>
        </w:tc>
      </w:tr>
      <w:tr w:rsidR="00601B1E" w:rsidRPr="005A0509" w14:paraId="674A8422" w14:textId="77777777" w:rsidTr="005A0509">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667B1DFD" w14:textId="77777777" w:rsidR="00601B1E" w:rsidRPr="005A0509" w:rsidRDefault="00601B1E" w:rsidP="00FC756C">
            <w:pPr>
              <w:jc w:val="center"/>
            </w:pPr>
          </w:p>
        </w:tc>
        <w:tc>
          <w:tcPr>
            <w:tcW w:w="642" w:type="dxa"/>
            <w:tcBorders>
              <w:top w:val="single" w:sz="4" w:space="0" w:color="auto"/>
              <w:left w:val="single" w:sz="4" w:space="0" w:color="auto"/>
              <w:bottom w:val="single" w:sz="4" w:space="0" w:color="auto"/>
              <w:right w:val="single" w:sz="4" w:space="0" w:color="auto"/>
            </w:tcBorders>
            <w:vAlign w:val="center"/>
          </w:tcPr>
          <w:p w14:paraId="1C3A6D58" w14:textId="77777777" w:rsidR="00601B1E" w:rsidRPr="005A0509" w:rsidRDefault="00601B1E" w:rsidP="00FC756C">
            <w:pPr>
              <w:jc w:val="center"/>
            </w:pPr>
            <w:r w:rsidRPr="005A0509">
              <w:t>2</w:t>
            </w:r>
          </w:p>
        </w:tc>
        <w:tc>
          <w:tcPr>
            <w:tcW w:w="775" w:type="dxa"/>
            <w:tcBorders>
              <w:top w:val="single" w:sz="4" w:space="0" w:color="auto"/>
              <w:left w:val="single" w:sz="4" w:space="0" w:color="auto"/>
              <w:bottom w:val="single" w:sz="4" w:space="0" w:color="auto"/>
              <w:right w:val="single" w:sz="4" w:space="0" w:color="auto"/>
            </w:tcBorders>
            <w:vAlign w:val="center"/>
          </w:tcPr>
          <w:p w14:paraId="08819B2B" w14:textId="77777777" w:rsidR="00601B1E" w:rsidRPr="005A0509" w:rsidRDefault="00601B1E" w:rsidP="00FC756C">
            <w:pPr>
              <w:pStyle w:val="a"/>
              <w:jc w:val="center"/>
              <w:rPr>
                <w:rFonts w:cs="Times New Roman"/>
                <w:sz w:val="20"/>
                <w:szCs w:val="20"/>
              </w:rPr>
            </w:pPr>
            <w:r w:rsidRPr="005A0509">
              <w:rPr>
                <w:rFonts w:cs="Times New Roman"/>
                <w:sz w:val="20"/>
                <w:szCs w:val="20"/>
              </w:rPr>
              <w:t>9.242</w:t>
            </w:r>
          </w:p>
        </w:tc>
        <w:tc>
          <w:tcPr>
            <w:tcW w:w="709" w:type="dxa"/>
            <w:tcBorders>
              <w:top w:val="single" w:sz="4" w:space="0" w:color="auto"/>
              <w:left w:val="single" w:sz="4" w:space="0" w:color="auto"/>
              <w:bottom w:val="single" w:sz="4" w:space="0" w:color="auto"/>
              <w:right w:val="single" w:sz="4" w:space="0" w:color="auto"/>
            </w:tcBorders>
            <w:vAlign w:val="center"/>
          </w:tcPr>
          <w:p w14:paraId="6F2A7E0F" w14:textId="77777777" w:rsidR="00601B1E" w:rsidRPr="005A0509" w:rsidRDefault="00601B1E" w:rsidP="00FC756C">
            <w:pPr>
              <w:pStyle w:val="a"/>
              <w:jc w:val="center"/>
              <w:rPr>
                <w:rFonts w:cs="Times New Roman"/>
                <w:sz w:val="20"/>
                <w:szCs w:val="20"/>
              </w:rPr>
            </w:pPr>
            <w:r w:rsidRPr="005A0509">
              <w:rPr>
                <w:rFonts w:cs="Times New Roman"/>
                <w:sz w:val="20"/>
                <w:szCs w:val="20"/>
              </w:rPr>
              <w:t>7.801</w:t>
            </w:r>
          </w:p>
        </w:tc>
        <w:tc>
          <w:tcPr>
            <w:tcW w:w="709" w:type="dxa"/>
            <w:tcBorders>
              <w:top w:val="single" w:sz="4" w:space="0" w:color="auto"/>
              <w:left w:val="single" w:sz="4" w:space="0" w:color="auto"/>
              <w:bottom w:val="single" w:sz="4" w:space="0" w:color="auto"/>
              <w:right w:val="single" w:sz="4" w:space="0" w:color="auto"/>
            </w:tcBorders>
            <w:vAlign w:val="center"/>
          </w:tcPr>
          <w:p w14:paraId="4C33038E" w14:textId="77777777" w:rsidR="00601B1E" w:rsidRPr="005A0509" w:rsidRDefault="00601B1E" w:rsidP="00FC756C">
            <w:pPr>
              <w:pStyle w:val="a"/>
              <w:jc w:val="center"/>
              <w:rPr>
                <w:rFonts w:cs="Times New Roman"/>
                <w:sz w:val="20"/>
                <w:szCs w:val="20"/>
              </w:rPr>
            </w:pPr>
            <w:r w:rsidRPr="005A0509">
              <w:rPr>
                <w:rFonts w:cs="Times New Roman"/>
                <w:sz w:val="20"/>
                <w:szCs w:val="20"/>
              </w:rPr>
              <w:t>6.357</w:t>
            </w:r>
          </w:p>
        </w:tc>
        <w:tc>
          <w:tcPr>
            <w:tcW w:w="850" w:type="dxa"/>
            <w:tcBorders>
              <w:top w:val="single" w:sz="4" w:space="0" w:color="auto"/>
              <w:left w:val="single" w:sz="4" w:space="0" w:color="auto"/>
              <w:bottom w:val="single" w:sz="4" w:space="0" w:color="auto"/>
              <w:right w:val="single" w:sz="4" w:space="0" w:color="auto"/>
            </w:tcBorders>
            <w:vAlign w:val="center"/>
          </w:tcPr>
          <w:p w14:paraId="5C1C2D09" w14:textId="77777777" w:rsidR="00601B1E" w:rsidRPr="005A0509" w:rsidRDefault="00601B1E" w:rsidP="00FC756C">
            <w:pPr>
              <w:pStyle w:val="a"/>
              <w:jc w:val="center"/>
              <w:rPr>
                <w:rFonts w:cs="Times New Roman"/>
                <w:sz w:val="20"/>
                <w:szCs w:val="20"/>
              </w:rPr>
            </w:pPr>
            <w:r w:rsidRPr="005A0509">
              <w:rPr>
                <w:rFonts w:cs="Times New Roman"/>
                <w:sz w:val="20"/>
                <w:szCs w:val="20"/>
              </w:rPr>
              <w:t>4.165</w:t>
            </w:r>
          </w:p>
        </w:tc>
        <w:tc>
          <w:tcPr>
            <w:tcW w:w="709" w:type="dxa"/>
            <w:tcBorders>
              <w:top w:val="single" w:sz="4" w:space="0" w:color="auto"/>
              <w:left w:val="single" w:sz="4" w:space="0" w:color="auto"/>
              <w:bottom w:val="single" w:sz="4" w:space="0" w:color="auto"/>
              <w:right w:val="single" w:sz="4" w:space="0" w:color="auto"/>
            </w:tcBorders>
            <w:vAlign w:val="center"/>
          </w:tcPr>
          <w:p w14:paraId="3FF892ED" w14:textId="77777777" w:rsidR="00601B1E" w:rsidRPr="005A0509" w:rsidRDefault="00601B1E" w:rsidP="00FC756C">
            <w:pPr>
              <w:pStyle w:val="a"/>
              <w:jc w:val="center"/>
              <w:rPr>
                <w:rFonts w:cs="Times New Roman"/>
                <w:sz w:val="20"/>
                <w:szCs w:val="20"/>
              </w:rPr>
            </w:pPr>
            <w:r w:rsidRPr="005A0509">
              <w:rPr>
                <w:rFonts w:cs="Times New Roman"/>
                <w:sz w:val="20"/>
                <w:szCs w:val="20"/>
              </w:rPr>
              <w:t>3.765</w:t>
            </w:r>
          </w:p>
        </w:tc>
        <w:tc>
          <w:tcPr>
            <w:tcW w:w="850" w:type="dxa"/>
            <w:tcBorders>
              <w:top w:val="single" w:sz="4" w:space="0" w:color="auto"/>
              <w:left w:val="single" w:sz="4" w:space="0" w:color="auto"/>
              <w:bottom w:val="single" w:sz="4" w:space="0" w:color="auto"/>
              <w:right w:val="single" w:sz="4" w:space="0" w:color="auto"/>
            </w:tcBorders>
            <w:vAlign w:val="center"/>
          </w:tcPr>
          <w:p w14:paraId="3E297413" w14:textId="77777777" w:rsidR="00601B1E" w:rsidRPr="005A0509" w:rsidRDefault="00601B1E" w:rsidP="00FC756C">
            <w:pPr>
              <w:pStyle w:val="a"/>
              <w:jc w:val="center"/>
              <w:rPr>
                <w:rFonts w:cs="Times New Roman"/>
                <w:sz w:val="20"/>
                <w:szCs w:val="20"/>
              </w:rPr>
            </w:pPr>
            <w:r w:rsidRPr="005A0509">
              <w:rPr>
                <w:rFonts w:cs="Times New Roman"/>
                <w:sz w:val="20"/>
                <w:szCs w:val="20"/>
              </w:rPr>
              <w:t>2.915</w:t>
            </w:r>
          </w:p>
        </w:tc>
        <w:tc>
          <w:tcPr>
            <w:tcW w:w="709" w:type="dxa"/>
            <w:tcBorders>
              <w:top w:val="single" w:sz="4" w:space="0" w:color="auto"/>
              <w:left w:val="single" w:sz="4" w:space="0" w:color="auto"/>
              <w:bottom w:val="single" w:sz="4" w:space="0" w:color="auto"/>
              <w:right w:val="single" w:sz="4" w:space="0" w:color="auto"/>
            </w:tcBorders>
            <w:vAlign w:val="center"/>
          </w:tcPr>
          <w:p w14:paraId="5756DEE8" w14:textId="77777777" w:rsidR="00601B1E" w:rsidRPr="005A0509" w:rsidRDefault="00601B1E" w:rsidP="00FC756C">
            <w:pPr>
              <w:pStyle w:val="a"/>
              <w:jc w:val="center"/>
              <w:rPr>
                <w:rFonts w:cs="Times New Roman"/>
                <w:sz w:val="20"/>
                <w:szCs w:val="20"/>
              </w:rPr>
            </w:pPr>
            <w:r w:rsidRPr="005A0509">
              <w:rPr>
                <w:rFonts w:cs="Times New Roman"/>
                <w:sz w:val="20"/>
                <w:szCs w:val="20"/>
              </w:rPr>
              <w:t>2.760</w:t>
            </w:r>
          </w:p>
        </w:tc>
        <w:tc>
          <w:tcPr>
            <w:tcW w:w="709" w:type="dxa"/>
            <w:tcBorders>
              <w:top w:val="single" w:sz="4" w:space="0" w:color="auto"/>
              <w:left w:val="single" w:sz="4" w:space="0" w:color="auto"/>
              <w:bottom w:val="single" w:sz="4" w:space="0" w:color="auto"/>
              <w:right w:val="single" w:sz="4" w:space="0" w:color="auto"/>
            </w:tcBorders>
            <w:vAlign w:val="center"/>
          </w:tcPr>
          <w:p w14:paraId="3AB25A99" w14:textId="77777777" w:rsidR="00601B1E" w:rsidRPr="005A0509" w:rsidRDefault="00601B1E" w:rsidP="00FC756C">
            <w:pPr>
              <w:pStyle w:val="a"/>
              <w:jc w:val="center"/>
              <w:rPr>
                <w:rFonts w:cs="Times New Roman"/>
                <w:sz w:val="20"/>
                <w:szCs w:val="20"/>
              </w:rPr>
            </w:pPr>
            <w:r w:rsidRPr="005A0509">
              <w:rPr>
                <w:rFonts w:cs="Times New Roman"/>
                <w:sz w:val="20"/>
                <w:szCs w:val="20"/>
              </w:rPr>
              <w:t>0.729</w:t>
            </w:r>
          </w:p>
        </w:tc>
      </w:tr>
    </w:tbl>
    <w:p w14:paraId="1EE68F67" w14:textId="18505B1E" w:rsidR="0026393F" w:rsidRDefault="0026393F" w:rsidP="002A7F96">
      <w:pPr>
        <w:rPr>
          <w:b/>
          <w:bCs/>
        </w:rPr>
      </w:pPr>
    </w:p>
    <w:p w14:paraId="1EB3263D" w14:textId="6D88F6F1" w:rsidR="0026393F" w:rsidRPr="005A0509" w:rsidRDefault="00EE5EE2" w:rsidP="00DA6535">
      <w:pPr>
        <w:jc w:val="center"/>
        <w:rPr>
          <w:b/>
          <w:bCs/>
        </w:rPr>
      </w:pPr>
      <w:r w:rsidRPr="008C688F">
        <w:rPr>
          <w:b/>
          <w:bCs/>
          <w:noProof/>
        </w:rPr>
        <mc:AlternateContent>
          <mc:Choice Requires="wps">
            <w:drawing>
              <wp:anchor distT="45720" distB="45720" distL="114300" distR="114300" simplePos="0" relativeHeight="251678720" behindDoc="0" locked="0" layoutInCell="1" allowOverlap="1" wp14:anchorId="3A7669FF" wp14:editId="14D73F8D">
                <wp:simplePos x="0" y="0"/>
                <wp:positionH relativeFrom="column">
                  <wp:posOffset>2730567</wp:posOffset>
                </wp:positionH>
                <wp:positionV relativeFrom="paragraph">
                  <wp:posOffset>2169093</wp:posOffset>
                </wp:positionV>
                <wp:extent cx="779646" cy="206943"/>
                <wp:effectExtent l="0" t="0" r="1905"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646" cy="206943"/>
                        </a:xfrm>
                        <a:prstGeom prst="rect">
                          <a:avLst/>
                        </a:prstGeom>
                        <a:solidFill>
                          <a:srgbClr val="FFFFFF"/>
                        </a:solidFill>
                        <a:ln w="9525">
                          <a:noFill/>
                          <a:miter lim="800000"/>
                          <a:headEnd/>
                          <a:tailEnd/>
                        </a:ln>
                      </wps:spPr>
                      <wps:txbx>
                        <w:txbxContent>
                          <w:p w14:paraId="79FF6AA2" w14:textId="77777777" w:rsidR="00EE5EE2" w:rsidRPr="00FA458C" w:rsidRDefault="00EE5EE2" w:rsidP="00155CE7">
                            <w:pPr>
                              <w:spacing w:line="160" w:lineRule="atLeast"/>
                              <w:rPr>
                                <w:sz w:val="16"/>
                                <w:szCs w:val="16"/>
                                <w:lang w:val="fr-CH"/>
                              </w:rPr>
                            </w:pPr>
                            <w:r>
                              <w:rPr>
                                <w:sz w:val="16"/>
                                <w:szCs w:val="16"/>
                                <w:lang w:val="fr-CH"/>
                              </w:rPr>
                              <w:t>Distance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669FF" id="_x0000_s1031" type="#_x0000_t202" style="position:absolute;left:0;text-align:left;margin-left:215pt;margin-top:170.8pt;width:61.4pt;height:16.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" stroked="f">
                <v:textbox>
                  <w:txbxContent>
                    <w:p w14:paraId="79FF6AA2" w14:textId="77777777" w:rsidR="00EE5EE2" w:rsidRPr="00FA458C" w:rsidRDefault="00EE5EE2" w:rsidP="00155CE7">
                      <w:pPr>
                        <w:spacing w:line="160" w:lineRule="atLeast"/>
                        <w:rPr>
                          <w:sz w:val="16"/>
                          <w:szCs w:val="16"/>
                          <w:lang w:val="fr-CH"/>
                        </w:rPr>
                      </w:pPr>
                      <w:r>
                        <w:rPr>
                          <w:sz w:val="16"/>
                          <w:szCs w:val="16"/>
                          <w:lang w:val="fr-CH"/>
                        </w:rPr>
                        <w:t>Distance [m]</w:t>
                      </w:r>
                    </w:p>
                  </w:txbxContent>
                </v:textbox>
              </v:shape>
            </w:pict>
          </mc:Fallback>
        </mc:AlternateContent>
      </w:r>
      <w:r w:rsidR="00DA6535" w:rsidRPr="005A0509">
        <w:rPr>
          <w:noProof/>
        </w:rPr>
        <mc:AlternateContent>
          <mc:Choice Requires="wps">
            <w:drawing>
              <wp:anchor distT="45720" distB="45720" distL="114300" distR="114300" simplePos="0" relativeHeight="251670528" behindDoc="0" locked="0" layoutInCell="1" allowOverlap="1" wp14:anchorId="4A62AACD" wp14:editId="3A8A7AB1">
                <wp:simplePos x="0" y="0"/>
                <wp:positionH relativeFrom="column">
                  <wp:posOffset>2956560</wp:posOffset>
                </wp:positionH>
                <wp:positionV relativeFrom="paragraph">
                  <wp:posOffset>663575</wp:posOffset>
                </wp:positionV>
                <wp:extent cx="1377950" cy="1404620"/>
                <wp:effectExtent l="0" t="0" r="1270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4620"/>
                        </a:xfrm>
                        <a:prstGeom prst="rect">
                          <a:avLst/>
                        </a:prstGeom>
                        <a:solidFill>
                          <a:srgbClr val="FFFFFF"/>
                        </a:solidFill>
                        <a:ln w="9525">
                          <a:solidFill>
                            <a:srgbClr val="000000"/>
                          </a:solidFill>
                          <a:miter lim="800000"/>
                          <a:headEnd/>
                          <a:tailEnd/>
                        </a:ln>
                      </wps:spPr>
                      <wps:txbx>
                        <w:txbxContent>
                          <w:p w14:paraId="65720150" w14:textId="754D5D14" w:rsidR="00DA6535" w:rsidRPr="00DA6535" w:rsidRDefault="00DA6535">
                            <w:pPr>
                              <w:rPr>
                                <w:sz w:val="16"/>
                                <w:szCs w:val="16"/>
                              </w:rPr>
                            </w:pPr>
                            <w:r w:rsidRPr="00DA6535">
                              <w:rPr>
                                <w:sz w:val="16"/>
                                <w:szCs w:val="16"/>
                              </w:rPr>
                              <w:t>Anhydrous hydrazine-120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2AACD" id="_x0000_s1032" type="#_x0000_t202" style="position:absolute;left:0;text-align:left;margin-left:232.8pt;margin-top:52.25pt;width:10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">
                <v:textbox style="mso-fit-shape-to-text:t">
                  <w:txbxContent>
                    <w:p w14:paraId="65720150" w14:textId="754D5D14" w:rsidR="00DA6535" w:rsidRPr="00DA6535" w:rsidRDefault="00DA6535">
                      <w:pPr>
                        <w:rPr>
                          <w:sz w:val="16"/>
                          <w:szCs w:val="16"/>
                        </w:rPr>
                      </w:pPr>
                      <w:r w:rsidRPr="00DA6535">
                        <w:rPr>
                          <w:sz w:val="16"/>
                          <w:szCs w:val="16"/>
                        </w:rPr>
                        <w:t>Anhydrous hydrazine-120 L</w:t>
                      </w:r>
                    </w:p>
                  </w:txbxContent>
                </v:textbox>
              </v:shape>
            </w:pict>
          </mc:Fallback>
        </mc:AlternateContent>
      </w:r>
      <w:r w:rsidR="00DA6535" w:rsidRPr="005A0509">
        <w:rPr>
          <w:b/>
          <w:bCs/>
          <w:noProof/>
        </w:rPr>
        <mc:AlternateContent>
          <mc:Choice Requires="wps">
            <w:drawing>
              <wp:anchor distT="45720" distB="45720" distL="114300" distR="114300" simplePos="0" relativeHeight="251668480" behindDoc="0" locked="0" layoutInCell="1" allowOverlap="1" wp14:anchorId="4F5BEF48" wp14:editId="31A8F0D3">
                <wp:simplePos x="0" y="0"/>
                <wp:positionH relativeFrom="column">
                  <wp:posOffset>1143635</wp:posOffset>
                </wp:positionH>
                <wp:positionV relativeFrom="paragraph">
                  <wp:posOffset>379730</wp:posOffset>
                </wp:positionV>
                <wp:extent cx="2360930" cy="1404620"/>
                <wp:effectExtent l="6350" t="0" r="762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00DD28A1" w14:textId="7D18765A" w:rsidR="00D6451C" w:rsidRPr="00C502CD" w:rsidRDefault="00D6451C" w:rsidP="00DA6535">
                            <w:pPr>
                              <w:jc w:val="center"/>
                              <w:rPr>
                                <w:sz w:val="18"/>
                                <w:szCs w:val="18"/>
                              </w:rPr>
                            </w:pPr>
                            <w:r w:rsidRPr="00C502CD">
                              <w:rPr>
                                <w:sz w:val="18"/>
                                <w:szCs w:val="18"/>
                              </w:rPr>
                              <w:t xml:space="preserve">Average overpressure shock wave </w:t>
                            </w:r>
                            <w:r w:rsidR="00EE5EE2" w:rsidRPr="00C502CD">
                              <w:rPr>
                                <w:sz w:val="18"/>
                                <w:szCs w:val="18"/>
                              </w:rPr>
                              <w:t>[</w:t>
                            </w:r>
                            <w:r w:rsidRPr="00C502CD">
                              <w:rPr>
                                <w:sz w:val="18"/>
                                <w:szCs w:val="18"/>
                              </w:rPr>
                              <w:t>kPa</w:t>
                            </w:r>
                            <w:r w:rsidR="00EE5EE2" w:rsidRPr="00C502CD">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5BEF48" id="_x0000_s1033" type="#_x0000_t202" style="position:absolute;left:0;text-align:left;margin-left:90.05pt;margin-top:29.9pt;width:185.9pt;height:110.6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" stroked="f">
                <v:textbox style="mso-fit-shape-to-text:t">
                  <w:txbxContent>
                    <w:p w14:paraId="00DD28A1" w14:textId="7D18765A" w:rsidR="00D6451C" w:rsidRPr="00C502CD" w:rsidRDefault="00D6451C" w:rsidP="00DA6535">
                      <w:pPr>
                        <w:jc w:val="center"/>
                        <w:rPr>
                          <w:sz w:val="18"/>
                          <w:szCs w:val="18"/>
                        </w:rPr>
                      </w:pPr>
                      <w:r w:rsidRPr="00C502CD">
                        <w:rPr>
                          <w:sz w:val="18"/>
                          <w:szCs w:val="18"/>
                        </w:rPr>
                        <w:t xml:space="preserve">Average overpressure shock wave </w:t>
                      </w:r>
                      <w:r w:rsidR="00EE5EE2" w:rsidRPr="00C502CD">
                        <w:rPr>
                          <w:sz w:val="18"/>
                          <w:szCs w:val="18"/>
                        </w:rPr>
                        <w:t>[</w:t>
                      </w:r>
                      <w:r w:rsidRPr="00C502CD">
                        <w:rPr>
                          <w:sz w:val="18"/>
                          <w:szCs w:val="18"/>
                        </w:rPr>
                        <w:t>kPa</w:t>
                      </w:r>
                      <w:r w:rsidR="00EE5EE2" w:rsidRPr="00C502CD">
                        <w:rPr>
                          <w:sz w:val="18"/>
                          <w:szCs w:val="18"/>
                        </w:rPr>
                        <w:t>]</w:t>
                      </w:r>
                    </w:p>
                  </w:txbxContent>
                </v:textbox>
              </v:shape>
            </w:pict>
          </mc:Fallback>
        </mc:AlternateContent>
      </w:r>
      <w:r w:rsidR="003070CC" w:rsidRPr="005A0509">
        <w:rPr>
          <w:noProof/>
          <w:lang w:val="en-US"/>
        </w:rPr>
        <w:drawing>
          <wp:inline distT="0" distB="0" distL="114300" distR="114300" wp14:anchorId="2CE376AE" wp14:editId="2D4CBC84">
            <wp:extent cx="2658745" cy="2328545"/>
            <wp:effectExtent l="0" t="0" r="825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rcRect l="10940" t="6676" r="13352" b="7035"/>
                    <a:stretch>
                      <a:fillRect/>
                    </a:stretch>
                  </pic:blipFill>
                  <pic:spPr>
                    <a:xfrm>
                      <a:off x="0" y="0"/>
                      <a:ext cx="2658745" cy="2328545"/>
                    </a:xfrm>
                    <a:prstGeom prst="rect">
                      <a:avLst/>
                    </a:prstGeom>
                    <a:noFill/>
                    <a:ln>
                      <a:noFill/>
                    </a:ln>
                  </pic:spPr>
                </pic:pic>
              </a:graphicData>
            </a:graphic>
          </wp:inline>
        </w:drawing>
      </w:r>
    </w:p>
    <w:p w14:paraId="74BA3EF5" w14:textId="1C419C0F" w:rsidR="00D6451C" w:rsidRPr="005A0509" w:rsidRDefault="00D6451C" w:rsidP="00C502CD">
      <w:pPr>
        <w:spacing w:before="60"/>
        <w:jc w:val="center"/>
      </w:pPr>
      <w:r w:rsidRPr="005A0509">
        <w:t xml:space="preserve">Figure </w:t>
      </w:r>
      <w:r w:rsidRPr="005A0509">
        <w:rPr>
          <w:rFonts w:hint="eastAsia"/>
          <w:lang w:val="en-US"/>
        </w:rPr>
        <w:t>1</w:t>
      </w:r>
      <w:r w:rsidR="00C502CD">
        <w:rPr>
          <w:lang w:val="en-US"/>
        </w:rPr>
        <w:t>1: R</w:t>
      </w:r>
      <w:r w:rsidRPr="005A0509">
        <w:rPr>
          <w:lang w:val="en-US"/>
        </w:rPr>
        <w:t>elationship between shockwave overpressure and distance</w:t>
      </w:r>
    </w:p>
    <w:p w14:paraId="2E10EE23" w14:textId="77777777" w:rsidR="001D4824" w:rsidRPr="005A0509" w:rsidRDefault="001D4824" w:rsidP="001D4824">
      <w:pPr>
        <w:pStyle w:val="SingleTxtG"/>
      </w:pPr>
      <w:r w:rsidRPr="005A0509">
        <w:rPr>
          <w:rFonts w:hint="eastAsia"/>
        </w:rPr>
        <w:t>T</w:t>
      </w:r>
      <w:r w:rsidRPr="005A0509">
        <w:t xml:space="preserve">ake </w:t>
      </w:r>
      <w:r w:rsidRPr="005A0509">
        <w:rPr>
          <w:noProof/>
          <w:position w:val="-10"/>
          <w:lang w:val="en-US"/>
        </w:rPr>
        <w:drawing>
          <wp:inline distT="0" distB="0" distL="114300" distR="114300" wp14:anchorId="5A8C730E" wp14:editId="5926BEB8">
            <wp:extent cx="647700" cy="243840"/>
            <wp:effectExtent l="0" t="0" r="762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33"/>
                    <a:stretch>
                      <a:fillRect/>
                    </a:stretch>
                  </pic:blipFill>
                  <pic:spPr>
                    <a:xfrm>
                      <a:off x="0" y="0"/>
                      <a:ext cx="647700" cy="243840"/>
                    </a:xfrm>
                    <a:prstGeom prst="rect">
                      <a:avLst/>
                    </a:prstGeom>
                    <a:noFill/>
                    <a:ln w="9525">
                      <a:noFill/>
                    </a:ln>
                  </pic:spPr>
                </pic:pic>
              </a:graphicData>
            </a:graphic>
          </wp:inline>
        </w:drawing>
      </w:r>
      <w:r w:rsidRPr="005A0509">
        <w:rPr>
          <w:rFonts w:hint="eastAsia"/>
        </w:rPr>
        <w:t>a</w:t>
      </w:r>
      <w:r w:rsidRPr="005A0509">
        <w:t>s abscissa, and shock wave over pressure as ordinate. Using the explosion similarity law, the fitted curve and the equation of the fitted curve can be obtained by fitting the shock wave over pressure with the distance.</w:t>
      </w:r>
    </w:p>
    <w:p w14:paraId="23F9D572" w14:textId="40F1DF28" w:rsidR="0026393F" w:rsidRPr="005A0509" w:rsidRDefault="00B5612D" w:rsidP="002834E7">
      <w:pPr>
        <w:jc w:val="center"/>
        <w:rPr>
          <w:b/>
          <w:bCs/>
        </w:rPr>
      </w:pPr>
      <w:r w:rsidRPr="005A0509">
        <w:rPr>
          <w:b/>
          <w:bCs/>
          <w:noProof/>
        </w:rPr>
        <mc:AlternateContent>
          <mc:Choice Requires="wps">
            <w:drawing>
              <wp:anchor distT="45720" distB="45720" distL="114300" distR="114300" simplePos="0" relativeHeight="251674624" behindDoc="0" locked="0" layoutInCell="1" allowOverlap="1" wp14:anchorId="212BEB02" wp14:editId="02BA5351">
                <wp:simplePos x="0" y="0"/>
                <wp:positionH relativeFrom="column">
                  <wp:posOffset>3020060</wp:posOffset>
                </wp:positionH>
                <wp:positionV relativeFrom="paragraph">
                  <wp:posOffset>594995</wp:posOffset>
                </wp:positionV>
                <wp:extent cx="1573200" cy="1404620"/>
                <wp:effectExtent l="0" t="0" r="2730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1404620"/>
                        </a:xfrm>
                        <a:prstGeom prst="rect">
                          <a:avLst/>
                        </a:prstGeom>
                        <a:solidFill>
                          <a:srgbClr val="FFFFFF"/>
                        </a:solidFill>
                        <a:ln w="9525">
                          <a:solidFill>
                            <a:srgbClr val="000000"/>
                          </a:solidFill>
                          <a:miter lim="800000"/>
                          <a:headEnd/>
                          <a:tailEnd/>
                        </a:ln>
                      </wps:spPr>
                      <wps:txbx>
                        <w:txbxContent>
                          <w:p w14:paraId="50646633" w14:textId="5DB67AC9" w:rsidR="00B5612D" w:rsidRPr="00B5612D" w:rsidRDefault="00B5612D">
                            <w:pPr>
                              <w:rPr>
                                <w:sz w:val="16"/>
                                <w:szCs w:val="16"/>
                              </w:rPr>
                            </w:pPr>
                            <w:r w:rsidRPr="00B5612D">
                              <w:rPr>
                                <w:sz w:val="16"/>
                                <w:szCs w:val="16"/>
                              </w:rPr>
                              <w:t>120kg-AH-columnar</w:t>
                            </w:r>
                          </w:p>
                          <w:p w14:paraId="30196741" w14:textId="61023481" w:rsidR="00B5612D" w:rsidRPr="00B5612D" w:rsidRDefault="00B5612D">
                            <w:pPr>
                              <w:rPr>
                                <w:sz w:val="16"/>
                                <w:szCs w:val="16"/>
                              </w:rPr>
                            </w:pPr>
                            <w:r w:rsidRPr="00B5612D">
                              <w:rPr>
                                <w:sz w:val="16"/>
                                <w:szCs w:val="16"/>
                              </w:rPr>
                              <w:t>120kg-AH-columnar fitting curve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BEB02" id="_x0000_s1034" type="#_x0000_t202" style="position:absolute;left:0;text-align:left;margin-left:237.8pt;margin-top:46.85pt;width:123.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">
                <v:textbox style="mso-fit-shape-to-text:t">
                  <w:txbxContent>
                    <w:p w14:paraId="50646633" w14:textId="5DB67AC9" w:rsidR="00B5612D" w:rsidRPr="00B5612D" w:rsidRDefault="00B5612D">
                      <w:pPr>
                        <w:rPr>
                          <w:sz w:val="16"/>
                          <w:szCs w:val="16"/>
                        </w:rPr>
                      </w:pPr>
                      <w:r w:rsidRPr="00B5612D">
                        <w:rPr>
                          <w:sz w:val="16"/>
                          <w:szCs w:val="16"/>
                        </w:rPr>
                        <w:t>120kg-AH-columnar</w:t>
                      </w:r>
                    </w:p>
                    <w:p w14:paraId="30196741" w14:textId="61023481" w:rsidR="00B5612D" w:rsidRPr="00B5612D" w:rsidRDefault="00B5612D">
                      <w:pPr>
                        <w:rPr>
                          <w:sz w:val="16"/>
                          <w:szCs w:val="16"/>
                        </w:rPr>
                      </w:pPr>
                      <w:r w:rsidRPr="00B5612D">
                        <w:rPr>
                          <w:sz w:val="16"/>
                          <w:szCs w:val="16"/>
                        </w:rPr>
                        <w:t>120kg-AH-columnar fitting curve</w:t>
                      </w:r>
                    </w:p>
                  </w:txbxContent>
                </v:textbox>
              </v:shape>
            </w:pict>
          </mc:Fallback>
        </mc:AlternateContent>
      </w:r>
      <w:r w:rsidR="002834E7" w:rsidRPr="005A0509">
        <w:rPr>
          <w:b/>
          <w:bCs/>
          <w:noProof/>
        </w:rPr>
        <mc:AlternateContent>
          <mc:Choice Requires="wps">
            <w:drawing>
              <wp:anchor distT="45720" distB="45720" distL="114300" distR="114300" simplePos="0" relativeHeight="251672576" behindDoc="0" locked="0" layoutInCell="1" allowOverlap="1" wp14:anchorId="1D4E94ED" wp14:editId="6C6B758D">
                <wp:simplePos x="0" y="0"/>
                <wp:positionH relativeFrom="column">
                  <wp:posOffset>725170</wp:posOffset>
                </wp:positionH>
                <wp:positionV relativeFrom="paragraph">
                  <wp:posOffset>757555</wp:posOffset>
                </wp:positionV>
                <wp:extent cx="1868400" cy="252000"/>
                <wp:effectExtent l="7620" t="0" r="635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8400" cy="252000"/>
                        </a:xfrm>
                        <a:prstGeom prst="rect">
                          <a:avLst/>
                        </a:prstGeom>
                        <a:solidFill>
                          <a:srgbClr val="FFFFFF"/>
                        </a:solidFill>
                        <a:ln w="9525">
                          <a:noFill/>
                          <a:miter lim="800000"/>
                          <a:headEnd/>
                          <a:tailEnd/>
                        </a:ln>
                      </wps:spPr>
                      <wps:txbx>
                        <w:txbxContent>
                          <w:p w14:paraId="306E3176" w14:textId="556FBF7F" w:rsidR="002834E7" w:rsidRPr="00C502CD" w:rsidRDefault="002834E7">
                            <w:pPr>
                              <w:rPr>
                                <w:sz w:val="18"/>
                                <w:szCs w:val="18"/>
                              </w:rPr>
                            </w:pPr>
                            <w:r w:rsidRPr="00C502CD">
                              <w:rPr>
                                <w:sz w:val="18"/>
                                <w:szCs w:val="18"/>
                              </w:rPr>
                              <w:t>Ground reflection over pressure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4E94ED" id="_x0000_s1035" type="#_x0000_t202" style="position:absolute;left:0;text-align:left;margin-left:57.1pt;margin-top:59.65pt;width:147.1pt;height:19.8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" stroked="f">
                <v:textbox style="mso-fit-shape-to-text:t">
                  <w:txbxContent>
                    <w:p w14:paraId="306E3176" w14:textId="556FBF7F" w:rsidR="002834E7" w:rsidRPr="00C502CD" w:rsidRDefault="002834E7">
                      <w:pPr>
                        <w:rPr>
                          <w:sz w:val="18"/>
                          <w:szCs w:val="18"/>
                        </w:rPr>
                      </w:pPr>
                      <w:r w:rsidRPr="00C502CD">
                        <w:rPr>
                          <w:sz w:val="18"/>
                          <w:szCs w:val="18"/>
                        </w:rPr>
                        <w:t>Ground reflection over pressure</w:t>
                      </w:r>
                    </w:p>
                  </w:txbxContent>
                </v:textbox>
              </v:shape>
            </w:pict>
          </mc:Fallback>
        </mc:AlternateContent>
      </w:r>
      <w:r w:rsidR="002834E7" w:rsidRPr="005A0509">
        <w:rPr>
          <w:noProof/>
          <w:lang w:val="en-US"/>
        </w:rPr>
        <w:drawing>
          <wp:inline distT="0" distB="0" distL="114300" distR="114300" wp14:anchorId="5AB43355" wp14:editId="4E2218EC">
            <wp:extent cx="2763520" cy="237617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rcRect l="10799" t="9850" r="11866" b="3171"/>
                    <a:stretch>
                      <a:fillRect/>
                    </a:stretch>
                  </pic:blipFill>
                  <pic:spPr>
                    <a:xfrm>
                      <a:off x="0" y="0"/>
                      <a:ext cx="2763520" cy="2376170"/>
                    </a:xfrm>
                    <a:prstGeom prst="rect">
                      <a:avLst/>
                    </a:prstGeom>
                    <a:noFill/>
                    <a:ln w="9525">
                      <a:noFill/>
                    </a:ln>
                  </pic:spPr>
                </pic:pic>
              </a:graphicData>
            </a:graphic>
          </wp:inline>
        </w:drawing>
      </w:r>
    </w:p>
    <w:p w14:paraId="7E8F90AF" w14:textId="77777777" w:rsidR="0026393F" w:rsidRPr="005A0509" w:rsidRDefault="0026393F" w:rsidP="002A7F96">
      <w:pPr>
        <w:rPr>
          <w:b/>
          <w:bCs/>
        </w:rPr>
      </w:pPr>
    </w:p>
    <w:p w14:paraId="486F6A5D" w14:textId="778E43F0" w:rsidR="006900B9" w:rsidRPr="005A0509" w:rsidRDefault="006900B9" w:rsidP="006900B9">
      <w:pPr>
        <w:jc w:val="center"/>
      </w:pPr>
      <w:r w:rsidRPr="005A0509">
        <w:rPr>
          <w:lang w:val="en-US"/>
        </w:rPr>
        <w:t xml:space="preserve">Figure </w:t>
      </w:r>
      <w:r w:rsidRPr="005A0509">
        <w:rPr>
          <w:rFonts w:hint="eastAsia"/>
          <w:lang w:val="en-US"/>
        </w:rPr>
        <w:t>12</w:t>
      </w:r>
      <w:r w:rsidRPr="005A0509">
        <w:rPr>
          <w:lang w:val="en-US"/>
        </w:rPr>
        <w:t>:</w:t>
      </w:r>
      <w:r w:rsidR="00502F55">
        <w:rPr>
          <w:lang w:val="en-US"/>
        </w:rPr>
        <w:t xml:space="preserve"> R</w:t>
      </w:r>
      <w:r w:rsidRPr="005A0509">
        <w:rPr>
          <w:lang w:val="en-US"/>
        </w:rPr>
        <w:t xml:space="preserve">elationship between shock wave overpressure and </w:t>
      </w:r>
      <m:oMath>
        <m:bar>
          <m:barPr>
            <m:pos m:val="top"/>
            <m:ctrlPr>
              <w:rPr>
                <w:rFonts w:ascii="Cambria Math" w:hAnsi="Cambria Math"/>
                <w:lang w:val="en-US"/>
              </w:rPr>
            </m:ctrlPr>
          </m:barPr>
          <m:e>
            <m:r>
              <w:rPr>
                <w:rFonts w:ascii="Cambria Math" w:hAnsi="Cambria Math"/>
                <w:lang w:val="en-US"/>
              </w:rPr>
              <m:t>R</m:t>
            </m:r>
          </m:e>
        </m:bar>
      </m:oMath>
    </w:p>
    <w:p w14:paraId="24825B06" w14:textId="77777777" w:rsidR="00502F55" w:rsidRDefault="00502F55" w:rsidP="006900B9">
      <w:pPr>
        <w:pStyle w:val="SingleTxtG"/>
      </w:pPr>
    </w:p>
    <w:p w14:paraId="75503F2F" w14:textId="27D153A3" w:rsidR="006900B9" w:rsidRPr="005A0509" w:rsidRDefault="006900B9" w:rsidP="006900B9">
      <w:pPr>
        <w:pStyle w:val="SingleTxtG"/>
      </w:pPr>
      <w:r w:rsidRPr="005A0509">
        <w:t>F</w:t>
      </w:r>
      <w:r w:rsidRPr="005A0509">
        <w:rPr>
          <w:rFonts w:hint="eastAsia"/>
        </w:rPr>
        <w:t>itting</w:t>
      </w:r>
      <w:r w:rsidRPr="005A0509">
        <w:t xml:space="preserve"> equation</w:t>
      </w:r>
      <w:r w:rsidRPr="005A0509">
        <w:t>：</w:t>
      </w:r>
    </w:p>
    <w:p w14:paraId="2294E044" w14:textId="77777777" w:rsidR="006900B9" w:rsidRPr="005A0509" w:rsidRDefault="006900B9" w:rsidP="006900B9">
      <w:pPr>
        <w:jc w:val="center"/>
      </w:pPr>
      <w:r w:rsidRPr="005A0509">
        <w:rPr>
          <w:rFonts w:hint="eastAsia"/>
          <w:position w:val="-26"/>
        </w:rPr>
        <w:object w:dxaOrig="4149" w:dyaOrig="564" w14:anchorId="0CCCD801">
          <v:shape id="_x0000_i1027" type="#_x0000_t75" style="width:207.45pt;height:29.4pt" o:ole="">
            <v:imagedata r:id="rId50" o:title=""/>
          </v:shape>
          <o:OLEObject Type="Embed" ProgID="Equation.3" ShapeID="_x0000_i1027" DrawAspect="Content" ObjectID="_1711267289" r:id="rId51"/>
        </w:object>
      </w:r>
    </w:p>
    <w:p w14:paraId="446C63A6" w14:textId="77777777" w:rsidR="006900B9" w:rsidRDefault="006900B9" w:rsidP="006900B9">
      <w:pPr>
        <w:pStyle w:val="SingleTxtG"/>
      </w:pPr>
      <w:r w:rsidRPr="005A0509">
        <w:t xml:space="preserve">Substitute the </w:t>
      </w:r>
      <w:r w:rsidRPr="005A0509">
        <w:rPr>
          <w:lang w:val="en-US"/>
        </w:rPr>
        <w:t>shock wave overpressure of sample into fitting the</w:t>
      </w:r>
      <w:r w:rsidRPr="005A0509">
        <w:rPr>
          <w:rFonts w:hint="eastAsia"/>
          <w:lang w:val="en-US"/>
        </w:rPr>
        <w:t xml:space="preserve"> </w:t>
      </w:r>
      <w:r w:rsidRPr="005A0509">
        <w:rPr>
          <w:lang w:val="en-US"/>
        </w:rPr>
        <w:t xml:space="preserve">equation of </w:t>
      </w:r>
      <w:proofErr w:type="gramStart"/>
      <w:r w:rsidRPr="005A0509">
        <w:rPr>
          <w:lang w:val="en-US"/>
        </w:rPr>
        <w:t>TNT(</w:t>
      </w:r>
      <w:proofErr w:type="gramEnd"/>
      <w:r w:rsidRPr="005A0509">
        <w:rPr>
          <w:position w:val="-26"/>
        </w:rPr>
        <w:object w:dxaOrig="4417" w:dyaOrig="602" w14:anchorId="29875909">
          <v:shape id="_x0000_i1028" type="#_x0000_t75" style="width:219.95pt;height:29.95pt" o:ole="">
            <v:imagedata r:id="rId37" o:title=""/>
          </v:shape>
          <o:OLEObject Type="Embed" ProgID="Equation.3" ShapeID="_x0000_i1028" DrawAspect="Content" ObjectID="_1711267290" r:id="rId52"/>
        </w:object>
      </w:r>
      <w:r w:rsidRPr="005A0509">
        <w:t>）</w:t>
      </w:r>
      <w:r w:rsidRPr="005A0509">
        <w:rPr>
          <w:rFonts w:hint="eastAsia"/>
        </w:rPr>
        <w:t>,</w:t>
      </w:r>
      <w:r w:rsidRPr="005A0509">
        <w:t xml:space="preserve"> Table 2 shows the TNT equivalent of sample explosion.</w:t>
      </w:r>
    </w:p>
    <w:p w14:paraId="6E421A66" w14:textId="77777777" w:rsidR="00502F55" w:rsidRPr="005A0509" w:rsidRDefault="00502F55" w:rsidP="006900B9">
      <w:pPr>
        <w:pStyle w:val="SingleTxtG"/>
      </w:pPr>
    </w:p>
    <w:p w14:paraId="0D37B412" w14:textId="77777777" w:rsidR="006900B9" w:rsidRPr="005A0509" w:rsidRDefault="006900B9" w:rsidP="006900B9">
      <w:pPr>
        <w:jc w:val="center"/>
      </w:pPr>
      <w:r w:rsidRPr="005A0509">
        <w:t>Table 4:</w:t>
      </w:r>
      <w:r w:rsidRPr="005A0509">
        <w:rPr>
          <w:rFonts w:hint="eastAsia"/>
        </w:rPr>
        <w:t xml:space="preserve"> </w:t>
      </w:r>
      <w:r w:rsidRPr="005A0509">
        <w:t>TNT equivalent of hydrazine anhydrous explosion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722"/>
        <w:gridCol w:w="709"/>
        <w:gridCol w:w="709"/>
        <w:gridCol w:w="709"/>
        <w:gridCol w:w="708"/>
        <w:gridCol w:w="709"/>
        <w:gridCol w:w="709"/>
        <w:gridCol w:w="709"/>
        <w:gridCol w:w="850"/>
        <w:gridCol w:w="1134"/>
      </w:tblGrid>
      <w:tr w:rsidR="008321AB" w:rsidRPr="005A0509" w14:paraId="3EDBEDEC" w14:textId="77777777" w:rsidTr="0036395F">
        <w:trPr>
          <w:jc w:val="center"/>
        </w:trPr>
        <w:tc>
          <w:tcPr>
            <w:tcW w:w="1688" w:type="dxa"/>
            <w:vMerge w:val="restart"/>
            <w:tcBorders>
              <w:top w:val="single" w:sz="4" w:space="0" w:color="auto"/>
              <w:left w:val="single" w:sz="4" w:space="0" w:color="auto"/>
              <w:bottom w:val="single" w:sz="4" w:space="0" w:color="auto"/>
              <w:right w:val="single" w:sz="4" w:space="0" w:color="auto"/>
            </w:tcBorders>
            <w:vAlign w:val="center"/>
          </w:tcPr>
          <w:p w14:paraId="77A7E706" w14:textId="44123BA3" w:rsidR="008321AB" w:rsidRPr="005A0509" w:rsidRDefault="00502F55"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S</w:t>
            </w:r>
            <w:r w:rsidR="008321AB" w:rsidRPr="005A0509">
              <w:rPr>
                <w:kern w:val="2"/>
                <w:lang w:val="en-US"/>
              </w:rPr>
              <w:t>ample</w:t>
            </w:r>
          </w:p>
        </w:tc>
        <w:tc>
          <w:tcPr>
            <w:tcW w:w="6534" w:type="dxa"/>
            <w:gridSpan w:val="9"/>
            <w:tcBorders>
              <w:top w:val="single" w:sz="4" w:space="0" w:color="auto"/>
              <w:left w:val="single" w:sz="4" w:space="0" w:color="auto"/>
              <w:bottom w:val="single" w:sz="4" w:space="0" w:color="auto"/>
              <w:right w:val="single" w:sz="4" w:space="0" w:color="auto"/>
            </w:tcBorders>
            <w:vAlign w:val="center"/>
          </w:tcPr>
          <w:p w14:paraId="7F56D354"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rFonts w:cstheme="minorBidi"/>
                <w:kern w:val="2"/>
                <w:lang w:val="en-US"/>
              </w:rPr>
              <w:t>TNT equivalent</w:t>
            </w:r>
            <w:r w:rsidRPr="005A0509">
              <w:rPr>
                <w:kern w:val="2"/>
                <w:lang w:val="en-US"/>
              </w:rPr>
              <w:t xml:space="preserve"> /kg</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0F62AFC" w14:textId="6CEBF605"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rFonts w:cstheme="minorBidi"/>
                <w:kern w:val="2"/>
                <w:lang w:val="en-US"/>
              </w:rPr>
              <w:t>TNT equivalent</w:t>
            </w:r>
          </w:p>
        </w:tc>
      </w:tr>
      <w:tr w:rsidR="008321AB" w:rsidRPr="005A0509" w14:paraId="509D92DF" w14:textId="77777777" w:rsidTr="0036395F">
        <w:trPr>
          <w:jc w:val="center"/>
        </w:trPr>
        <w:tc>
          <w:tcPr>
            <w:tcW w:w="1688" w:type="dxa"/>
            <w:vMerge/>
            <w:tcBorders>
              <w:top w:val="single" w:sz="4" w:space="0" w:color="auto"/>
              <w:left w:val="single" w:sz="4" w:space="0" w:color="auto"/>
              <w:bottom w:val="single" w:sz="4" w:space="0" w:color="auto"/>
              <w:right w:val="single" w:sz="4" w:space="0" w:color="auto"/>
            </w:tcBorders>
            <w:vAlign w:val="center"/>
          </w:tcPr>
          <w:p w14:paraId="1643518D"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p>
        </w:tc>
        <w:tc>
          <w:tcPr>
            <w:tcW w:w="722" w:type="dxa"/>
            <w:tcBorders>
              <w:top w:val="single" w:sz="4" w:space="0" w:color="auto"/>
              <w:left w:val="single" w:sz="4" w:space="0" w:color="auto"/>
              <w:bottom w:val="single" w:sz="4" w:space="0" w:color="auto"/>
              <w:right w:val="single" w:sz="4" w:space="0" w:color="auto"/>
            </w:tcBorders>
            <w:vAlign w:val="center"/>
          </w:tcPr>
          <w:p w14:paraId="2F9C4765" w14:textId="78FBBDBA" w:rsidR="008321AB" w:rsidRPr="005A0509" w:rsidRDefault="008321AB" w:rsidP="008321AB">
            <w:pPr>
              <w:jc w:val="center"/>
            </w:pPr>
            <w:r w:rsidRPr="005A0509">
              <w:t>5</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196BB7E0" w14:textId="6CAA8061" w:rsidR="008321AB" w:rsidRPr="005A0509" w:rsidRDefault="008321AB" w:rsidP="008321AB">
            <w:pPr>
              <w:jc w:val="center"/>
            </w:pPr>
            <w:r w:rsidRPr="005A0509">
              <w:t>7</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5479B91B" w14:textId="640BF429" w:rsidR="008321AB" w:rsidRPr="005A0509" w:rsidRDefault="008321AB" w:rsidP="008321AB">
            <w:pPr>
              <w:jc w:val="center"/>
            </w:pPr>
            <w:r w:rsidRPr="005A0509">
              <w:t>9</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5CBF2B81" w14:textId="39A2AA87" w:rsidR="008321AB" w:rsidRPr="005A0509" w:rsidRDefault="008321AB" w:rsidP="008321AB">
            <w:pPr>
              <w:jc w:val="center"/>
            </w:pPr>
            <w:r w:rsidRPr="005A0509">
              <w:t>11</w:t>
            </w:r>
            <w:r w:rsidR="00502F55">
              <w:t xml:space="preserve"> </w:t>
            </w:r>
            <w:r w:rsidRPr="005A0509">
              <w:t>m</w:t>
            </w:r>
          </w:p>
        </w:tc>
        <w:tc>
          <w:tcPr>
            <w:tcW w:w="708" w:type="dxa"/>
            <w:tcBorders>
              <w:top w:val="single" w:sz="4" w:space="0" w:color="auto"/>
              <w:left w:val="single" w:sz="4" w:space="0" w:color="auto"/>
              <w:bottom w:val="single" w:sz="4" w:space="0" w:color="auto"/>
              <w:right w:val="single" w:sz="4" w:space="0" w:color="auto"/>
            </w:tcBorders>
            <w:vAlign w:val="center"/>
          </w:tcPr>
          <w:p w14:paraId="2CF4E6E1" w14:textId="3074CA85" w:rsidR="008321AB" w:rsidRPr="005A0509" w:rsidRDefault="008321AB" w:rsidP="008321AB">
            <w:pPr>
              <w:jc w:val="center"/>
            </w:pPr>
            <w:r w:rsidRPr="005A0509">
              <w:t>14</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4A4A189C" w14:textId="0B8A231E" w:rsidR="008321AB" w:rsidRPr="005A0509" w:rsidRDefault="008321AB" w:rsidP="008321AB">
            <w:pPr>
              <w:jc w:val="center"/>
            </w:pPr>
            <w:r w:rsidRPr="005A0509">
              <w:t>16</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179EEE78" w14:textId="4D71DE5C" w:rsidR="008321AB" w:rsidRPr="005A0509" w:rsidRDefault="008321AB" w:rsidP="008321AB">
            <w:pPr>
              <w:jc w:val="center"/>
            </w:pPr>
            <w:r w:rsidRPr="005A0509">
              <w:t>18</w:t>
            </w:r>
            <w:r w:rsidR="00502F55">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472F243F" w14:textId="246C4C8F" w:rsidR="008321AB" w:rsidRPr="005A0509" w:rsidRDefault="008321AB" w:rsidP="008321AB">
            <w:pPr>
              <w:jc w:val="center"/>
            </w:pPr>
            <w:r w:rsidRPr="005A0509">
              <w:t>21</w:t>
            </w:r>
            <w:r w:rsidR="00502F55">
              <w:t xml:space="preserve"> </w:t>
            </w:r>
            <w:r w:rsidRPr="005A0509">
              <w:t>m</w:t>
            </w:r>
          </w:p>
        </w:tc>
        <w:tc>
          <w:tcPr>
            <w:tcW w:w="850" w:type="dxa"/>
            <w:tcBorders>
              <w:top w:val="single" w:sz="4" w:space="0" w:color="auto"/>
              <w:left w:val="single" w:sz="4" w:space="0" w:color="auto"/>
              <w:bottom w:val="single" w:sz="4" w:space="0" w:color="auto"/>
              <w:right w:val="single" w:sz="4" w:space="0" w:color="auto"/>
            </w:tcBorders>
            <w:vAlign w:val="center"/>
          </w:tcPr>
          <w:p w14:paraId="768E56A1" w14:textId="77777777" w:rsidR="008321AB" w:rsidRPr="005A0509" w:rsidRDefault="008321AB" w:rsidP="008321AB">
            <w:pPr>
              <w:widowControl w:val="0"/>
              <w:suppressAutoHyphens w:val="0"/>
              <w:kinsoku/>
              <w:overflowPunct/>
              <w:autoSpaceDE/>
              <w:autoSpaceDN/>
              <w:adjustRightInd/>
              <w:snapToGrid/>
              <w:spacing w:line="360" w:lineRule="auto"/>
              <w:rPr>
                <w:kern w:val="2"/>
                <w:lang w:val="en-US"/>
              </w:rPr>
            </w:pPr>
            <w:r w:rsidRPr="005A0509">
              <w:rPr>
                <w:rFonts w:hint="eastAsia"/>
                <w:kern w:val="2"/>
                <w:lang w:val="en-US"/>
              </w:rPr>
              <w:t>a</w:t>
            </w:r>
            <w:r w:rsidRPr="005A0509">
              <w:rPr>
                <w:kern w:val="2"/>
                <w:lang w:val="en-US"/>
              </w:rPr>
              <w:t>verage</w:t>
            </w:r>
          </w:p>
        </w:tc>
        <w:tc>
          <w:tcPr>
            <w:tcW w:w="1134" w:type="dxa"/>
            <w:vMerge/>
            <w:tcBorders>
              <w:top w:val="single" w:sz="4" w:space="0" w:color="auto"/>
              <w:left w:val="single" w:sz="4" w:space="0" w:color="auto"/>
              <w:bottom w:val="single" w:sz="4" w:space="0" w:color="auto"/>
              <w:right w:val="single" w:sz="4" w:space="0" w:color="auto"/>
            </w:tcBorders>
            <w:vAlign w:val="center"/>
          </w:tcPr>
          <w:p w14:paraId="4D9E6535"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p>
        </w:tc>
      </w:tr>
      <w:tr w:rsidR="008321AB" w:rsidRPr="005A0509" w14:paraId="7040FB1E" w14:textId="77777777" w:rsidTr="0036395F">
        <w:trPr>
          <w:trHeight w:val="317"/>
          <w:jc w:val="center"/>
        </w:trPr>
        <w:tc>
          <w:tcPr>
            <w:tcW w:w="1688" w:type="dxa"/>
            <w:tcBorders>
              <w:top w:val="single" w:sz="4" w:space="0" w:color="auto"/>
              <w:left w:val="single" w:sz="4" w:space="0" w:color="auto"/>
              <w:bottom w:val="single" w:sz="4" w:space="0" w:color="auto"/>
              <w:right w:val="single" w:sz="4" w:space="0" w:color="auto"/>
            </w:tcBorders>
            <w:vAlign w:val="center"/>
          </w:tcPr>
          <w:p w14:paraId="48184F13" w14:textId="334A11BB" w:rsidR="008321AB" w:rsidRPr="005A0509" w:rsidRDefault="008321AB" w:rsidP="008321AB">
            <w:pPr>
              <w:widowControl w:val="0"/>
              <w:suppressAutoHyphens w:val="0"/>
              <w:kinsoku/>
              <w:overflowPunct/>
              <w:autoSpaceDE/>
              <w:autoSpaceDN/>
              <w:adjustRightInd/>
              <w:snapToGrid/>
              <w:spacing w:line="240" w:lineRule="auto"/>
              <w:jc w:val="center"/>
              <w:rPr>
                <w:kern w:val="2"/>
                <w:lang w:val="en-US"/>
              </w:rPr>
            </w:pPr>
            <w:r w:rsidRPr="005A0509">
              <w:rPr>
                <w:rFonts w:cstheme="minorBidi"/>
                <w:kern w:val="2"/>
                <w:lang w:val="en-US"/>
              </w:rPr>
              <w:t>hydrazine anhydrous packaged in 1</w:t>
            </w:r>
            <w:r w:rsidRPr="005A0509">
              <w:rPr>
                <w:rFonts w:cstheme="minorBidi" w:hint="eastAsia"/>
                <w:kern w:val="2"/>
                <w:lang w:val="en-US"/>
              </w:rPr>
              <w:t>20</w:t>
            </w:r>
            <w:r w:rsidR="00502F55">
              <w:rPr>
                <w:rFonts w:cstheme="minorBidi"/>
                <w:kern w:val="2"/>
                <w:lang w:val="en-US"/>
              </w:rPr>
              <w:t> </w:t>
            </w:r>
            <w:r w:rsidRPr="005A0509">
              <w:rPr>
                <w:rFonts w:cstheme="minorBidi" w:hint="eastAsia"/>
                <w:kern w:val="2"/>
                <w:lang w:val="en-US"/>
              </w:rPr>
              <w:t>L</w:t>
            </w:r>
            <w:r w:rsidRPr="005A0509">
              <w:rPr>
                <w:rFonts w:cstheme="minorBidi"/>
                <w:kern w:val="2"/>
                <w:lang w:val="en-US"/>
              </w:rPr>
              <w:t xml:space="preserve"> cylindrical </w:t>
            </w:r>
            <w:proofErr w:type="gramStart"/>
            <w:r w:rsidRPr="005A0509">
              <w:rPr>
                <w:rFonts w:cstheme="minorBidi"/>
                <w:kern w:val="2"/>
                <w:lang w:val="en-US"/>
              </w:rPr>
              <w:t>stainless steel</w:t>
            </w:r>
            <w:proofErr w:type="gramEnd"/>
            <w:r w:rsidRPr="005A0509">
              <w:rPr>
                <w:rFonts w:cstheme="minorBidi"/>
                <w:kern w:val="2"/>
                <w:lang w:val="en-US"/>
              </w:rPr>
              <w:t xml:space="preserve"> tank</w:t>
            </w:r>
          </w:p>
        </w:tc>
        <w:tc>
          <w:tcPr>
            <w:tcW w:w="722" w:type="dxa"/>
            <w:tcBorders>
              <w:top w:val="single" w:sz="4" w:space="0" w:color="auto"/>
              <w:left w:val="single" w:sz="4" w:space="0" w:color="auto"/>
              <w:bottom w:val="single" w:sz="4" w:space="0" w:color="auto"/>
              <w:right w:val="single" w:sz="4" w:space="0" w:color="auto"/>
            </w:tcBorders>
            <w:vAlign w:val="center"/>
          </w:tcPr>
          <w:p w14:paraId="679E727A"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0.034</w:t>
            </w:r>
          </w:p>
        </w:tc>
        <w:tc>
          <w:tcPr>
            <w:tcW w:w="709" w:type="dxa"/>
            <w:tcBorders>
              <w:top w:val="single" w:sz="4" w:space="0" w:color="auto"/>
              <w:left w:val="single" w:sz="4" w:space="0" w:color="auto"/>
              <w:bottom w:val="single" w:sz="4" w:space="0" w:color="auto"/>
              <w:right w:val="single" w:sz="4" w:space="0" w:color="auto"/>
            </w:tcBorders>
            <w:vAlign w:val="center"/>
          </w:tcPr>
          <w:p w14:paraId="449AA5B6"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7BD40677"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0.063</w:t>
            </w:r>
          </w:p>
        </w:tc>
        <w:tc>
          <w:tcPr>
            <w:tcW w:w="709" w:type="dxa"/>
            <w:tcBorders>
              <w:top w:val="single" w:sz="4" w:space="0" w:color="auto"/>
              <w:left w:val="single" w:sz="4" w:space="0" w:color="auto"/>
              <w:bottom w:val="single" w:sz="4" w:space="0" w:color="auto"/>
              <w:right w:val="single" w:sz="4" w:space="0" w:color="auto"/>
            </w:tcBorders>
            <w:vAlign w:val="center"/>
          </w:tcPr>
          <w:p w14:paraId="1008EAC9"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0.049</w:t>
            </w:r>
          </w:p>
        </w:tc>
        <w:tc>
          <w:tcPr>
            <w:tcW w:w="708" w:type="dxa"/>
            <w:tcBorders>
              <w:top w:val="single" w:sz="4" w:space="0" w:color="auto"/>
              <w:left w:val="single" w:sz="4" w:space="0" w:color="auto"/>
              <w:bottom w:val="single" w:sz="4" w:space="0" w:color="auto"/>
              <w:right w:val="single" w:sz="4" w:space="0" w:color="auto"/>
            </w:tcBorders>
            <w:vAlign w:val="center"/>
          </w:tcPr>
          <w:p w14:paraId="4123D5B2"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16C9DBBE"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0.044</w:t>
            </w:r>
          </w:p>
        </w:tc>
        <w:tc>
          <w:tcPr>
            <w:tcW w:w="709" w:type="dxa"/>
            <w:tcBorders>
              <w:top w:val="single" w:sz="4" w:space="0" w:color="auto"/>
              <w:left w:val="single" w:sz="4" w:space="0" w:color="auto"/>
              <w:bottom w:val="single" w:sz="4" w:space="0" w:color="auto"/>
              <w:right w:val="single" w:sz="4" w:space="0" w:color="auto"/>
            </w:tcBorders>
            <w:vAlign w:val="center"/>
          </w:tcPr>
          <w:p w14:paraId="58FFC5D7"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0.041</w:t>
            </w:r>
          </w:p>
        </w:tc>
        <w:tc>
          <w:tcPr>
            <w:tcW w:w="709" w:type="dxa"/>
            <w:tcBorders>
              <w:top w:val="single" w:sz="4" w:space="0" w:color="auto"/>
              <w:left w:val="single" w:sz="4" w:space="0" w:color="auto"/>
              <w:bottom w:val="single" w:sz="4" w:space="0" w:color="auto"/>
              <w:right w:val="single" w:sz="4" w:space="0" w:color="auto"/>
            </w:tcBorders>
            <w:vAlign w:val="center"/>
          </w:tcPr>
          <w:p w14:paraId="67559D53"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0.011</w:t>
            </w:r>
          </w:p>
        </w:tc>
        <w:tc>
          <w:tcPr>
            <w:tcW w:w="850" w:type="dxa"/>
            <w:tcBorders>
              <w:top w:val="single" w:sz="4" w:space="0" w:color="auto"/>
              <w:left w:val="single" w:sz="4" w:space="0" w:color="auto"/>
              <w:bottom w:val="single" w:sz="4" w:space="0" w:color="auto"/>
              <w:right w:val="single" w:sz="4" w:space="0" w:color="auto"/>
            </w:tcBorders>
            <w:vAlign w:val="center"/>
          </w:tcPr>
          <w:p w14:paraId="5A815949" w14:textId="77777777" w:rsidR="008321AB" w:rsidRPr="005A0509" w:rsidRDefault="008321AB" w:rsidP="008321AB">
            <w:pPr>
              <w:widowControl w:val="0"/>
              <w:suppressAutoHyphens w:val="0"/>
              <w:kinsoku/>
              <w:overflowPunct/>
              <w:autoSpaceDE/>
              <w:autoSpaceDN/>
              <w:adjustRightInd/>
              <w:snapToGrid/>
              <w:spacing w:line="360" w:lineRule="auto"/>
              <w:jc w:val="center"/>
              <w:rPr>
                <w:kern w:val="2"/>
                <w:lang w:val="en-US"/>
              </w:rPr>
            </w:pPr>
            <w:r w:rsidRPr="005A0509">
              <w:rPr>
                <w:kern w:val="2"/>
                <w:lang w:val="en-US"/>
              </w:rPr>
              <w:t>0.045</w:t>
            </w:r>
          </w:p>
        </w:tc>
        <w:tc>
          <w:tcPr>
            <w:tcW w:w="1134" w:type="dxa"/>
            <w:tcBorders>
              <w:top w:val="single" w:sz="4" w:space="0" w:color="auto"/>
              <w:left w:val="single" w:sz="4" w:space="0" w:color="auto"/>
              <w:bottom w:val="single" w:sz="4" w:space="0" w:color="auto"/>
              <w:right w:val="single" w:sz="4" w:space="0" w:color="auto"/>
            </w:tcBorders>
            <w:vAlign w:val="center"/>
          </w:tcPr>
          <w:p w14:paraId="2F4B2115" w14:textId="77777777" w:rsidR="008321AB" w:rsidRPr="005A0509" w:rsidRDefault="008321AB" w:rsidP="008321AB">
            <w:pPr>
              <w:jc w:val="center"/>
            </w:pPr>
            <w:r w:rsidRPr="005A0509">
              <w:t>0.00038</w:t>
            </w:r>
          </w:p>
        </w:tc>
      </w:tr>
    </w:tbl>
    <w:p w14:paraId="448265DB" w14:textId="6F01D9BB" w:rsidR="00831F51" w:rsidRPr="005A0509" w:rsidRDefault="00831F51" w:rsidP="00831F51">
      <w:pPr>
        <w:pStyle w:val="SingleTxtG"/>
      </w:pPr>
      <w:r w:rsidRPr="005A0509">
        <w:t xml:space="preserve">Test result: during the test, the tank burst and the hydrazine anhydrous burnt stably. No mass explosion occurred. After test, no damage or perforation of the witness screens was </w:t>
      </w:r>
      <w:r w:rsidR="007C5945" w:rsidRPr="005A0509">
        <w:t>observed,</w:t>
      </w:r>
      <w:r w:rsidRPr="005A0509">
        <w:t xml:space="preserve"> and no shock wave overpressure was measured in the air.</w:t>
      </w:r>
    </w:p>
    <w:p w14:paraId="598A60F8" w14:textId="351B60BF" w:rsidR="00831F51" w:rsidRPr="0036395F" w:rsidRDefault="00831F51" w:rsidP="00831F51">
      <w:pPr>
        <w:pStyle w:val="HChG"/>
        <w:numPr>
          <w:ilvl w:val="0"/>
          <w:numId w:val="17"/>
        </w:numPr>
        <w:ind w:left="1276" w:hanging="850"/>
        <w:rPr>
          <w:sz w:val="20"/>
        </w:rPr>
      </w:pPr>
      <w:r w:rsidRPr="005A0509">
        <w:rPr>
          <w:sz w:val="20"/>
        </w:rPr>
        <w:tab/>
      </w:r>
      <w:r w:rsidRPr="0036395F">
        <w:rPr>
          <w:rFonts w:hint="eastAsia"/>
          <w:sz w:val="20"/>
        </w:rPr>
        <w:t>C</w:t>
      </w:r>
      <w:r w:rsidRPr="0036395F">
        <w:rPr>
          <w:sz w:val="20"/>
        </w:rPr>
        <w:t>onclusion</w:t>
      </w:r>
    </w:p>
    <w:p w14:paraId="2CB6DED7" w14:textId="42840B3A" w:rsidR="00831F51" w:rsidRPr="005A0509" w:rsidRDefault="00831F51" w:rsidP="00831F51">
      <w:pPr>
        <w:pStyle w:val="SingleTxtG"/>
      </w:pPr>
      <w:r w:rsidRPr="005A0509">
        <w:t>The above test results have shown that the packaging configurations have a significant impact on the hazardous</w:t>
      </w:r>
      <w:r w:rsidRPr="005A0509">
        <w:rPr>
          <w:rFonts w:hint="eastAsia"/>
        </w:rPr>
        <w:t xml:space="preserve"> reaction </w:t>
      </w:r>
      <w:r w:rsidRPr="005A0509">
        <w:t>of hydrazine anhydrous. In over</w:t>
      </w:r>
      <w:r w:rsidRPr="005A0509">
        <w:rPr>
          <w:rFonts w:hint="eastAsia"/>
        </w:rPr>
        <w:t>-confine</w:t>
      </w:r>
      <w:r w:rsidRPr="005A0509">
        <w:t xml:space="preserve">d packagings, it will react violently and explode in a fire. </w:t>
      </w:r>
      <w:r w:rsidR="00022077">
        <w:t>T</w:t>
      </w:r>
      <w:r w:rsidRPr="005A0509">
        <w:t>o avoid major changes to the classification of hydrazine anhydrous</w:t>
      </w:r>
      <w:r w:rsidRPr="005A0509">
        <w:rPr>
          <w:rFonts w:hint="eastAsia"/>
        </w:rPr>
        <w:t xml:space="preserve"> in </w:t>
      </w:r>
      <w:r w:rsidRPr="005A0509">
        <w:t xml:space="preserve">the </w:t>
      </w:r>
      <w:r w:rsidRPr="005A0509">
        <w:rPr>
          <w:rFonts w:hint="eastAsia"/>
        </w:rPr>
        <w:t>UN Model</w:t>
      </w:r>
      <w:r w:rsidRPr="005A0509">
        <w:t xml:space="preserve"> </w:t>
      </w:r>
      <w:r w:rsidRPr="005A0509">
        <w:rPr>
          <w:rFonts w:hint="eastAsia"/>
        </w:rPr>
        <w:t>R</w:t>
      </w:r>
      <w:r w:rsidRPr="005A0509">
        <w:t>egulations and significant impact on the existing hydrazine anhydrous industry</w:t>
      </w:r>
      <w:r w:rsidRPr="005A0509">
        <w:rPr>
          <w:rFonts w:hint="eastAsia"/>
        </w:rPr>
        <w:t xml:space="preserve">, </w:t>
      </w:r>
      <w:r w:rsidRPr="005A0509">
        <w:t>it is proposed to add special provisions on hydrazine anhydrous and its packaging configurations to effectively improve the safety of hydrazine anhydrous</w:t>
      </w:r>
      <w:r w:rsidRPr="005A0509">
        <w:rPr>
          <w:rFonts w:hint="eastAsia"/>
        </w:rPr>
        <w:t xml:space="preserve"> during</w:t>
      </w:r>
      <w:r w:rsidRPr="005A0509">
        <w:t xml:space="preserve"> transportation.</w:t>
      </w:r>
    </w:p>
    <w:p w14:paraId="170AE77E" w14:textId="67501018" w:rsidR="0026393F" w:rsidRPr="005A0509" w:rsidRDefault="00831F51" w:rsidP="00831F51">
      <w:pPr>
        <w:spacing w:before="240"/>
        <w:jc w:val="center"/>
        <w:rPr>
          <w:u w:val="single"/>
        </w:rPr>
      </w:pPr>
      <w:r w:rsidRPr="005A0509">
        <w:rPr>
          <w:u w:val="single"/>
        </w:rPr>
        <w:tab/>
      </w:r>
      <w:r w:rsidRPr="005A0509">
        <w:rPr>
          <w:u w:val="single"/>
        </w:rPr>
        <w:tab/>
      </w:r>
      <w:r w:rsidRPr="005A0509">
        <w:rPr>
          <w:u w:val="single"/>
        </w:rPr>
        <w:tab/>
      </w:r>
    </w:p>
    <w:sectPr w:rsidR="0026393F" w:rsidRPr="005A0509" w:rsidSect="00857893">
      <w:headerReference w:type="even" r:id="rId53"/>
      <w:headerReference w:type="default" r:id="rId54"/>
      <w:footerReference w:type="even" r:id="rId55"/>
      <w:footerReference w:type="default" r:id="rId56"/>
      <w:footerReference w:type="first" r:id="rId57"/>
      <w:footnotePr>
        <w:numFmt w:val="chicago"/>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553E5" w14:textId="77777777" w:rsidR="00132F0C" w:rsidRPr="00C47B2E" w:rsidRDefault="00132F0C" w:rsidP="00C47B2E">
      <w:pPr>
        <w:pStyle w:val="Footer"/>
      </w:pPr>
    </w:p>
  </w:endnote>
  <w:endnote w:type="continuationSeparator" w:id="0">
    <w:p w14:paraId="4BED6F1D" w14:textId="77777777" w:rsidR="00132F0C" w:rsidRPr="00C47B2E" w:rsidRDefault="00132F0C" w:rsidP="00C47B2E">
      <w:pPr>
        <w:pStyle w:val="Footer"/>
      </w:pPr>
    </w:p>
  </w:endnote>
  <w:endnote w:type="continuationNotice" w:id="1">
    <w:p w14:paraId="383F38E0" w14:textId="77777777" w:rsidR="00132F0C" w:rsidRPr="00C47B2E" w:rsidRDefault="00132F0C"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B74A" w14:textId="2FD88E38" w:rsidR="00D94B05" w:rsidRPr="00857893" w:rsidRDefault="00857893" w:rsidP="00857893">
    <w:pPr>
      <w:pStyle w:val="Footer"/>
      <w:tabs>
        <w:tab w:val="right" w:pos="9598"/>
        <w:tab w:val="right" w:pos="9638"/>
      </w:tabs>
      <w:rPr>
        <w:sz w:val="18"/>
      </w:rPr>
    </w:pPr>
    <w:r w:rsidRPr="00857893">
      <w:rPr>
        <w:b/>
        <w:sz w:val="18"/>
      </w:rPr>
      <w:fldChar w:fldCharType="begin"/>
    </w:r>
    <w:r w:rsidRPr="00857893">
      <w:rPr>
        <w:b/>
        <w:sz w:val="18"/>
      </w:rPr>
      <w:instrText xml:space="preserve"> PAGE  \* MERGEFORMAT </w:instrText>
    </w:r>
    <w:r w:rsidRPr="00857893">
      <w:rPr>
        <w:b/>
        <w:sz w:val="18"/>
      </w:rPr>
      <w:fldChar w:fldCharType="separate"/>
    </w:r>
    <w:r w:rsidRPr="00857893">
      <w:rPr>
        <w:b/>
        <w:noProof/>
        <w:sz w:val="18"/>
      </w:rPr>
      <w:t>2</w:t>
    </w:r>
    <w:r w:rsidRPr="0085789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2DA6" w14:textId="42454F81" w:rsidR="00D94B05" w:rsidRPr="00857893" w:rsidRDefault="00857893" w:rsidP="00857893">
    <w:pPr>
      <w:pStyle w:val="Footer"/>
      <w:tabs>
        <w:tab w:val="left" w:pos="5775"/>
        <w:tab w:val="right" w:pos="9598"/>
        <w:tab w:val="right" w:pos="9638"/>
      </w:tabs>
      <w:rPr>
        <w:sz w:val="18"/>
      </w:rPr>
    </w:pPr>
    <w:r>
      <w:rPr>
        <w:b/>
        <w:sz w:val="18"/>
      </w:rPr>
      <w:tab/>
    </w:r>
    <w:r w:rsidRPr="00857893">
      <w:rPr>
        <w:sz w:val="18"/>
      </w:rPr>
      <w:fldChar w:fldCharType="begin"/>
    </w:r>
    <w:r w:rsidRPr="00857893">
      <w:rPr>
        <w:sz w:val="18"/>
      </w:rPr>
      <w:instrText xml:space="preserve"> PAGE  \* MERGEFORMAT </w:instrText>
    </w:r>
    <w:r w:rsidRPr="00857893">
      <w:rPr>
        <w:sz w:val="18"/>
      </w:rPr>
      <w:fldChar w:fldCharType="separate"/>
    </w:r>
    <w:r w:rsidRPr="00857893">
      <w:rPr>
        <w:noProof/>
        <w:sz w:val="18"/>
      </w:rPr>
      <w:t>3</w:t>
    </w:r>
    <w:r w:rsidRPr="00857893">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B3F7" w14:textId="77777777" w:rsidR="00D94B05" w:rsidRPr="00857893"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2FF48C61" wp14:editId="53BA26E0">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6D86C" w14:textId="77777777" w:rsidR="00132F0C" w:rsidRPr="00C47B2E" w:rsidRDefault="00132F0C" w:rsidP="00C47B2E">
      <w:pPr>
        <w:tabs>
          <w:tab w:val="right" w:pos="2155"/>
        </w:tabs>
        <w:spacing w:after="80" w:line="240" w:lineRule="auto"/>
        <w:ind w:left="680"/>
      </w:pPr>
      <w:r>
        <w:rPr>
          <w:u w:val="single"/>
        </w:rPr>
        <w:tab/>
      </w:r>
    </w:p>
  </w:footnote>
  <w:footnote w:type="continuationSeparator" w:id="0">
    <w:p w14:paraId="79FDC7C6" w14:textId="77777777" w:rsidR="00132F0C" w:rsidRPr="00C47B2E" w:rsidRDefault="00132F0C" w:rsidP="005E716E">
      <w:pPr>
        <w:tabs>
          <w:tab w:val="right" w:pos="2155"/>
        </w:tabs>
        <w:spacing w:after="80" w:line="240" w:lineRule="auto"/>
        <w:ind w:left="680"/>
      </w:pPr>
      <w:r>
        <w:rPr>
          <w:u w:val="single"/>
        </w:rPr>
        <w:tab/>
      </w:r>
    </w:p>
  </w:footnote>
  <w:footnote w:type="continuationNotice" w:id="1">
    <w:p w14:paraId="6AC2967B" w14:textId="77777777" w:rsidR="00132F0C" w:rsidRPr="00C47B2E" w:rsidRDefault="00132F0C" w:rsidP="00C47B2E">
      <w:pPr>
        <w:pStyle w:val="Footer"/>
      </w:pPr>
    </w:p>
  </w:footnote>
  <w:footnote w:id="2">
    <w:p w14:paraId="375D8C0B" w14:textId="13457154" w:rsidR="00E63A47" w:rsidRPr="00E63A47" w:rsidRDefault="00E63A47" w:rsidP="00604AF7">
      <w:pPr>
        <w:pStyle w:val="FootnoteText"/>
        <w:ind w:firstLine="0"/>
        <w:rPr>
          <w:lang w:val="fr-CH"/>
        </w:rPr>
      </w:pPr>
      <w:r>
        <w:rPr>
          <w:rStyle w:val="FootnoteReference"/>
        </w:rPr>
        <w:footnoteRef/>
      </w:r>
      <w:r>
        <w:t xml:space="preserve"> </w:t>
      </w:r>
      <w:r w:rsidR="00604AF7">
        <w:rPr>
          <w:lang w:val="en-US"/>
        </w:rPr>
        <w:t>A/75/6 (Sect.20), para.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48FA" w14:textId="74F4D1E2" w:rsidR="00857893" w:rsidRPr="00857893" w:rsidRDefault="00A75ACB">
    <w:pPr>
      <w:pStyle w:val="Header"/>
    </w:pPr>
    <w:fldSimple w:instr=" TITLE  \* MERGEFORMAT ">
      <w:r w:rsidR="00D93089">
        <w:t>ST/SG/AC.10/C.3/2022/40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DCAD" w14:textId="6D42B300" w:rsidR="00D94B05" w:rsidRPr="00857893" w:rsidRDefault="00A75ACB" w:rsidP="00857893">
    <w:pPr>
      <w:pStyle w:val="Header"/>
      <w:jc w:val="right"/>
    </w:pPr>
    <w:fldSimple w:instr=" TITLE  \* MERGEFORMAT ">
      <w:r w:rsidR="00D93089">
        <w:t>ST/SG/AC.10/C.3/2022/40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9422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23373"/>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294647B"/>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6"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77A4C3A"/>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BA24E1"/>
    <w:multiLevelType w:val="hybridMultilevel"/>
    <w:tmpl w:val="2BF824B0"/>
    <w:lvl w:ilvl="0" w:tplc="9040891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8"/>
  </w:num>
  <w:num w:numId="3">
    <w:abstractNumId w:val="1"/>
  </w:num>
  <w:num w:numId="4">
    <w:abstractNumId w:val="11"/>
  </w:num>
  <w:num w:numId="5">
    <w:abstractNumId w:val="12"/>
  </w:num>
  <w:num w:numId="6">
    <w:abstractNumId w:val="14"/>
  </w:num>
  <w:num w:numId="7">
    <w:abstractNumId w:val="6"/>
  </w:num>
  <w:num w:numId="8">
    <w:abstractNumId w:val="2"/>
  </w:num>
  <w:num w:numId="9">
    <w:abstractNumId w:val="13"/>
  </w:num>
  <w:num w:numId="10">
    <w:abstractNumId w:val="2"/>
  </w:num>
  <w:num w:numId="11">
    <w:abstractNumId w:val="13"/>
  </w:num>
  <w:num w:numId="12">
    <w:abstractNumId w:val="4"/>
  </w:num>
  <w:num w:numId="13">
    <w:abstractNumId w:val="4"/>
  </w:num>
  <w:num w:numId="14">
    <w:abstractNumId w:val="7"/>
  </w:num>
  <w:num w:numId="15">
    <w:abstractNumId w:val="3"/>
  </w:num>
  <w:num w:numId="16">
    <w:abstractNumId w:val="5"/>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567"/>
  <w:hyphenationZone w:val="425"/>
  <w:evenAndOddHeaders/>
  <w:characterSpacingControl w:val="doNotCompress"/>
  <w:hdrShapeDefaults>
    <o:shapedefaults v:ext="edit" spidmax="6145"/>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93"/>
    <w:rsid w:val="00006429"/>
    <w:rsid w:val="00022077"/>
    <w:rsid w:val="000406CA"/>
    <w:rsid w:val="00046E92"/>
    <w:rsid w:val="00063C90"/>
    <w:rsid w:val="00065C79"/>
    <w:rsid w:val="00073AFF"/>
    <w:rsid w:val="00082C3E"/>
    <w:rsid w:val="000A050B"/>
    <w:rsid w:val="000B66BB"/>
    <w:rsid w:val="000B7D0F"/>
    <w:rsid w:val="00101B98"/>
    <w:rsid w:val="00132F0C"/>
    <w:rsid w:val="00143AFC"/>
    <w:rsid w:val="0015123D"/>
    <w:rsid w:val="001514D1"/>
    <w:rsid w:val="00155CE7"/>
    <w:rsid w:val="00185A9C"/>
    <w:rsid w:val="001A38B4"/>
    <w:rsid w:val="001D4824"/>
    <w:rsid w:val="001E5668"/>
    <w:rsid w:val="0021688E"/>
    <w:rsid w:val="002327C2"/>
    <w:rsid w:val="002412E6"/>
    <w:rsid w:val="00247347"/>
    <w:rsid w:val="00247E2C"/>
    <w:rsid w:val="00252AFD"/>
    <w:rsid w:val="00256F84"/>
    <w:rsid w:val="002627D8"/>
    <w:rsid w:val="0026393F"/>
    <w:rsid w:val="00265561"/>
    <w:rsid w:val="002834E7"/>
    <w:rsid w:val="002976C1"/>
    <w:rsid w:val="002A32CB"/>
    <w:rsid w:val="002A5FD9"/>
    <w:rsid w:val="002A7F96"/>
    <w:rsid w:val="002C7E05"/>
    <w:rsid w:val="002D5B2C"/>
    <w:rsid w:val="002D6C53"/>
    <w:rsid w:val="002F5595"/>
    <w:rsid w:val="002F78D5"/>
    <w:rsid w:val="003070CC"/>
    <w:rsid w:val="0032142D"/>
    <w:rsid w:val="00322017"/>
    <w:rsid w:val="00334F6A"/>
    <w:rsid w:val="00335FD1"/>
    <w:rsid w:val="00342AC8"/>
    <w:rsid w:val="00343302"/>
    <w:rsid w:val="00351895"/>
    <w:rsid w:val="003613E7"/>
    <w:rsid w:val="0036395F"/>
    <w:rsid w:val="003979DE"/>
    <w:rsid w:val="003A10F7"/>
    <w:rsid w:val="003B4550"/>
    <w:rsid w:val="003D2A18"/>
    <w:rsid w:val="003E1BF7"/>
    <w:rsid w:val="003E52E9"/>
    <w:rsid w:val="003F2E2E"/>
    <w:rsid w:val="00411B8F"/>
    <w:rsid w:val="00413386"/>
    <w:rsid w:val="0041588E"/>
    <w:rsid w:val="00426A83"/>
    <w:rsid w:val="004416A6"/>
    <w:rsid w:val="00442DCF"/>
    <w:rsid w:val="004462B4"/>
    <w:rsid w:val="00457E3D"/>
    <w:rsid w:val="00461253"/>
    <w:rsid w:val="004858F5"/>
    <w:rsid w:val="00486FC4"/>
    <w:rsid w:val="004A2814"/>
    <w:rsid w:val="004A6034"/>
    <w:rsid w:val="004B76F5"/>
    <w:rsid w:val="004C0622"/>
    <w:rsid w:val="004D26D7"/>
    <w:rsid w:val="004E5FC3"/>
    <w:rsid w:val="004E6FE4"/>
    <w:rsid w:val="004E722C"/>
    <w:rsid w:val="004F03E3"/>
    <w:rsid w:val="004F784D"/>
    <w:rsid w:val="00502F55"/>
    <w:rsid w:val="005038B7"/>
    <w:rsid w:val="00503A9B"/>
    <w:rsid w:val="005042C2"/>
    <w:rsid w:val="005103C1"/>
    <w:rsid w:val="005245AC"/>
    <w:rsid w:val="00530D97"/>
    <w:rsid w:val="00540E96"/>
    <w:rsid w:val="00541791"/>
    <w:rsid w:val="005469CA"/>
    <w:rsid w:val="00555A04"/>
    <w:rsid w:val="00597709"/>
    <w:rsid w:val="005A0509"/>
    <w:rsid w:val="005B7221"/>
    <w:rsid w:val="005C25FC"/>
    <w:rsid w:val="005E3012"/>
    <w:rsid w:val="005E716E"/>
    <w:rsid w:val="00601B1E"/>
    <w:rsid w:val="00604AF7"/>
    <w:rsid w:val="006476E1"/>
    <w:rsid w:val="006604DF"/>
    <w:rsid w:val="00671529"/>
    <w:rsid w:val="006900B9"/>
    <w:rsid w:val="00691A7F"/>
    <w:rsid w:val="006C6E24"/>
    <w:rsid w:val="0070489D"/>
    <w:rsid w:val="00711B0E"/>
    <w:rsid w:val="00714D24"/>
    <w:rsid w:val="007155E5"/>
    <w:rsid w:val="00720F93"/>
    <w:rsid w:val="007268F9"/>
    <w:rsid w:val="00745908"/>
    <w:rsid w:val="00750282"/>
    <w:rsid w:val="00755AD1"/>
    <w:rsid w:val="00764440"/>
    <w:rsid w:val="0077101B"/>
    <w:rsid w:val="007B09DD"/>
    <w:rsid w:val="007C52B0"/>
    <w:rsid w:val="007C5945"/>
    <w:rsid w:val="007C6033"/>
    <w:rsid w:val="007F6226"/>
    <w:rsid w:val="00803002"/>
    <w:rsid w:val="008147C8"/>
    <w:rsid w:val="0081753A"/>
    <w:rsid w:val="00831F51"/>
    <w:rsid w:val="008321AB"/>
    <w:rsid w:val="00836FCE"/>
    <w:rsid w:val="00837AB6"/>
    <w:rsid w:val="00837D42"/>
    <w:rsid w:val="008437F1"/>
    <w:rsid w:val="00857893"/>
    <w:rsid w:val="00857D23"/>
    <w:rsid w:val="0086602E"/>
    <w:rsid w:val="00871292"/>
    <w:rsid w:val="00880A38"/>
    <w:rsid w:val="008B6435"/>
    <w:rsid w:val="008C688F"/>
    <w:rsid w:val="008D39F1"/>
    <w:rsid w:val="008E783F"/>
    <w:rsid w:val="009112D6"/>
    <w:rsid w:val="009411B4"/>
    <w:rsid w:val="00946F1D"/>
    <w:rsid w:val="00953413"/>
    <w:rsid w:val="0096313D"/>
    <w:rsid w:val="00995A40"/>
    <w:rsid w:val="00996BF0"/>
    <w:rsid w:val="009D0139"/>
    <w:rsid w:val="009D717D"/>
    <w:rsid w:val="009E1E0A"/>
    <w:rsid w:val="009E364A"/>
    <w:rsid w:val="009F5CDC"/>
    <w:rsid w:val="00A00B76"/>
    <w:rsid w:val="00A061CA"/>
    <w:rsid w:val="00A06460"/>
    <w:rsid w:val="00A072D7"/>
    <w:rsid w:val="00A30B39"/>
    <w:rsid w:val="00A42188"/>
    <w:rsid w:val="00A47CBF"/>
    <w:rsid w:val="00A524DC"/>
    <w:rsid w:val="00A544F0"/>
    <w:rsid w:val="00A54A73"/>
    <w:rsid w:val="00A63866"/>
    <w:rsid w:val="00A75ACB"/>
    <w:rsid w:val="00A775CF"/>
    <w:rsid w:val="00A95058"/>
    <w:rsid w:val="00AC3F3E"/>
    <w:rsid w:val="00AD1A9C"/>
    <w:rsid w:val="00AE1FBB"/>
    <w:rsid w:val="00AE4F55"/>
    <w:rsid w:val="00AF5DE1"/>
    <w:rsid w:val="00AF6996"/>
    <w:rsid w:val="00AF6E72"/>
    <w:rsid w:val="00B00AF9"/>
    <w:rsid w:val="00B06045"/>
    <w:rsid w:val="00B206DD"/>
    <w:rsid w:val="00B269DC"/>
    <w:rsid w:val="00B33FD9"/>
    <w:rsid w:val="00B4245B"/>
    <w:rsid w:val="00B52EF4"/>
    <w:rsid w:val="00B5612D"/>
    <w:rsid w:val="00B63BC4"/>
    <w:rsid w:val="00B777AD"/>
    <w:rsid w:val="00BC6D0F"/>
    <w:rsid w:val="00BD4346"/>
    <w:rsid w:val="00BF5B8C"/>
    <w:rsid w:val="00BF72E5"/>
    <w:rsid w:val="00C0216F"/>
    <w:rsid w:val="00C03015"/>
    <w:rsid w:val="00C0358D"/>
    <w:rsid w:val="00C35A27"/>
    <w:rsid w:val="00C36054"/>
    <w:rsid w:val="00C40F54"/>
    <w:rsid w:val="00C47B2E"/>
    <w:rsid w:val="00C502CD"/>
    <w:rsid w:val="00C5745E"/>
    <w:rsid w:val="00C6664E"/>
    <w:rsid w:val="00C860D3"/>
    <w:rsid w:val="00C93D80"/>
    <w:rsid w:val="00CB6E5C"/>
    <w:rsid w:val="00CC457E"/>
    <w:rsid w:val="00CE5EE1"/>
    <w:rsid w:val="00CE6673"/>
    <w:rsid w:val="00D00FEE"/>
    <w:rsid w:val="00D32A6A"/>
    <w:rsid w:val="00D6399F"/>
    <w:rsid w:val="00D63CD2"/>
    <w:rsid w:val="00D6451C"/>
    <w:rsid w:val="00D7258B"/>
    <w:rsid w:val="00D87DC2"/>
    <w:rsid w:val="00D93089"/>
    <w:rsid w:val="00D94621"/>
    <w:rsid w:val="00D94B05"/>
    <w:rsid w:val="00DA6535"/>
    <w:rsid w:val="00DF30ED"/>
    <w:rsid w:val="00E02C2B"/>
    <w:rsid w:val="00E14F8B"/>
    <w:rsid w:val="00E16FF2"/>
    <w:rsid w:val="00E21C27"/>
    <w:rsid w:val="00E21E8A"/>
    <w:rsid w:val="00E26BCF"/>
    <w:rsid w:val="00E36B28"/>
    <w:rsid w:val="00E4472C"/>
    <w:rsid w:val="00E52109"/>
    <w:rsid w:val="00E53B12"/>
    <w:rsid w:val="00E5511D"/>
    <w:rsid w:val="00E63A47"/>
    <w:rsid w:val="00E74FF3"/>
    <w:rsid w:val="00E75317"/>
    <w:rsid w:val="00E76CA0"/>
    <w:rsid w:val="00E93529"/>
    <w:rsid w:val="00EB3654"/>
    <w:rsid w:val="00EC0CE6"/>
    <w:rsid w:val="00EC7C1D"/>
    <w:rsid w:val="00ED5487"/>
    <w:rsid w:val="00ED6C48"/>
    <w:rsid w:val="00EE3045"/>
    <w:rsid w:val="00EE5EE2"/>
    <w:rsid w:val="00F12B32"/>
    <w:rsid w:val="00F15DF9"/>
    <w:rsid w:val="00F27524"/>
    <w:rsid w:val="00F43C32"/>
    <w:rsid w:val="00F43F8D"/>
    <w:rsid w:val="00F55955"/>
    <w:rsid w:val="00F563AD"/>
    <w:rsid w:val="00F65F5D"/>
    <w:rsid w:val="00F76707"/>
    <w:rsid w:val="00F84FB6"/>
    <w:rsid w:val="00F86A3A"/>
    <w:rsid w:val="00F945DE"/>
    <w:rsid w:val="00FA458C"/>
    <w:rsid w:val="00FD7450"/>
    <w:rsid w:val="00FE6F2A"/>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B63CE4"/>
  <w15:docId w15:val="{0FB99531-BAD9-407A-8E55-FFA886DC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2E5"/>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uiPriority w:val="99"/>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uiPriority w:val="99"/>
    <w:locked/>
    <w:rsid w:val="00E63A47"/>
    <w:rPr>
      <w:b/>
      <w:sz w:val="28"/>
    </w:rPr>
  </w:style>
  <w:style w:type="character" w:customStyle="1" w:styleId="H1GChar">
    <w:name w:val="_ H_1_G Char"/>
    <w:link w:val="H1G"/>
    <w:uiPriority w:val="99"/>
    <w:locked/>
    <w:rsid w:val="00E63A47"/>
    <w:rPr>
      <w:b/>
      <w:sz w:val="24"/>
    </w:rPr>
  </w:style>
  <w:style w:type="character" w:customStyle="1" w:styleId="SingleTxtGChar">
    <w:name w:val="_ Single Txt_G Char"/>
    <w:basedOn w:val="DefaultParagraphFont"/>
    <w:link w:val="SingleTxtG"/>
    <w:uiPriority w:val="99"/>
    <w:rsid w:val="00E63A47"/>
  </w:style>
  <w:style w:type="paragraph" w:styleId="ListParagraph">
    <w:name w:val="List Paragraph"/>
    <w:basedOn w:val="Normal"/>
    <w:uiPriority w:val="34"/>
    <w:qFormat/>
    <w:rsid w:val="002A5FD9"/>
    <w:pPr>
      <w:suppressAutoHyphens w:val="0"/>
      <w:kinsoku/>
      <w:overflowPunct/>
      <w:autoSpaceDE/>
      <w:autoSpaceDN/>
      <w:adjustRightInd/>
      <w:snapToGrid/>
      <w:spacing w:after="160" w:line="256" w:lineRule="auto"/>
      <w:ind w:left="720"/>
      <w:contextualSpacing/>
    </w:pPr>
    <w:rPr>
      <w:rFonts w:asciiTheme="minorHAnsi" w:eastAsiaTheme="minorHAnsi" w:hAnsiTheme="minorHAnsi" w:cstheme="minorBidi"/>
      <w:sz w:val="22"/>
      <w:szCs w:val="22"/>
      <w:lang w:val="en-US" w:eastAsia="en-US"/>
    </w:rPr>
  </w:style>
  <w:style w:type="paragraph" w:customStyle="1" w:styleId="a">
    <w:name w:val="图"/>
    <w:basedOn w:val="Normal"/>
    <w:qFormat/>
    <w:rsid w:val="008B6435"/>
    <w:pPr>
      <w:widowControl w:val="0"/>
      <w:suppressAutoHyphens w:val="0"/>
      <w:kinsoku/>
      <w:overflowPunct/>
      <w:autoSpaceDE/>
      <w:autoSpaceDN/>
      <w:adjustRightInd/>
      <w:snapToGrid/>
      <w:spacing w:line="360" w:lineRule="auto"/>
      <w:jc w:val="both"/>
    </w:pPr>
    <w:rPr>
      <w:rFonts w:cstheme="minorBidi"/>
      <w:kern w:val="2"/>
      <w:sz w:val="21"/>
      <w:szCs w:val="22"/>
      <w:lang w:val="en-US"/>
    </w:rPr>
  </w:style>
  <w:style w:type="paragraph" w:customStyle="1" w:styleId="1">
    <w:name w:val="列出段落1"/>
    <w:basedOn w:val="Normal"/>
    <w:qFormat/>
    <w:rsid w:val="00F27524"/>
    <w:pPr>
      <w:widowControl w:val="0"/>
      <w:suppressAutoHyphens w:val="0"/>
      <w:kinsoku/>
      <w:overflowPunct/>
      <w:autoSpaceDE/>
      <w:autoSpaceDN/>
      <w:adjustRightInd/>
      <w:snapToGrid/>
      <w:spacing w:line="360" w:lineRule="auto"/>
      <w:ind w:firstLineChars="200" w:firstLine="420"/>
      <w:jc w:val="both"/>
    </w:pPr>
    <w:rPr>
      <w:rFonts w:cstheme="minorBidi"/>
      <w:kern w:val="2"/>
      <w:sz w:val="24"/>
      <w:szCs w:val="22"/>
      <w:lang w:val="en-US"/>
    </w:rPr>
  </w:style>
  <w:style w:type="paragraph" w:customStyle="1" w:styleId="10">
    <w:name w:val="样式1"/>
    <w:basedOn w:val="NormalIndent"/>
    <w:qFormat/>
    <w:rsid w:val="00530D97"/>
    <w:pPr>
      <w:widowControl w:val="0"/>
      <w:suppressAutoHyphens w:val="0"/>
      <w:kinsoku/>
      <w:overflowPunct/>
      <w:autoSpaceDE/>
      <w:autoSpaceDN/>
      <w:adjustRightInd/>
      <w:snapToGrid/>
      <w:spacing w:line="360" w:lineRule="auto"/>
      <w:ind w:left="0"/>
      <w:jc w:val="center"/>
    </w:pPr>
    <w:rPr>
      <w:rFonts w:cstheme="minorBidi"/>
      <w:kern w:val="2"/>
      <w:sz w:val="21"/>
      <w:szCs w:val="22"/>
      <w:lang w:val="en-US"/>
    </w:rPr>
  </w:style>
  <w:style w:type="paragraph" w:styleId="NormalIndent">
    <w:name w:val="Normal Indent"/>
    <w:basedOn w:val="Normal"/>
    <w:uiPriority w:val="99"/>
    <w:semiHidden/>
    <w:unhideWhenUsed/>
    <w:rsid w:val="00530D97"/>
    <w:pPr>
      <w:ind w:left="567"/>
    </w:pPr>
  </w:style>
  <w:style w:type="paragraph" w:styleId="ListBullet">
    <w:name w:val="List Bullet"/>
    <w:basedOn w:val="Normal"/>
    <w:uiPriority w:val="99"/>
    <w:unhideWhenUsed/>
    <w:rsid w:val="0096313D"/>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wmf"/><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wmf"/><Relationship Id="rId38" Type="http://schemas.openxmlformats.org/officeDocument/2006/relationships/oleObject" Target="embeddings/oleObject2.bin"/><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6.w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1.bin"/><Relationship Id="rId49" Type="http://schemas.openxmlformats.org/officeDocument/2006/relationships/image" Target="media/image37.emf"/><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1EEA-6938-4E6F-B6DD-644A60BE4651}">
  <ds:schemaRefs>
    <ds:schemaRef ds:uri="http://schemas.microsoft.com/sharepoint/v3/contenttype/forms"/>
  </ds:schemaRefs>
</ds:datastoreItem>
</file>

<file path=customXml/itemProps2.xml><?xml version="1.0" encoding="utf-8"?>
<ds:datastoreItem xmlns:ds="http://schemas.openxmlformats.org/officeDocument/2006/customXml" ds:itemID="{8978B389-560E-4B02-8030-06A3C9C24F00}">
  <ds:schemaRefs>
    <ds:schemaRef ds:uri="4b4a1c0d-4a69-4996-a84a-fc699b9f49de"/>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acccb6d4-dbe5-46d2-b4d3-5733603d8cc6"/>
    <ds:schemaRef ds:uri="http://www.w3.org/XML/1998/namespace"/>
  </ds:schemaRefs>
</ds:datastoreItem>
</file>

<file path=customXml/itemProps3.xml><?xml version="1.0" encoding="utf-8"?>
<ds:datastoreItem xmlns:ds="http://schemas.openxmlformats.org/officeDocument/2006/customXml" ds:itemID="{D2014196-D994-4525-B4C4-E59B26864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177</TotalTime>
  <Pages>10</Pages>
  <Words>1503</Words>
  <Characters>7548</Characters>
  <Application>Microsoft Office Word</Application>
  <DocSecurity>0</DocSecurity>
  <Lines>372</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ST/SG/AC.10/C.3/2022/40</vt: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ST/SG/AC.10/C.3/2022/40</dc:title>
  <dc:subject/>
  <dc:creator>Laurence BERTHET</dc:creator>
  <cp:lastModifiedBy>Laurence Berthet</cp:lastModifiedBy>
  <cp:revision>188</cp:revision>
  <cp:lastPrinted>2022-04-12T09:12:00Z</cp:lastPrinted>
  <dcterms:created xsi:type="dcterms:W3CDTF">2022-04-04T13:05:00Z</dcterms:created>
  <dcterms:modified xsi:type="dcterms:W3CDTF">2022-04-12T09:15:00Z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