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A2A2B28" w14:textId="77777777" w:rsidTr="006476E1">
        <w:trPr>
          <w:trHeight w:val="851"/>
        </w:trPr>
        <w:tc>
          <w:tcPr>
            <w:tcW w:w="1259" w:type="dxa"/>
            <w:tcBorders>
              <w:top w:val="nil"/>
              <w:left w:val="nil"/>
              <w:bottom w:val="single" w:sz="4" w:space="0" w:color="auto"/>
              <w:right w:val="nil"/>
            </w:tcBorders>
          </w:tcPr>
          <w:p w14:paraId="32C35335" w14:textId="77777777" w:rsidR="00E52109" w:rsidRPr="002A32CB" w:rsidRDefault="00E52109" w:rsidP="004858F5"/>
        </w:tc>
        <w:tc>
          <w:tcPr>
            <w:tcW w:w="2236" w:type="dxa"/>
            <w:tcBorders>
              <w:top w:val="nil"/>
              <w:left w:val="nil"/>
              <w:bottom w:val="single" w:sz="4" w:space="0" w:color="auto"/>
              <w:right w:val="nil"/>
            </w:tcBorders>
            <w:vAlign w:val="bottom"/>
          </w:tcPr>
          <w:p w14:paraId="0A5BF69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50FCCA3" w14:textId="1DD92B7C" w:rsidR="00E52109" w:rsidRDefault="00847122" w:rsidP="00847122">
            <w:pPr>
              <w:suppressAutoHyphens w:val="0"/>
              <w:jc w:val="right"/>
            </w:pPr>
            <w:r w:rsidRPr="00847122">
              <w:rPr>
                <w:sz w:val="40"/>
              </w:rPr>
              <w:t>ST</w:t>
            </w:r>
            <w:r>
              <w:t>/SG/AC.10/C.3/2022/35</w:t>
            </w:r>
          </w:p>
        </w:tc>
      </w:tr>
      <w:tr w:rsidR="00E52109" w14:paraId="22D635DC" w14:textId="77777777" w:rsidTr="006476E1">
        <w:trPr>
          <w:trHeight w:val="2835"/>
        </w:trPr>
        <w:tc>
          <w:tcPr>
            <w:tcW w:w="1259" w:type="dxa"/>
            <w:tcBorders>
              <w:top w:val="single" w:sz="4" w:space="0" w:color="auto"/>
              <w:left w:val="nil"/>
              <w:bottom w:val="single" w:sz="12" w:space="0" w:color="auto"/>
              <w:right w:val="nil"/>
            </w:tcBorders>
          </w:tcPr>
          <w:p w14:paraId="4EC6823C" w14:textId="77777777" w:rsidR="00E52109" w:rsidRDefault="00E52109" w:rsidP="006476E1">
            <w:pPr>
              <w:spacing w:before="120"/>
              <w:jc w:val="center"/>
            </w:pPr>
            <w:r>
              <w:rPr>
                <w:noProof/>
                <w:lang w:val="fr-CH" w:eastAsia="fr-CH"/>
              </w:rPr>
              <w:drawing>
                <wp:inline distT="0" distB="0" distL="0" distR="0" wp14:anchorId="4E402163" wp14:editId="0D4DB6E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07F166F"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9F39ACA" w14:textId="77777777" w:rsidR="00D94B05" w:rsidRDefault="00847122" w:rsidP="00847122">
            <w:pPr>
              <w:suppressAutoHyphens w:val="0"/>
              <w:spacing w:before="240" w:line="240" w:lineRule="exact"/>
            </w:pPr>
            <w:r>
              <w:t>Distr.: General</w:t>
            </w:r>
          </w:p>
          <w:p w14:paraId="36D928DB" w14:textId="6EB2ECD3" w:rsidR="00847122" w:rsidRDefault="00BC2182" w:rsidP="00847122">
            <w:pPr>
              <w:suppressAutoHyphens w:val="0"/>
              <w:spacing w:line="240" w:lineRule="exact"/>
            </w:pPr>
            <w:r>
              <w:t>11</w:t>
            </w:r>
            <w:r w:rsidR="00847122">
              <w:t xml:space="preserve"> April 2022</w:t>
            </w:r>
          </w:p>
          <w:p w14:paraId="7A9E0E89" w14:textId="77777777" w:rsidR="00847122" w:rsidRDefault="00847122" w:rsidP="00847122">
            <w:pPr>
              <w:suppressAutoHyphens w:val="0"/>
              <w:spacing w:line="240" w:lineRule="exact"/>
            </w:pPr>
          </w:p>
          <w:p w14:paraId="168C639D" w14:textId="1CA09D3A" w:rsidR="00847122" w:rsidRDefault="00847122" w:rsidP="00847122">
            <w:pPr>
              <w:suppressAutoHyphens w:val="0"/>
              <w:spacing w:line="240" w:lineRule="exact"/>
            </w:pPr>
            <w:r>
              <w:t>Original: English</w:t>
            </w:r>
          </w:p>
        </w:tc>
      </w:tr>
    </w:tbl>
    <w:p w14:paraId="3DFA7F16" w14:textId="77777777" w:rsidR="00344C60" w:rsidRPr="006500BA" w:rsidRDefault="00344C60"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4DEA4B9A" w14:textId="77777777" w:rsidR="00344C60" w:rsidRPr="006500BA" w:rsidRDefault="00344C60" w:rsidP="004858F5">
      <w:pPr>
        <w:spacing w:before="120"/>
        <w:rPr>
          <w:rFonts w:ascii="Helv" w:hAnsi="Helv" w:cs="Helv"/>
          <w:b/>
          <w:color w:val="000000"/>
        </w:rPr>
      </w:pPr>
      <w:r w:rsidRPr="006500BA">
        <w:rPr>
          <w:b/>
        </w:rPr>
        <w:t xml:space="preserve">Sub-Committee of Experts on the </w:t>
      </w:r>
      <w:r>
        <w:rPr>
          <w:b/>
        </w:rPr>
        <w:t>Transport of Dangerous Goods</w:t>
      </w:r>
    </w:p>
    <w:p w14:paraId="606514D8" w14:textId="77777777" w:rsidR="00BA34FE" w:rsidRDefault="00BA34FE" w:rsidP="00BA34FE">
      <w:pPr>
        <w:spacing w:before="120"/>
        <w:rPr>
          <w:b/>
        </w:rPr>
      </w:pPr>
      <w:r>
        <w:rPr>
          <w:b/>
        </w:rPr>
        <w:t>Sixtieth session</w:t>
      </w:r>
    </w:p>
    <w:p w14:paraId="20DD7DA9" w14:textId="77777777" w:rsidR="00BA34FE" w:rsidRDefault="00BA34FE" w:rsidP="00BA34FE">
      <w:pPr>
        <w:rPr>
          <w:lang w:val="en-US"/>
        </w:rPr>
      </w:pPr>
      <w:r>
        <w:t>Geneva, 27 June-6 July 2022</w:t>
      </w:r>
      <w:r>
        <w:br/>
      </w:r>
      <w:r>
        <w:rPr>
          <w:lang w:val="en-US"/>
        </w:rPr>
        <w:t>Item 6 (b) of the provisional agenda</w:t>
      </w:r>
    </w:p>
    <w:p w14:paraId="623DA743" w14:textId="0A412EF2" w:rsidR="00344C60" w:rsidRPr="006500BA" w:rsidRDefault="00BA34FE" w:rsidP="00BA34FE">
      <w:r>
        <w:rPr>
          <w:b/>
          <w:bCs/>
        </w:rPr>
        <w:t xml:space="preserve">Miscellaneous proposals for amendments to the </w:t>
      </w:r>
      <w:r>
        <w:rPr>
          <w:b/>
          <w:bCs/>
        </w:rPr>
        <w:br/>
        <w:t xml:space="preserve">Model Regulations on the Transport of Dangerous Goods: </w:t>
      </w:r>
      <w:r>
        <w:rPr>
          <w:b/>
          <w:bCs/>
        </w:rPr>
        <w:br/>
      </w:r>
      <w:proofErr w:type="spellStart"/>
      <w:r>
        <w:rPr>
          <w:b/>
          <w:bCs/>
        </w:rPr>
        <w:t>packagings</w:t>
      </w:r>
      <w:proofErr w:type="spellEnd"/>
      <w:r>
        <w:rPr>
          <w:b/>
          <w:bCs/>
        </w:rPr>
        <w:t>, including the use of recycled plastics material</w:t>
      </w:r>
    </w:p>
    <w:p w14:paraId="21A372DA" w14:textId="2D972932" w:rsidR="000A06CE" w:rsidRPr="00830AE5" w:rsidRDefault="000A06CE" w:rsidP="000A06CE">
      <w:pPr>
        <w:pStyle w:val="HChG"/>
      </w:pPr>
      <w:r>
        <w:tab/>
      </w:r>
      <w:r>
        <w:tab/>
      </w:r>
      <w:r w:rsidRPr="00830AE5">
        <w:rPr>
          <w:szCs w:val="28"/>
        </w:rPr>
        <w:t xml:space="preserve">Amendment to </w:t>
      </w:r>
      <w:r w:rsidR="00BC2182">
        <w:rPr>
          <w:szCs w:val="28"/>
        </w:rPr>
        <w:t>p</w:t>
      </w:r>
      <w:r w:rsidRPr="00830AE5">
        <w:rPr>
          <w:szCs w:val="28"/>
        </w:rPr>
        <w:t xml:space="preserve">acking </w:t>
      </w:r>
      <w:r w:rsidR="00BC2182">
        <w:rPr>
          <w:szCs w:val="28"/>
        </w:rPr>
        <w:t>i</w:t>
      </w:r>
      <w:r w:rsidRPr="00830AE5">
        <w:rPr>
          <w:szCs w:val="28"/>
        </w:rPr>
        <w:t>nstruction IBC03 special packing provision B11</w:t>
      </w:r>
    </w:p>
    <w:p w14:paraId="1679CC1F" w14:textId="0D6C15B0" w:rsidR="000A06CE" w:rsidRDefault="000A06CE" w:rsidP="000A06CE">
      <w:pPr>
        <w:pStyle w:val="H1G"/>
      </w:pPr>
      <w:r>
        <w:tab/>
      </w:r>
      <w:r>
        <w:tab/>
        <w:t>Transmitted by the expert from the United Kingdom</w:t>
      </w:r>
      <w:r w:rsidR="00F93F16">
        <w:rPr>
          <w:rStyle w:val="FootnoteReference"/>
        </w:rPr>
        <w:footnoteReference w:id="2"/>
      </w:r>
    </w:p>
    <w:p w14:paraId="55F966EC" w14:textId="77777777" w:rsidR="00662583" w:rsidRDefault="000A06CE" w:rsidP="006460E9">
      <w:pPr>
        <w:pStyle w:val="HChG"/>
      </w:pPr>
      <w:r>
        <w:tab/>
      </w:r>
      <w:r>
        <w:tab/>
        <w:t>Introduction</w:t>
      </w:r>
    </w:p>
    <w:p w14:paraId="1D90512A" w14:textId="374B021A" w:rsidR="00662583" w:rsidRPr="00662583" w:rsidRDefault="00574639" w:rsidP="00574639">
      <w:pPr>
        <w:pStyle w:val="SingleTxtG"/>
      </w:pPr>
      <w:r>
        <w:tab/>
        <w:t>1.</w:t>
      </w:r>
      <w:r>
        <w:tab/>
        <w:t xml:space="preserve">The expert from the United Kingdom </w:t>
      </w:r>
      <w:r w:rsidRPr="00830AE5">
        <w:t xml:space="preserve">recently initiated </w:t>
      </w:r>
      <w:r>
        <w:t>in the framework of the Agreement concerning the International Carriage of Dangerous Goods by Road (</w:t>
      </w:r>
      <w:r w:rsidRPr="009864ED">
        <w:t>ADR</w:t>
      </w:r>
      <w:r>
        <w:t xml:space="preserve">) </w:t>
      </w:r>
      <w:r w:rsidRPr="00830AE5">
        <w:t xml:space="preserve">a new ADR multilateral agreement for the carriage of </w:t>
      </w:r>
      <w:r>
        <w:t>a</w:t>
      </w:r>
      <w:r w:rsidRPr="00830AE5">
        <w:t xml:space="preserve">mmonia </w:t>
      </w:r>
      <w:r>
        <w:t>s</w:t>
      </w:r>
      <w:r w:rsidRPr="00830AE5">
        <w:t xml:space="preserve">olution </w:t>
      </w:r>
      <w:r>
        <w:t xml:space="preserve">under </w:t>
      </w:r>
      <w:r w:rsidRPr="00830AE5">
        <w:t xml:space="preserve">UN </w:t>
      </w:r>
      <w:r>
        <w:t xml:space="preserve">number </w:t>
      </w:r>
      <w:r w:rsidRPr="00830AE5">
        <w:t>2672, occasioned in part to the testing and approval of a new metal</w:t>
      </w:r>
      <w:r>
        <w:t xml:space="preserve"> I</w:t>
      </w:r>
      <w:r w:rsidRPr="00544298">
        <w:t>ntermediate</w:t>
      </w:r>
      <w:r>
        <w:t xml:space="preserve"> B</w:t>
      </w:r>
      <w:r w:rsidRPr="00544298">
        <w:t>ulk Container</w:t>
      </w:r>
      <w:r>
        <w:t xml:space="preserve"> (</w:t>
      </w:r>
      <w:r w:rsidRPr="00830AE5">
        <w:t>IBC</w:t>
      </w:r>
      <w:r>
        <w:t>)</w:t>
      </w:r>
      <w:r w:rsidRPr="00830AE5">
        <w:t xml:space="preserve">. The IBC was to be used for higher concentrations of ammonia solutions and using the calculation in 4.1.1.10 (b) the hydraulic pressure test pressure requirement was determined to be 460 kPa. The IBC passed the test at this pressure and was duly approved. However, when working on the multilateral agreement it became apparent that there is an error in the text of IBC03 special </w:t>
      </w:r>
      <w:r>
        <w:t xml:space="preserve">packing </w:t>
      </w:r>
      <w:r w:rsidRPr="00830AE5">
        <w:t>provision B11.</w:t>
      </w:r>
    </w:p>
    <w:p w14:paraId="35E50A18" w14:textId="14D80415" w:rsidR="000A06CE" w:rsidRPr="00116153" w:rsidRDefault="00F93F16" w:rsidP="00F93F16">
      <w:pPr>
        <w:pStyle w:val="HChG"/>
      </w:pPr>
      <w:r>
        <w:tab/>
      </w:r>
      <w:r>
        <w:tab/>
      </w:r>
      <w:r w:rsidR="000A06CE">
        <w:t>Issue</w:t>
      </w:r>
    </w:p>
    <w:p w14:paraId="2EC11203" w14:textId="73A372AF" w:rsidR="000A06CE" w:rsidRDefault="00574639" w:rsidP="00574639">
      <w:pPr>
        <w:pStyle w:val="SingleTxtG"/>
      </w:pPr>
      <w:r>
        <w:tab/>
      </w:r>
      <w:r w:rsidR="00A6241A">
        <w:t>2.</w:t>
      </w:r>
      <w:r>
        <w:tab/>
      </w:r>
      <w:r w:rsidR="00B702E1">
        <w:t>S</w:t>
      </w:r>
      <w:r w:rsidR="00B702E1" w:rsidRPr="00830AE5">
        <w:t xml:space="preserve">pecial </w:t>
      </w:r>
      <w:r w:rsidR="00B702E1">
        <w:t xml:space="preserve">packing </w:t>
      </w:r>
      <w:r w:rsidR="00B702E1" w:rsidRPr="00830AE5">
        <w:t xml:space="preserve">provision </w:t>
      </w:r>
      <w:r w:rsidR="000A06CE" w:rsidRPr="00116153">
        <w:t xml:space="preserve">B11 starts “Notwithstanding the provisions of 4.1.1.10”. This paragraph </w:t>
      </w:r>
      <w:proofErr w:type="gramStart"/>
      <w:r w:rsidR="000A06CE" w:rsidRPr="00116153">
        <w:t>actually contains</w:t>
      </w:r>
      <w:proofErr w:type="gramEnd"/>
      <w:r w:rsidR="000A06CE" w:rsidRPr="00116153">
        <w:t xml:space="preserve"> two provisions, the first deals with putting liquids into </w:t>
      </w:r>
      <w:proofErr w:type="spellStart"/>
      <w:r w:rsidR="000A06CE" w:rsidRPr="00116153">
        <w:t>packagings</w:t>
      </w:r>
      <w:proofErr w:type="spellEnd"/>
      <w:r w:rsidR="000A06CE" w:rsidRPr="00116153">
        <w:t xml:space="preserve"> and IBCs with appropriate resistance to the internal pressure (determined by calculation in sub-paragraphs (a)</w:t>
      </w:r>
      <w:r w:rsidR="00992CDD">
        <w:t xml:space="preserve"> to </w:t>
      </w:r>
      <w:r w:rsidR="000A06CE" w:rsidRPr="00116153">
        <w:t>(c))</w:t>
      </w:r>
      <w:r w:rsidR="00F57B27">
        <w:t xml:space="preserve"> </w:t>
      </w:r>
      <w:r w:rsidR="000A06CE" w:rsidRPr="00116153">
        <w:t>and uses the same calculations as are found in 6.5.6.8.4.2(b)</w:t>
      </w:r>
      <w:r w:rsidR="00864A7F">
        <w:t xml:space="preserve"> </w:t>
      </w:r>
      <w:r w:rsidR="000A06CE" w:rsidRPr="00116153">
        <w:t>(</w:t>
      </w:r>
      <w:proofErr w:type="spellStart"/>
      <w:r w:rsidR="00864A7F">
        <w:t>i</w:t>
      </w:r>
      <w:proofErr w:type="spellEnd"/>
      <w:r w:rsidR="00992CDD">
        <w:t>)</w:t>
      </w:r>
      <w:r w:rsidR="00864A7F">
        <w:t xml:space="preserve"> to </w:t>
      </w:r>
      <w:r w:rsidR="00992CDD">
        <w:t>(</w:t>
      </w:r>
      <w:r w:rsidR="000A06CE" w:rsidRPr="00116153">
        <w:t>iii).</w:t>
      </w:r>
    </w:p>
    <w:p w14:paraId="3FDCC805" w14:textId="77777777" w:rsidR="000A06CE" w:rsidRDefault="000A06CE" w:rsidP="000A06CE">
      <w:pPr>
        <w:pStyle w:val="SingleTxtG"/>
      </w:pPr>
      <w:r>
        <w:t>3.</w:t>
      </w:r>
      <w:r>
        <w:tab/>
      </w:r>
      <w:r w:rsidRPr="00116153">
        <w:t xml:space="preserve">The second provision is that IBCs shall not be used to carry liquids having a vapour pressure of more than 110 kPa (1.1 bar) at 50 </w:t>
      </w:r>
      <w:r>
        <w:t>˚</w:t>
      </w:r>
      <w:r w:rsidRPr="00116153">
        <w:t xml:space="preserve">C or 130 kPa (1.3 bar) at 55 </w:t>
      </w:r>
      <w:r>
        <w:t>˚</w:t>
      </w:r>
      <w:r w:rsidRPr="00116153">
        <w:t>C.</w:t>
      </w:r>
    </w:p>
    <w:p w14:paraId="13F233DF" w14:textId="77777777" w:rsidR="000A06CE" w:rsidRDefault="000A06CE" w:rsidP="000A06CE">
      <w:pPr>
        <w:pStyle w:val="SingleTxtG"/>
      </w:pPr>
      <w:r>
        <w:t>4.</w:t>
      </w:r>
      <w:r>
        <w:tab/>
      </w:r>
      <w:r w:rsidRPr="00116153">
        <w:t xml:space="preserve">Higher concentrations of ammonia are known to have vapour pressures at the indicated temperatures that exceed the stated limits in this second provision and since the intention of B11 is to allow these IBCs to be used, the overriding of this provision is </w:t>
      </w:r>
      <w:r w:rsidRPr="00116153">
        <w:lastRenderedPageBreak/>
        <w:t>necessary. However, without any qualification being applied to the dis-application of 4.1.1.10 there is no need for the user of an IBC for higher concentrations of ammonia to use an appropriately pressure tested IBC.</w:t>
      </w:r>
    </w:p>
    <w:p w14:paraId="4DBCB380" w14:textId="3D2F4A36" w:rsidR="000A06CE" w:rsidRDefault="000A06CE" w:rsidP="000A06CE">
      <w:pPr>
        <w:pStyle w:val="SingleTxtG"/>
      </w:pPr>
      <w:r>
        <w:t>5.</w:t>
      </w:r>
      <w:r>
        <w:tab/>
      </w:r>
      <w:r w:rsidRPr="00116153">
        <w:t xml:space="preserve">There is a second anomaly in B11 in that it ties 4.1.1.10 to certain types of IBC (rigid plastics or composites). However, all the IBCs that are referenced in B11 are permitted in IBC03 along with other types of IBC. Restricting the </w:t>
      </w:r>
      <w:r w:rsidR="00A6272A">
        <w:t>s</w:t>
      </w:r>
      <w:r w:rsidRPr="00116153">
        <w:t xml:space="preserve">pecial packing provision to only some of the types of packaging permitted in the packing instruction, does not meet the principals of UN package testing, in that a packaging can be used if it passes the appropriate tests, or the packing instructions in that it discriminates against </w:t>
      </w:r>
      <w:proofErr w:type="spellStart"/>
      <w:r w:rsidRPr="00116153">
        <w:t>packagings</w:t>
      </w:r>
      <w:proofErr w:type="spellEnd"/>
      <w:r w:rsidRPr="00116153">
        <w:t xml:space="preserve"> of equal capability.</w:t>
      </w:r>
    </w:p>
    <w:p w14:paraId="5B3F05E6" w14:textId="3A20C173" w:rsidR="000A06CE" w:rsidRPr="000333FB" w:rsidRDefault="000A06CE" w:rsidP="000A06CE">
      <w:pPr>
        <w:pStyle w:val="HChG"/>
      </w:pPr>
      <w:r>
        <w:tab/>
      </w:r>
      <w:r>
        <w:tab/>
        <w:t>Proposal</w:t>
      </w:r>
    </w:p>
    <w:p w14:paraId="1BD21E93" w14:textId="14FAF20A" w:rsidR="000A06CE" w:rsidRDefault="000A06CE" w:rsidP="000A06CE">
      <w:pPr>
        <w:pStyle w:val="SingleTxtG"/>
      </w:pPr>
      <w:r>
        <w:t>6.</w:t>
      </w:r>
      <w:r>
        <w:tab/>
      </w:r>
      <w:r w:rsidR="007142C5">
        <w:t>In 4.1.4.2 a</w:t>
      </w:r>
      <w:r>
        <w:t xml:space="preserve">mend </w:t>
      </w:r>
      <w:r w:rsidR="000513C5">
        <w:t xml:space="preserve">special packing </w:t>
      </w:r>
      <w:r w:rsidR="0082096C">
        <w:t xml:space="preserve">provision </w:t>
      </w:r>
      <w:r>
        <w:t xml:space="preserve">B11 of </w:t>
      </w:r>
      <w:r w:rsidR="0082096C">
        <w:t xml:space="preserve">packing instruction </w:t>
      </w:r>
      <w:r>
        <w:t xml:space="preserve">IBC03 </w:t>
      </w:r>
      <w:r w:rsidR="0082096C">
        <w:t>a</w:t>
      </w:r>
      <w:r>
        <w:t xml:space="preserve">s follows (new text </w:t>
      </w:r>
      <w:r w:rsidR="0082096C">
        <w:t xml:space="preserve">is </w:t>
      </w:r>
      <w:r>
        <w:t xml:space="preserve">underlined, deleted text </w:t>
      </w:r>
      <w:r w:rsidR="003275C8">
        <w:t xml:space="preserve">in </w:t>
      </w:r>
      <w:r>
        <w:t>str</w:t>
      </w:r>
      <w:r w:rsidR="003275C8">
        <w:t>i</w:t>
      </w:r>
      <w:r>
        <w:t>k</w:t>
      </w:r>
      <w:r w:rsidR="003275C8">
        <w:t>e</w:t>
      </w:r>
      <w:r>
        <w:t>through):</w:t>
      </w:r>
    </w:p>
    <w:p w14:paraId="66EBB4F5" w14:textId="77777777" w:rsidR="000A06CE" w:rsidRPr="00EF3173" w:rsidRDefault="000A06CE" w:rsidP="00553C63">
      <w:pPr>
        <w:ind w:left="2268" w:right="1134" w:hanging="567"/>
        <w:jc w:val="both"/>
        <w:rPr>
          <w:u w:val="single"/>
        </w:rPr>
      </w:pPr>
      <w:r>
        <w:t>“</w:t>
      </w:r>
      <w:r w:rsidRPr="00EF3173">
        <w:t>B11</w:t>
      </w:r>
      <w:r w:rsidRPr="00EF3173">
        <w:tab/>
        <w:t xml:space="preserve">Notwithstanding the provisions of </w:t>
      </w:r>
      <w:r w:rsidRPr="00EF3173">
        <w:rPr>
          <w:u w:val="single"/>
        </w:rPr>
        <w:t xml:space="preserve">the second paragraph of </w:t>
      </w:r>
      <w:r w:rsidRPr="00EF3173">
        <w:t xml:space="preserve">4.1.1.10, UN 2672 ammonia solution in concentrations not exceeding 25% may be transported in </w:t>
      </w:r>
      <w:r w:rsidRPr="00EF3173">
        <w:rPr>
          <w:strike/>
        </w:rPr>
        <w:t>rigid or composite plastics IBCs (31H1, 31H2 and 31HZ1).</w:t>
      </w:r>
      <w:r w:rsidRPr="00EF3173">
        <w:t xml:space="preserve"> </w:t>
      </w:r>
      <w:r w:rsidRPr="00EF3173">
        <w:rPr>
          <w:u w:val="single"/>
        </w:rPr>
        <w:t>IBCs permitted by this packing instruction.</w:t>
      </w:r>
    </w:p>
    <w:p w14:paraId="7B8A06BF" w14:textId="77777777" w:rsidR="000A06CE" w:rsidRDefault="000A06CE" w:rsidP="000A06CE">
      <w:pPr>
        <w:pStyle w:val="HChG"/>
      </w:pPr>
      <w:r>
        <w:tab/>
      </w:r>
      <w:r>
        <w:tab/>
        <w:t>Justification</w:t>
      </w:r>
    </w:p>
    <w:p w14:paraId="7931D53B" w14:textId="53F27426" w:rsidR="000A06CE" w:rsidRPr="00116153" w:rsidRDefault="000A06CE" w:rsidP="00553C63">
      <w:pPr>
        <w:pStyle w:val="SingleTxtG"/>
      </w:pPr>
      <w:r>
        <w:tab/>
        <w:t>7.</w:t>
      </w:r>
      <w:r>
        <w:tab/>
        <w:t>This proposal r</w:t>
      </w:r>
      <w:r w:rsidRPr="00116153">
        <w:t>emoves</w:t>
      </w:r>
      <w:r>
        <w:t xml:space="preserve"> the</w:t>
      </w:r>
      <w:r w:rsidRPr="00116153">
        <w:t xml:space="preserve"> potential loophole of having inadequately tested IBCs for higher vapour pressure ammonia solutions and treats all appropriate design types of IBC permitted for this substance equally.</w:t>
      </w:r>
    </w:p>
    <w:p w14:paraId="07CE1E6A" w14:textId="77777777" w:rsidR="000A06CE" w:rsidRPr="008157A7" w:rsidRDefault="000A06CE" w:rsidP="000A06CE">
      <w:pPr>
        <w:spacing w:before="240"/>
        <w:jc w:val="center"/>
        <w:rPr>
          <w:u w:val="single"/>
        </w:rPr>
      </w:pPr>
      <w:r>
        <w:rPr>
          <w:u w:val="single"/>
        </w:rPr>
        <w:tab/>
      </w:r>
      <w:r>
        <w:rPr>
          <w:u w:val="single"/>
        </w:rPr>
        <w:tab/>
      </w:r>
      <w:r>
        <w:rPr>
          <w:u w:val="single"/>
        </w:rPr>
        <w:tab/>
      </w:r>
    </w:p>
    <w:sectPr w:rsidR="000A06CE" w:rsidRPr="008157A7" w:rsidSect="00847122">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639A" w14:textId="77777777" w:rsidR="009354C9" w:rsidRPr="00C47B2E" w:rsidRDefault="009354C9" w:rsidP="00C47B2E">
      <w:pPr>
        <w:pStyle w:val="Footer"/>
      </w:pPr>
    </w:p>
  </w:endnote>
  <w:endnote w:type="continuationSeparator" w:id="0">
    <w:p w14:paraId="05DB7A0A" w14:textId="77777777" w:rsidR="009354C9" w:rsidRPr="00C47B2E" w:rsidRDefault="009354C9" w:rsidP="00C47B2E">
      <w:pPr>
        <w:pStyle w:val="Footer"/>
      </w:pPr>
    </w:p>
  </w:endnote>
  <w:endnote w:type="continuationNotice" w:id="1">
    <w:p w14:paraId="33D14D9A" w14:textId="77777777" w:rsidR="009354C9" w:rsidRPr="00C47B2E" w:rsidRDefault="009354C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C724" w14:textId="4F73E576" w:rsidR="00D94B05" w:rsidRPr="00847122" w:rsidRDefault="00847122" w:rsidP="00847122">
    <w:pPr>
      <w:pStyle w:val="Footer"/>
      <w:tabs>
        <w:tab w:val="right" w:pos="9598"/>
        <w:tab w:val="right" w:pos="9638"/>
      </w:tabs>
      <w:rPr>
        <w:sz w:val="18"/>
      </w:rPr>
    </w:pPr>
    <w:r w:rsidRPr="00847122">
      <w:rPr>
        <w:b/>
        <w:sz w:val="18"/>
      </w:rPr>
      <w:fldChar w:fldCharType="begin"/>
    </w:r>
    <w:r w:rsidRPr="00847122">
      <w:rPr>
        <w:b/>
        <w:sz w:val="18"/>
      </w:rPr>
      <w:instrText xml:space="preserve"> PAGE  \* MERGEFORMAT </w:instrText>
    </w:r>
    <w:r w:rsidRPr="00847122">
      <w:rPr>
        <w:b/>
        <w:sz w:val="18"/>
      </w:rPr>
      <w:fldChar w:fldCharType="separate"/>
    </w:r>
    <w:r w:rsidRPr="00847122">
      <w:rPr>
        <w:b/>
        <w:noProof/>
        <w:sz w:val="18"/>
      </w:rPr>
      <w:t>2</w:t>
    </w:r>
    <w:r w:rsidRPr="0084712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C7B9" w14:textId="0B2B93E6" w:rsidR="00D94B05" w:rsidRPr="00847122" w:rsidRDefault="00847122" w:rsidP="00847122">
    <w:pPr>
      <w:pStyle w:val="Footer"/>
      <w:tabs>
        <w:tab w:val="left" w:pos="5775"/>
        <w:tab w:val="right" w:pos="9598"/>
        <w:tab w:val="right" w:pos="9638"/>
      </w:tabs>
      <w:rPr>
        <w:sz w:val="18"/>
      </w:rPr>
    </w:pPr>
    <w:r>
      <w:rPr>
        <w:b/>
        <w:sz w:val="18"/>
      </w:rPr>
      <w:tab/>
    </w:r>
    <w:r w:rsidRPr="00847122">
      <w:rPr>
        <w:sz w:val="18"/>
      </w:rPr>
      <w:fldChar w:fldCharType="begin"/>
    </w:r>
    <w:r w:rsidRPr="00847122">
      <w:rPr>
        <w:sz w:val="18"/>
      </w:rPr>
      <w:instrText xml:space="preserve"> PAGE  \* MERGEFORMAT </w:instrText>
    </w:r>
    <w:r w:rsidRPr="00847122">
      <w:rPr>
        <w:sz w:val="18"/>
      </w:rPr>
      <w:fldChar w:fldCharType="separate"/>
    </w:r>
    <w:r w:rsidRPr="00847122">
      <w:rPr>
        <w:noProof/>
        <w:sz w:val="18"/>
      </w:rPr>
      <w:t>3</w:t>
    </w:r>
    <w:r w:rsidRPr="00847122">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CAC2" w14:textId="77777777" w:rsidR="00D94B05" w:rsidRPr="00847122"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1FDAB4F" wp14:editId="6BA1BF0D">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43C3" w14:textId="77777777" w:rsidR="009354C9" w:rsidRPr="00C47B2E" w:rsidRDefault="009354C9" w:rsidP="00C47B2E">
      <w:pPr>
        <w:tabs>
          <w:tab w:val="right" w:pos="2155"/>
        </w:tabs>
        <w:spacing w:after="80" w:line="240" w:lineRule="auto"/>
        <w:ind w:left="680"/>
      </w:pPr>
      <w:r>
        <w:rPr>
          <w:u w:val="single"/>
        </w:rPr>
        <w:tab/>
      </w:r>
    </w:p>
  </w:footnote>
  <w:footnote w:type="continuationSeparator" w:id="0">
    <w:p w14:paraId="1B089702" w14:textId="77777777" w:rsidR="009354C9" w:rsidRPr="00C47B2E" w:rsidRDefault="009354C9" w:rsidP="005E716E">
      <w:pPr>
        <w:tabs>
          <w:tab w:val="right" w:pos="2155"/>
        </w:tabs>
        <w:spacing w:after="80" w:line="240" w:lineRule="auto"/>
        <w:ind w:left="680"/>
      </w:pPr>
      <w:r>
        <w:rPr>
          <w:u w:val="single"/>
        </w:rPr>
        <w:tab/>
      </w:r>
    </w:p>
  </w:footnote>
  <w:footnote w:type="continuationNotice" w:id="1">
    <w:p w14:paraId="162415C8" w14:textId="77777777" w:rsidR="009354C9" w:rsidRPr="00C47B2E" w:rsidRDefault="009354C9" w:rsidP="00C47B2E">
      <w:pPr>
        <w:pStyle w:val="Footer"/>
      </w:pPr>
    </w:p>
  </w:footnote>
  <w:footnote w:id="2">
    <w:p w14:paraId="0688C281" w14:textId="5B3477CA" w:rsidR="00F93F16" w:rsidRPr="00F93F16" w:rsidRDefault="00F93F16" w:rsidP="00F93F16">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EBAC" w14:textId="10351872" w:rsidR="00847122" w:rsidRPr="00847122" w:rsidRDefault="00652553">
    <w:pPr>
      <w:pStyle w:val="Header"/>
    </w:pPr>
    <w:fldSimple w:instr=" TITLE  \* MERGEFORMAT ">
      <w:r w:rsidR="00A82D76">
        <w:t>ST/SG/AC.10/C.3/2022/35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2E9F" w14:textId="3452256D" w:rsidR="00D94B05" w:rsidRPr="00847122" w:rsidRDefault="00652553" w:rsidP="00847122">
    <w:pPr>
      <w:pStyle w:val="Header"/>
      <w:jc w:val="right"/>
    </w:pPr>
    <w:fldSimple w:instr=" TITLE  \* MERGEFORMAT ">
      <w:r w:rsidR="00A82D76">
        <w:t>ST/SG/AC.10/C.3/2022/35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48796A"/>
    <w:multiLevelType w:val="hybridMultilevel"/>
    <w:tmpl w:val="1E5E4954"/>
    <w:lvl w:ilvl="0" w:tplc="A68CCAAE">
      <w:start w:val="1"/>
      <w:numFmt w:val="decimal"/>
      <w:lvlText w:val="%1."/>
      <w:lvlJc w:val="left"/>
      <w:pPr>
        <w:ind w:left="1494" w:hanging="360"/>
      </w:pPr>
      <w:rPr>
        <w:rFonts w:hint="default"/>
        <w:b w:val="0"/>
        <w:bCs w:val="0"/>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savePreviewPicture/>
  <w:hdrShapeDefaults>
    <o:shapedefaults v:ext="edit" spidmax="1024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22"/>
    <w:rsid w:val="00020A9F"/>
    <w:rsid w:val="00031997"/>
    <w:rsid w:val="00036432"/>
    <w:rsid w:val="00045D3C"/>
    <w:rsid w:val="00046E92"/>
    <w:rsid w:val="000513C5"/>
    <w:rsid w:val="00063C90"/>
    <w:rsid w:val="000735B3"/>
    <w:rsid w:val="000A06CE"/>
    <w:rsid w:val="000E12B8"/>
    <w:rsid w:val="00101B98"/>
    <w:rsid w:val="0010268D"/>
    <w:rsid w:val="00115E31"/>
    <w:rsid w:val="001336C4"/>
    <w:rsid w:val="001514D1"/>
    <w:rsid w:val="00156A64"/>
    <w:rsid w:val="001F6764"/>
    <w:rsid w:val="002215B1"/>
    <w:rsid w:val="0023241F"/>
    <w:rsid w:val="00247E2C"/>
    <w:rsid w:val="00292737"/>
    <w:rsid w:val="002A32CB"/>
    <w:rsid w:val="002D5B2C"/>
    <w:rsid w:val="002D6C53"/>
    <w:rsid w:val="002F5595"/>
    <w:rsid w:val="00303854"/>
    <w:rsid w:val="00312568"/>
    <w:rsid w:val="003275C8"/>
    <w:rsid w:val="00334F6A"/>
    <w:rsid w:val="00342AC8"/>
    <w:rsid w:val="00343302"/>
    <w:rsid w:val="00344C60"/>
    <w:rsid w:val="003979DE"/>
    <w:rsid w:val="003B4550"/>
    <w:rsid w:val="003B6CAA"/>
    <w:rsid w:val="003D2A18"/>
    <w:rsid w:val="00413386"/>
    <w:rsid w:val="004140D9"/>
    <w:rsid w:val="00442F10"/>
    <w:rsid w:val="004573D5"/>
    <w:rsid w:val="00461253"/>
    <w:rsid w:val="004858F5"/>
    <w:rsid w:val="004A2814"/>
    <w:rsid w:val="004C0622"/>
    <w:rsid w:val="004E0268"/>
    <w:rsid w:val="005042C2"/>
    <w:rsid w:val="00513BCF"/>
    <w:rsid w:val="00544298"/>
    <w:rsid w:val="00553C63"/>
    <w:rsid w:val="00574639"/>
    <w:rsid w:val="005E716E"/>
    <w:rsid w:val="005F2457"/>
    <w:rsid w:val="006460E9"/>
    <w:rsid w:val="006476E1"/>
    <w:rsid w:val="00652553"/>
    <w:rsid w:val="006604DF"/>
    <w:rsid w:val="00662583"/>
    <w:rsid w:val="00671529"/>
    <w:rsid w:val="006D3D0D"/>
    <w:rsid w:val="006F2968"/>
    <w:rsid w:val="0070489D"/>
    <w:rsid w:val="007142C5"/>
    <w:rsid w:val="007268F9"/>
    <w:rsid w:val="00750282"/>
    <w:rsid w:val="00764440"/>
    <w:rsid w:val="0077101B"/>
    <w:rsid w:val="00783982"/>
    <w:rsid w:val="007C52B0"/>
    <w:rsid w:val="007C6033"/>
    <w:rsid w:val="008147C8"/>
    <w:rsid w:val="0081753A"/>
    <w:rsid w:val="0082096C"/>
    <w:rsid w:val="00847122"/>
    <w:rsid w:val="00857D23"/>
    <w:rsid w:val="00864A7F"/>
    <w:rsid w:val="008C4BD6"/>
    <w:rsid w:val="008D1A1F"/>
    <w:rsid w:val="008E24C0"/>
    <w:rsid w:val="00907686"/>
    <w:rsid w:val="009354C9"/>
    <w:rsid w:val="009411B4"/>
    <w:rsid w:val="00946F1D"/>
    <w:rsid w:val="00992CDD"/>
    <w:rsid w:val="00995E6B"/>
    <w:rsid w:val="009D0139"/>
    <w:rsid w:val="009D717D"/>
    <w:rsid w:val="009F5CDC"/>
    <w:rsid w:val="00A072D7"/>
    <w:rsid w:val="00A414B9"/>
    <w:rsid w:val="00A6241A"/>
    <w:rsid w:val="00A6272A"/>
    <w:rsid w:val="00A775CF"/>
    <w:rsid w:val="00A82D76"/>
    <w:rsid w:val="00A878EC"/>
    <w:rsid w:val="00A91366"/>
    <w:rsid w:val="00A96677"/>
    <w:rsid w:val="00AD1A9C"/>
    <w:rsid w:val="00AF5DE1"/>
    <w:rsid w:val="00B06045"/>
    <w:rsid w:val="00B206DD"/>
    <w:rsid w:val="00B52EF4"/>
    <w:rsid w:val="00B702E1"/>
    <w:rsid w:val="00B777AD"/>
    <w:rsid w:val="00BA34FE"/>
    <w:rsid w:val="00BC2182"/>
    <w:rsid w:val="00BF55F6"/>
    <w:rsid w:val="00C03015"/>
    <w:rsid w:val="00C0358D"/>
    <w:rsid w:val="00C22ECE"/>
    <w:rsid w:val="00C35A27"/>
    <w:rsid w:val="00C47B2E"/>
    <w:rsid w:val="00D63CD2"/>
    <w:rsid w:val="00D739DC"/>
    <w:rsid w:val="00D87DC2"/>
    <w:rsid w:val="00D94B05"/>
    <w:rsid w:val="00DB5FAB"/>
    <w:rsid w:val="00DC328D"/>
    <w:rsid w:val="00E02C2B"/>
    <w:rsid w:val="00E21C27"/>
    <w:rsid w:val="00E26BCF"/>
    <w:rsid w:val="00E52109"/>
    <w:rsid w:val="00E75317"/>
    <w:rsid w:val="00EC0CE6"/>
    <w:rsid w:val="00EC7C1D"/>
    <w:rsid w:val="00ED6C48"/>
    <w:rsid w:val="00EE3045"/>
    <w:rsid w:val="00F30434"/>
    <w:rsid w:val="00F54C4E"/>
    <w:rsid w:val="00F57B27"/>
    <w:rsid w:val="00F65F5D"/>
    <w:rsid w:val="00F86A3A"/>
    <w:rsid w:val="00F93F1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8C626F"/>
  <w15:docId w15:val="{2A379FC7-9A58-4EA6-8C13-B0416E0B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0A06CE"/>
    <w:rPr>
      <w:b/>
      <w:sz w:val="28"/>
    </w:rPr>
  </w:style>
  <w:style w:type="character" w:customStyle="1" w:styleId="H1GChar">
    <w:name w:val="_ H_1_G Char"/>
    <w:link w:val="H1G"/>
    <w:locked/>
    <w:rsid w:val="000A06CE"/>
    <w:rPr>
      <w:b/>
      <w:sz w:val="24"/>
    </w:rPr>
  </w:style>
  <w:style w:type="character" w:customStyle="1" w:styleId="SingleTxtGChar">
    <w:name w:val="_ Single Txt_G Char"/>
    <w:basedOn w:val="DefaultParagraphFont"/>
    <w:link w:val="SingleTxtG"/>
    <w:rsid w:val="000A06CE"/>
  </w:style>
  <w:style w:type="character" w:styleId="CommentReference">
    <w:name w:val="annotation reference"/>
    <w:basedOn w:val="DefaultParagraphFont"/>
    <w:uiPriority w:val="99"/>
    <w:semiHidden/>
    <w:unhideWhenUsed/>
    <w:rsid w:val="00442F10"/>
    <w:rPr>
      <w:sz w:val="16"/>
      <w:szCs w:val="16"/>
    </w:rPr>
  </w:style>
  <w:style w:type="paragraph" w:styleId="CommentText">
    <w:name w:val="annotation text"/>
    <w:basedOn w:val="Normal"/>
    <w:link w:val="CommentTextChar"/>
    <w:uiPriority w:val="99"/>
    <w:semiHidden/>
    <w:unhideWhenUsed/>
    <w:rsid w:val="00442F10"/>
    <w:pPr>
      <w:spacing w:line="240" w:lineRule="auto"/>
    </w:pPr>
  </w:style>
  <w:style w:type="character" w:customStyle="1" w:styleId="CommentTextChar">
    <w:name w:val="Comment Text Char"/>
    <w:basedOn w:val="DefaultParagraphFont"/>
    <w:link w:val="CommentText"/>
    <w:uiPriority w:val="99"/>
    <w:semiHidden/>
    <w:rsid w:val="00442F10"/>
  </w:style>
  <w:style w:type="paragraph" w:styleId="CommentSubject">
    <w:name w:val="annotation subject"/>
    <w:basedOn w:val="CommentText"/>
    <w:next w:val="CommentText"/>
    <w:link w:val="CommentSubjectChar"/>
    <w:uiPriority w:val="99"/>
    <w:semiHidden/>
    <w:unhideWhenUsed/>
    <w:rsid w:val="00442F10"/>
    <w:rPr>
      <w:b/>
      <w:bCs/>
    </w:rPr>
  </w:style>
  <w:style w:type="character" w:customStyle="1" w:styleId="CommentSubjectChar">
    <w:name w:val="Comment Subject Char"/>
    <w:basedOn w:val="CommentTextChar"/>
    <w:link w:val="CommentSubject"/>
    <w:uiPriority w:val="99"/>
    <w:semiHidden/>
    <w:rsid w:val="00442F10"/>
    <w:rPr>
      <w:b/>
      <w:bCs/>
    </w:rPr>
  </w:style>
  <w:style w:type="paragraph" w:styleId="Revision">
    <w:name w:val="Revision"/>
    <w:hidden/>
    <w:uiPriority w:val="99"/>
    <w:semiHidden/>
    <w:rsid w:val="00442F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77112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980096-0DF3-459B-9F32-F2C58A8E1DF3}">
  <ds:schemaRefs>
    <ds:schemaRef ds:uri="http://schemas.microsoft.com/sharepoint/v3/contenttype/forms"/>
  </ds:schemaRefs>
</ds:datastoreItem>
</file>

<file path=customXml/itemProps2.xml><?xml version="1.0" encoding="utf-8"?>
<ds:datastoreItem xmlns:ds="http://schemas.openxmlformats.org/officeDocument/2006/customXml" ds:itemID="{8FE4B255-662E-458A-A63A-F4E34CEEF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7FBE3317-29E5-4692-839E-5CDCF3661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8</TotalTime>
  <Pages>2</Pages>
  <Words>575</Words>
  <Characters>3077</Characters>
  <Application>Microsoft Office Word</Application>
  <DocSecurity>0</DocSecurity>
  <Lines>64</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ST/SG/AC.10/C.3/2022/35</vt: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ST/SG/AC.10/C.3/2022/35</dc:title>
  <dc:subject/>
  <dc:creator>Laurence BERTHET</dc:creator>
  <cp:lastModifiedBy>Laurence Berthet</cp:lastModifiedBy>
  <cp:revision>11</cp:revision>
  <cp:lastPrinted>2022-04-11T07:45:00Z</cp:lastPrinted>
  <dcterms:created xsi:type="dcterms:W3CDTF">2022-04-11T07:45:00Z</dcterms:created>
  <dcterms:modified xsi:type="dcterms:W3CDTF">2022-04-11T13:07:00Z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