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8B8D73" w14:textId="77777777" w:rsidTr="006476E1">
        <w:trPr>
          <w:trHeight w:val="851"/>
        </w:trPr>
        <w:tc>
          <w:tcPr>
            <w:tcW w:w="1259" w:type="dxa"/>
            <w:tcBorders>
              <w:top w:val="nil"/>
              <w:left w:val="nil"/>
              <w:bottom w:val="single" w:sz="4" w:space="0" w:color="auto"/>
              <w:right w:val="nil"/>
            </w:tcBorders>
          </w:tcPr>
          <w:p w14:paraId="008F78E0" w14:textId="77777777" w:rsidR="00E52109" w:rsidRPr="002A32CB" w:rsidRDefault="00E52109" w:rsidP="004858F5"/>
        </w:tc>
        <w:tc>
          <w:tcPr>
            <w:tcW w:w="2236" w:type="dxa"/>
            <w:tcBorders>
              <w:top w:val="nil"/>
              <w:left w:val="nil"/>
              <w:bottom w:val="single" w:sz="4" w:space="0" w:color="auto"/>
              <w:right w:val="nil"/>
            </w:tcBorders>
            <w:vAlign w:val="bottom"/>
          </w:tcPr>
          <w:p w14:paraId="1B1CE26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261F4C" w14:textId="315342A2" w:rsidR="00E52109" w:rsidRDefault="00500F3B" w:rsidP="00500F3B">
            <w:pPr>
              <w:suppressAutoHyphens w:val="0"/>
              <w:jc w:val="right"/>
            </w:pPr>
            <w:r w:rsidRPr="00500F3B">
              <w:rPr>
                <w:sz w:val="40"/>
              </w:rPr>
              <w:t>ST</w:t>
            </w:r>
            <w:r>
              <w:t>/SG/AC.10/C.3/2022/</w:t>
            </w:r>
            <w:r w:rsidR="00DF2E4B">
              <w:t>32</w:t>
            </w:r>
          </w:p>
        </w:tc>
      </w:tr>
      <w:tr w:rsidR="00E52109" w14:paraId="096E9036" w14:textId="77777777" w:rsidTr="006476E1">
        <w:trPr>
          <w:trHeight w:val="2835"/>
        </w:trPr>
        <w:tc>
          <w:tcPr>
            <w:tcW w:w="1259" w:type="dxa"/>
            <w:tcBorders>
              <w:top w:val="single" w:sz="4" w:space="0" w:color="auto"/>
              <w:left w:val="nil"/>
              <w:bottom w:val="single" w:sz="12" w:space="0" w:color="auto"/>
              <w:right w:val="nil"/>
            </w:tcBorders>
          </w:tcPr>
          <w:p w14:paraId="1FBE470D" w14:textId="77777777" w:rsidR="00E52109" w:rsidRDefault="00E52109" w:rsidP="006476E1">
            <w:pPr>
              <w:spacing w:before="120"/>
              <w:jc w:val="center"/>
            </w:pPr>
            <w:r>
              <w:rPr>
                <w:noProof/>
                <w:lang w:val="fr-CH" w:eastAsia="fr-CH"/>
              </w:rPr>
              <w:drawing>
                <wp:inline distT="0" distB="0" distL="0" distR="0" wp14:anchorId="7F553F98" wp14:editId="0475B0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B8822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F2D0E1F" w14:textId="77777777" w:rsidR="00D94B05" w:rsidRDefault="00500F3B" w:rsidP="00500F3B">
            <w:pPr>
              <w:suppressAutoHyphens w:val="0"/>
              <w:spacing w:before="240" w:line="240" w:lineRule="exact"/>
            </w:pPr>
            <w:r>
              <w:t>Distr.: General</w:t>
            </w:r>
          </w:p>
          <w:p w14:paraId="0B8087CE" w14:textId="510BE9E2" w:rsidR="00500F3B" w:rsidRDefault="00734881" w:rsidP="00500F3B">
            <w:pPr>
              <w:suppressAutoHyphens w:val="0"/>
              <w:spacing w:line="240" w:lineRule="exact"/>
            </w:pPr>
            <w:r>
              <w:t>11</w:t>
            </w:r>
            <w:r w:rsidR="00500F3B">
              <w:t xml:space="preserve"> April 2022</w:t>
            </w:r>
          </w:p>
          <w:p w14:paraId="15DA7B7D" w14:textId="77777777" w:rsidR="00500F3B" w:rsidRDefault="00500F3B" w:rsidP="00500F3B">
            <w:pPr>
              <w:suppressAutoHyphens w:val="0"/>
              <w:spacing w:line="240" w:lineRule="exact"/>
            </w:pPr>
          </w:p>
          <w:p w14:paraId="7E6525F8" w14:textId="79C021DB" w:rsidR="00500F3B" w:rsidRDefault="00500F3B" w:rsidP="00500F3B">
            <w:pPr>
              <w:suppressAutoHyphens w:val="0"/>
              <w:spacing w:line="240" w:lineRule="exact"/>
            </w:pPr>
            <w:r>
              <w:t>Original: English</w:t>
            </w:r>
          </w:p>
        </w:tc>
      </w:tr>
    </w:tbl>
    <w:p w14:paraId="1521A70B" w14:textId="77777777" w:rsidR="00500F3B" w:rsidRPr="006500BA" w:rsidRDefault="00500F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712175B" w14:textId="77777777" w:rsidR="00500F3B" w:rsidRPr="006500BA" w:rsidRDefault="00500F3B" w:rsidP="004858F5">
      <w:pPr>
        <w:spacing w:before="120"/>
        <w:rPr>
          <w:rFonts w:ascii="Helv" w:hAnsi="Helv" w:cs="Helv"/>
          <w:b/>
          <w:color w:val="000000"/>
        </w:rPr>
      </w:pPr>
      <w:r w:rsidRPr="006500BA">
        <w:rPr>
          <w:b/>
        </w:rPr>
        <w:t xml:space="preserve">Sub-Committee of Experts on the </w:t>
      </w:r>
      <w:r>
        <w:rPr>
          <w:b/>
        </w:rPr>
        <w:t>Transport of Dangerous Goods</w:t>
      </w:r>
    </w:p>
    <w:p w14:paraId="1C16C70B" w14:textId="79A7F012" w:rsidR="00500F3B" w:rsidRPr="006500BA" w:rsidRDefault="00DF2E4B" w:rsidP="004858F5">
      <w:pPr>
        <w:spacing w:before="120"/>
        <w:rPr>
          <w:b/>
        </w:rPr>
      </w:pPr>
      <w:r>
        <w:rPr>
          <w:b/>
        </w:rPr>
        <w:t>Sixtieth</w:t>
      </w:r>
      <w:r w:rsidR="00500F3B">
        <w:rPr>
          <w:b/>
        </w:rPr>
        <w:t xml:space="preserve"> </w:t>
      </w:r>
      <w:r w:rsidR="00500F3B" w:rsidRPr="006500BA">
        <w:rPr>
          <w:b/>
        </w:rPr>
        <w:t>session</w:t>
      </w:r>
    </w:p>
    <w:p w14:paraId="30DEA153" w14:textId="49F88521" w:rsidR="00500F3B" w:rsidRPr="006500BA" w:rsidRDefault="006424DD" w:rsidP="004858F5">
      <w:r w:rsidRPr="006500BA">
        <w:t xml:space="preserve">Geneva, </w:t>
      </w:r>
      <w:r>
        <w:t xml:space="preserve">27 June-6 July 2022 </w:t>
      </w:r>
    </w:p>
    <w:p w14:paraId="67DFCD0F" w14:textId="2E08539B" w:rsidR="00500F3B" w:rsidRPr="006500BA" w:rsidRDefault="00500F3B" w:rsidP="004858F5">
      <w:r w:rsidRPr="006500BA">
        <w:t xml:space="preserve">Item </w:t>
      </w:r>
      <w:r w:rsidR="00905808">
        <w:t>4 (c)</w:t>
      </w:r>
      <w:r w:rsidRPr="006500BA">
        <w:t xml:space="preserve"> of the provisional agenda</w:t>
      </w:r>
    </w:p>
    <w:p w14:paraId="542DA24E" w14:textId="65293FD4" w:rsidR="00AF5DE1" w:rsidRPr="00555D04" w:rsidRDefault="007E122C" w:rsidP="004858F5">
      <w:pPr>
        <w:rPr>
          <w:b/>
          <w:bCs/>
        </w:rPr>
      </w:pPr>
      <w:r w:rsidRPr="00555D04">
        <w:rPr>
          <w:b/>
          <w:bCs/>
        </w:rPr>
        <w:t xml:space="preserve">Electric storage systems: </w:t>
      </w:r>
      <w:r w:rsidR="00555D04" w:rsidRPr="00555D04">
        <w:rPr>
          <w:b/>
          <w:bCs/>
        </w:rPr>
        <w:t>transport provisions</w:t>
      </w:r>
    </w:p>
    <w:p w14:paraId="574006A2" w14:textId="77777777" w:rsidR="00905808" w:rsidRDefault="00905808" w:rsidP="00905808">
      <w:pPr>
        <w:pStyle w:val="HChG"/>
      </w:pPr>
      <w:r>
        <w:tab/>
      </w:r>
      <w:r>
        <w:tab/>
        <w:t xml:space="preserve">Provisions of 2.9.4 </w:t>
      </w:r>
      <w:r w:rsidRPr="005C56ED">
        <w:t>for</w:t>
      </w:r>
      <w:r>
        <w:t xml:space="preserve"> lithium batteries transported under special provision 310</w:t>
      </w:r>
    </w:p>
    <w:p w14:paraId="4E4B665E" w14:textId="234D6B88" w:rsidR="00905808" w:rsidRPr="009A56F8" w:rsidRDefault="00905808" w:rsidP="00905808">
      <w:pPr>
        <w:pStyle w:val="H1G"/>
      </w:pPr>
      <w:r>
        <w:tab/>
      </w:r>
      <w:r>
        <w:tab/>
      </w:r>
      <w:r w:rsidR="0056474C">
        <w:t>Submitted</w:t>
      </w:r>
      <w:r w:rsidRPr="009A56F8">
        <w:t xml:space="preserve"> </w:t>
      </w:r>
      <w:r w:rsidRPr="00EF78F6">
        <w:t xml:space="preserve">by RECHARGE the Advanced Rechargeable </w:t>
      </w:r>
      <w:r w:rsidR="005B2161">
        <w:t>and</w:t>
      </w:r>
      <w:r w:rsidRPr="00EF78F6">
        <w:t xml:space="preserve"> Lithium Batteries Association and PRBA – The Rechargeable Battery Association</w:t>
      </w:r>
      <w:r w:rsidR="0056474C">
        <w:rPr>
          <w:rStyle w:val="FootnoteReference"/>
        </w:rPr>
        <w:footnoteReference w:id="2"/>
      </w:r>
    </w:p>
    <w:p w14:paraId="3DA3051B" w14:textId="77777777" w:rsidR="00905808" w:rsidRDefault="00905808" w:rsidP="00905808">
      <w:pPr>
        <w:pStyle w:val="HChG"/>
      </w:pPr>
      <w:r>
        <w:tab/>
      </w:r>
      <w:r>
        <w:tab/>
      </w:r>
      <w:bookmarkStart w:id="0" w:name="_Hlk81222287"/>
      <w:r w:rsidRPr="005C56ED">
        <w:t>Introduction</w:t>
      </w:r>
      <w:bookmarkEnd w:id="0"/>
    </w:p>
    <w:p w14:paraId="3207B84C" w14:textId="2FEB4646" w:rsidR="00905808" w:rsidRDefault="00905808" w:rsidP="00905808">
      <w:pPr>
        <w:pStyle w:val="SingleTxtG"/>
      </w:pPr>
      <w:r>
        <w:tab/>
        <w:t>1.</w:t>
      </w:r>
      <w:r>
        <w:tab/>
      </w:r>
      <w:r w:rsidR="0063214E">
        <w:t xml:space="preserve">During the fifty-ninth session of the Sub-Committee </w:t>
      </w:r>
      <w:r>
        <w:t xml:space="preserve">Belgium presented working document </w:t>
      </w:r>
      <w:r w:rsidRPr="006757DA">
        <w:t>ST/SG/AC.10/C.3/2021/46</w:t>
      </w:r>
      <w:r>
        <w:t xml:space="preserve"> </w:t>
      </w:r>
      <w:r w:rsidR="001A246D">
        <w:t>to</w:t>
      </w:r>
      <w:r>
        <w:t xml:space="preserve"> clarify which provisions of 2.9.4 of the Model Regulations must be met when low production and prototype lithium batteries are offered for transport under </w:t>
      </w:r>
      <w:r w:rsidR="00F37D74">
        <w:t>s</w:t>
      </w:r>
      <w:r>
        <w:t xml:space="preserve">pecial </w:t>
      </w:r>
      <w:r w:rsidR="00F37D74">
        <w:t>p</w:t>
      </w:r>
      <w:r>
        <w:t xml:space="preserve">rovision 310. </w:t>
      </w:r>
      <w:r w:rsidR="000217F2">
        <w:t>This</w:t>
      </w:r>
      <w:r>
        <w:t xml:space="preserve"> working </w:t>
      </w:r>
      <w:r w:rsidR="000217F2">
        <w:t>document</w:t>
      </w:r>
      <w:r>
        <w:t xml:space="preserve"> includes proposed amendments to </w:t>
      </w:r>
      <w:r w:rsidR="003A68DA">
        <w:t>s</w:t>
      </w:r>
      <w:r>
        <w:t xml:space="preserve">pecial </w:t>
      </w:r>
      <w:r w:rsidR="003A68DA">
        <w:t>p</w:t>
      </w:r>
      <w:r>
        <w:t>rovision 310 to help clarify the questions raised by Belgium</w:t>
      </w:r>
      <w:r w:rsidR="00B75EB6">
        <w:t xml:space="preserve"> in </w:t>
      </w:r>
      <w:r w:rsidR="00403C71">
        <w:t xml:space="preserve">document </w:t>
      </w:r>
      <w:r w:rsidR="00403C71" w:rsidRPr="00403C71">
        <w:t>ST/SG/AC.10/C.3/2022/30</w:t>
      </w:r>
      <w:r>
        <w:t>.</w:t>
      </w:r>
    </w:p>
    <w:p w14:paraId="6D360D21" w14:textId="77777777" w:rsidR="00905808" w:rsidRDefault="00905808" w:rsidP="00905808">
      <w:pPr>
        <w:pStyle w:val="HChG"/>
      </w:pPr>
      <w:r>
        <w:tab/>
      </w:r>
      <w:r>
        <w:tab/>
      </w:r>
      <w:r w:rsidRPr="005C48E6">
        <w:t>Discussion</w:t>
      </w:r>
    </w:p>
    <w:p w14:paraId="4DA29CCE" w14:textId="26700C89" w:rsidR="00905808" w:rsidRDefault="00905808" w:rsidP="00905808">
      <w:pPr>
        <w:pStyle w:val="SingleTxtG"/>
      </w:pPr>
      <w:r>
        <w:t>2.</w:t>
      </w:r>
      <w:r>
        <w:tab/>
      </w:r>
      <w:r w:rsidRPr="003967CA">
        <w:t xml:space="preserve">Cells and batteries, cells and batteries contained in equipment, or cells and batteries packed with equipment, containing lithium in any form </w:t>
      </w:r>
      <w:r>
        <w:t>must</w:t>
      </w:r>
      <w:r w:rsidRPr="003967CA">
        <w:t xml:space="preserve"> be assigned to UN Nos. 3090, 3091, 3480 or 3481</w:t>
      </w:r>
      <w:r>
        <w:t>,</w:t>
      </w:r>
      <w:r w:rsidRPr="003967CA">
        <w:t xml:space="preserve"> as </w:t>
      </w:r>
      <w:r>
        <w:t>applicable</w:t>
      </w:r>
      <w:r w:rsidRPr="003967CA">
        <w:t xml:space="preserve">. They may be transported under these entries if they meet the </w:t>
      </w:r>
      <w:r>
        <w:t xml:space="preserve">following </w:t>
      </w:r>
      <w:r w:rsidRPr="003967CA">
        <w:t>provisions</w:t>
      </w:r>
      <w:r>
        <w:t xml:space="preserve"> in 2.9.4 of the Model Regulations:</w:t>
      </w:r>
    </w:p>
    <w:p w14:paraId="72666160" w14:textId="77777777" w:rsidR="00905808" w:rsidRPr="00D76240" w:rsidRDefault="00905808" w:rsidP="0056474C">
      <w:pPr>
        <w:pStyle w:val="SingleTxtG"/>
        <w:ind w:left="1701" w:firstLine="1"/>
        <w:rPr>
          <w:i/>
          <w:iCs/>
        </w:rPr>
      </w:pPr>
      <w:r>
        <w:rPr>
          <w:i/>
          <w:iCs/>
        </w:rPr>
        <w:t>"</w:t>
      </w:r>
      <w:r w:rsidRPr="00D76240">
        <w:rPr>
          <w:i/>
          <w:iCs/>
        </w:rPr>
        <w:t>(a)</w:t>
      </w:r>
      <w:r w:rsidRPr="00D76240">
        <w:rPr>
          <w:i/>
          <w:iCs/>
        </w:rPr>
        <w:tab/>
        <w:t xml:space="preserve">Each cell or battery is of the type proved to meet the requirements of each test of the Manual of Tests and Criteria, Part III, sub-section </w:t>
      </w:r>
      <w:proofErr w:type="gramStart"/>
      <w:r w:rsidRPr="00D76240">
        <w:rPr>
          <w:i/>
          <w:iCs/>
        </w:rPr>
        <w:t>38.3;</w:t>
      </w:r>
      <w:proofErr w:type="gramEnd"/>
    </w:p>
    <w:p w14:paraId="5CB29835" w14:textId="77777777" w:rsidR="00905808" w:rsidRPr="00D76240" w:rsidRDefault="00905808" w:rsidP="0056474C">
      <w:pPr>
        <w:pStyle w:val="SingleTxtG"/>
        <w:ind w:left="1701" w:firstLine="1"/>
        <w:rPr>
          <w:i/>
          <w:iCs/>
        </w:rPr>
      </w:pPr>
      <w:bookmarkStart w:id="1" w:name="_Hlk81226992"/>
      <w:r w:rsidRPr="00D76240">
        <w:rPr>
          <w:i/>
          <w:iCs/>
        </w:rPr>
        <w:t>(b)</w:t>
      </w:r>
      <w:r w:rsidRPr="00D76240">
        <w:rPr>
          <w:i/>
          <w:iCs/>
        </w:rPr>
        <w:tab/>
        <w:t xml:space="preserve">Each cell and battery </w:t>
      </w:r>
      <w:proofErr w:type="gramStart"/>
      <w:r w:rsidRPr="00D76240">
        <w:rPr>
          <w:i/>
          <w:iCs/>
        </w:rPr>
        <w:t>incorporates</w:t>
      </w:r>
      <w:proofErr w:type="gramEnd"/>
      <w:r w:rsidRPr="00D76240">
        <w:rPr>
          <w:i/>
          <w:iCs/>
        </w:rPr>
        <w:t xml:space="preserve"> a safety venting device or is designed to preclude a violent rupture under conditions normally incident to transport;</w:t>
      </w:r>
    </w:p>
    <w:p w14:paraId="4A861EAB" w14:textId="77777777" w:rsidR="00905808" w:rsidRPr="00D76240" w:rsidRDefault="00905808" w:rsidP="0056474C">
      <w:pPr>
        <w:pStyle w:val="SingleTxtG"/>
        <w:ind w:left="1701" w:firstLine="1"/>
        <w:rPr>
          <w:i/>
          <w:iCs/>
        </w:rPr>
      </w:pPr>
      <w:r w:rsidRPr="00D76240">
        <w:rPr>
          <w:i/>
          <w:iCs/>
        </w:rPr>
        <w:t>(c)</w:t>
      </w:r>
      <w:r w:rsidRPr="00D76240">
        <w:rPr>
          <w:i/>
          <w:iCs/>
        </w:rPr>
        <w:tab/>
        <w:t xml:space="preserve">Each cell and battery </w:t>
      </w:r>
      <w:proofErr w:type="gramStart"/>
      <w:r w:rsidRPr="00D76240">
        <w:rPr>
          <w:i/>
          <w:iCs/>
        </w:rPr>
        <w:t>is</w:t>
      </w:r>
      <w:proofErr w:type="gramEnd"/>
      <w:r w:rsidRPr="00D76240">
        <w:rPr>
          <w:i/>
          <w:iCs/>
        </w:rPr>
        <w:t xml:space="preserve"> equipped with an effective means of preventing external short circuits;</w:t>
      </w:r>
    </w:p>
    <w:p w14:paraId="165351CD" w14:textId="77777777" w:rsidR="00905808" w:rsidRPr="00D76240" w:rsidRDefault="00905808" w:rsidP="0056474C">
      <w:pPr>
        <w:pStyle w:val="SingleTxtG"/>
        <w:ind w:left="1701" w:firstLine="1"/>
        <w:rPr>
          <w:i/>
          <w:iCs/>
        </w:rPr>
      </w:pPr>
      <w:r w:rsidRPr="00D76240">
        <w:rPr>
          <w:i/>
          <w:iCs/>
        </w:rPr>
        <w:lastRenderedPageBreak/>
        <w:t>(d)</w:t>
      </w:r>
      <w:r w:rsidRPr="00D76240">
        <w:rPr>
          <w:i/>
          <w:iCs/>
        </w:rPr>
        <w:tab/>
        <w:t>Each battery containing cells or series of cells connected in parallel is equipped with effective means as necessary to prevent dangerous reverse current flow (e.g., diodes, fuses, etc.</w:t>
      </w:r>
      <w:proofErr w:type="gramStart"/>
      <w:r w:rsidRPr="00D76240">
        <w:rPr>
          <w:i/>
          <w:iCs/>
        </w:rPr>
        <w:t>);</w:t>
      </w:r>
      <w:proofErr w:type="gramEnd"/>
    </w:p>
    <w:bookmarkEnd w:id="1"/>
    <w:p w14:paraId="1575EA7C" w14:textId="77777777" w:rsidR="00905808" w:rsidRPr="00D76240" w:rsidRDefault="00905808" w:rsidP="0056474C">
      <w:pPr>
        <w:pStyle w:val="SingleTxtG"/>
        <w:ind w:left="1701" w:firstLine="1"/>
        <w:rPr>
          <w:i/>
          <w:iCs/>
        </w:rPr>
      </w:pPr>
      <w:r w:rsidRPr="00D76240">
        <w:rPr>
          <w:i/>
          <w:iCs/>
        </w:rPr>
        <w:t>(e)</w:t>
      </w:r>
      <w:r w:rsidRPr="00D76240">
        <w:rPr>
          <w:i/>
          <w:iCs/>
        </w:rPr>
        <w:tab/>
        <w:t>Cells and batteries shall be manufactured under a quality management programme that includes:</w:t>
      </w:r>
    </w:p>
    <w:p w14:paraId="67B155AF" w14:textId="77777777" w:rsidR="00905808" w:rsidRPr="00D76240" w:rsidRDefault="00905808" w:rsidP="00905808">
      <w:pPr>
        <w:pStyle w:val="SingleTxtG"/>
        <w:ind w:left="2268"/>
        <w:rPr>
          <w:i/>
          <w:iCs/>
        </w:rPr>
      </w:pPr>
      <w:r w:rsidRPr="00D76240">
        <w:rPr>
          <w:i/>
          <w:iCs/>
        </w:rPr>
        <w:t>(</w:t>
      </w:r>
      <w:proofErr w:type="spellStart"/>
      <w:r w:rsidRPr="00D76240">
        <w:rPr>
          <w:i/>
          <w:iCs/>
        </w:rPr>
        <w:t>i</w:t>
      </w:r>
      <w:proofErr w:type="spellEnd"/>
      <w:r w:rsidRPr="00D76240">
        <w:rPr>
          <w:i/>
          <w:iCs/>
        </w:rPr>
        <w:t>)</w:t>
      </w:r>
      <w:r w:rsidRPr="00D76240">
        <w:rPr>
          <w:i/>
          <w:iCs/>
        </w:rPr>
        <w:tab/>
        <w:t xml:space="preserve">A description of the organizational structure and responsibilities of personnel with regard to design and product </w:t>
      </w:r>
      <w:proofErr w:type="gramStart"/>
      <w:r w:rsidRPr="00D76240">
        <w:rPr>
          <w:i/>
          <w:iCs/>
        </w:rPr>
        <w:t>quality;</w:t>
      </w:r>
      <w:proofErr w:type="gramEnd"/>
    </w:p>
    <w:p w14:paraId="19311516" w14:textId="77777777" w:rsidR="00905808" w:rsidRPr="00D76240" w:rsidRDefault="00905808" w:rsidP="00905808">
      <w:pPr>
        <w:pStyle w:val="SingleTxtG"/>
        <w:ind w:left="2268"/>
        <w:rPr>
          <w:i/>
          <w:iCs/>
        </w:rPr>
      </w:pPr>
      <w:r w:rsidRPr="00D76240">
        <w:rPr>
          <w:i/>
          <w:iCs/>
        </w:rPr>
        <w:t>(ii)</w:t>
      </w:r>
      <w:r w:rsidRPr="00D76240">
        <w:rPr>
          <w:i/>
          <w:iCs/>
        </w:rPr>
        <w:tab/>
        <w:t xml:space="preserve">The relevant inspection and test, quality control, quality assurance, and process operation instructions that will be </w:t>
      </w:r>
      <w:proofErr w:type="gramStart"/>
      <w:r w:rsidRPr="00D76240">
        <w:rPr>
          <w:i/>
          <w:iCs/>
        </w:rPr>
        <w:t>used;</w:t>
      </w:r>
      <w:proofErr w:type="gramEnd"/>
    </w:p>
    <w:p w14:paraId="0B029FCC" w14:textId="77777777" w:rsidR="00905808" w:rsidRPr="00D76240" w:rsidRDefault="00905808" w:rsidP="00905808">
      <w:pPr>
        <w:pStyle w:val="SingleTxtG"/>
        <w:ind w:left="2268"/>
        <w:rPr>
          <w:i/>
          <w:iCs/>
        </w:rPr>
      </w:pPr>
      <w:r w:rsidRPr="00D76240">
        <w:rPr>
          <w:i/>
          <w:iCs/>
        </w:rPr>
        <w:t>(iii)</w:t>
      </w:r>
      <w:r w:rsidRPr="00D76240">
        <w:rPr>
          <w:i/>
          <w:iCs/>
        </w:rPr>
        <w:tab/>
        <w:t xml:space="preserve">Process controls that should include relevant activities to prevent and detect internal short circuit failure during manufacture of </w:t>
      </w:r>
      <w:proofErr w:type="gramStart"/>
      <w:r w:rsidRPr="00D76240">
        <w:rPr>
          <w:i/>
          <w:iCs/>
        </w:rPr>
        <w:t>cells;</w:t>
      </w:r>
      <w:proofErr w:type="gramEnd"/>
    </w:p>
    <w:p w14:paraId="7EB90E6D" w14:textId="77777777" w:rsidR="00905808" w:rsidRPr="00D76240" w:rsidRDefault="00905808" w:rsidP="00905808">
      <w:pPr>
        <w:pStyle w:val="SingleTxtG"/>
        <w:ind w:left="2268"/>
        <w:rPr>
          <w:i/>
          <w:iCs/>
        </w:rPr>
      </w:pPr>
      <w:r w:rsidRPr="00D76240">
        <w:rPr>
          <w:i/>
          <w:iCs/>
        </w:rPr>
        <w:t>(iv)</w:t>
      </w:r>
      <w:r w:rsidRPr="00D76240">
        <w:rPr>
          <w:i/>
          <w:iCs/>
        </w:rPr>
        <w:tab/>
        <w:t xml:space="preserve">Quality records, such as inspection reports, test data, calibration data and certificates. Test data shall be kept and made available to the competent authority upon </w:t>
      </w:r>
      <w:proofErr w:type="gramStart"/>
      <w:r w:rsidRPr="00D76240">
        <w:rPr>
          <w:i/>
          <w:iCs/>
        </w:rPr>
        <w:t>request;</w:t>
      </w:r>
      <w:proofErr w:type="gramEnd"/>
    </w:p>
    <w:p w14:paraId="1C6B6A14" w14:textId="77777777" w:rsidR="00905808" w:rsidRPr="00D76240" w:rsidRDefault="00905808" w:rsidP="00905808">
      <w:pPr>
        <w:pStyle w:val="SingleTxtG"/>
        <w:ind w:left="2268"/>
        <w:rPr>
          <w:i/>
          <w:iCs/>
        </w:rPr>
      </w:pPr>
      <w:r w:rsidRPr="00D76240">
        <w:rPr>
          <w:i/>
          <w:iCs/>
        </w:rPr>
        <w:t>(v)</w:t>
      </w:r>
      <w:r w:rsidRPr="00D76240">
        <w:rPr>
          <w:i/>
          <w:iCs/>
        </w:rPr>
        <w:tab/>
        <w:t xml:space="preserve">Management reviews to ensure the effective operation of the quality management </w:t>
      </w:r>
      <w:proofErr w:type="gramStart"/>
      <w:r w:rsidRPr="00D76240">
        <w:rPr>
          <w:i/>
          <w:iCs/>
        </w:rPr>
        <w:t>programme;</w:t>
      </w:r>
      <w:proofErr w:type="gramEnd"/>
    </w:p>
    <w:p w14:paraId="5FD14C1E" w14:textId="77777777" w:rsidR="00905808" w:rsidRPr="00D76240" w:rsidRDefault="00905808" w:rsidP="00905808">
      <w:pPr>
        <w:pStyle w:val="SingleTxtG"/>
        <w:ind w:left="2268"/>
        <w:rPr>
          <w:i/>
          <w:iCs/>
        </w:rPr>
      </w:pPr>
      <w:r w:rsidRPr="00D76240">
        <w:rPr>
          <w:i/>
          <w:iCs/>
        </w:rPr>
        <w:t>(vi)</w:t>
      </w:r>
      <w:r w:rsidRPr="00D76240">
        <w:rPr>
          <w:i/>
          <w:iCs/>
        </w:rPr>
        <w:tab/>
        <w:t xml:space="preserve">A process for control of documents and their </w:t>
      </w:r>
      <w:proofErr w:type="gramStart"/>
      <w:r w:rsidRPr="00D76240">
        <w:rPr>
          <w:i/>
          <w:iCs/>
        </w:rPr>
        <w:t>revision;</w:t>
      </w:r>
      <w:proofErr w:type="gramEnd"/>
    </w:p>
    <w:p w14:paraId="7B620658" w14:textId="77777777" w:rsidR="00905808" w:rsidRPr="00D76240" w:rsidRDefault="00905808" w:rsidP="00905808">
      <w:pPr>
        <w:pStyle w:val="SingleTxtG"/>
        <w:ind w:left="2268"/>
        <w:rPr>
          <w:i/>
          <w:iCs/>
        </w:rPr>
      </w:pPr>
      <w:r w:rsidRPr="00D76240">
        <w:rPr>
          <w:i/>
          <w:iCs/>
        </w:rPr>
        <w:t>(vii)</w:t>
      </w:r>
      <w:r w:rsidRPr="00D76240">
        <w:rPr>
          <w:i/>
          <w:iCs/>
        </w:rPr>
        <w:tab/>
        <w:t xml:space="preserve">A means for control of cells or batteries that are not conforming to the type tested as mentioned in (a) </w:t>
      </w:r>
      <w:proofErr w:type="gramStart"/>
      <w:r w:rsidRPr="00D76240">
        <w:rPr>
          <w:i/>
          <w:iCs/>
        </w:rPr>
        <w:t>above;</w:t>
      </w:r>
      <w:proofErr w:type="gramEnd"/>
    </w:p>
    <w:p w14:paraId="7A9A49F0" w14:textId="77777777" w:rsidR="00905808" w:rsidRPr="00D76240" w:rsidRDefault="00905808" w:rsidP="00905808">
      <w:pPr>
        <w:pStyle w:val="SingleTxtG"/>
        <w:ind w:left="2268"/>
        <w:rPr>
          <w:i/>
          <w:iCs/>
        </w:rPr>
      </w:pPr>
      <w:r w:rsidRPr="00D76240">
        <w:rPr>
          <w:i/>
          <w:iCs/>
        </w:rPr>
        <w:t xml:space="preserve">(viii) </w:t>
      </w:r>
      <w:r w:rsidRPr="00D76240">
        <w:rPr>
          <w:i/>
          <w:iCs/>
        </w:rPr>
        <w:tab/>
        <w:t>Training programmes and qualification procedures for relevant personnel; and</w:t>
      </w:r>
    </w:p>
    <w:p w14:paraId="0C1372A7" w14:textId="77777777" w:rsidR="00905808" w:rsidRPr="00D76240" w:rsidRDefault="00905808" w:rsidP="00905808">
      <w:pPr>
        <w:pStyle w:val="SingleTxtG"/>
        <w:ind w:left="2268"/>
        <w:rPr>
          <w:i/>
          <w:iCs/>
        </w:rPr>
      </w:pPr>
      <w:r w:rsidRPr="00D76240">
        <w:rPr>
          <w:i/>
          <w:iCs/>
        </w:rPr>
        <w:t>(ix)</w:t>
      </w:r>
      <w:r w:rsidRPr="00D76240">
        <w:rPr>
          <w:i/>
          <w:iCs/>
        </w:rPr>
        <w:tab/>
        <w:t>Procedures to ensure that there is no damage to the final product.</w:t>
      </w:r>
    </w:p>
    <w:p w14:paraId="61222AE3" w14:textId="77777777" w:rsidR="00905808" w:rsidRPr="00D76240" w:rsidRDefault="00905808" w:rsidP="0056474C">
      <w:pPr>
        <w:pStyle w:val="SingleTxtG"/>
        <w:ind w:left="1701" w:firstLine="1"/>
        <w:rPr>
          <w:i/>
          <w:iCs/>
        </w:rPr>
      </w:pPr>
      <w:r w:rsidRPr="00D76240">
        <w:rPr>
          <w:i/>
          <w:iCs/>
        </w:rPr>
        <w:t>(f)</w:t>
      </w:r>
      <w:r w:rsidRPr="00D76240">
        <w:rPr>
          <w:i/>
          <w:iCs/>
        </w:rPr>
        <w:tab/>
        <w:t xml:space="preserve">Lithium batteries, containing both primary lithium metal cells and rechargeable </w:t>
      </w:r>
      <w:proofErr w:type="gramStart"/>
      <w:r w:rsidRPr="00D76240">
        <w:rPr>
          <w:i/>
          <w:iCs/>
        </w:rPr>
        <w:t>lithium ion</w:t>
      </w:r>
      <w:proofErr w:type="gramEnd"/>
      <w:r w:rsidRPr="00D76240">
        <w:rPr>
          <w:i/>
          <w:iCs/>
        </w:rPr>
        <w:t xml:space="preserve"> cells, that are not designed to be externally charged (see special provision 387 of Chapter 3.3) shall meet the following conditions:</w:t>
      </w:r>
    </w:p>
    <w:p w14:paraId="76D42579" w14:textId="77777777" w:rsidR="00905808" w:rsidRPr="00D76240" w:rsidRDefault="00905808" w:rsidP="00905808">
      <w:pPr>
        <w:pStyle w:val="SingleTxtG"/>
        <w:ind w:left="2268"/>
        <w:rPr>
          <w:i/>
          <w:iCs/>
        </w:rPr>
      </w:pPr>
      <w:r w:rsidRPr="00D76240">
        <w:rPr>
          <w:i/>
          <w:iCs/>
        </w:rPr>
        <w:t>(</w:t>
      </w:r>
      <w:proofErr w:type="spellStart"/>
      <w:r w:rsidRPr="00D76240">
        <w:rPr>
          <w:i/>
          <w:iCs/>
        </w:rPr>
        <w:t>i</w:t>
      </w:r>
      <w:proofErr w:type="spellEnd"/>
      <w:r w:rsidRPr="00D76240">
        <w:rPr>
          <w:i/>
          <w:iCs/>
        </w:rPr>
        <w:t>)</w:t>
      </w:r>
      <w:r w:rsidRPr="00D76240">
        <w:rPr>
          <w:i/>
          <w:iCs/>
        </w:rPr>
        <w:tab/>
        <w:t xml:space="preserve">The rechargeable </w:t>
      </w:r>
      <w:proofErr w:type="gramStart"/>
      <w:r w:rsidRPr="00D76240">
        <w:rPr>
          <w:i/>
          <w:iCs/>
        </w:rPr>
        <w:t>lithium ion</w:t>
      </w:r>
      <w:proofErr w:type="gramEnd"/>
      <w:r w:rsidRPr="00D76240">
        <w:rPr>
          <w:i/>
          <w:iCs/>
        </w:rPr>
        <w:t xml:space="preserve"> cells can only be charged from the primary lithium metal cells;</w:t>
      </w:r>
    </w:p>
    <w:p w14:paraId="43AE7916" w14:textId="77777777" w:rsidR="00905808" w:rsidRPr="00D76240" w:rsidRDefault="00905808" w:rsidP="00905808">
      <w:pPr>
        <w:pStyle w:val="SingleTxtG"/>
        <w:ind w:left="2268"/>
        <w:rPr>
          <w:i/>
          <w:iCs/>
        </w:rPr>
      </w:pPr>
      <w:r w:rsidRPr="00D76240">
        <w:rPr>
          <w:i/>
          <w:iCs/>
        </w:rPr>
        <w:t>(ii)</w:t>
      </w:r>
      <w:r w:rsidRPr="00D76240">
        <w:rPr>
          <w:i/>
          <w:iCs/>
        </w:rPr>
        <w:tab/>
        <w:t xml:space="preserve">Overcharge of the rechargeable </w:t>
      </w:r>
      <w:proofErr w:type="gramStart"/>
      <w:r w:rsidRPr="00D76240">
        <w:rPr>
          <w:i/>
          <w:iCs/>
        </w:rPr>
        <w:t>lithium ion</w:t>
      </w:r>
      <w:proofErr w:type="gramEnd"/>
      <w:r w:rsidRPr="00D76240">
        <w:rPr>
          <w:i/>
          <w:iCs/>
        </w:rPr>
        <w:t xml:space="preserve"> cells is precluded by design;</w:t>
      </w:r>
    </w:p>
    <w:p w14:paraId="17680AA6" w14:textId="77777777" w:rsidR="00905808" w:rsidRPr="00D76240" w:rsidRDefault="00905808" w:rsidP="00905808">
      <w:pPr>
        <w:pStyle w:val="SingleTxtG"/>
        <w:ind w:left="2268"/>
        <w:rPr>
          <w:i/>
          <w:iCs/>
        </w:rPr>
      </w:pPr>
      <w:r w:rsidRPr="00D76240">
        <w:rPr>
          <w:i/>
          <w:iCs/>
        </w:rPr>
        <w:t>(iii)</w:t>
      </w:r>
      <w:r w:rsidRPr="00D76240">
        <w:rPr>
          <w:i/>
          <w:iCs/>
        </w:rPr>
        <w:tab/>
        <w:t xml:space="preserve">The battery has been tested as a lithium primary </w:t>
      </w:r>
      <w:proofErr w:type="gramStart"/>
      <w:r w:rsidRPr="00D76240">
        <w:rPr>
          <w:i/>
          <w:iCs/>
        </w:rPr>
        <w:t>battery;</w:t>
      </w:r>
      <w:proofErr w:type="gramEnd"/>
    </w:p>
    <w:p w14:paraId="0D6D4AFD" w14:textId="22D244B6" w:rsidR="00905808" w:rsidRPr="00D76240" w:rsidRDefault="00905808" w:rsidP="00905808">
      <w:pPr>
        <w:pStyle w:val="SingleTxtG"/>
        <w:ind w:left="2268"/>
        <w:rPr>
          <w:i/>
          <w:iCs/>
        </w:rPr>
      </w:pPr>
      <w:r w:rsidRPr="00D76240">
        <w:rPr>
          <w:i/>
          <w:iCs/>
        </w:rPr>
        <w:t>(iv)</w:t>
      </w:r>
      <w:r w:rsidRPr="00D76240">
        <w:rPr>
          <w:i/>
          <w:iCs/>
        </w:rPr>
        <w:tab/>
        <w:t xml:space="preserve">Component cells of the battery shall be of a type proved to meet the respective testing requirements of the Manual of Tests and Criteria, </w:t>
      </w:r>
      <w:r w:rsidR="003266AE">
        <w:rPr>
          <w:i/>
          <w:iCs/>
        </w:rPr>
        <w:t>P</w:t>
      </w:r>
      <w:r w:rsidRPr="00D76240">
        <w:rPr>
          <w:i/>
          <w:iCs/>
        </w:rPr>
        <w:t>art III, sub-section 38.3.</w:t>
      </w:r>
    </w:p>
    <w:p w14:paraId="34E286BB" w14:textId="77777777" w:rsidR="00905808" w:rsidRPr="00D76240" w:rsidRDefault="00905808" w:rsidP="0056474C">
      <w:pPr>
        <w:pStyle w:val="SingleTxtG"/>
        <w:ind w:left="1701" w:firstLine="1"/>
        <w:rPr>
          <w:i/>
          <w:iCs/>
        </w:rPr>
      </w:pPr>
      <w:r w:rsidRPr="00D76240">
        <w:rPr>
          <w:i/>
          <w:iCs/>
        </w:rPr>
        <w:t>(g)</w:t>
      </w:r>
      <w:r w:rsidRPr="00D76240">
        <w:rPr>
          <w:i/>
          <w:iCs/>
        </w:rPr>
        <w:tab/>
        <w:t>Manufacturers and subsequent distributors of cells or batteries manufactured after 30 June 2003 shall make available the test summary as specified in the Manual of Tests and Criteria, Part III, sub-section 38.3, paragraph 38.3.5.</w:t>
      </w:r>
      <w:r>
        <w:rPr>
          <w:i/>
          <w:iCs/>
        </w:rPr>
        <w:t>"</w:t>
      </w:r>
    </w:p>
    <w:p w14:paraId="71577DF6" w14:textId="7CF285F0" w:rsidR="00905808" w:rsidRDefault="00905808" w:rsidP="00905808">
      <w:pPr>
        <w:pStyle w:val="SingleTxtG"/>
      </w:pPr>
      <w:r>
        <w:t>3.</w:t>
      </w:r>
      <w:r>
        <w:tab/>
        <w:t xml:space="preserve">Several </w:t>
      </w:r>
      <w:r w:rsidR="000C4DC3">
        <w:t>s</w:t>
      </w:r>
      <w:r>
        <w:t xml:space="preserve">pecial </w:t>
      </w:r>
      <w:r w:rsidR="000C4DC3">
        <w:t>p</w:t>
      </w:r>
      <w:r>
        <w:t xml:space="preserve">rovisions from the Model Regulations are assigned to </w:t>
      </w:r>
      <w:r w:rsidRPr="003967CA">
        <w:t>UN Nos. 3090, 3091, 3480 or 3481</w:t>
      </w:r>
      <w:r>
        <w:t xml:space="preserve"> </w:t>
      </w:r>
      <w:r w:rsidR="00AB3427">
        <w:t xml:space="preserve">and </w:t>
      </w:r>
      <w:r>
        <w:t>indicate more precisely the applicable provisions of 2.9.4 that must be met under the following conditions:</w:t>
      </w:r>
    </w:p>
    <w:p w14:paraId="448831E4" w14:textId="39C4910B" w:rsidR="00905808" w:rsidRDefault="00905808" w:rsidP="006558DD">
      <w:pPr>
        <w:pStyle w:val="SingleTxtG"/>
        <w:ind w:left="1701"/>
      </w:pPr>
      <w:r>
        <w:tab/>
        <w:t>(a)</w:t>
      </w:r>
      <w:r>
        <w:tab/>
      </w:r>
      <w:r w:rsidRPr="00E72A55">
        <w:t>Special</w:t>
      </w:r>
      <w:r>
        <w:t xml:space="preserve"> </w:t>
      </w:r>
      <w:r w:rsidR="003266AE">
        <w:t>p</w:t>
      </w:r>
      <w:r>
        <w:t>rovision 188 is assigned to UN Nos. 3090, 3091, 3480 and 3481. Sub-paragraph (c) of this special provision 188 states the following:</w:t>
      </w:r>
    </w:p>
    <w:p w14:paraId="37EEC47B" w14:textId="77777777" w:rsidR="00905808" w:rsidRDefault="00905808" w:rsidP="00905808">
      <w:pPr>
        <w:pStyle w:val="SingleTxtG"/>
        <w:ind w:left="2835" w:hanging="567"/>
      </w:pPr>
      <w:r>
        <w:rPr>
          <w:i/>
          <w:iCs/>
        </w:rPr>
        <w:t>"(c)</w:t>
      </w:r>
      <w:r>
        <w:rPr>
          <w:i/>
          <w:iCs/>
        </w:rPr>
        <w:tab/>
      </w:r>
      <w:r w:rsidRPr="00020894">
        <w:rPr>
          <w:i/>
          <w:iCs/>
        </w:rPr>
        <w:t>Each cell or battery meets the provisions of 2.9.4 (a), (e), (f) if applicable and (g);</w:t>
      </w:r>
      <w:r>
        <w:rPr>
          <w:i/>
          <w:iCs/>
        </w:rPr>
        <w:t>"</w:t>
      </w:r>
    </w:p>
    <w:p w14:paraId="5DF4758E" w14:textId="3DF8F312" w:rsidR="00905808" w:rsidRDefault="00905808" w:rsidP="006558DD">
      <w:pPr>
        <w:pStyle w:val="SingleTxtG"/>
        <w:ind w:left="1701"/>
      </w:pPr>
      <w:r>
        <w:tab/>
        <w:t>(b)</w:t>
      </w:r>
      <w:r>
        <w:tab/>
        <w:t xml:space="preserve">Special </w:t>
      </w:r>
      <w:r w:rsidR="003266AE">
        <w:t>p</w:t>
      </w:r>
      <w:r>
        <w:t>rovision 230 is assigned to UN Nos. 3090, 3091, 3480 and 3481. It states the following:</w:t>
      </w:r>
    </w:p>
    <w:p w14:paraId="064E9E62" w14:textId="77777777" w:rsidR="00905808" w:rsidRDefault="00905808" w:rsidP="00905808">
      <w:pPr>
        <w:pStyle w:val="SingleTxtG"/>
        <w:ind w:left="2835" w:hanging="621"/>
      </w:pPr>
      <w:r>
        <w:rPr>
          <w:i/>
          <w:iCs/>
        </w:rPr>
        <w:t>"230</w:t>
      </w:r>
      <w:r>
        <w:rPr>
          <w:i/>
          <w:iCs/>
        </w:rPr>
        <w:tab/>
      </w:r>
      <w:r w:rsidRPr="00020894">
        <w:rPr>
          <w:i/>
          <w:iCs/>
        </w:rPr>
        <w:t>Lithium cells and batteries may be transported under this entry if they meet the provisions of 2.9.4.</w:t>
      </w:r>
      <w:r>
        <w:rPr>
          <w:i/>
          <w:iCs/>
        </w:rPr>
        <w:t>"</w:t>
      </w:r>
    </w:p>
    <w:p w14:paraId="111EC842" w14:textId="44F6E4CF" w:rsidR="00905808" w:rsidRDefault="00905808" w:rsidP="00905808">
      <w:pPr>
        <w:pStyle w:val="SingleTxtG"/>
        <w:ind w:firstLine="567"/>
      </w:pPr>
      <w:bookmarkStart w:id="2" w:name="_Hlk81219690"/>
      <w:r>
        <w:lastRenderedPageBreak/>
        <w:tab/>
        <w:t>(c)</w:t>
      </w:r>
      <w:r>
        <w:tab/>
        <w:t xml:space="preserve">Special </w:t>
      </w:r>
      <w:r w:rsidR="003266AE">
        <w:t>p</w:t>
      </w:r>
      <w:r>
        <w:t xml:space="preserve">rovision 310 is assigned to UN Nos. 3090, 3091, 3480 and 3481. The first paragraph of </w:t>
      </w:r>
      <w:r w:rsidR="003266AE">
        <w:t>s</w:t>
      </w:r>
      <w:r>
        <w:t xml:space="preserve">pecial </w:t>
      </w:r>
      <w:r w:rsidR="003266AE">
        <w:t>p</w:t>
      </w:r>
      <w:r>
        <w:t>rovision 310 states the following:</w:t>
      </w:r>
    </w:p>
    <w:p w14:paraId="64F5375C" w14:textId="149889E2" w:rsidR="00905808" w:rsidRPr="0063750F" w:rsidRDefault="00905808" w:rsidP="00905808">
      <w:pPr>
        <w:pStyle w:val="SingleTxtG"/>
        <w:ind w:left="2835" w:hanging="568"/>
      </w:pPr>
      <w:bookmarkStart w:id="3" w:name="_Hlk81205476"/>
      <w:r>
        <w:rPr>
          <w:i/>
          <w:iCs/>
        </w:rPr>
        <w:t>"</w:t>
      </w:r>
      <w:r w:rsidRPr="009A56F8">
        <w:rPr>
          <w:i/>
          <w:iCs/>
        </w:rPr>
        <w:t>310</w:t>
      </w:r>
      <w:r>
        <w:rPr>
          <w:i/>
          <w:iCs/>
        </w:rPr>
        <w:tab/>
      </w:r>
      <w:bookmarkStart w:id="4" w:name="_Hlk81227302"/>
      <w:bookmarkStart w:id="5" w:name="_Hlk81220912"/>
      <w:r w:rsidRPr="009A56F8">
        <w:rPr>
          <w:i/>
          <w:iCs/>
        </w:rPr>
        <w:t xml:space="preserve">The testing requirements in </w:t>
      </w:r>
      <w:bookmarkStart w:id="6" w:name="_Hlk81204213"/>
      <w:r w:rsidRPr="009A56F8">
        <w:rPr>
          <w:i/>
          <w:iCs/>
        </w:rPr>
        <w:t xml:space="preserve">the Manual of Tests and Criteria, </w:t>
      </w:r>
      <w:r w:rsidR="00BD36FB">
        <w:rPr>
          <w:i/>
          <w:iCs/>
        </w:rPr>
        <w:t>P</w:t>
      </w:r>
      <w:r w:rsidRPr="009A56F8">
        <w:rPr>
          <w:i/>
          <w:iCs/>
        </w:rPr>
        <w:t xml:space="preserve">art III sub-section 38.3 </w:t>
      </w:r>
      <w:bookmarkEnd w:id="6"/>
      <w:r w:rsidRPr="009A56F8">
        <w:rPr>
          <w:i/>
          <w:iCs/>
        </w:rPr>
        <w:t>do not apply</w:t>
      </w:r>
      <w:bookmarkEnd w:id="4"/>
      <w:r w:rsidRPr="009A56F8">
        <w:rPr>
          <w:i/>
          <w:iCs/>
        </w:rPr>
        <w:t xml:space="preserve"> to production runs, consisting of not more than 100 cells or batteries</w:t>
      </w:r>
      <w:bookmarkEnd w:id="5"/>
      <w:r w:rsidRPr="009A56F8">
        <w:rPr>
          <w:i/>
          <w:iCs/>
        </w:rPr>
        <w:t xml:space="preserve">, or to pre-production prototypes of cells or batteries when these prototypes are transported for </w:t>
      </w:r>
      <w:r w:rsidRPr="00020894">
        <w:rPr>
          <w:i/>
          <w:iCs/>
        </w:rPr>
        <w:t>testing</w:t>
      </w:r>
      <w:r w:rsidRPr="009A56F8">
        <w:rPr>
          <w:i/>
          <w:iCs/>
        </w:rPr>
        <w:t xml:space="preserve"> when packaged in accordance with packing instruction P910 of 4.1.4.1 or LP905 of 4.1.4.3, as applicable.</w:t>
      </w:r>
      <w:r>
        <w:rPr>
          <w:i/>
          <w:iCs/>
        </w:rPr>
        <w:t>"</w:t>
      </w:r>
    </w:p>
    <w:bookmarkEnd w:id="2"/>
    <w:bookmarkEnd w:id="3"/>
    <w:p w14:paraId="2E59A4C8" w14:textId="29E9EE9F" w:rsidR="00905808" w:rsidRPr="00616A32" w:rsidRDefault="00905808" w:rsidP="00905808">
      <w:pPr>
        <w:pStyle w:val="SingleTxtG"/>
      </w:pPr>
      <w:r>
        <w:tab/>
        <w:t>4.</w:t>
      </w:r>
      <w:r>
        <w:tab/>
      </w:r>
      <w:r w:rsidRPr="00616A32">
        <w:t xml:space="preserve">For lithium cells or batteries offered for transport under </w:t>
      </w:r>
      <w:r w:rsidR="00BD36FB">
        <w:t>s</w:t>
      </w:r>
      <w:r w:rsidRPr="00616A32">
        <w:t xml:space="preserve">pecial </w:t>
      </w:r>
      <w:r w:rsidR="00BD36FB">
        <w:t>p</w:t>
      </w:r>
      <w:r w:rsidRPr="00616A32">
        <w:t>rovision 310</w:t>
      </w:r>
      <w:r>
        <w:t>,</w:t>
      </w:r>
      <w:r w:rsidRPr="00616A32">
        <w:t xml:space="preserve"> it is not specifically indicated which of the </w:t>
      </w:r>
      <w:r>
        <w:t>requirements</w:t>
      </w:r>
      <w:r w:rsidRPr="00616A32">
        <w:t xml:space="preserve"> of 2.9.4 do not have to be met. Only a general statement </w:t>
      </w:r>
      <w:r>
        <w:t>"</w:t>
      </w:r>
      <w:r w:rsidRPr="00616A32">
        <w:t xml:space="preserve">The testing requirements in the Manual of Tests and Criteria, </w:t>
      </w:r>
      <w:r w:rsidR="00BD36FB">
        <w:t>P</w:t>
      </w:r>
      <w:r w:rsidRPr="00616A32">
        <w:t>art III sub-section 38.3 do not apply</w:t>
      </w:r>
      <w:r>
        <w:t>"</w:t>
      </w:r>
      <w:r w:rsidRPr="00616A32">
        <w:t xml:space="preserve"> is included.</w:t>
      </w:r>
    </w:p>
    <w:p w14:paraId="401356C3" w14:textId="77777777" w:rsidR="00905808" w:rsidRPr="00616A32" w:rsidRDefault="00905808" w:rsidP="00905808">
      <w:pPr>
        <w:pStyle w:val="SingleTxtG"/>
      </w:pPr>
      <w:r>
        <w:t>5.</w:t>
      </w:r>
      <w:r>
        <w:tab/>
      </w:r>
      <w:r w:rsidRPr="00616A32">
        <w:t xml:space="preserve">Although only provision 2.9.4 (a) clearly mentions the </w:t>
      </w:r>
      <w:bookmarkStart w:id="7" w:name="_Hlk81222801"/>
      <w:r w:rsidRPr="00616A32">
        <w:t>38.3 testing requirements</w:t>
      </w:r>
      <w:bookmarkEnd w:id="7"/>
      <w:r w:rsidRPr="00616A32">
        <w:t>, the following provisions also implicitly mention the 38.3 testing requirements:</w:t>
      </w:r>
    </w:p>
    <w:p w14:paraId="40F442F8" w14:textId="47DDFA7E" w:rsidR="00905808" w:rsidRDefault="00905808" w:rsidP="00905808">
      <w:pPr>
        <w:pStyle w:val="SingleTxtG"/>
        <w:ind w:left="2214" w:hanging="513"/>
      </w:pPr>
      <w:bookmarkStart w:id="8" w:name="_Hlk81232204"/>
      <w:r>
        <w:t xml:space="preserve">2.9.4 </w:t>
      </w:r>
      <w:bookmarkStart w:id="9" w:name="_Hlk81223269"/>
      <w:r>
        <w:t>(e) (vii),</w:t>
      </w:r>
    </w:p>
    <w:p w14:paraId="75B9EC8C" w14:textId="77777777" w:rsidR="00905808" w:rsidRDefault="00905808" w:rsidP="00905808">
      <w:pPr>
        <w:pStyle w:val="SingleTxtG"/>
        <w:ind w:left="2214" w:hanging="513"/>
      </w:pPr>
      <w:r>
        <w:t>2.9.4 (f) (iii) if applicable,</w:t>
      </w:r>
    </w:p>
    <w:p w14:paraId="78B4A97F" w14:textId="2E5C2787" w:rsidR="00905808" w:rsidRDefault="00905808" w:rsidP="00905808">
      <w:pPr>
        <w:pStyle w:val="SingleTxtG"/>
        <w:ind w:left="2214" w:hanging="513"/>
      </w:pPr>
      <w:r>
        <w:t xml:space="preserve">2.9.4 </w:t>
      </w:r>
      <w:r w:rsidR="00AA2433">
        <w:t>(</w:t>
      </w:r>
      <w:r>
        <w:t>f</w:t>
      </w:r>
      <w:r w:rsidR="00AA2433">
        <w:t>)</w:t>
      </w:r>
      <w:r>
        <w:t xml:space="preserve"> (iv) if applicable</w:t>
      </w:r>
      <w:r w:rsidR="007A1AB7">
        <w:t>,</w:t>
      </w:r>
      <w:r>
        <w:t xml:space="preserve"> and</w:t>
      </w:r>
    </w:p>
    <w:p w14:paraId="45D76A0B" w14:textId="77777777" w:rsidR="00905808" w:rsidRDefault="00905808" w:rsidP="00905808">
      <w:pPr>
        <w:pStyle w:val="SingleTxtG"/>
        <w:ind w:left="2214" w:hanging="513"/>
      </w:pPr>
      <w:r>
        <w:t>2.9.4 (g)</w:t>
      </w:r>
      <w:bookmarkEnd w:id="9"/>
      <w:r>
        <w:t>.</w:t>
      </w:r>
    </w:p>
    <w:bookmarkEnd w:id="8"/>
    <w:p w14:paraId="740BFA0A" w14:textId="4EC288BA" w:rsidR="00905808" w:rsidRDefault="00E1512A" w:rsidP="00E1512A">
      <w:pPr>
        <w:pStyle w:val="SingleTxtG"/>
      </w:pPr>
      <w:r>
        <w:t>6.</w:t>
      </w:r>
      <w:r>
        <w:tab/>
      </w:r>
      <w:r w:rsidR="00905808">
        <w:t xml:space="preserve">Belgium therefore is of the opinion that the provisions 2.9.4 (a), (e) (vii), (f) (iii), if applicable, (f) (iv), if applicable, and (g) do not need to be met for prototype lithium cells or batteries offered for transport under </w:t>
      </w:r>
      <w:r w:rsidR="008B2276">
        <w:t>s</w:t>
      </w:r>
      <w:r w:rsidR="00905808">
        <w:t xml:space="preserve">pecial </w:t>
      </w:r>
      <w:r w:rsidR="008B2276">
        <w:t>p</w:t>
      </w:r>
      <w:r w:rsidR="00905808">
        <w:t xml:space="preserve">rovision 310. </w:t>
      </w:r>
      <w:proofErr w:type="gramStart"/>
      <w:r w:rsidR="00905808">
        <w:t>As a consequence</w:t>
      </w:r>
      <w:proofErr w:type="gramEnd"/>
      <w:r w:rsidR="00905808">
        <w:t>, all the remaining provisions of 2.9.4 must always be met.</w:t>
      </w:r>
    </w:p>
    <w:p w14:paraId="0A844DDE" w14:textId="248882EC" w:rsidR="00905808" w:rsidRPr="00616A32" w:rsidRDefault="00905808" w:rsidP="00905808">
      <w:pPr>
        <w:pStyle w:val="SingleTxtG"/>
      </w:pPr>
      <w:r>
        <w:tab/>
      </w:r>
      <w:r w:rsidR="00E1512A">
        <w:t>7</w:t>
      </w:r>
      <w:r>
        <w:t>.</w:t>
      </w:r>
      <w:r>
        <w:tab/>
      </w:r>
      <w:r w:rsidRPr="00616A32">
        <w:t xml:space="preserve">Additionally, Belgium believes that any lithium cell or battery that is offered for transport must always meet all the provisions of 2.9.4. </w:t>
      </w:r>
      <w:r>
        <w:t>It is o</w:t>
      </w:r>
      <w:r w:rsidRPr="00616A32">
        <w:t xml:space="preserve">nly when a </w:t>
      </w:r>
      <w:r>
        <w:t xml:space="preserve">prototype </w:t>
      </w:r>
      <w:r w:rsidRPr="00616A32">
        <w:t xml:space="preserve">cell or battery is offered for transport under </w:t>
      </w:r>
      <w:r w:rsidR="00D85D0C">
        <w:t>s</w:t>
      </w:r>
      <w:r w:rsidRPr="00616A32">
        <w:t xml:space="preserve">pecial </w:t>
      </w:r>
      <w:r w:rsidR="00D85D0C">
        <w:t>p</w:t>
      </w:r>
      <w:r w:rsidRPr="00616A32">
        <w:t>rovision 310</w:t>
      </w:r>
      <w:r>
        <w:t xml:space="preserve"> </w:t>
      </w:r>
      <w:r w:rsidRPr="00616A32">
        <w:t>the provisions of 2.9.4 listed in paragraph 5</w:t>
      </w:r>
      <w:r>
        <w:t xml:space="preserve"> </w:t>
      </w:r>
      <w:r w:rsidRPr="00616A32">
        <w:t xml:space="preserve">of this document </w:t>
      </w:r>
      <w:r>
        <w:t>do</w:t>
      </w:r>
      <w:r w:rsidRPr="00616A32">
        <w:t xml:space="preserve"> not </w:t>
      </w:r>
      <w:r>
        <w:t>apply</w:t>
      </w:r>
      <w:r w:rsidRPr="00616A32">
        <w:t xml:space="preserve">. If lithium cells or batteries do not meet the provisions of 2.9.4, </w:t>
      </w:r>
      <w:r>
        <w:t xml:space="preserve">the </w:t>
      </w:r>
      <w:r w:rsidRPr="00616A32">
        <w:t>transport of these cells and batteries is forbidden.</w:t>
      </w:r>
    </w:p>
    <w:p w14:paraId="10ABF76C" w14:textId="575BF9D0" w:rsidR="00905808" w:rsidRPr="00616A32" w:rsidRDefault="00905808" w:rsidP="00905808">
      <w:pPr>
        <w:pStyle w:val="SingleTxtG"/>
      </w:pPr>
      <w:r>
        <w:tab/>
      </w:r>
      <w:r w:rsidR="00C92C96">
        <w:t>8</w:t>
      </w:r>
      <w:r>
        <w:t>.</w:t>
      </w:r>
      <w:r>
        <w:tab/>
      </w:r>
      <w:r w:rsidRPr="00616A32">
        <w:t>This would imply</w:t>
      </w:r>
      <w:r>
        <w:t>,</w:t>
      </w:r>
      <w:r w:rsidRPr="00616A32">
        <w:t xml:space="preserve"> for example</w:t>
      </w:r>
      <w:r>
        <w:t>,</w:t>
      </w:r>
      <w:r w:rsidRPr="00616A32">
        <w:t xml:space="preserve"> that a battery that does not have a safety venting device</w:t>
      </w:r>
      <w:r>
        <w:t xml:space="preserve">, </w:t>
      </w:r>
      <w:r w:rsidRPr="00616A32">
        <w:t>a design to preclude a violent rupture</w:t>
      </w:r>
      <w:r>
        <w:t>,</w:t>
      </w:r>
      <w:r w:rsidRPr="00616A32">
        <w:t xml:space="preserve"> or an effective means of preventing external short circuits is forbidden for transport.</w:t>
      </w:r>
    </w:p>
    <w:p w14:paraId="303F9F6F" w14:textId="2FD8F203" w:rsidR="00905808" w:rsidRDefault="00905808" w:rsidP="00905808">
      <w:pPr>
        <w:pStyle w:val="SingleTxtG"/>
      </w:pPr>
      <w:r>
        <w:tab/>
      </w:r>
      <w:r w:rsidR="00C92C96">
        <w:t>9</w:t>
      </w:r>
      <w:r>
        <w:t>.</w:t>
      </w:r>
      <w:r>
        <w:tab/>
        <w:t>RECHARGE and PRBA support the interpretation</w:t>
      </w:r>
      <w:r w:rsidR="009D2B9E" w:rsidRPr="009D2B9E">
        <w:t xml:space="preserve"> </w:t>
      </w:r>
      <w:r w:rsidR="009D2B9E">
        <w:t xml:space="preserve">by </w:t>
      </w:r>
      <w:r w:rsidR="00AA2433">
        <w:t>Belgium but</w:t>
      </w:r>
      <w:r>
        <w:t xml:space="preserve"> would like to underline an additional specific condition for products transported under </w:t>
      </w:r>
      <w:r w:rsidR="00FB43C7">
        <w:t>s</w:t>
      </w:r>
      <w:r>
        <w:t xml:space="preserve">pecial </w:t>
      </w:r>
      <w:r w:rsidR="00FB43C7">
        <w:t>p</w:t>
      </w:r>
      <w:r>
        <w:t xml:space="preserve">rovision 310. It is applicable particularly to prototypes, that may need to be transported for various reasons, including testing according to </w:t>
      </w:r>
      <w:r w:rsidR="006654A1">
        <w:t>sub-section</w:t>
      </w:r>
      <w:r w:rsidR="009A1FA2">
        <w:t xml:space="preserve"> </w:t>
      </w:r>
      <w:r>
        <w:t>38.3</w:t>
      </w:r>
      <w:r w:rsidR="00884438">
        <w:t xml:space="preserve"> of</w:t>
      </w:r>
      <w:r w:rsidR="00884438" w:rsidRPr="00884438">
        <w:t xml:space="preserve"> the Manual of Tests and Criteria</w:t>
      </w:r>
      <w:r>
        <w:t>. In many cases, prototypes are not manufactured under a complete or industrial quality system, as is the case for industrial products. Particularly, the quality of prototypes manufactured in laboratories is under the responsibility of qualified professionals, but the content of paragraph 2.9.4 (e) (ii), (iii), and (iv) or others, may not be applicable in a laboratory setting, which have a different manufacturing structure.</w:t>
      </w:r>
    </w:p>
    <w:p w14:paraId="13D43DD1" w14:textId="24170E37" w:rsidR="00905808" w:rsidRDefault="00BE6F55" w:rsidP="00905808">
      <w:pPr>
        <w:pStyle w:val="SingleTxtG"/>
      </w:pPr>
      <w:r>
        <w:t>10</w:t>
      </w:r>
      <w:r w:rsidR="00905808">
        <w:t>.</w:t>
      </w:r>
      <w:r w:rsidR="00905808">
        <w:tab/>
        <w:t>It is therefore necessary to provide flexibility in the Model Regulations, enabling the producers of prototype cells or batteries to provide for the relevant quality justification. We have provided below text clarifying the non-applicable parts of the quality control system that should be added to the Belgium proposal</w:t>
      </w:r>
      <w:r w:rsidR="005F7AFF">
        <w:t xml:space="preserve"> in </w:t>
      </w:r>
      <w:r w:rsidR="00A40A6C">
        <w:t>S</w:t>
      </w:r>
      <w:r w:rsidR="00A40A6C" w:rsidRPr="00A40A6C">
        <w:t>T/SG/AC.10/C.3/2022/30</w:t>
      </w:r>
      <w:r w:rsidR="00905808">
        <w:t>. The text also helps to clarify that low productions runs of not more than 100 cells or batteries would be subject to the quality management programme.</w:t>
      </w:r>
    </w:p>
    <w:p w14:paraId="49F226AE" w14:textId="77777777" w:rsidR="006558DD" w:rsidRDefault="006558DD">
      <w:pPr>
        <w:suppressAutoHyphens w:val="0"/>
        <w:kinsoku/>
        <w:overflowPunct/>
        <w:autoSpaceDE/>
        <w:autoSpaceDN/>
        <w:adjustRightInd/>
        <w:snapToGrid/>
        <w:spacing w:after="200" w:line="276" w:lineRule="auto"/>
        <w:rPr>
          <w:b/>
          <w:sz w:val="28"/>
        </w:rPr>
      </w:pPr>
      <w:r>
        <w:br w:type="page"/>
      </w:r>
    </w:p>
    <w:p w14:paraId="50544242" w14:textId="2E7E9A4C" w:rsidR="00905808" w:rsidRPr="00155137" w:rsidRDefault="006558DD" w:rsidP="006558DD">
      <w:pPr>
        <w:pStyle w:val="HChG"/>
      </w:pPr>
      <w:r>
        <w:lastRenderedPageBreak/>
        <w:tab/>
      </w:r>
      <w:r>
        <w:tab/>
      </w:r>
      <w:r w:rsidR="00905808" w:rsidRPr="006558DD">
        <w:t>Proposal</w:t>
      </w:r>
    </w:p>
    <w:p w14:paraId="4B7EB4D1" w14:textId="0EED18C3" w:rsidR="00905808" w:rsidRPr="00155137" w:rsidRDefault="00905808" w:rsidP="00905808">
      <w:pPr>
        <w:pStyle w:val="SingleTxtG"/>
      </w:pPr>
      <w:r>
        <w:tab/>
        <w:t>1</w:t>
      </w:r>
      <w:r w:rsidR="00BB43F1">
        <w:t>1</w:t>
      </w:r>
      <w:r>
        <w:t>.</w:t>
      </w:r>
      <w:r>
        <w:tab/>
        <w:t xml:space="preserve">It is proposed to insert the following text to </w:t>
      </w:r>
      <w:r w:rsidR="00BB43F1">
        <w:t>s</w:t>
      </w:r>
      <w:r>
        <w:t xml:space="preserve">pecial </w:t>
      </w:r>
      <w:r w:rsidR="00BB43F1">
        <w:t>p</w:t>
      </w:r>
      <w:r>
        <w:t>rovision 310</w:t>
      </w:r>
      <w:r w:rsidRPr="00155137">
        <w:rPr>
          <w:lang w:val="en-US"/>
        </w:rPr>
        <w:t xml:space="preserve"> (new text </w:t>
      </w:r>
      <w:r>
        <w:rPr>
          <w:lang w:val="en-US"/>
        </w:rPr>
        <w:t xml:space="preserve">is </w:t>
      </w:r>
      <w:r w:rsidRPr="00155137">
        <w:rPr>
          <w:lang w:val="en-US"/>
        </w:rPr>
        <w:t>underlined</w:t>
      </w:r>
      <w:r>
        <w:rPr>
          <w:lang w:val="en-US"/>
        </w:rPr>
        <w:t>)</w:t>
      </w:r>
      <w:r w:rsidRPr="00155137">
        <w:rPr>
          <w:lang w:val="en-US"/>
        </w:rPr>
        <w:t>:</w:t>
      </w:r>
    </w:p>
    <w:p w14:paraId="28F6A159" w14:textId="77777777" w:rsidR="00905808" w:rsidRDefault="00905808" w:rsidP="00905808">
      <w:pPr>
        <w:pStyle w:val="SingleTxtG"/>
        <w:ind w:left="2268" w:hanging="567"/>
        <w:rPr>
          <w:lang w:val="en-US"/>
        </w:rPr>
      </w:pPr>
      <w:r>
        <w:rPr>
          <w:lang w:val="en-US"/>
        </w:rPr>
        <w:t>"</w:t>
      </w:r>
      <w:r w:rsidRPr="00335E4B">
        <w:rPr>
          <w:lang w:val="en-US"/>
        </w:rPr>
        <w:t>310</w:t>
      </w:r>
      <w:r w:rsidRPr="00335E4B">
        <w:rPr>
          <w:lang w:val="en-US"/>
        </w:rPr>
        <w:tab/>
        <w:t>The testing requirements in the Manual of Tests and Criteria, part III sub-section 38.3 do not apply to production runs, consisting of not more than 100 cells or batteries, or to pre-production prototypes of cells or batteries when these prototypes are transported for testing when packaged in accordance with packing instruction P910 of 4.1.4.1 or LP905 of 4.1.4.3, as applicable.</w:t>
      </w:r>
    </w:p>
    <w:p w14:paraId="303BD091" w14:textId="38E89C10" w:rsidR="00905808" w:rsidRPr="00112955" w:rsidRDefault="00905808" w:rsidP="00112955">
      <w:pPr>
        <w:pStyle w:val="SingleTxtG"/>
        <w:ind w:left="2268"/>
        <w:rPr>
          <w:u w:val="single"/>
        </w:rPr>
      </w:pPr>
      <w:r w:rsidRPr="00FC61D8">
        <w:rPr>
          <w:u w:val="single"/>
        </w:rPr>
        <w:t xml:space="preserve">Cells and batteries shall meet the provisions of 2.9.4 </w:t>
      </w:r>
      <w:proofErr w:type="gramStart"/>
      <w:r w:rsidRPr="00FC61D8">
        <w:rPr>
          <w:u w:val="single"/>
        </w:rPr>
        <w:t>with the exception of</w:t>
      </w:r>
      <w:proofErr w:type="gramEnd"/>
      <w:r w:rsidRPr="00FC61D8">
        <w:rPr>
          <w:u w:val="single"/>
        </w:rPr>
        <w:t xml:space="preserve"> 2.9.4</w:t>
      </w:r>
      <w:r w:rsidR="00B66015">
        <w:rPr>
          <w:u w:val="single"/>
        </w:rPr>
        <w:t> </w:t>
      </w:r>
      <w:r w:rsidRPr="00FC61D8">
        <w:rPr>
          <w:u w:val="single"/>
        </w:rPr>
        <w:t>(a)</w:t>
      </w:r>
      <w:r w:rsidR="00F16056">
        <w:rPr>
          <w:u w:val="single"/>
        </w:rPr>
        <w:t xml:space="preserve"> </w:t>
      </w:r>
      <w:r w:rsidR="00F16056" w:rsidRPr="001606FC">
        <w:rPr>
          <w:color w:val="0070C0"/>
          <w:u w:val="single"/>
        </w:rPr>
        <w:t xml:space="preserve">and </w:t>
      </w:r>
      <w:r w:rsidRPr="001606FC">
        <w:rPr>
          <w:color w:val="0070C0"/>
          <w:u w:val="single"/>
        </w:rPr>
        <w:t>2.9.4 (e) in the case of pre-production prototypes cells or batteries</w:t>
      </w:r>
      <w:r w:rsidRPr="00FC61D8">
        <w:rPr>
          <w:u w:val="single"/>
        </w:rPr>
        <w:t xml:space="preserve">, 2.9.4 (f) (iii), if applicable, 2.9.4 </w:t>
      </w:r>
      <w:r w:rsidR="00701ADB">
        <w:rPr>
          <w:u w:val="single"/>
        </w:rPr>
        <w:t>(</w:t>
      </w:r>
      <w:r w:rsidRPr="00FC61D8">
        <w:rPr>
          <w:u w:val="single"/>
        </w:rPr>
        <w:t>f</w:t>
      </w:r>
      <w:r w:rsidR="00701ADB">
        <w:rPr>
          <w:u w:val="single"/>
        </w:rPr>
        <w:t>)</w:t>
      </w:r>
      <w:r w:rsidRPr="00FC61D8">
        <w:rPr>
          <w:u w:val="single"/>
        </w:rPr>
        <w:t xml:space="preserve"> (iv), if applicable, and 2.9.4 (g).</w:t>
      </w:r>
    </w:p>
    <w:p w14:paraId="01BD293D" w14:textId="77777777" w:rsidR="00905808" w:rsidRDefault="00905808" w:rsidP="00905808">
      <w:pPr>
        <w:pStyle w:val="SingleTxtG"/>
        <w:ind w:left="2268"/>
        <w:rPr>
          <w:lang w:val="en-US"/>
        </w:rPr>
      </w:pPr>
      <w:r w:rsidRPr="00E34586">
        <w:rPr>
          <w:lang w:val="en-US"/>
        </w:rPr>
        <w:t>The transport document shall include the following statement: “Transport in accordance with special provision 310”.</w:t>
      </w:r>
      <w:r>
        <w:rPr>
          <w:lang w:val="en-US"/>
        </w:rPr>
        <w:t>"</w:t>
      </w:r>
    </w:p>
    <w:p w14:paraId="5AB11A05" w14:textId="4EE64FAC" w:rsidR="00905808" w:rsidRPr="00F81ADA" w:rsidRDefault="00F81ADA" w:rsidP="00F81ADA">
      <w:pPr>
        <w:spacing w:before="240"/>
        <w:jc w:val="center"/>
        <w:rPr>
          <w:u w:val="single"/>
        </w:rPr>
      </w:pPr>
      <w:r>
        <w:rPr>
          <w:u w:val="single"/>
        </w:rPr>
        <w:tab/>
      </w:r>
      <w:r>
        <w:rPr>
          <w:u w:val="single"/>
        </w:rPr>
        <w:tab/>
      </w:r>
      <w:r>
        <w:rPr>
          <w:u w:val="single"/>
        </w:rPr>
        <w:tab/>
      </w:r>
    </w:p>
    <w:sectPr w:rsidR="00905808" w:rsidRPr="00F81ADA" w:rsidSect="00500F3B">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A050" w14:textId="77777777" w:rsidR="00274BA2" w:rsidRPr="00C47B2E" w:rsidRDefault="00274BA2" w:rsidP="00C47B2E">
      <w:pPr>
        <w:pStyle w:val="Footer"/>
      </w:pPr>
    </w:p>
  </w:endnote>
  <w:endnote w:type="continuationSeparator" w:id="0">
    <w:p w14:paraId="3CD7C840" w14:textId="77777777" w:rsidR="00274BA2" w:rsidRPr="00C47B2E" w:rsidRDefault="00274BA2" w:rsidP="00C47B2E">
      <w:pPr>
        <w:pStyle w:val="Footer"/>
      </w:pPr>
    </w:p>
  </w:endnote>
  <w:endnote w:type="continuationNotice" w:id="1">
    <w:p w14:paraId="12706046" w14:textId="77777777" w:rsidR="00274BA2" w:rsidRPr="00C47B2E" w:rsidRDefault="00274BA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35D" w14:textId="645D27D6" w:rsidR="00D94B05" w:rsidRPr="00500F3B" w:rsidRDefault="00500F3B" w:rsidP="00500F3B">
    <w:pPr>
      <w:pStyle w:val="Footer"/>
      <w:tabs>
        <w:tab w:val="right" w:pos="9598"/>
        <w:tab w:val="right" w:pos="9638"/>
      </w:tabs>
      <w:rPr>
        <w:sz w:val="18"/>
      </w:rPr>
    </w:pPr>
    <w:r w:rsidRPr="00500F3B">
      <w:rPr>
        <w:b/>
        <w:sz w:val="18"/>
      </w:rPr>
      <w:fldChar w:fldCharType="begin"/>
    </w:r>
    <w:r w:rsidRPr="00500F3B">
      <w:rPr>
        <w:b/>
        <w:sz w:val="18"/>
      </w:rPr>
      <w:instrText xml:space="preserve"> PAGE  \* MERGEFORMAT </w:instrText>
    </w:r>
    <w:r w:rsidRPr="00500F3B">
      <w:rPr>
        <w:b/>
        <w:sz w:val="18"/>
      </w:rPr>
      <w:fldChar w:fldCharType="separate"/>
    </w:r>
    <w:r w:rsidRPr="00500F3B">
      <w:rPr>
        <w:b/>
        <w:noProof/>
        <w:sz w:val="18"/>
      </w:rPr>
      <w:t>2</w:t>
    </w:r>
    <w:r w:rsidRPr="00500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E93" w14:textId="148A374E" w:rsidR="00D94B05" w:rsidRPr="00500F3B" w:rsidRDefault="00500F3B" w:rsidP="00F81ADA">
    <w:pPr>
      <w:pStyle w:val="Footer"/>
      <w:tabs>
        <w:tab w:val="left" w:pos="5775"/>
        <w:tab w:val="right" w:pos="9598"/>
        <w:tab w:val="right" w:pos="9638"/>
      </w:tabs>
      <w:jc w:val="right"/>
      <w:rPr>
        <w:sz w:val="18"/>
      </w:rPr>
    </w:pPr>
    <w:r>
      <w:rPr>
        <w:b/>
        <w:sz w:val="18"/>
      </w:rPr>
      <w:tab/>
    </w:r>
    <w:r w:rsidRPr="00500F3B">
      <w:rPr>
        <w:sz w:val="18"/>
      </w:rPr>
      <w:fldChar w:fldCharType="begin"/>
    </w:r>
    <w:r w:rsidRPr="00500F3B">
      <w:rPr>
        <w:sz w:val="18"/>
      </w:rPr>
      <w:instrText xml:space="preserve"> PAGE  \* MERGEFORMAT </w:instrText>
    </w:r>
    <w:r w:rsidRPr="00500F3B">
      <w:rPr>
        <w:sz w:val="18"/>
      </w:rPr>
      <w:fldChar w:fldCharType="separate"/>
    </w:r>
    <w:r w:rsidRPr="00500F3B">
      <w:rPr>
        <w:noProof/>
        <w:sz w:val="18"/>
      </w:rPr>
      <w:t>3</w:t>
    </w:r>
    <w:r w:rsidRPr="00500F3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8B9" w14:textId="77777777" w:rsidR="00D94B05" w:rsidRPr="00500F3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0B86DC1" wp14:editId="5E5742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EE42" w14:textId="77777777" w:rsidR="00274BA2" w:rsidRPr="00C47B2E" w:rsidRDefault="00274BA2" w:rsidP="00C47B2E">
      <w:pPr>
        <w:tabs>
          <w:tab w:val="right" w:pos="2155"/>
        </w:tabs>
        <w:spacing w:after="80" w:line="240" w:lineRule="auto"/>
        <w:ind w:left="680"/>
      </w:pPr>
      <w:r>
        <w:rPr>
          <w:u w:val="single"/>
        </w:rPr>
        <w:tab/>
      </w:r>
    </w:p>
  </w:footnote>
  <w:footnote w:type="continuationSeparator" w:id="0">
    <w:p w14:paraId="3CBFF43A" w14:textId="77777777" w:rsidR="00274BA2" w:rsidRPr="00C47B2E" w:rsidRDefault="00274BA2" w:rsidP="005E716E">
      <w:pPr>
        <w:tabs>
          <w:tab w:val="right" w:pos="2155"/>
        </w:tabs>
        <w:spacing w:after="80" w:line="240" w:lineRule="auto"/>
        <w:ind w:left="680"/>
      </w:pPr>
      <w:r>
        <w:rPr>
          <w:u w:val="single"/>
        </w:rPr>
        <w:tab/>
      </w:r>
    </w:p>
  </w:footnote>
  <w:footnote w:type="continuationNotice" w:id="1">
    <w:p w14:paraId="16ECB9C3" w14:textId="77777777" w:rsidR="00274BA2" w:rsidRPr="00C47B2E" w:rsidRDefault="00274BA2" w:rsidP="00C47B2E">
      <w:pPr>
        <w:pStyle w:val="Footer"/>
      </w:pPr>
    </w:p>
  </w:footnote>
  <w:footnote w:id="2">
    <w:p w14:paraId="1DA1F461" w14:textId="224F710F" w:rsidR="0056474C" w:rsidRPr="0056474C" w:rsidRDefault="0056474C" w:rsidP="0056474C">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CE4" w14:textId="79E452DE" w:rsidR="00500F3B" w:rsidRPr="0056474C" w:rsidRDefault="0056474C">
    <w:pPr>
      <w:pStyle w:val="Header"/>
      <w:rPr>
        <w:lang w:val="fr-CH"/>
      </w:rPr>
    </w:pPr>
    <w:r>
      <w:rPr>
        <w:lang w:val="fr-CH"/>
      </w:rPr>
      <w:t>ST/SG/AC.10/C.3/2022/32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7098" w14:textId="2554689C" w:rsidR="00D94B05" w:rsidRPr="00500F3B" w:rsidRDefault="00A80ACA" w:rsidP="00500F3B">
    <w:pPr>
      <w:pStyle w:val="Header"/>
      <w:jc w:val="right"/>
    </w:pPr>
    <w:r>
      <w:fldChar w:fldCharType="begin"/>
    </w:r>
    <w:r>
      <w:instrText xml:space="preserve"> TITLE  \* MERGEFO</w:instrText>
    </w:r>
    <w:r>
      <w:instrText xml:space="preserve">RMAT </w:instrText>
    </w:r>
    <w:r>
      <w:fldChar w:fldCharType="separate"/>
    </w:r>
    <w:r w:rsidR="00CB3566">
      <w:t>ST/SG/AC.10/C.3/2022/</w:t>
    </w:r>
    <w:r>
      <w:fldChar w:fldCharType="end"/>
    </w:r>
    <w:r w:rsidR="00EB4B88">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3B"/>
    <w:rsid w:val="000217F2"/>
    <w:rsid w:val="00046E92"/>
    <w:rsid w:val="00063C90"/>
    <w:rsid w:val="000C4DC3"/>
    <w:rsid w:val="00101B98"/>
    <w:rsid w:val="00112955"/>
    <w:rsid w:val="0014124D"/>
    <w:rsid w:val="001514D1"/>
    <w:rsid w:val="001606FC"/>
    <w:rsid w:val="001A246D"/>
    <w:rsid w:val="00247E2C"/>
    <w:rsid w:val="00274BA2"/>
    <w:rsid w:val="002A32CB"/>
    <w:rsid w:val="002D5B2C"/>
    <w:rsid w:val="002D6C53"/>
    <w:rsid w:val="002F5595"/>
    <w:rsid w:val="003266AE"/>
    <w:rsid w:val="00334F6A"/>
    <w:rsid w:val="00342AC8"/>
    <w:rsid w:val="00343302"/>
    <w:rsid w:val="003979DE"/>
    <w:rsid w:val="003A68DA"/>
    <w:rsid w:val="003B4550"/>
    <w:rsid w:val="003D2A18"/>
    <w:rsid w:val="00403C71"/>
    <w:rsid w:val="00413386"/>
    <w:rsid w:val="00430A80"/>
    <w:rsid w:val="00461253"/>
    <w:rsid w:val="004858F5"/>
    <w:rsid w:val="004A2814"/>
    <w:rsid w:val="004C0622"/>
    <w:rsid w:val="004C7725"/>
    <w:rsid w:val="00500F3B"/>
    <w:rsid w:val="005042C2"/>
    <w:rsid w:val="00555D04"/>
    <w:rsid w:val="0056474C"/>
    <w:rsid w:val="005B2161"/>
    <w:rsid w:val="005E716E"/>
    <w:rsid w:val="005F7AFF"/>
    <w:rsid w:val="0063214E"/>
    <w:rsid w:val="006424DD"/>
    <w:rsid w:val="006476E1"/>
    <w:rsid w:val="006558DD"/>
    <w:rsid w:val="006604DF"/>
    <w:rsid w:val="006654A1"/>
    <w:rsid w:val="00671529"/>
    <w:rsid w:val="00701ADB"/>
    <w:rsid w:val="0070489D"/>
    <w:rsid w:val="007268F9"/>
    <w:rsid w:val="00734881"/>
    <w:rsid w:val="00750282"/>
    <w:rsid w:val="00764440"/>
    <w:rsid w:val="0077101B"/>
    <w:rsid w:val="007A1AB7"/>
    <w:rsid w:val="007A1DE3"/>
    <w:rsid w:val="007C52B0"/>
    <w:rsid w:val="007C6033"/>
    <w:rsid w:val="007E122C"/>
    <w:rsid w:val="007E6912"/>
    <w:rsid w:val="008147C8"/>
    <w:rsid w:val="0081753A"/>
    <w:rsid w:val="00857D23"/>
    <w:rsid w:val="00884438"/>
    <w:rsid w:val="008B2276"/>
    <w:rsid w:val="008D7A9E"/>
    <w:rsid w:val="00905808"/>
    <w:rsid w:val="009255D7"/>
    <w:rsid w:val="009411B4"/>
    <w:rsid w:val="00946F1D"/>
    <w:rsid w:val="009A1FA2"/>
    <w:rsid w:val="009D0139"/>
    <w:rsid w:val="009D2B9E"/>
    <w:rsid w:val="009D717D"/>
    <w:rsid w:val="009F5CDC"/>
    <w:rsid w:val="00A072D7"/>
    <w:rsid w:val="00A40A6C"/>
    <w:rsid w:val="00A447C5"/>
    <w:rsid w:val="00A4499C"/>
    <w:rsid w:val="00A775CF"/>
    <w:rsid w:val="00A80ACA"/>
    <w:rsid w:val="00AA2433"/>
    <w:rsid w:val="00AB3427"/>
    <w:rsid w:val="00AD1A9C"/>
    <w:rsid w:val="00AF5DE1"/>
    <w:rsid w:val="00B06045"/>
    <w:rsid w:val="00B206DD"/>
    <w:rsid w:val="00B52EF4"/>
    <w:rsid w:val="00B66015"/>
    <w:rsid w:val="00B75EB6"/>
    <w:rsid w:val="00B777AD"/>
    <w:rsid w:val="00BB43F1"/>
    <w:rsid w:val="00BD36FB"/>
    <w:rsid w:val="00BE6F55"/>
    <w:rsid w:val="00C03015"/>
    <w:rsid w:val="00C0358D"/>
    <w:rsid w:val="00C35A27"/>
    <w:rsid w:val="00C47B2E"/>
    <w:rsid w:val="00C631DB"/>
    <w:rsid w:val="00C92C96"/>
    <w:rsid w:val="00CB3566"/>
    <w:rsid w:val="00D63CD2"/>
    <w:rsid w:val="00D77FAB"/>
    <w:rsid w:val="00D85D0C"/>
    <w:rsid w:val="00D87DC2"/>
    <w:rsid w:val="00D94B05"/>
    <w:rsid w:val="00DF2E4B"/>
    <w:rsid w:val="00E02C2B"/>
    <w:rsid w:val="00E1512A"/>
    <w:rsid w:val="00E21C27"/>
    <w:rsid w:val="00E26BCF"/>
    <w:rsid w:val="00E52109"/>
    <w:rsid w:val="00E75317"/>
    <w:rsid w:val="00EB4B88"/>
    <w:rsid w:val="00EC0CE6"/>
    <w:rsid w:val="00EC7C1D"/>
    <w:rsid w:val="00ED6C48"/>
    <w:rsid w:val="00EE3045"/>
    <w:rsid w:val="00EF7F04"/>
    <w:rsid w:val="00F16056"/>
    <w:rsid w:val="00F24D5C"/>
    <w:rsid w:val="00F37D74"/>
    <w:rsid w:val="00F65F5D"/>
    <w:rsid w:val="00F81ADA"/>
    <w:rsid w:val="00F86A3A"/>
    <w:rsid w:val="00FB43C7"/>
    <w:rsid w:val="00FC61D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F1000"/>
  <w15:docId w15:val="{F1EE1384-091A-4AF6-9975-0312B3E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90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1A4FB-3A4C-4A19-8A3E-F9FC3133CD18}">
  <ds:schemaRefs>
    <ds:schemaRef ds:uri="http://schemas.microsoft.com/sharepoint/v3/contenttype/forms"/>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A1D4CDBC-12ED-4C40-8E58-5314CEBEB9E3}">
  <ds:schemaRefs>
    <ds:schemaRef ds:uri="acccb6d4-dbe5-46d2-b4d3-5733603d8cc6"/>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http://www.w3.org/XML/1998/namespace"/>
  </ds:schemaRefs>
</ds:datastoreItem>
</file>

<file path=customXml/itemProps4.xml><?xml version="1.0" encoding="utf-8"?>
<ds:datastoreItem xmlns:ds="http://schemas.openxmlformats.org/officeDocument/2006/customXml" ds:itemID="{949D69C4-BE2C-4BB1-AF3D-CFD8A3A8F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95</TotalTime>
  <Pages>4</Pages>
  <Words>1387</Words>
  <Characters>7551</Characters>
  <Application>Microsoft Office Word</Application>
  <DocSecurity>0</DocSecurity>
  <Lines>147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61</cp:revision>
  <cp:lastPrinted>2022-04-10T18:31:00Z</cp:lastPrinted>
  <dcterms:created xsi:type="dcterms:W3CDTF">2022-04-01T19:10:00Z</dcterms:created>
  <dcterms:modified xsi:type="dcterms:W3CDTF">2022-04-10T18:33:00Z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