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132E4" w14:textId="37D26D8A" w:rsidR="000F649B" w:rsidRPr="0091769B" w:rsidRDefault="000F649B" w:rsidP="0091769B">
      <w:pPr>
        <w:pStyle w:val="HChG"/>
        <w:spacing w:before="0" w:after="0" w:line="240" w:lineRule="atLeast"/>
        <w:rPr>
          <w:b w:val="0"/>
          <w:bCs/>
          <w:sz w:val="20"/>
        </w:rPr>
      </w:pPr>
      <w:r w:rsidRPr="0091769B">
        <w:rPr>
          <w:b w:val="0"/>
          <w:bCs/>
          <w:sz w:val="20"/>
        </w:rPr>
        <w:t>Transmitted by the experts from Germany</w:t>
      </w:r>
      <w:r w:rsidR="0091769B">
        <w:rPr>
          <w:b w:val="0"/>
          <w:bCs/>
          <w:sz w:val="20"/>
        </w:rPr>
        <w:tab/>
      </w:r>
      <w:r w:rsidR="0091769B">
        <w:rPr>
          <w:b w:val="0"/>
          <w:bCs/>
          <w:sz w:val="20"/>
        </w:rPr>
        <w:tab/>
      </w:r>
      <w:r w:rsidR="0091769B">
        <w:rPr>
          <w:b w:val="0"/>
          <w:bCs/>
          <w:sz w:val="20"/>
        </w:rPr>
        <w:tab/>
      </w:r>
      <w:r w:rsidR="0091769B">
        <w:rPr>
          <w:b w:val="0"/>
          <w:bCs/>
          <w:sz w:val="20"/>
        </w:rPr>
        <w:tab/>
      </w:r>
      <w:r w:rsidR="0091769B">
        <w:rPr>
          <w:b w:val="0"/>
          <w:bCs/>
          <w:sz w:val="20"/>
        </w:rPr>
        <w:tab/>
      </w:r>
      <w:r w:rsidRPr="008D72AD">
        <w:rPr>
          <w:b w:val="0"/>
          <w:bCs/>
          <w:sz w:val="20"/>
          <w:u w:val="single"/>
        </w:rPr>
        <w:t>Informal document</w:t>
      </w:r>
      <w:r w:rsidRPr="0091769B">
        <w:rPr>
          <w:b w:val="0"/>
          <w:bCs/>
          <w:sz w:val="20"/>
        </w:rPr>
        <w:t xml:space="preserve"> </w:t>
      </w:r>
      <w:r w:rsidRPr="008D72AD">
        <w:rPr>
          <w:sz w:val="20"/>
        </w:rPr>
        <w:t>GRE-86-</w:t>
      </w:r>
      <w:r w:rsidR="0091769B" w:rsidRPr="008D72AD">
        <w:rPr>
          <w:sz w:val="20"/>
        </w:rPr>
        <w:t>14</w:t>
      </w:r>
    </w:p>
    <w:p w14:paraId="58FB6A8F" w14:textId="2B7D7BEB" w:rsidR="0091769B" w:rsidRDefault="0091769B" w:rsidP="0091769B">
      <w:pPr>
        <w:pStyle w:val="HChG"/>
        <w:spacing w:before="0" w:after="0" w:line="240" w:lineRule="atLeast"/>
        <w:rPr>
          <w:b w:val="0"/>
          <w:bCs/>
          <w:sz w:val="20"/>
        </w:rPr>
      </w:pPr>
      <w:r>
        <w:rPr>
          <w:b w:val="0"/>
          <w:bCs/>
          <w:sz w:val="20"/>
        </w:rPr>
        <w:tab/>
      </w:r>
      <w:r>
        <w:rPr>
          <w:b w:val="0"/>
          <w:bCs/>
          <w:sz w:val="20"/>
        </w:rPr>
        <w:tab/>
      </w:r>
      <w:r>
        <w:rPr>
          <w:b w:val="0"/>
          <w:bCs/>
          <w:sz w:val="20"/>
        </w:rPr>
        <w:tab/>
      </w:r>
      <w:r>
        <w:rPr>
          <w:b w:val="0"/>
          <w:bCs/>
          <w:sz w:val="20"/>
        </w:rPr>
        <w:tab/>
      </w:r>
      <w:r>
        <w:rPr>
          <w:b w:val="0"/>
          <w:bCs/>
          <w:sz w:val="20"/>
        </w:rPr>
        <w:tab/>
      </w:r>
      <w:r>
        <w:rPr>
          <w:b w:val="0"/>
          <w:bCs/>
          <w:sz w:val="20"/>
        </w:rPr>
        <w:tab/>
      </w:r>
      <w:r>
        <w:rPr>
          <w:b w:val="0"/>
          <w:bCs/>
          <w:sz w:val="20"/>
        </w:rPr>
        <w:tab/>
      </w:r>
      <w:r>
        <w:rPr>
          <w:b w:val="0"/>
          <w:bCs/>
          <w:sz w:val="20"/>
        </w:rPr>
        <w:tab/>
      </w:r>
      <w:r>
        <w:rPr>
          <w:b w:val="0"/>
          <w:bCs/>
          <w:sz w:val="20"/>
        </w:rPr>
        <w:tab/>
      </w:r>
      <w:r>
        <w:rPr>
          <w:b w:val="0"/>
          <w:bCs/>
          <w:sz w:val="20"/>
        </w:rPr>
        <w:tab/>
      </w:r>
      <w:r>
        <w:rPr>
          <w:b w:val="0"/>
          <w:bCs/>
          <w:sz w:val="20"/>
        </w:rPr>
        <w:tab/>
      </w:r>
      <w:r w:rsidR="000F649B" w:rsidRPr="0091769B">
        <w:rPr>
          <w:b w:val="0"/>
          <w:bCs/>
          <w:sz w:val="20"/>
        </w:rPr>
        <w:t>(86th GRE, 26–29 April 2022</w:t>
      </w:r>
      <w:r w:rsidR="008D72AD">
        <w:rPr>
          <w:b w:val="0"/>
          <w:bCs/>
          <w:sz w:val="20"/>
        </w:rPr>
        <w:t>,</w:t>
      </w:r>
      <w:r w:rsidR="000F649B" w:rsidRPr="0091769B">
        <w:rPr>
          <w:b w:val="0"/>
          <w:bCs/>
          <w:sz w:val="20"/>
        </w:rPr>
        <w:t xml:space="preserve"> </w:t>
      </w:r>
    </w:p>
    <w:p w14:paraId="6CA282EB" w14:textId="6FC4DD07" w:rsidR="000F649B" w:rsidRPr="0091769B" w:rsidRDefault="0091769B" w:rsidP="0091769B">
      <w:pPr>
        <w:pStyle w:val="HChG"/>
        <w:spacing w:before="0" w:after="0" w:line="240" w:lineRule="atLeast"/>
        <w:rPr>
          <w:b w:val="0"/>
          <w:bCs/>
          <w:sz w:val="20"/>
        </w:rPr>
      </w:pPr>
      <w:r>
        <w:rPr>
          <w:b w:val="0"/>
          <w:bCs/>
          <w:sz w:val="20"/>
        </w:rPr>
        <w:tab/>
      </w:r>
      <w:r>
        <w:rPr>
          <w:b w:val="0"/>
          <w:bCs/>
          <w:sz w:val="20"/>
        </w:rPr>
        <w:tab/>
      </w:r>
      <w:r>
        <w:rPr>
          <w:b w:val="0"/>
          <w:bCs/>
          <w:sz w:val="20"/>
        </w:rPr>
        <w:tab/>
      </w:r>
      <w:r>
        <w:rPr>
          <w:b w:val="0"/>
          <w:bCs/>
          <w:sz w:val="20"/>
        </w:rPr>
        <w:tab/>
      </w:r>
      <w:r>
        <w:rPr>
          <w:b w:val="0"/>
          <w:bCs/>
          <w:sz w:val="20"/>
        </w:rPr>
        <w:tab/>
      </w:r>
      <w:r>
        <w:rPr>
          <w:b w:val="0"/>
          <w:bCs/>
          <w:sz w:val="20"/>
        </w:rPr>
        <w:tab/>
      </w:r>
      <w:r>
        <w:rPr>
          <w:b w:val="0"/>
          <w:bCs/>
          <w:sz w:val="20"/>
        </w:rPr>
        <w:tab/>
      </w:r>
      <w:r>
        <w:rPr>
          <w:b w:val="0"/>
          <w:bCs/>
          <w:sz w:val="20"/>
        </w:rPr>
        <w:tab/>
      </w:r>
      <w:r>
        <w:rPr>
          <w:b w:val="0"/>
          <w:bCs/>
          <w:sz w:val="20"/>
        </w:rPr>
        <w:tab/>
      </w:r>
      <w:r>
        <w:rPr>
          <w:b w:val="0"/>
          <w:bCs/>
          <w:sz w:val="20"/>
        </w:rPr>
        <w:tab/>
      </w:r>
      <w:r>
        <w:rPr>
          <w:b w:val="0"/>
          <w:bCs/>
          <w:sz w:val="20"/>
        </w:rPr>
        <w:tab/>
      </w:r>
      <w:r w:rsidR="000F649B" w:rsidRPr="0091769B">
        <w:rPr>
          <w:b w:val="0"/>
          <w:bCs/>
          <w:sz w:val="20"/>
        </w:rPr>
        <w:t>Item 7 (c) of the agenda)</w:t>
      </w:r>
      <w:r w:rsidR="00732AD2" w:rsidRPr="0091769B">
        <w:rPr>
          <w:b w:val="0"/>
          <w:bCs/>
          <w:sz w:val="20"/>
        </w:rPr>
        <w:tab/>
      </w:r>
      <w:r w:rsidR="00732AD2" w:rsidRPr="0091769B">
        <w:rPr>
          <w:b w:val="0"/>
          <w:bCs/>
          <w:sz w:val="20"/>
        </w:rPr>
        <w:tab/>
      </w:r>
    </w:p>
    <w:p w14:paraId="42DA2B80" w14:textId="77777777" w:rsidR="0091769B" w:rsidRDefault="0091769B" w:rsidP="0091769B">
      <w:pPr>
        <w:pStyle w:val="HChG"/>
        <w:spacing w:before="0" w:after="120" w:line="240" w:lineRule="atLeast"/>
        <w:rPr>
          <w:b w:val="0"/>
          <w:bCs/>
          <w:sz w:val="20"/>
        </w:rPr>
      </w:pPr>
    </w:p>
    <w:p w14:paraId="59B2B4E4" w14:textId="77777777" w:rsidR="0091769B" w:rsidRDefault="0091769B" w:rsidP="0091769B">
      <w:pPr>
        <w:pStyle w:val="HChG"/>
        <w:spacing w:before="0" w:after="120" w:line="240" w:lineRule="atLeast"/>
        <w:rPr>
          <w:b w:val="0"/>
          <w:bCs/>
          <w:sz w:val="20"/>
        </w:rPr>
      </w:pPr>
    </w:p>
    <w:p w14:paraId="31006A8E" w14:textId="64ED6002" w:rsidR="004D7244" w:rsidRDefault="004E0931" w:rsidP="004D7244">
      <w:pPr>
        <w:pStyle w:val="HChG"/>
        <w:spacing w:before="0" w:after="0" w:line="240" w:lineRule="atLeast"/>
        <w:jc w:val="center"/>
        <w:rPr>
          <w:sz w:val="24"/>
          <w:szCs w:val="24"/>
        </w:rPr>
      </w:pPr>
      <w:r>
        <w:rPr>
          <w:sz w:val="24"/>
          <w:szCs w:val="24"/>
        </w:rPr>
        <w:t xml:space="preserve">Revision of </w:t>
      </w:r>
      <w:r w:rsidRPr="004E0931">
        <w:rPr>
          <w:sz w:val="24"/>
          <w:szCs w:val="24"/>
        </w:rPr>
        <w:t>ECE/TRANS/WP.29/GRE/2022/7</w:t>
      </w:r>
    </w:p>
    <w:p w14:paraId="5028643B" w14:textId="01891122" w:rsidR="000A6B94" w:rsidRPr="008D72AD" w:rsidRDefault="004E0931" w:rsidP="004D7244">
      <w:pPr>
        <w:pStyle w:val="HChG"/>
        <w:spacing w:before="0" w:after="0" w:line="240" w:lineRule="atLeast"/>
        <w:jc w:val="center"/>
        <w:rPr>
          <w:sz w:val="24"/>
          <w:szCs w:val="24"/>
        </w:rPr>
      </w:pPr>
      <w:r>
        <w:rPr>
          <w:sz w:val="24"/>
          <w:szCs w:val="24"/>
        </w:rPr>
        <w:t>(</w:t>
      </w:r>
      <w:r w:rsidR="009A571C" w:rsidRPr="008D72AD">
        <w:rPr>
          <w:sz w:val="24"/>
          <w:szCs w:val="24"/>
        </w:rPr>
        <w:t xml:space="preserve">Proposal for </w:t>
      </w:r>
      <w:r w:rsidR="00416838" w:rsidRPr="008D72AD">
        <w:rPr>
          <w:sz w:val="24"/>
          <w:szCs w:val="24"/>
        </w:rPr>
        <w:t xml:space="preserve">a new series of amendments to </w:t>
      </w:r>
      <w:r w:rsidR="009A571C" w:rsidRPr="008D72AD">
        <w:rPr>
          <w:sz w:val="24"/>
          <w:szCs w:val="24"/>
        </w:rPr>
        <w:t xml:space="preserve">UN Regulation No. </w:t>
      </w:r>
      <w:r w:rsidR="00416838" w:rsidRPr="008D72AD">
        <w:rPr>
          <w:sz w:val="24"/>
          <w:szCs w:val="24"/>
        </w:rPr>
        <w:t>65</w:t>
      </w:r>
      <w:r>
        <w:rPr>
          <w:sz w:val="24"/>
          <w:szCs w:val="24"/>
        </w:rPr>
        <w:t>)</w:t>
      </w:r>
    </w:p>
    <w:p w14:paraId="3899FC5B" w14:textId="54481E65" w:rsidR="00732AD2" w:rsidRPr="006F1E4B" w:rsidRDefault="006F1E4B" w:rsidP="006F1E4B">
      <w:pPr>
        <w:pStyle w:val="HChG"/>
        <w:ind w:hanging="567"/>
        <w:rPr>
          <w:b w:val="0"/>
          <w:sz w:val="20"/>
        </w:rPr>
      </w:pPr>
      <w:r>
        <w:rPr>
          <w:b w:val="0"/>
          <w:sz w:val="20"/>
        </w:rPr>
        <w:tab/>
      </w:r>
      <w:r w:rsidR="004D7244" w:rsidRPr="006F1E4B">
        <w:rPr>
          <w:b w:val="0"/>
          <w:sz w:val="20"/>
        </w:rPr>
        <w:t xml:space="preserve">Note: </w:t>
      </w:r>
      <w:r w:rsidR="000A6B94" w:rsidRPr="006F1E4B">
        <w:rPr>
          <w:b w:val="0"/>
          <w:sz w:val="20"/>
        </w:rPr>
        <w:t>this document supersedes ECE/TRANS/WP.29/GRE/2022/7</w:t>
      </w:r>
    </w:p>
    <w:p w14:paraId="152DA9F0" w14:textId="7899641E" w:rsidR="0053129E" w:rsidRPr="003F1AB4" w:rsidRDefault="00E317C2" w:rsidP="008D72AD">
      <w:pPr>
        <w:pStyle w:val="H1G"/>
        <w:rPr>
          <w:bCs/>
        </w:rPr>
      </w:pPr>
      <w:r>
        <w:tab/>
      </w:r>
      <w:r>
        <w:tab/>
      </w:r>
      <w:r w:rsidR="00B46A91">
        <w:t xml:space="preserve"> </w:t>
      </w:r>
    </w:p>
    <w:p w14:paraId="162EDC28" w14:textId="77777777" w:rsidR="0053129E" w:rsidRPr="00532F09" w:rsidRDefault="0053129E" w:rsidP="0053129E">
      <w:pPr>
        <w:sectPr w:rsidR="0053129E" w:rsidRPr="00532F09" w:rsidSect="003F1AB4">
          <w:headerReference w:type="default" r:id="rId11"/>
          <w:footerReference w:type="even" r:id="rId12"/>
          <w:footerReference w:type="default" r:id="rId13"/>
          <w:footerReference w:type="first" r:id="rId14"/>
          <w:pgSz w:w="11906" w:h="16838" w:code="9"/>
          <w:pgMar w:top="1418" w:right="1134" w:bottom="1134" w:left="1134" w:header="851" w:footer="567" w:gutter="0"/>
          <w:cols w:space="720"/>
          <w:docGrid w:linePitch="272"/>
        </w:sectPr>
      </w:pPr>
    </w:p>
    <w:p w14:paraId="1EC0A5CD" w14:textId="77777777" w:rsidR="00E048CF" w:rsidRDefault="00914CE3" w:rsidP="00AC6294">
      <w:pPr>
        <w:pStyle w:val="HChG"/>
        <w:spacing w:before="240"/>
      </w:pPr>
      <w:r w:rsidRPr="00525E6C">
        <w:lastRenderedPageBreak/>
        <w:tab/>
      </w:r>
      <w:r w:rsidR="00E048CF" w:rsidRPr="00525E6C">
        <w:t>I.</w:t>
      </w:r>
      <w:r w:rsidR="00E048CF" w:rsidRPr="00525E6C">
        <w:tab/>
        <w:t>Proposal</w:t>
      </w:r>
    </w:p>
    <w:p w14:paraId="5FA576F2" w14:textId="77777777" w:rsidR="00435AE9" w:rsidRPr="00D8576B" w:rsidRDefault="00757E68" w:rsidP="00435AE9">
      <w:pPr>
        <w:pStyle w:val="SingleTxtG"/>
        <w:rPr>
          <w:bCs/>
          <w:i/>
        </w:rPr>
      </w:pPr>
      <w:r>
        <w:rPr>
          <w:bCs/>
          <w:i/>
        </w:rPr>
        <w:t>T</w:t>
      </w:r>
      <w:r w:rsidRPr="00D8576B">
        <w:rPr>
          <w:bCs/>
          <w:i/>
        </w:rPr>
        <w:t>able of conte</w:t>
      </w:r>
      <w:r>
        <w:rPr>
          <w:bCs/>
          <w:i/>
        </w:rPr>
        <w:t>n</w:t>
      </w:r>
      <w:r w:rsidRPr="00D8576B">
        <w:rPr>
          <w:bCs/>
          <w:i/>
        </w:rPr>
        <w:t>t</w:t>
      </w:r>
      <w:r>
        <w:rPr>
          <w:bCs/>
          <w:i/>
        </w:rPr>
        <w:t xml:space="preserve">, Annexes, </w:t>
      </w:r>
      <w:r w:rsidR="008C7D87" w:rsidRPr="008C7D87">
        <w:rPr>
          <w:bCs/>
          <w:iCs/>
        </w:rPr>
        <w:t>a</w:t>
      </w:r>
      <w:r w:rsidR="00435AE9" w:rsidRPr="008C7D87">
        <w:rPr>
          <w:bCs/>
          <w:iCs/>
        </w:rPr>
        <w:t xml:space="preserve">dd </w:t>
      </w:r>
      <w:r w:rsidR="008C7D87">
        <w:rPr>
          <w:bCs/>
          <w:iCs/>
        </w:rPr>
        <w:t xml:space="preserve">reference to a </w:t>
      </w:r>
      <w:r w:rsidR="00435AE9" w:rsidRPr="008C7D87">
        <w:rPr>
          <w:bCs/>
          <w:iCs/>
        </w:rPr>
        <w:t>new annex 9:</w:t>
      </w:r>
    </w:p>
    <w:p w14:paraId="69D11B12" w14:textId="77777777" w:rsidR="00435AE9" w:rsidRPr="00D8576B" w:rsidRDefault="008C7D87" w:rsidP="00435AE9">
      <w:pPr>
        <w:pStyle w:val="SingleTxtG"/>
        <w:rPr>
          <w:b/>
          <w:bCs/>
        </w:rPr>
      </w:pPr>
      <w:r>
        <w:rPr>
          <w:b/>
          <w:bCs/>
        </w:rPr>
        <w:t>"</w:t>
      </w:r>
      <w:r w:rsidR="00435AE9" w:rsidRPr="00D8576B">
        <w:rPr>
          <w:b/>
          <w:bCs/>
        </w:rPr>
        <w:t>9</w:t>
      </w:r>
      <w:r w:rsidR="00435AE9" w:rsidRPr="00D8576B">
        <w:rPr>
          <w:b/>
          <w:bCs/>
        </w:rPr>
        <w:tab/>
        <w:t>Test for the base mounting of magnetically attached special warning lamps</w:t>
      </w:r>
      <w:r w:rsidR="00586798">
        <w:rPr>
          <w:b/>
          <w:bCs/>
        </w:rPr>
        <w:t>"</w:t>
      </w:r>
    </w:p>
    <w:p w14:paraId="160876BB" w14:textId="77777777" w:rsidR="00435AE9" w:rsidRPr="00D8576B" w:rsidRDefault="00435AE9" w:rsidP="00435AE9">
      <w:pPr>
        <w:pStyle w:val="SingleTxtG"/>
        <w:rPr>
          <w:bCs/>
          <w:i/>
        </w:rPr>
      </w:pPr>
      <w:r w:rsidRPr="00D8576B">
        <w:rPr>
          <w:bCs/>
          <w:i/>
        </w:rPr>
        <w:t xml:space="preserve">Add new paragraph </w:t>
      </w:r>
      <w:r w:rsidR="00586798">
        <w:rPr>
          <w:bCs/>
          <w:i/>
        </w:rPr>
        <w:t>5.1</w:t>
      </w:r>
      <w:r w:rsidR="00CF03CC">
        <w:rPr>
          <w:bCs/>
          <w:i/>
        </w:rPr>
        <w:t>0</w:t>
      </w:r>
      <w:r w:rsidRPr="00D8576B">
        <w:rPr>
          <w:bCs/>
          <w:i/>
        </w:rPr>
        <w:t xml:space="preserve"> </w:t>
      </w:r>
      <w:r w:rsidRPr="00586798">
        <w:rPr>
          <w:bCs/>
          <w:iCs/>
        </w:rPr>
        <w:t>to read:</w:t>
      </w:r>
    </w:p>
    <w:p w14:paraId="5DBF9AB4" w14:textId="77777777" w:rsidR="00435AE9" w:rsidRPr="00932E98" w:rsidRDefault="00435AE9" w:rsidP="00CF03CC">
      <w:pPr>
        <w:pStyle w:val="SingleTxtG"/>
        <w:ind w:left="2268" w:hanging="1134"/>
        <w:rPr>
          <w:b/>
          <w:lang w:val="en-US"/>
        </w:rPr>
      </w:pPr>
      <w:r w:rsidRPr="004D5C5A">
        <w:rPr>
          <w:b/>
          <w:bCs/>
        </w:rPr>
        <w:t>"</w:t>
      </w:r>
      <w:r w:rsidRPr="004D5C5A">
        <w:rPr>
          <w:b/>
          <w:lang w:val="en-US"/>
        </w:rPr>
        <w:t>5.1</w:t>
      </w:r>
      <w:r w:rsidR="00CF03CC">
        <w:rPr>
          <w:b/>
          <w:lang w:val="en-US"/>
        </w:rPr>
        <w:t>0</w:t>
      </w:r>
      <w:r w:rsidRPr="004D5C5A">
        <w:rPr>
          <w:b/>
          <w:lang w:val="en-US"/>
        </w:rPr>
        <w:t xml:space="preserve">. </w:t>
      </w:r>
      <w:r w:rsidR="00586798">
        <w:rPr>
          <w:b/>
          <w:lang w:val="en-US"/>
        </w:rPr>
        <w:tab/>
      </w:r>
      <w:r w:rsidR="00586798">
        <w:rPr>
          <w:b/>
          <w:lang w:val="en-US"/>
        </w:rPr>
        <w:tab/>
      </w:r>
      <w:r w:rsidRPr="004D5C5A">
        <w:rPr>
          <w:b/>
          <w:lang w:val="en-US"/>
        </w:rPr>
        <w:t xml:space="preserve">In case of a magnetic attachment the special warning lamp shall be exposed to the test described in Annex 9 to this regulation. During the test the magnetic base mounting shall not move by more than 200 mm from the </w:t>
      </w:r>
      <w:r w:rsidRPr="00932E98">
        <w:rPr>
          <w:b/>
          <w:lang w:val="en-US"/>
        </w:rPr>
        <w:t>original position.</w:t>
      </w:r>
      <w:proofErr w:type="gramStart"/>
      <w:r w:rsidRPr="00932E98">
        <w:rPr>
          <w:b/>
          <w:vertAlign w:val="superscript"/>
          <w:lang w:val="en-US"/>
        </w:rPr>
        <w:t>1</w:t>
      </w:r>
      <w:r w:rsidR="00932E98" w:rsidRPr="00932E98">
        <w:rPr>
          <w:b/>
          <w:vertAlign w:val="superscript"/>
          <w:lang w:val="en-US"/>
        </w:rPr>
        <w:t xml:space="preserve"> </w:t>
      </w:r>
      <w:r w:rsidRPr="00932E98">
        <w:rPr>
          <w:b/>
          <w:lang w:val="en-US"/>
        </w:rPr>
        <w:t>”</w:t>
      </w:r>
      <w:proofErr w:type="gramEnd"/>
    </w:p>
    <w:p w14:paraId="1A9EE321" w14:textId="77777777" w:rsidR="00435AE9" w:rsidRPr="002A3FFB" w:rsidRDefault="00435AE9" w:rsidP="00586798">
      <w:pPr>
        <w:pStyle w:val="SingleTxtG"/>
        <w:rPr>
          <w:bCs/>
          <w:i/>
          <w:lang w:val="en-US"/>
        </w:rPr>
      </w:pPr>
      <w:r w:rsidRPr="00932E98">
        <w:rPr>
          <w:bCs/>
          <w:i/>
          <w:iCs/>
          <w:lang w:val="en-US"/>
        </w:rPr>
        <w:t xml:space="preserve">Insert </w:t>
      </w:r>
      <w:r w:rsidR="00932E98" w:rsidRPr="00932E98">
        <w:rPr>
          <w:bCs/>
          <w:i/>
          <w:iCs/>
          <w:lang w:val="en-US"/>
        </w:rPr>
        <w:t>f</w:t>
      </w:r>
      <w:r w:rsidRPr="00932E98">
        <w:rPr>
          <w:bCs/>
          <w:i/>
          <w:iCs/>
          <w:lang w:val="en-US"/>
        </w:rPr>
        <w:t>ootnote 1</w:t>
      </w:r>
      <w:r w:rsidR="00932E98">
        <w:rPr>
          <w:bCs/>
          <w:i/>
          <w:iCs/>
          <w:lang w:val="en-US"/>
        </w:rPr>
        <w:t xml:space="preserve"> to paragraph </w:t>
      </w:r>
      <w:r w:rsidR="00553BC4">
        <w:rPr>
          <w:bCs/>
          <w:i/>
          <w:iCs/>
          <w:lang w:val="en-US"/>
        </w:rPr>
        <w:t>5.1</w:t>
      </w:r>
      <w:r w:rsidR="00CF03CC">
        <w:rPr>
          <w:bCs/>
          <w:i/>
          <w:iCs/>
          <w:lang w:val="en-US"/>
        </w:rPr>
        <w:t>0</w:t>
      </w:r>
      <w:r w:rsidR="00553BC4">
        <w:rPr>
          <w:bCs/>
          <w:i/>
          <w:iCs/>
          <w:lang w:val="en-US"/>
        </w:rPr>
        <w:t>.</w:t>
      </w:r>
      <w:r w:rsidR="00932E98" w:rsidRPr="00932E98">
        <w:rPr>
          <w:bCs/>
          <w:lang w:val="en-US"/>
        </w:rPr>
        <w:t xml:space="preserve"> to</w:t>
      </w:r>
      <w:r w:rsidR="00932E98">
        <w:rPr>
          <w:bCs/>
          <w:i/>
          <w:lang w:val="en-US"/>
        </w:rPr>
        <w:t xml:space="preserve"> </w:t>
      </w:r>
      <w:r w:rsidR="00932E98" w:rsidRPr="00932E98">
        <w:rPr>
          <w:bCs/>
          <w:iCs/>
          <w:lang w:val="en-US"/>
        </w:rPr>
        <w:t>read:</w:t>
      </w:r>
      <w:r w:rsidR="00932E98">
        <w:rPr>
          <w:bCs/>
          <w:i/>
          <w:lang w:val="en-US"/>
        </w:rPr>
        <w:t xml:space="preserve"> </w:t>
      </w:r>
    </w:p>
    <w:p w14:paraId="5C7C2681" w14:textId="77777777" w:rsidR="00435AE9" w:rsidRPr="001450DC" w:rsidRDefault="00435AE9" w:rsidP="00A36B89">
      <w:pPr>
        <w:pStyle w:val="SingleTxtG"/>
        <w:ind w:left="1701" w:hanging="567"/>
        <w:rPr>
          <w:rFonts w:eastAsia="SimSun"/>
          <w:lang w:val="en-US"/>
        </w:rPr>
      </w:pPr>
      <w:r w:rsidRPr="00553BC4">
        <w:rPr>
          <w:b/>
          <w:bCs/>
          <w:sz w:val="18"/>
          <w:szCs w:val="18"/>
          <w:lang w:val="en-US"/>
        </w:rPr>
        <w:t xml:space="preserve">1 </w:t>
      </w:r>
      <w:r w:rsidR="00553BC4" w:rsidRPr="00553BC4">
        <w:rPr>
          <w:b/>
          <w:bCs/>
          <w:sz w:val="18"/>
          <w:szCs w:val="18"/>
          <w:lang w:val="en-US"/>
        </w:rPr>
        <w:tab/>
      </w:r>
      <w:r w:rsidRPr="00553BC4">
        <w:rPr>
          <w:b/>
          <w:bCs/>
          <w:sz w:val="18"/>
          <w:szCs w:val="18"/>
          <w:lang w:val="en-US"/>
        </w:rPr>
        <w:t>The manufacturer shall inform the user, that an attachment is only possible for a roof of adequate steel.</w:t>
      </w:r>
    </w:p>
    <w:p w14:paraId="21DE0193" w14:textId="77777777" w:rsidR="004042EE" w:rsidRPr="00DE3902" w:rsidRDefault="004042EE" w:rsidP="004042EE">
      <w:pPr>
        <w:pStyle w:val="SingleTxtG"/>
        <w:spacing w:after="0"/>
        <w:rPr>
          <w:bCs/>
          <w:iCs/>
        </w:rPr>
      </w:pPr>
      <w:r w:rsidRPr="004042EE">
        <w:rPr>
          <w:bCs/>
          <w:i/>
        </w:rPr>
        <w:t>Paragraph 13</w:t>
      </w:r>
      <w:r w:rsidR="00DE3902">
        <w:rPr>
          <w:bCs/>
          <w:i/>
        </w:rPr>
        <w:t xml:space="preserve">, </w:t>
      </w:r>
      <w:r w:rsidR="00DE3902" w:rsidRPr="00DE3902">
        <w:rPr>
          <w:bCs/>
          <w:iCs/>
        </w:rPr>
        <w:t xml:space="preserve">amend to read: </w:t>
      </w:r>
    </w:p>
    <w:p w14:paraId="5CEF2EA8" w14:textId="77777777" w:rsidR="004042EE" w:rsidRPr="004042EE" w:rsidRDefault="004042EE" w:rsidP="004042EE">
      <w:pPr>
        <w:autoSpaceDE w:val="0"/>
        <w:autoSpaceDN w:val="0"/>
        <w:adjustRightInd w:val="0"/>
        <w:ind w:left="1134" w:right="1134"/>
        <w:jc w:val="both"/>
        <w:rPr>
          <w:b/>
          <w:bCs/>
        </w:rPr>
      </w:pPr>
    </w:p>
    <w:p w14:paraId="5EDDBD18" w14:textId="77777777" w:rsidR="004042EE" w:rsidRPr="00A576AD" w:rsidRDefault="00A576AD" w:rsidP="004042EE">
      <w:pPr>
        <w:autoSpaceDE w:val="0"/>
        <w:autoSpaceDN w:val="0"/>
        <w:adjustRightInd w:val="0"/>
        <w:ind w:left="1134" w:right="1134"/>
        <w:jc w:val="both"/>
        <w:rPr>
          <w:b/>
          <w:bCs/>
          <w:sz w:val="24"/>
          <w:szCs w:val="24"/>
          <w:lang w:val="en-US"/>
        </w:rPr>
      </w:pPr>
      <w:r>
        <w:rPr>
          <w:b/>
          <w:bCs/>
          <w:sz w:val="24"/>
          <w:szCs w:val="24"/>
          <w:lang w:val="en-US"/>
        </w:rPr>
        <w:t>"</w:t>
      </w:r>
      <w:r w:rsidR="004042EE" w:rsidRPr="00A576AD">
        <w:rPr>
          <w:b/>
          <w:bCs/>
          <w:sz w:val="24"/>
          <w:szCs w:val="24"/>
          <w:lang w:val="en-US"/>
        </w:rPr>
        <w:t xml:space="preserve">13. </w:t>
      </w:r>
      <w:r w:rsidR="00DE3902" w:rsidRPr="00A576AD">
        <w:rPr>
          <w:b/>
          <w:bCs/>
          <w:sz w:val="24"/>
          <w:szCs w:val="24"/>
          <w:lang w:val="en-US"/>
        </w:rPr>
        <w:tab/>
      </w:r>
      <w:r w:rsidRPr="00A576AD">
        <w:rPr>
          <w:b/>
          <w:bCs/>
          <w:sz w:val="24"/>
          <w:szCs w:val="24"/>
          <w:lang w:val="en-US"/>
        </w:rPr>
        <w:tab/>
      </w:r>
      <w:r w:rsidR="004042EE" w:rsidRPr="00A576AD">
        <w:rPr>
          <w:b/>
          <w:bCs/>
          <w:sz w:val="24"/>
          <w:szCs w:val="24"/>
          <w:lang w:val="en-US"/>
        </w:rPr>
        <w:t>TRANSITIONAL PROVISIONS</w:t>
      </w:r>
    </w:p>
    <w:p w14:paraId="7BAC284B" w14:textId="77777777" w:rsidR="004042EE" w:rsidRPr="004042EE" w:rsidRDefault="004042EE" w:rsidP="004042EE">
      <w:pPr>
        <w:autoSpaceDE w:val="0"/>
        <w:autoSpaceDN w:val="0"/>
        <w:adjustRightInd w:val="0"/>
        <w:ind w:left="1134" w:right="1134"/>
        <w:jc w:val="both"/>
        <w:rPr>
          <w:b/>
          <w:bCs/>
          <w:lang w:val="en-US"/>
        </w:rPr>
      </w:pPr>
    </w:p>
    <w:p w14:paraId="1692B8A3" w14:textId="77777777" w:rsidR="004042EE" w:rsidRPr="004042EE" w:rsidRDefault="004042EE" w:rsidP="004042EE">
      <w:pPr>
        <w:autoSpaceDE w:val="0"/>
        <w:autoSpaceDN w:val="0"/>
        <w:adjustRightInd w:val="0"/>
        <w:ind w:left="1134" w:right="1134"/>
        <w:jc w:val="both"/>
        <w:rPr>
          <w:b/>
          <w:lang w:val="en-US"/>
        </w:rPr>
      </w:pPr>
      <w:r w:rsidRPr="004042EE">
        <w:rPr>
          <w:b/>
          <w:lang w:val="en-US"/>
        </w:rPr>
        <w:t>13.1</w:t>
      </w:r>
      <w:r w:rsidR="00F06EBC">
        <w:rPr>
          <w:b/>
          <w:lang w:val="en-US"/>
        </w:rPr>
        <w:t>.</w:t>
      </w:r>
      <w:r w:rsidRPr="004042EE">
        <w:rPr>
          <w:b/>
          <w:lang w:val="en-US"/>
        </w:rPr>
        <w:tab/>
      </w:r>
      <w:r w:rsidR="00A576AD">
        <w:rPr>
          <w:b/>
          <w:lang w:val="en-US"/>
        </w:rPr>
        <w:tab/>
      </w:r>
      <w:r w:rsidRPr="004042EE">
        <w:rPr>
          <w:b/>
          <w:lang w:val="en-US"/>
        </w:rPr>
        <w:t>For the 00 series of amendments</w:t>
      </w:r>
    </w:p>
    <w:p w14:paraId="15C21491" w14:textId="77777777" w:rsidR="004042EE" w:rsidRPr="004042EE" w:rsidRDefault="004042EE" w:rsidP="004042EE">
      <w:pPr>
        <w:autoSpaceDE w:val="0"/>
        <w:autoSpaceDN w:val="0"/>
        <w:adjustRightInd w:val="0"/>
        <w:ind w:left="1134" w:right="1134"/>
        <w:jc w:val="both"/>
        <w:rPr>
          <w:b/>
          <w:lang w:val="en-US"/>
        </w:rPr>
      </w:pPr>
    </w:p>
    <w:p w14:paraId="519BBFDD" w14:textId="77777777" w:rsidR="004042EE" w:rsidRPr="004042EE" w:rsidRDefault="004042EE" w:rsidP="00A576AD">
      <w:pPr>
        <w:autoSpaceDE w:val="0"/>
        <w:autoSpaceDN w:val="0"/>
        <w:adjustRightInd w:val="0"/>
        <w:spacing w:after="120"/>
        <w:ind w:left="2268" w:right="1134" w:hanging="1134"/>
        <w:jc w:val="both"/>
        <w:rPr>
          <w:lang w:val="en-US"/>
        </w:rPr>
      </w:pPr>
      <w:r w:rsidRPr="004042EE">
        <w:rPr>
          <w:b/>
          <w:lang w:val="en-US"/>
        </w:rPr>
        <w:t>13.1.1</w:t>
      </w:r>
      <w:r w:rsidR="00F06EBC">
        <w:rPr>
          <w:b/>
          <w:lang w:val="en-US"/>
        </w:rPr>
        <w:t>.</w:t>
      </w:r>
      <w:r w:rsidRPr="004042EE">
        <w:rPr>
          <w:b/>
          <w:lang w:val="en-US"/>
        </w:rPr>
        <w:tab/>
      </w:r>
      <w:r w:rsidRPr="004042EE">
        <w:rPr>
          <w:lang w:val="en-US"/>
        </w:rPr>
        <w:t>As from the official date of entry into force of Supplement 4, no Contracting Party applying this Regulation shall refuse to grant approvals under this Regulation as amended by Supplement 4.</w:t>
      </w:r>
    </w:p>
    <w:p w14:paraId="5F1C5C2C" w14:textId="77777777" w:rsidR="004042EE" w:rsidRPr="004042EE" w:rsidRDefault="004042EE" w:rsidP="00A576AD">
      <w:pPr>
        <w:autoSpaceDE w:val="0"/>
        <w:autoSpaceDN w:val="0"/>
        <w:adjustRightInd w:val="0"/>
        <w:spacing w:after="120"/>
        <w:ind w:left="2268" w:right="1134" w:hanging="1134"/>
        <w:jc w:val="both"/>
        <w:rPr>
          <w:b/>
          <w:lang w:val="en-US"/>
        </w:rPr>
      </w:pPr>
      <w:r w:rsidRPr="004042EE">
        <w:rPr>
          <w:b/>
          <w:lang w:val="en-US"/>
        </w:rPr>
        <w:t>13.1.2.</w:t>
      </w:r>
      <w:r w:rsidRPr="004042EE">
        <w:rPr>
          <w:b/>
          <w:lang w:val="en-US"/>
        </w:rPr>
        <w:tab/>
      </w:r>
      <w:r w:rsidRPr="004042EE">
        <w:rPr>
          <w:lang w:val="en-US"/>
        </w:rPr>
        <w:t>As from 24 months after the date of entry into force of Supplement 4, Contracting Parties applying this Regulation shall grant approvals only if the type of special warning lamps to be approved meets the requirements of this Regulation as amended by Supplement 4.</w:t>
      </w:r>
    </w:p>
    <w:p w14:paraId="5E08EA7C" w14:textId="77777777" w:rsidR="004042EE" w:rsidRPr="004042EE" w:rsidRDefault="004042EE" w:rsidP="00A576AD">
      <w:pPr>
        <w:autoSpaceDE w:val="0"/>
        <w:autoSpaceDN w:val="0"/>
        <w:adjustRightInd w:val="0"/>
        <w:spacing w:after="120"/>
        <w:ind w:left="2268" w:right="1134" w:hanging="1134"/>
        <w:jc w:val="both"/>
        <w:rPr>
          <w:b/>
          <w:lang w:val="en-US"/>
        </w:rPr>
      </w:pPr>
      <w:r w:rsidRPr="004042EE">
        <w:rPr>
          <w:b/>
          <w:lang w:val="en-US"/>
        </w:rPr>
        <w:t>13.1.3.</w:t>
      </w:r>
      <w:r w:rsidRPr="004042EE">
        <w:rPr>
          <w:b/>
          <w:lang w:val="en-US"/>
        </w:rPr>
        <w:tab/>
      </w:r>
      <w:r w:rsidRPr="004042EE">
        <w:rPr>
          <w:lang w:val="en-US"/>
        </w:rPr>
        <w:t>Contracting Parties applying this Regulation shall not refuse to grant extensions of approval to a preceding version of this Regulation, up to Supplement 3.</w:t>
      </w:r>
    </w:p>
    <w:p w14:paraId="17188379" w14:textId="77777777" w:rsidR="004042EE" w:rsidRPr="004042EE" w:rsidRDefault="004042EE" w:rsidP="00A576AD">
      <w:pPr>
        <w:autoSpaceDE w:val="0"/>
        <w:autoSpaceDN w:val="0"/>
        <w:adjustRightInd w:val="0"/>
        <w:spacing w:after="120"/>
        <w:ind w:left="2268" w:right="1134" w:hanging="1134"/>
        <w:jc w:val="both"/>
        <w:rPr>
          <w:lang w:val="en-US"/>
        </w:rPr>
      </w:pPr>
      <w:r w:rsidRPr="004042EE">
        <w:rPr>
          <w:b/>
          <w:lang w:val="en-US"/>
        </w:rPr>
        <w:t>13.1.4.</w:t>
      </w:r>
      <w:r w:rsidRPr="004042EE">
        <w:rPr>
          <w:b/>
          <w:lang w:val="en-US"/>
        </w:rPr>
        <w:tab/>
      </w:r>
      <w:r w:rsidRPr="004042EE">
        <w:rPr>
          <w:lang w:val="en-US"/>
        </w:rPr>
        <w:t>Approvals granted under this Regulation earlier than 24 months after the date of entry into force of Supplement 4 and all extensions of approvals, granted subsequently, shall remain valid indefinitely. When the type of special warning lamps approved to a preceding version of the Regulation up to its Supplement 3 meets the requirements of this Regulation as amended by Supplement 4, the Contracting Party which granted the approval shall notify the other Contracting Parties applying this Regulation thereof.</w:t>
      </w:r>
    </w:p>
    <w:p w14:paraId="22786611" w14:textId="77777777" w:rsidR="004042EE" w:rsidRPr="004042EE" w:rsidRDefault="004042EE" w:rsidP="00A576AD">
      <w:pPr>
        <w:autoSpaceDE w:val="0"/>
        <w:autoSpaceDN w:val="0"/>
        <w:adjustRightInd w:val="0"/>
        <w:spacing w:after="120"/>
        <w:ind w:left="2268" w:right="1134" w:hanging="1134"/>
        <w:jc w:val="both"/>
        <w:rPr>
          <w:lang w:val="en-US"/>
        </w:rPr>
      </w:pPr>
      <w:r w:rsidRPr="004042EE">
        <w:rPr>
          <w:b/>
          <w:lang w:val="en-US"/>
        </w:rPr>
        <w:t>13.1.5.</w:t>
      </w:r>
      <w:r w:rsidRPr="004042EE">
        <w:rPr>
          <w:b/>
          <w:lang w:val="en-US"/>
        </w:rPr>
        <w:tab/>
      </w:r>
      <w:r w:rsidRPr="004042EE">
        <w:rPr>
          <w:lang w:val="en-US"/>
        </w:rPr>
        <w:t>No Contracting Party applying this Regulation shall refuse a type of special warning lamps approved under this Regulation as amended by Supplement 4.</w:t>
      </w:r>
    </w:p>
    <w:p w14:paraId="7FF05AFC" w14:textId="77777777" w:rsidR="004042EE" w:rsidRPr="004042EE" w:rsidRDefault="004042EE" w:rsidP="00A576AD">
      <w:pPr>
        <w:autoSpaceDE w:val="0"/>
        <w:autoSpaceDN w:val="0"/>
        <w:adjustRightInd w:val="0"/>
        <w:spacing w:after="120"/>
        <w:ind w:left="2268" w:right="1134" w:hanging="1134"/>
        <w:jc w:val="both"/>
        <w:rPr>
          <w:b/>
          <w:lang w:val="en-US"/>
        </w:rPr>
      </w:pPr>
      <w:r w:rsidRPr="004042EE">
        <w:rPr>
          <w:b/>
          <w:lang w:val="en-US"/>
        </w:rPr>
        <w:t>13.1.6.</w:t>
      </w:r>
      <w:r w:rsidRPr="004042EE">
        <w:rPr>
          <w:b/>
          <w:lang w:val="en-US"/>
        </w:rPr>
        <w:tab/>
      </w:r>
      <w:r w:rsidRPr="004042EE">
        <w:rPr>
          <w:lang w:val="en-US"/>
        </w:rPr>
        <w:t>As from the official date of entry into force of Supplement 4, no Contracting Party applying this Regulation shall prohibit the fitting on a vehicle of special warning lamps approved under this Regulation as amended by Supplement 4</w:t>
      </w:r>
      <w:r w:rsidRPr="004042EE">
        <w:rPr>
          <w:b/>
          <w:lang w:val="en-US"/>
        </w:rPr>
        <w:t>.</w:t>
      </w:r>
    </w:p>
    <w:p w14:paraId="42DF7A52" w14:textId="77777777" w:rsidR="004042EE" w:rsidRPr="004042EE" w:rsidRDefault="004042EE" w:rsidP="00A576AD">
      <w:pPr>
        <w:autoSpaceDE w:val="0"/>
        <w:autoSpaceDN w:val="0"/>
        <w:adjustRightInd w:val="0"/>
        <w:spacing w:after="120"/>
        <w:ind w:left="2268" w:right="1134" w:hanging="1134"/>
        <w:jc w:val="both"/>
        <w:rPr>
          <w:lang w:val="en-US"/>
        </w:rPr>
      </w:pPr>
      <w:r w:rsidRPr="004042EE">
        <w:rPr>
          <w:b/>
          <w:lang w:val="en-US"/>
        </w:rPr>
        <w:t>13.1.7.</w:t>
      </w:r>
      <w:r w:rsidRPr="004042EE">
        <w:rPr>
          <w:b/>
          <w:lang w:val="en-US"/>
        </w:rPr>
        <w:tab/>
      </w:r>
      <w:r w:rsidRPr="004042EE">
        <w:rPr>
          <w:lang w:val="en-US"/>
        </w:rPr>
        <w:t>Contracting Parties applying this Regulation shall continue to allow the fitting on a vehicle of special warning lamps approved under the preceding version of the Regulation up to its Supplement 3 during the 48 months period which follows the date of entry into force of Supplement 4.</w:t>
      </w:r>
    </w:p>
    <w:p w14:paraId="12647089" w14:textId="77777777" w:rsidR="004042EE" w:rsidRPr="004042EE" w:rsidRDefault="004042EE" w:rsidP="00A576AD">
      <w:pPr>
        <w:autoSpaceDE w:val="0"/>
        <w:autoSpaceDN w:val="0"/>
        <w:adjustRightInd w:val="0"/>
        <w:spacing w:after="120"/>
        <w:ind w:left="2268" w:right="1134" w:hanging="1134"/>
        <w:jc w:val="both"/>
        <w:rPr>
          <w:lang w:val="en-US"/>
        </w:rPr>
      </w:pPr>
      <w:r w:rsidRPr="004042EE">
        <w:rPr>
          <w:b/>
          <w:lang w:val="en-US"/>
        </w:rPr>
        <w:t>13.1.8.</w:t>
      </w:r>
      <w:r w:rsidRPr="004042EE">
        <w:rPr>
          <w:b/>
          <w:lang w:val="en-US"/>
        </w:rPr>
        <w:tab/>
      </w:r>
      <w:r w:rsidRPr="004042EE">
        <w:rPr>
          <w:lang w:val="en-US"/>
        </w:rPr>
        <w:t xml:space="preserve">Upon the expiration of a period of 48 months after the date of entry into force of Supplement 4, Contracting Parties applying this Regulation may prohibit the fitting of special warning lamps, which do not meet the requirements of this Regulation as amended by Supplement 4, on a new </w:t>
      </w:r>
      <w:r w:rsidRPr="004042EE">
        <w:rPr>
          <w:lang w:val="en-US"/>
        </w:rPr>
        <w:lastRenderedPageBreak/>
        <w:t>vehicle for which national type or individual approval was granted more than 24 months after the entry into force of Supplement 4 to this Regulation.</w:t>
      </w:r>
    </w:p>
    <w:p w14:paraId="323DFBF5" w14:textId="77777777" w:rsidR="004042EE" w:rsidRPr="004042EE" w:rsidRDefault="004042EE" w:rsidP="0017789E">
      <w:pPr>
        <w:autoSpaceDE w:val="0"/>
        <w:autoSpaceDN w:val="0"/>
        <w:adjustRightInd w:val="0"/>
        <w:spacing w:after="120"/>
        <w:ind w:left="2268" w:right="1134" w:hanging="1134"/>
        <w:jc w:val="both"/>
        <w:rPr>
          <w:b/>
          <w:lang w:val="en-US"/>
        </w:rPr>
      </w:pPr>
      <w:r w:rsidRPr="004042EE">
        <w:rPr>
          <w:b/>
          <w:lang w:val="en-US"/>
        </w:rPr>
        <w:t>13.2</w:t>
      </w:r>
      <w:r w:rsidR="00F06EBC">
        <w:rPr>
          <w:b/>
          <w:lang w:val="en-US"/>
        </w:rPr>
        <w:t>.</w:t>
      </w:r>
      <w:r w:rsidRPr="004042EE">
        <w:rPr>
          <w:b/>
          <w:lang w:val="en-US"/>
        </w:rPr>
        <w:tab/>
        <w:t>For the 01 series of amendments</w:t>
      </w:r>
    </w:p>
    <w:p w14:paraId="0EF7A4B9" w14:textId="77777777" w:rsidR="004042EE" w:rsidRPr="004042EE" w:rsidRDefault="004042EE" w:rsidP="0017789E">
      <w:pPr>
        <w:autoSpaceDE w:val="0"/>
        <w:autoSpaceDN w:val="0"/>
        <w:adjustRightInd w:val="0"/>
        <w:spacing w:after="120"/>
        <w:ind w:left="2268" w:right="1134" w:hanging="1134"/>
        <w:jc w:val="both"/>
        <w:rPr>
          <w:b/>
          <w:lang w:val="en-US"/>
        </w:rPr>
      </w:pPr>
      <w:r w:rsidRPr="004042EE">
        <w:rPr>
          <w:b/>
          <w:lang w:val="en-US"/>
        </w:rPr>
        <w:t>13.2.1.</w:t>
      </w:r>
      <w:r w:rsidRPr="004042EE">
        <w:rPr>
          <w:b/>
          <w:lang w:val="en-US"/>
        </w:rPr>
        <w:tab/>
        <w:t>As from the official date of entry into force of the 01 series of amendments, no Contracting Party applying this Regulation shall refuse to grant or refuse to accept UN type approvals under this Regulation as amended by the 01 series of amendments.</w:t>
      </w:r>
    </w:p>
    <w:p w14:paraId="4D7701F5" w14:textId="77777777" w:rsidR="004042EE" w:rsidRPr="004042EE" w:rsidRDefault="004042EE" w:rsidP="0017789E">
      <w:pPr>
        <w:autoSpaceDE w:val="0"/>
        <w:autoSpaceDN w:val="0"/>
        <w:adjustRightInd w:val="0"/>
        <w:spacing w:after="120"/>
        <w:ind w:left="2268" w:right="1134" w:hanging="1134"/>
        <w:jc w:val="both"/>
        <w:rPr>
          <w:b/>
          <w:lang w:val="en-US"/>
        </w:rPr>
      </w:pPr>
      <w:r w:rsidRPr="004042EE">
        <w:rPr>
          <w:b/>
          <w:lang w:val="en-US"/>
        </w:rPr>
        <w:t>13.2.2.</w:t>
      </w:r>
      <w:r w:rsidRPr="004042EE">
        <w:rPr>
          <w:b/>
          <w:lang w:val="en-US"/>
        </w:rPr>
        <w:tab/>
        <w:t>As from 1 September [2024] Contracting Parties applying this Regulation shall not be obliged to accept UN type approvals to the preceding series of amendments, first issued after 1 September [2024].</w:t>
      </w:r>
    </w:p>
    <w:p w14:paraId="6992E90C" w14:textId="77777777" w:rsidR="00265449" w:rsidRPr="00265449" w:rsidRDefault="00BB24C6" w:rsidP="00265449">
      <w:pPr>
        <w:autoSpaceDE w:val="0"/>
        <w:autoSpaceDN w:val="0"/>
        <w:adjustRightInd w:val="0"/>
        <w:spacing w:after="120"/>
        <w:ind w:left="2268" w:right="1134" w:hanging="1134"/>
        <w:rPr>
          <w:b/>
          <w:lang w:val="en-US"/>
        </w:rPr>
      </w:pPr>
      <w:r>
        <w:rPr>
          <w:b/>
          <w:lang w:val="en-US"/>
        </w:rPr>
        <w:t>13</w:t>
      </w:r>
      <w:r w:rsidR="00265449" w:rsidRPr="00265449">
        <w:rPr>
          <w:b/>
          <w:lang w:val="en-US"/>
        </w:rPr>
        <w:t>.2.3</w:t>
      </w:r>
      <w:r w:rsidR="008C5F2F">
        <w:rPr>
          <w:b/>
          <w:lang w:val="en-US"/>
        </w:rPr>
        <w:t>.</w:t>
      </w:r>
      <w:r w:rsidR="00265449" w:rsidRPr="00265449">
        <w:rPr>
          <w:b/>
          <w:lang w:val="en-US"/>
        </w:rPr>
        <w:tab/>
        <w:t xml:space="preserve">Until 1 September </w:t>
      </w:r>
      <w:r>
        <w:rPr>
          <w:b/>
          <w:lang w:val="en-US"/>
        </w:rPr>
        <w:t>[</w:t>
      </w:r>
      <w:r w:rsidR="00265449" w:rsidRPr="00265449">
        <w:rPr>
          <w:b/>
          <w:lang w:val="en-US"/>
        </w:rPr>
        <w:t>202</w:t>
      </w:r>
      <w:r w:rsidR="00DC0DAA">
        <w:rPr>
          <w:b/>
          <w:lang w:val="en-US"/>
        </w:rPr>
        <w:t>5</w:t>
      </w:r>
      <w:r w:rsidR="00265449" w:rsidRPr="00265449">
        <w:rPr>
          <w:b/>
          <w:lang w:val="en-US"/>
        </w:rPr>
        <w:t xml:space="preserve">], Contracting Parties applying this Regulation shall accept type approvals to the preceding series of amendments, first issued before 1 September </w:t>
      </w:r>
      <w:r>
        <w:rPr>
          <w:b/>
          <w:lang w:val="en-US"/>
        </w:rPr>
        <w:t>[</w:t>
      </w:r>
      <w:r w:rsidR="00265449" w:rsidRPr="00265449">
        <w:rPr>
          <w:b/>
          <w:lang w:val="en-US"/>
        </w:rPr>
        <w:t>202</w:t>
      </w:r>
      <w:r w:rsidR="00942A24">
        <w:rPr>
          <w:b/>
          <w:lang w:val="en-US"/>
        </w:rPr>
        <w:t>4</w:t>
      </w:r>
      <w:r w:rsidR="00265449" w:rsidRPr="00265449">
        <w:rPr>
          <w:b/>
          <w:lang w:val="en-US"/>
        </w:rPr>
        <w:t>].</w:t>
      </w:r>
    </w:p>
    <w:p w14:paraId="4403516B" w14:textId="77777777" w:rsidR="00433DE9" w:rsidRPr="004042EE" w:rsidRDefault="00265449" w:rsidP="00BB24C6">
      <w:pPr>
        <w:autoSpaceDE w:val="0"/>
        <w:autoSpaceDN w:val="0"/>
        <w:adjustRightInd w:val="0"/>
        <w:spacing w:after="120"/>
        <w:ind w:left="2268" w:right="1134" w:hanging="1134"/>
        <w:jc w:val="both"/>
        <w:rPr>
          <w:b/>
          <w:lang w:val="en-US"/>
        </w:rPr>
      </w:pPr>
      <w:r w:rsidRPr="00265449">
        <w:rPr>
          <w:b/>
          <w:lang w:val="en-US"/>
        </w:rPr>
        <w:t>1</w:t>
      </w:r>
      <w:r w:rsidR="00BB24C6">
        <w:rPr>
          <w:b/>
          <w:lang w:val="en-US"/>
        </w:rPr>
        <w:t>3</w:t>
      </w:r>
      <w:r w:rsidRPr="00265449">
        <w:rPr>
          <w:b/>
          <w:lang w:val="en-US"/>
        </w:rPr>
        <w:t>.2.4.</w:t>
      </w:r>
      <w:r w:rsidRPr="00265449">
        <w:rPr>
          <w:b/>
          <w:lang w:val="en-US"/>
        </w:rPr>
        <w:tab/>
        <w:t xml:space="preserve">As from 1 September </w:t>
      </w:r>
      <w:r w:rsidR="00BB24C6">
        <w:rPr>
          <w:b/>
          <w:lang w:val="en-US"/>
        </w:rPr>
        <w:t>[</w:t>
      </w:r>
      <w:r w:rsidRPr="00265449">
        <w:rPr>
          <w:b/>
          <w:lang w:val="en-US"/>
        </w:rPr>
        <w:t>202</w:t>
      </w:r>
      <w:r w:rsidR="00942A24">
        <w:rPr>
          <w:b/>
          <w:lang w:val="en-US"/>
        </w:rPr>
        <w:t>5</w:t>
      </w:r>
      <w:r w:rsidRPr="00265449">
        <w:rPr>
          <w:b/>
          <w:lang w:val="en-US"/>
        </w:rPr>
        <w:t>], Contracting Parties applying this Regulation shall not be obliged to accept type approvals issued to the preceding series of amendments to this Regulation.</w:t>
      </w:r>
    </w:p>
    <w:p w14:paraId="4E574A77" w14:textId="77777777" w:rsidR="004042EE" w:rsidRPr="004042EE" w:rsidRDefault="004042EE" w:rsidP="0017789E">
      <w:pPr>
        <w:autoSpaceDE w:val="0"/>
        <w:autoSpaceDN w:val="0"/>
        <w:adjustRightInd w:val="0"/>
        <w:spacing w:after="120"/>
        <w:ind w:left="2268" w:right="1134" w:hanging="1134"/>
        <w:jc w:val="both"/>
        <w:rPr>
          <w:b/>
          <w:lang w:val="en-US"/>
        </w:rPr>
      </w:pPr>
      <w:r w:rsidRPr="004042EE">
        <w:rPr>
          <w:b/>
          <w:lang w:val="en-US"/>
        </w:rPr>
        <w:t>13.2.</w:t>
      </w:r>
      <w:r w:rsidR="00BB24C6">
        <w:rPr>
          <w:b/>
          <w:lang w:val="en-US"/>
        </w:rPr>
        <w:t>5</w:t>
      </w:r>
      <w:r w:rsidRPr="004042EE">
        <w:rPr>
          <w:b/>
          <w:lang w:val="en-US"/>
        </w:rPr>
        <w:t>.</w:t>
      </w:r>
      <w:r w:rsidRPr="004042EE">
        <w:rPr>
          <w:b/>
          <w:lang w:val="en-US"/>
        </w:rPr>
        <w:tab/>
        <w:t>Contracting Parties applying this Regulation shall continue to grant and accept type approvals for devices (equipment and parts) on the basis of any previous series of amendments, provided that the devices (equipment and parts) are intended as replacements for fitting to vehicles in use and that it is not technically feasible for the devices (equipment and parts) in question to satisfy the new requirements contained in this Regulation as amended by the 01 series of amendments.</w:t>
      </w:r>
    </w:p>
    <w:p w14:paraId="05D093D9" w14:textId="77777777" w:rsidR="004042EE" w:rsidRPr="004042EE" w:rsidRDefault="004042EE" w:rsidP="0017789E">
      <w:pPr>
        <w:autoSpaceDE w:val="0"/>
        <w:autoSpaceDN w:val="0"/>
        <w:adjustRightInd w:val="0"/>
        <w:spacing w:after="120"/>
        <w:ind w:left="2268" w:right="1134" w:hanging="1134"/>
        <w:jc w:val="both"/>
        <w:rPr>
          <w:b/>
          <w:lang w:val="en-US"/>
        </w:rPr>
      </w:pPr>
      <w:r w:rsidRPr="004042EE">
        <w:rPr>
          <w:b/>
          <w:lang w:val="en-US"/>
        </w:rPr>
        <w:t>13.2.</w:t>
      </w:r>
      <w:r w:rsidR="00701931">
        <w:rPr>
          <w:b/>
          <w:lang w:val="en-US"/>
        </w:rPr>
        <w:t>6</w:t>
      </w:r>
      <w:r w:rsidRPr="004042EE">
        <w:rPr>
          <w:b/>
          <w:lang w:val="en-US"/>
        </w:rPr>
        <w:t>.</w:t>
      </w:r>
      <w:r w:rsidRPr="004042EE">
        <w:rPr>
          <w:b/>
          <w:lang w:val="en-US"/>
        </w:rPr>
        <w:tab/>
        <w:t>Notwithstanding the transitional provisions above, Contracting Parties whose application of this Regulation comes into force after the date of entry into force of the 01 series of amendments are not obliged to accept UN type approvals which were granted in accordance with any of the preceding series of amendments to this Regulation.</w:t>
      </w:r>
    </w:p>
    <w:p w14:paraId="2DC48C6D" w14:textId="77777777" w:rsidR="004042EE" w:rsidRPr="004042EE" w:rsidRDefault="004042EE" w:rsidP="0017789E">
      <w:pPr>
        <w:autoSpaceDE w:val="0"/>
        <w:autoSpaceDN w:val="0"/>
        <w:adjustRightInd w:val="0"/>
        <w:spacing w:after="120"/>
        <w:ind w:left="2268" w:right="1134" w:hanging="1134"/>
        <w:jc w:val="both"/>
        <w:rPr>
          <w:b/>
          <w:lang w:val="en-US"/>
        </w:rPr>
      </w:pPr>
      <w:r w:rsidRPr="004042EE">
        <w:rPr>
          <w:b/>
          <w:lang w:val="en-US"/>
        </w:rPr>
        <w:t>13.2.</w:t>
      </w:r>
      <w:r w:rsidR="00701931">
        <w:rPr>
          <w:b/>
          <w:lang w:val="en-US"/>
        </w:rPr>
        <w:t>7</w:t>
      </w:r>
      <w:r w:rsidRPr="004042EE">
        <w:rPr>
          <w:b/>
          <w:lang w:val="en-US"/>
        </w:rPr>
        <w:t>.</w:t>
      </w:r>
      <w:r w:rsidRPr="004042EE">
        <w:rPr>
          <w:b/>
          <w:lang w:val="en-US"/>
        </w:rPr>
        <w:tab/>
        <w:t>Contracting Parties applying this Regulation shall continue to accept UN type approvals to the preceding series of amendments to this Regulation, for the equipment or parts which are not affected by the changes introduced by the 01 series of amendments.</w:t>
      </w:r>
    </w:p>
    <w:p w14:paraId="684C0BF6" w14:textId="77777777" w:rsidR="003C636A" w:rsidRPr="0030475D" w:rsidRDefault="004461F0" w:rsidP="003C636A">
      <w:pPr>
        <w:tabs>
          <w:tab w:val="left" w:pos="2268"/>
        </w:tabs>
        <w:spacing w:after="120"/>
        <w:ind w:left="2268" w:rightChars="567" w:right="1134" w:hanging="1134"/>
        <w:jc w:val="both"/>
        <w:rPr>
          <w:b/>
          <w:bCs/>
        </w:rPr>
      </w:pPr>
      <w:r>
        <w:rPr>
          <w:b/>
          <w:bCs/>
        </w:rPr>
        <w:t>13</w:t>
      </w:r>
      <w:r w:rsidR="003C636A" w:rsidRPr="00DF0F68">
        <w:rPr>
          <w:b/>
          <w:bCs/>
        </w:rPr>
        <w:t>.</w:t>
      </w:r>
      <w:r w:rsidR="003C636A">
        <w:rPr>
          <w:b/>
          <w:bCs/>
        </w:rPr>
        <w:t>2</w:t>
      </w:r>
      <w:r w:rsidR="003C636A" w:rsidRPr="00DF0F68">
        <w:rPr>
          <w:b/>
          <w:bCs/>
        </w:rPr>
        <w:t>.</w:t>
      </w:r>
      <w:r w:rsidR="00701931">
        <w:rPr>
          <w:b/>
          <w:bCs/>
        </w:rPr>
        <w:t>8</w:t>
      </w:r>
      <w:r w:rsidR="003C636A" w:rsidRPr="00DF0F68">
        <w:rPr>
          <w:b/>
          <w:bCs/>
        </w:rPr>
        <w:t xml:space="preserve">. </w:t>
      </w:r>
      <w:r w:rsidR="003C636A">
        <w:rPr>
          <w:b/>
          <w:bCs/>
        </w:rPr>
        <w:tab/>
      </w:r>
      <w:r w:rsidR="003C636A" w:rsidRPr="0030475D">
        <w:rPr>
          <w:b/>
          <w:bCs/>
        </w:rPr>
        <w:t xml:space="preserve">Contracting Parties applying this Regulation may grant type approvals according to any preceding series of amendments to this Regulation. </w:t>
      </w:r>
    </w:p>
    <w:p w14:paraId="4873B874" w14:textId="77777777" w:rsidR="004042EE" w:rsidRDefault="003C636A" w:rsidP="00203465">
      <w:pPr>
        <w:tabs>
          <w:tab w:val="left" w:pos="2268"/>
        </w:tabs>
        <w:spacing w:after="120"/>
        <w:ind w:left="2268" w:rightChars="567" w:right="1134" w:hanging="1134"/>
        <w:jc w:val="both"/>
        <w:rPr>
          <w:bCs/>
          <w:i/>
        </w:rPr>
      </w:pPr>
      <w:r>
        <w:rPr>
          <w:b/>
          <w:bCs/>
        </w:rPr>
        <w:t>1</w:t>
      </w:r>
      <w:r w:rsidR="004461F0">
        <w:rPr>
          <w:b/>
          <w:bCs/>
        </w:rPr>
        <w:t>3</w:t>
      </w:r>
      <w:r>
        <w:rPr>
          <w:b/>
          <w:bCs/>
        </w:rPr>
        <w:t>.2.</w:t>
      </w:r>
      <w:r w:rsidR="00701931">
        <w:rPr>
          <w:b/>
          <w:bCs/>
        </w:rPr>
        <w:t>9</w:t>
      </w:r>
      <w:r w:rsidRPr="0030475D">
        <w:rPr>
          <w:b/>
          <w:bCs/>
        </w:rPr>
        <w:t xml:space="preserve">. </w:t>
      </w:r>
      <w:r w:rsidRPr="0030475D">
        <w:rPr>
          <w:b/>
          <w:bCs/>
        </w:rPr>
        <w:tab/>
        <w:t>Contracting Parties applying this Regulation shall continue to grant extensions of existing approvals to any preceding series of amendments to this Regulation</w:t>
      </w:r>
      <w:r>
        <w:rPr>
          <w:b/>
          <w:bCs/>
        </w:rPr>
        <w:t>."</w:t>
      </w:r>
    </w:p>
    <w:p w14:paraId="1A781D0C" w14:textId="77777777" w:rsidR="00435AE9" w:rsidRDefault="00435AE9" w:rsidP="00435AE9">
      <w:pPr>
        <w:pStyle w:val="SingleTxtG"/>
        <w:rPr>
          <w:bCs/>
        </w:rPr>
      </w:pPr>
      <w:r>
        <w:rPr>
          <w:bCs/>
          <w:i/>
        </w:rPr>
        <w:t xml:space="preserve">Insert </w:t>
      </w:r>
      <w:r w:rsidR="00A36B89">
        <w:rPr>
          <w:bCs/>
          <w:i/>
        </w:rPr>
        <w:t xml:space="preserve">a </w:t>
      </w:r>
      <w:r w:rsidRPr="00C25D5A">
        <w:rPr>
          <w:bCs/>
          <w:i/>
        </w:rPr>
        <w:t xml:space="preserve">new </w:t>
      </w:r>
      <w:r>
        <w:rPr>
          <w:bCs/>
          <w:i/>
        </w:rPr>
        <w:t>Annex 9</w:t>
      </w:r>
      <w:r w:rsidRPr="00C25D5A">
        <w:rPr>
          <w:bCs/>
          <w:i/>
        </w:rPr>
        <w:t xml:space="preserve"> </w:t>
      </w:r>
      <w:r w:rsidRPr="00C25D5A">
        <w:rPr>
          <w:bCs/>
        </w:rPr>
        <w:t>to read:</w:t>
      </w:r>
    </w:p>
    <w:p w14:paraId="0CFF2636" w14:textId="77777777" w:rsidR="00435AE9" w:rsidRPr="00A36B89" w:rsidRDefault="002B222A" w:rsidP="00A36B89">
      <w:pPr>
        <w:pStyle w:val="HChG"/>
        <w:spacing w:before="240"/>
      </w:pPr>
      <w:r>
        <w:t>"</w:t>
      </w:r>
      <w:r w:rsidR="00435AE9" w:rsidRPr="004D5C5A">
        <w:t>Annex 9</w:t>
      </w:r>
    </w:p>
    <w:p w14:paraId="336998B8" w14:textId="77777777" w:rsidR="00435AE9" w:rsidRPr="00A36B89" w:rsidRDefault="002B222A" w:rsidP="00A36B89">
      <w:pPr>
        <w:pStyle w:val="HChG"/>
        <w:spacing w:before="240"/>
      </w:pPr>
      <w:r>
        <w:tab/>
      </w:r>
      <w:r>
        <w:tab/>
      </w:r>
      <w:r w:rsidRPr="004D5C5A">
        <w:t>Test for the base mounting of magnetically attached special warning lamps</w:t>
      </w:r>
    </w:p>
    <w:p w14:paraId="7514A009" w14:textId="77777777" w:rsidR="00435AE9" w:rsidRPr="004D5C5A" w:rsidRDefault="00435AE9" w:rsidP="00911AD4">
      <w:pPr>
        <w:spacing w:after="120"/>
        <w:ind w:left="1134" w:right="1134"/>
        <w:rPr>
          <w:b/>
        </w:rPr>
      </w:pPr>
      <w:r w:rsidRPr="004D5C5A">
        <w:rPr>
          <w:b/>
        </w:rPr>
        <w:t>The tests shall be performed at 23°C ±</w:t>
      </w:r>
      <w:r w:rsidR="000C35AF">
        <w:rPr>
          <w:b/>
        </w:rPr>
        <w:t xml:space="preserve"> </w:t>
      </w:r>
      <w:r w:rsidRPr="004D5C5A">
        <w:rPr>
          <w:b/>
        </w:rPr>
        <w:t>5° ambient temperature on a metal surface of sufficient size and the following specifications:</w:t>
      </w:r>
    </w:p>
    <w:p w14:paraId="334C6744" w14:textId="77777777" w:rsidR="00435AE9" w:rsidRPr="00077CFE" w:rsidRDefault="00346513" w:rsidP="00346513">
      <w:pPr>
        <w:suppressAutoHyphens w:val="0"/>
        <w:spacing w:after="120"/>
        <w:ind w:left="720" w:right="1134" w:firstLine="414"/>
        <w:rPr>
          <w:b/>
        </w:rPr>
      </w:pPr>
      <w:r w:rsidRPr="00077CFE">
        <w:rPr>
          <w:rFonts w:ascii="Arial" w:hAnsi="Arial" w:cs="Arial"/>
        </w:rPr>
        <w:t>-</w:t>
      </w:r>
      <w:r w:rsidRPr="00077CFE">
        <w:rPr>
          <w:rFonts w:ascii="Arial" w:hAnsi="Arial" w:cs="Arial"/>
        </w:rPr>
        <w:tab/>
      </w:r>
      <w:r w:rsidR="00435AE9" w:rsidRPr="004D5C5A">
        <w:rPr>
          <w:b/>
        </w:rPr>
        <w:t xml:space="preserve">kind of metal: </w:t>
      </w:r>
      <w:r w:rsidR="00435AE9" w:rsidRPr="00077CFE">
        <w:rPr>
          <w:b/>
        </w:rPr>
        <w:t xml:space="preserve">steel with a </w:t>
      </w:r>
      <w:r w:rsidR="00435AE9" w:rsidRPr="00077CFE">
        <w:rPr>
          <w:b/>
          <w:iCs/>
        </w:rPr>
        <w:t>yield strength of 180</w:t>
      </w:r>
      <w:r w:rsidR="000C35AF">
        <w:rPr>
          <w:b/>
          <w:iCs/>
        </w:rPr>
        <w:t xml:space="preserve"> </w:t>
      </w:r>
      <w:r w:rsidR="00435AE9" w:rsidRPr="00077CFE">
        <w:rPr>
          <w:b/>
          <w:iCs/>
        </w:rPr>
        <w:t>N/mm² - 240</w:t>
      </w:r>
      <w:r w:rsidR="000C35AF">
        <w:rPr>
          <w:b/>
          <w:iCs/>
        </w:rPr>
        <w:t xml:space="preserve"> </w:t>
      </w:r>
      <w:r w:rsidR="00435AE9" w:rsidRPr="00077CFE">
        <w:rPr>
          <w:b/>
          <w:iCs/>
        </w:rPr>
        <w:t>N/mm²</w:t>
      </w:r>
      <w:r w:rsidR="00FB7430">
        <w:rPr>
          <w:b/>
          <w:iCs/>
        </w:rPr>
        <w:t>;</w:t>
      </w:r>
    </w:p>
    <w:p w14:paraId="1522680F" w14:textId="77777777" w:rsidR="00435AE9" w:rsidRPr="004D5C5A" w:rsidRDefault="00346513" w:rsidP="00346513">
      <w:pPr>
        <w:suppressAutoHyphens w:val="0"/>
        <w:spacing w:after="120"/>
        <w:ind w:left="720" w:right="1134" w:firstLine="414"/>
        <w:rPr>
          <w:b/>
        </w:rPr>
      </w:pPr>
      <w:r w:rsidRPr="004D5C5A">
        <w:rPr>
          <w:rFonts w:ascii="Arial" w:hAnsi="Arial" w:cs="Arial"/>
        </w:rPr>
        <w:t>-</w:t>
      </w:r>
      <w:r w:rsidRPr="004D5C5A">
        <w:rPr>
          <w:rFonts w:ascii="Arial" w:hAnsi="Arial" w:cs="Arial"/>
        </w:rPr>
        <w:tab/>
      </w:r>
      <w:r w:rsidR="00435AE9" w:rsidRPr="004D5C5A">
        <w:rPr>
          <w:b/>
        </w:rPr>
        <w:t>thickness of metal surface: 0,7 +</w:t>
      </w:r>
      <w:r w:rsidR="000C35AF">
        <w:rPr>
          <w:b/>
        </w:rPr>
        <w:t xml:space="preserve"> </w:t>
      </w:r>
      <w:r w:rsidR="00435AE9" w:rsidRPr="004D5C5A">
        <w:rPr>
          <w:b/>
        </w:rPr>
        <w:t>0,1 -</w:t>
      </w:r>
      <w:r w:rsidR="000C35AF">
        <w:rPr>
          <w:b/>
        </w:rPr>
        <w:t xml:space="preserve"> </w:t>
      </w:r>
      <w:r w:rsidR="00435AE9" w:rsidRPr="004D5C5A">
        <w:rPr>
          <w:b/>
        </w:rPr>
        <w:t>0 mm</w:t>
      </w:r>
      <w:r w:rsidR="00FB7430">
        <w:rPr>
          <w:b/>
        </w:rPr>
        <w:t>;</w:t>
      </w:r>
    </w:p>
    <w:p w14:paraId="63FEBE72" w14:textId="77777777" w:rsidR="00435AE9" w:rsidRPr="004D5C5A" w:rsidRDefault="00346513" w:rsidP="00346513">
      <w:pPr>
        <w:suppressAutoHyphens w:val="0"/>
        <w:spacing w:after="120"/>
        <w:ind w:left="720" w:right="1134" w:firstLine="414"/>
        <w:rPr>
          <w:b/>
        </w:rPr>
      </w:pPr>
      <w:r w:rsidRPr="004D5C5A">
        <w:rPr>
          <w:rFonts w:ascii="Arial" w:hAnsi="Arial" w:cs="Arial"/>
        </w:rPr>
        <w:lastRenderedPageBreak/>
        <w:t>-</w:t>
      </w:r>
      <w:r w:rsidRPr="004D5C5A">
        <w:rPr>
          <w:rFonts w:ascii="Arial" w:hAnsi="Arial" w:cs="Arial"/>
        </w:rPr>
        <w:tab/>
      </w:r>
      <w:r w:rsidR="00435AE9" w:rsidRPr="004D5C5A">
        <w:rPr>
          <w:b/>
        </w:rPr>
        <w:t>radius of curvature: ≤ 5000 mm</w:t>
      </w:r>
      <w:r w:rsidR="00FB7430">
        <w:rPr>
          <w:b/>
        </w:rPr>
        <w:t>;</w:t>
      </w:r>
    </w:p>
    <w:p w14:paraId="3EDD01B1" w14:textId="77777777" w:rsidR="00435AE9" w:rsidRPr="004D5C5A" w:rsidRDefault="00346513" w:rsidP="00346513">
      <w:pPr>
        <w:suppressAutoHyphens w:val="0"/>
        <w:spacing w:after="120"/>
        <w:ind w:left="720" w:right="1134" w:firstLine="414"/>
        <w:rPr>
          <w:b/>
        </w:rPr>
      </w:pPr>
      <w:r w:rsidRPr="004D5C5A">
        <w:rPr>
          <w:rFonts w:ascii="Arial" w:hAnsi="Arial" w:cs="Arial"/>
        </w:rPr>
        <w:t>-</w:t>
      </w:r>
      <w:r w:rsidRPr="004D5C5A">
        <w:rPr>
          <w:rFonts w:ascii="Arial" w:hAnsi="Arial" w:cs="Arial"/>
        </w:rPr>
        <w:tab/>
      </w:r>
      <w:r w:rsidR="00435AE9" w:rsidRPr="004D5C5A">
        <w:rPr>
          <w:b/>
        </w:rPr>
        <w:t xml:space="preserve">paint thickness: 120 ± 20 </w:t>
      </w:r>
      <w:proofErr w:type="spellStart"/>
      <w:r w:rsidR="00435AE9" w:rsidRPr="004D5C5A">
        <w:rPr>
          <w:b/>
        </w:rPr>
        <w:t>μm</w:t>
      </w:r>
      <w:proofErr w:type="spellEnd"/>
      <w:r w:rsidR="00FB7430">
        <w:rPr>
          <w:b/>
        </w:rPr>
        <w:t>;</w:t>
      </w:r>
    </w:p>
    <w:p w14:paraId="3F96BAD1" w14:textId="77777777" w:rsidR="00435AE9" w:rsidRPr="004D5C5A" w:rsidRDefault="00346513" w:rsidP="00346513">
      <w:pPr>
        <w:suppressAutoHyphens w:val="0"/>
        <w:spacing w:after="120"/>
        <w:ind w:left="720" w:right="1134" w:firstLine="414"/>
        <w:rPr>
          <w:b/>
        </w:rPr>
      </w:pPr>
      <w:r w:rsidRPr="004D5C5A">
        <w:rPr>
          <w:rFonts w:ascii="Arial" w:hAnsi="Arial" w:cs="Arial"/>
        </w:rPr>
        <w:t>-</w:t>
      </w:r>
      <w:r w:rsidRPr="004D5C5A">
        <w:rPr>
          <w:rFonts w:ascii="Arial" w:hAnsi="Arial" w:cs="Arial"/>
        </w:rPr>
        <w:tab/>
      </w:r>
      <w:r w:rsidR="00435AE9" w:rsidRPr="004D5C5A">
        <w:rPr>
          <w:b/>
        </w:rPr>
        <w:t>paint protection: Polyurethane film</w:t>
      </w:r>
      <w:r w:rsidR="00FB7430">
        <w:rPr>
          <w:b/>
        </w:rPr>
        <w:t>;</w:t>
      </w:r>
      <w:r w:rsidR="00435AE9" w:rsidRPr="004D5C5A">
        <w:rPr>
          <w:b/>
        </w:rPr>
        <w:t xml:space="preserve"> </w:t>
      </w:r>
    </w:p>
    <w:p w14:paraId="1489C3C3" w14:textId="77777777" w:rsidR="00A70517" w:rsidRPr="00A70517" w:rsidRDefault="00346513" w:rsidP="00346513">
      <w:pPr>
        <w:suppressAutoHyphens w:val="0"/>
        <w:spacing w:after="120"/>
        <w:ind w:left="1134" w:right="1134"/>
        <w:rPr>
          <w:b/>
        </w:rPr>
      </w:pPr>
      <w:r w:rsidRPr="00A70517">
        <w:rPr>
          <w:rFonts w:ascii="Arial" w:hAnsi="Arial" w:cs="Arial"/>
        </w:rPr>
        <w:t>-</w:t>
      </w:r>
      <w:r w:rsidRPr="00A70517">
        <w:rPr>
          <w:rFonts w:ascii="Arial" w:hAnsi="Arial" w:cs="Arial"/>
        </w:rPr>
        <w:tab/>
      </w:r>
      <w:r w:rsidR="00435AE9" w:rsidRPr="00A70517">
        <w:rPr>
          <w:b/>
        </w:rPr>
        <w:t xml:space="preserve">paint protection thickness: ≥200 </w:t>
      </w:r>
      <w:proofErr w:type="spellStart"/>
      <w:r w:rsidR="00435AE9" w:rsidRPr="00A70517">
        <w:rPr>
          <w:b/>
        </w:rPr>
        <w:t>μm</w:t>
      </w:r>
      <w:proofErr w:type="spellEnd"/>
      <w:r w:rsidR="00435AE9" w:rsidRPr="00A70517">
        <w:rPr>
          <w:b/>
        </w:rPr>
        <w:t xml:space="preserve"> including glue</w:t>
      </w:r>
      <w:r w:rsidR="00FB7430">
        <w:rPr>
          <w:b/>
        </w:rPr>
        <w:t>.</w:t>
      </w:r>
    </w:p>
    <w:p w14:paraId="0427CF88" w14:textId="77777777" w:rsidR="000C35AF" w:rsidRPr="004042EE" w:rsidRDefault="00A70517" w:rsidP="008C5F2F">
      <w:pPr>
        <w:spacing w:before="120"/>
        <w:ind w:left="1134"/>
        <w:rPr>
          <w:b/>
        </w:rPr>
      </w:pPr>
      <w:r w:rsidRPr="004042EE">
        <w:rPr>
          <w:b/>
        </w:rPr>
        <w:t xml:space="preserve">Figure 1 </w:t>
      </w:r>
    </w:p>
    <w:p w14:paraId="06515705" w14:textId="77777777" w:rsidR="00A70517" w:rsidRPr="004042EE" w:rsidRDefault="00A70517" w:rsidP="004042EE">
      <w:pPr>
        <w:ind w:left="1134"/>
        <w:rPr>
          <w:b/>
        </w:rPr>
      </w:pPr>
      <w:r w:rsidRPr="004042EE">
        <w:rPr>
          <w:b/>
        </w:rPr>
        <w:t>Metal surface with paint and paint protection film</w:t>
      </w:r>
    </w:p>
    <w:p w14:paraId="798420A5" w14:textId="77777777" w:rsidR="00435AE9" w:rsidRPr="004D5C5A" w:rsidRDefault="004042EE" w:rsidP="00435AE9">
      <w:pPr>
        <w:rPr>
          <w:b/>
        </w:rPr>
      </w:pPr>
      <w:r w:rsidRPr="004D5C5A">
        <w:rPr>
          <w:b/>
          <w:noProof/>
        </w:rPr>
        <mc:AlternateContent>
          <mc:Choice Requires="wps">
            <w:drawing>
              <wp:anchor distT="45720" distB="45720" distL="114300" distR="114300" simplePos="0" relativeHeight="251664384" behindDoc="0" locked="0" layoutInCell="1" allowOverlap="1" wp14:anchorId="75FF91B5" wp14:editId="764ABF7D">
                <wp:simplePos x="0" y="0"/>
                <wp:positionH relativeFrom="margin">
                  <wp:posOffset>4574784</wp:posOffset>
                </wp:positionH>
                <wp:positionV relativeFrom="paragraph">
                  <wp:posOffset>13970</wp:posOffset>
                </wp:positionV>
                <wp:extent cx="1488440" cy="254000"/>
                <wp:effectExtent l="0" t="0" r="16510" b="12700"/>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254000"/>
                        </a:xfrm>
                        <a:prstGeom prst="rect">
                          <a:avLst/>
                        </a:prstGeom>
                        <a:solidFill>
                          <a:srgbClr val="FFFFFF"/>
                        </a:solidFill>
                        <a:ln w="9525">
                          <a:solidFill>
                            <a:sysClr val="window" lastClr="FFFFFF"/>
                          </a:solidFill>
                          <a:miter lim="800000"/>
                          <a:headEnd/>
                          <a:tailEnd/>
                        </a:ln>
                      </wps:spPr>
                      <wps:txbx>
                        <w:txbxContent>
                          <w:p w14:paraId="33F8AE39" w14:textId="77777777" w:rsidR="00435AE9" w:rsidRPr="004042EE" w:rsidRDefault="00435AE9" w:rsidP="00435AE9">
                            <w:pPr>
                              <w:rPr>
                                <w:b/>
                                <w:bCs/>
                              </w:rPr>
                            </w:pPr>
                            <w:r w:rsidRPr="004042EE">
                              <w:rPr>
                                <w:b/>
                                <w:bCs/>
                              </w:rPr>
                              <w:t>Paint protection film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F91B5" id="_x0000_t202" coordsize="21600,21600" o:spt="202" path="m,l,21600r21600,l21600,xe">
                <v:stroke joinstyle="miter"/>
                <v:path gradientshapeok="t" o:connecttype="rect"/>
              </v:shapetype>
              <v:shape id="Textfeld 6" o:spid="_x0000_s1026" type="#_x0000_t202" style="position:absolute;margin-left:360.2pt;margin-top:1.1pt;width:117.2pt;height:20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" strokecolor="window">
                <v:textbox>
                  <w:txbxContent>
                    <w:p w:rsidR="00435AE9" w:rsidRPr="004042EE" w:rsidRDefault="00435AE9" w:rsidP="00435AE9">
                      <w:pPr>
                        <w:rPr>
                          <w:b/>
                          <w:bCs/>
                        </w:rPr>
                      </w:pPr>
                      <w:r w:rsidRPr="004042EE">
                        <w:rPr>
                          <w:b/>
                          <w:bCs/>
                        </w:rPr>
                        <w:t>Paint protection film</w:t>
                      </w:r>
                    </w:p>
                  </w:txbxContent>
                </v:textbox>
                <w10:wrap type="square" anchorx="margin"/>
              </v:shape>
            </w:pict>
          </mc:Fallback>
        </mc:AlternateContent>
      </w:r>
    </w:p>
    <w:p w14:paraId="66409CB8" w14:textId="77777777" w:rsidR="00435AE9" w:rsidRPr="004D5C5A" w:rsidRDefault="00435AE9" w:rsidP="00435AE9">
      <w:pPr>
        <w:rPr>
          <w:b/>
        </w:rPr>
      </w:pPr>
      <w:r w:rsidRPr="004D5C5A">
        <w:rPr>
          <w:b/>
          <w:noProof/>
        </w:rPr>
        <mc:AlternateContent>
          <mc:Choice Requires="wps">
            <w:drawing>
              <wp:anchor distT="45720" distB="45720" distL="114300" distR="114300" simplePos="0" relativeHeight="251663360" behindDoc="0" locked="0" layoutInCell="1" allowOverlap="1" wp14:anchorId="70D53C28" wp14:editId="3F71D0A7">
                <wp:simplePos x="0" y="0"/>
                <wp:positionH relativeFrom="column">
                  <wp:posOffset>4583430</wp:posOffset>
                </wp:positionH>
                <wp:positionV relativeFrom="paragraph">
                  <wp:posOffset>126365</wp:posOffset>
                </wp:positionV>
                <wp:extent cx="556260" cy="254000"/>
                <wp:effectExtent l="0" t="0" r="15240" b="1270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54000"/>
                        </a:xfrm>
                        <a:prstGeom prst="rect">
                          <a:avLst/>
                        </a:prstGeom>
                        <a:solidFill>
                          <a:srgbClr val="FFFFFF"/>
                        </a:solidFill>
                        <a:ln w="9525">
                          <a:solidFill>
                            <a:sysClr val="window" lastClr="FFFFFF"/>
                          </a:solidFill>
                          <a:miter lim="800000"/>
                          <a:headEnd/>
                          <a:tailEnd/>
                        </a:ln>
                      </wps:spPr>
                      <wps:txbx>
                        <w:txbxContent>
                          <w:p w14:paraId="1F36B638" w14:textId="77777777" w:rsidR="00435AE9" w:rsidRPr="004042EE" w:rsidRDefault="004042EE" w:rsidP="00435AE9">
                            <w:pPr>
                              <w:rPr>
                                <w:b/>
                                <w:bCs/>
                              </w:rPr>
                            </w:pPr>
                            <w:r>
                              <w:rPr>
                                <w:b/>
                                <w:bCs/>
                              </w:rPr>
                              <w:t>P</w:t>
                            </w:r>
                            <w:r w:rsidR="00435AE9" w:rsidRPr="004042EE">
                              <w:rPr>
                                <w:b/>
                                <w:bCs/>
                              </w:rPr>
                              <w:t>aint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3C28" id="Textfeld 5" o:spid="_x0000_s1027" type="#_x0000_t202" style="position:absolute;margin-left:360.9pt;margin-top:9.95pt;width:43.8pt;height:2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" strokecolor="window">
                <v:textbox>
                  <w:txbxContent>
                    <w:p w:rsidR="00435AE9" w:rsidRPr="004042EE" w:rsidRDefault="004042EE" w:rsidP="00435AE9">
                      <w:pPr>
                        <w:rPr>
                          <w:b/>
                          <w:bCs/>
                        </w:rPr>
                      </w:pPr>
                      <w:r>
                        <w:rPr>
                          <w:b/>
                          <w:bCs/>
                        </w:rPr>
                        <w:t>P</w:t>
                      </w:r>
                      <w:r w:rsidR="00435AE9" w:rsidRPr="004042EE">
                        <w:rPr>
                          <w:b/>
                          <w:bCs/>
                        </w:rPr>
                        <w:t>aint</w:t>
                      </w:r>
                    </w:p>
                  </w:txbxContent>
                </v:textbox>
                <w10:wrap type="square"/>
              </v:shape>
            </w:pict>
          </mc:Fallback>
        </mc:AlternateContent>
      </w:r>
      <w:r w:rsidRPr="004D5C5A">
        <w:rPr>
          <w:b/>
          <w:noProof/>
        </w:rPr>
        <mc:AlternateContent>
          <mc:Choice Requires="wps">
            <w:drawing>
              <wp:anchor distT="0" distB="0" distL="114300" distR="114300" simplePos="0" relativeHeight="251661312" behindDoc="0" locked="0" layoutInCell="1" allowOverlap="1" wp14:anchorId="0C5E75E8" wp14:editId="1EDDF397">
                <wp:simplePos x="0" y="0"/>
                <wp:positionH relativeFrom="margin">
                  <wp:posOffset>78105</wp:posOffset>
                </wp:positionH>
                <wp:positionV relativeFrom="paragraph">
                  <wp:posOffset>149860</wp:posOffset>
                </wp:positionV>
                <wp:extent cx="4262120" cy="8255"/>
                <wp:effectExtent l="19050" t="19050" r="24130" b="29845"/>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62120" cy="8255"/>
                        </a:xfrm>
                        <a:prstGeom prst="line">
                          <a:avLst/>
                        </a:prstGeom>
                        <a:noFill/>
                        <a:ln w="28575" cap="flat" cmpd="sng" algn="ctr">
                          <a:solidFill>
                            <a:srgbClr val="70AD47">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3C0A0A" id="Gerader Verbinder 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5pt,11.8pt" to="341.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" strokecolor="#a9d18e" strokeweight="2.25pt">
                <v:stroke joinstyle="miter"/>
                <o:lock v:ext="edit" shapetype="f"/>
                <w10:wrap anchorx="margin"/>
              </v:line>
            </w:pict>
          </mc:Fallback>
        </mc:AlternateContent>
      </w:r>
      <w:r w:rsidRPr="004D5C5A">
        <w:rPr>
          <w:b/>
          <w:noProof/>
        </w:rPr>
        <mc:AlternateContent>
          <mc:Choice Requires="wps">
            <w:drawing>
              <wp:anchor distT="0" distB="0" distL="114300" distR="114300" simplePos="0" relativeHeight="251659264" behindDoc="0" locked="0" layoutInCell="1" allowOverlap="1" wp14:anchorId="43D6A512" wp14:editId="1C878CBE">
                <wp:simplePos x="0" y="0"/>
                <wp:positionH relativeFrom="column">
                  <wp:posOffset>108585</wp:posOffset>
                </wp:positionH>
                <wp:positionV relativeFrom="paragraph">
                  <wp:posOffset>220980</wp:posOffset>
                </wp:positionV>
                <wp:extent cx="4230370" cy="270510"/>
                <wp:effectExtent l="0" t="0" r="17780" b="1524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30370" cy="27051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C4D659" id="Rechteck 3" o:spid="_x0000_s1026" style="position:absolute;margin-left:8.55pt;margin-top:17.4pt;width:333.1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" fillcolor="#4472c4" strokecolor="#2f528f" strokeweight="1pt">
                <v:path arrowok="t"/>
              </v:rect>
            </w:pict>
          </mc:Fallback>
        </mc:AlternateContent>
      </w:r>
      <w:r w:rsidRPr="004D5C5A">
        <w:rPr>
          <w:b/>
          <w:noProof/>
        </w:rPr>
        <mc:AlternateContent>
          <mc:Choice Requires="wps">
            <w:drawing>
              <wp:anchor distT="0" distB="0" distL="114300" distR="114300" simplePos="0" relativeHeight="251666432" behindDoc="0" locked="0" layoutInCell="1" allowOverlap="1" wp14:anchorId="172F0967" wp14:editId="028866A0">
                <wp:simplePos x="0" y="0"/>
                <wp:positionH relativeFrom="column">
                  <wp:posOffset>4379595</wp:posOffset>
                </wp:positionH>
                <wp:positionV relativeFrom="paragraph">
                  <wp:posOffset>31115</wp:posOffset>
                </wp:positionV>
                <wp:extent cx="238125" cy="111125"/>
                <wp:effectExtent l="38100" t="0" r="28575" b="60325"/>
                <wp:wrapNone/>
                <wp:docPr id="9"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125" cy="111125"/>
                        </a:xfrm>
                        <a:prstGeom prst="straightConnector1">
                          <a:avLst/>
                        </a:prstGeom>
                        <a:noFill/>
                        <a:ln w="6350" cap="flat" cmpd="sng" algn="ctr">
                          <a:solidFill>
                            <a:srgbClr val="70AD47">
                              <a:lumMod val="60000"/>
                              <a:lumOff val="40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9446135" id="_x0000_t32" coordsize="21600,21600" o:spt="32" o:oned="t" path="m,l21600,21600e" filled="f">
                <v:path arrowok="t" fillok="f" o:connecttype="none"/>
                <o:lock v:ext="edit" shapetype="t"/>
              </v:shapetype>
              <v:shape id="Gerade Verbindung mit Pfeil 9" o:spid="_x0000_s1026" type="#_x0000_t32" style="position:absolute;margin-left:344.85pt;margin-top:2.45pt;width:18.75pt;height:8.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" strokecolor="#a9d18e" strokeweight=".5pt">
                <v:stroke endarrow="block" joinstyle="miter"/>
                <o:lock v:ext="edit" shapetype="f"/>
              </v:shape>
            </w:pict>
          </mc:Fallback>
        </mc:AlternateContent>
      </w:r>
      <w:r w:rsidRPr="004D5C5A">
        <w:rPr>
          <w:b/>
          <w:noProof/>
        </w:rPr>
        <mc:AlternateContent>
          <mc:Choice Requires="wps">
            <w:drawing>
              <wp:anchor distT="0" distB="0" distL="114300" distR="114300" simplePos="0" relativeHeight="251665408" behindDoc="0" locked="0" layoutInCell="1" allowOverlap="1" wp14:anchorId="45D5B010" wp14:editId="31D02889">
                <wp:simplePos x="0" y="0"/>
                <wp:positionH relativeFrom="column">
                  <wp:posOffset>4363720</wp:posOffset>
                </wp:positionH>
                <wp:positionV relativeFrom="paragraph">
                  <wp:posOffset>189865</wp:posOffset>
                </wp:positionV>
                <wp:extent cx="222885" cy="79375"/>
                <wp:effectExtent l="38100" t="38100" r="24765" b="34925"/>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2885" cy="7937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A71A9FF" id="Gerade Verbindung mit Pfeil 8" o:spid="_x0000_s1026" type="#_x0000_t32" style="position:absolute;margin-left:343.6pt;margin-top:14.95pt;width:17.55pt;height:6.2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" strokecolor="red" strokeweight=".5pt">
                <v:stroke endarrow="block" joinstyle="miter"/>
                <o:lock v:ext="edit" shapetype="f"/>
              </v:shape>
            </w:pict>
          </mc:Fallback>
        </mc:AlternateContent>
      </w:r>
      <w:r w:rsidRPr="004D5C5A">
        <w:rPr>
          <w:b/>
          <w:noProof/>
        </w:rPr>
        <mc:AlternateContent>
          <mc:Choice Requires="wps">
            <w:drawing>
              <wp:anchor distT="4294967295" distB="4294967295" distL="114300" distR="114300" simplePos="0" relativeHeight="251660288" behindDoc="0" locked="0" layoutInCell="1" allowOverlap="1" wp14:anchorId="19AFEEA2" wp14:editId="0D626EAF">
                <wp:simplePos x="0" y="0"/>
                <wp:positionH relativeFrom="column">
                  <wp:posOffset>133985</wp:posOffset>
                </wp:positionH>
                <wp:positionV relativeFrom="paragraph">
                  <wp:posOffset>189864</wp:posOffset>
                </wp:positionV>
                <wp:extent cx="4189730" cy="0"/>
                <wp:effectExtent l="0" t="19050" r="20320"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89730" cy="0"/>
                        </a:xfrm>
                        <a:prstGeom prst="line">
                          <a:avLst/>
                        </a:prstGeom>
                        <a:noFill/>
                        <a:ln w="28575" cap="flat" cmpd="sng" algn="ctr">
                          <a:solidFill>
                            <a:srgbClr val="FF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F26E0D8" id="Gerader Verbinde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5pt,14.95pt" to="340.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" strokecolor="red" strokeweight="2.25pt">
                <v:stroke joinstyle="miter"/>
                <o:lock v:ext="edit" shapetype="f"/>
              </v:line>
            </w:pict>
          </mc:Fallback>
        </mc:AlternateContent>
      </w:r>
    </w:p>
    <w:p w14:paraId="10F934B3" w14:textId="77777777" w:rsidR="00435AE9" w:rsidRPr="004D5C5A" w:rsidRDefault="00435AE9" w:rsidP="00435AE9">
      <w:pPr>
        <w:ind w:left="1134"/>
        <w:rPr>
          <w:b/>
        </w:rPr>
      </w:pPr>
    </w:p>
    <w:p w14:paraId="43676CE7" w14:textId="77777777" w:rsidR="00435AE9" w:rsidRPr="004D5C5A" w:rsidRDefault="00435AE9" w:rsidP="00435AE9">
      <w:pPr>
        <w:rPr>
          <w:b/>
        </w:rPr>
      </w:pPr>
      <w:r w:rsidRPr="004D5C5A">
        <w:rPr>
          <w:b/>
          <w:noProof/>
        </w:rPr>
        <mc:AlternateContent>
          <mc:Choice Requires="wps">
            <w:drawing>
              <wp:anchor distT="0" distB="0" distL="114300" distR="114300" simplePos="0" relativeHeight="251667456" behindDoc="0" locked="0" layoutInCell="1" allowOverlap="1" wp14:anchorId="143CDB09" wp14:editId="7DABA93B">
                <wp:simplePos x="0" y="0"/>
                <wp:positionH relativeFrom="column">
                  <wp:posOffset>4338955</wp:posOffset>
                </wp:positionH>
                <wp:positionV relativeFrom="paragraph">
                  <wp:posOffset>52705</wp:posOffset>
                </wp:positionV>
                <wp:extent cx="287020" cy="127635"/>
                <wp:effectExtent l="33655" t="55245" r="12700" b="7620"/>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702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97882" id="Gerade Verbindung mit Pfeil 1" o:spid="_x0000_s1026" type="#_x0000_t32" style="position:absolute;margin-left:341.65pt;margin-top:4.15pt;width:22.6pt;height:10.0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">
                <v:stroke endarrow="block"/>
              </v:shape>
            </w:pict>
          </mc:Fallback>
        </mc:AlternateContent>
      </w:r>
      <w:r w:rsidRPr="004D5C5A">
        <w:rPr>
          <w:b/>
          <w:noProof/>
        </w:rPr>
        <mc:AlternateContent>
          <mc:Choice Requires="wps">
            <w:drawing>
              <wp:anchor distT="45720" distB="45720" distL="114300" distR="114300" simplePos="0" relativeHeight="251662336" behindDoc="0" locked="0" layoutInCell="1" allowOverlap="1" wp14:anchorId="3D8828C8" wp14:editId="2B914D4F">
                <wp:simplePos x="0" y="0"/>
                <wp:positionH relativeFrom="column">
                  <wp:posOffset>4591050</wp:posOffset>
                </wp:positionH>
                <wp:positionV relativeFrom="paragraph">
                  <wp:posOffset>29845</wp:posOffset>
                </wp:positionV>
                <wp:extent cx="580390" cy="294005"/>
                <wp:effectExtent l="0" t="0" r="10160" b="10795"/>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94005"/>
                        </a:xfrm>
                        <a:prstGeom prst="rect">
                          <a:avLst/>
                        </a:prstGeom>
                        <a:solidFill>
                          <a:srgbClr val="FFFFFF"/>
                        </a:solidFill>
                        <a:ln w="9525">
                          <a:solidFill>
                            <a:sysClr val="window" lastClr="FFFFFF"/>
                          </a:solidFill>
                          <a:miter lim="800000"/>
                          <a:headEnd/>
                          <a:tailEnd/>
                        </a:ln>
                      </wps:spPr>
                      <wps:txbx>
                        <w:txbxContent>
                          <w:p w14:paraId="30441EAF" w14:textId="77777777" w:rsidR="00435AE9" w:rsidRPr="004042EE" w:rsidRDefault="004042EE" w:rsidP="00435AE9">
                            <w:pPr>
                              <w:rPr>
                                <w:b/>
                                <w:bCs/>
                              </w:rPr>
                            </w:pPr>
                            <w:r>
                              <w:rPr>
                                <w:b/>
                                <w:bCs/>
                                <w:lang w:val="en-US"/>
                              </w:rPr>
                              <w:t>M</w:t>
                            </w:r>
                            <w:r w:rsidR="00435AE9" w:rsidRPr="004042EE">
                              <w:rPr>
                                <w:b/>
                                <w:bCs/>
                                <w:lang w:val="en-US"/>
                              </w:rPr>
                              <w:t>etal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828C8" id="Textfeld 217" o:spid="_x0000_s1028" type="#_x0000_t202" style="position:absolute;margin-left:361.5pt;margin-top:2.35pt;width:45.7pt;height:23.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" strokecolor="window">
                <v:textbox>
                  <w:txbxContent>
                    <w:p w:rsidR="00435AE9" w:rsidRPr="004042EE" w:rsidRDefault="004042EE" w:rsidP="00435AE9">
                      <w:pPr>
                        <w:rPr>
                          <w:b/>
                          <w:bCs/>
                        </w:rPr>
                      </w:pPr>
                      <w:r>
                        <w:rPr>
                          <w:b/>
                          <w:bCs/>
                          <w:lang w:val="en-US"/>
                        </w:rPr>
                        <w:t>M</w:t>
                      </w:r>
                      <w:r w:rsidR="00435AE9" w:rsidRPr="004042EE">
                        <w:rPr>
                          <w:b/>
                          <w:bCs/>
                          <w:lang w:val="en-US"/>
                        </w:rPr>
                        <w:t>etal</w:t>
                      </w:r>
                    </w:p>
                  </w:txbxContent>
                </v:textbox>
                <w10:wrap type="square"/>
              </v:shape>
            </w:pict>
          </mc:Fallback>
        </mc:AlternateContent>
      </w:r>
    </w:p>
    <w:p w14:paraId="4059F4B1" w14:textId="77777777" w:rsidR="00435AE9" w:rsidRPr="004D5C5A" w:rsidRDefault="00435AE9" w:rsidP="00435AE9">
      <w:pPr>
        <w:rPr>
          <w:rFonts w:ascii="Arial" w:hAnsi="Arial"/>
          <w:b/>
        </w:rPr>
      </w:pPr>
    </w:p>
    <w:p w14:paraId="560D1153" w14:textId="77777777" w:rsidR="00435AE9" w:rsidRPr="004D5C5A" w:rsidRDefault="00435AE9" w:rsidP="00435AE9">
      <w:pPr>
        <w:rPr>
          <w:b/>
        </w:rPr>
      </w:pPr>
    </w:p>
    <w:p w14:paraId="4E5E93FD" w14:textId="77777777" w:rsidR="00435AE9" w:rsidRPr="004D5C5A" w:rsidRDefault="00435AE9" w:rsidP="004042EE">
      <w:pPr>
        <w:spacing w:after="120"/>
        <w:ind w:left="1134" w:right="1134"/>
        <w:rPr>
          <w:b/>
        </w:rPr>
      </w:pPr>
      <w:r w:rsidRPr="004D5C5A">
        <w:rPr>
          <w:b/>
        </w:rPr>
        <w:t xml:space="preserve">The special warning lamp shall be magnetically attached to the flat metal surface and subjected to a minimum acceleration of 16 g during 30 </w:t>
      </w:r>
      <w:proofErr w:type="spellStart"/>
      <w:r w:rsidRPr="004D5C5A">
        <w:rPr>
          <w:b/>
        </w:rPr>
        <w:t>ms</w:t>
      </w:r>
      <w:proofErr w:type="spellEnd"/>
      <w:r w:rsidRPr="004D5C5A">
        <w:rPr>
          <w:b/>
        </w:rPr>
        <w:t>.</w:t>
      </w:r>
    </w:p>
    <w:p w14:paraId="1D602DE6" w14:textId="77777777" w:rsidR="001F126A" w:rsidRDefault="00435AE9" w:rsidP="00203465">
      <w:pPr>
        <w:spacing w:after="120"/>
        <w:ind w:left="1134" w:right="1134"/>
        <w:rPr>
          <w:i/>
          <w:iCs/>
        </w:rPr>
      </w:pPr>
      <w:r w:rsidRPr="004D5C5A">
        <w:rPr>
          <w:b/>
        </w:rPr>
        <w:t>The direction of the acceleration shall be in horizontal direction.</w:t>
      </w:r>
      <w:r w:rsidR="00203465">
        <w:rPr>
          <w:b/>
        </w:rPr>
        <w:t>"</w:t>
      </w:r>
    </w:p>
    <w:p w14:paraId="0DCD93FE" w14:textId="77777777" w:rsidR="00E933B8" w:rsidRDefault="00E933B8" w:rsidP="00E933B8">
      <w:pPr>
        <w:pStyle w:val="HChG"/>
      </w:pPr>
      <w:r w:rsidRPr="00525E6C">
        <w:tab/>
        <w:t>II.</w:t>
      </w:r>
      <w:r w:rsidRPr="00525E6C">
        <w:tab/>
        <w:t>Justification</w:t>
      </w:r>
    </w:p>
    <w:p w14:paraId="22B33D09" w14:textId="77777777" w:rsidR="00F94127" w:rsidRDefault="00F94127" w:rsidP="003D1453">
      <w:pPr>
        <w:spacing w:after="120"/>
        <w:ind w:left="1134" w:right="851"/>
        <w:jc w:val="both"/>
      </w:pPr>
      <w:r>
        <w:t xml:space="preserve">1. </w:t>
      </w:r>
      <w:r w:rsidR="000F632E">
        <w:tab/>
      </w:r>
      <w:r w:rsidRPr="009733FF">
        <w:t xml:space="preserve">Magnetic mountings are widely used for fixing special warning lamps on the roof of </w:t>
      </w:r>
      <w:r w:rsidR="00E864EF">
        <w:t xml:space="preserve">a </w:t>
      </w:r>
      <w:r w:rsidRPr="009733FF">
        <w:t>vehicle. The mounting sh</w:t>
      </w:r>
      <w:r w:rsidR="00E864EF">
        <w:t xml:space="preserve">ould </w:t>
      </w:r>
      <w:r w:rsidRPr="009733FF">
        <w:t>be strong enough to withstand usual maximum forces during various accelerations and wind loads.</w:t>
      </w:r>
      <w:r>
        <w:t xml:space="preserve"> </w:t>
      </w:r>
      <w:r w:rsidRPr="009733FF">
        <w:t xml:space="preserve">Such a test is described in </w:t>
      </w:r>
      <w:r w:rsidR="00715DF6">
        <w:t xml:space="preserve">standard </w:t>
      </w:r>
      <w:r w:rsidRPr="009733FF">
        <w:t xml:space="preserve">ISO 4148 </w:t>
      </w:r>
      <w:r>
        <w:t>with a resulting minimum attachment force described by the movement of the device during this test</w:t>
      </w:r>
      <w:r w:rsidR="00874B22">
        <w:t>,</w:t>
      </w:r>
      <w:r>
        <w:t xml:space="preserve"> as required in</w:t>
      </w:r>
      <w:r w:rsidR="00874B22">
        <w:t xml:space="preserve"> paragraph</w:t>
      </w:r>
      <w:r>
        <w:t xml:space="preserve"> 5.10. B</w:t>
      </w:r>
      <w:r w:rsidRPr="009733FF">
        <w:t xml:space="preserve">ut since a lot of vehicles are protected with a special film to avoid scratching the paint, such a film </w:t>
      </w:r>
      <w:r>
        <w:t xml:space="preserve">has </w:t>
      </w:r>
      <w:r w:rsidRPr="009733FF">
        <w:t xml:space="preserve">also </w:t>
      </w:r>
      <w:r>
        <w:t xml:space="preserve">to be </w:t>
      </w:r>
      <w:r w:rsidRPr="009733FF">
        <w:t>specified for this test.</w:t>
      </w:r>
      <w:r>
        <w:t xml:space="preserve"> Therefore, the test itself is de</w:t>
      </w:r>
      <w:r w:rsidR="00715DF6">
        <w:t>s</w:t>
      </w:r>
      <w:r>
        <w:t xml:space="preserve">cribed in Annex 9 without reference to </w:t>
      </w:r>
      <w:r w:rsidR="000054DF">
        <w:t xml:space="preserve">standard </w:t>
      </w:r>
      <w:r>
        <w:t>ISO 4148.</w:t>
      </w:r>
    </w:p>
    <w:p w14:paraId="513939DE" w14:textId="77777777" w:rsidR="00F94127" w:rsidRDefault="00CF03CC" w:rsidP="003D1453">
      <w:pPr>
        <w:spacing w:after="120"/>
        <w:ind w:left="1134" w:right="851"/>
        <w:jc w:val="both"/>
      </w:pPr>
      <w:r>
        <w:t>2</w:t>
      </w:r>
      <w:r w:rsidR="00F94127">
        <w:t xml:space="preserve">. </w:t>
      </w:r>
      <w:r w:rsidR="009A3F08">
        <w:tab/>
      </w:r>
      <w:r w:rsidR="00F94127">
        <w:t>Special warning lamps with a magnetic attachment can only be used for steel roofs of vehicles. The manufacturer sh</w:t>
      </w:r>
      <w:r w:rsidR="00AD6EB2">
        <w:t xml:space="preserve">ould </w:t>
      </w:r>
      <w:r w:rsidR="00F94127">
        <w:t>point out this.</w:t>
      </w:r>
    </w:p>
    <w:p w14:paraId="1B6DCAF3" w14:textId="77777777" w:rsidR="00F94127" w:rsidRDefault="00CF03CC" w:rsidP="003D1453">
      <w:pPr>
        <w:spacing w:after="120"/>
        <w:ind w:left="1134" w:right="851"/>
        <w:jc w:val="both"/>
      </w:pPr>
      <w:r>
        <w:t>3</w:t>
      </w:r>
      <w:r w:rsidR="00F94127">
        <w:t xml:space="preserve">. </w:t>
      </w:r>
      <w:r w:rsidR="009A3F08">
        <w:tab/>
      </w:r>
      <w:r w:rsidR="00F94127">
        <w:t xml:space="preserve">Annex 9 specifies a usual steel roof top of a vehicle. All relevant parameters, including a film to prevent scratching, are fixed to </w:t>
      </w:r>
      <w:r w:rsidR="00715DF6">
        <w:t>appropriate</w:t>
      </w:r>
      <w:r w:rsidR="00F94127">
        <w:t xml:space="preserve"> values, to ensure repeatable tests in different laboratories.</w:t>
      </w:r>
    </w:p>
    <w:p w14:paraId="5E0F82D3" w14:textId="77777777" w:rsidR="00F94127" w:rsidRPr="00077CFE" w:rsidRDefault="00CF03CC" w:rsidP="003D1453">
      <w:pPr>
        <w:spacing w:after="120"/>
        <w:ind w:left="1134" w:right="851"/>
        <w:jc w:val="both"/>
      </w:pPr>
      <w:r>
        <w:t>4</w:t>
      </w:r>
      <w:r w:rsidR="001560AF">
        <w:t>.</w:t>
      </w:r>
      <w:r w:rsidR="001560AF">
        <w:tab/>
      </w:r>
      <w:r w:rsidR="00F94127" w:rsidRPr="00077CFE">
        <w:t xml:space="preserve">The </w:t>
      </w:r>
      <w:r w:rsidR="00E0707A">
        <w:t xml:space="preserve">described </w:t>
      </w:r>
      <w:r w:rsidR="00270A80">
        <w:t>s</w:t>
      </w:r>
      <w:r w:rsidR="00F94127" w:rsidRPr="00077CFE">
        <w:t>teel</w:t>
      </w:r>
      <w:r w:rsidR="00270A80">
        <w:t xml:space="preserve"> </w:t>
      </w:r>
      <w:r w:rsidR="00F94127" w:rsidRPr="00077CFE">
        <w:t xml:space="preserve">and </w:t>
      </w:r>
      <w:r w:rsidR="00270A80">
        <w:t xml:space="preserve">its </w:t>
      </w:r>
      <w:r w:rsidR="00F94127" w:rsidRPr="00077CFE">
        <w:t xml:space="preserve">shape </w:t>
      </w:r>
      <w:r w:rsidR="001E71D8">
        <w:t xml:space="preserve">correspond to </w:t>
      </w:r>
      <w:r w:rsidR="00496669">
        <w:t xml:space="preserve">the </w:t>
      </w:r>
      <w:r w:rsidR="00F94127" w:rsidRPr="00077CFE">
        <w:t>usual roof of a vehicle.</w:t>
      </w:r>
      <w:r w:rsidR="00F94127" w:rsidRPr="00077CFE">
        <w:br/>
        <w:t xml:space="preserve">The </w:t>
      </w:r>
      <w:r w:rsidR="003E4C80">
        <w:t xml:space="preserve">film </w:t>
      </w:r>
      <w:r w:rsidR="00F94127" w:rsidRPr="00077CFE">
        <w:t>thickness is</w:t>
      </w:r>
      <w:r w:rsidR="00D05F77">
        <w:t xml:space="preserve"> determined as </w:t>
      </w:r>
      <w:r w:rsidR="003E4C80">
        <w:t xml:space="preserve">the </w:t>
      </w:r>
      <w:r w:rsidR="00F94127" w:rsidRPr="00077CFE">
        <w:t xml:space="preserve">maximum value </w:t>
      </w:r>
      <w:r w:rsidR="00A760FC">
        <w:t xml:space="preserve">for such films produced by </w:t>
      </w:r>
      <w:r w:rsidR="00F94127" w:rsidRPr="00077CFE">
        <w:t>different manufacturers</w:t>
      </w:r>
      <w:r w:rsidR="00496669">
        <w:t>.</w:t>
      </w:r>
      <w:r w:rsidR="00715DF6">
        <w:rPr>
          <w:rStyle w:val="FootnoteReference"/>
        </w:rPr>
        <w:footnoteReference w:id="2"/>
      </w:r>
    </w:p>
    <w:p w14:paraId="60974DED" w14:textId="77777777" w:rsidR="00532F09" w:rsidRDefault="00CF03CC" w:rsidP="00CC2FD0">
      <w:pPr>
        <w:spacing w:after="120"/>
        <w:ind w:left="1134" w:right="851"/>
        <w:jc w:val="both"/>
        <w:rPr>
          <w:rFonts w:eastAsia="MS Mincho"/>
          <w:lang w:eastAsia="ja-JP"/>
        </w:rPr>
      </w:pPr>
      <w:r>
        <w:t>5</w:t>
      </w:r>
      <w:r w:rsidR="00F94127">
        <w:t xml:space="preserve">. </w:t>
      </w:r>
      <w:r w:rsidR="00CC2FD0">
        <w:tab/>
      </w:r>
      <w:r w:rsidR="00F94127">
        <w:t>Since there is a new series of amendments</w:t>
      </w:r>
      <w:r w:rsidR="001010E1">
        <w:t>,</w:t>
      </w:r>
      <w:r w:rsidR="00F94127">
        <w:t xml:space="preserve"> the old transitional provisions are renumbered </w:t>
      </w:r>
      <w:r w:rsidR="00DF3FB9">
        <w:t xml:space="preserve">from </w:t>
      </w:r>
      <w:r w:rsidR="00F94127">
        <w:t xml:space="preserve">13.1.1. to 13.1.8. The transitional provisions </w:t>
      </w:r>
      <w:r w:rsidR="00DF3FB9">
        <w:t>for</w:t>
      </w:r>
      <w:r w:rsidR="00F94127">
        <w:t xml:space="preserve"> the new series of amendments are then given in </w:t>
      </w:r>
      <w:r w:rsidR="00DF3FB9">
        <w:t>a new paragraph 1</w:t>
      </w:r>
      <w:r w:rsidR="00F94127">
        <w:t>3.2.</w:t>
      </w:r>
      <w:r w:rsidR="00CC2FD0">
        <w:t xml:space="preserve"> </w:t>
      </w:r>
    </w:p>
    <w:p w14:paraId="27955AAF" w14:textId="77777777" w:rsidR="00E933B8" w:rsidRPr="001F1CB4" w:rsidRDefault="004D0C9D" w:rsidP="001F1CB4">
      <w:pPr>
        <w:spacing w:before="240"/>
        <w:jc w:val="center"/>
        <w:rPr>
          <w:u w:val="single"/>
        </w:rPr>
      </w:pPr>
      <w:r>
        <w:rPr>
          <w:u w:val="single"/>
        </w:rPr>
        <w:tab/>
      </w:r>
      <w:r>
        <w:rPr>
          <w:u w:val="single"/>
        </w:rPr>
        <w:tab/>
      </w:r>
      <w:r>
        <w:rPr>
          <w:u w:val="single"/>
        </w:rPr>
        <w:tab/>
      </w:r>
    </w:p>
    <w:sectPr w:rsidR="00E933B8" w:rsidRPr="001F1CB4" w:rsidSect="005052E0">
      <w:headerReference w:type="even" r:id="rId15"/>
      <w:headerReference w:type="default" r:id="rId16"/>
      <w:footerReference w:type="default" r:id="rId17"/>
      <w:headerReference w:type="first" r:id="rId18"/>
      <w:endnotePr>
        <w:numFmt w:val="decimal"/>
      </w:endnotePr>
      <w:pgSz w:w="11907" w:h="16840" w:code="9"/>
      <w:pgMar w:top="1418" w:right="1134" w:bottom="1134" w:left="1418"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37EE" w14:textId="77777777" w:rsidR="00616BED" w:rsidRDefault="00616BED"/>
  </w:endnote>
  <w:endnote w:type="continuationSeparator" w:id="0">
    <w:p w14:paraId="0444D494" w14:textId="77777777" w:rsidR="00616BED" w:rsidRDefault="00616BED"/>
  </w:endnote>
  <w:endnote w:type="continuationNotice" w:id="1">
    <w:p w14:paraId="79773B8C" w14:textId="77777777" w:rsidR="00616BED" w:rsidRDefault="00616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9B4" w14:textId="77777777"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7A28B8">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5381" w14:textId="77777777" w:rsidR="00CF3274" w:rsidRDefault="00346513" w:rsidP="00CF3274">
    <w:pPr>
      <w:pStyle w:val="Footer"/>
    </w:pPr>
    <w:r w:rsidRPr="0027112F">
      <w:rPr>
        <w:noProof/>
        <w:lang w:val="en-US"/>
      </w:rPr>
      <w:drawing>
        <wp:anchor distT="0" distB="0" distL="114300" distR="114300" simplePos="0" relativeHeight="251659264" behindDoc="0" locked="1" layoutInCell="1" allowOverlap="1" wp14:anchorId="38B9EC37" wp14:editId="4FA7CD00">
          <wp:simplePos x="0" y="0"/>
          <wp:positionH relativeFrom="column">
            <wp:posOffset>4558030</wp:posOffset>
          </wp:positionH>
          <wp:positionV relativeFrom="page">
            <wp:posOffset>10128250</wp:posOffset>
          </wp:positionV>
          <wp:extent cx="932400" cy="230400"/>
          <wp:effectExtent l="0" t="0" r="1270" b="0"/>
          <wp:wrapNone/>
          <wp:docPr id="7" name="Picture 7"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DCA6B48" w14:textId="77777777" w:rsidR="00CF3274" w:rsidRDefault="00CF3274" w:rsidP="00346513">
    <w:pPr>
      <w:pStyle w:val="Footer"/>
      <w:ind w:right="1134"/>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2C66"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0"/>
      <w:gridCol w:w="3171"/>
      <w:gridCol w:w="3197"/>
    </w:tblGrid>
    <w:tr w:rsidR="00C740F6" w:rsidRPr="002C0FEE" w14:paraId="16B30B2F" w14:textId="77777777" w:rsidTr="00732AD2">
      <w:tc>
        <w:tcPr>
          <w:tcW w:w="3346" w:type="dxa"/>
        </w:tcPr>
        <w:p w14:paraId="03BE4D21" w14:textId="77777777" w:rsidR="00C740F6" w:rsidRPr="00503D4F" w:rsidRDefault="00C740F6" w:rsidP="00732AD2">
          <w:pPr>
            <w:pStyle w:val="Footer"/>
          </w:pPr>
          <w:r>
            <w:rPr>
              <w:noProof/>
              <w:lang w:val="en-US" w:eastAsia="zh-CN"/>
            </w:rPr>
            <w:drawing>
              <wp:inline distT="0" distB="0" distL="0" distR="0" wp14:anchorId="58D914B9" wp14:editId="1AFCED3A">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36A19912"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707A1636"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6DC0BD66" w14:textId="77777777"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0D68" w14:textId="77777777"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591CC5">
      <w:rPr>
        <w:b/>
        <w:noProof/>
        <w:sz w:val="18"/>
      </w:rPr>
      <w:t>9</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4436D" w14:textId="77777777" w:rsidR="00616BED" w:rsidRPr="000B175B" w:rsidRDefault="00616BED" w:rsidP="000B175B">
      <w:pPr>
        <w:tabs>
          <w:tab w:val="right" w:pos="2155"/>
        </w:tabs>
        <w:spacing w:after="80"/>
        <w:ind w:left="680"/>
        <w:rPr>
          <w:u w:val="single"/>
        </w:rPr>
      </w:pPr>
      <w:r>
        <w:rPr>
          <w:u w:val="single"/>
        </w:rPr>
        <w:tab/>
      </w:r>
    </w:p>
  </w:footnote>
  <w:footnote w:type="continuationSeparator" w:id="0">
    <w:p w14:paraId="7229DD91" w14:textId="77777777" w:rsidR="00616BED" w:rsidRPr="00FC68B7" w:rsidRDefault="00616BED" w:rsidP="00FC68B7">
      <w:pPr>
        <w:tabs>
          <w:tab w:val="left" w:pos="2155"/>
        </w:tabs>
        <w:spacing w:after="80"/>
        <w:ind w:left="680"/>
        <w:rPr>
          <w:u w:val="single"/>
        </w:rPr>
      </w:pPr>
      <w:r>
        <w:rPr>
          <w:u w:val="single"/>
        </w:rPr>
        <w:tab/>
      </w:r>
    </w:p>
  </w:footnote>
  <w:footnote w:type="continuationNotice" w:id="1">
    <w:p w14:paraId="0A2AFA9D" w14:textId="77777777" w:rsidR="00616BED" w:rsidRDefault="00616BED"/>
  </w:footnote>
  <w:footnote w:id="2">
    <w:p w14:paraId="54F11398" w14:textId="77777777" w:rsidR="00715DF6" w:rsidRDefault="003A15A7">
      <w:pPr>
        <w:pStyle w:val="FootnoteText"/>
        <w:rPr>
          <w:lang w:val="en-US"/>
        </w:rPr>
      </w:pPr>
      <w:r>
        <w:tab/>
      </w:r>
      <w:r w:rsidR="00715DF6">
        <w:rPr>
          <w:rStyle w:val="FootnoteReference"/>
        </w:rPr>
        <w:footnoteRef/>
      </w:r>
      <w:r w:rsidR="00715DF6">
        <w:t xml:space="preserve"> </w:t>
      </w:r>
      <w:r>
        <w:rPr>
          <w:lang w:val="en-US"/>
        </w:rPr>
        <w:tab/>
        <w:t>For reference, please see</w:t>
      </w:r>
      <w:r w:rsidR="000E4F74">
        <w:rPr>
          <w:lang w:val="en-US"/>
        </w:rPr>
        <w:t xml:space="preserve"> the following </w:t>
      </w:r>
      <w:r w:rsidR="000D05EB">
        <w:rPr>
          <w:lang w:val="en-US"/>
        </w:rPr>
        <w:t>specifications</w:t>
      </w:r>
      <w:r>
        <w:rPr>
          <w:lang w:val="en-US"/>
        </w:rPr>
        <w:t xml:space="preserve">: </w:t>
      </w:r>
    </w:p>
    <w:p w14:paraId="3F8980CA" w14:textId="77777777" w:rsidR="005052E0" w:rsidRPr="005052E0" w:rsidRDefault="00616BED" w:rsidP="005052E0">
      <w:pPr>
        <w:pStyle w:val="FootnoteText"/>
        <w:ind w:firstLine="0"/>
        <w:rPr>
          <w:lang w:val="en-US"/>
        </w:rPr>
      </w:pPr>
      <w:hyperlink r:id="rId1" w:history="1">
        <w:r w:rsidR="005052E0" w:rsidRPr="00912D56">
          <w:rPr>
            <w:rStyle w:val="Hyperlink"/>
            <w:lang w:val="en-US"/>
          </w:rPr>
          <w:t>https://multimedia.3m.com/mws/media/1091986O/3m-industrial-protective-film-7070uv-7071uv-technical-data-sheet.pdf</w:t>
        </w:r>
      </w:hyperlink>
      <w:r w:rsidR="005052E0">
        <w:rPr>
          <w:lang w:val="en-US"/>
        </w:rPr>
        <w:t xml:space="preserve">; </w:t>
      </w:r>
      <w:r w:rsidR="005052E0" w:rsidRPr="005052E0">
        <w:rPr>
          <w:lang w:val="en-US"/>
        </w:rPr>
        <w:t xml:space="preserve"> </w:t>
      </w:r>
    </w:p>
    <w:p w14:paraId="191EA5AB" w14:textId="77777777" w:rsidR="009A62B3" w:rsidRPr="00715DF6" w:rsidRDefault="00616BED" w:rsidP="005052E0">
      <w:pPr>
        <w:pStyle w:val="FootnoteText"/>
        <w:ind w:firstLine="0"/>
        <w:rPr>
          <w:lang w:val="en-US"/>
        </w:rPr>
      </w:pPr>
      <w:hyperlink r:id="rId2" w:history="1">
        <w:r w:rsidR="005052E0" w:rsidRPr="00912D56">
          <w:rPr>
            <w:rStyle w:val="Hyperlink"/>
            <w:lang w:val="en-US"/>
          </w:rPr>
          <w:t>https://www.orafol.com/products/europe/en/technical-data-sheet/oraguard-2815gf-stone-guard-film-id11205-technical-data-sheet-europe-en.pdf</w:t>
        </w:r>
      </w:hyperlink>
      <w:r w:rsidR="003D1453">
        <w:rPr>
          <w:lang w:val="en-US"/>
        </w:rPr>
        <w:t>.</w:t>
      </w:r>
      <w:r w:rsidR="005052E0">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6071" w14:textId="77777777" w:rsidR="0091769B" w:rsidRDefault="0091769B" w:rsidP="0091769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ADD8" w14:textId="254D7861" w:rsidR="00C740F6" w:rsidRPr="0091769B" w:rsidRDefault="00C740F6" w:rsidP="00917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E916" w14:textId="280FE9B2" w:rsidR="00C740F6" w:rsidRPr="0091769B" w:rsidRDefault="00C740F6" w:rsidP="009176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D340"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4697927"/>
    <w:multiLevelType w:val="hybridMultilevel"/>
    <w:tmpl w:val="4DBC8694"/>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5" w15:restartNumberingAfterBreak="0">
    <w:nsid w:val="27B452D6"/>
    <w:multiLevelType w:val="hybridMultilevel"/>
    <w:tmpl w:val="78B8CF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BB424B"/>
    <w:multiLevelType w:val="hybridMultilevel"/>
    <w:tmpl w:val="DC40FB8A"/>
    <w:lvl w:ilvl="0" w:tplc="9962EE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2"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3"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6" w15:restartNumberingAfterBreak="0">
    <w:nsid w:val="64637E4D"/>
    <w:multiLevelType w:val="hybridMultilevel"/>
    <w:tmpl w:val="5836A2CC"/>
    <w:lvl w:ilvl="0" w:tplc="1BE2FF64">
      <w:start w:val="1"/>
      <w:numFmt w:val="decimal"/>
      <w:lvlText w:val="%1)"/>
      <w:lvlJc w:val="left"/>
      <w:pPr>
        <w:tabs>
          <w:tab w:val="num" w:pos="720"/>
        </w:tabs>
        <w:ind w:left="720" w:hanging="360"/>
      </w:pPr>
    </w:lvl>
    <w:lvl w:ilvl="1" w:tplc="6B3AF458" w:tentative="1">
      <w:start w:val="1"/>
      <w:numFmt w:val="decimal"/>
      <w:lvlText w:val="%2)"/>
      <w:lvlJc w:val="left"/>
      <w:pPr>
        <w:tabs>
          <w:tab w:val="num" w:pos="1440"/>
        </w:tabs>
        <w:ind w:left="1440" w:hanging="360"/>
      </w:pPr>
    </w:lvl>
    <w:lvl w:ilvl="2" w:tplc="8DA0DDEA" w:tentative="1">
      <w:start w:val="1"/>
      <w:numFmt w:val="decimal"/>
      <w:lvlText w:val="%3)"/>
      <w:lvlJc w:val="left"/>
      <w:pPr>
        <w:tabs>
          <w:tab w:val="num" w:pos="2160"/>
        </w:tabs>
        <w:ind w:left="2160" w:hanging="360"/>
      </w:pPr>
    </w:lvl>
    <w:lvl w:ilvl="3" w:tplc="E2D477C4" w:tentative="1">
      <w:start w:val="1"/>
      <w:numFmt w:val="decimal"/>
      <w:lvlText w:val="%4)"/>
      <w:lvlJc w:val="left"/>
      <w:pPr>
        <w:tabs>
          <w:tab w:val="num" w:pos="2880"/>
        </w:tabs>
        <w:ind w:left="2880" w:hanging="360"/>
      </w:pPr>
    </w:lvl>
    <w:lvl w:ilvl="4" w:tplc="2AE4EA76" w:tentative="1">
      <w:start w:val="1"/>
      <w:numFmt w:val="decimal"/>
      <w:lvlText w:val="%5)"/>
      <w:lvlJc w:val="left"/>
      <w:pPr>
        <w:tabs>
          <w:tab w:val="num" w:pos="3600"/>
        </w:tabs>
        <w:ind w:left="3600" w:hanging="360"/>
      </w:pPr>
    </w:lvl>
    <w:lvl w:ilvl="5" w:tplc="3A6E1C12" w:tentative="1">
      <w:start w:val="1"/>
      <w:numFmt w:val="decimal"/>
      <w:lvlText w:val="%6)"/>
      <w:lvlJc w:val="left"/>
      <w:pPr>
        <w:tabs>
          <w:tab w:val="num" w:pos="4320"/>
        </w:tabs>
        <w:ind w:left="4320" w:hanging="360"/>
      </w:pPr>
    </w:lvl>
    <w:lvl w:ilvl="6" w:tplc="40C8979E" w:tentative="1">
      <w:start w:val="1"/>
      <w:numFmt w:val="decimal"/>
      <w:lvlText w:val="%7)"/>
      <w:lvlJc w:val="left"/>
      <w:pPr>
        <w:tabs>
          <w:tab w:val="num" w:pos="5040"/>
        </w:tabs>
        <w:ind w:left="5040" w:hanging="360"/>
      </w:pPr>
    </w:lvl>
    <w:lvl w:ilvl="7" w:tplc="F3D2653A" w:tentative="1">
      <w:start w:val="1"/>
      <w:numFmt w:val="decimal"/>
      <w:lvlText w:val="%8)"/>
      <w:lvlJc w:val="left"/>
      <w:pPr>
        <w:tabs>
          <w:tab w:val="num" w:pos="5760"/>
        </w:tabs>
        <w:ind w:left="5760" w:hanging="360"/>
      </w:pPr>
    </w:lvl>
    <w:lvl w:ilvl="8" w:tplc="D5D85D5A" w:tentative="1">
      <w:start w:val="1"/>
      <w:numFmt w:val="decimal"/>
      <w:lvlText w:val="%9)"/>
      <w:lvlJc w:val="left"/>
      <w:pPr>
        <w:tabs>
          <w:tab w:val="num" w:pos="6480"/>
        </w:tabs>
        <w:ind w:left="648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
  </w:num>
  <w:num w:numId="2">
    <w:abstractNumId w:val="17"/>
  </w:num>
  <w:num w:numId="3">
    <w:abstractNumId w:val="11"/>
  </w:num>
  <w:num w:numId="4">
    <w:abstractNumId w:val="14"/>
  </w:num>
  <w:num w:numId="5">
    <w:abstractNumId w:val="15"/>
  </w:num>
  <w:num w:numId="6">
    <w:abstractNumId w:val="3"/>
  </w:num>
  <w:num w:numId="7">
    <w:abstractNumId w:val="2"/>
  </w:num>
  <w:num w:numId="8">
    <w:abstractNumId w:val="13"/>
  </w:num>
  <w:num w:numId="9">
    <w:abstractNumId w:val="9"/>
  </w:num>
  <w:num w:numId="10">
    <w:abstractNumId w:val="10"/>
  </w:num>
  <w:num w:numId="11">
    <w:abstractNumId w:val="8"/>
  </w:num>
  <w:num w:numId="12">
    <w:abstractNumId w:val="0"/>
  </w:num>
  <w:num w:numId="13">
    <w:abstractNumId w:val="18"/>
  </w:num>
  <w:num w:numId="14">
    <w:abstractNumId w:val="7"/>
  </w:num>
  <w:num w:numId="15">
    <w:abstractNumId w:val="12"/>
  </w:num>
  <w:num w:numId="16">
    <w:abstractNumId w:val="5"/>
  </w:num>
  <w:num w:numId="17">
    <w:abstractNumId w:val="16"/>
  </w:num>
  <w:num w:numId="18">
    <w:abstractNumId w:val="4"/>
  </w:num>
  <w:num w:numId="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0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4DF"/>
    <w:rsid w:val="000055BF"/>
    <w:rsid w:val="000057AB"/>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558"/>
    <w:rsid w:val="00023BEE"/>
    <w:rsid w:val="000240E6"/>
    <w:rsid w:val="00024A79"/>
    <w:rsid w:val="00025D05"/>
    <w:rsid w:val="00026D89"/>
    <w:rsid w:val="00027645"/>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3C78"/>
    <w:rsid w:val="00045589"/>
    <w:rsid w:val="00047A11"/>
    <w:rsid w:val="00047C7E"/>
    <w:rsid w:val="00050D9E"/>
    <w:rsid w:val="00050F6B"/>
    <w:rsid w:val="000511E2"/>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04A"/>
    <w:rsid w:val="0007465C"/>
    <w:rsid w:val="00074DAC"/>
    <w:rsid w:val="000750B4"/>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5AD2"/>
    <w:rsid w:val="000960D4"/>
    <w:rsid w:val="00096380"/>
    <w:rsid w:val="000977A6"/>
    <w:rsid w:val="000A1CF3"/>
    <w:rsid w:val="000A298B"/>
    <w:rsid w:val="000A418A"/>
    <w:rsid w:val="000A4325"/>
    <w:rsid w:val="000A4AF9"/>
    <w:rsid w:val="000A5209"/>
    <w:rsid w:val="000A556D"/>
    <w:rsid w:val="000A6B94"/>
    <w:rsid w:val="000A6F83"/>
    <w:rsid w:val="000A6FA7"/>
    <w:rsid w:val="000A764B"/>
    <w:rsid w:val="000B1450"/>
    <w:rsid w:val="000B1583"/>
    <w:rsid w:val="000B175B"/>
    <w:rsid w:val="000B1B2F"/>
    <w:rsid w:val="000B1D84"/>
    <w:rsid w:val="000B1F3A"/>
    <w:rsid w:val="000B333F"/>
    <w:rsid w:val="000B3706"/>
    <w:rsid w:val="000B3A0F"/>
    <w:rsid w:val="000B3C62"/>
    <w:rsid w:val="000B4CC3"/>
    <w:rsid w:val="000B5024"/>
    <w:rsid w:val="000B52E3"/>
    <w:rsid w:val="000B603E"/>
    <w:rsid w:val="000B6811"/>
    <w:rsid w:val="000B761A"/>
    <w:rsid w:val="000B786C"/>
    <w:rsid w:val="000B7D0A"/>
    <w:rsid w:val="000B7DE3"/>
    <w:rsid w:val="000C053E"/>
    <w:rsid w:val="000C1E7E"/>
    <w:rsid w:val="000C23E7"/>
    <w:rsid w:val="000C32C0"/>
    <w:rsid w:val="000C346A"/>
    <w:rsid w:val="000C35AF"/>
    <w:rsid w:val="000C3C4D"/>
    <w:rsid w:val="000C44C8"/>
    <w:rsid w:val="000C4BC3"/>
    <w:rsid w:val="000C5948"/>
    <w:rsid w:val="000C5D67"/>
    <w:rsid w:val="000C65B0"/>
    <w:rsid w:val="000C6AD7"/>
    <w:rsid w:val="000C6BF7"/>
    <w:rsid w:val="000C7197"/>
    <w:rsid w:val="000D0124"/>
    <w:rsid w:val="000D05EB"/>
    <w:rsid w:val="000D0D57"/>
    <w:rsid w:val="000D0F39"/>
    <w:rsid w:val="000D19C9"/>
    <w:rsid w:val="000D2557"/>
    <w:rsid w:val="000D2F6B"/>
    <w:rsid w:val="000D31AD"/>
    <w:rsid w:val="000D3B94"/>
    <w:rsid w:val="000D4C47"/>
    <w:rsid w:val="000D5451"/>
    <w:rsid w:val="000D7126"/>
    <w:rsid w:val="000D74D0"/>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4F74"/>
    <w:rsid w:val="000E5026"/>
    <w:rsid w:val="000E59A9"/>
    <w:rsid w:val="000E662C"/>
    <w:rsid w:val="000E769C"/>
    <w:rsid w:val="000F08BE"/>
    <w:rsid w:val="000F308E"/>
    <w:rsid w:val="000F31FC"/>
    <w:rsid w:val="000F3331"/>
    <w:rsid w:val="000F3D5B"/>
    <w:rsid w:val="000F3DC6"/>
    <w:rsid w:val="000F3EBD"/>
    <w:rsid w:val="000F5678"/>
    <w:rsid w:val="000F5AAC"/>
    <w:rsid w:val="000F5B32"/>
    <w:rsid w:val="000F5CAF"/>
    <w:rsid w:val="000F632E"/>
    <w:rsid w:val="000F649B"/>
    <w:rsid w:val="000F6EFA"/>
    <w:rsid w:val="000F75CB"/>
    <w:rsid w:val="000F77D1"/>
    <w:rsid w:val="00100534"/>
    <w:rsid w:val="00100593"/>
    <w:rsid w:val="00100B11"/>
    <w:rsid w:val="00100E8C"/>
    <w:rsid w:val="001010E1"/>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2DD2"/>
    <w:rsid w:val="00114856"/>
    <w:rsid w:val="001149F1"/>
    <w:rsid w:val="00115C3A"/>
    <w:rsid w:val="00116746"/>
    <w:rsid w:val="00116F76"/>
    <w:rsid w:val="00117117"/>
    <w:rsid w:val="0011717C"/>
    <w:rsid w:val="00117C9A"/>
    <w:rsid w:val="00120AAB"/>
    <w:rsid w:val="001216D7"/>
    <w:rsid w:val="00121FBD"/>
    <w:rsid w:val="001220B8"/>
    <w:rsid w:val="00123AE3"/>
    <w:rsid w:val="00123CAF"/>
    <w:rsid w:val="001247DC"/>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1786"/>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42"/>
    <w:rsid w:val="00152C7D"/>
    <w:rsid w:val="00152EA4"/>
    <w:rsid w:val="00153CE2"/>
    <w:rsid w:val="0015470A"/>
    <w:rsid w:val="00154AD0"/>
    <w:rsid w:val="00154F26"/>
    <w:rsid w:val="00155295"/>
    <w:rsid w:val="0015594E"/>
    <w:rsid w:val="001560AF"/>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89E"/>
    <w:rsid w:val="00177F0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027D"/>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267"/>
    <w:rsid w:val="001D26DF"/>
    <w:rsid w:val="001D374A"/>
    <w:rsid w:val="001D3DF5"/>
    <w:rsid w:val="001D3F85"/>
    <w:rsid w:val="001D4641"/>
    <w:rsid w:val="001D4692"/>
    <w:rsid w:val="001D4841"/>
    <w:rsid w:val="001D532E"/>
    <w:rsid w:val="001D608D"/>
    <w:rsid w:val="001D6545"/>
    <w:rsid w:val="001D76F6"/>
    <w:rsid w:val="001D7D5E"/>
    <w:rsid w:val="001D7D6A"/>
    <w:rsid w:val="001E17F1"/>
    <w:rsid w:val="001E1A91"/>
    <w:rsid w:val="001E2152"/>
    <w:rsid w:val="001E3797"/>
    <w:rsid w:val="001E4F38"/>
    <w:rsid w:val="001E5B15"/>
    <w:rsid w:val="001E5EBF"/>
    <w:rsid w:val="001E5FF2"/>
    <w:rsid w:val="001E6A29"/>
    <w:rsid w:val="001E6BD6"/>
    <w:rsid w:val="001E6CF2"/>
    <w:rsid w:val="001E71CC"/>
    <w:rsid w:val="001E71D8"/>
    <w:rsid w:val="001F05DD"/>
    <w:rsid w:val="001F126A"/>
    <w:rsid w:val="001F13D6"/>
    <w:rsid w:val="001F154E"/>
    <w:rsid w:val="001F1CB4"/>
    <w:rsid w:val="001F2C35"/>
    <w:rsid w:val="001F3B63"/>
    <w:rsid w:val="001F4438"/>
    <w:rsid w:val="001F58D3"/>
    <w:rsid w:val="001F71E6"/>
    <w:rsid w:val="001F7234"/>
    <w:rsid w:val="001F7734"/>
    <w:rsid w:val="00200117"/>
    <w:rsid w:val="00200899"/>
    <w:rsid w:val="002008AC"/>
    <w:rsid w:val="002015F7"/>
    <w:rsid w:val="00201A0F"/>
    <w:rsid w:val="00201B69"/>
    <w:rsid w:val="00201D4F"/>
    <w:rsid w:val="00201ED7"/>
    <w:rsid w:val="00203465"/>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C5E"/>
    <w:rsid w:val="00221D57"/>
    <w:rsid w:val="002222A1"/>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5449"/>
    <w:rsid w:val="00266BE5"/>
    <w:rsid w:val="002674E1"/>
    <w:rsid w:val="0026772B"/>
    <w:rsid w:val="00267D6A"/>
    <w:rsid w:val="00267EE0"/>
    <w:rsid w:val="00270A8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44A7"/>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76"/>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222A"/>
    <w:rsid w:val="002B236D"/>
    <w:rsid w:val="002B29F2"/>
    <w:rsid w:val="002B2C9E"/>
    <w:rsid w:val="002B2FAD"/>
    <w:rsid w:val="002B3557"/>
    <w:rsid w:val="002B38EA"/>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1939"/>
    <w:rsid w:val="002C25B7"/>
    <w:rsid w:val="002C27BB"/>
    <w:rsid w:val="002C2C34"/>
    <w:rsid w:val="002C4714"/>
    <w:rsid w:val="002C4813"/>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3704"/>
    <w:rsid w:val="002D47B4"/>
    <w:rsid w:val="002D5C40"/>
    <w:rsid w:val="002D5FEB"/>
    <w:rsid w:val="002D6390"/>
    <w:rsid w:val="002D6711"/>
    <w:rsid w:val="002D72E7"/>
    <w:rsid w:val="002D7A39"/>
    <w:rsid w:val="002E02E2"/>
    <w:rsid w:val="002E0ECA"/>
    <w:rsid w:val="002E1BFF"/>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6"/>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164"/>
    <w:rsid w:val="003107FA"/>
    <w:rsid w:val="003108B9"/>
    <w:rsid w:val="00310958"/>
    <w:rsid w:val="00310D41"/>
    <w:rsid w:val="00310EA5"/>
    <w:rsid w:val="0031127E"/>
    <w:rsid w:val="0031167D"/>
    <w:rsid w:val="00311BF5"/>
    <w:rsid w:val="00312053"/>
    <w:rsid w:val="00314198"/>
    <w:rsid w:val="003144B4"/>
    <w:rsid w:val="003149F5"/>
    <w:rsid w:val="00314C39"/>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0095"/>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D3C"/>
    <w:rsid w:val="00343515"/>
    <w:rsid w:val="00343B8A"/>
    <w:rsid w:val="0034544A"/>
    <w:rsid w:val="00345A98"/>
    <w:rsid w:val="00346513"/>
    <w:rsid w:val="00346885"/>
    <w:rsid w:val="00346DBB"/>
    <w:rsid w:val="00347100"/>
    <w:rsid w:val="003502CB"/>
    <w:rsid w:val="0035085A"/>
    <w:rsid w:val="00350F87"/>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1B0"/>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5A7"/>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63E"/>
    <w:rsid w:val="003C5A29"/>
    <w:rsid w:val="003C5BEE"/>
    <w:rsid w:val="003C636A"/>
    <w:rsid w:val="003C7781"/>
    <w:rsid w:val="003D0263"/>
    <w:rsid w:val="003D05DA"/>
    <w:rsid w:val="003D0844"/>
    <w:rsid w:val="003D0973"/>
    <w:rsid w:val="003D0BC4"/>
    <w:rsid w:val="003D1453"/>
    <w:rsid w:val="003D17CC"/>
    <w:rsid w:val="003D29D8"/>
    <w:rsid w:val="003D3D20"/>
    <w:rsid w:val="003D3F6A"/>
    <w:rsid w:val="003D3FF4"/>
    <w:rsid w:val="003D4967"/>
    <w:rsid w:val="003D4B23"/>
    <w:rsid w:val="003D57B4"/>
    <w:rsid w:val="003D5B86"/>
    <w:rsid w:val="003D64F8"/>
    <w:rsid w:val="003D66D5"/>
    <w:rsid w:val="003D7118"/>
    <w:rsid w:val="003D7B3A"/>
    <w:rsid w:val="003E1040"/>
    <w:rsid w:val="003E1349"/>
    <w:rsid w:val="003E1C5B"/>
    <w:rsid w:val="003E23B7"/>
    <w:rsid w:val="003E2B15"/>
    <w:rsid w:val="003E2B30"/>
    <w:rsid w:val="003E36C4"/>
    <w:rsid w:val="003E3710"/>
    <w:rsid w:val="003E4C80"/>
    <w:rsid w:val="003E563D"/>
    <w:rsid w:val="003E642C"/>
    <w:rsid w:val="003E6782"/>
    <w:rsid w:val="003E6BCD"/>
    <w:rsid w:val="003E6CB7"/>
    <w:rsid w:val="003E7523"/>
    <w:rsid w:val="003E79A1"/>
    <w:rsid w:val="003E7E3D"/>
    <w:rsid w:val="003E7F49"/>
    <w:rsid w:val="003F0B66"/>
    <w:rsid w:val="003F1933"/>
    <w:rsid w:val="003F1AB4"/>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42EE"/>
    <w:rsid w:val="00405494"/>
    <w:rsid w:val="0040576B"/>
    <w:rsid w:val="00405941"/>
    <w:rsid w:val="00406906"/>
    <w:rsid w:val="00407784"/>
    <w:rsid w:val="004114E7"/>
    <w:rsid w:val="00411F1B"/>
    <w:rsid w:val="00412D3F"/>
    <w:rsid w:val="00412DA5"/>
    <w:rsid w:val="00413AAC"/>
    <w:rsid w:val="00415DAC"/>
    <w:rsid w:val="00416054"/>
    <w:rsid w:val="00416838"/>
    <w:rsid w:val="00416911"/>
    <w:rsid w:val="0041729A"/>
    <w:rsid w:val="004172CF"/>
    <w:rsid w:val="00417C97"/>
    <w:rsid w:val="004206F1"/>
    <w:rsid w:val="00420CD7"/>
    <w:rsid w:val="0042145C"/>
    <w:rsid w:val="00421EA7"/>
    <w:rsid w:val="004223FF"/>
    <w:rsid w:val="00422DF8"/>
    <w:rsid w:val="00424A75"/>
    <w:rsid w:val="00426355"/>
    <w:rsid w:val="004268FC"/>
    <w:rsid w:val="00431094"/>
    <w:rsid w:val="00431DFF"/>
    <w:rsid w:val="004325CB"/>
    <w:rsid w:val="004326F5"/>
    <w:rsid w:val="00433B1C"/>
    <w:rsid w:val="00433DE9"/>
    <w:rsid w:val="004342BC"/>
    <w:rsid w:val="004344BA"/>
    <w:rsid w:val="00434D0D"/>
    <w:rsid w:val="00435225"/>
    <w:rsid w:val="00435AE9"/>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8A5"/>
    <w:rsid w:val="00445EF5"/>
    <w:rsid w:val="004461F0"/>
    <w:rsid w:val="004463A1"/>
    <w:rsid w:val="00446808"/>
    <w:rsid w:val="00446DE4"/>
    <w:rsid w:val="00447481"/>
    <w:rsid w:val="00447AFE"/>
    <w:rsid w:val="00447B89"/>
    <w:rsid w:val="00450DD6"/>
    <w:rsid w:val="004510D0"/>
    <w:rsid w:val="0045177A"/>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51E"/>
    <w:rsid w:val="00483909"/>
    <w:rsid w:val="00485227"/>
    <w:rsid w:val="0048560F"/>
    <w:rsid w:val="00485638"/>
    <w:rsid w:val="0048637F"/>
    <w:rsid w:val="0048638C"/>
    <w:rsid w:val="00486A6B"/>
    <w:rsid w:val="00487E1A"/>
    <w:rsid w:val="00490CE1"/>
    <w:rsid w:val="00491139"/>
    <w:rsid w:val="00491616"/>
    <w:rsid w:val="00492857"/>
    <w:rsid w:val="00493027"/>
    <w:rsid w:val="00493509"/>
    <w:rsid w:val="004935AD"/>
    <w:rsid w:val="00494601"/>
    <w:rsid w:val="00494CA7"/>
    <w:rsid w:val="00494CF4"/>
    <w:rsid w:val="00494FDB"/>
    <w:rsid w:val="00495554"/>
    <w:rsid w:val="00495C25"/>
    <w:rsid w:val="0049628D"/>
    <w:rsid w:val="00496669"/>
    <w:rsid w:val="00496670"/>
    <w:rsid w:val="00496E16"/>
    <w:rsid w:val="00497763"/>
    <w:rsid w:val="00497E08"/>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9D"/>
    <w:rsid w:val="004D0CC4"/>
    <w:rsid w:val="004D0DA2"/>
    <w:rsid w:val="004D1558"/>
    <w:rsid w:val="004D3766"/>
    <w:rsid w:val="004D4092"/>
    <w:rsid w:val="004D4E9D"/>
    <w:rsid w:val="004D5BB3"/>
    <w:rsid w:val="004D5ECA"/>
    <w:rsid w:val="004D63AC"/>
    <w:rsid w:val="004D643E"/>
    <w:rsid w:val="004D70D6"/>
    <w:rsid w:val="004D7181"/>
    <w:rsid w:val="004D7244"/>
    <w:rsid w:val="004D74C6"/>
    <w:rsid w:val="004E00A7"/>
    <w:rsid w:val="004E0931"/>
    <w:rsid w:val="004E13AE"/>
    <w:rsid w:val="004E1609"/>
    <w:rsid w:val="004E1A82"/>
    <w:rsid w:val="004E1C39"/>
    <w:rsid w:val="004E1CFB"/>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3D31"/>
    <w:rsid w:val="004F467E"/>
    <w:rsid w:val="004F7133"/>
    <w:rsid w:val="004F77FD"/>
    <w:rsid w:val="004F7E27"/>
    <w:rsid w:val="00503228"/>
    <w:rsid w:val="00503501"/>
    <w:rsid w:val="005044A9"/>
    <w:rsid w:val="005052E0"/>
    <w:rsid w:val="00505384"/>
    <w:rsid w:val="0050633E"/>
    <w:rsid w:val="005065AF"/>
    <w:rsid w:val="005067BB"/>
    <w:rsid w:val="00506A25"/>
    <w:rsid w:val="0050702C"/>
    <w:rsid w:val="00510ED7"/>
    <w:rsid w:val="00511475"/>
    <w:rsid w:val="00512D17"/>
    <w:rsid w:val="005137EC"/>
    <w:rsid w:val="00513BB8"/>
    <w:rsid w:val="005141C8"/>
    <w:rsid w:val="00515925"/>
    <w:rsid w:val="00515AAA"/>
    <w:rsid w:val="0051677E"/>
    <w:rsid w:val="00516F99"/>
    <w:rsid w:val="005178DF"/>
    <w:rsid w:val="00517EC9"/>
    <w:rsid w:val="005200DA"/>
    <w:rsid w:val="005207C6"/>
    <w:rsid w:val="00521483"/>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2F09"/>
    <w:rsid w:val="005332D2"/>
    <w:rsid w:val="005334D3"/>
    <w:rsid w:val="00533EC2"/>
    <w:rsid w:val="005342C3"/>
    <w:rsid w:val="0053443E"/>
    <w:rsid w:val="00536B6D"/>
    <w:rsid w:val="0053708D"/>
    <w:rsid w:val="0053728A"/>
    <w:rsid w:val="0054131F"/>
    <w:rsid w:val="005414A2"/>
    <w:rsid w:val="0054165C"/>
    <w:rsid w:val="00541922"/>
    <w:rsid w:val="005420F2"/>
    <w:rsid w:val="005446DF"/>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BC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F80"/>
    <w:rsid w:val="0056522F"/>
    <w:rsid w:val="00566F70"/>
    <w:rsid w:val="005674CA"/>
    <w:rsid w:val="00567552"/>
    <w:rsid w:val="005721F9"/>
    <w:rsid w:val="005724FB"/>
    <w:rsid w:val="0057254A"/>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6798"/>
    <w:rsid w:val="00587EC3"/>
    <w:rsid w:val="00590935"/>
    <w:rsid w:val="0059173D"/>
    <w:rsid w:val="0059196B"/>
    <w:rsid w:val="005919D9"/>
    <w:rsid w:val="00591CC5"/>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5BE"/>
    <w:rsid w:val="005C4772"/>
    <w:rsid w:val="005C4AD0"/>
    <w:rsid w:val="005C4F06"/>
    <w:rsid w:val="005C5903"/>
    <w:rsid w:val="005C5F3E"/>
    <w:rsid w:val="005D04F8"/>
    <w:rsid w:val="005D060B"/>
    <w:rsid w:val="005D0BE4"/>
    <w:rsid w:val="005D1737"/>
    <w:rsid w:val="005D1EC5"/>
    <w:rsid w:val="005D1FFC"/>
    <w:rsid w:val="005D299B"/>
    <w:rsid w:val="005D344B"/>
    <w:rsid w:val="005D384A"/>
    <w:rsid w:val="005D3A7E"/>
    <w:rsid w:val="005D40D1"/>
    <w:rsid w:val="005D4166"/>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A9"/>
    <w:rsid w:val="005F46D0"/>
    <w:rsid w:val="005F4813"/>
    <w:rsid w:val="005F48DA"/>
    <w:rsid w:val="005F4F7A"/>
    <w:rsid w:val="005F587C"/>
    <w:rsid w:val="005F61E8"/>
    <w:rsid w:val="005F68BB"/>
    <w:rsid w:val="00600AD3"/>
    <w:rsid w:val="006010C1"/>
    <w:rsid w:val="006010C9"/>
    <w:rsid w:val="0060121A"/>
    <w:rsid w:val="00601CAE"/>
    <w:rsid w:val="00601E3C"/>
    <w:rsid w:val="00601F63"/>
    <w:rsid w:val="006032EC"/>
    <w:rsid w:val="0060366F"/>
    <w:rsid w:val="00603FF6"/>
    <w:rsid w:val="0060421D"/>
    <w:rsid w:val="00604532"/>
    <w:rsid w:val="00605137"/>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3A1D"/>
    <w:rsid w:val="006149D9"/>
    <w:rsid w:val="00615517"/>
    <w:rsid w:val="0061584B"/>
    <w:rsid w:val="00615A68"/>
    <w:rsid w:val="00615B09"/>
    <w:rsid w:val="00615CC2"/>
    <w:rsid w:val="00615DBD"/>
    <w:rsid w:val="00615E0D"/>
    <w:rsid w:val="00616BE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8AA"/>
    <w:rsid w:val="00654FE0"/>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67A53"/>
    <w:rsid w:val="0067038C"/>
    <w:rsid w:val="0067061D"/>
    <w:rsid w:val="00670A2B"/>
    <w:rsid w:val="00671DC5"/>
    <w:rsid w:val="00671EBF"/>
    <w:rsid w:val="0067202C"/>
    <w:rsid w:val="006748E5"/>
    <w:rsid w:val="006748FD"/>
    <w:rsid w:val="00674C4E"/>
    <w:rsid w:val="0067544C"/>
    <w:rsid w:val="006756A6"/>
    <w:rsid w:val="00675A14"/>
    <w:rsid w:val="00675DBE"/>
    <w:rsid w:val="006767BF"/>
    <w:rsid w:val="00676F89"/>
    <w:rsid w:val="006773FC"/>
    <w:rsid w:val="0068080D"/>
    <w:rsid w:val="006809E9"/>
    <w:rsid w:val="006815C1"/>
    <w:rsid w:val="00681C44"/>
    <w:rsid w:val="00682395"/>
    <w:rsid w:val="00683364"/>
    <w:rsid w:val="0068337B"/>
    <w:rsid w:val="00683383"/>
    <w:rsid w:val="00683445"/>
    <w:rsid w:val="00683F6F"/>
    <w:rsid w:val="00684C34"/>
    <w:rsid w:val="006850FC"/>
    <w:rsid w:val="0068532E"/>
    <w:rsid w:val="00685508"/>
    <w:rsid w:val="00685C6E"/>
    <w:rsid w:val="00687099"/>
    <w:rsid w:val="00687893"/>
    <w:rsid w:val="00690AB2"/>
    <w:rsid w:val="006926E8"/>
    <w:rsid w:val="00692DE9"/>
    <w:rsid w:val="00693EC9"/>
    <w:rsid w:val="00694005"/>
    <w:rsid w:val="00694654"/>
    <w:rsid w:val="0069539D"/>
    <w:rsid w:val="006954F3"/>
    <w:rsid w:val="006959AD"/>
    <w:rsid w:val="00695E90"/>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181F"/>
    <w:rsid w:val="006D24AD"/>
    <w:rsid w:val="006D2875"/>
    <w:rsid w:val="006D28EE"/>
    <w:rsid w:val="006D2D5B"/>
    <w:rsid w:val="006D332E"/>
    <w:rsid w:val="006D4452"/>
    <w:rsid w:val="006D548F"/>
    <w:rsid w:val="006D55B1"/>
    <w:rsid w:val="006D5608"/>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1E4B"/>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931"/>
    <w:rsid w:val="00701C3E"/>
    <w:rsid w:val="007035A8"/>
    <w:rsid w:val="00703DE2"/>
    <w:rsid w:val="0070413F"/>
    <w:rsid w:val="00704341"/>
    <w:rsid w:val="00704497"/>
    <w:rsid w:val="00705AC8"/>
    <w:rsid w:val="00707424"/>
    <w:rsid w:val="007078E9"/>
    <w:rsid w:val="00707AF1"/>
    <w:rsid w:val="00707C07"/>
    <w:rsid w:val="007100E8"/>
    <w:rsid w:val="00710CD9"/>
    <w:rsid w:val="0071166F"/>
    <w:rsid w:val="00711E19"/>
    <w:rsid w:val="00711ECB"/>
    <w:rsid w:val="00712F7D"/>
    <w:rsid w:val="00714A93"/>
    <w:rsid w:val="00714AF6"/>
    <w:rsid w:val="00715486"/>
    <w:rsid w:val="007156D5"/>
    <w:rsid w:val="007159C3"/>
    <w:rsid w:val="00715DF6"/>
    <w:rsid w:val="0071676A"/>
    <w:rsid w:val="00717A72"/>
    <w:rsid w:val="00720779"/>
    <w:rsid w:val="00720FDA"/>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3834"/>
    <w:rsid w:val="00754529"/>
    <w:rsid w:val="00754996"/>
    <w:rsid w:val="0075573A"/>
    <w:rsid w:val="00757D16"/>
    <w:rsid w:val="00757D96"/>
    <w:rsid w:val="00757DB2"/>
    <w:rsid w:val="00757E68"/>
    <w:rsid w:val="00760633"/>
    <w:rsid w:val="0076158B"/>
    <w:rsid w:val="00761EBB"/>
    <w:rsid w:val="007624CB"/>
    <w:rsid w:val="007628AB"/>
    <w:rsid w:val="00763359"/>
    <w:rsid w:val="007641B8"/>
    <w:rsid w:val="007641F2"/>
    <w:rsid w:val="00764A26"/>
    <w:rsid w:val="007654CA"/>
    <w:rsid w:val="007656C6"/>
    <w:rsid w:val="00765D95"/>
    <w:rsid w:val="007660E7"/>
    <w:rsid w:val="00766D0C"/>
    <w:rsid w:val="0077070E"/>
    <w:rsid w:val="00770FB1"/>
    <w:rsid w:val="007714EA"/>
    <w:rsid w:val="00772451"/>
    <w:rsid w:val="00772821"/>
    <w:rsid w:val="0077290F"/>
    <w:rsid w:val="00772A4F"/>
    <w:rsid w:val="00772D55"/>
    <w:rsid w:val="00773503"/>
    <w:rsid w:val="00775100"/>
    <w:rsid w:val="00775151"/>
    <w:rsid w:val="00775795"/>
    <w:rsid w:val="0077651B"/>
    <w:rsid w:val="00776A70"/>
    <w:rsid w:val="0077735A"/>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87B74"/>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8B8"/>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D7912"/>
    <w:rsid w:val="007E0651"/>
    <w:rsid w:val="007E1056"/>
    <w:rsid w:val="007E1267"/>
    <w:rsid w:val="007E13DF"/>
    <w:rsid w:val="007E1680"/>
    <w:rsid w:val="007E1844"/>
    <w:rsid w:val="007E23C0"/>
    <w:rsid w:val="007E277C"/>
    <w:rsid w:val="007E2B5F"/>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7E3"/>
    <w:rsid w:val="00822F65"/>
    <w:rsid w:val="00823F20"/>
    <w:rsid w:val="008240A3"/>
    <w:rsid w:val="008242D7"/>
    <w:rsid w:val="008244E6"/>
    <w:rsid w:val="00824B2F"/>
    <w:rsid w:val="008254B2"/>
    <w:rsid w:val="00825947"/>
    <w:rsid w:val="008259BE"/>
    <w:rsid w:val="00825D0F"/>
    <w:rsid w:val="00825D28"/>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165E"/>
    <w:rsid w:val="008419DA"/>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344"/>
    <w:rsid w:val="008677B3"/>
    <w:rsid w:val="008704E9"/>
    <w:rsid w:val="00870AC1"/>
    <w:rsid w:val="0087169F"/>
    <w:rsid w:val="00871D87"/>
    <w:rsid w:val="00871EF0"/>
    <w:rsid w:val="00871FD5"/>
    <w:rsid w:val="00872568"/>
    <w:rsid w:val="00872F52"/>
    <w:rsid w:val="00873420"/>
    <w:rsid w:val="00873B13"/>
    <w:rsid w:val="008743EF"/>
    <w:rsid w:val="00874B22"/>
    <w:rsid w:val="008752BB"/>
    <w:rsid w:val="00875785"/>
    <w:rsid w:val="00875F20"/>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7F1"/>
    <w:rsid w:val="0088481C"/>
    <w:rsid w:val="00885908"/>
    <w:rsid w:val="00886D58"/>
    <w:rsid w:val="00887D97"/>
    <w:rsid w:val="00887F2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3D6E"/>
    <w:rsid w:val="008C4149"/>
    <w:rsid w:val="008C5F2F"/>
    <w:rsid w:val="008C63BA"/>
    <w:rsid w:val="008C74A6"/>
    <w:rsid w:val="008C76EE"/>
    <w:rsid w:val="008C7D87"/>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2AD"/>
    <w:rsid w:val="008D789A"/>
    <w:rsid w:val="008D7B51"/>
    <w:rsid w:val="008E096A"/>
    <w:rsid w:val="008E0DF1"/>
    <w:rsid w:val="008E0E46"/>
    <w:rsid w:val="008E19B9"/>
    <w:rsid w:val="008E28BF"/>
    <w:rsid w:val="008E2AB1"/>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700"/>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6D6"/>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1AD4"/>
    <w:rsid w:val="0091311A"/>
    <w:rsid w:val="009136F1"/>
    <w:rsid w:val="00913A1C"/>
    <w:rsid w:val="00913C47"/>
    <w:rsid w:val="009145D4"/>
    <w:rsid w:val="00914814"/>
    <w:rsid w:val="00914903"/>
    <w:rsid w:val="00914CE3"/>
    <w:rsid w:val="00915927"/>
    <w:rsid w:val="009168B9"/>
    <w:rsid w:val="00916A93"/>
    <w:rsid w:val="00916B5E"/>
    <w:rsid w:val="0091769B"/>
    <w:rsid w:val="00917B86"/>
    <w:rsid w:val="00917F0D"/>
    <w:rsid w:val="00920CB7"/>
    <w:rsid w:val="00920D3E"/>
    <w:rsid w:val="00922558"/>
    <w:rsid w:val="00922C04"/>
    <w:rsid w:val="00923359"/>
    <w:rsid w:val="0092420E"/>
    <w:rsid w:val="00924750"/>
    <w:rsid w:val="00925893"/>
    <w:rsid w:val="00925996"/>
    <w:rsid w:val="0092605C"/>
    <w:rsid w:val="00926FA5"/>
    <w:rsid w:val="00927853"/>
    <w:rsid w:val="00927E47"/>
    <w:rsid w:val="00930E90"/>
    <w:rsid w:val="0093165D"/>
    <w:rsid w:val="009329D8"/>
    <w:rsid w:val="00932E9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A24"/>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3308"/>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3F08"/>
    <w:rsid w:val="009A4271"/>
    <w:rsid w:val="009A44E7"/>
    <w:rsid w:val="009A4DD5"/>
    <w:rsid w:val="009A571C"/>
    <w:rsid w:val="009A58B8"/>
    <w:rsid w:val="009A594A"/>
    <w:rsid w:val="009A59C1"/>
    <w:rsid w:val="009A5AC0"/>
    <w:rsid w:val="009A62B3"/>
    <w:rsid w:val="009A657D"/>
    <w:rsid w:val="009A6EF3"/>
    <w:rsid w:val="009A7012"/>
    <w:rsid w:val="009A7B4F"/>
    <w:rsid w:val="009B3E71"/>
    <w:rsid w:val="009B4026"/>
    <w:rsid w:val="009B4327"/>
    <w:rsid w:val="009B43ED"/>
    <w:rsid w:val="009B4DFB"/>
    <w:rsid w:val="009B5460"/>
    <w:rsid w:val="009B58A2"/>
    <w:rsid w:val="009B5CA5"/>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B8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6AD"/>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0517"/>
    <w:rsid w:val="00A71002"/>
    <w:rsid w:val="00A7118D"/>
    <w:rsid w:val="00A7125D"/>
    <w:rsid w:val="00A71C41"/>
    <w:rsid w:val="00A71D78"/>
    <w:rsid w:val="00A72A9F"/>
    <w:rsid w:val="00A72E0B"/>
    <w:rsid w:val="00A72F22"/>
    <w:rsid w:val="00A73494"/>
    <w:rsid w:val="00A74898"/>
    <w:rsid w:val="00A748A6"/>
    <w:rsid w:val="00A748F3"/>
    <w:rsid w:val="00A760FC"/>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6DF8"/>
    <w:rsid w:val="00A97A2B"/>
    <w:rsid w:val="00A97B6E"/>
    <w:rsid w:val="00AA02B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6294"/>
    <w:rsid w:val="00AC73A0"/>
    <w:rsid w:val="00AC78D8"/>
    <w:rsid w:val="00AC7FE0"/>
    <w:rsid w:val="00AD08D4"/>
    <w:rsid w:val="00AD1946"/>
    <w:rsid w:val="00AD221D"/>
    <w:rsid w:val="00AD2305"/>
    <w:rsid w:val="00AD23DD"/>
    <w:rsid w:val="00AD46B9"/>
    <w:rsid w:val="00AD5022"/>
    <w:rsid w:val="00AD6482"/>
    <w:rsid w:val="00AD6A23"/>
    <w:rsid w:val="00AD6EB2"/>
    <w:rsid w:val="00AD6F00"/>
    <w:rsid w:val="00AD79CB"/>
    <w:rsid w:val="00AD7AAA"/>
    <w:rsid w:val="00AE0EFE"/>
    <w:rsid w:val="00AE1607"/>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666"/>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337"/>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A91"/>
    <w:rsid w:val="00B46F5C"/>
    <w:rsid w:val="00B47173"/>
    <w:rsid w:val="00B50074"/>
    <w:rsid w:val="00B500EA"/>
    <w:rsid w:val="00B51357"/>
    <w:rsid w:val="00B51527"/>
    <w:rsid w:val="00B518CC"/>
    <w:rsid w:val="00B51E35"/>
    <w:rsid w:val="00B52166"/>
    <w:rsid w:val="00B5596C"/>
    <w:rsid w:val="00B56228"/>
    <w:rsid w:val="00B5644B"/>
    <w:rsid w:val="00B56D27"/>
    <w:rsid w:val="00B5771C"/>
    <w:rsid w:val="00B578EB"/>
    <w:rsid w:val="00B57A38"/>
    <w:rsid w:val="00B602CD"/>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6F95"/>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41C"/>
    <w:rsid w:val="00B908A0"/>
    <w:rsid w:val="00B91EF9"/>
    <w:rsid w:val="00B93168"/>
    <w:rsid w:val="00B932AE"/>
    <w:rsid w:val="00B94E04"/>
    <w:rsid w:val="00B94FFB"/>
    <w:rsid w:val="00B96472"/>
    <w:rsid w:val="00B96C01"/>
    <w:rsid w:val="00BA0496"/>
    <w:rsid w:val="00BA1931"/>
    <w:rsid w:val="00BA212A"/>
    <w:rsid w:val="00BA21AB"/>
    <w:rsid w:val="00BA299A"/>
    <w:rsid w:val="00BA3E22"/>
    <w:rsid w:val="00BA4047"/>
    <w:rsid w:val="00BA406B"/>
    <w:rsid w:val="00BA54C9"/>
    <w:rsid w:val="00BA639C"/>
    <w:rsid w:val="00BA6933"/>
    <w:rsid w:val="00BA6961"/>
    <w:rsid w:val="00BA6F4E"/>
    <w:rsid w:val="00BA7035"/>
    <w:rsid w:val="00BB01EC"/>
    <w:rsid w:val="00BB0223"/>
    <w:rsid w:val="00BB0A0B"/>
    <w:rsid w:val="00BB1AC3"/>
    <w:rsid w:val="00BB24C6"/>
    <w:rsid w:val="00BB2AE7"/>
    <w:rsid w:val="00BB3575"/>
    <w:rsid w:val="00BB4866"/>
    <w:rsid w:val="00BB5548"/>
    <w:rsid w:val="00BB55C1"/>
    <w:rsid w:val="00BB789E"/>
    <w:rsid w:val="00BB7B20"/>
    <w:rsid w:val="00BC0A4F"/>
    <w:rsid w:val="00BC16C4"/>
    <w:rsid w:val="00BC197B"/>
    <w:rsid w:val="00BC24E7"/>
    <w:rsid w:val="00BC3011"/>
    <w:rsid w:val="00BC3800"/>
    <w:rsid w:val="00BC3911"/>
    <w:rsid w:val="00BC391E"/>
    <w:rsid w:val="00BC4889"/>
    <w:rsid w:val="00BC4C08"/>
    <w:rsid w:val="00BC4E80"/>
    <w:rsid w:val="00BC516E"/>
    <w:rsid w:val="00BC5C2A"/>
    <w:rsid w:val="00BC6239"/>
    <w:rsid w:val="00BC6C09"/>
    <w:rsid w:val="00BC74E9"/>
    <w:rsid w:val="00BC7C64"/>
    <w:rsid w:val="00BC7D46"/>
    <w:rsid w:val="00BC7EA4"/>
    <w:rsid w:val="00BD04EA"/>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008"/>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124F"/>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32A"/>
    <w:rsid w:val="00C249AB"/>
    <w:rsid w:val="00C2603F"/>
    <w:rsid w:val="00C30571"/>
    <w:rsid w:val="00C30EA4"/>
    <w:rsid w:val="00C3196F"/>
    <w:rsid w:val="00C34068"/>
    <w:rsid w:val="00C341A4"/>
    <w:rsid w:val="00C34C98"/>
    <w:rsid w:val="00C34E61"/>
    <w:rsid w:val="00C34EB2"/>
    <w:rsid w:val="00C35015"/>
    <w:rsid w:val="00C35159"/>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3EA7"/>
    <w:rsid w:val="00C444EE"/>
    <w:rsid w:val="00C44556"/>
    <w:rsid w:val="00C44E07"/>
    <w:rsid w:val="00C451DF"/>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BAB"/>
    <w:rsid w:val="00C55C93"/>
    <w:rsid w:val="00C56036"/>
    <w:rsid w:val="00C565CB"/>
    <w:rsid w:val="00C56CF0"/>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38BA"/>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055F"/>
    <w:rsid w:val="00C91EF9"/>
    <w:rsid w:val="00C924A3"/>
    <w:rsid w:val="00C92573"/>
    <w:rsid w:val="00C92732"/>
    <w:rsid w:val="00C92E47"/>
    <w:rsid w:val="00C94906"/>
    <w:rsid w:val="00C94EB3"/>
    <w:rsid w:val="00C94F79"/>
    <w:rsid w:val="00C96241"/>
    <w:rsid w:val="00C967FB"/>
    <w:rsid w:val="00C974AF"/>
    <w:rsid w:val="00C97872"/>
    <w:rsid w:val="00C979D8"/>
    <w:rsid w:val="00CA172C"/>
    <w:rsid w:val="00CA1D35"/>
    <w:rsid w:val="00CA2EB8"/>
    <w:rsid w:val="00CA361E"/>
    <w:rsid w:val="00CA55C5"/>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2FD0"/>
    <w:rsid w:val="00CC44DF"/>
    <w:rsid w:val="00CC4723"/>
    <w:rsid w:val="00CC55C4"/>
    <w:rsid w:val="00CC752F"/>
    <w:rsid w:val="00CD0268"/>
    <w:rsid w:val="00CD0597"/>
    <w:rsid w:val="00CD0941"/>
    <w:rsid w:val="00CD0C52"/>
    <w:rsid w:val="00CD0EE1"/>
    <w:rsid w:val="00CD12B0"/>
    <w:rsid w:val="00CD2783"/>
    <w:rsid w:val="00CD3BE9"/>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2F2"/>
    <w:rsid w:val="00CE2894"/>
    <w:rsid w:val="00CE35BB"/>
    <w:rsid w:val="00CE395E"/>
    <w:rsid w:val="00CE3D4F"/>
    <w:rsid w:val="00CE4A8F"/>
    <w:rsid w:val="00CE6796"/>
    <w:rsid w:val="00CE7D24"/>
    <w:rsid w:val="00CF03CC"/>
    <w:rsid w:val="00CF03EC"/>
    <w:rsid w:val="00CF0F03"/>
    <w:rsid w:val="00CF14D1"/>
    <w:rsid w:val="00CF186A"/>
    <w:rsid w:val="00CF1E40"/>
    <w:rsid w:val="00CF1EB0"/>
    <w:rsid w:val="00CF2E71"/>
    <w:rsid w:val="00CF3274"/>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4F93"/>
    <w:rsid w:val="00D0539A"/>
    <w:rsid w:val="00D05C20"/>
    <w:rsid w:val="00D05F3E"/>
    <w:rsid w:val="00D05F77"/>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6040"/>
    <w:rsid w:val="00D275E8"/>
    <w:rsid w:val="00D317BB"/>
    <w:rsid w:val="00D3218F"/>
    <w:rsid w:val="00D32B94"/>
    <w:rsid w:val="00D3370E"/>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022"/>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9CA"/>
    <w:rsid w:val="00D76A4E"/>
    <w:rsid w:val="00D76CC5"/>
    <w:rsid w:val="00D76F04"/>
    <w:rsid w:val="00D7700F"/>
    <w:rsid w:val="00D80D6E"/>
    <w:rsid w:val="00D81ABA"/>
    <w:rsid w:val="00D81B5B"/>
    <w:rsid w:val="00D8401A"/>
    <w:rsid w:val="00D84F05"/>
    <w:rsid w:val="00D8512D"/>
    <w:rsid w:val="00D85291"/>
    <w:rsid w:val="00D85900"/>
    <w:rsid w:val="00D86091"/>
    <w:rsid w:val="00D8667D"/>
    <w:rsid w:val="00D87A7E"/>
    <w:rsid w:val="00D87F01"/>
    <w:rsid w:val="00D91109"/>
    <w:rsid w:val="00D927D6"/>
    <w:rsid w:val="00D92A6C"/>
    <w:rsid w:val="00D93AE9"/>
    <w:rsid w:val="00D951D2"/>
    <w:rsid w:val="00D963D1"/>
    <w:rsid w:val="00D96548"/>
    <w:rsid w:val="00D978C6"/>
    <w:rsid w:val="00DA014E"/>
    <w:rsid w:val="00DA11DA"/>
    <w:rsid w:val="00DA163C"/>
    <w:rsid w:val="00DA1BD5"/>
    <w:rsid w:val="00DA230E"/>
    <w:rsid w:val="00DA235B"/>
    <w:rsid w:val="00DA23BE"/>
    <w:rsid w:val="00DA2A91"/>
    <w:rsid w:val="00DA2FA5"/>
    <w:rsid w:val="00DA32FF"/>
    <w:rsid w:val="00DA416B"/>
    <w:rsid w:val="00DA4609"/>
    <w:rsid w:val="00DA47D7"/>
    <w:rsid w:val="00DA4C79"/>
    <w:rsid w:val="00DA5073"/>
    <w:rsid w:val="00DA56FC"/>
    <w:rsid w:val="00DA587B"/>
    <w:rsid w:val="00DA6185"/>
    <w:rsid w:val="00DA665E"/>
    <w:rsid w:val="00DA67AD"/>
    <w:rsid w:val="00DA6F8C"/>
    <w:rsid w:val="00DA725B"/>
    <w:rsid w:val="00DA73A5"/>
    <w:rsid w:val="00DA76D9"/>
    <w:rsid w:val="00DB0F07"/>
    <w:rsid w:val="00DB1331"/>
    <w:rsid w:val="00DB26E5"/>
    <w:rsid w:val="00DB37B9"/>
    <w:rsid w:val="00DB4E80"/>
    <w:rsid w:val="00DB572D"/>
    <w:rsid w:val="00DB57DA"/>
    <w:rsid w:val="00DB5B3D"/>
    <w:rsid w:val="00DB5C3B"/>
    <w:rsid w:val="00DB5D0F"/>
    <w:rsid w:val="00DB682E"/>
    <w:rsid w:val="00DB6A98"/>
    <w:rsid w:val="00DB6DDE"/>
    <w:rsid w:val="00DB7978"/>
    <w:rsid w:val="00DB7FC0"/>
    <w:rsid w:val="00DC001C"/>
    <w:rsid w:val="00DC0257"/>
    <w:rsid w:val="00DC0350"/>
    <w:rsid w:val="00DC0A64"/>
    <w:rsid w:val="00DC0C44"/>
    <w:rsid w:val="00DC0DAA"/>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1636"/>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356"/>
    <w:rsid w:val="00DE0F80"/>
    <w:rsid w:val="00DE3902"/>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3FB9"/>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07A"/>
    <w:rsid w:val="00E0724F"/>
    <w:rsid w:val="00E07636"/>
    <w:rsid w:val="00E07B8A"/>
    <w:rsid w:val="00E1005E"/>
    <w:rsid w:val="00E1007C"/>
    <w:rsid w:val="00E10923"/>
    <w:rsid w:val="00E111FD"/>
    <w:rsid w:val="00E120EC"/>
    <w:rsid w:val="00E1214E"/>
    <w:rsid w:val="00E1230F"/>
    <w:rsid w:val="00E125B8"/>
    <w:rsid w:val="00E130AB"/>
    <w:rsid w:val="00E13973"/>
    <w:rsid w:val="00E13AA2"/>
    <w:rsid w:val="00E14684"/>
    <w:rsid w:val="00E15E3D"/>
    <w:rsid w:val="00E15FBA"/>
    <w:rsid w:val="00E1721C"/>
    <w:rsid w:val="00E17D98"/>
    <w:rsid w:val="00E20F66"/>
    <w:rsid w:val="00E214FC"/>
    <w:rsid w:val="00E21503"/>
    <w:rsid w:val="00E219D9"/>
    <w:rsid w:val="00E219FA"/>
    <w:rsid w:val="00E228DE"/>
    <w:rsid w:val="00E22F78"/>
    <w:rsid w:val="00E22F9B"/>
    <w:rsid w:val="00E235F3"/>
    <w:rsid w:val="00E23A9E"/>
    <w:rsid w:val="00E240C9"/>
    <w:rsid w:val="00E248B0"/>
    <w:rsid w:val="00E25015"/>
    <w:rsid w:val="00E25174"/>
    <w:rsid w:val="00E2548B"/>
    <w:rsid w:val="00E26382"/>
    <w:rsid w:val="00E30DF3"/>
    <w:rsid w:val="00E313A5"/>
    <w:rsid w:val="00E317C2"/>
    <w:rsid w:val="00E3212D"/>
    <w:rsid w:val="00E32575"/>
    <w:rsid w:val="00E33718"/>
    <w:rsid w:val="00E33A40"/>
    <w:rsid w:val="00E340C1"/>
    <w:rsid w:val="00E3490F"/>
    <w:rsid w:val="00E34BCD"/>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179"/>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0CE3"/>
    <w:rsid w:val="00E717EA"/>
    <w:rsid w:val="00E71A2F"/>
    <w:rsid w:val="00E7260F"/>
    <w:rsid w:val="00E72E82"/>
    <w:rsid w:val="00E74034"/>
    <w:rsid w:val="00E74342"/>
    <w:rsid w:val="00E747DB"/>
    <w:rsid w:val="00E75590"/>
    <w:rsid w:val="00E75C52"/>
    <w:rsid w:val="00E76210"/>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4EF"/>
    <w:rsid w:val="00E86D9B"/>
    <w:rsid w:val="00E870A6"/>
    <w:rsid w:val="00E871F8"/>
    <w:rsid w:val="00E87921"/>
    <w:rsid w:val="00E87C65"/>
    <w:rsid w:val="00E903C5"/>
    <w:rsid w:val="00E9074F"/>
    <w:rsid w:val="00E90B42"/>
    <w:rsid w:val="00E90C3A"/>
    <w:rsid w:val="00E90DCF"/>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2F0"/>
    <w:rsid w:val="00EB3F51"/>
    <w:rsid w:val="00EB554E"/>
    <w:rsid w:val="00EB57E0"/>
    <w:rsid w:val="00EB5BAA"/>
    <w:rsid w:val="00EB6219"/>
    <w:rsid w:val="00EB62C4"/>
    <w:rsid w:val="00EB6545"/>
    <w:rsid w:val="00EB70BF"/>
    <w:rsid w:val="00EB70E5"/>
    <w:rsid w:val="00EB725B"/>
    <w:rsid w:val="00EC0164"/>
    <w:rsid w:val="00EC0241"/>
    <w:rsid w:val="00EC0609"/>
    <w:rsid w:val="00EC0BAE"/>
    <w:rsid w:val="00EC151E"/>
    <w:rsid w:val="00EC1691"/>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4658"/>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14D"/>
    <w:rsid w:val="00EE352D"/>
    <w:rsid w:val="00EE409E"/>
    <w:rsid w:val="00EE470B"/>
    <w:rsid w:val="00EE4B48"/>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6EBC"/>
    <w:rsid w:val="00F075E3"/>
    <w:rsid w:val="00F11889"/>
    <w:rsid w:val="00F1194C"/>
    <w:rsid w:val="00F12D0B"/>
    <w:rsid w:val="00F132A6"/>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0E21"/>
    <w:rsid w:val="00F23AA1"/>
    <w:rsid w:val="00F23E37"/>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15B"/>
    <w:rsid w:val="00F363C5"/>
    <w:rsid w:val="00F366D7"/>
    <w:rsid w:val="00F36E4D"/>
    <w:rsid w:val="00F37844"/>
    <w:rsid w:val="00F40C3B"/>
    <w:rsid w:val="00F40CC0"/>
    <w:rsid w:val="00F41A5B"/>
    <w:rsid w:val="00F41C09"/>
    <w:rsid w:val="00F42E0D"/>
    <w:rsid w:val="00F43663"/>
    <w:rsid w:val="00F43ECF"/>
    <w:rsid w:val="00F44610"/>
    <w:rsid w:val="00F451D8"/>
    <w:rsid w:val="00F45D02"/>
    <w:rsid w:val="00F46171"/>
    <w:rsid w:val="00F47C7A"/>
    <w:rsid w:val="00F503D9"/>
    <w:rsid w:val="00F5040D"/>
    <w:rsid w:val="00F5042B"/>
    <w:rsid w:val="00F5137D"/>
    <w:rsid w:val="00F51A76"/>
    <w:rsid w:val="00F530CC"/>
    <w:rsid w:val="00F5318C"/>
    <w:rsid w:val="00F539E7"/>
    <w:rsid w:val="00F53EDA"/>
    <w:rsid w:val="00F54454"/>
    <w:rsid w:val="00F54710"/>
    <w:rsid w:val="00F54B00"/>
    <w:rsid w:val="00F54D57"/>
    <w:rsid w:val="00F55051"/>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022"/>
    <w:rsid w:val="00F632E7"/>
    <w:rsid w:val="00F63583"/>
    <w:rsid w:val="00F638D5"/>
    <w:rsid w:val="00F63C1F"/>
    <w:rsid w:val="00F650E6"/>
    <w:rsid w:val="00F651C8"/>
    <w:rsid w:val="00F651D6"/>
    <w:rsid w:val="00F65842"/>
    <w:rsid w:val="00F666E0"/>
    <w:rsid w:val="00F6690A"/>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127"/>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430"/>
    <w:rsid w:val="00FB7B63"/>
    <w:rsid w:val="00FC0A84"/>
    <w:rsid w:val="00FC0DEA"/>
    <w:rsid w:val="00FC1441"/>
    <w:rsid w:val="00FC2220"/>
    <w:rsid w:val="00FC293B"/>
    <w:rsid w:val="00FC3444"/>
    <w:rsid w:val="00FC3895"/>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o:shapedefaults>
    <o:shapelayout v:ext="edit">
      <o:idmap v:ext="edit" data="1"/>
    </o:shapelayout>
  </w:shapeDefaults>
  <w:decimalSymbol w:val="."/>
  <w:listSeparator w:val=","/>
  <w14:docId w14:val="50067980"/>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uiPriority w:val="99"/>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uiPriority w:val="99"/>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5para5thlevel">
    <w:name w:val="5.para 5th level"/>
    <w:basedOn w:val="Normal"/>
    <w:link w:val="5para5thlevelCar"/>
    <w:qFormat/>
    <w:rsid w:val="00E26382"/>
    <w:pPr>
      <w:spacing w:after="120"/>
      <w:ind w:left="2268" w:right="1134" w:hanging="1134"/>
      <w:jc w:val="both"/>
      <w:outlineLvl w:val="4"/>
    </w:pPr>
    <w:rPr>
      <w:rFonts w:eastAsiaTheme="minorEastAsia"/>
    </w:rPr>
  </w:style>
  <w:style w:type="character" w:customStyle="1" w:styleId="5para5thlevelCar">
    <w:name w:val="5.para 5th level Car"/>
    <w:basedOn w:val="DefaultParagraphFont"/>
    <w:link w:val="5para5thlevel"/>
    <w:rsid w:val="00E26382"/>
    <w:rPr>
      <w:rFonts w:eastAsiaTheme="minorEastAsia"/>
      <w:lang w:eastAsia="en-US"/>
    </w:rPr>
  </w:style>
  <w:style w:type="character" w:styleId="UnresolvedMention">
    <w:name w:val="Unresolved Mention"/>
    <w:basedOn w:val="DefaultParagraphFont"/>
    <w:uiPriority w:val="99"/>
    <w:semiHidden/>
    <w:unhideWhenUsed/>
    <w:rsid w:val="00505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422">
      <w:bodyDiv w:val="1"/>
      <w:marLeft w:val="0"/>
      <w:marRight w:val="0"/>
      <w:marTop w:val="0"/>
      <w:marBottom w:val="0"/>
      <w:divBdr>
        <w:top w:val="none" w:sz="0" w:space="0" w:color="auto"/>
        <w:left w:val="none" w:sz="0" w:space="0" w:color="auto"/>
        <w:bottom w:val="none" w:sz="0" w:space="0" w:color="auto"/>
        <w:right w:val="none" w:sz="0" w:space="0" w:color="auto"/>
      </w:divBdr>
    </w:div>
    <w:div w:id="71241049">
      <w:bodyDiv w:val="1"/>
      <w:marLeft w:val="0"/>
      <w:marRight w:val="0"/>
      <w:marTop w:val="0"/>
      <w:marBottom w:val="0"/>
      <w:divBdr>
        <w:top w:val="none" w:sz="0" w:space="0" w:color="auto"/>
        <w:left w:val="none" w:sz="0" w:space="0" w:color="auto"/>
        <w:bottom w:val="none" w:sz="0" w:space="0" w:color="auto"/>
        <w:right w:val="none" w:sz="0" w:space="0" w:color="auto"/>
      </w:divBdr>
    </w:div>
    <w:div w:id="159196267">
      <w:bodyDiv w:val="1"/>
      <w:marLeft w:val="0"/>
      <w:marRight w:val="0"/>
      <w:marTop w:val="0"/>
      <w:marBottom w:val="0"/>
      <w:divBdr>
        <w:top w:val="none" w:sz="0" w:space="0" w:color="auto"/>
        <w:left w:val="none" w:sz="0" w:space="0" w:color="auto"/>
        <w:bottom w:val="none" w:sz="0" w:space="0" w:color="auto"/>
        <w:right w:val="none" w:sz="0" w:space="0" w:color="auto"/>
      </w:divBdr>
    </w:div>
    <w:div w:id="877668471">
      <w:bodyDiv w:val="1"/>
      <w:marLeft w:val="0"/>
      <w:marRight w:val="0"/>
      <w:marTop w:val="0"/>
      <w:marBottom w:val="0"/>
      <w:divBdr>
        <w:top w:val="none" w:sz="0" w:space="0" w:color="auto"/>
        <w:left w:val="none" w:sz="0" w:space="0" w:color="auto"/>
        <w:bottom w:val="none" w:sz="0" w:space="0" w:color="auto"/>
        <w:right w:val="none" w:sz="0" w:space="0" w:color="auto"/>
      </w:divBdr>
    </w:div>
    <w:div w:id="1114984196">
      <w:bodyDiv w:val="1"/>
      <w:marLeft w:val="0"/>
      <w:marRight w:val="0"/>
      <w:marTop w:val="0"/>
      <w:marBottom w:val="0"/>
      <w:divBdr>
        <w:top w:val="none" w:sz="0" w:space="0" w:color="auto"/>
        <w:left w:val="none" w:sz="0" w:space="0" w:color="auto"/>
        <w:bottom w:val="none" w:sz="0" w:space="0" w:color="auto"/>
        <w:right w:val="none" w:sz="0" w:space="0" w:color="auto"/>
      </w:divBdr>
    </w:div>
    <w:div w:id="1270049030">
      <w:bodyDiv w:val="1"/>
      <w:marLeft w:val="0"/>
      <w:marRight w:val="0"/>
      <w:marTop w:val="0"/>
      <w:marBottom w:val="0"/>
      <w:divBdr>
        <w:top w:val="none" w:sz="0" w:space="0" w:color="auto"/>
        <w:left w:val="none" w:sz="0" w:space="0" w:color="auto"/>
        <w:bottom w:val="none" w:sz="0" w:space="0" w:color="auto"/>
        <w:right w:val="none" w:sz="0" w:space="0" w:color="auto"/>
      </w:divBdr>
      <w:divsChild>
        <w:div w:id="75830826">
          <w:marLeft w:val="547"/>
          <w:marRight w:val="0"/>
          <w:marTop w:val="86"/>
          <w:marBottom w:val="0"/>
          <w:divBdr>
            <w:top w:val="none" w:sz="0" w:space="0" w:color="auto"/>
            <w:left w:val="none" w:sz="0" w:space="0" w:color="auto"/>
            <w:bottom w:val="none" w:sz="0" w:space="0" w:color="auto"/>
            <w:right w:val="none" w:sz="0" w:space="0" w:color="auto"/>
          </w:divBdr>
        </w:div>
        <w:div w:id="109203644">
          <w:marLeft w:val="547"/>
          <w:marRight w:val="0"/>
          <w:marTop w:val="86"/>
          <w:marBottom w:val="0"/>
          <w:divBdr>
            <w:top w:val="none" w:sz="0" w:space="0" w:color="auto"/>
            <w:left w:val="none" w:sz="0" w:space="0" w:color="auto"/>
            <w:bottom w:val="none" w:sz="0" w:space="0" w:color="auto"/>
            <w:right w:val="none" w:sz="0" w:space="0" w:color="auto"/>
          </w:divBdr>
        </w:div>
      </w:divsChild>
    </w:div>
    <w:div w:id="1781754021">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orafol.com/products/europe/en/technical-data-sheet/oraguard-2815gf-stone-guard-film-id11205-technical-data-sheet-europe-en.pdf" TargetMode="External"/><Relationship Id="rId1" Type="http://schemas.openxmlformats.org/officeDocument/2006/relationships/hyperlink" Target="https://multimedia.3m.com/mws/media/1091986O/3m-industrial-protective-film-7070uv-7071uv-technical-data-shee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092B02-065F-461A-81DD-6DC584EBDDF6}">
  <ds:schemaRefs>
    <ds:schemaRef ds:uri="http://schemas.openxmlformats.org/officeDocument/2006/bibliography"/>
  </ds:schemaRefs>
</ds:datastoreItem>
</file>

<file path=customXml/itemProps2.xml><?xml version="1.0" encoding="utf-8"?>
<ds:datastoreItem xmlns:ds="http://schemas.openxmlformats.org/officeDocument/2006/customXml" ds:itemID="{5B41D7D6-8F1E-4C8C-9D9F-9ABA7C2C7BB6}">
  <ds:schemaRefs>
    <ds:schemaRef ds:uri="http://schemas.microsoft.com/sharepoint/v3/contenttype/forms"/>
  </ds:schemaRefs>
</ds:datastoreItem>
</file>

<file path=customXml/itemProps3.xml><?xml version="1.0" encoding="utf-8"?>
<ds:datastoreItem xmlns:ds="http://schemas.openxmlformats.org/officeDocument/2006/customXml" ds:itemID="{8739DF80-DB32-49FB-8480-48720C0E2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89772E-B9F7-4560-AACF-2D2F4B0232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PlainPage_E.dot</Template>
  <TotalTime>7</TotalTime>
  <Pages>4</Pages>
  <Words>1268</Words>
  <Characters>6547</Characters>
  <Application>Microsoft Office Word</Application>
  <DocSecurity>0</DocSecurity>
  <Lines>125</Lines>
  <Paragraphs>58</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Titolo</vt:lpstr>
      </vt:variant>
      <vt:variant>
        <vt:i4>1</vt:i4>
      </vt:variant>
    </vt:vector>
  </HeadingPairs>
  <TitlesOfParts>
    <vt:vector size="4" baseType="lpstr">
      <vt:lpstr>ECE/TRANS/WP.29/GRE/2022/7</vt:lpstr>
      <vt:lpstr>ECE/TRANS/WP.29/GRE/2021/10</vt:lpstr>
      <vt:lpstr>ECE/TRANS/WP.29/GRE/2021/10</vt:lpstr>
      <vt:lpstr>ECE/TRANS/WP.29/GRE/2020/9</vt:lpstr>
    </vt:vector>
  </TitlesOfParts>
  <Company>CSD</Company>
  <LinksUpToDate>false</LinksUpToDate>
  <CharactersWithSpaces>7757</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ECE/TRANS/WP.29/GRE/2022/7</dc:title>
  <dc:subject>2201422</dc:subject>
  <dc:creator>Una Philippa GILTSOFF</dc:creator>
  <cp:keywords/>
  <dc:description/>
  <cp:lastModifiedBy>secretariat</cp:lastModifiedBy>
  <cp:revision>11</cp:revision>
  <cp:lastPrinted>2022-02-04T08:20:00Z</cp:lastPrinted>
  <dcterms:created xsi:type="dcterms:W3CDTF">2022-04-22T12:42:00Z</dcterms:created>
  <dcterms:modified xsi:type="dcterms:W3CDTF">2022-04-23T11:57:00Z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9479400</vt:r8>
  </property>
</Properties>
</file>