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8920BD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F2C0D6D" w14:textId="77777777" w:rsidR="00F35BAF" w:rsidRPr="00DB58B5" w:rsidRDefault="00F35BAF" w:rsidP="00C44FB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80C0A0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0E8A86C" w14:textId="6E6A090B" w:rsidR="00F35BAF" w:rsidRPr="00DB58B5" w:rsidRDefault="00C44FBB" w:rsidP="00C44FBB">
            <w:pPr>
              <w:jc w:val="right"/>
            </w:pPr>
            <w:r w:rsidRPr="00C44FBB">
              <w:rPr>
                <w:sz w:val="40"/>
              </w:rPr>
              <w:t>ECE</w:t>
            </w:r>
            <w:r>
              <w:t>/TRANS/WP.29/2022/67</w:t>
            </w:r>
          </w:p>
        </w:tc>
      </w:tr>
      <w:tr w:rsidR="00F35BAF" w:rsidRPr="00DB58B5" w14:paraId="3858006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5DCA0A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383B386" wp14:editId="7E8B09A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0B077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9E34312" w14:textId="77777777" w:rsidR="00F35BAF" w:rsidRDefault="00C44FB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ABD3820" w14:textId="77777777" w:rsidR="00C44FBB" w:rsidRDefault="00C44FBB" w:rsidP="00C44FBB">
            <w:pPr>
              <w:spacing w:line="240" w:lineRule="exact"/>
            </w:pPr>
            <w:r>
              <w:t>5 avril 2022</w:t>
            </w:r>
          </w:p>
          <w:p w14:paraId="425117B1" w14:textId="77777777" w:rsidR="00C44FBB" w:rsidRDefault="00C44FBB" w:rsidP="00C44FBB">
            <w:pPr>
              <w:spacing w:line="240" w:lineRule="exact"/>
            </w:pPr>
            <w:r>
              <w:t>Français</w:t>
            </w:r>
          </w:p>
          <w:p w14:paraId="1E297AC8" w14:textId="681E1312" w:rsidR="00C44FBB" w:rsidRPr="00DB58B5" w:rsidRDefault="00C44FBB" w:rsidP="00C44FBB">
            <w:pPr>
              <w:spacing w:line="240" w:lineRule="exact"/>
            </w:pPr>
            <w:r>
              <w:t>Original : anglais</w:t>
            </w:r>
          </w:p>
        </w:tc>
      </w:tr>
    </w:tbl>
    <w:p w14:paraId="23136C2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B28984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E4681CF" w14:textId="24CE57F9" w:rsidR="00C44FBB" w:rsidRPr="005A4506" w:rsidRDefault="00C44FBB" w:rsidP="00C44FBB">
      <w:pPr>
        <w:spacing w:before="120"/>
        <w:rPr>
          <w:b/>
          <w:sz w:val="24"/>
          <w:szCs w:val="24"/>
        </w:rPr>
      </w:pPr>
      <w:r w:rsidRPr="005A4506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 w:rsidR="005A4506">
        <w:rPr>
          <w:b/>
          <w:bCs/>
          <w:sz w:val="24"/>
          <w:szCs w:val="24"/>
          <w:lang w:val="fr-FR"/>
        </w:rPr>
        <w:br/>
      </w:r>
      <w:r w:rsidRPr="005A4506">
        <w:rPr>
          <w:b/>
          <w:bCs/>
          <w:sz w:val="24"/>
          <w:szCs w:val="24"/>
          <w:lang w:val="fr-FR"/>
        </w:rPr>
        <w:t>concernant les véhicules</w:t>
      </w:r>
    </w:p>
    <w:p w14:paraId="01EEC662" w14:textId="77777777" w:rsidR="00C44FBB" w:rsidRPr="00183465" w:rsidRDefault="00C44FBB" w:rsidP="00C44FBB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fr-FR"/>
        </w:rPr>
        <w:t>187</w:t>
      </w:r>
      <w:r w:rsidRPr="00183465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403D4B75" w14:textId="77777777" w:rsidR="00C44FBB" w:rsidRPr="00183465" w:rsidRDefault="00C44FBB" w:rsidP="00C44FBB">
      <w:r>
        <w:rPr>
          <w:lang w:val="fr-FR"/>
        </w:rPr>
        <w:t>Genève, 21-24 juin 2022</w:t>
      </w:r>
    </w:p>
    <w:p w14:paraId="0A84A7A5" w14:textId="77777777" w:rsidR="00C44FBB" w:rsidRPr="00183465" w:rsidRDefault="00C44FBB" w:rsidP="00C44FBB">
      <w:r>
        <w:rPr>
          <w:lang w:val="fr-FR"/>
        </w:rPr>
        <w:t>Point 4.6.5 de l’ordre du jour provisoire</w:t>
      </w:r>
    </w:p>
    <w:p w14:paraId="1E200AC8" w14:textId="328177A2" w:rsidR="00C44FBB" w:rsidRPr="00183465" w:rsidRDefault="00C44FBB" w:rsidP="00C44FBB">
      <w:pPr>
        <w:rPr>
          <w:b/>
        </w:rPr>
      </w:pPr>
      <w:r>
        <w:rPr>
          <w:b/>
          <w:bCs/>
          <w:lang w:val="fr-FR"/>
        </w:rPr>
        <w:t>Accord de 1958</w:t>
      </w:r>
      <w:r w:rsidR="00D155F4"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: Examen de projets d’amendements </w:t>
      </w:r>
      <w:r w:rsidR="00D155F4">
        <w:rPr>
          <w:b/>
          <w:bCs/>
          <w:lang w:val="fr-FR"/>
        </w:rPr>
        <w:br/>
      </w:r>
      <w:r>
        <w:rPr>
          <w:b/>
          <w:bCs/>
          <w:lang w:val="fr-FR"/>
        </w:rPr>
        <w:t>à des Règlements ONU existants, soumis par le GRSP</w:t>
      </w:r>
    </w:p>
    <w:p w14:paraId="4E4A6A14" w14:textId="7D6183F0" w:rsidR="00C44FBB" w:rsidRPr="00183465" w:rsidRDefault="00C44FBB" w:rsidP="00D155F4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3 à la série 02 d’amendements </w:t>
      </w:r>
      <w:r w:rsidR="00D155F4">
        <w:rPr>
          <w:lang w:val="fr-FR"/>
        </w:rPr>
        <w:br/>
      </w:r>
      <w:r>
        <w:rPr>
          <w:lang w:val="fr-FR"/>
        </w:rPr>
        <w:t xml:space="preserve">au Règlement ONU </w:t>
      </w:r>
      <w:r w:rsidRPr="00183465">
        <w:rPr>
          <w:lang w:val="fr-FR"/>
        </w:rPr>
        <w:t>n</w:t>
      </w:r>
      <w:r w:rsidRPr="00183465">
        <w:rPr>
          <w:vertAlign w:val="superscript"/>
          <w:lang w:val="fr-FR"/>
        </w:rPr>
        <w:t>o</w:t>
      </w:r>
      <w:r w:rsidRPr="00D155F4">
        <w:rPr>
          <w:lang w:val="fr-FR"/>
        </w:rPr>
        <w:t> </w:t>
      </w:r>
      <w:r>
        <w:rPr>
          <w:lang w:val="fr-FR"/>
        </w:rPr>
        <w:t xml:space="preserve">137 (Choc avant, l’accent étant mis </w:t>
      </w:r>
      <w:r w:rsidR="00D155F4">
        <w:rPr>
          <w:lang w:val="fr-FR"/>
        </w:rPr>
        <w:br/>
      </w:r>
      <w:r>
        <w:rPr>
          <w:lang w:val="fr-FR"/>
        </w:rPr>
        <w:t>sur les systèmes de retenue)</w:t>
      </w:r>
    </w:p>
    <w:p w14:paraId="17D46FCA" w14:textId="77777777" w:rsidR="00C44FBB" w:rsidRPr="00183465" w:rsidRDefault="00C44FBB" w:rsidP="00D155F4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Groupe de travail de la sécurité passive</w:t>
      </w:r>
      <w:r w:rsidRPr="00D155F4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>
        <w:rPr>
          <w:lang w:val="fr-FR"/>
        </w:rPr>
        <w:t xml:space="preserve"> </w:t>
      </w:r>
    </w:p>
    <w:p w14:paraId="4BD148C9" w14:textId="10365304" w:rsidR="00C44FBB" w:rsidRPr="00183465" w:rsidRDefault="00C44FBB" w:rsidP="00C44FBB">
      <w:pPr>
        <w:pStyle w:val="SingleTxtG"/>
        <w:ind w:firstLine="567"/>
      </w:pPr>
      <w:r>
        <w:rPr>
          <w:lang w:val="fr-FR"/>
        </w:rPr>
        <w:t>Le texte ci-après a été adopté par le Groupe de travail de la sécurité passive (GRSP) à sa soixante-dixième session (ECE/TRANS/WP.29/GRSP/70, par.</w:t>
      </w:r>
      <w:r w:rsidR="00D155F4">
        <w:rPr>
          <w:lang w:val="fr-FR"/>
        </w:rPr>
        <w:t> </w:t>
      </w:r>
      <w:r>
        <w:rPr>
          <w:lang w:val="fr-FR"/>
        </w:rPr>
        <w:t xml:space="preserve">26). Il est fondé sur le document </w:t>
      </w:r>
      <w:bookmarkStart w:id="0" w:name="_Hlk100584349"/>
      <w:r>
        <w:rPr>
          <w:lang w:val="fr-FR"/>
        </w:rPr>
        <w:t>ECE/TRANS/WP.29/GRSP/2021/23</w:t>
      </w:r>
      <w:bookmarkEnd w:id="0"/>
      <w:r>
        <w:rPr>
          <w:lang w:val="fr-FR"/>
        </w:rPr>
        <w:t>, non modifié. Il est soumis au Forum mondial de l’harmonisation des Règlements concernant les véhicules (WP.29) et au Comité d’administration de l’Accord de 1958 (AC.1) pour examen à leurs sessions de juin 2022.</w:t>
      </w:r>
    </w:p>
    <w:p w14:paraId="36E22DE6" w14:textId="77777777" w:rsidR="00C44FBB" w:rsidRPr="00183465" w:rsidRDefault="00C44FBB" w:rsidP="00C44FBB">
      <w:pPr>
        <w:spacing w:before="120" w:line="240" w:lineRule="auto"/>
        <w:ind w:left="2268" w:right="1140" w:hanging="1134"/>
        <w:jc w:val="both"/>
      </w:pPr>
      <w:r w:rsidRPr="00183465">
        <w:br w:type="page"/>
      </w:r>
    </w:p>
    <w:p w14:paraId="1E079318" w14:textId="4F28B76E" w:rsidR="00C44FBB" w:rsidRPr="00183465" w:rsidRDefault="00C44FBB" w:rsidP="0028313B">
      <w:pPr>
        <w:pStyle w:val="SingleTxtG"/>
        <w:keepNext/>
        <w:ind w:left="2268" w:hanging="1134"/>
      </w:pPr>
      <w:r>
        <w:rPr>
          <w:i/>
          <w:iCs/>
          <w:lang w:val="fr-FR"/>
        </w:rPr>
        <w:lastRenderedPageBreak/>
        <w:t>Annexe 3, paragraphe 1.4.3.11.3</w:t>
      </w:r>
      <w:r>
        <w:rPr>
          <w:lang w:val="fr-FR"/>
        </w:rPr>
        <w:t>, lire</w:t>
      </w:r>
      <w:r w:rsidR="0028313B">
        <w:rPr>
          <w:lang w:val="fr-FR"/>
        </w:rPr>
        <w:t> :</w:t>
      </w:r>
    </w:p>
    <w:p w14:paraId="23A2BE96" w14:textId="77777777" w:rsidR="00C44FBB" w:rsidRPr="00183465" w:rsidRDefault="00C44FBB" w:rsidP="008475A0">
      <w:pPr>
        <w:keepNext/>
        <w:tabs>
          <w:tab w:val="left" w:pos="2268"/>
        </w:tabs>
        <w:spacing w:after="120"/>
        <w:ind w:left="2268" w:right="1134" w:hanging="1134"/>
      </w:pPr>
      <w:r>
        <w:rPr>
          <w:lang w:val="fr-FR"/>
        </w:rPr>
        <w:t>« 1.4.3.11.3</w:t>
      </w:r>
      <w:r>
        <w:rPr>
          <w:lang w:val="fr-FR"/>
        </w:rPr>
        <w:tab/>
        <w:t>Position du dossier des sièges avant</w:t>
      </w:r>
    </w:p>
    <w:p w14:paraId="3576432E" w14:textId="0227FFD5" w:rsidR="00C44FBB" w:rsidRPr="00183465" w:rsidRDefault="00C44FBB" w:rsidP="008475A0">
      <w:pPr>
        <w:pStyle w:val="SingleTxtG"/>
        <w:ind w:left="2268"/>
        <w:rPr>
          <w:spacing w:val="-4"/>
        </w:rPr>
      </w:pPr>
      <w:r>
        <w:rPr>
          <w:lang w:val="fr-FR"/>
        </w:rPr>
        <w:tab/>
        <w:t>S’ils sont réglables, … du paragraphe 3.1.2 de l’annexe 5</w:t>
      </w:r>
      <w:r w:rsidR="008475A0">
        <w:rPr>
          <w:lang w:val="fr-FR"/>
        </w:rPr>
        <w:t>.</w:t>
      </w:r>
      <w:r>
        <w:rPr>
          <w:lang w:val="fr-FR"/>
        </w:rPr>
        <w:t> ».</w:t>
      </w:r>
    </w:p>
    <w:p w14:paraId="14FC0884" w14:textId="13927F76" w:rsidR="00C44FBB" w:rsidRPr="00183465" w:rsidRDefault="00C44FBB" w:rsidP="008475A0">
      <w:pPr>
        <w:pStyle w:val="SingleTxtG"/>
        <w:keepNext/>
        <w:ind w:left="2268" w:hanging="1134"/>
        <w:rPr>
          <w:i/>
        </w:rPr>
      </w:pPr>
      <w:r>
        <w:rPr>
          <w:i/>
          <w:iCs/>
          <w:lang w:val="fr-FR"/>
        </w:rPr>
        <w:t>Annexe 5, paragraphe 3,1</w:t>
      </w:r>
      <w:r>
        <w:rPr>
          <w:lang w:val="fr-FR"/>
        </w:rPr>
        <w:t>, lire</w:t>
      </w:r>
      <w:r w:rsidR="008475A0">
        <w:rPr>
          <w:lang w:val="fr-FR"/>
        </w:rPr>
        <w:t> </w:t>
      </w:r>
      <w:r>
        <w:rPr>
          <w:lang w:val="fr-FR"/>
        </w:rPr>
        <w:t>:</w:t>
      </w:r>
    </w:p>
    <w:p w14:paraId="23DF6A66" w14:textId="77777777" w:rsidR="00C44FBB" w:rsidRPr="00183465" w:rsidRDefault="00C44FBB" w:rsidP="008475A0">
      <w:pPr>
        <w:keepLines/>
        <w:widowControl w:val="0"/>
        <w:tabs>
          <w:tab w:val="left" w:pos="2268"/>
        </w:tabs>
        <w:suppressAutoHyphens w:val="0"/>
        <w:spacing w:before="120" w:after="120"/>
        <w:ind w:left="2268" w:right="1134" w:hanging="1134"/>
      </w:pPr>
      <w:r>
        <w:rPr>
          <w:lang w:val="fr-FR"/>
        </w:rPr>
        <w:t>« 3.1</w:t>
      </w:r>
      <w:r>
        <w:rPr>
          <w:lang w:val="fr-FR"/>
        </w:rPr>
        <w:tab/>
        <w:t>Tête</w:t>
      </w:r>
    </w:p>
    <w:p w14:paraId="4D01989B" w14:textId="2713A29A" w:rsidR="00C44FBB" w:rsidRPr="00183465" w:rsidRDefault="00C44FBB" w:rsidP="008475A0">
      <w:pPr>
        <w:pStyle w:val="SingleTxtG"/>
        <w:ind w:left="2268"/>
      </w:pPr>
      <w:r>
        <w:rPr>
          <w:lang w:val="fr-FR"/>
        </w:rPr>
        <w:t>Le panneau transverse des appareils de mesure installé dans la tête doit être en position horizontale à 2,5° près. ».</w:t>
      </w:r>
    </w:p>
    <w:p w14:paraId="51484C12" w14:textId="3524DEA5" w:rsidR="00C44FBB" w:rsidRPr="008475A0" w:rsidRDefault="00C44FBB" w:rsidP="003B611A">
      <w:pPr>
        <w:keepNext/>
        <w:spacing w:after="120"/>
        <w:ind w:left="2268" w:right="1134" w:hanging="1134"/>
        <w:jc w:val="both"/>
        <w:rPr>
          <w:b/>
        </w:rPr>
      </w:pPr>
      <w:r w:rsidRPr="008475A0">
        <w:rPr>
          <w:i/>
          <w:iCs/>
          <w:lang w:val="fr-FR"/>
        </w:rPr>
        <w:t>Ajouter les nouveaux paragraphes 3.1.1 et 3.1.2</w:t>
      </w:r>
      <w:r w:rsidRPr="008475A0">
        <w:rPr>
          <w:lang w:val="fr-FR"/>
        </w:rPr>
        <w:t>, libellés comme suit</w:t>
      </w:r>
      <w:r w:rsidR="008475A0">
        <w:rPr>
          <w:lang w:val="fr-FR"/>
        </w:rPr>
        <w:t> </w:t>
      </w:r>
      <w:r w:rsidRPr="008475A0">
        <w:rPr>
          <w:lang w:val="fr-FR"/>
        </w:rPr>
        <w:t>:</w:t>
      </w:r>
    </w:p>
    <w:p w14:paraId="5D9B3F9B" w14:textId="712C704D" w:rsidR="00C44FBB" w:rsidRPr="00183465" w:rsidRDefault="00C44FBB" w:rsidP="003B611A">
      <w:pPr>
        <w:widowControl w:val="0"/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rFonts w:eastAsia="Calibri"/>
        </w:rPr>
      </w:pPr>
      <w:r w:rsidRPr="00183465">
        <w:rPr>
          <w:rFonts w:eastAsia="Calibri"/>
        </w:rPr>
        <w:t>« 3.1.1</w:t>
      </w:r>
      <w:r w:rsidRPr="00183465">
        <w:rPr>
          <w:rFonts w:eastAsia="Calibri"/>
        </w:rPr>
        <w:tab/>
        <w:t>Pour mettre à niveau la tête du mannequin d</w:t>
      </w:r>
      <w:r>
        <w:rPr>
          <w:rFonts w:eastAsia="Calibri"/>
        </w:rPr>
        <w:t>’</w:t>
      </w:r>
      <w:r w:rsidRPr="00183465">
        <w:rPr>
          <w:rFonts w:eastAsia="Calibri"/>
        </w:rPr>
        <w:t>essai dans les véhicules munis de sièges droits avec dossier non réglable, on doit procéder aux diverses opérations suivantes. En premier lieu, régler la position du point H 5</w:t>
      </w:r>
      <w:r w:rsidRPr="00183465">
        <w:rPr>
          <w:rFonts w:eastAsia="Calibri"/>
          <w:vertAlign w:val="superscript"/>
        </w:rPr>
        <w:t>e</w:t>
      </w:r>
      <w:r w:rsidRPr="00183465">
        <w:rPr>
          <w:rFonts w:eastAsia="Calibri"/>
        </w:rPr>
        <w:t xml:space="preserve"> dans les limites indiquées au paragraphe</w:t>
      </w:r>
      <w:r w:rsidR="003B611A">
        <w:rPr>
          <w:rFonts w:eastAsia="Calibri"/>
        </w:rPr>
        <w:t> </w:t>
      </w:r>
      <w:r w:rsidRPr="00183465">
        <w:rPr>
          <w:rFonts w:eastAsia="Calibri"/>
        </w:rPr>
        <w:t>3.4.3.1 ci-après afin de mettre à niveau ledit panneau. Si celui-ci n</w:t>
      </w:r>
      <w:r>
        <w:rPr>
          <w:rFonts w:eastAsia="Calibri"/>
        </w:rPr>
        <w:t>’</w:t>
      </w:r>
      <w:r w:rsidRPr="00183465">
        <w:rPr>
          <w:rFonts w:eastAsia="Calibri"/>
        </w:rPr>
        <w:t>est pas encore à niveau, régler l</w:t>
      </w:r>
      <w:r>
        <w:rPr>
          <w:rFonts w:eastAsia="Calibri"/>
        </w:rPr>
        <w:t>’</w:t>
      </w:r>
      <w:r w:rsidRPr="00183465">
        <w:rPr>
          <w:rFonts w:eastAsia="Calibri"/>
        </w:rPr>
        <w:t>angle pelvien du mannequin dans les limites établies au paragraphe</w:t>
      </w:r>
      <w:r w:rsidR="003B611A">
        <w:rPr>
          <w:rFonts w:eastAsia="Calibri"/>
        </w:rPr>
        <w:t> </w:t>
      </w:r>
      <w:r w:rsidRPr="00183465">
        <w:rPr>
          <w:rFonts w:eastAsia="Calibri"/>
        </w:rPr>
        <w:t>3.4.3.2 ci-après. Si le panneau n</w:t>
      </w:r>
      <w:r>
        <w:rPr>
          <w:rFonts w:eastAsia="Calibri"/>
        </w:rPr>
        <w:t>’</w:t>
      </w:r>
      <w:r w:rsidRPr="00183465">
        <w:rPr>
          <w:rFonts w:eastAsia="Calibri"/>
        </w:rPr>
        <w:t>est toujours pas à niveau, régler le support de la nuque du mannequin du minimum nécessaire pour que le panneau soit en position horizontale à 2,5° près.</w:t>
      </w:r>
    </w:p>
    <w:p w14:paraId="27E3FAD2" w14:textId="012A4236" w:rsidR="00C44FBB" w:rsidRPr="00183465" w:rsidRDefault="00C44FBB" w:rsidP="003B611A">
      <w:pPr>
        <w:widowControl w:val="0"/>
        <w:tabs>
          <w:tab w:val="left" w:pos="2268"/>
        </w:tabs>
        <w:suppressAutoHyphens w:val="0"/>
        <w:spacing w:before="120" w:after="120"/>
        <w:ind w:left="2268" w:right="1134" w:hanging="1134"/>
        <w:jc w:val="both"/>
        <w:rPr>
          <w:rFonts w:eastAsia="Calibri"/>
          <w:b/>
        </w:rPr>
      </w:pPr>
      <w:r w:rsidRPr="00183465">
        <w:rPr>
          <w:rFonts w:eastAsia="Calibri"/>
        </w:rPr>
        <w:t>3.1.2</w:t>
      </w:r>
      <w:r w:rsidRPr="00183465">
        <w:rPr>
          <w:rFonts w:eastAsia="Calibri"/>
        </w:rPr>
        <w:tab/>
        <w:t>Pour mettre à niveau la tête du mannequin d</w:t>
      </w:r>
      <w:r>
        <w:rPr>
          <w:rFonts w:eastAsia="Calibri"/>
        </w:rPr>
        <w:t>’</w:t>
      </w:r>
      <w:r w:rsidRPr="00183465">
        <w:rPr>
          <w:rFonts w:eastAsia="Calibri"/>
        </w:rPr>
        <w:t>essai dans les véhicules munis de dossiers réglables, on doit procéder aux diverses opérations suivantes. En</w:t>
      </w:r>
      <w:r w:rsidR="00D25123">
        <w:rPr>
          <w:rFonts w:eastAsia="Calibri"/>
        </w:rPr>
        <w:t> </w:t>
      </w:r>
      <w:r w:rsidRPr="00183465">
        <w:rPr>
          <w:rFonts w:eastAsia="Calibri"/>
        </w:rPr>
        <w:t>premier lieu, régler la position du point</w:t>
      </w:r>
      <w:r w:rsidR="00D25123">
        <w:rPr>
          <w:rFonts w:eastAsia="Calibri"/>
        </w:rPr>
        <w:t> </w:t>
      </w:r>
      <w:r w:rsidRPr="00183465">
        <w:rPr>
          <w:rFonts w:eastAsia="Calibri"/>
        </w:rPr>
        <w:t>H</w:t>
      </w:r>
      <w:r w:rsidR="00D25123">
        <w:rPr>
          <w:rFonts w:eastAsia="Calibri"/>
        </w:rPr>
        <w:t> </w:t>
      </w:r>
      <w:r w:rsidRPr="00183465">
        <w:rPr>
          <w:rFonts w:eastAsia="Calibri"/>
        </w:rPr>
        <w:t>5</w:t>
      </w:r>
      <w:r w:rsidRPr="00183465">
        <w:rPr>
          <w:rFonts w:eastAsia="Calibri"/>
          <w:vertAlign w:val="superscript"/>
        </w:rPr>
        <w:t>e</w:t>
      </w:r>
      <w:r w:rsidRPr="00183465">
        <w:rPr>
          <w:rFonts w:eastAsia="Calibri"/>
        </w:rPr>
        <w:t xml:space="preserve"> dans les limites indiquées au paragraphe</w:t>
      </w:r>
      <w:r w:rsidR="00D25123">
        <w:rPr>
          <w:rFonts w:eastAsia="Calibri"/>
        </w:rPr>
        <w:t> </w:t>
      </w:r>
      <w:r w:rsidRPr="00183465">
        <w:rPr>
          <w:rFonts w:eastAsia="Calibri"/>
        </w:rPr>
        <w:t>3.4.3.1 ci-après afin de mettre à niveau ledit panneau. Si celui-ci n</w:t>
      </w:r>
      <w:r>
        <w:rPr>
          <w:rFonts w:eastAsia="Calibri"/>
        </w:rPr>
        <w:t>’</w:t>
      </w:r>
      <w:r w:rsidRPr="00183465">
        <w:rPr>
          <w:rFonts w:eastAsia="Calibri"/>
        </w:rPr>
        <w:t>est pas encore à niveau, régler l</w:t>
      </w:r>
      <w:r>
        <w:rPr>
          <w:rFonts w:eastAsia="Calibri"/>
        </w:rPr>
        <w:t>’</w:t>
      </w:r>
      <w:r w:rsidRPr="00183465">
        <w:rPr>
          <w:rFonts w:eastAsia="Calibri"/>
        </w:rPr>
        <w:t>angle pelvien du mannequin dans les limites établies au paragraphe</w:t>
      </w:r>
      <w:r w:rsidR="00D25123">
        <w:rPr>
          <w:rFonts w:eastAsia="Calibri"/>
        </w:rPr>
        <w:t> </w:t>
      </w:r>
      <w:r w:rsidRPr="00183465">
        <w:rPr>
          <w:rFonts w:eastAsia="Calibri"/>
        </w:rPr>
        <w:t>3.4.3.2 ci-après. Si le panneau n</w:t>
      </w:r>
      <w:r>
        <w:rPr>
          <w:rFonts w:eastAsia="Calibri"/>
        </w:rPr>
        <w:t>’</w:t>
      </w:r>
      <w:r w:rsidRPr="00183465">
        <w:rPr>
          <w:rFonts w:eastAsia="Calibri"/>
        </w:rPr>
        <w:t>est toujours pas à niveau, régler le support de la nuque du mannequin du minimum nécessaire pour qu</w:t>
      </w:r>
      <w:r>
        <w:rPr>
          <w:rFonts w:eastAsia="Calibri"/>
        </w:rPr>
        <w:t>’</w:t>
      </w:r>
      <w:r w:rsidRPr="00183465">
        <w:rPr>
          <w:rFonts w:eastAsia="Calibri"/>
        </w:rPr>
        <w:t>il soit en position horizontale à 2,5° près. Si le panneau n</w:t>
      </w:r>
      <w:r>
        <w:rPr>
          <w:rFonts w:eastAsia="Calibri"/>
        </w:rPr>
        <w:t>’</w:t>
      </w:r>
      <w:r w:rsidRPr="00183465">
        <w:rPr>
          <w:rFonts w:eastAsia="Calibri"/>
        </w:rPr>
        <w:t>est toujours pas à niveau, régler l</w:t>
      </w:r>
      <w:r>
        <w:rPr>
          <w:rFonts w:eastAsia="Calibri"/>
        </w:rPr>
        <w:t>’</w:t>
      </w:r>
      <w:r w:rsidRPr="00183465">
        <w:rPr>
          <w:rFonts w:eastAsia="Calibri"/>
        </w:rPr>
        <w:t>inclinaison du dossier du siège pour qu</w:t>
      </w:r>
      <w:r>
        <w:rPr>
          <w:rFonts w:eastAsia="Calibri"/>
        </w:rPr>
        <w:t>’</w:t>
      </w:r>
      <w:r w:rsidRPr="00183465">
        <w:rPr>
          <w:rFonts w:eastAsia="Calibri"/>
        </w:rPr>
        <w:t>elle corresponde au minimum à l</w:t>
      </w:r>
      <w:r>
        <w:rPr>
          <w:rFonts w:eastAsia="Calibri"/>
        </w:rPr>
        <w:t>’</w:t>
      </w:r>
      <w:r w:rsidRPr="00183465">
        <w:rPr>
          <w:rFonts w:eastAsia="Calibri"/>
        </w:rPr>
        <w:t>angle nécessaire pour que le panneau soit en position horizontale à 2,5° près. ».</w:t>
      </w:r>
    </w:p>
    <w:p w14:paraId="379CA349" w14:textId="3BAF150B" w:rsidR="00F9573C" w:rsidRPr="004001FF" w:rsidRDefault="004001FF" w:rsidP="004001F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A4506">
        <w:rPr>
          <w:u w:val="single"/>
        </w:rPr>
        <w:tab/>
      </w:r>
    </w:p>
    <w:sectPr w:rsidR="00F9573C" w:rsidRPr="004001FF" w:rsidSect="00C44F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5DD5" w14:textId="77777777" w:rsidR="009E4BCF" w:rsidRDefault="009E4BCF" w:rsidP="00F95C08">
      <w:pPr>
        <w:spacing w:line="240" w:lineRule="auto"/>
      </w:pPr>
    </w:p>
  </w:endnote>
  <w:endnote w:type="continuationSeparator" w:id="0">
    <w:p w14:paraId="57A9149B" w14:textId="77777777" w:rsidR="009E4BCF" w:rsidRPr="00AC3823" w:rsidRDefault="009E4BCF" w:rsidP="00AC3823">
      <w:pPr>
        <w:pStyle w:val="Pieddepage"/>
      </w:pPr>
    </w:p>
  </w:endnote>
  <w:endnote w:type="continuationNotice" w:id="1">
    <w:p w14:paraId="68CC7764" w14:textId="77777777" w:rsidR="009E4BCF" w:rsidRDefault="009E4B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55A4" w14:textId="68D69062" w:rsidR="00C44FBB" w:rsidRPr="00C44FBB" w:rsidRDefault="00C44FBB" w:rsidP="00C44FBB">
    <w:pPr>
      <w:pStyle w:val="Pieddepage"/>
      <w:tabs>
        <w:tab w:val="right" w:pos="9638"/>
      </w:tabs>
    </w:pPr>
    <w:r w:rsidRPr="00C44FBB">
      <w:rPr>
        <w:b/>
        <w:sz w:val="18"/>
      </w:rPr>
      <w:fldChar w:fldCharType="begin"/>
    </w:r>
    <w:r w:rsidRPr="00C44FBB">
      <w:rPr>
        <w:b/>
        <w:sz w:val="18"/>
      </w:rPr>
      <w:instrText xml:space="preserve"> PAGE  \* MERGEFORMAT </w:instrText>
    </w:r>
    <w:r w:rsidRPr="00C44FBB">
      <w:rPr>
        <w:b/>
        <w:sz w:val="18"/>
      </w:rPr>
      <w:fldChar w:fldCharType="separate"/>
    </w:r>
    <w:r w:rsidRPr="00C44FBB">
      <w:rPr>
        <w:b/>
        <w:noProof/>
        <w:sz w:val="18"/>
      </w:rPr>
      <w:t>2</w:t>
    </w:r>
    <w:r w:rsidRPr="00C44FBB">
      <w:rPr>
        <w:b/>
        <w:sz w:val="18"/>
      </w:rPr>
      <w:fldChar w:fldCharType="end"/>
    </w:r>
    <w:r>
      <w:rPr>
        <w:b/>
        <w:sz w:val="18"/>
      </w:rPr>
      <w:tab/>
    </w:r>
    <w:r>
      <w:t>GE.22-05014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83C6" w14:textId="48E5002E" w:rsidR="00C44FBB" w:rsidRPr="00C44FBB" w:rsidRDefault="00C44FBB" w:rsidP="00C44FBB">
    <w:pPr>
      <w:pStyle w:val="Pieddepage"/>
      <w:tabs>
        <w:tab w:val="right" w:pos="9638"/>
      </w:tabs>
      <w:rPr>
        <w:b/>
        <w:sz w:val="18"/>
      </w:rPr>
    </w:pPr>
    <w:r>
      <w:t>GE.22-05014</w:t>
    </w:r>
    <w:r>
      <w:tab/>
    </w:r>
    <w:r w:rsidRPr="00C44FBB">
      <w:rPr>
        <w:b/>
        <w:sz w:val="18"/>
      </w:rPr>
      <w:fldChar w:fldCharType="begin"/>
    </w:r>
    <w:r w:rsidRPr="00C44FBB">
      <w:rPr>
        <w:b/>
        <w:sz w:val="18"/>
      </w:rPr>
      <w:instrText xml:space="preserve"> PAGE  \* MERGEFORMAT </w:instrText>
    </w:r>
    <w:r w:rsidRPr="00C44FBB">
      <w:rPr>
        <w:b/>
        <w:sz w:val="18"/>
      </w:rPr>
      <w:fldChar w:fldCharType="separate"/>
    </w:r>
    <w:r w:rsidRPr="00C44FBB">
      <w:rPr>
        <w:b/>
        <w:noProof/>
        <w:sz w:val="18"/>
      </w:rPr>
      <w:t>3</w:t>
    </w:r>
    <w:r w:rsidRPr="00C44F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0CEB" w14:textId="613017EC" w:rsidR="007F20FA" w:rsidRPr="00C44FBB" w:rsidRDefault="00C44FBB" w:rsidP="00C44FB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41DEF0C" wp14:editId="484B48A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22-05014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CCE6298" wp14:editId="5BD19E6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110422    120422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FE33" w14:textId="77777777" w:rsidR="009E4BCF" w:rsidRPr="00AC3823" w:rsidRDefault="009E4BC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86159C" w14:textId="77777777" w:rsidR="009E4BCF" w:rsidRPr="00AC3823" w:rsidRDefault="009E4BC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C7B4AFC" w14:textId="77777777" w:rsidR="009E4BCF" w:rsidRPr="00AC3823" w:rsidRDefault="009E4BCF">
      <w:pPr>
        <w:spacing w:line="240" w:lineRule="auto"/>
        <w:rPr>
          <w:sz w:val="2"/>
          <w:szCs w:val="2"/>
        </w:rPr>
      </w:pPr>
    </w:p>
  </w:footnote>
  <w:footnote w:id="2">
    <w:p w14:paraId="701A1823" w14:textId="75BB93F3" w:rsidR="00C44FBB" w:rsidRPr="00183465" w:rsidRDefault="00C44FBB" w:rsidP="00C44FBB">
      <w:pPr>
        <w:pStyle w:val="Notedebasdepage"/>
      </w:pPr>
      <w:r>
        <w:rPr>
          <w:lang w:val="fr-FR"/>
        </w:rPr>
        <w:tab/>
      </w:r>
      <w:r w:rsidRPr="0028313B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(A/76/6 (Sect.</w:t>
      </w:r>
      <w:r w:rsidR="0028313B">
        <w:rPr>
          <w:lang w:val="fr-FR"/>
        </w:rPr>
        <w:t> </w:t>
      </w:r>
      <w:r>
        <w:rPr>
          <w:lang w:val="fr-FR"/>
        </w:rPr>
        <w:t>20), par.</w:t>
      </w:r>
      <w:r w:rsidR="0028313B">
        <w:rPr>
          <w:lang w:val="fr-FR"/>
        </w:rPr>
        <w:t> </w:t>
      </w:r>
      <w:r>
        <w:rPr>
          <w:lang w:val="fr-FR"/>
        </w:rPr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AF8B" w14:textId="3DB8D957" w:rsidR="00C44FBB" w:rsidRPr="00C44FBB" w:rsidRDefault="00C44FBB">
    <w:pPr>
      <w:pStyle w:val="En-tte"/>
    </w:pPr>
    <w:fldSimple w:instr=" TITLE  \* MERGEFORMAT ">
      <w:r>
        <w:t>ECE/TRANS/WP.29/2022/67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F1E2" w14:textId="08DDDE62" w:rsidR="00C44FBB" w:rsidRPr="00C44FBB" w:rsidRDefault="00C44FBB" w:rsidP="00C44FBB">
    <w:pPr>
      <w:pStyle w:val="En-tte"/>
      <w:jc w:val="right"/>
    </w:pPr>
    <w:fldSimple w:instr=" TITLE  \* MERGEFORMAT ">
      <w:r>
        <w:t>ECE/TRANS/WP.29/2022/67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C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13B"/>
    <w:rsid w:val="002832AC"/>
    <w:rsid w:val="002D7C93"/>
    <w:rsid w:val="00305801"/>
    <w:rsid w:val="003916DE"/>
    <w:rsid w:val="003B611A"/>
    <w:rsid w:val="004001FF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A4506"/>
    <w:rsid w:val="0071601D"/>
    <w:rsid w:val="007A62E6"/>
    <w:rsid w:val="007F20FA"/>
    <w:rsid w:val="0080684C"/>
    <w:rsid w:val="008475A0"/>
    <w:rsid w:val="00871C75"/>
    <w:rsid w:val="008776DC"/>
    <w:rsid w:val="008D5EF9"/>
    <w:rsid w:val="009446C0"/>
    <w:rsid w:val="009705C8"/>
    <w:rsid w:val="009900E2"/>
    <w:rsid w:val="009C1CF4"/>
    <w:rsid w:val="009E4BCF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44FBB"/>
    <w:rsid w:val="00C97039"/>
    <w:rsid w:val="00D155F4"/>
    <w:rsid w:val="00D25123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1B5C805"/>
  <w15:docId w15:val="{20D7A2F7-8EB6-4E66-A5C6-D1047CCD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C44FB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C44FB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C44FBB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363</Words>
  <Characters>2543</Characters>
  <Application>Microsoft Office Word</Application>
  <DocSecurity>0</DocSecurity>
  <Lines>211</Lines>
  <Paragraphs>116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ECE/TRANS/WP.29/2022/67</vt:lpstr>
    </vt:vector>
  </TitlesOfParts>
  <Company>DCM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ECE/TRANS/WP.29/2022/67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2022-04-12T06:47:00Z</dcterms:created>
  <dcterms:modified xsi:type="dcterms:W3CDTF">2022-04-12T06:47:00Z</dcterms:modified>
</cp:coreProperties>
</file>