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1FE0814" w14:textId="77777777" w:rsidTr="006476E1">
        <w:trPr>
          <w:trHeight w:val="851"/>
        </w:trPr>
        <w:tc>
          <w:tcPr>
            <w:tcW w:w="1259" w:type="dxa"/>
            <w:tcBorders>
              <w:top w:val="nil"/>
              <w:left w:val="nil"/>
              <w:bottom w:val="single" w:sz="4" w:space="0" w:color="auto"/>
              <w:right w:val="nil"/>
            </w:tcBorders>
          </w:tcPr>
          <w:p w14:paraId="4BBE0186" w14:textId="16BAFB08" w:rsidR="00E52109" w:rsidRPr="002A32CB" w:rsidRDefault="00E52109" w:rsidP="00B07B83">
            <w:pPr>
              <w:pStyle w:val="HMG"/>
            </w:pPr>
          </w:p>
        </w:tc>
        <w:tc>
          <w:tcPr>
            <w:tcW w:w="2236" w:type="dxa"/>
            <w:tcBorders>
              <w:top w:val="nil"/>
              <w:left w:val="nil"/>
              <w:bottom w:val="single" w:sz="4" w:space="0" w:color="auto"/>
              <w:right w:val="nil"/>
            </w:tcBorders>
            <w:vAlign w:val="bottom"/>
          </w:tcPr>
          <w:p w14:paraId="534D5E2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A22BEC9" w14:textId="77777777" w:rsidR="00E52109" w:rsidRDefault="000530E6" w:rsidP="000530E6">
            <w:pPr>
              <w:suppressAutoHyphens w:val="0"/>
              <w:spacing w:after="20"/>
              <w:jc w:val="right"/>
            </w:pPr>
            <w:r w:rsidRPr="000530E6">
              <w:rPr>
                <w:sz w:val="40"/>
              </w:rPr>
              <w:t>ST</w:t>
            </w:r>
            <w:r>
              <w:t>/SG/AC.10/C.3/2022/1</w:t>
            </w:r>
          </w:p>
        </w:tc>
      </w:tr>
      <w:tr w:rsidR="00E52109" w14:paraId="40C59C47" w14:textId="77777777" w:rsidTr="006476E1">
        <w:trPr>
          <w:trHeight w:val="2835"/>
        </w:trPr>
        <w:tc>
          <w:tcPr>
            <w:tcW w:w="1259" w:type="dxa"/>
            <w:tcBorders>
              <w:top w:val="single" w:sz="4" w:space="0" w:color="auto"/>
              <w:left w:val="nil"/>
              <w:bottom w:val="single" w:sz="12" w:space="0" w:color="auto"/>
              <w:right w:val="nil"/>
            </w:tcBorders>
          </w:tcPr>
          <w:p w14:paraId="09889FB1" w14:textId="77777777" w:rsidR="00E52109" w:rsidRDefault="00E52109" w:rsidP="006476E1">
            <w:pPr>
              <w:spacing w:before="120"/>
              <w:jc w:val="center"/>
            </w:pPr>
            <w:r>
              <w:rPr>
                <w:noProof/>
                <w:lang w:val="fr-CH" w:eastAsia="fr-CH"/>
              </w:rPr>
              <w:drawing>
                <wp:inline distT="0" distB="0" distL="0" distR="0" wp14:anchorId="5A3CC7F8" wp14:editId="68D04EB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962F42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43DB5D5" w14:textId="77777777" w:rsidR="00D94B05" w:rsidRDefault="000530E6" w:rsidP="000530E6">
            <w:pPr>
              <w:suppressAutoHyphens w:val="0"/>
              <w:spacing w:before="240"/>
            </w:pPr>
            <w:r>
              <w:t>Distr.: General</w:t>
            </w:r>
          </w:p>
          <w:p w14:paraId="0E757AFB" w14:textId="51FCA82A" w:rsidR="000530E6" w:rsidRDefault="00044414" w:rsidP="000530E6">
            <w:pPr>
              <w:suppressAutoHyphens w:val="0"/>
            </w:pPr>
            <w:r>
              <w:t>10 March</w:t>
            </w:r>
            <w:r w:rsidR="000530E6">
              <w:t xml:space="preserve"> 2022</w:t>
            </w:r>
          </w:p>
          <w:p w14:paraId="4BFBB76A" w14:textId="2E80B846" w:rsidR="000530E6" w:rsidRDefault="00044414" w:rsidP="000530E6">
            <w:pPr>
              <w:suppressAutoHyphens w:val="0"/>
            </w:pPr>
            <w:r>
              <w:t>English</w:t>
            </w:r>
          </w:p>
          <w:p w14:paraId="12B83B3F" w14:textId="32BD6D7D" w:rsidR="000530E6" w:rsidRDefault="000530E6" w:rsidP="000530E6">
            <w:pPr>
              <w:suppressAutoHyphens w:val="0"/>
            </w:pPr>
            <w:r>
              <w:t xml:space="preserve">Original: </w:t>
            </w:r>
            <w:r w:rsidR="00044414">
              <w:t>French</w:t>
            </w:r>
          </w:p>
        </w:tc>
      </w:tr>
    </w:tbl>
    <w:p w14:paraId="52D4DB83" w14:textId="77777777" w:rsidR="00044414" w:rsidRPr="00376E8F" w:rsidRDefault="00044414" w:rsidP="00044414">
      <w:pPr>
        <w:spacing w:before="120"/>
        <w:rPr>
          <w:b/>
          <w:sz w:val="24"/>
          <w:szCs w:val="24"/>
        </w:rPr>
      </w:pPr>
      <w:r w:rsidRPr="00376E8F">
        <w:rPr>
          <w:b/>
          <w:bCs/>
          <w:sz w:val="24"/>
          <w:szCs w:val="24"/>
        </w:rPr>
        <w:t xml:space="preserve">Committee of Experts on the Transport of Dangerous Goods </w:t>
      </w:r>
      <w:r>
        <w:rPr>
          <w:b/>
          <w:bCs/>
          <w:sz w:val="24"/>
          <w:szCs w:val="24"/>
        </w:rPr>
        <w:br/>
      </w:r>
      <w:r w:rsidRPr="00376E8F">
        <w:rPr>
          <w:b/>
          <w:bCs/>
          <w:sz w:val="24"/>
          <w:szCs w:val="24"/>
        </w:rPr>
        <w:t xml:space="preserve">and on the Globally Harmonized System of Classification </w:t>
      </w:r>
      <w:r>
        <w:rPr>
          <w:b/>
          <w:bCs/>
          <w:sz w:val="24"/>
          <w:szCs w:val="24"/>
        </w:rPr>
        <w:br/>
      </w:r>
      <w:r w:rsidRPr="00376E8F">
        <w:rPr>
          <w:b/>
          <w:bCs/>
          <w:sz w:val="24"/>
          <w:szCs w:val="24"/>
        </w:rPr>
        <w:t>and Labelling of Chemicals</w:t>
      </w:r>
    </w:p>
    <w:p w14:paraId="4AF61A8A" w14:textId="77777777" w:rsidR="00044414" w:rsidRPr="00D31598" w:rsidRDefault="00044414" w:rsidP="00044414">
      <w:pPr>
        <w:spacing w:before="120"/>
        <w:rPr>
          <w:b/>
        </w:rPr>
      </w:pPr>
      <w:r>
        <w:rPr>
          <w:b/>
          <w:bCs/>
        </w:rPr>
        <w:t>Subcommittee of Experts on the Transport of Dangerous Goods</w:t>
      </w:r>
    </w:p>
    <w:p w14:paraId="5E64F3D4" w14:textId="77777777" w:rsidR="00044414" w:rsidRPr="000C75D9" w:rsidRDefault="00044414" w:rsidP="00044414">
      <w:pPr>
        <w:spacing w:before="120"/>
        <w:rPr>
          <w:b/>
        </w:rPr>
      </w:pPr>
      <w:r>
        <w:rPr>
          <w:b/>
          <w:bCs/>
        </w:rPr>
        <w:t>Sixtieth session</w:t>
      </w:r>
    </w:p>
    <w:p w14:paraId="61EAE1BB" w14:textId="77777777" w:rsidR="00044414" w:rsidRPr="000C75D9" w:rsidRDefault="00044414" w:rsidP="00044414">
      <w:r>
        <w:t>Geneva, June 27–6 July 2022</w:t>
      </w:r>
    </w:p>
    <w:p w14:paraId="0AE2BB59" w14:textId="77777777" w:rsidR="00044414" w:rsidRPr="000C75D9" w:rsidRDefault="00044414" w:rsidP="00044414">
      <w:r>
        <w:t>Item 3 of the provisional agenda</w:t>
      </w:r>
    </w:p>
    <w:p w14:paraId="3739F4D6" w14:textId="77777777" w:rsidR="00044414" w:rsidRPr="007438E5" w:rsidRDefault="00044414" w:rsidP="00044414">
      <w:pPr>
        <w:rPr>
          <w:b/>
          <w:bCs/>
        </w:rPr>
      </w:pPr>
      <w:r>
        <w:rPr>
          <w:b/>
          <w:bCs/>
        </w:rPr>
        <w:t>Listing, classification and packing</w:t>
      </w:r>
    </w:p>
    <w:p w14:paraId="42D60855" w14:textId="1B82118C" w:rsidR="002415CD" w:rsidRPr="00963808" w:rsidRDefault="002415CD" w:rsidP="002415CD">
      <w:pPr>
        <w:pStyle w:val="HChG"/>
      </w:pPr>
      <w:r w:rsidRPr="00963808">
        <w:tab/>
      </w:r>
      <w:r w:rsidRPr="00963808">
        <w:tab/>
        <w:t>Minor corrections to the proper shipping names for UN</w:t>
      </w:r>
      <w:r w:rsidR="00980D11">
        <w:br/>
      </w:r>
      <w:r w:rsidRPr="00963808">
        <w:t>Nos. 0511, 0512 and 0513</w:t>
      </w:r>
    </w:p>
    <w:p w14:paraId="280A72A8" w14:textId="495DE89B" w:rsidR="002415CD" w:rsidRPr="00963808" w:rsidRDefault="002415CD" w:rsidP="002415CD">
      <w:pPr>
        <w:pStyle w:val="H1G"/>
      </w:pPr>
      <w:r w:rsidRPr="00963808">
        <w:tab/>
      </w:r>
      <w:r w:rsidRPr="00963808">
        <w:tab/>
      </w:r>
      <w:r w:rsidRPr="00963808">
        <w:tab/>
        <w:t>Transmitted by the expert from Canada</w:t>
      </w:r>
      <w:r w:rsidR="0030324E" w:rsidRPr="0030324E">
        <w:rPr>
          <w:rStyle w:val="FootnoteReference"/>
          <w:b w:val="0"/>
          <w:bCs/>
          <w:sz w:val="20"/>
          <w:vertAlign w:val="baseline"/>
        </w:rPr>
        <w:footnoteReference w:customMarkFollows="1" w:id="2"/>
        <w:t>*</w:t>
      </w:r>
    </w:p>
    <w:p w14:paraId="33DD5F57" w14:textId="77777777" w:rsidR="002415CD" w:rsidRPr="00963808" w:rsidRDefault="002415CD" w:rsidP="002415CD">
      <w:pPr>
        <w:pStyle w:val="HChG"/>
      </w:pPr>
      <w:r w:rsidRPr="00963808">
        <w:tab/>
      </w:r>
      <w:r w:rsidRPr="00963808">
        <w:tab/>
      </w:r>
      <w:r w:rsidRPr="00963808">
        <w:tab/>
        <w:t>Purpose</w:t>
      </w:r>
    </w:p>
    <w:p w14:paraId="4E9F4AF2" w14:textId="77777777" w:rsidR="002415CD" w:rsidRPr="00963808" w:rsidRDefault="002415CD" w:rsidP="002415CD">
      <w:pPr>
        <w:pStyle w:val="SingleTxtG"/>
      </w:pPr>
      <w:r w:rsidRPr="00963808">
        <w:t>1.</w:t>
      </w:r>
      <w:r w:rsidRPr="00963808">
        <w:tab/>
        <w:t>Make a minor correction to the proper shipping names of UN Nos. 0511, 0512 and 0513 in the French version of the Model Regulations in Chapter 3.2, Dangerous goods list.</w:t>
      </w:r>
      <w:bookmarkStart w:id="0" w:name="_Hlk97798803"/>
      <w:bookmarkEnd w:id="0"/>
    </w:p>
    <w:p w14:paraId="500B048C" w14:textId="77777777" w:rsidR="002415CD" w:rsidRPr="00963808" w:rsidRDefault="002415CD" w:rsidP="002415CD">
      <w:pPr>
        <w:pStyle w:val="HChG"/>
      </w:pPr>
      <w:r w:rsidRPr="00963808">
        <w:tab/>
      </w:r>
      <w:r w:rsidRPr="00963808">
        <w:tab/>
        <w:t xml:space="preserve">Introduction </w:t>
      </w:r>
    </w:p>
    <w:p w14:paraId="51BA5882" w14:textId="77777777" w:rsidR="002415CD" w:rsidRPr="00963808" w:rsidRDefault="002415CD" w:rsidP="002415CD">
      <w:pPr>
        <w:pStyle w:val="SingleTxtG"/>
      </w:pPr>
      <w:r w:rsidRPr="00963808">
        <w:t>2.</w:t>
      </w:r>
      <w:r w:rsidRPr="00963808">
        <w:tab/>
        <w:t>To correct a typographical error in the French version, the expert from Canada recommends that the names and descriptions “DÉTONATEURS de mine (de sautage) ÉLECTRONIQUE programmables” be replaced by “DÉTONATEURS de mine (de sautage) ÉLECTRONIQUES programmables” in the entries for UN Nos. 0511, 0512 and 0513 under column (2) (Name and description) of the dangerous goods list.</w:t>
      </w:r>
    </w:p>
    <w:p w14:paraId="74E25169" w14:textId="77777777" w:rsidR="002415CD" w:rsidRPr="00963808" w:rsidRDefault="002415CD" w:rsidP="002415CD">
      <w:pPr>
        <w:pStyle w:val="HChG"/>
      </w:pPr>
      <w:r w:rsidRPr="00963808">
        <w:tab/>
      </w:r>
      <w:r w:rsidRPr="00963808">
        <w:tab/>
        <w:t>Context</w:t>
      </w:r>
    </w:p>
    <w:p w14:paraId="295A0F59" w14:textId="77777777" w:rsidR="002415CD" w:rsidRPr="00963808" w:rsidRDefault="002415CD" w:rsidP="002415CD">
      <w:pPr>
        <w:pStyle w:val="SingleTxtG"/>
      </w:pPr>
      <w:r w:rsidRPr="00963808">
        <w:t>3.</w:t>
      </w:r>
      <w:r w:rsidRPr="00963808">
        <w:tab/>
        <w:t>At the fifty</w:t>
      </w:r>
      <w:r>
        <w:t>-</w:t>
      </w:r>
      <w:r w:rsidRPr="00963808">
        <w:t>third session, the Subcommittee approved the introduction of new UN entries for electronic detonators programmable for blasting, as proposed by the Australian Explosives Industry and Safety Group (ST/SG/AC.10/C.3/2018/58) and unanimously supported by the Working Group on Explosives (informal document INF.67 (fifty</w:t>
      </w:r>
      <w:r>
        <w:t>-</w:t>
      </w:r>
      <w:r w:rsidRPr="00963808">
        <w:t>third session).</w:t>
      </w:r>
    </w:p>
    <w:p w14:paraId="7F0B99E0" w14:textId="77777777" w:rsidR="002415CD" w:rsidRPr="00963808" w:rsidRDefault="002415CD" w:rsidP="002415CD">
      <w:pPr>
        <w:pStyle w:val="SingleTxtG"/>
      </w:pPr>
      <w:r w:rsidRPr="00963808">
        <w:t>4.</w:t>
      </w:r>
      <w:r w:rsidRPr="00963808">
        <w:tab/>
        <w:t>However, it appears that a minor omission was introduced in the proper shipping names “DÉTONATEURS de mine (de sautage) ÉLECTRONIQUE programmables” when the new entries were added to the French version of the dangerous goods list (see the report of the Subcommittee on its fifty</w:t>
      </w:r>
      <w:r>
        <w:t>-</w:t>
      </w:r>
      <w:r w:rsidRPr="00963808">
        <w:t>third session (ST/SG/AC.10/C.3/106/Add.1), p. 3). In fact, the word “ELECTRONIQUE” should appear in plural.</w:t>
      </w:r>
    </w:p>
    <w:p w14:paraId="7B1B30B0" w14:textId="77777777" w:rsidR="002415CD" w:rsidRPr="00963808" w:rsidRDefault="002415CD" w:rsidP="002415CD">
      <w:pPr>
        <w:pStyle w:val="SingleTxtG"/>
      </w:pPr>
      <w:r w:rsidRPr="00963808">
        <w:lastRenderedPageBreak/>
        <w:t>5.</w:t>
      </w:r>
      <w:r w:rsidRPr="00963808">
        <w:tab/>
        <w:t>The proposed correction is in line with the original proposal (ST/SG/AC.10/C.3/2018/58) and consistent with the description of DETONATORS, ELECTRONIC programmable for blasting as presented in the glossary of terms in appendix B.</w:t>
      </w:r>
    </w:p>
    <w:p w14:paraId="5D27DC20" w14:textId="77777777" w:rsidR="002415CD" w:rsidRPr="00963808" w:rsidRDefault="002415CD" w:rsidP="0030324E">
      <w:pPr>
        <w:pStyle w:val="HChG"/>
      </w:pPr>
      <w:r w:rsidRPr="00963808">
        <w:tab/>
      </w:r>
      <w:r w:rsidRPr="00963808">
        <w:tab/>
        <w:t>Proposal</w:t>
      </w:r>
    </w:p>
    <w:p w14:paraId="5D34B222" w14:textId="77777777" w:rsidR="002415CD" w:rsidRPr="00963808" w:rsidRDefault="002415CD" w:rsidP="002415CD">
      <w:pPr>
        <w:pStyle w:val="SingleTxtG"/>
      </w:pPr>
      <w:r w:rsidRPr="00963808">
        <w:t>6.</w:t>
      </w:r>
      <w:r w:rsidRPr="00963808">
        <w:tab/>
        <w:t>In Chapter 3.2, Dangerous goods list, amend the proper shipping names for UN Nos. 0511, 0512 and 0513 as follows:</w:t>
      </w:r>
    </w:p>
    <w:p w14:paraId="49A29B84" w14:textId="1FA6EFC5" w:rsidR="002415CD" w:rsidRPr="00963808" w:rsidRDefault="002415CD" w:rsidP="004F056F">
      <w:pPr>
        <w:pStyle w:val="SingleTxtG"/>
        <w:ind w:left="1701"/>
      </w:pPr>
      <w:r w:rsidRPr="00963808">
        <w:t>French:</w:t>
      </w:r>
    </w:p>
    <w:p w14:paraId="7E34F6A2" w14:textId="3027208F" w:rsidR="002415CD" w:rsidRDefault="002415CD" w:rsidP="00B96A70">
      <w:pPr>
        <w:pStyle w:val="SingleTxtG"/>
        <w:ind w:left="1701"/>
      </w:pPr>
      <w:r w:rsidRPr="00963808">
        <w:t>“DÉTONATEURS de mine (de sautage) ÉLECTRONIQUES programmables†”</w:t>
      </w:r>
    </w:p>
    <w:p w14:paraId="6818E8E9" w14:textId="2CBF0D4A" w:rsidR="00B96A70" w:rsidRPr="00963808" w:rsidRDefault="00B96A70" w:rsidP="00B96A70">
      <w:pPr>
        <w:spacing w:before="240"/>
        <w:jc w:val="center"/>
      </w:pPr>
      <w:r w:rsidRPr="003E5C6C">
        <w:rPr>
          <w:u w:val="single"/>
          <w:lang w:val="fr-CH"/>
        </w:rPr>
        <w:tab/>
      </w:r>
      <w:r w:rsidRPr="003E5C6C">
        <w:rPr>
          <w:u w:val="single"/>
          <w:lang w:val="fr-CH"/>
        </w:rPr>
        <w:tab/>
      </w:r>
      <w:r w:rsidRPr="003E5C6C">
        <w:rPr>
          <w:u w:val="single"/>
          <w:lang w:val="fr-CH"/>
        </w:rPr>
        <w:tab/>
      </w:r>
    </w:p>
    <w:sectPr w:rsidR="00B96A70" w:rsidRPr="00963808" w:rsidSect="003979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3131" w14:textId="77777777" w:rsidR="009D056A" w:rsidRPr="00C47B2E" w:rsidRDefault="009D056A" w:rsidP="00C47B2E">
      <w:pPr>
        <w:pStyle w:val="Footer"/>
      </w:pPr>
    </w:p>
  </w:endnote>
  <w:endnote w:type="continuationSeparator" w:id="0">
    <w:p w14:paraId="6D8D5C90" w14:textId="77777777" w:rsidR="009D056A" w:rsidRPr="00C47B2E" w:rsidRDefault="009D056A" w:rsidP="00C47B2E">
      <w:pPr>
        <w:pStyle w:val="Footer"/>
      </w:pPr>
    </w:p>
  </w:endnote>
  <w:endnote w:type="continuationNotice" w:id="1">
    <w:p w14:paraId="19084DF3" w14:textId="77777777" w:rsidR="009D056A" w:rsidRPr="00C47B2E" w:rsidRDefault="009D056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1FBB" w14:textId="77777777" w:rsidR="00D94B05" w:rsidRPr="00D94B05" w:rsidRDefault="000530E6" w:rsidP="000530E6">
    <w:pPr>
      <w:pStyle w:val="Footer"/>
      <w:tabs>
        <w:tab w:val="right" w:pos="9638"/>
      </w:tabs>
    </w:pPr>
    <w:r w:rsidRPr="000530E6">
      <w:rPr>
        <w:b/>
        <w:bCs/>
        <w:sz w:val="18"/>
      </w:rPr>
      <w:fldChar w:fldCharType="begin"/>
    </w:r>
    <w:r w:rsidRPr="000530E6">
      <w:rPr>
        <w:b/>
        <w:bCs/>
        <w:sz w:val="18"/>
      </w:rPr>
      <w:instrText xml:space="preserve"> PAGE  \* MERGEFORMAT </w:instrText>
    </w:r>
    <w:r w:rsidRPr="000530E6">
      <w:rPr>
        <w:b/>
        <w:bCs/>
        <w:sz w:val="18"/>
      </w:rPr>
      <w:fldChar w:fldCharType="separate"/>
    </w:r>
    <w:r w:rsidRPr="000530E6">
      <w:rPr>
        <w:b/>
        <w:bCs/>
        <w:noProof/>
        <w:sz w:val="18"/>
      </w:rPr>
      <w:t>2</w:t>
    </w:r>
    <w:r w:rsidRPr="000530E6">
      <w:rPr>
        <w:b/>
        <w:bCs/>
        <w:sz w:val="18"/>
      </w:rPr>
      <w:fldChar w:fldCharType="end"/>
    </w:r>
    <w:r>
      <w:tab/>
      <w:t>GE.22-03588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D7A9" w14:textId="77777777" w:rsidR="00D94B05" w:rsidRPr="00D94B05" w:rsidRDefault="000530E6" w:rsidP="000530E6">
    <w:pPr>
      <w:pStyle w:val="Footer"/>
      <w:tabs>
        <w:tab w:val="right" w:pos="9638"/>
      </w:tabs>
      <w:rPr>
        <w:b/>
        <w:sz w:val="18"/>
      </w:rPr>
    </w:pPr>
    <w:r>
      <w:rPr>
        <w:b/>
        <w:sz w:val="18"/>
      </w:rPr>
      <w:t>GE.22-03588</w:t>
    </w:r>
    <w:r>
      <w:rPr>
        <w:b/>
        <w:sz w:val="18"/>
      </w:rPr>
      <w:tab/>
    </w:r>
    <w:r w:rsidRPr="000530E6">
      <w:rPr>
        <w:bCs/>
        <w:sz w:val="18"/>
      </w:rPr>
      <w:fldChar w:fldCharType="begin"/>
    </w:r>
    <w:r w:rsidRPr="000530E6">
      <w:rPr>
        <w:bCs/>
        <w:sz w:val="18"/>
      </w:rPr>
      <w:instrText xml:space="preserve"> PAGE  \* MERGEFORMAT </w:instrText>
    </w:r>
    <w:r w:rsidRPr="000530E6">
      <w:rPr>
        <w:bCs/>
        <w:sz w:val="18"/>
      </w:rPr>
      <w:fldChar w:fldCharType="separate"/>
    </w:r>
    <w:r w:rsidRPr="000530E6">
      <w:rPr>
        <w:bCs/>
        <w:noProof/>
        <w:sz w:val="18"/>
      </w:rPr>
      <w:t>3</w:t>
    </w:r>
    <w:r w:rsidRPr="000530E6">
      <w:rPr>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287C" w14:textId="0ADD1AB1" w:rsidR="000530E6" w:rsidRPr="000530E6" w:rsidRDefault="000530E6" w:rsidP="0030324E">
    <w:pPr>
      <w:pStyle w:val="Footer"/>
      <w:rPr>
        <w:sz w:val="20"/>
      </w:rPr>
    </w:pPr>
    <w:r w:rsidRPr="0027112F">
      <w:rPr>
        <w:noProof/>
        <w:lang w:val="en-US"/>
      </w:rPr>
      <w:drawing>
        <wp:anchor distT="0" distB="0" distL="114300" distR="114300" simplePos="0" relativeHeight="251659264" behindDoc="0" locked="1" layoutInCell="1" allowOverlap="1" wp14:anchorId="3A3CD987" wp14:editId="4B71D4E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GE.22-03588  (E)</w:t>
    </w:r>
    <w:r>
      <w:rPr>
        <w:noProof/>
        <w:sz w:val="20"/>
      </w:rPr>
      <w:drawing>
        <wp:anchor distT="0" distB="0" distL="114300" distR="114300" simplePos="0" relativeHeight="251660288" behindDoc="0" locked="0" layoutInCell="1" allowOverlap="1" wp14:anchorId="690178FC" wp14:editId="788B37E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24E">
      <w:rPr>
        <w:sz w:val="20"/>
      </w:rPr>
      <w:t xml:space="preserve">    170322    170322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BD05" w14:textId="77777777" w:rsidR="009D056A" w:rsidRPr="00C47B2E" w:rsidRDefault="009D056A" w:rsidP="00C47B2E">
      <w:pPr>
        <w:tabs>
          <w:tab w:val="right" w:pos="2155"/>
        </w:tabs>
        <w:spacing w:after="80" w:line="240" w:lineRule="auto"/>
        <w:ind w:left="680"/>
      </w:pPr>
      <w:r>
        <w:rPr>
          <w:u w:val="single"/>
        </w:rPr>
        <w:tab/>
      </w:r>
    </w:p>
  </w:footnote>
  <w:footnote w:type="continuationSeparator" w:id="0">
    <w:p w14:paraId="6441C1B3" w14:textId="77777777" w:rsidR="009D056A" w:rsidRPr="00C47B2E" w:rsidRDefault="009D056A" w:rsidP="005E716E">
      <w:pPr>
        <w:tabs>
          <w:tab w:val="right" w:pos="2155"/>
        </w:tabs>
        <w:spacing w:after="80" w:line="240" w:lineRule="auto"/>
        <w:ind w:left="680"/>
      </w:pPr>
      <w:r>
        <w:rPr>
          <w:u w:val="single"/>
        </w:rPr>
        <w:tab/>
      </w:r>
    </w:p>
  </w:footnote>
  <w:footnote w:type="continuationNotice" w:id="1">
    <w:p w14:paraId="1E79789B" w14:textId="77777777" w:rsidR="009D056A" w:rsidRPr="00C47B2E" w:rsidRDefault="009D056A" w:rsidP="00C47B2E">
      <w:pPr>
        <w:pStyle w:val="Footer"/>
      </w:pPr>
    </w:p>
  </w:footnote>
  <w:footnote w:id="2">
    <w:p w14:paraId="68D636EE" w14:textId="453ED695" w:rsidR="0030324E" w:rsidRPr="0030324E" w:rsidRDefault="0030324E">
      <w:pPr>
        <w:pStyle w:val="FootnoteText"/>
        <w:rPr>
          <w:lang w:val="en-US"/>
        </w:rPr>
      </w:pPr>
      <w:r>
        <w:rPr>
          <w:rStyle w:val="FootnoteReference"/>
        </w:rPr>
        <w:tab/>
      </w:r>
      <w:r w:rsidRPr="0030324E">
        <w:rPr>
          <w:rStyle w:val="FootnoteReference"/>
          <w:sz w:val="20"/>
          <w:vertAlign w:val="baseline"/>
        </w:rPr>
        <w:t>*</w:t>
      </w:r>
      <w:r>
        <w:rPr>
          <w:rStyle w:val="FootnoteReference"/>
          <w:sz w:val="20"/>
          <w:vertAlign w:val="baseline"/>
        </w:rPr>
        <w:tab/>
      </w:r>
      <w:hyperlink r:id="rId1" w:history="1">
        <w:r w:rsidRPr="001D6AF4">
          <w:rPr>
            <w:rStyle w:val="Hyperlink"/>
            <w:u w:val="none"/>
          </w:rPr>
          <w:t>A/75/6</w:t>
        </w:r>
      </w:hyperlink>
      <w:r w:rsidRPr="001D6AF4">
        <w:t xml:space="preserve"> </w:t>
      </w:r>
      <w:r w:rsidRPr="00B65111">
        <w:t>(Sect.20),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3628" w14:textId="77777777" w:rsidR="000530E6" w:rsidRDefault="000530E6" w:rsidP="000530E6">
    <w:pPr>
      <w:pStyle w:val="Header"/>
    </w:pPr>
    <w:r>
      <w:t>ST/SG/AC.10/C.3/2022/1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803E" w14:textId="77777777" w:rsidR="00D94B05" w:rsidRPr="00D94B05" w:rsidRDefault="000530E6" w:rsidP="000530E6">
    <w:pPr>
      <w:pStyle w:val="Header"/>
      <w:jc w:val="right"/>
    </w:pPr>
    <w:r>
      <w:t>ST/SG/AC.10/C.3/2022/1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6A"/>
    <w:rsid w:val="00044414"/>
    <w:rsid w:val="00046E92"/>
    <w:rsid w:val="000530E6"/>
    <w:rsid w:val="00063C90"/>
    <w:rsid w:val="00101B98"/>
    <w:rsid w:val="001D6AF4"/>
    <w:rsid w:val="002415CD"/>
    <w:rsid w:val="00247E2C"/>
    <w:rsid w:val="002A32CB"/>
    <w:rsid w:val="002D6C53"/>
    <w:rsid w:val="002F5595"/>
    <w:rsid w:val="0030324E"/>
    <w:rsid w:val="00334F6A"/>
    <w:rsid w:val="00342AC8"/>
    <w:rsid w:val="00343302"/>
    <w:rsid w:val="003979DE"/>
    <w:rsid w:val="003B4550"/>
    <w:rsid w:val="003D2A18"/>
    <w:rsid w:val="00433C63"/>
    <w:rsid w:val="00461253"/>
    <w:rsid w:val="004A2814"/>
    <w:rsid w:val="004C0622"/>
    <w:rsid w:val="004F056F"/>
    <w:rsid w:val="005042C2"/>
    <w:rsid w:val="005E716E"/>
    <w:rsid w:val="0061292F"/>
    <w:rsid w:val="006476E1"/>
    <w:rsid w:val="006604DF"/>
    <w:rsid w:val="00671529"/>
    <w:rsid w:val="0070489D"/>
    <w:rsid w:val="007268F9"/>
    <w:rsid w:val="00750282"/>
    <w:rsid w:val="00764440"/>
    <w:rsid w:val="0077101B"/>
    <w:rsid w:val="007C52B0"/>
    <w:rsid w:val="008147C8"/>
    <w:rsid w:val="0081753A"/>
    <w:rsid w:val="008372D8"/>
    <w:rsid w:val="009411B4"/>
    <w:rsid w:val="00955F07"/>
    <w:rsid w:val="00980D11"/>
    <w:rsid w:val="009D0139"/>
    <w:rsid w:val="009D056A"/>
    <w:rsid w:val="009D717D"/>
    <w:rsid w:val="009F5CDC"/>
    <w:rsid w:val="00A775CF"/>
    <w:rsid w:val="00AD1A9C"/>
    <w:rsid w:val="00AF5DE1"/>
    <w:rsid w:val="00B06045"/>
    <w:rsid w:val="00B07B83"/>
    <w:rsid w:val="00B52EF4"/>
    <w:rsid w:val="00B65111"/>
    <w:rsid w:val="00B86B8F"/>
    <w:rsid w:val="00B96A70"/>
    <w:rsid w:val="00C03015"/>
    <w:rsid w:val="00C0358D"/>
    <w:rsid w:val="00C35A27"/>
    <w:rsid w:val="00C47B2E"/>
    <w:rsid w:val="00D32B8D"/>
    <w:rsid w:val="00D63CD2"/>
    <w:rsid w:val="00D94B05"/>
    <w:rsid w:val="00E02C2B"/>
    <w:rsid w:val="00E21C27"/>
    <w:rsid w:val="00E26BCF"/>
    <w:rsid w:val="00E5093C"/>
    <w:rsid w:val="00E52109"/>
    <w:rsid w:val="00E6227E"/>
    <w:rsid w:val="00E75317"/>
    <w:rsid w:val="00ED6C48"/>
    <w:rsid w:val="00F65F5D"/>
    <w:rsid w:val="00F86A3A"/>
    <w:rsid w:val="00FF1E0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29EE3"/>
  <w15:docId w15:val="{87CA0219-81A1-4565-9DAC-5DDBBBBB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93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32B8D"/>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qFormat/>
    <w:rsid w:val="00B96A70"/>
    <w:rPr>
      <w:color w:val="0000FF" w:themeColor="hyperlink"/>
      <w:u w:val="single"/>
    </w:rPr>
  </w:style>
  <w:style w:type="character" w:styleId="UnresolvedMention">
    <w:name w:val="Unresolved Mention"/>
    <w:basedOn w:val="DefaultParagraphFont"/>
    <w:uiPriority w:val="99"/>
    <w:semiHidden/>
    <w:unhideWhenUsed/>
    <w:rsid w:val="00B9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A/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D5989-FC81-4E7E-9A31-7F5A9EF3279F}">
  <ds:schemaRefs>
    <ds:schemaRef ds:uri="http://schemas.openxmlformats.org/officeDocument/2006/bibliography"/>
  </ds:schemaRefs>
</ds:datastoreItem>
</file>

<file path=customXml/itemProps2.xml><?xml version="1.0" encoding="utf-8"?>
<ds:datastoreItem xmlns:ds="http://schemas.openxmlformats.org/officeDocument/2006/customXml" ds:itemID="{D73A7C91-FAC5-4201-B4E3-AC63AAC29361}"/>
</file>

<file path=customXml/itemProps3.xml><?xml version="1.0" encoding="utf-8"?>
<ds:datastoreItem xmlns:ds="http://schemas.openxmlformats.org/officeDocument/2006/customXml" ds:itemID="{F1BAAC12-DEF8-42DA-BAA1-E312C80AD309}"/>
</file>

<file path=customXml/itemProps4.xml><?xml version="1.0" encoding="utf-8"?>
<ds:datastoreItem xmlns:ds="http://schemas.openxmlformats.org/officeDocument/2006/customXml" ds:itemID="{62C15F7D-1269-415E-B268-61E2F4F7F894}"/>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ST/SG/AC.10/C.3/2022/1</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dc:title>
  <dc:subject>2203588</dc:subject>
  <dc:creator>Giltsoff</dc:creator>
  <cp:keywords/>
  <dc:description/>
  <cp:lastModifiedBy>Laurence Berthet</cp:lastModifiedBy>
  <cp:revision>2</cp:revision>
  <cp:lastPrinted>2022-03-17T14:44:00Z</cp:lastPrinted>
  <dcterms:created xsi:type="dcterms:W3CDTF">2022-03-17T14:44:00Z</dcterms:created>
  <dcterms:modified xsi:type="dcterms:W3CDTF">2022-03-17T14:44:00Z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