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5DD8" w14:textId="38EF002F" w:rsidR="00E77523" w:rsidRDefault="00E77523" w:rsidP="00903233">
      <w:pPr>
        <w:pStyle w:val="HChG"/>
        <w:ind w:left="0" w:right="0" w:firstLine="0"/>
        <w:jc w:val="center"/>
        <w:rPr>
          <w:bCs/>
        </w:rPr>
      </w:pPr>
      <w:r>
        <w:rPr>
          <w:bCs/>
        </w:rPr>
        <w:t>Proposal to amend</w:t>
      </w:r>
      <w:r w:rsidR="00B37BE8">
        <w:rPr>
          <w:bCs/>
        </w:rPr>
        <w:t xml:space="preserve"> </w:t>
      </w:r>
      <w:r w:rsidR="008E363B" w:rsidRPr="008E363B">
        <w:rPr>
          <w:bCs/>
        </w:rPr>
        <w:t>ECE/TRANS/WP.29/GRSG/2022/9</w:t>
      </w:r>
    </w:p>
    <w:p w14:paraId="5DF37F04" w14:textId="083BCCEF" w:rsidR="004B320E" w:rsidRPr="008F61A9" w:rsidRDefault="004B320E" w:rsidP="004B320E">
      <w:pPr>
        <w:pStyle w:val="NormalWeb"/>
        <w:jc w:val="center"/>
        <w:rPr>
          <w:b/>
          <w:bCs/>
          <w:color w:val="000000"/>
          <w:sz w:val="22"/>
          <w:szCs w:val="22"/>
          <w:lang w:val="en-US"/>
        </w:rPr>
      </w:pPr>
      <w:r w:rsidRPr="008F61A9">
        <w:rPr>
          <w:b/>
          <w:bCs/>
          <w:color w:val="000000"/>
          <w:sz w:val="22"/>
          <w:szCs w:val="22"/>
          <w:lang w:val="en-US"/>
        </w:rPr>
        <w:t xml:space="preserve">Submitted by the experts of </w:t>
      </w:r>
      <w:r w:rsidR="00903233">
        <w:rPr>
          <w:b/>
          <w:bCs/>
          <w:color w:val="000000"/>
          <w:sz w:val="22"/>
          <w:szCs w:val="22"/>
          <w:lang w:val="en-US"/>
        </w:rPr>
        <w:t xml:space="preserve">the IWG on </w:t>
      </w:r>
      <w:r>
        <w:rPr>
          <w:b/>
          <w:bCs/>
          <w:color w:val="000000"/>
          <w:sz w:val="22"/>
          <w:szCs w:val="22"/>
          <w:lang w:val="en-US"/>
        </w:rPr>
        <w:t>VRU-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Proxi</w:t>
      </w:r>
      <w:proofErr w:type="spellEnd"/>
    </w:p>
    <w:p w14:paraId="615CACC5" w14:textId="0DBE8BFE" w:rsidR="004B320E" w:rsidRPr="00EA79E7" w:rsidRDefault="004B320E" w:rsidP="004B320E">
      <w:pPr>
        <w:pStyle w:val="NormalWeb"/>
        <w:jc w:val="both"/>
        <w:rPr>
          <w:color w:val="000000"/>
          <w:sz w:val="20"/>
          <w:szCs w:val="20"/>
          <w:lang w:val="en-US"/>
        </w:rPr>
      </w:pPr>
      <w:r w:rsidRPr="00EA79E7">
        <w:rPr>
          <w:color w:val="000000"/>
          <w:sz w:val="20"/>
          <w:szCs w:val="20"/>
          <w:lang w:val="en-US"/>
        </w:rPr>
        <w:t>The text reproduced below was prepared by the expert</w:t>
      </w:r>
      <w:r>
        <w:rPr>
          <w:color w:val="000000"/>
          <w:sz w:val="20"/>
          <w:szCs w:val="20"/>
          <w:lang w:val="en-US"/>
        </w:rPr>
        <w:t>s of IWG VRU-</w:t>
      </w:r>
      <w:proofErr w:type="spellStart"/>
      <w:r>
        <w:rPr>
          <w:color w:val="000000"/>
          <w:sz w:val="20"/>
          <w:szCs w:val="20"/>
          <w:lang w:val="en-US"/>
        </w:rPr>
        <w:t>Proxi</w:t>
      </w:r>
      <w:proofErr w:type="spellEnd"/>
      <w:r w:rsidRPr="00EA79E7">
        <w:rPr>
          <w:color w:val="000000"/>
          <w:sz w:val="20"/>
          <w:szCs w:val="20"/>
          <w:lang w:val="en-US"/>
        </w:rPr>
        <w:t xml:space="preserve">. The modifications to the current text of </w:t>
      </w:r>
      <w:r w:rsidRPr="00912B1E">
        <w:rPr>
          <w:color w:val="000000"/>
          <w:sz w:val="20"/>
          <w:szCs w:val="20"/>
          <w:lang w:val="en-US"/>
        </w:rPr>
        <w:t>ECE/TRANS/WP.29/GRSG/2022/</w:t>
      </w:r>
      <w:r>
        <w:rPr>
          <w:color w:val="000000"/>
          <w:sz w:val="20"/>
          <w:szCs w:val="20"/>
          <w:lang w:val="en-US"/>
        </w:rPr>
        <w:t xml:space="preserve">9 </w:t>
      </w:r>
      <w:r w:rsidRPr="00EA79E7">
        <w:rPr>
          <w:color w:val="000000"/>
          <w:sz w:val="20"/>
          <w:szCs w:val="20"/>
          <w:lang w:val="en-US"/>
        </w:rPr>
        <w:t>are marked in bold characters and strikethrough for deleted characters.</w:t>
      </w:r>
    </w:p>
    <w:p w14:paraId="43E6D81A" w14:textId="77777777" w:rsidR="00543539" w:rsidRPr="004B320E" w:rsidRDefault="00543539" w:rsidP="00543539">
      <w:pPr>
        <w:rPr>
          <w:lang w:val="en-US"/>
        </w:rPr>
      </w:pPr>
    </w:p>
    <w:p w14:paraId="2E9FFC10" w14:textId="7C6476DA" w:rsidR="00B37BE8" w:rsidRDefault="00B37BE8" w:rsidP="000D246D">
      <w:pPr>
        <w:pStyle w:val="HChG"/>
        <w:numPr>
          <w:ilvl w:val="0"/>
          <w:numId w:val="1"/>
        </w:numPr>
        <w:rPr>
          <w:bCs/>
        </w:rPr>
      </w:pPr>
      <w:r w:rsidRPr="00B37BE8">
        <w:rPr>
          <w:bCs/>
        </w:rPr>
        <w:t>Proposal</w:t>
      </w:r>
    </w:p>
    <w:p w14:paraId="51C48D10" w14:textId="1EE381A7" w:rsidR="000D246D" w:rsidRDefault="00AA4B07" w:rsidP="000D246D">
      <w:r w:rsidRPr="00AA4B07">
        <w:rPr>
          <w:i/>
        </w:rPr>
        <w:t>Table 1 of Appendix 1</w:t>
      </w:r>
      <w:r w:rsidR="00B22091">
        <w:t>,</w:t>
      </w:r>
      <w:r w:rsidR="00FF153D" w:rsidRPr="00FF153D">
        <w:t xml:space="preserve"> amend to read</w:t>
      </w:r>
      <w:r w:rsidR="00FF153D" w:rsidRPr="00D71609">
        <w:t>:</w:t>
      </w:r>
    </w:p>
    <w:p w14:paraId="417AD729" w14:textId="209D1AEF" w:rsidR="0072308F" w:rsidRDefault="0072308F" w:rsidP="000D246D"/>
    <w:p w14:paraId="30D82BBC" w14:textId="6DE339B9" w:rsidR="0072308F" w:rsidRPr="0072308F" w:rsidRDefault="0072308F" w:rsidP="0072308F">
      <w:pPr>
        <w:tabs>
          <w:tab w:val="left" w:pos="709"/>
        </w:tabs>
        <w:spacing w:line="240" w:lineRule="auto"/>
        <w:jc w:val="both"/>
        <w:rPr>
          <w:bCs/>
        </w:rPr>
      </w:pPr>
      <w:r w:rsidRPr="0072308F">
        <w:rPr>
          <w:bCs/>
        </w:rPr>
        <w:t>“Scenarios (other parameters possible as long as those are within the limits as defined in the core text)</w:t>
      </w:r>
    </w:p>
    <w:p w14:paraId="70129F83" w14:textId="77777777" w:rsidR="0072308F" w:rsidRPr="0072308F" w:rsidRDefault="0072308F" w:rsidP="0072308F">
      <w:pPr>
        <w:tabs>
          <w:tab w:val="left" w:pos="709"/>
        </w:tabs>
        <w:spacing w:line="240" w:lineRule="auto"/>
        <w:jc w:val="both"/>
      </w:pPr>
    </w:p>
    <w:tbl>
      <w:tblPr>
        <w:tblStyle w:val="Tabelraster1"/>
        <w:tblW w:w="9918" w:type="dxa"/>
        <w:tblLook w:val="04A0" w:firstRow="1" w:lastRow="0" w:firstColumn="1" w:lastColumn="0" w:noHBand="0" w:noVBand="1"/>
      </w:tblPr>
      <w:tblGrid>
        <w:gridCol w:w="1767"/>
        <w:gridCol w:w="1598"/>
        <w:gridCol w:w="1659"/>
        <w:gridCol w:w="1501"/>
        <w:gridCol w:w="1311"/>
        <w:gridCol w:w="2082"/>
      </w:tblGrid>
      <w:tr w:rsidR="0072308F" w:rsidRPr="0072308F" w14:paraId="43BC1FF3" w14:textId="77777777" w:rsidTr="00B127BA">
        <w:tc>
          <w:tcPr>
            <w:tcW w:w="1767" w:type="dxa"/>
          </w:tcPr>
          <w:p w14:paraId="157E6B17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</w:p>
        </w:tc>
        <w:tc>
          <w:tcPr>
            <w:tcW w:w="1598" w:type="dxa"/>
          </w:tcPr>
          <w:p w14:paraId="2DDF06A2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Envelope</w:t>
            </w:r>
          </w:p>
        </w:tc>
        <w:tc>
          <w:tcPr>
            <w:tcW w:w="1659" w:type="dxa"/>
          </w:tcPr>
          <w:p w14:paraId="600E2DF2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 xml:space="preserve">Lateral bicycle coordinate with respect to dummy </w:t>
            </w:r>
            <w:proofErr w:type="spellStart"/>
            <w:r w:rsidRPr="0072308F">
              <w:rPr>
                <w:bCs/>
              </w:rPr>
              <w:t>center</w:t>
            </w:r>
            <w:proofErr w:type="spellEnd"/>
            <w:r w:rsidRPr="0072308F">
              <w:rPr>
                <w:bCs/>
              </w:rPr>
              <w:t>, in the coordinate systems as shown above (tolerance: ± 0.1 m)</w:t>
            </w:r>
          </w:p>
        </w:tc>
        <w:tc>
          <w:tcPr>
            <w:tcW w:w="1501" w:type="dxa"/>
          </w:tcPr>
          <w:p w14:paraId="1B05867E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 xml:space="preserve">Bicycle speed (tolerance: </w:t>
            </w:r>
            <w:r w:rsidRPr="0072308F">
              <w:rPr>
                <w:bCs/>
              </w:rPr>
              <w:br/>
              <w:t>± 2 km/h)</w:t>
            </w:r>
          </w:p>
        </w:tc>
        <w:tc>
          <w:tcPr>
            <w:tcW w:w="1311" w:type="dxa"/>
          </w:tcPr>
          <w:p w14:paraId="3E0540A1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 xml:space="preserve">Initial vehicle speed (tolerance: ± 2 km/h) </w:t>
            </w:r>
          </w:p>
        </w:tc>
        <w:tc>
          <w:tcPr>
            <w:tcW w:w="2082" w:type="dxa"/>
          </w:tcPr>
          <w:p w14:paraId="6A8D2472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Impact position with tolerance (for two points each)</w:t>
            </w:r>
          </w:p>
        </w:tc>
      </w:tr>
      <w:tr w:rsidR="0072308F" w:rsidRPr="0072308F" w14:paraId="6289B480" w14:textId="77777777" w:rsidTr="00B127BA">
        <w:tc>
          <w:tcPr>
            <w:tcW w:w="1767" w:type="dxa"/>
          </w:tcPr>
          <w:p w14:paraId="232294C1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Single trucks, single tractors</w:t>
            </w:r>
          </w:p>
        </w:tc>
        <w:tc>
          <w:tcPr>
            <w:tcW w:w="1598" w:type="dxa"/>
          </w:tcPr>
          <w:p w14:paraId="00B1840A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1,3</w:t>
            </w:r>
          </w:p>
        </w:tc>
        <w:tc>
          <w:tcPr>
            <w:tcW w:w="1659" w:type="dxa"/>
          </w:tcPr>
          <w:p w14:paraId="35231188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-2.9 m, -5.7 m</w:t>
            </w:r>
          </w:p>
        </w:tc>
        <w:tc>
          <w:tcPr>
            <w:tcW w:w="1501" w:type="dxa"/>
          </w:tcPr>
          <w:p w14:paraId="1D645418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10 km/h, 20 km/h</w:t>
            </w:r>
          </w:p>
        </w:tc>
        <w:tc>
          <w:tcPr>
            <w:tcW w:w="1311" w:type="dxa"/>
          </w:tcPr>
          <w:p w14:paraId="2CFAD8DA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10 km/h, 20 km/h</w:t>
            </w:r>
          </w:p>
        </w:tc>
        <w:tc>
          <w:tcPr>
            <w:tcW w:w="2082" w:type="dxa"/>
          </w:tcPr>
          <w:p w14:paraId="2E5DE0E6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0m (-0 m, +0.5 m), 6m (-0.5 m, +0 m)</w:t>
            </w:r>
          </w:p>
        </w:tc>
      </w:tr>
      <w:tr w:rsidR="0072308F" w:rsidRPr="0072308F" w14:paraId="13514C8D" w14:textId="77777777" w:rsidTr="00B127BA">
        <w:tc>
          <w:tcPr>
            <w:tcW w:w="1767" w:type="dxa"/>
          </w:tcPr>
          <w:p w14:paraId="57DE8BFF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Trucks equipped to tow trailers</w:t>
            </w:r>
          </w:p>
        </w:tc>
        <w:tc>
          <w:tcPr>
            <w:tcW w:w="1598" w:type="dxa"/>
          </w:tcPr>
          <w:p w14:paraId="0FAD909A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1, 2, 3</w:t>
            </w:r>
          </w:p>
        </w:tc>
        <w:tc>
          <w:tcPr>
            <w:tcW w:w="1659" w:type="dxa"/>
          </w:tcPr>
          <w:p w14:paraId="10912B0E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-2.9 m, -5.7 m</w:t>
            </w:r>
          </w:p>
        </w:tc>
        <w:tc>
          <w:tcPr>
            <w:tcW w:w="1501" w:type="dxa"/>
          </w:tcPr>
          <w:p w14:paraId="2C2D7A06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10 km/h, 20 km/h</w:t>
            </w:r>
          </w:p>
        </w:tc>
        <w:tc>
          <w:tcPr>
            <w:tcW w:w="1311" w:type="dxa"/>
          </w:tcPr>
          <w:p w14:paraId="67AF0C06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10 km/h, 20 km/h</w:t>
            </w:r>
          </w:p>
        </w:tc>
        <w:tc>
          <w:tcPr>
            <w:tcW w:w="2082" w:type="dxa"/>
          </w:tcPr>
          <w:p w14:paraId="416D25D6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0m (-0 m, +0.5 m), 6m (-0.5 m, +0 m)</w:t>
            </w:r>
          </w:p>
        </w:tc>
      </w:tr>
      <w:tr w:rsidR="0072308F" w:rsidRPr="0072308F" w14:paraId="73943315" w14:textId="77777777" w:rsidTr="00B127BA">
        <w:tc>
          <w:tcPr>
            <w:tcW w:w="1767" w:type="dxa"/>
          </w:tcPr>
          <w:p w14:paraId="30F26D7A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Tractors (equipped to tow semitrailers)</w:t>
            </w:r>
          </w:p>
        </w:tc>
        <w:tc>
          <w:tcPr>
            <w:tcW w:w="1598" w:type="dxa"/>
          </w:tcPr>
          <w:p w14:paraId="5F5EBA42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1, 3</w:t>
            </w:r>
          </w:p>
        </w:tc>
        <w:tc>
          <w:tcPr>
            <w:tcW w:w="1659" w:type="dxa"/>
          </w:tcPr>
          <w:p w14:paraId="501C671E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-2.9 m, -5.7 m</w:t>
            </w:r>
          </w:p>
        </w:tc>
        <w:tc>
          <w:tcPr>
            <w:tcW w:w="1501" w:type="dxa"/>
          </w:tcPr>
          <w:p w14:paraId="6CACCE60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10 km/h, 20 km/h</w:t>
            </w:r>
          </w:p>
        </w:tc>
        <w:tc>
          <w:tcPr>
            <w:tcW w:w="1311" w:type="dxa"/>
          </w:tcPr>
          <w:p w14:paraId="3C7628F8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10 km/h, 20 km/h</w:t>
            </w:r>
          </w:p>
        </w:tc>
        <w:tc>
          <w:tcPr>
            <w:tcW w:w="2082" w:type="dxa"/>
          </w:tcPr>
          <w:p w14:paraId="1C0E81BF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0m (-0 m, +0.5 m), 6m (-0.5 m, +0 m)</w:t>
            </w:r>
          </w:p>
        </w:tc>
      </w:tr>
      <w:tr w:rsidR="0072308F" w:rsidRPr="0072308F" w14:paraId="47659C23" w14:textId="77777777" w:rsidTr="00B127BA">
        <w:tc>
          <w:tcPr>
            <w:tcW w:w="1767" w:type="dxa"/>
          </w:tcPr>
          <w:p w14:paraId="17789D66" w14:textId="42285F84" w:rsidR="0072308F" w:rsidRPr="00FD5830" w:rsidRDefault="0072308F" w:rsidP="004E1A02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4E1A02">
              <w:rPr>
                <w:bCs/>
                <w:strike/>
              </w:rPr>
              <w:t>M</w:t>
            </w:r>
            <w:r w:rsidRPr="004E1A02">
              <w:rPr>
                <w:bCs/>
                <w:strike/>
                <w:vertAlign w:val="subscript"/>
              </w:rPr>
              <w:t xml:space="preserve">3 </w:t>
            </w:r>
            <w:r w:rsidRPr="004E1A02">
              <w:rPr>
                <w:bCs/>
                <w:strike/>
              </w:rPr>
              <w:t>of Class I</w:t>
            </w:r>
            <w:r w:rsidR="00B22091">
              <w:rPr>
                <w:bCs/>
              </w:rPr>
              <w:t xml:space="preserve"> </w:t>
            </w:r>
            <w:r w:rsidR="00FD5830" w:rsidRPr="00FD5830">
              <w:rPr>
                <w:b/>
                <w:color w:val="FF0000"/>
              </w:rPr>
              <w:t xml:space="preserve">M3 </w:t>
            </w:r>
            <w:r w:rsidR="004E1A02" w:rsidRPr="004E1A02">
              <w:rPr>
                <w:b/>
                <w:bCs/>
              </w:rPr>
              <w:t xml:space="preserve">Class I </w:t>
            </w:r>
            <w:r w:rsidR="004E1A02" w:rsidRPr="00FD5830">
              <w:rPr>
                <w:b/>
                <w:bCs/>
                <w:strike/>
                <w:color w:val="FF0000"/>
              </w:rPr>
              <w:t>non-articulated</w:t>
            </w:r>
            <w:r w:rsidR="004E1A02" w:rsidRPr="00FD5830">
              <w:rPr>
                <w:b/>
                <w:bCs/>
                <w:color w:val="FF0000"/>
              </w:rPr>
              <w:t xml:space="preserve"> </w:t>
            </w:r>
            <w:r w:rsidR="004E1A02" w:rsidRPr="00FD5830">
              <w:rPr>
                <w:b/>
                <w:bCs/>
                <w:strike/>
                <w:color w:val="FF0000"/>
              </w:rPr>
              <w:t>(rigid)</w:t>
            </w:r>
            <w:r w:rsidR="00FD5830">
              <w:rPr>
                <w:b/>
                <w:bCs/>
                <w:strike/>
                <w:color w:val="FF0000"/>
              </w:rPr>
              <w:t xml:space="preserve"> </w:t>
            </w:r>
            <w:r w:rsidR="00FD5830">
              <w:rPr>
                <w:b/>
                <w:bCs/>
                <w:color w:val="FF0000"/>
              </w:rPr>
              <w:t xml:space="preserve">with the exception of articulated </w:t>
            </w:r>
            <w:r w:rsidR="004E1A02" w:rsidRPr="004E1A02">
              <w:rPr>
                <w:b/>
                <w:bCs/>
              </w:rPr>
              <w:t>M</w:t>
            </w:r>
            <w:r w:rsidR="004E1A02" w:rsidRPr="004E1A02">
              <w:rPr>
                <w:b/>
                <w:bCs/>
                <w:vertAlign w:val="subscript"/>
              </w:rPr>
              <w:t>3</w:t>
            </w:r>
            <w:r w:rsidR="00FD5830">
              <w:rPr>
                <w:b/>
                <w:bCs/>
                <w:vertAlign w:val="subscript"/>
              </w:rPr>
              <w:t xml:space="preserve"> </w:t>
            </w:r>
            <w:r w:rsidR="00FD5830" w:rsidRPr="00FD5830">
              <w:rPr>
                <w:b/>
                <w:bCs/>
                <w:color w:val="FF0000"/>
                <w:vertAlign w:val="subscript"/>
              </w:rPr>
              <w:t>,</w:t>
            </w:r>
            <w:r w:rsidR="00FD5830" w:rsidRPr="00FD5830">
              <w:rPr>
                <w:b/>
                <w:bCs/>
                <w:color w:val="FF0000"/>
              </w:rPr>
              <w:t xml:space="preserve">Class </w:t>
            </w:r>
            <w:r w:rsidR="00FD5830">
              <w:rPr>
                <w:b/>
                <w:bCs/>
                <w:color w:val="FF0000"/>
              </w:rPr>
              <w:t>I</w:t>
            </w:r>
            <w:r w:rsidR="00B22091" w:rsidRPr="004E1A02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98" w:type="dxa"/>
          </w:tcPr>
          <w:p w14:paraId="093B13C5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4, 5</w:t>
            </w:r>
          </w:p>
        </w:tc>
        <w:tc>
          <w:tcPr>
            <w:tcW w:w="1659" w:type="dxa"/>
          </w:tcPr>
          <w:p w14:paraId="3A722B82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-2.9 m, -5.7 m</w:t>
            </w:r>
          </w:p>
        </w:tc>
        <w:tc>
          <w:tcPr>
            <w:tcW w:w="1501" w:type="dxa"/>
          </w:tcPr>
          <w:p w14:paraId="48FBE3E1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10 km/h, 20 km/h</w:t>
            </w:r>
          </w:p>
        </w:tc>
        <w:tc>
          <w:tcPr>
            <w:tcW w:w="1311" w:type="dxa"/>
          </w:tcPr>
          <w:p w14:paraId="02621DC9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10 km/h, 20 km/h</w:t>
            </w:r>
          </w:p>
        </w:tc>
        <w:tc>
          <w:tcPr>
            <w:tcW w:w="2082" w:type="dxa"/>
          </w:tcPr>
          <w:p w14:paraId="091D62D8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0m (-0 m, +0.5 m), 6m (-0.5 m, +0 m)</w:t>
            </w:r>
          </w:p>
        </w:tc>
      </w:tr>
      <w:tr w:rsidR="0072308F" w:rsidRPr="0072308F" w14:paraId="41CAAD89" w14:textId="77777777" w:rsidTr="00B127BA">
        <w:tc>
          <w:tcPr>
            <w:tcW w:w="1767" w:type="dxa"/>
          </w:tcPr>
          <w:p w14:paraId="2023C6DF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All other M</w:t>
            </w:r>
            <w:r w:rsidRPr="0072308F">
              <w:rPr>
                <w:bCs/>
                <w:vertAlign w:val="subscript"/>
              </w:rPr>
              <w:t>3</w:t>
            </w:r>
          </w:p>
        </w:tc>
        <w:tc>
          <w:tcPr>
            <w:tcW w:w="1598" w:type="dxa"/>
          </w:tcPr>
          <w:p w14:paraId="17910D3D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5</w:t>
            </w:r>
          </w:p>
        </w:tc>
        <w:tc>
          <w:tcPr>
            <w:tcW w:w="1659" w:type="dxa"/>
          </w:tcPr>
          <w:p w14:paraId="32B5A7CA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-2.9 m, -5.7 m</w:t>
            </w:r>
          </w:p>
        </w:tc>
        <w:tc>
          <w:tcPr>
            <w:tcW w:w="1501" w:type="dxa"/>
          </w:tcPr>
          <w:p w14:paraId="7DF2C6EC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10 km/h, 20 km/h</w:t>
            </w:r>
          </w:p>
        </w:tc>
        <w:tc>
          <w:tcPr>
            <w:tcW w:w="1311" w:type="dxa"/>
          </w:tcPr>
          <w:p w14:paraId="65C64411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10 km/h, 20 km/h</w:t>
            </w:r>
          </w:p>
        </w:tc>
        <w:tc>
          <w:tcPr>
            <w:tcW w:w="2082" w:type="dxa"/>
          </w:tcPr>
          <w:p w14:paraId="022E3598" w14:textId="77777777" w:rsidR="0072308F" w:rsidRPr="0072308F" w:rsidRDefault="0072308F" w:rsidP="00B127BA">
            <w:pPr>
              <w:keepNext/>
              <w:keepLines/>
              <w:tabs>
                <w:tab w:val="left" w:pos="709"/>
              </w:tabs>
              <w:rPr>
                <w:bCs/>
              </w:rPr>
            </w:pPr>
            <w:r w:rsidRPr="0072308F">
              <w:rPr>
                <w:bCs/>
              </w:rPr>
              <w:t>0m (-0 m, +0.5 m), 6m (-0.5 m, +0 m)</w:t>
            </w:r>
          </w:p>
        </w:tc>
      </w:tr>
    </w:tbl>
    <w:p w14:paraId="177025C9" w14:textId="77777777" w:rsidR="0072308F" w:rsidRPr="0072308F" w:rsidRDefault="0072308F" w:rsidP="0072308F">
      <w:pPr>
        <w:tabs>
          <w:tab w:val="left" w:pos="709"/>
        </w:tabs>
        <w:spacing w:line="240" w:lineRule="auto"/>
        <w:jc w:val="both"/>
        <w:rPr>
          <w:bCs/>
        </w:rPr>
      </w:pPr>
    </w:p>
    <w:p w14:paraId="44663F4D" w14:textId="69A6B3A8" w:rsidR="0072308F" w:rsidRDefault="0072308F" w:rsidP="0072308F">
      <w:pPr>
        <w:tabs>
          <w:tab w:val="left" w:pos="709"/>
        </w:tabs>
        <w:spacing w:line="240" w:lineRule="auto"/>
        <w:jc w:val="both"/>
        <w:rPr>
          <w:bCs/>
        </w:rPr>
      </w:pPr>
      <w:r w:rsidRPr="0072308F">
        <w:rPr>
          <w:bCs/>
        </w:rPr>
        <w:t>Place the relevant speed signs in relation to the vehicle longitudinally within the first 10 m of the trajectory, and with a distance of up to 2 m laterally to the foreseen vehicle path, but not in the vehicle path.”</w:t>
      </w:r>
    </w:p>
    <w:p w14:paraId="3B4711B1" w14:textId="307E8F17" w:rsidR="0072308F" w:rsidRDefault="0072308F" w:rsidP="0072308F">
      <w:pPr>
        <w:tabs>
          <w:tab w:val="left" w:pos="709"/>
        </w:tabs>
        <w:spacing w:line="240" w:lineRule="auto"/>
        <w:jc w:val="both"/>
        <w:rPr>
          <w:bCs/>
        </w:rPr>
      </w:pPr>
    </w:p>
    <w:p w14:paraId="02442C64" w14:textId="52C508A4" w:rsidR="0072308F" w:rsidRPr="00B22091" w:rsidRDefault="0072308F" w:rsidP="0072308F">
      <w:pPr>
        <w:tabs>
          <w:tab w:val="left" w:pos="709"/>
        </w:tabs>
        <w:spacing w:line="240" w:lineRule="auto"/>
        <w:jc w:val="both"/>
        <w:rPr>
          <w:bCs/>
        </w:rPr>
      </w:pPr>
      <w:r w:rsidRPr="00B22091">
        <w:rPr>
          <w:bCs/>
        </w:rPr>
        <w:t>Footnote amend to read:</w:t>
      </w:r>
    </w:p>
    <w:p w14:paraId="6BE96347" w14:textId="7392839D" w:rsidR="0072308F" w:rsidRPr="00B22091" w:rsidRDefault="0072308F" w:rsidP="0072308F">
      <w:pPr>
        <w:tabs>
          <w:tab w:val="left" w:pos="709"/>
        </w:tabs>
        <w:spacing w:line="240" w:lineRule="auto"/>
        <w:jc w:val="both"/>
        <w:rPr>
          <w:b/>
          <w:bCs/>
        </w:rPr>
      </w:pPr>
    </w:p>
    <w:p w14:paraId="56D022BB" w14:textId="11206822" w:rsidR="0072308F" w:rsidRPr="00B22091" w:rsidRDefault="0072308F" w:rsidP="00B22091">
      <w:pPr>
        <w:tabs>
          <w:tab w:val="left" w:pos="709"/>
        </w:tabs>
        <w:spacing w:line="240" w:lineRule="auto"/>
        <w:rPr>
          <w:b/>
          <w:bCs/>
        </w:rPr>
      </w:pPr>
      <w:r w:rsidRPr="00B22091">
        <w:rPr>
          <w:b/>
          <w:bCs/>
        </w:rPr>
        <w:t>“</w:t>
      </w:r>
      <w:r w:rsidRPr="00B22091">
        <w:rPr>
          <w:b/>
        </w:rPr>
        <w:t>1 As defined in the Consolidated Resolution on the Construction of Vehicles (R.E.3.), document ECE/TRANS/WP.29/78/Rev.3, para. 2 - www.unece.org/trans/main/wp29/wp29wgs/wp29gen/wp29resolutions.html”</w:t>
      </w:r>
    </w:p>
    <w:p w14:paraId="461F10E6" w14:textId="77777777" w:rsidR="0072308F" w:rsidRPr="00FF153D" w:rsidRDefault="0072308F" w:rsidP="000D246D">
      <w:pPr>
        <w:rPr>
          <w:i/>
        </w:rPr>
      </w:pPr>
    </w:p>
    <w:p w14:paraId="0F091ECC" w14:textId="1F53EE5B" w:rsidR="00FB51C7" w:rsidRPr="00E426C8" w:rsidRDefault="00FB51C7" w:rsidP="00FB51C7">
      <w:pPr>
        <w:pStyle w:val="HChG"/>
        <w:numPr>
          <w:ilvl w:val="0"/>
          <w:numId w:val="1"/>
        </w:numPr>
        <w:rPr>
          <w:bCs/>
        </w:rPr>
      </w:pPr>
      <w:r w:rsidRPr="00E426C8">
        <w:rPr>
          <w:bCs/>
        </w:rPr>
        <w:lastRenderedPageBreak/>
        <w:t>Justification</w:t>
      </w:r>
    </w:p>
    <w:p w14:paraId="3AEC4BA6" w14:textId="39ACBBAF" w:rsidR="00184621" w:rsidRDefault="00184621" w:rsidP="00B3759E">
      <w:pPr>
        <w:pStyle w:val="ListParagraph"/>
        <w:numPr>
          <w:ilvl w:val="0"/>
          <w:numId w:val="2"/>
        </w:numPr>
        <w:jc w:val="both"/>
      </w:pPr>
      <w:r w:rsidRPr="00184621">
        <w:t>In order to validate a realistic test scenario, appropriate trajectories are required for each type of M3 vehicle. Envelope 4 represents a specific trajectory for a Class I non-articulated (rigid) M3 vehicle. Envelope 5 represents trajectories for Class II, Class III and articulated M3 vehicles of all classes.</w:t>
      </w:r>
    </w:p>
    <w:p w14:paraId="69E5B62B" w14:textId="77777777" w:rsidR="00A16B04" w:rsidRDefault="00184621" w:rsidP="00A16B04">
      <w:pPr>
        <w:pStyle w:val="ListParagraph"/>
        <w:numPr>
          <w:ilvl w:val="0"/>
          <w:numId w:val="2"/>
        </w:numPr>
        <w:jc w:val="both"/>
      </w:pPr>
      <w:r>
        <w:t>‘</w:t>
      </w:r>
      <w:r w:rsidR="00B05989" w:rsidRPr="00B05989">
        <w:t>Classification of power-driven vehicles</w:t>
      </w:r>
      <w:r w:rsidR="00B05989">
        <w:t xml:space="preserve"> </w:t>
      </w:r>
      <w:r w:rsidRPr="00184621">
        <w:t>and trailers</w:t>
      </w:r>
      <w:r>
        <w:t xml:space="preserve">’ </w:t>
      </w:r>
      <w:r w:rsidR="00B05989" w:rsidRPr="00B05989">
        <w:t>in line with the Consolidated Resolution on the Co</w:t>
      </w:r>
      <w:r w:rsidR="00B05989">
        <w:t>nstruction of Vehicles (R.E.3.)</w:t>
      </w:r>
    </w:p>
    <w:p w14:paraId="6EAB13F5" w14:textId="3429961D" w:rsidR="00324E70" w:rsidRDefault="00324E70" w:rsidP="00324E70"/>
    <w:p w14:paraId="426F6AD2" w14:textId="4D447573" w:rsidR="0072308F" w:rsidRPr="00324E70" w:rsidRDefault="00324E70" w:rsidP="00324E70">
      <w:pPr>
        <w:tabs>
          <w:tab w:val="left" w:pos="3695"/>
        </w:tabs>
      </w:pPr>
      <w:r>
        <w:tab/>
        <w:t>________________</w:t>
      </w:r>
    </w:p>
    <w:sectPr w:rsidR="0072308F" w:rsidRPr="00324E70" w:rsidSect="00370D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E485" w14:textId="77777777" w:rsidR="002115D3" w:rsidRDefault="002115D3" w:rsidP="006041FB">
      <w:pPr>
        <w:spacing w:line="240" w:lineRule="auto"/>
      </w:pPr>
      <w:r>
        <w:separator/>
      </w:r>
    </w:p>
  </w:endnote>
  <w:endnote w:type="continuationSeparator" w:id="0">
    <w:p w14:paraId="0E3A57F0" w14:textId="77777777" w:rsidR="002115D3" w:rsidRDefault="002115D3" w:rsidP="00604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2919" w14:textId="77777777" w:rsidR="00F978FD" w:rsidRDefault="00F97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FCE1" w14:textId="77777777" w:rsidR="00F978FD" w:rsidRDefault="00F978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E4B0" w14:textId="77777777" w:rsidR="00F978FD" w:rsidRDefault="00F97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97D4" w14:textId="77777777" w:rsidR="002115D3" w:rsidRDefault="002115D3" w:rsidP="006041FB">
      <w:pPr>
        <w:spacing w:line="240" w:lineRule="auto"/>
      </w:pPr>
      <w:r>
        <w:separator/>
      </w:r>
    </w:p>
  </w:footnote>
  <w:footnote w:type="continuationSeparator" w:id="0">
    <w:p w14:paraId="48786BD1" w14:textId="77777777" w:rsidR="002115D3" w:rsidRDefault="002115D3" w:rsidP="00604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3549" w14:textId="77777777" w:rsidR="00F978FD" w:rsidRDefault="00F97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Look w:val="04A0" w:firstRow="1" w:lastRow="0" w:firstColumn="1" w:lastColumn="0" w:noHBand="0" w:noVBand="1"/>
    </w:tblPr>
    <w:tblGrid>
      <w:gridCol w:w="4395"/>
      <w:gridCol w:w="5245"/>
    </w:tblGrid>
    <w:tr w:rsidR="00E426C8" w:rsidRPr="00DD5F08" w14:paraId="35A8DB52" w14:textId="77777777" w:rsidTr="00903233">
      <w:tc>
        <w:tcPr>
          <w:tcW w:w="4395" w:type="dxa"/>
          <w:hideMark/>
        </w:tcPr>
        <w:p w14:paraId="1FF77C59" w14:textId="71238DB4" w:rsidR="00E426C8" w:rsidRPr="00DD5F08" w:rsidRDefault="00E426C8" w:rsidP="00E426C8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rPr>
              <w:rFonts w:eastAsia="Calibri"/>
              <w:kern w:val="2"/>
            </w:rPr>
          </w:pPr>
          <w:r w:rsidRPr="00DD5F08">
            <w:rPr>
              <w:rFonts w:eastAsia="Calibri"/>
              <w:kern w:val="2"/>
            </w:rPr>
            <w:t xml:space="preserve">Submitted by </w:t>
          </w:r>
          <w:r w:rsidR="008E363B">
            <w:rPr>
              <w:rFonts w:eastAsia="Calibri"/>
              <w:kern w:val="2"/>
            </w:rPr>
            <w:t xml:space="preserve">the </w:t>
          </w:r>
          <w:r w:rsidR="00070538">
            <w:rPr>
              <w:rFonts w:eastAsia="Calibri"/>
              <w:kern w:val="2"/>
            </w:rPr>
            <w:t xml:space="preserve">experts of </w:t>
          </w:r>
          <w:r w:rsidR="00903233">
            <w:rPr>
              <w:rFonts w:eastAsia="Calibri"/>
              <w:kern w:val="2"/>
            </w:rPr>
            <w:t xml:space="preserve">the </w:t>
          </w:r>
          <w:r w:rsidR="008E363B">
            <w:rPr>
              <w:rFonts w:eastAsia="Calibri"/>
              <w:kern w:val="2"/>
            </w:rPr>
            <w:t xml:space="preserve">IWG </w:t>
          </w:r>
          <w:r w:rsidR="00903233">
            <w:rPr>
              <w:rFonts w:eastAsia="Calibri"/>
              <w:kern w:val="2"/>
            </w:rPr>
            <w:t xml:space="preserve">on </w:t>
          </w:r>
          <w:r w:rsidR="008E363B">
            <w:rPr>
              <w:rFonts w:eastAsia="Calibri"/>
              <w:kern w:val="2"/>
            </w:rPr>
            <w:t>VRU-</w:t>
          </w:r>
          <w:proofErr w:type="spellStart"/>
          <w:r w:rsidR="008E363B">
            <w:rPr>
              <w:rFonts w:eastAsia="Calibri"/>
              <w:kern w:val="2"/>
            </w:rPr>
            <w:t>P</w:t>
          </w:r>
          <w:r w:rsidR="00DB7D67">
            <w:rPr>
              <w:rFonts w:eastAsia="Calibri"/>
              <w:kern w:val="2"/>
            </w:rPr>
            <w:t>roxi</w:t>
          </w:r>
          <w:proofErr w:type="spellEnd"/>
        </w:p>
      </w:tc>
      <w:tc>
        <w:tcPr>
          <w:tcW w:w="5245" w:type="dxa"/>
          <w:hideMark/>
        </w:tcPr>
        <w:p w14:paraId="746A2FF4" w14:textId="5B5A8A02" w:rsidR="00E426C8" w:rsidRPr="00DD5F08" w:rsidRDefault="00E426C8" w:rsidP="00F978FD">
          <w:pPr>
            <w:suppressAutoHyphens w:val="0"/>
            <w:spacing w:line="240" w:lineRule="auto"/>
            <w:ind w:left="1450"/>
            <w:jc w:val="right"/>
            <w:rPr>
              <w:rFonts w:eastAsia="Calibri"/>
              <w:b/>
              <w:bCs/>
              <w:kern w:val="2"/>
            </w:rPr>
          </w:pPr>
          <w:r w:rsidRPr="00DD5F08">
            <w:rPr>
              <w:rFonts w:eastAsia="Calibri"/>
              <w:kern w:val="2"/>
              <w:u w:val="single"/>
            </w:rPr>
            <w:t>Informal document</w:t>
          </w:r>
          <w:r w:rsidRPr="00DD5F08">
            <w:rPr>
              <w:rFonts w:eastAsia="Calibri"/>
              <w:kern w:val="2"/>
            </w:rPr>
            <w:t xml:space="preserve"> </w:t>
          </w:r>
          <w:r w:rsidRPr="00DD5F08">
            <w:rPr>
              <w:rFonts w:eastAsia="Calibri"/>
              <w:b/>
              <w:bCs/>
              <w:kern w:val="2"/>
            </w:rPr>
            <w:t>GRSG-1</w:t>
          </w:r>
          <w:r w:rsidR="0072308F">
            <w:rPr>
              <w:rFonts w:eastAsia="Calibri"/>
              <w:b/>
              <w:bCs/>
              <w:kern w:val="2"/>
            </w:rPr>
            <w:t>23</w:t>
          </w:r>
          <w:r>
            <w:rPr>
              <w:rFonts w:eastAsia="Calibri"/>
              <w:b/>
              <w:bCs/>
              <w:kern w:val="2"/>
            </w:rPr>
            <w:t>-</w:t>
          </w:r>
          <w:r w:rsidR="00095B55">
            <w:rPr>
              <w:rFonts w:eastAsia="Calibri"/>
              <w:b/>
              <w:bCs/>
              <w:kern w:val="2"/>
            </w:rPr>
            <w:t>10</w:t>
          </w:r>
          <w:r w:rsidR="00F978FD">
            <w:rPr>
              <w:rFonts w:eastAsia="Calibri"/>
              <w:b/>
              <w:bCs/>
              <w:kern w:val="2"/>
            </w:rPr>
            <w:t>-Rev.1</w:t>
          </w:r>
        </w:p>
        <w:p w14:paraId="41716D0B" w14:textId="77777777" w:rsidR="00E426C8" w:rsidRDefault="00E426C8" w:rsidP="00DB7D67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ind w:left="1735"/>
            <w:jc w:val="right"/>
            <w:rPr>
              <w:rFonts w:eastAsia="Calibri"/>
              <w:kern w:val="2"/>
            </w:rPr>
          </w:pPr>
          <w:r w:rsidRPr="00DD5F08">
            <w:rPr>
              <w:rFonts w:eastAsia="Calibri"/>
              <w:kern w:val="2"/>
            </w:rPr>
            <w:t>(</w:t>
          </w:r>
          <w:proofErr w:type="gramStart"/>
          <w:r w:rsidRPr="00DD5F08">
            <w:rPr>
              <w:rFonts w:eastAsia="Calibri"/>
              <w:kern w:val="2"/>
            </w:rPr>
            <w:t>1</w:t>
          </w:r>
          <w:r w:rsidR="0072308F">
            <w:rPr>
              <w:rFonts w:eastAsia="Calibri"/>
              <w:kern w:val="2"/>
            </w:rPr>
            <w:t>23</w:t>
          </w:r>
          <w:r w:rsidRPr="00E426C8">
            <w:rPr>
              <w:rFonts w:eastAsia="Calibri"/>
              <w:kern w:val="2"/>
              <w:vertAlign w:val="superscript"/>
            </w:rPr>
            <w:t>nd</w:t>
          </w:r>
          <w:proofErr w:type="gramEnd"/>
          <w:r>
            <w:rPr>
              <w:rFonts w:eastAsia="Calibri"/>
              <w:kern w:val="2"/>
            </w:rPr>
            <w:t xml:space="preserve"> </w:t>
          </w:r>
          <w:r w:rsidRPr="00DD5F08">
            <w:rPr>
              <w:rFonts w:eastAsia="Calibri"/>
              <w:kern w:val="2"/>
            </w:rPr>
            <w:t xml:space="preserve">GRSG, </w:t>
          </w:r>
          <w:r w:rsidR="0072308F">
            <w:rPr>
              <w:rFonts w:eastAsia="Calibri"/>
              <w:kern w:val="2"/>
            </w:rPr>
            <w:t>28 March–1 April 2022</w:t>
          </w:r>
        </w:p>
        <w:p w14:paraId="28BEAABD" w14:textId="523D81A5" w:rsidR="00527667" w:rsidRPr="00DD5F08" w:rsidRDefault="00527667" w:rsidP="00DB7D67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ind w:left="2018"/>
            <w:jc w:val="right"/>
            <w:rPr>
              <w:rFonts w:eastAsia="Calibri"/>
              <w:kern w:val="2"/>
            </w:rPr>
          </w:pPr>
          <w:r>
            <w:rPr>
              <w:rFonts w:eastAsia="Calibri"/>
              <w:kern w:val="2"/>
            </w:rPr>
            <w:t>Agenda item</w:t>
          </w:r>
          <w:r w:rsidR="005B1C03">
            <w:rPr>
              <w:rFonts w:eastAsia="Calibri"/>
              <w:kern w:val="2"/>
            </w:rPr>
            <w:t xml:space="preserve"> 4</w:t>
          </w:r>
          <w:r w:rsidR="000F2524">
            <w:rPr>
              <w:rFonts w:eastAsia="Calibri"/>
              <w:kern w:val="2"/>
            </w:rPr>
            <w:t>(</w:t>
          </w:r>
          <w:r w:rsidR="002F6A97">
            <w:rPr>
              <w:rFonts w:eastAsia="Calibri"/>
              <w:kern w:val="2"/>
            </w:rPr>
            <w:t>b</w:t>
          </w:r>
          <w:r w:rsidR="00DB7D67">
            <w:rPr>
              <w:rFonts w:eastAsia="Calibri"/>
              <w:kern w:val="2"/>
            </w:rPr>
            <w:t>)</w:t>
          </w:r>
          <w:r w:rsidR="002F6A97">
            <w:rPr>
              <w:rFonts w:eastAsia="Calibri"/>
              <w:kern w:val="2"/>
            </w:rPr>
            <w:t>)</w:t>
          </w:r>
        </w:p>
      </w:tc>
    </w:tr>
  </w:tbl>
  <w:p w14:paraId="29F29748" w14:textId="70326F93" w:rsidR="00E426C8" w:rsidRPr="006E324D" w:rsidRDefault="00E426C8" w:rsidP="00E426C8">
    <w:pPr>
      <w:pStyle w:val="Header"/>
    </w:pPr>
  </w:p>
  <w:p w14:paraId="6B1CAC47" w14:textId="77777777" w:rsidR="00E426C8" w:rsidRDefault="00E426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B807" w14:textId="77777777" w:rsidR="00F978FD" w:rsidRDefault="00F97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0437"/>
    <w:multiLevelType w:val="hybridMultilevel"/>
    <w:tmpl w:val="69E87E60"/>
    <w:lvl w:ilvl="0" w:tplc="20A6E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01EC9"/>
    <w:multiLevelType w:val="hybridMultilevel"/>
    <w:tmpl w:val="527A8F18"/>
    <w:lvl w:ilvl="0" w:tplc="E8FA7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1FB"/>
    <w:rsid w:val="00000CE5"/>
    <w:rsid w:val="00051BDD"/>
    <w:rsid w:val="00070538"/>
    <w:rsid w:val="00095B55"/>
    <w:rsid w:val="000B622D"/>
    <w:rsid w:val="000C0CD3"/>
    <w:rsid w:val="000D246D"/>
    <w:rsid w:val="000F2524"/>
    <w:rsid w:val="001007EE"/>
    <w:rsid w:val="00134970"/>
    <w:rsid w:val="00184621"/>
    <w:rsid w:val="001851C4"/>
    <w:rsid w:val="00185FFE"/>
    <w:rsid w:val="001E27F9"/>
    <w:rsid w:val="002115D3"/>
    <w:rsid w:val="00291AEB"/>
    <w:rsid w:val="0029365E"/>
    <w:rsid w:val="002B47E4"/>
    <w:rsid w:val="002C0853"/>
    <w:rsid w:val="002F6A97"/>
    <w:rsid w:val="00302BC6"/>
    <w:rsid w:val="00315B2D"/>
    <w:rsid w:val="00315E80"/>
    <w:rsid w:val="00324E70"/>
    <w:rsid w:val="00332E54"/>
    <w:rsid w:val="00337B56"/>
    <w:rsid w:val="00370389"/>
    <w:rsid w:val="00370DA2"/>
    <w:rsid w:val="00371CEC"/>
    <w:rsid w:val="003A7DDE"/>
    <w:rsid w:val="003D2A7C"/>
    <w:rsid w:val="003E507B"/>
    <w:rsid w:val="003F2C8A"/>
    <w:rsid w:val="0040784E"/>
    <w:rsid w:val="004272C7"/>
    <w:rsid w:val="004531AC"/>
    <w:rsid w:val="004550AD"/>
    <w:rsid w:val="004B320E"/>
    <w:rsid w:val="004C597D"/>
    <w:rsid w:val="004C749A"/>
    <w:rsid w:val="004E1A02"/>
    <w:rsid w:val="004E3E69"/>
    <w:rsid w:val="004E4BDD"/>
    <w:rsid w:val="00527667"/>
    <w:rsid w:val="00537139"/>
    <w:rsid w:val="00543539"/>
    <w:rsid w:val="005B1C03"/>
    <w:rsid w:val="005F71EA"/>
    <w:rsid w:val="006041FB"/>
    <w:rsid w:val="0061280A"/>
    <w:rsid w:val="00614E2D"/>
    <w:rsid w:val="00617CED"/>
    <w:rsid w:val="00643ECA"/>
    <w:rsid w:val="007132CA"/>
    <w:rsid w:val="0072308F"/>
    <w:rsid w:val="007731BF"/>
    <w:rsid w:val="007B48E9"/>
    <w:rsid w:val="008060FF"/>
    <w:rsid w:val="00822A76"/>
    <w:rsid w:val="00854140"/>
    <w:rsid w:val="00895446"/>
    <w:rsid w:val="008E363B"/>
    <w:rsid w:val="008F231B"/>
    <w:rsid w:val="00903233"/>
    <w:rsid w:val="00944CA4"/>
    <w:rsid w:val="00973648"/>
    <w:rsid w:val="009922C7"/>
    <w:rsid w:val="00996C08"/>
    <w:rsid w:val="009A29D0"/>
    <w:rsid w:val="009A60B7"/>
    <w:rsid w:val="009B18A8"/>
    <w:rsid w:val="009C4E2F"/>
    <w:rsid w:val="009F55E8"/>
    <w:rsid w:val="00A16B04"/>
    <w:rsid w:val="00A4118E"/>
    <w:rsid w:val="00A536E8"/>
    <w:rsid w:val="00A84B1A"/>
    <w:rsid w:val="00A96E1E"/>
    <w:rsid w:val="00AA4B07"/>
    <w:rsid w:val="00AB1894"/>
    <w:rsid w:val="00AB4089"/>
    <w:rsid w:val="00AC111D"/>
    <w:rsid w:val="00AF364F"/>
    <w:rsid w:val="00AF63F2"/>
    <w:rsid w:val="00B05989"/>
    <w:rsid w:val="00B22091"/>
    <w:rsid w:val="00B3759E"/>
    <w:rsid w:val="00B37BE8"/>
    <w:rsid w:val="00B5351E"/>
    <w:rsid w:val="00B753CB"/>
    <w:rsid w:val="00BB6BE3"/>
    <w:rsid w:val="00C16562"/>
    <w:rsid w:val="00C54171"/>
    <w:rsid w:val="00C608D4"/>
    <w:rsid w:val="00C767DE"/>
    <w:rsid w:val="00CA1761"/>
    <w:rsid w:val="00CE16ED"/>
    <w:rsid w:val="00D028CA"/>
    <w:rsid w:val="00D31C55"/>
    <w:rsid w:val="00D4157F"/>
    <w:rsid w:val="00D71609"/>
    <w:rsid w:val="00D83C04"/>
    <w:rsid w:val="00DB7D67"/>
    <w:rsid w:val="00DC6346"/>
    <w:rsid w:val="00DD4F5A"/>
    <w:rsid w:val="00DF52B3"/>
    <w:rsid w:val="00E04B5F"/>
    <w:rsid w:val="00E4032C"/>
    <w:rsid w:val="00E426C8"/>
    <w:rsid w:val="00E60878"/>
    <w:rsid w:val="00E77523"/>
    <w:rsid w:val="00E82903"/>
    <w:rsid w:val="00EA33B4"/>
    <w:rsid w:val="00EC642A"/>
    <w:rsid w:val="00EC6836"/>
    <w:rsid w:val="00EF0CFE"/>
    <w:rsid w:val="00F123F0"/>
    <w:rsid w:val="00F27A17"/>
    <w:rsid w:val="00F50CFA"/>
    <w:rsid w:val="00F76F2B"/>
    <w:rsid w:val="00F77C3B"/>
    <w:rsid w:val="00F90326"/>
    <w:rsid w:val="00F978FD"/>
    <w:rsid w:val="00FA7B7A"/>
    <w:rsid w:val="00FB51C7"/>
    <w:rsid w:val="00FD5830"/>
    <w:rsid w:val="00FF153D"/>
    <w:rsid w:val="78FB8634"/>
    <w:rsid w:val="7E7AE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1DD5C6"/>
  <w15:chartTrackingRefBased/>
  <w15:docId w15:val="{102EE0F5-C844-4EFF-B421-4B216A10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1F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rsid w:val="006041F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6041FB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6041FB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041FB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para">
    <w:name w:val="para"/>
    <w:basedOn w:val="Normal"/>
    <w:link w:val="paraChar"/>
    <w:rsid w:val="006041FB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6041F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6041FB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85FFE"/>
    <w:pPr>
      <w:ind w:left="720"/>
      <w:contextualSpacing/>
    </w:pPr>
  </w:style>
  <w:style w:type="paragraph" w:styleId="Header">
    <w:name w:val="header"/>
    <w:aliases w:val="6_G"/>
    <w:basedOn w:val="Normal"/>
    <w:link w:val="HeaderChar"/>
    <w:uiPriority w:val="99"/>
    <w:unhideWhenUsed/>
    <w:rsid w:val="00E426C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E426C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26C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C8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elraster1">
    <w:name w:val="Tabelraster1"/>
    <w:basedOn w:val="TableNormal"/>
    <w:next w:val="TableGrid"/>
    <w:rsid w:val="0072308F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2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32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B5923-0441-454C-AEEE-8F1110971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3EBCD-56FE-4A1A-AAB4-E486ACDE6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BE4D9-02B1-4E9A-A05F-A8D9726DC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1927</Characters>
  <Application>Microsoft Office Word</Application>
  <DocSecurity>0</DocSecurity>
  <Lines>107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Perl, Andreas</dc:creator>
  <cp:keywords/>
  <dc:description/>
  <cp:lastModifiedBy>Edoardo Gianotti</cp:lastModifiedBy>
  <cp:revision>2</cp:revision>
  <dcterms:created xsi:type="dcterms:W3CDTF">2022-03-30T09:20:00Z</dcterms:created>
  <dcterms:modified xsi:type="dcterms:W3CDTF">2022-03-30T09:20:00Z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3338300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