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5E69" w14:textId="77777777" w:rsidR="00477F7C" w:rsidRDefault="00477F7C" w:rsidP="0082103C">
      <w:pPr>
        <w:spacing w:before="120"/>
        <w:rPr>
          <w:rFonts w:asciiTheme="majorBidi" w:hAnsiTheme="majorBidi" w:cstheme="majorBidi"/>
          <w:b/>
        </w:rPr>
      </w:pPr>
    </w:p>
    <w:p w14:paraId="76E6EF02" w14:textId="77777777" w:rsidR="00477F7C" w:rsidRDefault="00477F7C" w:rsidP="0082103C">
      <w:pPr>
        <w:spacing w:before="120"/>
        <w:rPr>
          <w:rFonts w:asciiTheme="majorBidi" w:hAnsiTheme="majorBidi" w:cstheme="majorBidi"/>
          <w:b/>
        </w:rPr>
      </w:pPr>
    </w:p>
    <w:p w14:paraId="2B381787" w14:textId="56D3376F" w:rsidR="002E5C78" w:rsidRPr="005973A3" w:rsidRDefault="002C0C47" w:rsidP="00E47CFD">
      <w:pPr>
        <w:pStyle w:val="HChG"/>
      </w:pPr>
      <w:r w:rsidRPr="0072183C">
        <w:tab/>
      </w:r>
      <w:r w:rsidRPr="0072183C">
        <w:tab/>
      </w:r>
      <w:r w:rsidR="00D64D5E" w:rsidRPr="000C4479">
        <w:rPr>
          <w:lang w:val="en-US"/>
        </w:rPr>
        <w:t>Proposal</w:t>
      </w:r>
      <w:r w:rsidR="00D64D5E">
        <w:rPr>
          <w:lang w:val="en-US"/>
        </w:rPr>
        <w:t xml:space="preserve"> </w:t>
      </w:r>
      <w:r w:rsidR="00D64D5E" w:rsidRPr="00A078FF">
        <w:rPr>
          <w:lang w:val="en-US"/>
        </w:rPr>
        <w:t xml:space="preserve">for </w:t>
      </w:r>
      <w:r w:rsidR="00D64D5E">
        <w:rPr>
          <w:lang w:val="en-US"/>
        </w:rPr>
        <w:t xml:space="preserve">supplement 2 to </w:t>
      </w:r>
      <w:r w:rsidR="00D64D5E" w:rsidRPr="00A078FF">
        <w:rPr>
          <w:lang w:val="en-US"/>
        </w:rPr>
        <w:t>the 02 series of</w:t>
      </w:r>
      <w:r w:rsidR="00D64D5E">
        <w:rPr>
          <w:lang w:val="en-US"/>
        </w:rPr>
        <w:t xml:space="preserve"> amendments </w:t>
      </w:r>
      <w:r w:rsidR="00D64D5E" w:rsidRPr="00FE29F2">
        <w:t>of</w:t>
      </w:r>
      <w:r w:rsidR="00D64D5E">
        <w:rPr>
          <w:lang w:val="en-US"/>
        </w:rPr>
        <w:t xml:space="preserve"> </w:t>
      </w:r>
      <w:r w:rsidR="00D64D5E">
        <w:rPr>
          <w:lang w:val="en-US"/>
        </w:rPr>
        <w:br/>
        <w:t>UN Regulation No. 125</w:t>
      </w:r>
      <w:r w:rsidR="00D854A1">
        <w:rPr>
          <w:lang w:val="en-US"/>
        </w:rPr>
        <w:t xml:space="preserve"> </w:t>
      </w:r>
      <w:r w:rsidR="00E47CFD">
        <w:t>(Forward Field of Vision of Drivers)</w:t>
      </w:r>
    </w:p>
    <w:p w14:paraId="2BE18D52" w14:textId="7FE9D79A" w:rsidR="00044292" w:rsidRPr="005973A3" w:rsidRDefault="00044292" w:rsidP="005C55E1">
      <w:pPr>
        <w:pStyle w:val="SingleTxtG"/>
        <w:ind w:left="1138" w:right="1138" w:firstLine="563"/>
      </w:pPr>
      <w:r w:rsidRPr="005973A3">
        <w:t>The text reproduced below was prepared by the</w:t>
      </w:r>
      <w:r w:rsidR="00D96DA8">
        <w:t xml:space="preserve"> Secretariat to </w:t>
      </w:r>
      <w:r w:rsidR="00340A3E">
        <w:t>align</w:t>
      </w:r>
      <w:r w:rsidR="00D96DA8">
        <w:t xml:space="preserve"> </w:t>
      </w:r>
      <w:r w:rsidR="00340A3E">
        <w:t xml:space="preserve">the </w:t>
      </w:r>
      <w:r w:rsidR="00052B85">
        <w:t>scope of the 0</w:t>
      </w:r>
      <w:r w:rsidR="00BD069F">
        <w:t>2</w:t>
      </w:r>
      <w:r w:rsidR="00052B85">
        <w:t xml:space="preserve"> series of amendment to the UN Regulation </w:t>
      </w:r>
      <w:r w:rsidR="00BD069F">
        <w:t>to the 01 series of amendments</w:t>
      </w:r>
      <w:r w:rsidR="003D4CFE" w:rsidRPr="005973A3">
        <w:t>.</w:t>
      </w:r>
      <w:r w:rsidR="001708E2" w:rsidRPr="005973A3">
        <w:t xml:space="preserve"> </w:t>
      </w:r>
      <w:r w:rsidRPr="005973A3">
        <w:t xml:space="preserve">The modifications to the existing text </w:t>
      </w:r>
      <w:r w:rsidR="00DB6FF9">
        <w:t xml:space="preserve">of </w:t>
      </w:r>
      <w:r w:rsidR="00284571">
        <w:t xml:space="preserve">the UN Regulation </w:t>
      </w:r>
      <w:r w:rsidRPr="005973A3">
        <w:t>are marked in bold for new characters.</w:t>
      </w:r>
    </w:p>
    <w:p w14:paraId="50B62D92" w14:textId="7A6A67F7" w:rsidR="00DF0E34" w:rsidRPr="005973A3" w:rsidRDefault="00B9350C" w:rsidP="00E12118">
      <w:pPr>
        <w:pStyle w:val="HChG"/>
        <w:rPr>
          <w:rFonts w:asciiTheme="majorBidi" w:hAnsiTheme="majorBidi" w:cstheme="majorBidi"/>
          <w:b w:val="0"/>
        </w:rPr>
      </w:pPr>
      <w:r w:rsidRPr="005973A3">
        <w:rPr>
          <w:rFonts w:asciiTheme="majorBidi" w:hAnsiTheme="majorBidi" w:cstheme="majorBidi"/>
          <w:szCs w:val="28"/>
        </w:rPr>
        <w:tab/>
      </w:r>
      <w:r w:rsidR="00DF0E34" w:rsidRPr="005973A3">
        <w:rPr>
          <w:rFonts w:asciiTheme="majorBidi" w:hAnsiTheme="majorBidi" w:cstheme="majorBidi"/>
        </w:rPr>
        <w:t>I.</w:t>
      </w:r>
      <w:r w:rsidR="00DF0E34" w:rsidRPr="005973A3">
        <w:rPr>
          <w:rFonts w:asciiTheme="majorBidi" w:hAnsiTheme="majorBidi" w:cstheme="majorBidi"/>
        </w:rPr>
        <w:tab/>
      </w:r>
      <w:r w:rsidR="00DF0E34" w:rsidRPr="005973A3">
        <w:t>Proposal</w:t>
      </w:r>
    </w:p>
    <w:p w14:paraId="5E6B7745" w14:textId="40CD32FC" w:rsidR="00DE5B3D" w:rsidRPr="00A77E9D" w:rsidRDefault="00294217" w:rsidP="00DE5B3D">
      <w:pPr>
        <w:pStyle w:val="SingleTxtG"/>
        <w:rPr>
          <w:bCs/>
        </w:rPr>
      </w:pPr>
      <w:r w:rsidRPr="00A77E9D">
        <w:rPr>
          <w:bCs/>
          <w:lang w:val="en-US"/>
        </w:rPr>
        <w:tab/>
      </w:r>
      <w:r w:rsidR="00DE5B3D" w:rsidRPr="00A77E9D">
        <w:rPr>
          <w:bCs/>
          <w:i/>
        </w:rPr>
        <w:t xml:space="preserve">Paragraph 1.1., </w:t>
      </w:r>
      <w:r w:rsidR="00DE5B3D" w:rsidRPr="00A77E9D">
        <w:rPr>
          <w:bCs/>
        </w:rPr>
        <w:t>amend to read:</w:t>
      </w:r>
    </w:p>
    <w:p w14:paraId="5BCB8AD9" w14:textId="77777777" w:rsidR="00DE5B3D" w:rsidRPr="002702BB" w:rsidRDefault="00DE5B3D" w:rsidP="00DE5B3D">
      <w:pPr>
        <w:pStyle w:val="SingleTxtG"/>
        <w:ind w:left="2268" w:hanging="1134"/>
      </w:pPr>
      <w:r w:rsidRPr="002702BB">
        <w:t>"1.1.</w:t>
      </w:r>
      <w:r w:rsidRPr="002702BB">
        <w:tab/>
        <w:t>This Regulation applies to the 180° forward field of vision of drivers of category M</w:t>
      </w:r>
      <w:r w:rsidRPr="00550308">
        <w:rPr>
          <w:vertAlign w:val="subscript"/>
        </w:rPr>
        <w:t>1</w:t>
      </w:r>
      <w:r w:rsidRPr="002702BB">
        <w:t xml:space="preserve"> </w:t>
      </w:r>
      <w:r w:rsidRPr="002702BB">
        <w:rPr>
          <w:b/>
        </w:rPr>
        <w:t>and N</w:t>
      </w:r>
      <w:r w:rsidRPr="00550308">
        <w:rPr>
          <w:b/>
          <w:vertAlign w:val="subscript"/>
        </w:rPr>
        <w:t>1</w:t>
      </w:r>
      <w:r w:rsidRPr="002702BB">
        <w:t xml:space="preserve"> vehicles</w:t>
      </w:r>
      <w:r>
        <w:t>.</w:t>
      </w:r>
      <w:r w:rsidRPr="002702BB">
        <w:rPr>
          <w:rStyle w:val="FootnoteReference"/>
        </w:rPr>
        <w:footnoteReference w:id="2"/>
      </w:r>
      <w:r w:rsidRPr="002702BB">
        <w:t>"</w:t>
      </w:r>
    </w:p>
    <w:p w14:paraId="2A9A9F8B" w14:textId="77777777" w:rsidR="00DE5B3D" w:rsidRPr="00A77E9D" w:rsidRDefault="00DE5B3D" w:rsidP="00DE5B3D">
      <w:pPr>
        <w:pStyle w:val="SingleTxtG"/>
        <w:rPr>
          <w:bCs/>
        </w:rPr>
      </w:pPr>
      <w:r w:rsidRPr="00A77E9D">
        <w:rPr>
          <w:bCs/>
          <w:lang w:val="en-US"/>
        </w:rPr>
        <w:tab/>
      </w:r>
      <w:r w:rsidRPr="00A77E9D">
        <w:rPr>
          <w:bCs/>
          <w:i/>
        </w:rPr>
        <w:t xml:space="preserve">Paragraph 1.3., </w:t>
      </w:r>
      <w:r w:rsidRPr="00A77E9D">
        <w:rPr>
          <w:bCs/>
        </w:rPr>
        <w:t>amend to read:</w:t>
      </w:r>
    </w:p>
    <w:p w14:paraId="08E762E1" w14:textId="77777777" w:rsidR="00DE5B3D" w:rsidRPr="002702BB" w:rsidRDefault="00DE5B3D" w:rsidP="00DE5B3D">
      <w:pPr>
        <w:pStyle w:val="SingleTxtG"/>
        <w:ind w:left="2268" w:hanging="1134"/>
      </w:pPr>
      <w:r w:rsidRPr="002702BB">
        <w:t>"1.3.</w:t>
      </w:r>
      <w:r w:rsidRPr="002702BB">
        <w:tab/>
        <w:t>The requirements of this Regulation are so worded as to apply to category M</w:t>
      </w:r>
      <w:r w:rsidRPr="00550308">
        <w:rPr>
          <w:vertAlign w:val="subscript"/>
        </w:rPr>
        <w:t>1</w:t>
      </w:r>
      <w:r w:rsidRPr="002702BB">
        <w:t xml:space="preserve"> </w:t>
      </w:r>
      <w:r w:rsidRPr="002702BB">
        <w:rPr>
          <w:b/>
        </w:rPr>
        <w:t>and N</w:t>
      </w:r>
      <w:r w:rsidRPr="00550308">
        <w:rPr>
          <w:b/>
          <w:vertAlign w:val="subscript"/>
        </w:rPr>
        <w:t>1</w:t>
      </w:r>
      <w:r w:rsidRPr="002702BB">
        <w:t xml:space="preserve"> vehicles in which the driver is on the left. In category M</w:t>
      </w:r>
      <w:r w:rsidRPr="00550308">
        <w:rPr>
          <w:vertAlign w:val="subscript"/>
        </w:rPr>
        <w:t>1</w:t>
      </w:r>
      <w:r w:rsidRPr="002702BB">
        <w:t xml:space="preserve"> </w:t>
      </w:r>
      <w:r w:rsidRPr="002702BB">
        <w:rPr>
          <w:b/>
        </w:rPr>
        <w:t>and N</w:t>
      </w:r>
      <w:r w:rsidRPr="00550308">
        <w:rPr>
          <w:b/>
          <w:vertAlign w:val="subscript"/>
        </w:rPr>
        <w:t>1</w:t>
      </w:r>
      <w:r>
        <w:t xml:space="preserve"> </w:t>
      </w:r>
      <w:r w:rsidRPr="002702BB">
        <w:t>vehicles in which the driver is on the right these requirements shall be applied by inverting the criteria, when appropriate."</w:t>
      </w:r>
    </w:p>
    <w:p w14:paraId="2967EA26" w14:textId="2FC8FAE0" w:rsidR="00DF0E34" w:rsidRPr="005973A3" w:rsidRDefault="00B9350C" w:rsidP="001C4336">
      <w:pPr>
        <w:pStyle w:val="HChG"/>
        <w:rPr>
          <w:rFonts w:asciiTheme="majorBidi" w:hAnsiTheme="majorBidi" w:cstheme="majorBidi"/>
          <w:szCs w:val="28"/>
        </w:rPr>
      </w:pPr>
      <w:r w:rsidRPr="005973A3">
        <w:rPr>
          <w:rFonts w:asciiTheme="majorBidi" w:hAnsiTheme="majorBidi" w:cstheme="majorBidi"/>
          <w:szCs w:val="28"/>
        </w:rPr>
        <w:tab/>
      </w:r>
      <w:r w:rsidR="00DF0E34" w:rsidRPr="005973A3">
        <w:rPr>
          <w:rFonts w:asciiTheme="majorBidi" w:hAnsiTheme="majorBidi" w:cstheme="majorBidi"/>
          <w:szCs w:val="28"/>
        </w:rPr>
        <w:t>II</w:t>
      </w:r>
      <w:r w:rsidRPr="005973A3">
        <w:rPr>
          <w:rFonts w:asciiTheme="majorBidi" w:hAnsiTheme="majorBidi" w:cstheme="majorBidi"/>
          <w:szCs w:val="28"/>
        </w:rPr>
        <w:t>.</w:t>
      </w:r>
      <w:r w:rsidR="00DF0E34" w:rsidRPr="005973A3">
        <w:rPr>
          <w:rFonts w:asciiTheme="majorBidi" w:hAnsiTheme="majorBidi" w:cstheme="majorBidi"/>
          <w:szCs w:val="28"/>
        </w:rPr>
        <w:tab/>
        <w:t>Justification</w:t>
      </w:r>
    </w:p>
    <w:p w14:paraId="2D877F01" w14:textId="1642BD57" w:rsidR="006F525D" w:rsidRPr="005973A3" w:rsidRDefault="00567D32" w:rsidP="00567D32">
      <w:pPr>
        <w:pStyle w:val="SingleTxtG"/>
        <w:ind w:left="1161" w:hanging="27"/>
      </w:pPr>
      <w:r w:rsidRPr="005973A3">
        <w:t>1.</w:t>
      </w:r>
      <w:r w:rsidRPr="005973A3">
        <w:tab/>
      </w:r>
      <w:r w:rsidR="008E158E">
        <w:t>At the 122</w:t>
      </w:r>
      <w:r w:rsidR="008E158E" w:rsidRPr="008E158E">
        <w:rPr>
          <w:vertAlign w:val="superscript"/>
        </w:rPr>
        <w:t>nd</w:t>
      </w:r>
      <w:r w:rsidR="008E158E">
        <w:t xml:space="preserve"> session of GRSG, the group adopted </w:t>
      </w:r>
      <w:r w:rsidR="002002E8">
        <w:t xml:space="preserve">Supplement </w:t>
      </w:r>
      <w:r w:rsidR="005C4BEA">
        <w:t>2</w:t>
      </w:r>
      <w:r w:rsidR="002002E8">
        <w:t xml:space="preserve"> to </w:t>
      </w:r>
      <w:r w:rsidR="00D5681F">
        <w:t xml:space="preserve">01 series of amendments </w:t>
      </w:r>
      <w:r w:rsidR="00314688">
        <w:t>to the</w:t>
      </w:r>
      <w:r w:rsidR="002002E8">
        <w:t xml:space="preserve"> UN Regulation </w:t>
      </w:r>
      <w:r w:rsidR="00314688">
        <w:t>(</w:t>
      </w:r>
      <w:r w:rsidR="001F1498" w:rsidRPr="003B1B71">
        <w:t>ECE/TRANS/WP.29/</w:t>
      </w:r>
      <w:r w:rsidR="001F1498">
        <w:t>GRSG/</w:t>
      </w:r>
      <w:r w:rsidR="001F1498" w:rsidRPr="003B1B71">
        <w:t>202</w:t>
      </w:r>
      <w:r w:rsidR="001F1498">
        <w:t>0/11</w:t>
      </w:r>
      <w:r w:rsidR="00E15F09">
        <w:t>)</w:t>
      </w:r>
      <w:r w:rsidR="00E15F09" w:rsidRPr="00E15F09">
        <w:t xml:space="preserve"> </w:t>
      </w:r>
      <w:r w:rsidR="002002E8">
        <w:t xml:space="preserve">(see </w:t>
      </w:r>
      <w:r w:rsidR="002002E8" w:rsidRPr="0000476F">
        <w:t>ECE/TRANS/WP.29/GRSG/101</w:t>
      </w:r>
      <w:r w:rsidR="002002E8">
        <w:t xml:space="preserve"> para. </w:t>
      </w:r>
      <w:r w:rsidR="001F1498">
        <w:t>95</w:t>
      </w:r>
      <w:r w:rsidR="002002E8">
        <w:t>)</w:t>
      </w:r>
      <w:r w:rsidR="00C46BEE">
        <w:t xml:space="preserve"> </w:t>
      </w:r>
      <w:r w:rsidR="00C46BEE">
        <w:rPr>
          <w:szCs w:val="23"/>
        </w:rPr>
        <w:t xml:space="preserve">to extend the scope of the requirements to forward field of visions of drivers to </w:t>
      </w:r>
      <w:r w:rsidR="00656172">
        <w:rPr>
          <w:szCs w:val="23"/>
        </w:rPr>
        <w:t xml:space="preserve">vehicle category </w:t>
      </w:r>
      <w:r w:rsidR="00C46BEE">
        <w:rPr>
          <w:szCs w:val="23"/>
        </w:rPr>
        <w:t>N</w:t>
      </w:r>
      <w:r w:rsidR="00C46BEE" w:rsidRPr="00A77E9D">
        <w:rPr>
          <w:szCs w:val="23"/>
          <w:vertAlign w:val="subscript"/>
        </w:rPr>
        <w:t>1</w:t>
      </w:r>
      <w:r w:rsidR="00395E28" w:rsidRPr="005973A3">
        <w:t>.</w:t>
      </w:r>
      <w:r w:rsidR="00083CB9">
        <w:t xml:space="preserve"> Such amendment had been </w:t>
      </w:r>
      <w:r w:rsidR="00970083">
        <w:t>eventually adopted by WP.29 at its 186</w:t>
      </w:r>
      <w:r w:rsidR="00970083" w:rsidRPr="00970083">
        <w:rPr>
          <w:vertAlign w:val="superscript"/>
        </w:rPr>
        <w:t>th</w:t>
      </w:r>
      <w:r w:rsidR="00970083">
        <w:t xml:space="preserve"> session (</w:t>
      </w:r>
      <w:r w:rsidR="00017F5C" w:rsidRPr="00017F5C">
        <w:t>ECE/TRANS/WP.29/2022/23</w:t>
      </w:r>
      <w:r w:rsidR="00017F5C">
        <w:t xml:space="preserve">). </w:t>
      </w:r>
    </w:p>
    <w:p w14:paraId="4E49E97A" w14:textId="541B2F04" w:rsidR="006F525D" w:rsidRPr="005973A3" w:rsidRDefault="00567D32" w:rsidP="00567D32">
      <w:pPr>
        <w:pStyle w:val="SingleTxtG"/>
        <w:ind w:left="1161" w:hanging="27"/>
      </w:pPr>
      <w:r w:rsidRPr="005973A3">
        <w:t>2.</w:t>
      </w:r>
      <w:r w:rsidRPr="005973A3">
        <w:tab/>
      </w:r>
      <w:r w:rsidR="00F02730">
        <w:t xml:space="preserve">However, </w:t>
      </w:r>
      <w:r w:rsidR="007A6658">
        <w:t>while GRSG at its 122</w:t>
      </w:r>
      <w:r w:rsidR="007A6658" w:rsidRPr="00656172">
        <w:rPr>
          <w:vertAlign w:val="superscript"/>
        </w:rPr>
        <w:t>nd</w:t>
      </w:r>
      <w:r w:rsidR="007A6658">
        <w:t xml:space="preserve"> session adopted the scope extension for both</w:t>
      </w:r>
      <w:r w:rsidR="007877DC">
        <w:t xml:space="preserve"> the 01 and 02 series of amendments, </w:t>
      </w:r>
      <w:r w:rsidR="00F02730">
        <w:t xml:space="preserve">such </w:t>
      </w:r>
      <w:r w:rsidR="007877DC">
        <w:t xml:space="preserve">scope extension </w:t>
      </w:r>
      <w:r w:rsidR="00F02730">
        <w:t xml:space="preserve">was not handed over to the </w:t>
      </w:r>
      <w:r w:rsidR="00DD27D5">
        <w:t xml:space="preserve">02 series of amendments, namely </w:t>
      </w:r>
      <w:r w:rsidR="00830829">
        <w:t xml:space="preserve">the Supplement 1 to the 02 series of amendments to the UN Regulation adopted at </w:t>
      </w:r>
      <w:r w:rsidR="00387082">
        <w:t xml:space="preserve">the </w:t>
      </w:r>
      <w:r w:rsidR="003D11A7">
        <w:t>same</w:t>
      </w:r>
      <w:r w:rsidR="00830829">
        <w:t xml:space="preserve"> </w:t>
      </w:r>
      <w:r w:rsidR="00806F61">
        <w:t>above-mentioned session</w:t>
      </w:r>
      <w:r w:rsidR="003D11A7">
        <w:t>s</w:t>
      </w:r>
      <w:r w:rsidR="00806F61">
        <w:t xml:space="preserve"> of </w:t>
      </w:r>
      <w:r w:rsidR="003D11A7">
        <w:t xml:space="preserve">GRSG and </w:t>
      </w:r>
      <w:r w:rsidR="00806F61">
        <w:t>WP.29 (</w:t>
      </w:r>
      <w:r w:rsidR="003D11A7">
        <w:t>ECE/TRANS/WP.29/2022/24</w:t>
      </w:r>
      <w:r w:rsidR="004C360B">
        <w:t>)</w:t>
      </w:r>
      <w:r w:rsidR="00830829">
        <w:t>.</w:t>
      </w:r>
    </w:p>
    <w:p w14:paraId="4BFB1876" w14:textId="1DD61F2D" w:rsidR="00395E28" w:rsidRPr="005973A3" w:rsidRDefault="00567D32" w:rsidP="00567D32">
      <w:pPr>
        <w:pStyle w:val="SingleTxtG"/>
        <w:ind w:left="1161" w:hanging="27"/>
      </w:pPr>
      <w:r w:rsidRPr="005973A3">
        <w:t>3.</w:t>
      </w:r>
      <w:r w:rsidRPr="005973A3">
        <w:tab/>
      </w:r>
      <w:r w:rsidR="00E82364">
        <w:t xml:space="preserve">The current proposal </w:t>
      </w:r>
      <w:r w:rsidR="007877DC">
        <w:t>corrects this error and makes the 02 series of amendments applicable to the vehicles of category N1 as per the decision of GRSG</w:t>
      </w:r>
      <w:r w:rsidR="009C74AF">
        <w:t>.</w:t>
      </w:r>
    </w:p>
    <w:p w14:paraId="3D9EEF9D" w14:textId="3DD9789D" w:rsidR="00DA42EC" w:rsidRDefault="00093C25" w:rsidP="00093C25">
      <w:pPr>
        <w:spacing w:before="240"/>
        <w:jc w:val="center"/>
        <w:rPr>
          <w:sz w:val="24"/>
          <w:szCs w:val="24"/>
          <w:u w:val="single"/>
        </w:rPr>
      </w:pPr>
      <w:r w:rsidRPr="005973A3">
        <w:rPr>
          <w:sz w:val="24"/>
          <w:szCs w:val="24"/>
          <w:u w:val="single"/>
        </w:rPr>
        <w:tab/>
      </w:r>
      <w:r w:rsidRPr="005973A3">
        <w:rPr>
          <w:sz w:val="24"/>
          <w:szCs w:val="24"/>
          <w:u w:val="single"/>
        </w:rPr>
        <w:tab/>
      </w:r>
      <w:r w:rsidRPr="005973A3">
        <w:rPr>
          <w:sz w:val="24"/>
          <w:szCs w:val="24"/>
          <w:u w:val="single"/>
        </w:rPr>
        <w:tab/>
      </w:r>
    </w:p>
    <w:p w14:paraId="5AF4F7E6" w14:textId="02D71CBB" w:rsidR="00AA0B2E" w:rsidRDefault="00AA0B2E" w:rsidP="00093C25">
      <w:pPr>
        <w:spacing w:before="240"/>
        <w:jc w:val="center"/>
        <w:rPr>
          <w:sz w:val="24"/>
          <w:szCs w:val="24"/>
          <w:u w:val="single"/>
        </w:rPr>
      </w:pPr>
    </w:p>
    <w:p w14:paraId="1175F42C" w14:textId="75250557" w:rsidR="00AA0B2E" w:rsidRDefault="00AA0B2E" w:rsidP="00093C25">
      <w:pPr>
        <w:spacing w:before="240"/>
        <w:jc w:val="center"/>
        <w:rPr>
          <w:sz w:val="24"/>
          <w:szCs w:val="24"/>
          <w:u w:val="single"/>
        </w:rPr>
      </w:pPr>
    </w:p>
    <w:sectPr w:rsidR="00AA0B2E" w:rsidSect="002312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8D38" w14:textId="77777777" w:rsidR="00447BD7" w:rsidRDefault="00447BD7" w:rsidP="00203C11">
      <w:pPr>
        <w:spacing w:line="240" w:lineRule="auto"/>
      </w:pPr>
      <w:r>
        <w:separator/>
      </w:r>
    </w:p>
  </w:endnote>
  <w:endnote w:type="continuationSeparator" w:id="0">
    <w:p w14:paraId="1863C09E" w14:textId="77777777" w:rsidR="00447BD7" w:rsidRDefault="00447BD7" w:rsidP="00203C11">
      <w:pPr>
        <w:spacing w:line="240" w:lineRule="auto"/>
      </w:pPr>
      <w:r>
        <w:continuationSeparator/>
      </w:r>
    </w:p>
  </w:endnote>
  <w:endnote w:type="continuationNotice" w:id="1">
    <w:p w14:paraId="68554771" w14:textId="77777777" w:rsidR="00447BD7" w:rsidRDefault="00447B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3989" w14:textId="6D4D1C91" w:rsidR="001A3756" w:rsidRPr="002312DA" w:rsidRDefault="002312DA" w:rsidP="002312DA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D01EAC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7AD6" w14:textId="7A3A7A3F" w:rsidR="001A3756" w:rsidRPr="002312DA" w:rsidRDefault="002312DA" w:rsidP="002312DA">
    <w:pPr>
      <w:pStyle w:val="Footer"/>
      <w:tabs>
        <w:tab w:val="right" w:pos="9638"/>
      </w:tabs>
      <w:jc w:val="right"/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DACF" w14:textId="77777777" w:rsidR="00447BD7" w:rsidRPr="00E378AC" w:rsidRDefault="00447BD7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5DB330" w14:textId="77777777" w:rsidR="00447BD7" w:rsidRDefault="00447BD7">
      <w:r>
        <w:continuationSeparator/>
      </w:r>
    </w:p>
  </w:footnote>
  <w:footnote w:type="continuationNotice" w:id="1">
    <w:p w14:paraId="1D8A523C" w14:textId="77777777" w:rsidR="00447BD7" w:rsidRDefault="00447BD7">
      <w:pPr>
        <w:spacing w:line="240" w:lineRule="auto"/>
      </w:pPr>
    </w:p>
  </w:footnote>
  <w:footnote w:id="2">
    <w:p w14:paraId="3370EE73" w14:textId="4EDEC77F" w:rsidR="008F532E" w:rsidRPr="00EE4E40" w:rsidRDefault="00DE5B3D" w:rsidP="00283A83">
      <w:pPr>
        <w:pStyle w:val="FootnoteText"/>
        <w:widowControl w:val="0"/>
        <w:tabs>
          <w:tab w:val="right" w:pos="1020"/>
        </w:tabs>
        <w:spacing w:line="220" w:lineRule="exact"/>
        <w:ind w:left="1134" w:right="1134" w:hanging="1134"/>
        <w:rPr>
          <w:rFonts w:eastAsia="Times New Roman"/>
          <w:sz w:val="18"/>
          <w:lang w:eastAsia="fr-FR"/>
        </w:rPr>
      </w:pPr>
      <w:r w:rsidRPr="00EE4E40">
        <w:rPr>
          <w:rFonts w:eastAsia="Times New Roman"/>
          <w:sz w:val="18"/>
          <w:lang w:eastAsia="fr-FR"/>
        </w:rPr>
        <w:tab/>
      </w:r>
      <w:r w:rsidRPr="00EE4E40">
        <w:rPr>
          <w:rFonts w:eastAsia="Times New Roman"/>
          <w:lang w:eastAsia="fr-FR"/>
        </w:rPr>
        <w:footnoteRef/>
      </w:r>
      <w:r w:rsidRPr="00EE4E40">
        <w:rPr>
          <w:rFonts w:eastAsia="Times New Roman"/>
          <w:sz w:val="18"/>
          <w:lang w:eastAsia="fr-FR"/>
        </w:rPr>
        <w:tab/>
        <w:t xml:space="preserve"> As defined in the Consolidated Resolution on the Construction of Vehicles (R.E.3.), document ECE/TRANS/WP.29/78/Rev.6, para. 2. </w:t>
      </w:r>
      <w:proofErr w:type="gramStart"/>
      <w:r w:rsidR="00283A83">
        <w:rPr>
          <w:rFonts w:eastAsia="Times New Roman"/>
          <w:sz w:val="18"/>
          <w:lang w:eastAsia="fr-FR"/>
        </w:rPr>
        <w:t>–</w:t>
      </w:r>
      <w:r w:rsidRPr="00EE4E40">
        <w:rPr>
          <w:rFonts w:eastAsia="Times New Roman"/>
          <w:sz w:val="18"/>
          <w:lang w:eastAsia="fr-FR"/>
        </w:rPr>
        <w:t xml:space="preserve"> </w:t>
      </w:r>
      <w:r w:rsidR="00283A83">
        <w:rPr>
          <w:rFonts w:eastAsia="Times New Roman"/>
          <w:sz w:val="18"/>
          <w:lang w:eastAsia="fr-FR"/>
        </w:rPr>
        <w:t xml:space="preserve"> </w:t>
      </w:r>
      <w:r w:rsidR="008F532E" w:rsidRPr="008F532E">
        <w:rPr>
          <w:rFonts w:eastAsia="Times New Roman"/>
          <w:sz w:val="18"/>
          <w:lang w:eastAsia="fr-FR"/>
        </w:rPr>
        <w:t>https://unece.org/transport/vehicle-regulations/wp29/resolutions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D26F" w14:textId="56C33CD2" w:rsidR="00C97203" w:rsidRPr="00477F7C" w:rsidRDefault="00C97203" w:rsidP="0040340A">
    <w:pPr>
      <w:pStyle w:val="Header"/>
      <w:rPr>
        <w:strike/>
      </w:rPr>
    </w:pPr>
    <w:r w:rsidRPr="00477F7C">
      <w:rPr>
        <w:strike/>
      </w:rPr>
      <w:t>ECE/TRANS/WP.29/GRSG/202</w:t>
    </w:r>
    <w:r w:rsidR="00055FA8" w:rsidRPr="00477F7C">
      <w:rPr>
        <w:rFonts w:hint="eastAsia"/>
        <w:strike/>
        <w:lang w:eastAsia="ja-JP"/>
      </w:rPr>
      <w:t>2/</w:t>
    </w:r>
    <w:r w:rsidR="00A13274" w:rsidRPr="00477F7C">
      <w:rPr>
        <w:strike/>
        <w:lang w:eastAsia="ja-JP"/>
      </w:rPr>
      <w:t>1</w:t>
    </w:r>
    <w:r w:rsidR="007100F5" w:rsidRPr="00477F7C">
      <w:rPr>
        <w:strike/>
        <w:lang w:eastAsia="ja-JP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AD8D" w14:textId="14D472C1" w:rsidR="00606343" w:rsidRPr="00477F7C" w:rsidRDefault="00606343" w:rsidP="009523F1">
    <w:pPr>
      <w:pStyle w:val="Header"/>
      <w:jc w:val="right"/>
      <w:rPr>
        <w:strike/>
      </w:rPr>
    </w:pPr>
    <w:r w:rsidRPr="00477F7C">
      <w:rPr>
        <w:strike/>
      </w:rPr>
      <w:t>ECE/TRANS/WP.29/GRSG/202</w:t>
    </w:r>
    <w:r w:rsidR="00055FA8" w:rsidRPr="00477F7C">
      <w:rPr>
        <w:rFonts w:hint="eastAsia"/>
        <w:strike/>
        <w:lang w:eastAsia="ja-JP"/>
      </w:rPr>
      <w:t>2/</w:t>
    </w:r>
    <w:r w:rsidR="001708E2" w:rsidRPr="00477F7C">
      <w:rPr>
        <w:strike/>
        <w:lang w:eastAsia="ja-JP"/>
      </w:rPr>
      <w:t>1</w:t>
    </w:r>
    <w:r w:rsidR="00D60A57" w:rsidRPr="00477F7C">
      <w:rPr>
        <w:strike/>
        <w:lang w:eastAsia="ja-JP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5529"/>
      <w:gridCol w:w="4394"/>
    </w:tblGrid>
    <w:tr w:rsidR="00DB6FF9" w:rsidRPr="007B2734" w14:paraId="15EACDE5" w14:textId="77777777" w:rsidTr="009019DC">
      <w:tc>
        <w:tcPr>
          <w:tcW w:w="5529" w:type="dxa"/>
          <w:hideMark/>
        </w:tcPr>
        <w:p w14:paraId="72CB5D6D" w14:textId="1154F913" w:rsidR="00DB6FF9" w:rsidRDefault="00610341" w:rsidP="00DB6FF9">
          <w:pPr>
            <w:tabs>
              <w:tab w:val="center" w:pos="4320"/>
              <w:tab w:val="right" w:pos="8640"/>
            </w:tabs>
            <w:spacing w:line="240" w:lineRule="auto"/>
            <w:rPr>
              <w:rFonts w:eastAsia="Times New Roman"/>
            </w:rPr>
          </w:pPr>
          <w:r>
            <w:rPr>
              <w:rFonts w:eastAsia="Times New Roman"/>
            </w:rPr>
            <w:t>Note by the Secretariat</w:t>
          </w:r>
        </w:p>
      </w:tc>
      <w:tc>
        <w:tcPr>
          <w:tcW w:w="4394" w:type="dxa"/>
          <w:hideMark/>
        </w:tcPr>
        <w:p w14:paraId="7ECC155B" w14:textId="5C345024" w:rsidR="00DB6FF9" w:rsidRDefault="00DB6FF9" w:rsidP="00DB6FF9">
          <w:pPr>
            <w:spacing w:line="240" w:lineRule="auto"/>
            <w:ind w:left="497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Informal document No. GRSG-123-0</w:t>
          </w:r>
          <w:r w:rsidR="00B7493B">
            <w:rPr>
              <w:rFonts w:eastAsia="Times New Roman"/>
            </w:rPr>
            <w:t>5</w:t>
          </w:r>
        </w:p>
        <w:p w14:paraId="765C4083" w14:textId="77777777" w:rsidR="00DB6FF9" w:rsidRDefault="00DB6FF9" w:rsidP="00DB6FF9">
          <w:pPr>
            <w:spacing w:line="240" w:lineRule="auto"/>
            <w:ind w:left="497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(123 GRSG, 28 March - 1 April 2022</w:t>
          </w:r>
        </w:p>
        <w:p w14:paraId="4C23D68D" w14:textId="5D18E6B9" w:rsidR="00DB6FF9" w:rsidRDefault="00DB6FF9" w:rsidP="00DB6FF9">
          <w:pPr>
            <w:spacing w:line="240" w:lineRule="auto"/>
            <w:ind w:left="497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 xml:space="preserve">Agenda item </w:t>
          </w:r>
          <w:r w:rsidR="00364CCF">
            <w:rPr>
              <w:rFonts w:eastAsia="Times New Roman"/>
            </w:rPr>
            <w:t>10</w:t>
          </w:r>
          <w:r w:rsidR="0024445F">
            <w:rPr>
              <w:rFonts w:eastAsia="Times New Roman"/>
            </w:rPr>
            <w:t>)</w:t>
          </w:r>
          <w:r>
            <w:rPr>
              <w:rFonts w:eastAsia="Times New Roman"/>
            </w:rPr>
            <w:t>.</w:t>
          </w:r>
        </w:p>
      </w:tc>
    </w:tr>
  </w:tbl>
  <w:p w14:paraId="37DB4AA5" w14:textId="77777777" w:rsidR="00DB6FF9" w:rsidRDefault="00DB6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0D3D0231"/>
    <w:multiLevelType w:val="hybridMultilevel"/>
    <w:tmpl w:val="145C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4713DDA"/>
    <w:multiLevelType w:val="hybridMultilevel"/>
    <w:tmpl w:val="3FE0F4A2"/>
    <w:lvl w:ilvl="0" w:tplc="2D8219A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28F0387"/>
    <w:multiLevelType w:val="hybridMultilevel"/>
    <w:tmpl w:val="95D4708E"/>
    <w:lvl w:ilvl="0" w:tplc="0B9A87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779798A"/>
    <w:multiLevelType w:val="hybridMultilevel"/>
    <w:tmpl w:val="533A6B6C"/>
    <w:lvl w:ilvl="0" w:tplc="4E32540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3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E2004E1"/>
    <w:multiLevelType w:val="hybridMultilevel"/>
    <w:tmpl w:val="5636DADE"/>
    <w:lvl w:ilvl="0" w:tplc="084C86F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30"/>
  </w:num>
  <w:num w:numId="23">
    <w:abstractNumId w:val="20"/>
  </w:num>
  <w:num w:numId="24">
    <w:abstractNumId w:val="29"/>
  </w:num>
  <w:num w:numId="25">
    <w:abstractNumId w:val="28"/>
  </w:num>
  <w:num w:numId="26">
    <w:abstractNumId w:val="16"/>
  </w:num>
  <w:num w:numId="27">
    <w:abstractNumId w:val="25"/>
  </w:num>
  <w:num w:numId="28">
    <w:abstractNumId w:val="18"/>
  </w:num>
  <w:num w:numId="29">
    <w:abstractNumId w:val="22"/>
  </w:num>
  <w:num w:numId="30">
    <w:abstractNumId w:val="17"/>
  </w:num>
  <w:num w:numId="31">
    <w:abstractNumId w:val="23"/>
  </w:num>
  <w:num w:numId="32">
    <w:abstractNumId w:val="10"/>
  </w:num>
  <w:num w:numId="33">
    <w:abstractNumId w:val="15"/>
  </w:num>
  <w:num w:numId="34">
    <w:abstractNumId w:val="24"/>
  </w:num>
  <w:num w:numId="35">
    <w:abstractNumId w:val="26"/>
  </w:num>
  <w:num w:numId="36">
    <w:abstractNumId w:val="13"/>
  </w:num>
  <w:num w:numId="37">
    <w:abstractNumId w:val="27"/>
  </w:num>
  <w:num w:numId="38">
    <w:abstractNumId w:val="21"/>
  </w:num>
  <w:num w:numId="39">
    <w:abstractNumId w:val="11"/>
  </w:num>
  <w:num w:numId="40">
    <w:abstractNumId w:val="1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formatting="0"/>
  <w:trackRevisions/>
  <w:defaultTabStop w:val="567"/>
  <w:hyphenationZone w:val="425"/>
  <w:evenAndOddHeaders/>
  <w:characterSpacingControl w:val="doNotCompress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11"/>
    <w:rsid w:val="00001812"/>
    <w:rsid w:val="0000476F"/>
    <w:rsid w:val="000107D8"/>
    <w:rsid w:val="00017F5C"/>
    <w:rsid w:val="00023134"/>
    <w:rsid w:val="00025CF8"/>
    <w:rsid w:val="000313AB"/>
    <w:rsid w:val="000350BE"/>
    <w:rsid w:val="00044292"/>
    <w:rsid w:val="00050805"/>
    <w:rsid w:val="00052B85"/>
    <w:rsid w:val="00053B4D"/>
    <w:rsid w:val="00054488"/>
    <w:rsid w:val="00055FA8"/>
    <w:rsid w:val="00056FD9"/>
    <w:rsid w:val="0005715A"/>
    <w:rsid w:val="00066E26"/>
    <w:rsid w:val="00071608"/>
    <w:rsid w:val="0007628C"/>
    <w:rsid w:val="00083CB9"/>
    <w:rsid w:val="0008620F"/>
    <w:rsid w:val="00093C25"/>
    <w:rsid w:val="000A219B"/>
    <w:rsid w:val="000B7E36"/>
    <w:rsid w:val="000C356D"/>
    <w:rsid w:val="000C721D"/>
    <w:rsid w:val="000C75E6"/>
    <w:rsid w:val="000D367D"/>
    <w:rsid w:val="000D5239"/>
    <w:rsid w:val="000E252E"/>
    <w:rsid w:val="000F390A"/>
    <w:rsid w:val="00101BEF"/>
    <w:rsid w:val="00104600"/>
    <w:rsid w:val="0011327F"/>
    <w:rsid w:val="00115362"/>
    <w:rsid w:val="00120BF2"/>
    <w:rsid w:val="00126EE9"/>
    <w:rsid w:val="001309F4"/>
    <w:rsid w:val="001508CE"/>
    <w:rsid w:val="00151208"/>
    <w:rsid w:val="00156754"/>
    <w:rsid w:val="00161F22"/>
    <w:rsid w:val="00163E92"/>
    <w:rsid w:val="0016717E"/>
    <w:rsid w:val="001702B5"/>
    <w:rsid w:val="001708E2"/>
    <w:rsid w:val="0017097E"/>
    <w:rsid w:val="00170E8B"/>
    <w:rsid w:val="00174CAC"/>
    <w:rsid w:val="001776B8"/>
    <w:rsid w:val="00186822"/>
    <w:rsid w:val="00190BEE"/>
    <w:rsid w:val="00192C4B"/>
    <w:rsid w:val="00197A14"/>
    <w:rsid w:val="00197E0D"/>
    <w:rsid w:val="001A3756"/>
    <w:rsid w:val="001B57F9"/>
    <w:rsid w:val="001B5B00"/>
    <w:rsid w:val="001C03BD"/>
    <w:rsid w:val="001C1580"/>
    <w:rsid w:val="001C3ACD"/>
    <w:rsid w:val="001C3BB8"/>
    <w:rsid w:val="001C4336"/>
    <w:rsid w:val="001D0DAC"/>
    <w:rsid w:val="001D6C5C"/>
    <w:rsid w:val="001E50C1"/>
    <w:rsid w:val="001E6F5C"/>
    <w:rsid w:val="001F067D"/>
    <w:rsid w:val="001F1498"/>
    <w:rsid w:val="001F1DCE"/>
    <w:rsid w:val="001F27DC"/>
    <w:rsid w:val="001F3F6A"/>
    <w:rsid w:val="002002E8"/>
    <w:rsid w:val="00203BAB"/>
    <w:rsid w:val="00203C11"/>
    <w:rsid w:val="00213FC5"/>
    <w:rsid w:val="00214421"/>
    <w:rsid w:val="00216BF2"/>
    <w:rsid w:val="00222D9F"/>
    <w:rsid w:val="00223E27"/>
    <w:rsid w:val="002312DA"/>
    <w:rsid w:val="002355C0"/>
    <w:rsid w:val="00242021"/>
    <w:rsid w:val="0024445F"/>
    <w:rsid w:val="002474FC"/>
    <w:rsid w:val="00253068"/>
    <w:rsid w:val="00254D5C"/>
    <w:rsid w:val="00255851"/>
    <w:rsid w:val="00255A96"/>
    <w:rsid w:val="0026241E"/>
    <w:rsid w:val="00265779"/>
    <w:rsid w:val="00265F33"/>
    <w:rsid w:val="0027542D"/>
    <w:rsid w:val="00277E64"/>
    <w:rsid w:val="00283A83"/>
    <w:rsid w:val="00284571"/>
    <w:rsid w:val="002879CA"/>
    <w:rsid w:val="00294217"/>
    <w:rsid w:val="002B2191"/>
    <w:rsid w:val="002B3BEA"/>
    <w:rsid w:val="002B4811"/>
    <w:rsid w:val="002C0C47"/>
    <w:rsid w:val="002C6AE3"/>
    <w:rsid w:val="002C6F37"/>
    <w:rsid w:val="002D24E5"/>
    <w:rsid w:val="002E1A58"/>
    <w:rsid w:val="002E3A07"/>
    <w:rsid w:val="002E5C78"/>
    <w:rsid w:val="002E6B62"/>
    <w:rsid w:val="00302B09"/>
    <w:rsid w:val="0031013E"/>
    <w:rsid w:val="00314688"/>
    <w:rsid w:val="00323083"/>
    <w:rsid w:val="00326F61"/>
    <w:rsid w:val="003303C9"/>
    <w:rsid w:val="00333AFC"/>
    <w:rsid w:val="00340A3E"/>
    <w:rsid w:val="00340A6E"/>
    <w:rsid w:val="00343F08"/>
    <w:rsid w:val="0034700A"/>
    <w:rsid w:val="00351879"/>
    <w:rsid w:val="00362A08"/>
    <w:rsid w:val="00363633"/>
    <w:rsid w:val="00363C7A"/>
    <w:rsid w:val="00364CCF"/>
    <w:rsid w:val="0036548C"/>
    <w:rsid w:val="003668EB"/>
    <w:rsid w:val="0038232D"/>
    <w:rsid w:val="003828E4"/>
    <w:rsid w:val="00386259"/>
    <w:rsid w:val="00387082"/>
    <w:rsid w:val="00390014"/>
    <w:rsid w:val="0039598B"/>
    <w:rsid w:val="00395AF4"/>
    <w:rsid w:val="00395E28"/>
    <w:rsid w:val="00397754"/>
    <w:rsid w:val="003A4A40"/>
    <w:rsid w:val="003C36F4"/>
    <w:rsid w:val="003C567E"/>
    <w:rsid w:val="003C5CB5"/>
    <w:rsid w:val="003C7D56"/>
    <w:rsid w:val="003D11A7"/>
    <w:rsid w:val="003D4CFE"/>
    <w:rsid w:val="003E46C0"/>
    <w:rsid w:val="003E65AD"/>
    <w:rsid w:val="003F6A1F"/>
    <w:rsid w:val="0040340A"/>
    <w:rsid w:val="00411DA6"/>
    <w:rsid w:val="0041465B"/>
    <w:rsid w:val="00416C08"/>
    <w:rsid w:val="00430781"/>
    <w:rsid w:val="00432AB5"/>
    <w:rsid w:val="004356BD"/>
    <w:rsid w:val="00436A7E"/>
    <w:rsid w:val="00443D8B"/>
    <w:rsid w:val="00447BD7"/>
    <w:rsid w:val="00454729"/>
    <w:rsid w:val="00461D8F"/>
    <w:rsid w:val="00477F7C"/>
    <w:rsid w:val="004866EB"/>
    <w:rsid w:val="004A29E9"/>
    <w:rsid w:val="004B1181"/>
    <w:rsid w:val="004B4C14"/>
    <w:rsid w:val="004C01D3"/>
    <w:rsid w:val="004C360B"/>
    <w:rsid w:val="004C7EC4"/>
    <w:rsid w:val="004D0240"/>
    <w:rsid w:val="004D0435"/>
    <w:rsid w:val="004D133E"/>
    <w:rsid w:val="004D3868"/>
    <w:rsid w:val="004D3A5F"/>
    <w:rsid w:val="004D4317"/>
    <w:rsid w:val="004D5823"/>
    <w:rsid w:val="004D5A4F"/>
    <w:rsid w:val="004E1C7E"/>
    <w:rsid w:val="004E39C6"/>
    <w:rsid w:val="004E652D"/>
    <w:rsid w:val="004F2445"/>
    <w:rsid w:val="00502847"/>
    <w:rsid w:val="00504ACC"/>
    <w:rsid w:val="00505624"/>
    <w:rsid w:val="00505C75"/>
    <w:rsid w:val="00507731"/>
    <w:rsid w:val="00511ED0"/>
    <w:rsid w:val="00516F85"/>
    <w:rsid w:val="005350D6"/>
    <w:rsid w:val="00540D96"/>
    <w:rsid w:val="00541169"/>
    <w:rsid w:val="00541748"/>
    <w:rsid w:val="00547077"/>
    <w:rsid w:val="00550B71"/>
    <w:rsid w:val="00567D32"/>
    <w:rsid w:val="0057039A"/>
    <w:rsid w:val="005750C8"/>
    <w:rsid w:val="005762BC"/>
    <w:rsid w:val="00577F18"/>
    <w:rsid w:val="00592DED"/>
    <w:rsid w:val="0059330F"/>
    <w:rsid w:val="005973A3"/>
    <w:rsid w:val="005A393A"/>
    <w:rsid w:val="005A39FD"/>
    <w:rsid w:val="005B07E6"/>
    <w:rsid w:val="005B3E3F"/>
    <w:rsid w:val="005B6C32"/>
    <w:rsid w:val="005C4BEA"/>
    <w:rsid w:val="005C55E1"/>
    <w:rsid w:val="005D0420"/>
    <w:rsid w:val="005D0473"/>
    <w:rsid w:val="005D37CC"/>
    <w:rsid w:val="005D3C17"/>
    <w:rsid w:val="005D69EF"/>
    <w:rsid w:val="005F3F70"/>
    <w:rsid w:val="005F4DCB"/>
    <w:rsid w:val="006007D4"/>
    <w:rsid w:val="00602464"/>
    <w:rsid w:val="0060374F"/>
    <w:rsid w:val="00603B01"/>
    <w:rsid w:val="0060598C"/>
    <w:rsid w:val="00605F2E"/>
    <w:rsid w:val="00606343"/>
    <w:rsid w:val="00610341"/>
    <w:rsid w:val="00616A64"/>
    <w:rsid w:val="0062604B"/>
    <w:rsid w:val="00627026"/>
    <w:rsid w:val="006321A9"/>
    <w:rsid w:val="00634B98"/>
    <w:rsid w:val="00656172"/>
    <w:rsid w:val="0065651D"/>
    <w:rsid w:val="0068126D"/>
    <w:rsid w:val="006836B4"/>
    <w:rsid w:val="00686461"/>
    <w:rsid w:val="006A17B1"/>
    <w:rsid w:val="006A2B1F"/>
    <w:rsid w:val="006A37B9"/>
    <w:rsid w:val="006B40F3"/>
    <w:rsid w:val="006B5828"/>
    <w:rsid w:val="006C15FC"/>
    <w:rsid w:val="006C2F16"/>
    <w:rsid w:val="006C6BA4"/>
    <w:rsid w:val="006D1252"/>
    <w:rsid w:val="006D3A81"/>
    <w:rsid w:val="006F13D9"/>
    <w:rsid w:val="006F2B2E"/>
    <w:rsid w:val="006F4C48"/>
    <w:rsid w:val="006F525D"/>
    <w:rsid w:val="006F6664"/>
    <w:rsid w:val="007021CC"/>
    <w:rsid w:val="00705242"/>
    <w:rsid w:val="007100F5"/>
    <w:rsid w:val="00717951"/>
    <w:rsid w:val="00717F9C"/>
    <w:rsid w:val="0072183C"/>
    <w:rsid w:val="00723DD4"/>
    <w:rsid w:val="00741F61"/>
    <w:rsid w:val="0074607C"/>
    <w:rsid w:val="00750D10"/>
    <w:rsid w:val="00750E06"/>
    <w:rsid w:val="007544F3"/>
    <w:rsid w:val="00781FDD"/>
    <w:rsid w:val="0078308E"/>
    <w:rsid w:val="00785AC2"/>
    <w:rsid w:val="007877DC"/>
    <w:rsid w:val="00797729"/>
    <w:rsid w:val="007A0900"/>
    <w:rsid w:val="007A4939"/>
    <w:rsid w:val="007A6658"/>
    <w:rsid w:val="007B4AD8"/>
    <w:rsid w:val="007C2E38"/>
    <w:rsid w:val="007C5525"/>
    <w:rsid w:val="007C5EE4"/>
    <w:rsid w:val="007D1613"/>
    <w:rsid w:val="007D1EE3"/>
    <w:rsid w:val="007D3A93"/>
    <w:rsid w:val="007D4306"/>
    <w:rsid w:val="007D43EB"/>
    <w:rsid w:val="007D4B49"/>
    <w:rsid w:val="007D725D"/>
    <w:rsid w:val="007E05EA"/>
    <w:rsid w:val="007E6B7A"/>
    <w:rsid w:val="007F5CA4"/>
    <w:rsid w:val="007F68D2"/>
    <w:rsid w:val="008058D9"/>
    <w:rsid w:val="00806DEA"/>
    <w:rsid w:val="00806F61"/>
    <w:rsid w:val="00810A73"/>
    <w:rsid w:val="0081293A"/>
    <w:rsid w:val="00813236"/>
    <w:rsid w:val="008162AE"/>
    <w:rsid w:val="0082103C"/>
    <w:rsid w:val="00827009"/>
    <w:rsid w:val="00830829"/>
    <w:rsid w:val="00831DAA"/>
    <w:rsid w:val="00840DF3"/>
    <w:rsid w:val="008424B3"/>
    <w:rsid w:val="0084718D"/>
    <w:rsid w:val="00851340"/>
    <w:rsid w:val="00852485"/>
    <w:rsid w:val="0085291D"/>
    <w:rsid w:val="00852CAE"/>
    <w:rsid w:val="00862068"/>
    <w:rsid w:val="00864117"/>
    <w:rsid w:val="008647A4"/>
    <w:rsid w:val="008664FB"/>
    <w:rsid w:val="00873DD3"/>
    <w:rsid w:val="00874127"/>
    <w:rsid w:val="00875329"/>
    <w:rsid w:val="00875CD1"/>
    <w:rsid w:val="00882765"/>
    <w:rsid w:val="00890C66"/>
    <w:rsid w:val="00891C12"/>
    <w:rsid w:val="0089676E"/>
    <w:rsid w:val="008A0611"/>
    <w:rsid w:val="008A4549"/>
    <w:rsid w:val="008B5987"/>
    <w:rsid w:val="008D28DC"/>
    <w:rsid w:val="008D35D2"/>
    <w:rsid w:val="008D5A13"/>
    <w:rsid w:val="008E158E"/>
    <w:rsid w:val="008F1276"/>
    <w:rsid w:val="008F3F56"/>
    <w:rsid w:val="008F532E"/>
    <w:rsid w:val="00913619"/>
    <w:rsid w:val="00913BE1"/>
    <w:rsid w:val="00915571"/>
    <w:rsid w:val="0092617C"/>
    <w:rsid w:val="009265B6"/>
    <w:rsid w:val="00926B71"/>
    <w:rsid w:val="00933439"/>
    <w:rsid w:val="00940BF8"/>
    <w:rsid w:val="00941811"/>
    <w:rsid w:val="009523F1"/>
    <w:rsid w:val="00955848"/>
    <w:rsid w:val="009578D0"/>
    <w:rsid w:val="00970083"/>
    <w:rsid w:val="0097132E"/>
    <w:rsid w:val="00973A7E"/>
    <w:rsid w:val="00977511"/>
    <w:rsid w:val="009A2543"/>
    <w:rsid w:val="009A4E96"/>
    <w:rsid w:val="009A6DCE"/>
    <w:rsid w:val="009B0B1C"/>
    <w:rsid w:val="009B1D25"/>
    <w:rsid w:val="009B279C"/>
    <w:rsid w:val="009B402E"/>
    <w:rsid w:val="009B4427"/>
    <w:rsid w:val="009B55B4"/>
    <w:rsid w:val="009B561E"/>
    <w:rsid w:val="009B6B25"/>
    <w:rsid w:val="009C2EAF"/>
    <w:rsid w:val="009C403A"/>
    <w:rsid w:val="009C5365"/>
    <w:rsid w:val="009C681F"/>
    <w:rsid w:val="009C74AF"/>
    <w:rsid w:val="009D0DA6"/>
    <w:rsid w:val="009E1190"/>
    <w:rsid w:val="009E646F"/>
    <w:rsid w:val="009E6A52"/>
    <w:rsid w:val="00A04921"/>
    <w:rsid w:val="00A0523F"/>
    <w:rsid w:val="00A06F32"/>
    <w:rsid w:val="00A11034"/>
    <w:rsid w:val="00A1240F"/>
    <w:rsid w:val="00A13274"/>
    <w:rsid w:val="00A21BD6"/>
    <w:rsid w:val="00A2214E"/>
    <w:rsid w:val="00A240E8"/>
    <w:rsid w:val="00A30A47"/>
    <w:rsid w:val="00A31792"/>
    <w:rsid w:val="00A332BC"/>
    <w:rsid w:val="00A333A6"/>
    <w:rsid w:val="00A35240"/>
    <w:rsid w:val="00A40BF6"/>
    <w:rsid w:val="00A519CE"/>
    <w:rsid w:val="00A540DB"/>
    <w:rsid w:val="00A5509C"/>
    <w:rsid w:val="00A7506B"/>
    <w:rsid w:val="00A82472"/>
    <w:rsid w:val="00A83E8D"/>
    <w:rsid w:val="00A968BD"/>
    <w:rsid w:val="00A97E47"/>
    <w:rsid w:val="00AA0B2E"/>
    <w:rsid w:val="00AA28F4"/>
    <w:rsid w:val="00AA6F27"/>
    <w:rsid w:val="00AA7959"/>
    <w:rsid w:val="00AB142A"/>
    <w:rsid w:val="00AC4428"/>
    <w:rsid w:val="00AD5209"/>
    <w:rsid w:val="00AD58C9"/>
    <w:rsid w:val="00AD7A91"/>
    <w:rsid w:val="00AE23A3"/>
    <w:rsid w:val="00AE439A"/>
    <w:rsid w:val="00AE6268"/>
    <w:rsid w:val="00AE6E78"/>
    <w:rsid w:val="00AF2C09"/>
    <w:rsid w:val="00AF54A0"/>
    <w:rsid w:val="00AF702D"/>
    <w:rsid w:val="00B00785"/>
    <w:rsid w:val="00B10910"/>
    <w:rsid w:val="00B14772"/>
    <w:rsid w:val="00B22616"/>
    <w:rsid w:val="00B41ABE"/>
    <w:rsid w:val="00B477C3"/>
    <w:rsid w:val="00B47A63"/>
    <w:rsid w:val="00B54562"/>
    <w:rsid w:val="00B641B7"/>
    <w:rsid w:val="00B73C4E"/>
    <w:rsid w:val="00B7493B"/>
    <w:rsid w:val="00B82ED8"/>
    <w:rsid w:val="00B87A1D"/>
    <w:rsid w:val="00B9350C"/>
    <w:rsid w:val="00BA2AF9"/>
    <w:rsid w:val="00BA4071"/>
    <w:rsid w:val="00BA51DC"/>
    <w:rsid w:val="00BA5A6C"/>
    <w:rsid w:val="00BD069F"/>
    <w:rsid w:val="00BE257A"/>
    <w:rsid w:val="00BE40B1"/>
    <w:rsid w:val="00BE7A0C"/>
    <w:rsid w:val="00BF094B"/>
    <w:rsid w:val="00BF0C74"/>
    <w:rsid w:val="00BF3520"/>
    <w:rsid w:val="00BF4FC4"/>
    <w:rsid w:val="00C0054A"/>
    <w:rsid w:val="00C026FB"/>
    <w:rsid w:val="00C04036"/>
    <w:rsid w:val="00C05EAD"/>
    <w:rsid w:val="00C06B5B"/>
    <w:rsid w:val="00C155CC"/>
    <w:rsid w:val="00C1580A"/>
    <w:rsid w:val="00C174CE"/>
    <w:rsid w:val="00C3082F"/>
    <w:rsid w:val="00C32DAD"/>
    <w:rsid w:val="00C3560A"/>
    <w:rsid w:val="00C41001"/>
    <w:rsid w:val="00C45436"/>
    <w:rsid w:val="00C46BEE"/>
    <w:rsid w:val="00C539CE"/>
    <w:rsid w:val="00C57497"/>
    <w:rsid w:val="00C57DBD"/>
    <w:rsid w:val="00C61D52"/>
    <w:rsid w:val="00C72C55"/>
    <w:rsid w:val="00C74127"/>
    <w:rsid w:val="00C756B1"/>
    <w:rsid w:val="00C75BB4"/>
    <w:rsid w:val="00C765C1"/>
    <w:rsid w:val="00C77684"/>
    <w:rsid w:val="00C9028E"/>
    <w:rsid w:val="00C909FE"/>
    <w:rsid w:val="00C92457"/>
    <w:rsid w:val="00C93206"/>
    <w:rsid w:val="00C97203"/>
    <w:rsid w:val="00CA2168"/>
    <w:rsid w:val="00CA2779"/>
    <w:rsid w:val="00CA51E8"/>
    <w:rsid w:val="00CC1CE8"/>
    <w:rsid w:val="00CD1564"/>
    <w:rsid w:val="00CD29FA"/>
    <w:rsid w:val="00CD5859"/>
    <w:rsid w:val="00CF3016"/>
    <w:rsid w:val="00CF5AE2"/>
    <w:rsid w:val="00D01EAC"/>
    <w:rsid w:val="00D06F91"/>
    <w:rsid w:val="00D104D9"/>
    <w:rsid w:val="00D25ADF"/>
    <w:rsid w:val="00D26521"/>
    <w:rsid w:val="00D31807"/>
    <w:rsid w:val="00D33AF6"/>
    <w:rsid w:val="00D429BE"/>
    <w:rsid w:val="00D55DBE"/>
    <w:rsid w:val="00D5681F"/>
    <w:rsid w:val="00D60A57"/>
    <w:rsid w:val="00D64D5E"/>
    <w:rsid w:val="00D71217"/>
    <w:rsid w:val="00D7196E"/>
    <w:rsid w:val="00D7493A"/>
    <w:rsid w:val="00D82442"/>
    <w:rsid w:val="00D84DB0"/>
    <w:rsid w:val="00D854A1"/>
    <w:rsid w:val="00D87149"/>
    <w:rsid w:val="00D87F6B"/>
    <w:rsid w:val="00D9262A"/>
    <w:rsid w:val="00D93D8E"/>
    <w:rsid w:val="00D96DA8"/>
    <w:rsid w:val="00D97F19"/>
    <w:rsid w:val="00DA0B89"/>
    <w:rsid w:val="00DA42EC"/>
    <w:rsid w:val="00DB6FF9"/>
    <w:rsid w:val="00DB7AD1"/>
    <w:rsid w:val="00DB7DA0"/>
    <w:rsid w:val="00DC0D2A"/>
    <w:rsid w:val="00DC3EA1"/>
    <w:rsid w:val="00DC6A9F"/>
    <w:rsid w:val="00DD27D5"/>
    <w:rsid w:val="00DD62BA"/>
    <w:rsid w:val="00DE2F50"/>
    <w:rsid w:val="00DE5B3D"/>
    <w:rsid w:val="00DF0E34"/>
    <w:rsid w:val="00DF5B41"/>
    <w:rsid w:val="00E00D92"/>
    <w:rsid w:val="00E01D68"/>
    <w:rsid w:val="00E12118"/>
    <w:rsid w:val="00E15F09"/>
    <w:rsid w:val="00E16F6A"/>
    <w:rsid w:val="00E20B39"/>
    <w:rsid w:val="00E25EA4"/>
    <w:rsid w:val="00E3089E"/>
    <w:rsid w:val="00E378AC"/>
    <w:rsid w:val="00E37B92"/>
    <w:rsid w:val="00E43A91"/>
    <w:rsid w:val="00E47CFD"/>
    <w:rsid w:val="00E61D73"/>
    <w:rsid w:val="00E63B7E"/>
    <w:rsid w:val="00E70DDA"/>
    <w:rsid w:val="00E71A27"/>
    <w:rsid w:val="00E807AB"/>
    <w:rsid w:val="00E8137B"/>
    <w:rsid w:val="00E82364"/>
    <w:rsid w:val="00E866A5"/>
    <w:rsid w:val="00E87D2A"/>
    <w:rsid w:val="00E961D8"/>
    <w:rsid w:val="00E967C3"/>
    <w:rsid w:val="00E97B60"/>
    <w:rsid w:val="00EB2713"/>
    <w:rsid w:val="00EC6C24"/>
    <w:rsid w:val="00ED2A2A"/>
    <w:rsid w:val="00EE1470"/>
    <w:rsid w:val="00EE1CA3"/>
    <w:rsid w:val="00EE28BC"/>
    <w:rsid w:val="00EE415B"/>
    <w:rsid w:val="00EE4E40"/>
    <w:rsid w:val="00EE57D4"/>
    <w:rsid w:val="00EF0E0D"/>
    <w:rsid w:val="00EF3BC6"/>
    <w:rsid w:val="00EF48EF"/>
    <w:rsid w:val="00F00C55"/>
    <w:rsid w:val="00F02730"/>
    <w:rsid w:val="00F034FF"/>
    <w:rsid w:val="00F03DAB"/>
    <w:rsid w:val="00F102C5"/>
    <w:rsid w:val="00F118AA"/>
    <w:rsid w:val="00F15B64"/>
    <w:rsid w:val="00F15C8E"/>
    <w:rsid w:val="00F2434C"/>
    <w:rsid w:val="00F25052"/>
    <w:rsid w:val="00F254D5"/>
    <w:rsid w:val="00F26835"/>
    <w:rsid w:val="00F26FEC"/>
    <w:rsid w:val="00F41422"/>
    <w:rsid w:val="00F44D0B"/>
    <w:rsid w:val="00F46647"/>
    <w:rsid w:val="00F545D1"/>
    <w:rsid w:val="00F607C0"/>
    <w:rsid w:val="00F65F87"/>
    <w:rsid w:val="00F675A7"/>
    <w:rsid w:val="00F740FA"/>
    <w:rsid w:val="00F7502A"/>
    <w:rsid w:val="00F75616"/>
    <w:rsid w:val="00F77AD7"/>
    <w:rsid w:val="00F8597C"/>
    <w:rsid w:val="00F877FE"/>
    <w:rsid w:val="00F941A8"/>
    <w:rsid w:val="00F943EE"/>
    <w:rsid w:val="00FA07FE"/>
    <w:rsid w:val="00FB3167"/>
    <w:rsid w:val="00FB5C78"/>
    <w:rsid w:val="00FB6628"/>
    <w:rsid w:val="00FB6924"/>
    <w:rsid w:val="00FB7AEC"/>
    <w:rsid w:val="00FC5A7E"/>
    <w:rsid w:val="00F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AD080"/>
  <w15:docId w15:val="{626881A8-E3A2-4C1E-9A26-ACB0DCAB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203C11"/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uiPriority w:val="99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paragraph" w:styleId="Revision">
    <w:name w:val="Revision"/>
    <w:hidden/>
    <w:uiPriority w:val="99"/>
    <w:semiHidden/>
    <w:rsid w:val="00504ACC"/>
    <w:rPr>
      <w:lang w:val="en-GB" w:eastAsia="en-US"/>
    </w:rPr>
  </w:style>
  <w:style w:type="character" w:customStyle="1" w:styleId="apple-converted-space">
    <w:name w:val="apple-converted-space"/>
    <w:basedOn w:val="DefaultParagraphFont"/>
    <w:rsid w:val="00AA0B2E"/>
  </w:style>
  <w:style w:type="character" w:styleId="Hyperlink">
    <w:name w:val="Hyperlink"/>
    <w:basedOn w:val="DefaultParagraphFont"/>
    <w:rsid w:val="00DE5B3D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AFC38-5D2A-4AD8-ADF5-B5B129883C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403020-AC0F-4F04-B2D3-0A335E881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1481</Characters>
  <Application>Microsoft Office Word</Application>
  <DocSecurity>4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ECE/TRANS/WP.29/GRSG/2022/12</vt:lpstr>
      <vt:lpstr>ECE/TRANS/WP.29/GRSG/2021/11</vt:lpstr>
      <vt:lpstr>ECE/TRANS/WP.29/GRSG/2021/11</vt:lpstr>
      <vt:lpstr>ECE/TRANS/WP.29/GRSG/2019/34</vt:lpstr>
    </vt:vector>
  </TitlesOfParts>
  <Company>MIT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ECE/TRANS/WP.29/GRSG/2022/12</dc:title>
  <dc:subject>2200379</dc:subject>
  <dc:creator>MIT</dc:creator>
  <cp:keywords/>
  <dc:description/>
  <cp:lastModifiedBy>Edoardo Gianotti</cp:lastModifiedBy>
  <cp:revision>2</cp:revision>
  <cp:lastPrinted>2019-07-19T11:29:00Z</cp:lastPrinted>
  <dcterms:created xsi:type="dcterms:W3CDTF">2022-03-18T09:59:00Z</dcterms:created>
  <dcterms:modified xsi:type="dcterms:W3CDTF">2022-03-18T09:59:00Z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</Properties>
</file>