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B957287" w14:textId="77777777" w:rsidTr="00B20551">
        <w:trPr>
          <w:cantSplit/>
          <w:trHeight w:hRule="exact" w:val="851"/>
        </w:trPr>
        <w:tc>
          <w:tcPr>
            <w:tcW w:w="1276" w:type="dxa"/>
            <w:tcBorders>
              <w:bottom w:val="single" w:sz="4" w:space="0" w:color="auto"/>
            </w:tcBorders>
            <w:vAlign w:val="bottom"/>
          </w:tcPr>
          <w:p w14:paraId="1D676D4C" w14:textId="77777777" w:rsidR="009E6CB7" w:rsidRDefault="009E6CB7" w:rsidP="00B20551">
            <w:pPr>
              <w:spacing w:after="80"/>
            </w:pPr>
          </w:p>
        </w:tc>
        <w:tc>
          <w:tcPr>
            <w:tcW w:w="2268" w:type="dxa"/>
            <w:tcBorders>
              <w:bottom w:val="single" w:sz="4" w:space="0" w:color="auto"/>
            </w:tcBorders>
            <w:vAlign w:val="bottom"/>
          </w:tcPr>
          <w:p w14:paraId="23D8B6A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BE50248" w14:textId="000BCD2F" w:rsidR="009E6CB7" w:rsidRPr="00D47EEA" w:rsidRDefault="003A6A6A" w:rsidP="003A6A6A">
            <w:pPr>
              <w:jc w:val="right"/>
            </w:pPr>
            <w:r w:rsidRPr="003A6A6A">
              <w:rPr>
                <w:sz w:val="40"/>
              </w:rPr>
              <w:t>ECE</w:t>
            </w:r>
            <w:r>
              <w:t>/TRANS/WP.11/2020/</w:t>
            </w:r>
            <w:r w:rsidR="00CD38D9">
              <w:t>5/Rev.</w:t>
            </w:r>
            <w:r w:rsidR="00D25058">
              <w:t>2</w:t>
            </w:r>
          </w:p>
        </w:tc>
      </w:tr>
      <w:tr w:rsidR="009E6CB7" w14:paraId="391249A9" w14:textId="77777777" w:rsidTr="00B20551">
        <w:trPr>
          <w:cantSplit/>
          <w:trHeight w:hRule="exact" w:val="2835"/>
        </w:trPr>
        <w:tc>
          <w:tcPr>
            <w:tcW w:w="1276" w:type="dxa"/>
            <w:tcBorders>
              <w:top w:val="single" w:sz="4" w:space="0" w:color="auto"/>
              <w:bottom w:val="single" w:sz="12" w:space="0" w:color="auto"/>
            </w:tcBorders>
          </w:tcPr>
          <w:p w14:paraId="1F576DE0" w14:textId="77777777" w:rsidR="009E6CB7" w:rsidRDefault="00686A48" w:rsidP="00B20551">
            <w:pPr>
              <w:spacing w:before="120"/>
            </w:pPr>
            <w:r>
              <w:rPr>
                <w:noProof/>
                <w:lang w:val="en-US" w:eastAsia="zh-CN"/>
              </w:rPr>
              <w:drawing>
                <wp:inline distT="0" distB="0" distL="0" distR="0" wp14:anchorId="4C95B96C" wp14:editId="26F737B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81EF321"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6622123" w14:textId="77777777" w:rsidR="009E6CB7" w:rsidRDefault="003A6A6A" w:rsidP="003A6A6A">
            <w:pPr>
              <w:spacing w:before="240" w:line="240" w:lineRule="exact"/>
            </w:pPr>
            <w:r>
              <w:t>Distr.: General</w:t>
            </w:r>
          </w:p>
          <w:p w14:paraId="0D9E2824" w14:textId="080B3AF9" w:rsidR="003A6A6A" w:rsidRDefault="00D25058" w:rsidP="003A6A6A">
            <w:pPr>
              <w:spacing w:line="240" w:lineRule="exact"/>
            </w:pPr>
            <w:r>
              <w:t>10</w:t>
            </w:r>
            <w:r w:rsidR="003A6A6A">
              <w:t xml:space="preserve"> </w:t>
            </w:r>
            <w:r>
              <w:t>August</w:t>
            </w:r>
            <w:r w:rsidR="003A6A6A">
              <w:t xml:space="preserve"> 202</w:t>
            </w:r>
            <w:r>
              <w:t>1</w:t>
            </w:r>
          </w:p>
          <w:p w14:paraId="07769A30" w14:textId="77777777" w:rsidR="0090308B" w:rsidRDefault="0090308B" w:rsidP="003A6A6A">
            <w:pPr>
              <w:spacing w:line="240" w:lineRule="exact"/>
            </w:pPr>
          </w:p>
          <w:p w14:paraId="6C05E440" w14:textId="77777777" w:rsidR="003A6A6A" w:rsidRDefault="003A6A6A" w:rsidP="003A6A6A">
            <w:pPr>
              <w:spacing w:line="240" w:lineRule="exact"/>
            </w:pPr>
            <w:r>
              <w:t>Original: English</w:t>
            </w:r>
          </w:p>
        </w:tc>
      </w:tr>
    </w:tbl>
    <w:p w14:paraId="0DA0AD24" w14:textId="77777777" w:rsidR="003A6A6A" w:rsidRDefault="003A6A6A" w:rsidP="003A6A6A">
      <w:pPr>
        <w:spacing w:before="120"/>
        <w:rPr>
          <w:b/>
          <w:sz w:val="28"/>
          <w:szCs w:val="28"/>
        </w:rPr>
      </w:pPr>
      <w:r w:rsidRPr="00832334">
        <w:rPr>
          <w:b/>
          <w:sz w:val="28"/>
          <w:szCs w:val="28"/>
        </w:rPr>
        <w:t xml:space="preserve">Economic Commission for </w:t>
      </w:r>
      <w:smartTag w:uri="urn:schemas-microsoft-com:office:smarttags" w:element="City">
        <w:r w:rsidRPr="00832334">
          <w:rPr>
            <w:b/>
            <w:sz w:val="28"/>
            <w:szCs w:val="28"/>
          </w:rPr>
          <w:t>Europe</w:t>
        </w:r>
      </w:smartTag>
    </w:p>
    <w:p w14:paraId="681F0243" w14:textId="77777777" w:rsidR="003A6A6A" w:rsidRPr="008F31D2" w:rsidRDefault="003A6A6A" w:rsidP="003A6A6A">
      <w:pPr>
        <w:spacing w:before="120"/>
        <w:rPr>
          <w:sz w:val="28"/>
          <w:szCs w:val="28"/>
        </w:rPr>
      </w:pPr>
      <w:r>
        <w:rPr>
          <w:sz w:val="28"/>
          <w:szCs w:val="28"/>
        </w:rPr>
        <w:t>Inland Transport Committee</w:t>
      </w:r>
    </w:p>
    <w:p w14:paraId="08A6A96C" w14:textId="77777777" w:rsidR="003A6A6A" w:rsidRDefault="003A6A6A" w:rsidP="003A6A6A">
      <w:pPr>
        <w:spacing w:before="120"/>
        <w:rPr>
          <w:b/>
          <w:sz w:val="24"/>
          <w:szCs w:val="24"/>
        </w:rPr>
      </w:pPr>
      <w:r>
        <w:rPr>
          <w:b/>
          <w:sz w:val="24"/>
          <w:szCs w:val="24"/>
        </w:rPr>
        <w:t>Working Party on the Transport of Perishable Foodstuffs</w:t>
      </w:r>
    </w:p>
    <w:p w14:paraId="7CBE48FB" w14:textId="0DB0F6D6" w:rsidR="003A6A6A" w:rsidRDefault="003A6A6A" w:rsidP="003A6A6A">
      <w:pPr>
        <w:spacing w:before="120"/>
        <w:rPr>
          <w:b/>
        </w:rPr>
      </w:pPr>
      <w:r>
        <w:rPr>
          <w:b/>
        </w:rPr>
        <w:t>Seventy-</w:t>
      </w:r>
      <w:r w:rsidR="00D25058">
        <w:rPr>
          <w:b/>
        </w:rPr>
        <w:t>seventh</w:t>
      </w:r>
      <w:r>
        <w:rPr>
          <w:b/>
        </w:rPr>
        <w:t xml:space="preserve"> session</w:t>
      </w:r>
    </w:p>
    <w:p w14:paraId="2B02C098" w14:textId="421A6DEE" w:rsidR="003A6A6A" w:rsidRDefault="003A6A6A" w:rsidP="003A6A6A">
      <w:r>
        <w:t xml:space="preserve">Geneva, </w:t>
      </w:r>
      <w:r w:rsidR="00D25058">
        <w:t>26</w:t>
      </w:r>
      <w:r w:rsidR="00E46FDF">
        <w:t>-</w:t>
      </w:r>
      <w:r w:rsidR="00D25058">
        <w:t>27</w:t>
      </w:r>
      <w:r w:rsidR="00E46FDF">
        <w:t xml:space="preserve"> October</w:t>
      </w:r>
      <w:r>
        <w:t xml:space="preserve"> 202</w:t>
      </w:r>
      <w:r w:rsidR="00D25058">
        <w:t>1</w:t>
      </w:r>
    </w:p>
    <w:p w14:paraId="23A340FE" w14:textId="493BD9C9" w:rsidR="003A6A6A" w:rsidRDefault="003A6A6A" w:rsidP="003A6A6A">
      <w:r>
        <w:t xml:space="preserve">Item </w:t>
      </w:r>
      <w:r w:rsidR="0016137A">
        <w:t>5</w:t>
      </w:r>
      <w:r>
        <w:t xml:space="preserve"> (</w:t>
      </w:r>
      <w:r w:rsidR="003C5A21">
        <w:t>a</w:t>
      </w:r>
      <w:r>
        <w:t>) of the provisional agenda</w:t>
      </w:r>
    </w:p>
    <w:p w14:paraId="49010579" w14:textId="77777777" w:rsidR="003A6A6A" w:rsidRDefault="003A6A6A" w:rsidP="003A6A6A">
      <w:pPr>
        <w:spacing w:line="276" w:lineRule="auto"/>
        <w:rPr>
          <w:b/>
        </w:rPr>
      </w:pPr>
      <w:r w:rsidRPr="00000941">
        <w:rPr>
          <w:b/>
        </w:rPr>
        <w:t>Prop</w:t>
      </w:r>
      <w:r>
        <w:rPr>
          <w:b/>
        </w:rPr>
        <w:t>osals of amendments to ATP:</w:t>
      </w:r>
    </w:p>
    <w:p w14:paraId="473BCB72" w14:textId="77777777" w:rsidR="001C6663" w:rsidRDefault="003C5A21" w:rsidP="003A6A6A">
      <w:pPr>
        <w:rPr>
          <w:b/>
        </w:rPr>
      </w:pPr>
      <w:r w:rsidRPr="003C5A21">
        <w:rPr>
          <w:b/>
        </w:rPr>
        <w:t>pending</w:t>
      </w:r>
      <w:r w:rsidR="003A6A6A" w:rsidRPr="003C5A21">
        <w:rPr>
          <w:b/>
        </w:rPr>
        <w:t xml:space="preserve"> proposals</w:t>
      </w:r>
    </w:p>
    <w:p w14:paraId="5BF8C21C" w14:textId="1BD31C86" w:rsidR="003A6A6A" w:rsidRDefault="003A6A6A" w:rsidP="003A6A6A">
      <w:pPr>
        <w:pStyle w:val="HChG"/>
      </w:pPr>
      <w:r>
        <w:rPr>
          <w:lang w:val="en-US"/>
        </w:rPr>
        <w:tab/>
      </w:r>
      <w:r>
        <w:rPr>
          <w:lang w:val="en-US"/>
        </w:rPr>
        <w:tab/>
      </w:r>
      <w:r w:rsidRPr="003A6A6A">
        <w:rPr>
          <w:lang w:val="en-US"/>
        </w:rPr>
        <w:t xml:space="preserve">Amendment </w:t>
      </w:r>
      <w:r>
        <w:rPr>
          <w:lang w:val="en-US"/>
        </w:rPr>
        <w:t>t</w:t>
      </w:r>
      <w:r w:rsidRPr="003A6A6A">
        <w:rPr>
          <w:lang w:val="en-US"/>
        </w:rPr>
        <w:t xml:space="preserve">o Annex 1, Appendix 2 </w:t>
      </w:r>
      <w:r>
        <w:rPr>
          <w:lang w:val="en-US"/>
        </w:rPr>
        <w:t>p</w:t>
      </w:r>
      <w:r w:rsidRPr="003A6A6A">
        <w:rPr>
          <w:lang w:val="en-US"/>
        </w:rPr>
        <w:t xml:space="preserve">aragraph 3.2.6 </w:t>
      </w:r>
      <w:r>
        <w:rPr>
          <w:lang w:val="en-US"/>
        </w:rPr>
        <w:t>a</w:t>
      </w:r>
      <w:r w:rsidRPr="003A6A6A">
        <w:rPr>
          <w:lang w:val="en-US"/>
        </w:rPr>
        <w:t>nd the ATP Handbook</w:t>
      </w:r>
    </w:p>
    <w:p w14:paraId="713B8303" w14:textId="12398569" w:rsidR="003A6A6A" w:rsidRDefault="003A6A6A" w:rsidP="003A6A6A">
      <w:pPr>
        <w:pStyle w:val="H1G"/>
      </w:pPr>
      <w:r w:rsidRPr="003425A2">
        <w:tab/>
      </w:r>
      <w:r>
        <w:tab/>
      </w:r>
      <w:r w:rsidRPr="003425A2">
        <w:t xml:space="preserve">Transmitted by the Government of </w:t>
      </w:r>
      <w:r w:rsidR="003C5A21">
        <w:t xml:space="preserve">the </w:t>
      </w:r>
      <w:r>
        <w:t>United Kingdom</w:t>
      </w:r>
    </w:p>
    <w:p w14:paraId="43BFD201" w14:textId="41003B54" w:rsidR="005E7BD6" w:rsidRPr="005E7BD6" w:rsidRDefault="005E7BD6" w:rsidP="005E7BD6">
      <w:pPr>
        <w:pStyle w:val="H23G"/>
      </w:pPr>
      <w:r>
        <w:tab/>
      </w:r>
      <w:r>
        <w:tab/>
        <w:t>Revision</w:t>
      </w:r>
      <w:r w:rsidR="00B47581">
        <w:t xml:space="preserve"> 2</w:t>
      </w:r>
    </w:p>
    <w:p w14:paraId="131DF7F0" w14:textId="77777777" w:rsidR="003A6A6A" w:rsidRDefault="003A6A6A" w:rsidP="003A6A6A">
      <w:pPr>
        <w:pStyle w:val="HChG"/>
      </w:pPr>
      <w:r>
        <w:tab/>
      </w:r>
      <w:r>
        <w:tab/>
      </w:r>
      <w:r w:rsidRPr="003A6A6A">
        <w:t>Introduction</w:t>
      </w:r>
    </w:p>
    <w:p w14:paraId="7157EF40" w14:textId="47FF641A" w:rsidR="003F48DB" w:rsidRDefault="003F48DB" w:rsidP="00DE1B82">
      <w:pPr>
        <w:pStyle w:val="SingleTxtG"/>
      </w:pPr>
      <w:r>
        <w:t>1.</w:t>
      </w:r>
      <w:r>
        <w:tab/>
      </w:r>
      <w:r w:rsidR="00DE1B82" w:rsidRPr="00DE1B82">
        <w:t>Cambridge Refrigeration Technology (CRT)</w:t>
      </w:r>
      <w:r w:rsidRPr="00B13149">
        <w:t xml:space="preserve"> were asked to provide justification for the proposed airflow requirement figures given in the working document ECE/TRANS/WP.11/2019/17. When discussed during the 2020 CERTE meeting it was also requested that the proposal was simplified.</w:t>
      </w:r>
    </w:p>
    <w:p w14:paraId="047D5572" w14:textId="4CA9AF80" w:rsidR="003F48DB" w:rsidRDefault="003F48DB" w:rsidP="003F48DB">
      <w:pPr>
        <w:pStyle w:val="SingleTxtG"/>
      </w:pPr>
      <w:r>
        <w:t>2.</w:t>
      </w:r>
      <w:r>
        <w:tab/>
      </w:r>
      <w:r w:rsidRPr="00B13149">
        <w:t>Air change requirements of 40 – 60 and 50 – 90 were proposed for frozen and chilled/heating operation respectively. Whilst the members of WP11 broadly agreed that sufficient airflow is required for cooling there was less agreement on how much airflow was needed for this.</w:t>
      </w:r>
    </w:p>
    <w:p w14:paraId="5C09E848" w14:textId="74D19B0C" w:rsidR="003F48DB" w:rsidRDefault="003F48DB" w:rsidP="003F48DB">
      <w:pPr>
        <w:pStyle w:val="SingleTxtG"/>
      </w:pPr>
      <w:r>
        <w:t>3.</w:t>
      </w:r>
      <w:r>
        <w:tab/>
      </w:r>
      <w:r w:rsidRPr="00B13149">
        <w:t>Common dimensions were used for trailer surface area and volume yielding 155.445 m</w:t>
      </w:r>
      <w:r w:rsidRPr="00B13149">
        <w:rPr>
          <w:vertAlign w:val="superscript"/>
        </w:rPr>
        <w:t>2</w:t>
      </w:r>
      <w:r w:rsidRPr="00B13149">
        <w:t xml:space="preserve"> and 87.1 m</w:t>
      </w:r>
      <w:r w:rsidRPr="00B13149">
        <w:rPr>
          <w:vertAlign w:val="superscript"/>
        </w:rPr>
        <w:t>3</w:t>
      </w:r>
      <w:r w:rsidRPr="00B13149">
        <w:t xml:space="preserve"> respectively.</w:t>
      </w:r>
    </w:p>
    <w:p w14:paraId="77ED974D" w14:textId="1F82FF0F" w:rsidR="00824A8D" w:rsidRPr="00824A8D" w:rsidRDefault="003F48DB" w:rsidP="003F48DB">
      <w:pPr>
        <w:pStyle w:val="SingleTxtG"/>
      </w:pPr>
      <w:r>
        <w:t>4.</w:t>
      </w:r>
      <w:r>
        <w:tab/>
      </w:r>
      <w:r w:rsidRPr="00B13149">
        <w:t>Initially the capacity required by ATP for frozen carriage was calculated as follows:</w:t>
      </w:r>
    </w:p>
    <w:p w14:paraId="4F588582" w14:textId="66C9E542" w:rsidR="00824A8D" w:rsidRPr="00824A8D" w:rsidRDefault="00824A8D" w:rsidP="00824A8D">
      <w:pPr>
        <w:pStyle w:val="SingleTxtG"/>
      </w:pPr>
      <m:oMathPara>
        <m:oMath>
          <m:r>
            <w:rPr>
              <w:rFonts w:ascii="Cambria Math" w:hAnsi="Cambria Math"/>
            </w:rPr>
            <m:t>Q</m:t>
          </m:r>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ΔT</m:t>
          </m:r>
          <m:r>
            <m:rPr>
              <m:sty m:val="p"/>
            </m:rPr>
            <w:rPr>
              <w:rFonts w:ascii="Cambria Math" w:hAnsi="Cambria Math"/>
            </w:rPr>
            <m:t xml:space="preserve">=0.4 </m:t>
          </m:r>
          <m:r>
            <w:rPr>
              <w:rFonts w:ascii="Cambria Math" w:hAnsi="Cambria Math"/>
            </w:rPr>
            <m:t>x</m:t>
          </m:r>
          <m:r>
            <m:rPr>
              <m:sty m:val="p"/>
            </m:rPr>
            <w:rPr>
              <w:rFonts w:ascii="Cambria Math" w:hAnsi="Cambria Math"/>
            </w:rPr>
            <m:t xml:space="preserve"> 155.5 </m:t>
          </m:r>
          <m:r>
            <w:rPr>
              <w:rFonts w:ascii="Cambria Math" w:hAnsi="Cambria Math"/>
            </w:rPr>
            <m:t>x</m:t>
          </m:r>
          <m:r>
            <m:rPr>
              <m:sty m:val="p"/>
            </m:rPr>
            <w:rPr>
              <w:rFonts w:ascii="Cambria Math" w:hAnsi="Cambria Math"/>
            </w:rPr>
            <m:t xml:space="preserve"> 50=3109 </m:t>
          </m:r>
          <m:r>
            <w:rPr>
              <w:rFonts w:ascii="Cambria Math" w:hAnsi="Cambria Math"/>
            </w:rPr>
            <m:t>W</m:t>
          </m:r>
        </m:oMath>
      </m:oMathPara>
    </w:p>
    <w:p w14:paraId="34BA59EB" w14:textId="5A4BBFD1" w:rsidR="008A607A" w:rsidRPr="008A607A" w:rsidRDefault="008A607A" w:rsidP="008A607A">
      <w:pPr>
        <w:pStyle w:val="SingleTxtG"/>
      </w:pPr>
      <w:r>
        <w:t>5.</w:t>
      </w:r>
      <w:r>
        <w:tab/>
      </w:r>
      <w:r w:rsidRPr="008A607A">
        <w:t>This increases to 5441 W with the safety factor of 1.75 given in the text of the agreement. For chilled operation the equivalent capacity is 3265 W.</w:t>
      </w:r>
    </w:p>
    <w:p w14:paraId="00048C8F" w14:textId="61D3E7E7" w:rsidR="008A607A" w:rsidRPr="008A607A" w:rsidRDefault="008A607A" w:rsidP="008A607A">
      <w:pPr>
        <w:pStyle w:val="SingleTxtG"/>
      </w:pPr>
      <w:r>
        <w:t>6.</w:t>
      </w:r>
      <w:r>
        <w:tab/>
      </w:r>
      <w:r w:rsidRPr="008A607A">
        <w:t xml:space="preserve">CRT looked at data from trailer refrigeration systems operating on thermostatic control. Typically, at frozen temperatures road transport systems operate in “stop-start” mode whilst at chilled they operate continuously. Frozen cargo is less temperature sensitive than chilled cargo. Chilled products must be kept both cold enough to ensure quality and food safety but also warm enough to prevent partial freezing therefore tight temperature control is needed, hence continuous operation. </w:t>
      </w:r>
    </w:p>
    <w:p w14:paraId="5AC44B5B" w14:textId="456BC7DB" w:rsidR="008A607A" w:rsidRPr="008A607A" w:rsidRDefault="008A607A" w:rsidP="008A607A">
      <w:pPr>
        <w:pStyle w:val="SingleTxtG"/>
      </w:pPr>
      <w:r>
        <w:lastRenderedPageBreak/>
        <w:t>7.</w:t>
      </w:r>
      <w:r>
        <w:tab/>
      </w:r>
      <w:r w:rsidRPr="008A607A">
        <w:t>Without a narrow band of temperature control, it is possible to freeze cargo near the supply air whilst simultaneously allowing cargo at the lower door end to heat up enough to allow spoilage. When cargo is loaded at the correct temperature it will remain at a temperature between supply and return air whilst the refrigeration system is running.</w:t>
      </w:r>
    </w:p>
    <w:p w14:paraId="0C9AEB6C" w14:textId="4939BD31" w:rsidR="00824A8D" w:rsidRPr="00824A8D" w:rsidRDefault="008A607A" w:rsidP="008A607A">
      <w:pPr>
        <w:pStyle w:val="SingleTxtG"/>
      </w:pPr>
      <w:r>
        <w:t>8.</w:t>
      </w:r>
      <w:r>
        <w:tab/>
      </w:r>
      <w:r w:rsidRPr="008A607A">
        <w:t>From the data it was apparent that during frozen operation the difference in supply and return air temperatures is between 4 and 5 K. At chilled setpoints running continuously it is close to 2 K. Using these figures in conjunction with the capacity required by ATP the airflow required was calculated using the following equation:</w:t>
      </w:r>
    </w:p>
    <w:p w14:paraId="5A9B3A89" w14:textId="46767DA1" w:rsidR="00824A8D" w:rsidRPr="00824A8D" w:rsidRDefault="006562C0" w:rsidP="00824A8D">
      <w:pPr>
        <w:pStyle w:val="SingleTxtG"/>
      </w:pPr>
      <m:oMathPara>
        <m:oMath>
          <m:acc>
            <m:accPr>
              <m:chr m:val="̇"/>
              <m:ctrlPr>
                <w:rPr>
                  <w:rFonts w:ascii="Cambria Math" w:hAnsi="Cambria Math"/>
                </w:rPr>
              </m:ctrlPr>
            </m:accPr>
            <m:e>
              <m:r>
                <w:rPr>
                  <w:rFonts w:ascii="Cambria Math" w:hAnsi="Cambria Math"/>
                </w:rPr>
                <m:t>v</m:t>
              </m:r>
            </m:e>
          </m:acc>
          <m:r>
            <m:rPr>
              <m:sty m:val="p"/>
            </m:rPr>
            <w:rPr>
              <w:rFonts w:ascii="Cambria Math" w:hAnsi="Cambria Math"/>
            </w:rPr>
            <m:t xml:space="preserve">= </m:t>
          </m:r>
          <m:f>
            <m:fPr>
              <m:ctrlPr>
                <w:rPr>
                  <w:rFonts w:ascii="Cambria Math" w:hAnsi="Cambria Math"/>
                </w:rPr>
              </m:ctrlPr>
            </m:fPr>
            <m:num>
              <m:r>
                <w:rPr>
                  <w:rFonts w:ascii="Cambria Math" w:hAnsi="Cambria Math"/>
                </w:rPr>
                <m:t>Q</m:t>
              </m:r>
            </m:num>
            <m:den>
              <m:sSub>
                <m:sSubPr>
                  <m:ctrlPr>
                    <w:rPr>
                      <w:rFonts w:ascii="Cambria Math" w:hAnsi="Cambria Math"/>
                    </w:rPr>
                  </m:ctrlPr>
                </m:sSubPr>
                <m:e>
                  <m:r>
                    <w:rPr>
                      <w:rFonts w:ascii="Cambria Math" w:hAnsi="Cambria Math"/>
                    </w:rPr>
                    <m:t>c</m:t>
                  </m:r>
                </m:e>
                <m:sub>
                  <m:r>
                    <w:rPr>
                      <w:rFonts w:ascii="Cambria Math" w:hAnsi="Cambria Math"/>
                    </w:rPr>
                    <m:t>p</m:t>
                  </m:r>
                </m:sub>
              </m:sSub>
              <m:r>
                <m:rPr>
                  <m:sty m:val="p"/>
                </m:rPr>
                <w:rPr>
                  <w:rFonts w:ascii="Cambria Math" w:hAnsi="Cambria Math"/>
                </w:rPr>
                <m:t>·</m:t>
              </m:r>
              <m:r>
                <w:rPr>
                  <w:rFonts w:ascii="Cambria Math" w:hAnsi="Cambria Math"/>
                </w:rPr>
                <m:t>ρ</m:t>
              </m:r>
              <m:r>
                <m:rPr>
                  <m:sty m:val="p"/>
                </m:rPr>
                <w:rPr>
                  <w:rFonts w:ascii="Cambria Math" w:hAnsi="Cambria Math"/>
                </w:rPr>
                <m:t>·</m:t>
              </m:r>
              <m:r>
                <w:rPr>
                  <w:rFonts w:ascii="Cambria Math" w:hAnsi="Cambria Math"/>
                </w:rPr>
                <m:t>ΔT</m:t>
              </m:r>
            </m:den>
          </m:f>
        </m:oMath>
      </m:oMathPara>
    </w:p>
    <w:p w14:paraId="0F33CEEF" w14:textId="16110C3F" w:rsidR="003A6A6A" w:rsidRDefault="00824A8D" w:rsidP="004D1AA7">
      <w:pPr>
        <w:pStyle w:val="SingleTxtG"/>
      </w:pPr>
      <w:r>
        <w:t>9.</w:t>
      </w:r>
      <w:r>
        <w:tab/>
      </w:r>
      <w:r w:rsidR="004D1AA7" w:rsidRPr="004D1AA7">
        <w:t>With v̇ being airflow, cp specific heat and ρ density. The table below shows the values used and results of the calculation.</w:t>
      </w:r>
    </w:p>
    <w:tbl>
      <w:tblPr>
        <w:tblStyle w:val="TableGrid"/>
        <w:tblW w:w="0" w:type="auto"/>
        <w:tblInd w:w="1134" w:type="dxa"/>
        <w:tblLook w:val="04A0" w:firstRow="1" w:lastRow="0" w:firstColumn="1" w:lastColumn="0" w:noHBand="0" w:noVBand="1"/>
      </w:tblPr>
      <w:tblGrid>
        <w:gridCol w:w="1555"/>
        <w:gridCol w:w="1488"/>
        <w:gridCol w:w="1488"/>
        <w:gridCol w:w="1531"/>
      </w:tblGrid>
      <w:tr w:rsidR="00824A8D" w14:paraId="3BFCE617" w14:textId="77777777" w:rsidTr="00824A8D">
        <w:trPr>
          <w:trHeight w:val="280"/>
        </w:trPr>
        <w:tc>
          <w:tcPr>
            <w:tcW w:w="1555" w:type="dxa"/>
            <w:vAlign w:val="center"/>
          </w:tcPr>
          <w:p w14:paraId="51AF9B1D" w14:textId="77777777" w:rsidR="00824A8D" w:rsidRPr="00720FA6" w:rsidRDefault="00824A8D" w:rsidP="00824A8D">
            <w:pPr>
              <w:spacing w:before="40" w:after="40" w:line="220" w:lineRule="exact"/>
              <w:ind w:left="113" w:right="57"/>
            </w:pPr>
            <w:r w:rsidRPr="00720FA6">
              <w:t>Return air</w:t>
            </w:r>
          </w:p>
        </w:tc>
        <w:tc>
          <w:tcPr>
            <w:tcW w:w="1488" w:type="dxa"/>
            <w:vAlign w:val="center"/>
          </w:tcPr>
          <w:p w14:paraId="58DE76E2" w14:textId="77777777" w:rsidR="00824A8D" w:rsidRPr="00720FA6" w:rsidRDefault="00824A8D" w:rsidP="00824A8D">
            <w:pPr>
              <w:spacing w:before="40" w:after="40" w:line="220" w:lineRule="exact"/>
              <w:ind w:left="113" w:right="57"/>
            </w:pPr>
            <w:r w:rsidRPr="00720FA6">
              <w:t>-20</w:t>
            </w:r>
          </w:p>
        </w:tc>
        <w:tc>
          <w:tcPr>
            <w:tcW w:w="1488" w:type="dxa"/>
            <w:vAlign w:val="center"/>
          </w:tcPr>
          <w:p w14:paraId="6983A3A6" w14:textId="77777777" w:rsidR="00824A8D" w:rsidRPr="00720FA6" w:rsidRDefault="00824A8D" w:rsidP="00824A8D">
            <w:pPr>
              <w:spacing w:before="40" w:after="40" w:line="220" w:lineRule="exact"/>
              <w:ind w:left="113" w:right="57"/>
            </w:pPr>
            <w:r w:rsidRPr="00720FA6">
              <w:t>0</w:t>
            </w:r>
          </w:p>
        </w:tc>
        <w:tc>
          <w:tcPr>
            <w:tcW w:w="1531" w:type="dxa"/>
            <w:vAlign w:val="center"/>
          </w:tcPr>
          <w:p w14:paraId="7A2A188E" w14:textId="77777777" w:rsidR="00824A8D" w:rsidRPr="00720FA6" w:rsidRDefault="00824A8D" w:rsidP="00824A8D">
            <w:pPr>
              <w:spacing w:before="40" w:after="40" w:line="220" w:lineRule="exact"/>
              <w:ind w:left="113" w:right="57"/>
            </w:pPr>
            <w:r w:rsidRPr="00720FA6">
              <w:t>°C</w:t>
            </w:r>
          </w:p>
        </w:tc>
      </w:tr>
      <w:tr w:rsidR="00824A8D" w14:paraId="334249E3" w14:textId="77777777" w:rsidTr="00824A8D">
        <w:trPr>
          <w:trHeight w:val="280"/>
        </w:trPr>
        <w:tc>
          <w:tcPr>
            <w:tcW w:w="1555" w:type="dxa"/>
            <w:vAlign w:val="center"/>
          </w:tcPr>
          <w:p w14:paraId="7013C669" w14:textId="77777777" w:rsidR="00824A8D" w:rsidRPr="00720FA6" w:rsidRDefault="00824A8D" w:rsidP="00824A8D">
            <w:pPr>
              <w:spacing w:before="40" w:after="40" w:line="220" w:lineRule="exact"/>
              <w:ind w:left="113" w:right="57"/>
            </w:pPr>
            <w:r w:rsidRPr="00720FA6">
              <w:t>Average ΔT</w:t>
            </w:r>
          </w:p>
        </w:tc>
        <w:tc>
          <w:tcPr>
            <w:tcW w:w="1488" w:type="dxa"/>
            <w:vAlign w:val="center"/>
          </w:tcPr>
          <w:p w14:paraId="41AFA3FA" w14:textId="77777777" w:rsidR="00824A8D" w:rsidRPr="00720FA6" w:rsidRDefault="00824A8D" w:rsidP="00824A8D">
            <w:pPr>
              <w:spacing w:before="40" w:after="40" w:line="220" w:lineRule="exact"/>
              <w:ind w:left="113" w:right="57"/>
            </w:pPr>
            <w:r w:rsidRPr="00720FA6">
              <w:t>4.5</w:t>
            </w:r>
          </w:p>
        </w:tc>
        <w:tc>
          <w:tcPr>
            <w:tcW w:w="1488" w:type="dxa"/>
            <w:vAlign w:val="center"/>
          </w:tcPr>
          <w:p w14:paraId="0A329526" w14:textId="77777777" w:rsidR="00824A8D" w:rsidRPr="00720FA6" w:rsidRDefault="00824A8D" w:rsidP="00824A8D">
            <w:pPr>
              <w:spacing w:before="40" w:after="40" w:line="220" w:lineRule="exact"/>
              <w:ind w:left="113" w:right="57"/>
            </w:pPr>
            <w:r w:rsidRPr="00720FA6">
              <w:t>2.0</w:t>
            </w:r>
          </w:p>
        </w:tc>
        <w:tc>
          <w:tcPr>
            <w:tcW w:w="1531" w:type="dxa"/>
            <w:vAlign w:val="center"/>
          </w:tcPr>
          <w:p w14:paraId="519098C9" w14:textId="77777777" w:rsidR="00824A8D" w:rsidRPr="00720FA6" w:rsidRDefault="00824A8D" w:rsidP="00824A8D">
            <w:pPr>
              <w:spacing w:before="40" w:after="40" w:line="220" w:lineRule="exact"/>
              <w:ind w:left="113" w:right="57"/>
            </w:pPr>
            <w:r w:rsidRPr="00720FA6">
              <w:t>K</w:t>
            </w:r>
          </w:p>
        </w:tc>
      </w:tr>
      <w:tr w:rsidR="00824A8D" w14:paraId="74780B80" w14:textId="77777777" w:rsidTr="00824A8D">
        <w:trPr>
          <w:trHeight w:val="280"/>
        </w:trPr>
        <w:tc>
          <w:tcPr>
            <w:tcW w:w="1555" w:type="dxa"/>
            <w:vAlign w:val="center"/>
          </w:tcPr>
          <w:p w14:paraId="11194E67" w14:textId="77777777" w:rsidR="00824A8D" w:rsidRPr="00720FA6" w:rsidRDefault="00824A8D" w:rsidP="00824A8D">
            <w:pPr>
              <w:spacing w:before="40" w:after="40" w:line="220" w:lineRule="exact"/>
              <w:ind w:left="113" w:right="57"/>
            </w:pPr>
            <w:proofErr w:type="spellStart"/>
            <w:r w:rsidRPr="00720FA6">
              <w:t>Q</w:t>
            </w:r>
            <w:r w:rsidRPr="00720FA6">
              <w:rPr>
                <w:vertAlign w:val="subscript"/>
              </w:rPr>
              <w:t>req</w:t>
            </w:r>
            <w:proofErr w:type="spellEnd"/>
          </w:p>
        </w:tc>
        <w:tc>
          <w:tcPr>
            <w:tcW w:w="1488" w:type="dxa"/>
            <w:vAlign w:val="center"/>
          </w:tcPr>
          <w:p w14:paraId="12E17D18" w14:textId="77777777" w:rsidR="00824A8D" w:rsidRPr="00720FA6" w:rsidRDefault="00824A8D" w:rsidP="00824A8D">
            <w:pPr>
              <w:spacing w:before="40" w:after="40" w:line="220" w:lineRule="exact"/>
              <w:ind w:left="113" w:right="57"/>
            </w:pPr>
            <w:r w:rsidRPr="00720FA6">
              <w:t>5441</w:t>
            </w:r>
          </w:p>
        </w:tc>
        <w:tc>
          <w:tcPr>
            <w:tcW w:w="1488" w:type="dxa"/>
            <w:vAlign w:val="center"/>
          </w:tcPr>
          <w:p w14:paraId="6F88B39E" w14:textId="77777777" w:rsidR="00824A8D" w:rsidRPr="00720FA6" w:rsidRDefault="00824A8D" w:rsidP="00824A8D">
            <w:pPr>
              <w:spacing w:before="40" w:after="40" w:line="220" w:lineRule="exact"/>
              <w:ind w:left="113" w:right="57"/>
            </w:pPr>
            <w:r w:rsidRPr="00720FA6">
              <w:t>3265</w:t>
            </w:r>
          </w:p>
        </w:tc>
        <w:tc>
          <w:tcPr>
            <w:tcW w:w="1531" w:type="dxa"/>
            <w:vAlign w:val="center"/>
          </w:tcPr>
          <w:p w14:paraId="6A5FB38D" w14:textId="77777777" w:rsidR="00824A8D" w:rsidRPr="00720FA6" w:rsidRDefault="00824A8D" w:rsidP="00824A8D">
            <w:pPr>
              <w:spacing w:before="40" w:after="40" w:line="220" w:lineRule="exact"/>
              <w:ind w:left="113" w:right="57"/>
            </w:pPr>
            <w:r w:rsidRPr="00720FA6">
              <w:t>W</w:t>
            </w:r>
          </w:p>
        </w:tc>
      </w:tr>
      <w:tr w:rsidR="00824A8D" w14:paraId="6B2EA308" w14:textId="77777777" w:rsidTr="00824A8D">
        <w:trPr>
          <w:trHeight w:val="280"/>
        </w:trPr>
        <w:tc>
          <w:tcPr>
            <w:tcW w:w="1555" w:type="dxa"/>
            <w:vAlign w:val="center"/>
          </w:tcPr>
          <w:p w14:paraId="3C5E2131" w14:textId="77777777" w:rsidR="00824A8D" w:rsidRPr="00720FA6" w:rsidRDefault="00824A8D" w:rsidP="00824A8D">
            <w:pPr>
              <w:spacing w:before="40" w:after="40" w:line="220" w:lineRule="exact"/>
              <w:ind w:left="113" w:right="57"/>
            </w:pPr>
            <w:r w:rsidRPr="00720FA6">
              <w:t>c</w:t>
            </w:r>
            <w:r w:rsidRPr="00720FA6">
              <w:rPr>
                <w:vertAlign w:val="subscript"/>
              </w:rPr>
              <w:t>p</w:t>
            </w:r>
          </w:p>
        </w:tc>
        <w:tc>
          <w:tcPr>
            <w:tcW w:w="1488" w:type="dxa"/>
            <w:vAlign w:val="center"/>
          </w:tcPr>
          <w:p w14:paraId="022C19AA" w14:textId="77777777" w:rsidR="00824A8D" w:rsidRPr="00720FA6" w:rsidRDefault="00824A8D" w:rsidP="00824A8D">
            <w:pPr>
              <w:spacing w:before="40" w:after="40" w:line="220" w:lineRule="exact"/>
              <w:ind w:left="113" w:right="57"/>
            </w:pPr>
            <w:r w:rsidRPr="00720FA6">
              <w:t>1.003</w:t>
            </w:r>
          </w:p>
        </w:tc>
        <w:tc>
          <w:tcPr>
            <w:tcW w:w="1488" w:type="dxa"/>
            <w:vAlign w:val="center"/>
          </w:tcPr>
          <w:p w14:paraId="70E13F75" w14:textId="77777777" w:rsidR="00824A8D" w:rsidRPr="00720FA6" w:rsidRDefault="00824A8D" w:rsidP="00824A8D">
            <w:pPr>
              <w:spacing w:before="40" w:after="40" w:line="220" w:lineRule="exact"/>
              <w:ind w:left="113" w:right="57"/>
            </w:pPr>
            <w:r w:rsidRPr="00720FA6">
              <w:t>1.004</w:t>
            </w:r>
          </w:p>
        </w:tc>
        <w:tc>
          <w:tcPr>
            <w:tcW w:w="1531" w:type="dxa"/>
            <w:vAlign w:val="center"/>
          </w:tcPr>
          <w:p w14:paraId="0C4C6E42" w14:textId="77777777" w:rsidR="00824A8D" w:rsidRPr="00720FA6" w:rsidRDefault="00824A8D" w:rsidP="00824A8D">
            <w:pPr>
              <w:spacing w:before="40" w:after="40" w:line="220" w:lineRule="exact"/>
              <w:ind w:left="113" w:right="57"/>
              <w:rPr>
                <w:vertAlign w:val="superscript"/>
              </w:rPr>
            </w:pPr>
            <w:r w:rsidRPr="00720FA6">
              <w:t>kJ·kg</w:t>
            </w:r>
            <w:r w:rsidRPr="00720FA6">
              <w:rPr>
                <w:vertAlign w:val="superscript"/>
              </w:rPr>
              <w:t>-1</w:t>
            </w:r>
            <w:r w:rsidRPr="00720FA6">
              <w:t>·K</w:t>
            </w:r>
            <w:r w:rsidRPr="00720FA6">
              <w:rPr>
                <w:vertAlign w:val="superscript"/>
              </w:rPr>
              <w:t>-1</w:t>
            </w:r>
          </w:p>
        </w:tc>
      </w:tr>
      <w:tr w:rsidR="00824A8D" w14:paraId="481868BF" w14:textId="77777777" w:rsidTr="00824A8D">
        <w:trPr>
          <w:trHeight w:val="280"/>
        </w:trPr>
        <w:tc>
          <w:tcPr>
            <w:tcW w:w="1555" w:type="dxa"/>
            <w:vAlign w:val="center"/>
          </w:tcPr>
          <w:p w14:paraId="77314790" w14:textId="77777777" w:rsidR="00824A8D" w:rsidRPr="00720FA6" w:rsidRDefault="00824A8D" w:rsidP="00824A8D">
            <w:pPr>
              <w:spacing w:before="40" w:after="40" w:line="220" w:lineRule="exact"/>
              <w:ind w:left="113" w:right="57"/>
            </w:pPr>
            <w:r w:rsidRPr="00720FA6">
              <w:t>ρ</w:t>
            </w:r>
          </w:p>
        </w:tc>
        <w:tc>
          <w:tcPr>
            <w:tcW w:w="1488" w:type="dxa"/>
            <w:vAlign w:val="center"/>
          </w:tcPr>
          <w:p w14:paraId="3893619D" w14:textId="77777777" w:rsidR="00824A8D" w:rsidRPr="00720FA6" w:rsidRDefault="00824A8D" w:rsidP="00824A8D">
            <w:pPr>
              <w:spacing w:before="40" w:after="40" w:line="220" w:lineRule="exact"/>
              <w:ind w:left="113" w:right="57"/>
            </w:pPr>
            <w:r w:rsidRPr="00720FA6">
              <w:t>1.290</w:t>
            </w:r>
          </w:p>
        </w:tc>
        <w:tc>
          <w:tcPr>
            <w:tcW w:w="1488" w:type="dxa"/>
            <w:vAlign w:val="center"/>
          </w:tcPr>
          <w:p w14:paraId="09149915" w14:textId="77777777" w:rsidR="00824A8D" w:rsidRPr="00720FA6" w:rsidRDefault="00824A8D" w:rsidP="00824A8D">
            <w:pPr>
              <w:spacing w:before="40" w:after="40" w:line="220" w:lineRule="exact"/>
              <w:ind w:left="113" w:right="57"/>
            </w:pPr>
            <w:r w:rsidRPr="00720FA6">
              <w:t>1.230</w:t>
            </w:r>
          </w:p>
        </w:tc>
        <w:tc>
          <w:tcPr>
            <w:tcW w:w="1531" w:type="dxa"/>
            <w:vAlign w:val="center"/>
          </w:tcPr>
          <w:p w14:paraId="76417452" w14:textId="77777777" w:rsidR="00824A8D" w:rsidRPr="00720FA6" w:rsidRDefault="00824A8D" w:rsidP="00824A8D">
            <w:pPr>
              <w:spacing w:before="40" w:after="40" w:line="220" w:lineRule="exact"/>
              <w:ind w:left="113" w:right="57"/>
              <w:rPr>
                <w:vertAlign w:val="superscript"/>
              </w:rPr>
            </w:pPr>
            <w:r w:rsidRPr="00720FA6">
              <w:t>kg·m</w:t>
            </w:r>
            <w:r w:rsidRPr="00720FA6">
              <w:rPr>
                <w:vertAlign w:val="superscript"/>
              </w:rPr>
              <w:t>-3</w:t>
            </w:r>
          </w:p>
        </w:tc>
      </w:tr>
      <w:tr w:rsidR="00824A8D" w14:paraId="080EDD3A" w14:textId="77777777" w:rsidTr="00824A8D">
        <w:trPr>
          <w:trHeight w:val="280"/>
        </w:trPr>
        <w:tc>
          <w:tcPr>
            <w:tcW w:w="1555" w:type="dxa"/>
            <w:vAlign w:val="center"/>
          </w:tcPr>
          <w:p w14:paraId="6B774412" w14:textId="77777777" w:rsidR="00824A8D" w:rsidRPr="00720FA6" w:rsidRDefault="00824A8D" w:rsidP="00824A8D">
            <w:pPr>
              <w:spacing w:before="40" w:after="40" w:line="220" w:lineRule="exact"/>
              <w:ind w:left="113" w:right="57"/>
            </w:pPr>
            <w:r w:rsidRPr="00720FA6">
              <w:t>v̇</w:t>
            </w:r>
          </w:p>
        </w:tc>
        <w:tc>
          <w:tcPr>
            <w:tcW w:w="1488" w:type="dxa"/>
            <w:vAlign w:val="center"/>
          </w:tcPr>
          <w:p w14:paraId="597B5AD4" w14:textId="77777777" w:rsidR="00824A8D" w:rsidRPr="00720FA6" w:rsidRDefault="00824A8D" w:rsidP="00824A8D">
            <w:pPr>
              <w:spacing w:before="40" w:after="40" w:line="220" w:lineRule="exact"/>
              <w:ind w:left="113" w:right="57"/>
            </w:pPr>
            <w:r w:rsidRPr="00720FA6">
              <w:t>0.</w:t>
            </w:r>
            <w:r>
              <w:t>934</w:t>
            </w:r>
          </w:p>
        </w:tc>
        <w:tc>
          <w:tcPr>
            <w:tcW w:w="1488" w:type="dxa"/>
            <w:vAlign w:val="center"/>
          </w:tcPr>
          <w:p w14:paraId="6C584D41" w14:textId="77777777" w:rsidR="00824A8D" w:rsidRPr="00720FA6" w:rsidRDefault="00824A8D" w:rsidP="00824A8D">
            <w:pPr>
              <w:spacing w:before="40" w:after="40" w:line="220" w:lineRule="exact"/>
              <w:ind w:left="113" w:right="57"/>
            </w:pPr>
            <w:r w:rsidRPr="00720FA6">
              <w:t>1.32</w:t>
            </w:r>
            <w:r>
              <w:t>2</w:t>
            </w:r>
          </w:p>
        </w:tc>
        <w:tc>
          <w:tcPr>
            <w:tcW w:w="1531" w:type="dxa"/>
            <w:vAlign w:val="center"/>
          </w:tcPr>
          <w:p w14:paraId="1298B971" w14:textId="77777777" w:rsidR="00824A8D" w:rsidRPr="00720FA6" w:rsidRDefault="00824A8D" w:rsidP="00824A8D">
            <w:pPr>
              <w:spacing w:before="40" w:after="40" w:line="220" w:lineRule="exact"/>
              <w:ind w:left="113" w:right="57"/>
            </w:pPr>
            <w:r w:rsidRPr="00720FA6">
              <w:t>m</w:t>
            </w:r>
            <w:r w:rsidRPr="00720FA6">
              <w:rPr>
                <w:vertAlign w:val="superscript"/>
              </w:rPr>
              <w:t>3</w:t>
            </w:r>
            <w:r w:rsidRPr="00720FA6">
              <w:t>·s</w:t>
            </w:r>
            <w:r w:rsidRPr="00720FA6">
              <w:rPr>
                <w:vertAlign w:val="superscript"/>
              </w:rPr>
              <w:t>-1</w:t>
            </w:r>
          </w:p>
        </w:tc>
      </w:tr>
      <w:tr w:rsidR="00824A8D" w14:paraId="7C7E7DDF" w14:textId="77777777" w:rsidTr="00824A8D">
        <w:trPr>
          <w:trHeight w:val="280"/>
        </w:trPr>
        <w:tc>
          <w:tcPr>
            <w:tcW w:w="1555" w:type="dxa"/>
            <w:vAlign w:val="center"/>
          </w:tcPr>
          <w:p w14:paraId="3D499DE3" w14:textId="77777777" w:rsidR="00824A8D" w:rsidRPr="00720FA6" w:rsidRDefault="00824A8D" w:rsidP="00824A8D">
            <w:pPr>
              <w:spacing w:before="40" w:after="40" w:line="220" w:lineRule="exact"/>
              <w:ind w:left="113" w:right="57"/>
            </w:pPr>
            <w:r w:rsidRPr="00720FA6">
              <w:t>v̇</w:t>
            </w:r>
          </w:p>
        </w:tc>
        <w:tc>
          <w:tcPr>
            <w:tcW w:w="1488" w:type="dxa"/>
            <w:vAlign w:val="center"/>
          </w:tcPr>
          <w:p w14:paraId="4C3AE08F" w14:textId="77777777" w:rsidR="00824A8D" w:rsidRPr="00720FA6" w:rsidRDefault="00824A8D" w:rsidP="00824A8D">
            <w:pPr>
              <w:spacing w:before="40" w:after="40" w:line="220" w:lineRule="exact"/>
              <w:ind w:left="113" w:right="57"/>
            </w:pPr>
            <w:r w:rsidRPr="00720FA6">
              <w:t>3</w:t>
            </w:r>
            <w:r>
              <w:t>364</w:t>
            </w:r>
          </w:p>
        </w:tc>
        <w:tc>
          <w:tcPr>
            <w:tcW w:w="1488" w:type="dxa"/>
            <w:vAlign w:val="center"/>
          </w:tcPr>
          <w:p w14:paraId="09C5B8A7" w14:textId="77777777" w:rsidR="00824A8D" w:rsidRPr="00720FA6" w:rsidRDefault="00824A8D" w:rsidP="00824A8D">
            <w:pPr>
              <w:spacing w:before="40" w:after="40" w:line="220" w:lineRule="exact"/>
              <w:ind w:left="113" w:right="57"/>
            </w:pPr>
            <w:r w:rsidRPr="00720FA6">
              <w:t>4</w:t>
            </w:r>
            <w:r>
              <w:t>758</w:t>
            </w:r>
          </w:p>
        </w:tc>
        <w:tc>
          <w:tcPr>
            <w:tcW w:w="1531" w:type="dxa"/>
            <w:vAlign w:val="center"/>
          </w:tcPr>
          <w:p w14:paraId="014984F6" w14:textId="77777777" w:rsidR="00824A8D" w:rsidRPr="00720FA6" w:rsidRDefault="00824A8D" w:rsidP="00824A8D">
            <w:pPr>
              <w:spacing w:before="40" w:after="40" w:line="220" w:lineRule="exact"/>
              <w:ind w:left="113" w:right="57"/>
              <w:rPr>
                <w:vertAlign w:val="superscript"/>
              </w:rPr>
            </w:pPr>
            <w:r w:rsidRPr="00720FA6">
              <w:t>m</w:t>
            </w:r>
            <w:r w:rsidRPr="00720FA6">
              <w:rPr>
                <w:vertAlign w:val="superscript"/>
              </w:rPr>
              <w:t>3</w:t>
            </w:r>
            <w:r w:rsidRPr="00720FA6">
              <w:t>·hr</w:t>
            </w:r>
            <w:r w:rsidRPr="00720FA6">
              <w:rPr>
                <w:vertAlign w:val="superscript"/>
              </w:rPr>
              <w:t>-1</w:t>
            </w:r>
          </w:p>
        </w:tc>
      </w:tr>
      <w:tr w:rsidR="00824A8D" w14:paraId="5CE9D21A" w14:textId="77777777" w:rsidTr="00824A8D">
        <w:trPr>
          <w:trHeight w:val="280"/>
        </w:trPr>
        <w:tc>
          <w:tcPr>
            <w:tcW w:w="1555" w:type="dxa"/>
            <w:vAlign w:val="center"/>
          </w:tcPr>
          <w:p w14:paraId="1BAFD02C" w14:textId="77777777" w:rsidR="00824A8D" w:rsidRPr="00720FA6" w:rsidRDefault="00824A8D" w:rsidP="00824A8D">
            <w:pPr>
              <w:spacing w:before="40" w:after="40" w:line="220" w:lineRule="exact"/>
              <w:ind w:left="113" w:right="57"/>
            </w:pPr>
            <w:r w:rsidRPr="00720FA6">
              <w:t>Air changes</w:t>
            </w:r>
          </w:p>
        </w:tc>
        <w:tc>
          <w:tcPr>
            <w:tcW w:w="1488" w:type="dxa"/>
            <w:vAlign w:val="center"/>
          </w:tcPr>
          <w:p w14:paraId="42D1E640" w14:textId="77777777" w:rsidR="00824A8D" w:rsidRPr="00720FA6" w:rsidRDefault="00824A8D" w:rsidP="00824A8D">
            <w:pPr>
              <w:spacing w:before="40" w:after="40" w:line="220" w:lineRule="exact"/>
              <w:ind w:left="113" w:right="57"/>
            </w:pPr>
            <w:r w:rsidRPr="00720FA6">
              <w:t>3</w:t>
            </w:r>
            <w:r>
              <w:t>9</w:t>
            </w:r>
          </w:p>
        </w:tc>
        <w:tc>
          <w:tcPr>
            <w:tcW w:w="1488" w:type="dxa"/>
            <w:vAlign w:val="center"/>
          </w:tcPr>
          <w:p w14:paraId="097AFCEB" w14:textId="77777777" w:rsidR="00824A8D" w:rsidRPr="00720FA6" w:rsidRDefault="00824A8D" w:rsidP="00824A8D">
            <w:pPr>
              <w:spacing w:before="40" w:after="40" w:line="220" w:lineRule="exact"/>
              <w:ind w:left="113" w:right="57"/>
            </w:pPr>
            <w:r w:rsidRPr="00720FA6">
              <w:t>55</w:t>
            </w:r>
          </w:p>
        </w:tc>
        <w:tc>
          <w:tcPr>
            <w:tcW w:w="1531" w:type="dxa"/>
            <w:vAlign w:val="center"/>
          </w:tcPr>
          <w:p w14:paraId="4E458AC7" w14:textId="77777777" w:rsidR="00824A8D" w:rsidRPr="00720FA6" w:rsidRDefault="00824A8D" w:rsidP="00824A8D">
            <w:pPr>
              <w:spacing w:before="40" w:after="40" w:line="220" w:lineRule="exact"/>
              <w:ind w:left="113" w:right="57"/>
            </w:pPr>
            <w:r w:rsidRPr="00720FA6">
              <w:t>-</w:t>
            </w:r>
          </w:p>
        </w:tc>
      </w:tr>
    </w:tbl>
    <w:p w14:paraId="41ABA783" w14:textId="21F7D931" w:rsidR="00824A8D" w:rsidRDefault="00824A8D" w:rsidP="00D32EC3">
      <w:pPr>
        <w:pStyle w:val="SingleTxtG"/>
        <w:spacing w:before="120"/>
      </w:pPr>
      <w:r>
        <w:t>10.</w:t>
      </w:r>
      <w:r>
        <w:tab/>
      </w:r>
      <w:r w:rsidR="00D32EC3" w:rsidRPr="00D32EC3">
        <w:t>Although the capacity required is less at chilled setpoints the operation of refrigeration systems, mandated by the nature of the cargo, requires higher airflow due to the limited temperature differential across an evaporator coil.</w:t>
      </w:r>
    </w:p>
    <w:p w14:paraId="061D3F1E" w14:textId="20EACCB1" w:rsidR="00A042DE" w:rsidRPr="00A042DE" w:rsidRDefault="00A042DE" w:rsidP="00A042DE">
      <w:pPr>
        <w:pStyle w:val="SingleTxtG"/>
        <w:spacing w:before="120"/>
      </w:pPr>
      <w:r>
        <w:t>11.</w:t>
      </w:r>
      <w:r>
        <w:tab/>
      </w:r>
      <w:r w:rsidRPr="00A042DE">
        <w:t>At the WP.11 meeting in 2020 the following points were raised by Finland Netherlands Germany and France:</w:t>
      </w:r>
    </w:p>
    <w:p w14:paraId="60F84FCC" w14:textId="77777777" w:rsidR="00A042DE" w:rsidRPr="00A042DE" w:rsidRDefault="00A042DE" w:rsidP="00A042DE">
      <w:pPr>
        <w:pStyle w:val="SingleTxtG"/>
        <w:spacing w:before="120"/>
        <w:ind w:firstLine="567"/>
        <w:rPr>
          <w:lang w:val="en-US"/>
        </w:rPr>
      </w:pPr>
      <w:r w:rsidRPr="00A042DE">
        <w:rPr>
          <w:lang w:val="en-US"/>
        </w:rPr>
        <w:t xml:space="preserve">(a) </w:t>
      </w:r>
      <w:r w:rsidRPr="00A042DE">
        <w:rPr>
          <w:lang w:val="en-US"/>
        </w:rPr>
        <w:tab/>
        <w:t>It should be clear in the proposal that the amendment would apply only to equipment manufactured after the entry into the force of the amendment. (Finland)</w:t>
      </w:r>
    </w:p>
    <w:p w14:paraId="56B40D50" w14:textId="1CF27138" w:rsidR="00A042DE" w:rsidRPr="00A042DE" w:rsidRDefault="00A042DE" w:rsidP="009B2ADF">
      <w:pPr>
        <w:pStyle w:val="SingleTxtG"/>
        <w:spacing w:before="120"/>
        <w:ind w:firstLine="567"/>
        <w:rPr>
          <w:i/>
          <w:iCs/>
          <w:lang w:val="en-US"/>
        </w:rPr>
      </w:pPr>
      <w:r w:rsidRPr="00A042DE">
        <w:rPr>
          <w:i/>
          <w:iCs/>
          <w:lang w:val="en-US"/>
        </w:rPr>
        <w:t>Footnote added</w:t>
      </w:r>
    </w:p>
    <w:p w14:paraId="587A30DF" w14:textId="77777777" w:rsidR="00A042DE" w:rsidRPr="00A042DE" w:rsidRDefault="00A042DE" w:rsidP="00A042DE">
      <w:pPr>
        <w:pStyle w:val="SingleTxtG"/>
        <w:spacing w:before="120"/>
        <w:ind w:firstLine="567"/>
        <w:rPr>
          <w:lang w:val="en-US"/>
        </w:rPr>
      </w:pPr>
      <w:r w:rsidRPr="00A042DE">
        <w:rPr>
          <w:lang w:val="en-US"/>
        </w:rPr>
        <w:t xml:space="preserve">(b) </w:t>
      </w:r>
      <w:r w:rsidRPr="00A042DE">
        <w:rPr>
          <w:lang w:val="en-US"/>
        </w:rPr>
        <w:tab/>
        <w:t xml:space="preserve">Sentence "For mechanically refrigerated equipment of Class F the airflow may be reduced with N </w:t>
      </w:r>
      <w:r w:rsidRPr="00A042DE">
        <w:t>≥</w:t>
      </w:r>
      <w:r w:rsidRPr="00A042DE">
        <w:rPr>
          <w:lang w:val="en-US"/>
        </w:rPr>
        <w:t xml:space="preserve"> 40 and where V exceeds 100 m</w:t>
      </w:r>
      <w:r w:rsidRPr="00A042DE">
        <w:rPr>
          <w:vertAlign w:val="superscript"/>
          <w:lang w:val="en-US"/>
        </w:rPr>
        <w:t>3</w:t>
      </w:r>
      <w:r w:rsidRPr="00A042DE">
        <w:rPr>
          <w:lang w:val="en-US"/>
        </w:rPr>
        <w:t xml:space="preserve"> VL may be limited to 5500 m</w:t>
      </w:r>
      <w:r w:rsidRPr="00A042DE">
        <w:rPr>
          <w:vertAlign w:val="superscript"/>
          <w:lang w:val="en-US"/>
        </w:rPr>
        <w:t>3</w:t>
      </w:r>
      <w:r w:rsidRPr="00A042DE">
        <w:rPr>
          <w:lang w:val="en-US"/>
        </w:rPr>
        <w:t xml:space="preserve"> per hour." should cover also Class C. (Finland)</w:t>
      </w:r>
    </w:p>
    <w:p w14:paraId="58036EE4" w14:textId="77777777" w:rsidR="00A042DE" w:rsidRPr="00A042DE" w:rsidRDefault="00A042DE" w:rsidP="009B2ADF">
      <w:pPr>
        <w:pStyle w:val="SingleTxtG"/>
        <w:spacing w:before="120"/>
        <w:ind w:firstLine="567"/>
        <w:rPr>
          <w:i/>
          <w:iCs/>
          <w:lang w:val="en-US"/>
        </w:rPr>
      </w:pPr>
      <w:r w:rsidRPr="00A042DE">
        <w:rPr>
          <w:i/>
          <w:iCs/>
          <w:lang w:val="en-US"/>
        </w:rPr>
        <w:t>Agreed FRC and BRC</w:t>
      </w:r>
    </w:p>
    <w:p w14:paraId="2B0DA00B" w14:textId="77777777" w:rsidR="00A042DE" w:rsidRPr="00A042DE" w:rsidRDefault="00A042DE" w:rsidP="00A042DE">
      <w:pPr>
        <w:pStyle w:val="SingleTxtG"/>
        <w:spacing w:before="120"/>
        <w:ind w:firstLine="567"/>
        <w:rPr>
          <w:lang w:val="en-US"/>
        </w:rPr>
      </w:pPr>
      <w:r w:rsidRPr="00A042DE">
        <w:rPr>
          <w:lang w:val="en-US"/>
        </w:rPr>
        <w:t xml:space="preserve">(c) </w:t>
      </w:r>
      <w:r w:rsidRPr="00A042DE">
        <w:rPr>
          <w:lang w:val="en-US"/>
        </w:rPr>
        <w:tab/>
        <w:t xml:space="preserve">Air flow capacity of ventilators without cooling or heating should be taken into account when calculating the available airflow capacity. (Finland) </w:t>
      </w:r>
    </w:p>
    <w:p w14:paraId="5262CED2" w14:textId="77777777" w:rsidR="00A042DE" w:rsidRPr="00A042DE" w:rsidRDefault="00A042DE" w:rsidP="009B2ADF">
      <w:pPr>
        <w:pStyle w:val="SingleTxtG"/>
        <w:spacing w:before="120"/>
        <w:ind w:firstLine="567"/>
        <w:rPr>
          <w:i/>
          <w:iCs/>
          <w:lang w:val="en-US"/>
        </w:rPr>
      </w:pPr>
      <w:r w:rsidRPr="00A042DE">
        <w:rPr>
          <w:i/>
          <w:iCs/>
          <w:lang w:val="en-US"/>
        </w:rPr>
        <w:t xml:space="preserve">Any fans can be accounted for evaporator fans and replaced with circulation fans </w:t>
      </w:r>
    </w:p>
    <w:p w14:paraId="61D62D99" w14:textId="77777777" w:rsidR="00A042DE" w:rsidRPr="00A042DE" w:rsidRDefault="00A042DE" w:rsidP="00A042DE">
      <w:pPr>
        <w:pStyle w:val="SingleTxtG"/>
        <w:spacing w:before="120"/>
        <w:ind w:firstLine="567"/>
        <w:rPr>
          <w:lang w:val="en-US"/>
        </w:rPr>
      </w:pPr>
      <w:r w:rsidRPr="00A042DE">
        <w:rPr>
          <w:lang w:val="en-US"/>
        </w:rPr>
        <w:t xml:space="preserve">(d) </w:t>
      </w:r>
      <w:r w:rsidRPr="00A042DE">
        <w:rPr>
          <w:lang w:val="en-US"/>
        </w:rPr>
        <w:tab/>
        <w:t>Lorries having internal volume more than 60 m</w:t>
      </w:r>
      <w:r w:rsidRPr="00A042DE">
        <w:rPr>
          <w:vertAlign w:val="superscript"/>
          <w:lang w:val="en-US"/>
        </w:rPr>
        <w:t>3</w:t>
      </w:r>
      <w:r w:rsidRPr="00A042DE">
        <w:rPr>
          <w:lang w:val="en-US"/>
        </w:rPr>
        <w:t>, should have fixed requirement of 3300 m</w:t>
      </w:r>
      <w:r w:rsidRPr="00A042DE">
        <w:rPr>
          <w:vertAlign w:val="superscript"/>
          <w:lang w:val="en-US"/>
        </w:rPr>
        <w:t>3</w:t>
      </w:r>
      <w:r w:rsidRPr="00A042DE">
        <w:rPr>
          <w:lang w:val="en-US"/>
        </w:rPr>
        <w:t>·hr</w:t>
      </w:r>
      <w:r w:rsidRPr="00A042DE">
        <w:rPr>
          <w:vertAlign w:val="superscript"/>
          <w:lang w:val="en-US"/>
        </w:rPr>
        <w:t>-1</w:t>
      </w:r>
      <w:r w:rsidRPr="00A042DE">
        <w:rPr>
          <w:lang w:val="en-US"/>
        </w:rPr>
        <w:t>. (Finland)</w:t>
      </w:r>
    </w:p>
    <w:p w14:paraId="4D7B1934" w14:textId="64514D94" w:rsidR="00A042DE" w:rsidRPr="00A042DE" w:rsidRDefault="009B2ADF" w:rsidP="00A042DE">
      <w:pPr>
        <w:pStyle w:val="SingleTxtG"/>
        <w:spacing w:before="120"/>
        <w:rPr>
          <w:i/>
          <w:iCs/>
          <w:lang w:val="en-US"/>
        </w:rPr>
      </w:pPr>
      <w:r>
        <w:rPr>
          <w:lang w:val="en-US"/>
        </w:rPr>
        <w:tab/>
      </w:r>
      <w:r w:rsidR="00A042DE">
        <w:rPr>
          <w:lang w:val="en-US"/>
        </w:rPr>
        <w:tab/>
      </w:r>
      <w:r w:rsidR="00A042DE" w:rsidRPr="00A042DE">
        <w:rPr>
          <w:i/>
          <w:iCs/>
          <w:lang w:val="en-US"/>
        </w:rPr>
        <w:t>This should not be required as the 1.75 rule will be breached before the airflow requirement</w:t>
      </w:r>
    </w:p>
    <w:p w14:paraId="602D4BD4" w14:textId="77777777" w:rsidR="00A042DE" w:rsidRPr="00A042DE" w:rsidRDefault="00A042DE" w:rsidP="00A042DE">
      <w:pPr>
        <w:pStyle w:val="SingleTxtG"/>
        <w:spacing w:before="120"/>
        <w:ind w:firstLine="567"/>
        <w:rPr>
          <w:lang w:val="en-US"/>
        </w:rPr>
      </w:pPr>
      <w:r w:rsidRPr="00A042DE">
        <w:rPr>
          <w:lang w:val="en-US"/>
        </w:rPr>
        <w:t xml:space="preserve">(e) </w:t>
      </w:r>
      <w:r w:rsidRPr="00A042DE">
        <w:rPr>
          <w:lang w:val="en-US"/>
        </w:rPr>
        <w:tab/>
        <w:t>How air flow requirements in each compartment in MTMC equipment were dealt with? (Finland)</w:t>
      </w:r>
    </w:p>
    <w:p w14:paraId="04BFD579" w14:textId="77777777" w:rsidR="00A042DE" w:rsidRPr="00A042DE" w:rsidRDefault="00A042DE" w:rsidP="009B2ADF">
      <w:pPr>
        <w:pStyle w:val="SingleTxtG"/>
        <w:spacing w:before="120"/>
        <w:ind w:firstLine="567"/>
        <w:rPr>
          <w:i/>
          <w:iCs/>
        </w:rPr>
      </w:pPr>
      <w:r w:rsidRPr="00A042DE">
        <w:rPr>
          <w:i/>
          <w:iCs/>
        </w:rPr>
        <w:t>Dealt with in Annex 1 appendix 3</w:t>
      </w:r>
    </w:p>
    <w:p w14:paraId="4F46CC90" w14:textId="77777777" w:rsidR="00A042DE" w:rsidRPr="00A042DE" w:rsidRDefault="00A042DE" w:rsidP="00C028F0">
      <w:pPr>
        <w:pStyle w:val="SingleTxtG"/>
        <w:spacing w:before="120"/>
        <w:ind w:firstLine="567"/>
        <w:rPr>
          <w:lang w:val="en-US"/>
        </w:rPr>
      </w:pPr>
      <w:r w:rsidRPr="00A042DE">
        <w:rPr>
          <w:lang w:val="en-US"/>
        </w:rPr>
        <w:t xml:space="preserve">(f) </w:t>
      </w:r>
      <w:r w:rsidRPr="00A042DE">
        <w:rPr>
          <w:lang w:val="en-US"/>
        </w:rPr>
        <w:tab/>
        <w:t xml:space="preserve">Justification for limiting the air flow above a capacity of 100 </w:t>
      </w:r>
      <w:r w:rsidRPr="00A042DE">
        <w:rPr>
          <w:iCs/>
          <w:lang w:val="en-US"/>
        </w:rPr>
        <w:t>m</w:t>
      </w:r>
      <w:r w:rsidRPr="00A042DE">
        <w:rPr>
          <w:iCs/>
          <w:vertAlign w:val="superscript"/>
          <w:lang w:val="en-US"/>
        </w:rPr>
        <w:t>3</w:t>
      </w:r>
      <w:r w:rsidRPr="00A042DE">
        <w:rPr>
          <w:iCs/>
          <w:lang w:val="en-US"/>
        </w:rPr>
        <w:t>:</w:t>
      </w:r>
      <w:r w:rsidRPr="00A042DE">
        <w:rPr>
          <w:i/>
          <w:iCs/>
          <w:lang w:val="en-US"/>
        </w:rPr>
        <w:t xml:space="preserve"> </w:t>
      </w:r>
      <w:r w:rsidRPr="00A042DE">
        <w:rPr>
          <w:lang w:val="en-US"/>
        </w:rPr>
        <w:t xml:space="preserve">Thermal units shall be able to circulate air in a sufficient amount to maintain temperature. As in practical use this will also depend on the volume of foodstuffs in the equipment and the way these are placed inside the equipment empty volume is chosen as a general rule for a minimum requirement. Earlier attempts to include air flow requirements failed based on larger equipment used in particular countries that allow greater heights of road vehicles. As thermal </w:t>
      </w:r>
      <w:r w:rsidRPr="00A042DE">
        <w:rPr>
          <w:lang w:val="en-US"/>
        </w:rPr>
        <w:lastRenderedPageBreak/>
        <w:t>units are not lay-out for this a deviation may be taken above 100 m</w:t>
      </w:r>
      <w:r w:rsidRPr="00A042DE">
        <w:rPr>
          <w:vertAlign w:val="superscript"/>
          <w:lang w:val="en-US"/>
        </w:rPr>
        <w:t>3</w:t>
      </w:r>
      <w:r w:rsidRPr="00A042DE">
        <w:rPr>
          <w:lang w:val="en-US"/>
        </w:rPr>
        <w:t>. This may be justified by accepting that in practice equipment is not used empty and the volume of the foodstuffs load will increase air flow. (Netherlands)</w:t>
      </w:r>
    </w:p>
    <w:p w14:paraId="4CD82C49" w14:textId="1E1A173C" w:rsidR="00A042DE" w:rsidRPr="00A042DE" w:rsidRDefault="009B2ADF" w:rsidP="00A042DE">
      <w:pPr>
        <w:pStyle w:val="SingleTxtG"/>
        <w:spacing w:before="120"/>
        <w:rPr>
          <w:i/>
          <w:iCs/>
          <w:lang w:val="en-US"/>
        </w:rPr>
      </w:pPr>
      <w:r>
        <w:rPr>
          <w:lang w:val="en-US"/>
        </w:rPr>
        <w:tab/>
      </w:r>
      <w:r w:rsidR="00A042DE" w:rsidRPr="00A042DE">
        <w:rPr>
          <w:lang w:val="en-US"/>
        </w:rPr>
        <w:tab/>
      </w:r>
      <w:r w:rsidR="00A042DE" w:rsidRPr="00A042DE">
        <w:rPr>
          <w:i/>
          <w:iCs/>
          <w:lang w:val="en-US"/>
        </w:rPr>
        <w:t>Agreed</w:t>
      </w:r>
    </w:p>
    <w:p w14:paraId="3BA9D7D6" w14:textId="77777777" w:rsidR="00A042DE" w:rsidRPr="00A042DE" w:rsidRDefault="00A042DE" w:rsidP="00C028F0">
      <w:pPr>
        <w:pStyle w:val="SingleTxtG"/>
        <w:spacing w:before="120"/>
        <w:ind w:firstLine="567"/>
        <w:rPr>
          <w:lang w:val="en-US"/>
        </w:rPr>
      </w:pPr>
      <w:r w:rsidRPr="00A042DE">
        <w:rPr>
          <w:lang w:val="en-US"/>
        </w:rPr>
        <w:t>(g)</w:t>
      </w:r>
      <w:r w:rsidRPr="00A042DE">
        <w:rPr>
          <w:i/>
          <w:iCs/>
          <w:lang w:val="en-US"/>
        </w:rPr>
        <w:tab/>
      </w:r>
      <w:r w:rsidRPr="00A042DE">
        <w:rPr>
          <w:lang w:val="en-US"/>
        </w:rPr>
        <w:t>We would support you with the option 2a and circulation rate of 50. (Germany)</w:t>
      </w:r>
    </w:p>
    <w:p w14:paraId="4BC44448" w14:textId="69FA24EC" w:rsidR="00A042DE" w:rsidRPr="00A042DE" w:rsidRDefault="009B2ADF" w:rsidP="00A042DE">
      <w:pPr>
        <w:pStyle w:val="SingleTxtG"/>
        <w:spacing w:before="120"/>
        <w:rPr>
          <w:i/>
          <w:iCs/>
          <w:lang w:val="en-US"/>
        </w:rPr>
      </w:pPr>
      <w:r>
        <w:rPr>
          <w:i/>
          <w:iCs/>
          <w:lang w:val="en-US"/>
        </w:rPr>
        <w:tab/>
      </w:r>
      <w:r w:rsidR="00A042DE" w:rsidRPr="00A042DE">
        <w:rPr>
          <w:i/>
          <w:iCs/>
          <w:lang w:val="en-US"/>
        </w:rPr>
        <w:tab/>
        <w:t>Agreed</w:t>
      </w:r>
    </w:p>
    <w:p w14:paraId="14DE1C96" w14:textId="77777777" w:rsidR="00A042DE" w:rsidRPr="00A042DE" w:rsidRDefault="00A042DE" w:rsidP="00C028F0">
      <w:pPr>
        <w:pStyle w:val="SingleTxtG"/>
        <w:spacing w:before="120"/>
        <w:ind w:firstLine="567"/>
        <w:rPr>
          <w:i/>
          <w:iCs/>
        </w:rPr>
      </w:pPr>
      <w:r w:rsidRPr="00A042DE">
        <w:rPr>
          <w:lang w:val="en-US"/>
        </w:rPr>
        <w:t>(h)</w:t>
      </w:r>
      <w:r w:rsidRPr="00A042DE">
        <w:rPr>
          <w:i/>
          <w:iCs/>
          <w:lang w:val="en-US"/>
        </w:rPr>
        <w:t xml:space="preserve"> </w:t>
      </w:r>
      <w:r w:rsidRPr="00A042DE">
        <w:rPr>
          <w:i/>
          <w:iCs/>
          <w:lang w:val="en-US"/>
        </w:rPr>
        <w:tab/>
      </w:r>
      <w:r w:rsidRPr="00A042DE">
        <w:t>The proposal says this would improve food safety and quality but how do we measure/evaluate this?</w:t>
      </w:r>
      <w:r w:rsidRPr="00A042DE">
        <w:rPr>
          <w:i/>
          <w:iCs/>
        </w:rPr>
        <w:t xml:space="preserve"> (France)</w:t>
      </w:r>
    </w:p>
    <w:p w14:paraId="7307761F" w14:textId="3C67608E" w:rsidR="00A042DE" w:rsidRPr="00A042DE" w:rsidRDefault="009B2ADF" w:rsidP="00A042DE">
      <w:pPr>
        <w:pStyle w:val="SingleTxtG"/>
        <w:spacing w:before="120"/>
        <w:rPr>
          <w:i/>
          <w:iCs/>
        </w:rPr>
      </w:pPr>
      <w:r>
        <w:rPr>
          <w:i/>
          <w:iCs/>
        </w:rPr>
        <w:tab/>
      </w:r>
      <w:r w:rsidR="00A042DE" w:rsidRPr="00A042DE">
        <w:rPr>
          <w:i/>
          <w:iCs/>
        </w:rPr>
        <w:tab/>
        <w:t>Air circulation has been determined to be important during pharmaceutical storage trials</w:t>
      </w:r>
    </w:p>
    <w:p w14:paraId="6B304749" w14:textId="77777777" w:rsidR="00A042DE" w:rsidRPr="00A042DE" w:rsidRDefault="00A042DE" w:rsidP="009B2ADF">
      <w:pPr>
        <w:pStyle w:val="SingleTxtG"/>
        <w:spacing w:before="120"/>
        <w:ind w:firstLine="567"/>
        <w:rPr>
          <w:i/>
          <w:iCs/>
          <w:lang w:val="en-US"/>
        </w:rPr>
      </w:pPr>
      <w:r w:rsidRPr="00A042DE">
        <w:rPr>
          <w:lang w:val="en-US"/>
        </w:rPr>
        <w:t>Also, financial impact is not only airflow test, it might lead to bigger</w:t>
      </w:r>
      <w:r w:rsidRPr="00A042DE">
        <w:rPr>
          <w:i/>
          <w:iCs/>
          <w:lang w:val="en-US"/>
        </w:rPr>
        <w:t xml:space="preserve"> </w:t>
      </w:r>
      <w:r w:rsidRPr="00A042DE">
        <w:rPr>
          <w:lang w:val="en-US"/>
        </w:rPr>
        <w:t>evaporator and a related impact for transporter (cost, size ...). Regardless of capacity, more airflow could mean bigger fan so bigger evaporator.</w:t>
      </w:r>
      <w:r w:rsidRPr="00A042DE">
        <w:rPr>
          <w:i/>
          <w:iCs/>
          <w:lang w:val="en-US"/>
        </w:rPr>
        <w:t xml:space="preserve"> (France)</w:t>
      </w:r>
    </w:p>
    <w:p w14:paraId="4640AE9A" w14:textId="77777777" w:rsidR="00A042DE" w:rsidRPr="00A042DE" w:rsidRDefault="00A042DE" w:rsidP="009B2ADF">
      <w:pPr>
        <w:pStyle w:val="SingleTxtG"/>
        <w:spacing w:before="120"/>
        <w:ind w:firstLine="567"/>
        <w:rPr>
          <w:i/>
          <w:iCs/>
          <w:lang w:val="en-US"/>
        </w:rPr>
      </w:pPr>
      <w:r w:rsidRPr="00A042DE">
        <w:rPr>
          <w:i/>
          <w:iCs/>
          <w:lang w:val="en-US"/>
        </w:rPr>
        <w:t>In most cases properly designed units already have the correctly sized fans.</w:t>
      </w:r>
    </w:p>
    <w:p w14:paraId="3A7728A8" w14:textId="5CEC5265" w:rsidR="00A042DE" w:rsidRPr="00A042DE" w:rsidRDefault="00CA5B3F" w:rsidP="00CA5B3F">
      <w:pPr>
        <w:pStyle w:val="SingleTxtG"/>
        <w:ind w:firstLine="567"/>
        <w:rPr>
          <w:lang w:val="en-US"/>
        </w:rPr>
      </w:pPr>
      <w:r>
        <w:rPr>
          <w:lang w:val="en-US"/>
        </w:rPr>
        <w:t>(</w:t>
      </w:r>
      <w:proofErr w:type="spellStart"/>
      <w:r>
        <w:rPr>
          <w:lang w:val="en-US"/>
        </w:rPr>
        <w:t>i</w:t>
      </w:r>
      <w:proofErr w:type="spellEnd"/>
      <w:r>
        <w:rPr>
          <w:lang w:val="en-US"/>
        </w:rPr>
        <w:t>)</w:t>
      </w:r>
      <w:r>
        <w:rPr>
          <w:lang w:val="en-US"/>
        </w:rPr>
        <w:tab/>
      </w:r>
      <w:r w:rsidR="00A042DE" w:rsidRPr="00A042DE">
        <w:rPr>
          <w:lang w:val="en-US"/>
        </w:rPr>
        <w:t xml:space="preserve">Start </w:t>
      </w:r>
      <w:r w:rsidR="00A042DE" w:rsidRPr="00A042DE">
        <w:t>stop</w:t>
      </w:r>
      <w:r w:rsidR="00A042DE" w:rsidRPr="00A042DE">
        <w:rPr>
          <w:lang w:val="en-US"/>
        </w:rPr>
        <w:t xml:space="preserve"> is used for insensitive chilled produce such as dairy and saves energy restricting its use and limiting the minimum airflow to 40 stops it use (France)</w:t>
      </w:r>
    </w:p>
    <w:p w14:paraId="085F7F4A" w14:textId="77777777" w:rsidR="00A042DE" w:rsidRPr="00A042DE" w:rsidRDefault="00A042DE" w:rsidP="009B2ADF">
      <w:pPr>
        <w:pStyle w:val="SingleTxtG"/>
        <w:spacing w:before="120"/>
        <w:ind w:firstLine="567"/>
        <w:rPr>
          <w:i/>
          <w:iCs/>
          <w:lang w:val="en-US"/>
        </w:rPr>
      </w:pPr>
      <w:r w:rsidRPr="00A042DE">
        <w:rPr>
          <w:i/>
          <w:iCs/>
          <w:lang w:val="en-US"/>
        </w:rPr>
        <w:t>Agreed, the wording is now modified to allow this and to mirror the draft CEN Standard. ATP is principally for food safety and cannot use the words sensitive or insensitive cargo and this left for CEN standards.</w:t>
      </w:r>
    </w:p>
    <w:p w14:paraId="4F8153B5" w14:textId="77777777" w:rsidR="00A042DE" w:rsidRPr="00A042DE" w:rsidRDefault="00A042DE" w:rsidP="00CA5B3F">
      <w:pPr>
        <w:pStyle w:val="SingleTxtG"/>
        <w:spacing w:before="120"/>
        <w:ind w:firstLine="567"/>
      </w:pPr>
      <w:r w:rsidRPr="00A042DE">
        <w:rPr>
          <w:lang w:val="en-US"/>
        </w:rPr>
        <w:t>(j)</w:t>
      </w:r>
      <w:r w:rsidRPr="00A042DE">
        <w:rPr>
          <w:i/>
          <w:iCs/>
          <w:lang w:val="en-US"/>
        </w:rPr>
        <w:tab/>
      </w:r>
      <w:r w:rsidRPr="00A042DE">
        <w:rPr>
          <w:lang w:val="en-US"/>
        </w:rPr>
        <w:t>However, if we assume that the trailer is loaded and that there is counterpressure from the load or air chute systems, some refrigeration units might have problems with the minimum flow rate, because their fans can only provide sufficient air performance without counterpressure. (Germany)</w:t>
      </w:r>
    </w:p>
    <w:p w14:paraId="3C53F183" w14:textId="2F7513C8" w:rsidR="00314C42" w:rsidRPr="00824A8D" w:rsidRDefault="00A042DE" w:rsidP="009B2ADF">
      <w:pPr>
        <w:pStyle w:val="SingleTxtG"/>
        <w:spacing w:before="120"/>
        <w:ind w:firstLine="567"/>
      </w:pPr>
      <w:r w:rsidRPr="00A042DE">
        <w:rPr>
          <w:i/>
          <w:iCs/>
          <w:lang w:val="en-US"/>
        </w:rPr>
        <w:t>Partially agreed, the static pressure of a duct or chute would be easily measured but degree of frosting more subjective, therefore word frosting removed.</w:t>
      </w:r>
    </w:p>
    <w:p w14:paraId="2C458FBD" w14:textId="45978959" w:rsidR="00824A8D" w:rsidRPr="00824A8D" w:rsidRDefault="00824A8D" w:rsidP="00824A8D">
      <w:pPr>
        <w:pStyle w:val="HChG"/>
      </w:pPr>
      <w:r>
        <w:tab/>
      </w:r>
      <w:r>
        <w:tab/>
      </w:r>
      <w:r w:rsidRPr="00824A8D">
        <w:t xml:space="preserve">Proposed </w:t>
      </w:r>
      <w:r w:rsidR="00893001">
        <w:t>a</w:t>
      </w:r>
      <w:r w:rsidRPr="00824A8D">
        <w:t>mendment</w:t>
      </w:r>
    </w:p>
    <w:p w14:paraId="5EAE7E25" w14:textId="05621051" w:rsidR="00824A8D" w:rsidRPr="00824A8D" w:rsidRDefault="00824A8D" w:rsidP="00824A8D">
      <w:pPr>
        <w:pStyle w:val="SingleTxtG"/>
      </w:pPr>
      <w:r>
        <w:t>1</w:t>
      </w:r>
      <w:r w:rsidR="00DD43DC">
        <w:t>2</w:t>
      </w:r>
      <w:r>
        <w:t>.</w:t>
      </w:r>
      <w:r>
        <w:tab/>
      </w:r>
      <w:r w:rsidRPr="00824A8D">
        <w:t>We propose to amend the text as follows with a new paragraph which is added to 3.2.6:</w:t>
      </w:r>
    </w:p>
    <w:p w14:paraId="57A2FCA3" w14:textId="3898EA22" w:rsidR="00824A8D" w:rsidRPr="00824A8D" w:rsidRDefault="00824A8D" w:rsidP="00824A8D">
      <w:pPr>
        <w:pStyle w:val="SingleTxtG"/>
      </w:pPr>
      <w:r w:rsidRPr="00824A8D">
        <w:t>“The required airflow for equipment where 2 m</w:t>
      </w:r>
      <w:r w:rsidRPr="00824A8D">
        <w:rPr>
          <w:vertAlign w:val="superscript"/>
        </w:rPr>
        <w:t>3</w:t>
      </w:r>
      <w:r w:rsidRPr="00824A8D">
        <w:t xml:space="preserve"> ≤ V ≤ 100 m</w:t>
      </w:r>
      <w:r w:rsidRPr="00824A8D">
        <w:rPr>
          <w:vertAlign w:val="superscript"/>
        </w:rPr>
        <w:t>3</w:t>
      </w:r>
      <w:r w:rsidRPr="00824A8D">
        <w:t xml:space="preserve"> is calculated using the following formula: </w:t>
      </w:r>
      <w:r w:rsidR="00727918">
        <w:rPr>
          <w:rStyle w:val="FootnoteReference"/>
        </w:rPr>
        <w:footnoteReference w:id="2"/>
      </w:r>
    </w:p>
    <w:p w14:paraId="29FBF12B" w14:textId="77777777" w:rsidR="00824A8D" w:rsidRPr="00824A8D" w:rsidRDefault="00824A8D" w:rsidP="00824A8D">
      <w:pPr>
        <w:pStyle w:val="SingleTxtG"/>
      </w:pPr>
      <w:r w:rsidRPr="00824A8D">
        <w:t>V̇</w:t>
      </w:r>
      <w:r w:rsidRPr="00824A8D">
        <w:rPr>
          <w:vertAlign w:val="subscript"/>
        </w:rPr>
        <w:t xml:space="preserve">L </w:t>
      </w:r>
      <w:r w:rsidRPr="00824A8D">
        <w:t xml:space="preserve">= N·V  </w:t>
      </w:r>
    </w:p>
    <w:p w14:paraId="14873DF9" w14:textId="4E4A5B6E" w:rsidR="00824A8D" w:rsidRPr="00824A8D" w:rsidRDefault="00824A8D" w:rsidP="00824A8D">
      <w:pPr>
        <w:pStyle w:val="SingleTxtG"/>
      </w:pPr>
      <w:r w:rsidRPr="00824A8D">
        <w:t>Where airflow rate V̇</w:t>
      </w:r>
      <w:r w:rsidRPr="00824A8D">
        <w:rPr>
          <w:vertAlign w:val="subscript"/>
        </w:rPr>
        <w:t>L</w:t>
      </w:r>
      <w:r w:rsidRPr="00824A8D">
        <w:t xml:space="preserve"> is air changes per hour, N, multiplied by the empty volume, V.</w:t>
      </w:r>
    </w:p>
    <w:p w14:paraId="1CECAC8D" w14:textId="77777777" w:rsidR="003628A6" w:rsidRPr="003628A6" w:rsidRDefault="003628A6" w:rsidP="003628A6">
      <w:pPr>
        <w:pStyle w:val="SingleTxtG"/>
        <w:rPr>
          <w:bCs/>
        </w:rPr>
      </w:pPr>
      <w:r w:rsidRPr="003628A6">
        <w:rPr>
          <w:bCs/>
        </w:rPr>
        <w:t>Where N ≥ 50</w:t>
      </w:r>
    </w:p>
    <w:p w14:paraId="43FD2F11" w14:textId="77777777" w:rsidR="003628A6" w:rsidRPr="003628A6" w:rsidRDefault="003628A6" w:rsidP="003628A6">
      <w:pPr>
        <w:pStyle w:val="SingleTxtG"/>
        <w:rPr>
          <w:bCs/>
        </w:rPr>
      </w:pPr>
      <w:r w:rsidRPr="003628A6">
        <w:rPr>
          <w:bCs/>
        </w:rPr>
        <w:t>The air delivery system shall be compensated for any loss of airflow due to internal equipment such as air ducts and in part load need not be continuous and or may be modulated.</w:t>
      </w:r>
    </w:p>
    <w:p w14:paraId="15B6D21B" w14:textId="77777777" w:rsidR="003628A6" w:rsidRPr="003628A6" w:rsidRDefault="003628A6" w:rsidP="003628A6">
      <w:pPr>
        <w:pStyle w:val="SingleTxtG"/>
        <w:rPr>
          <w:bCs/>
        </w:rPr>
      </w:pPr>
      <w:r w:rsidRPr="003628A6">
        <w:rPr>
          <w:bCs/>
        </w:rPr>
        <w:t xml:space="preserve">For mechanically refrigerated equipment of Class FRC or BRC the airflow may be reduced to N ≥ 40 and need not be continuous. </w:t>
      </w:r>
    </w:p>
    <w:p w14:paraId="2339A674" w14:textId="6765E3FE" w:rsidR="00824A8D" w:rsidRPr="003628A6" w:rsidRDefault="003628A6" w:rsidP="003628A6">
      <w:pPr>
        <w:pStyle w:val="SingleTxtG"/>
        <w:rPr>
          <w:bCs/>
          <w:lang w:val="en-US"/>
        </w:rPr>
      </w:pPr>
      <w:r w:rsidRPr="003628A6">
        <w:rPr>
          <w:bCs/>
        </w:rPr>
        <w:t>Where V exceeds 100 m</w:t>
      </w:r>
      <w:r w:rsidRPr="003628A6">
        <w:rPr>
          <w:bCs/>
          <w:vertAlign w:val="superscript"/>
        </w:rPr>
        <w:t>3</w:t>
      </w:r>
      <w:r w:rsidRPr="003628A6">
        <w:rPr>
          <w:bCs/>
        </w:rPr>
        <w:t xml:space="preserve"> V</w:t>
      </w:r>
      <w:r w:rsidRPr="003628A6">
        <w:rPr>
          <w:bCs/>
          <w:vertAlign w:val="subscript"/>
        </w:rPr>
        <w:t>L</w:t>
      </w:r>
      <w:r w:rsidRPr="003628A6">
        <w:rPr>
          <w:bCs/>
        </w:rPr>
        <w:t xml:space="preserve"> may be limited to at least 5500 m</w:t>
      </w:r>
      <w:r w:rsidRPr="003628A6">
        <w:rPr>
          <w:bCs/>
          <w:vertAlign w:val="superscript"/>
        </w:rPr>
        <w:t>3</w:t>
      </w:r>
      <w:r w:rsidRPr="003628A6">
        <w:rPr>
          <w:bCs/>
        </w:rPr>
        <w:t xml:space="preserve"> per hour.</w:t>
      </w:r>
      <w:r w:rsidRPr="003628A6">
        <w:t xml:space="preserve"> </w:t>
      </w:r>
      <w:r w:rsidRPr="00824A8D">
        <w:t>”</w:t>
      </w:r>
    </w:p>
    <w:p w14:paraId="7EC20D67" w14:textId="43327455" w:rsidR="00824A8D" w:rsidRPr="00824A8D" w:rsidRDefault="00824A8D" w:rsidP="00824A8D">
      <w:pPr>
        <w:pStyle w:val="HChG"/>
      </w:pPr>
      <w:r>
        <w:tab/>
      </w:r>
      <w:r>
        <w:tab/>
      </w:r>
      <w:r w:rsidRPr="00824A8D">
        <w:t>Annex 1, Appendix 3</w:t>
      </w:r>
    </w:p>
    <w:p w14:paraId="28B77B38" w14:textId="36F32621" w:rsidR="00824A8D" w:rsidRPr="00824A8D" w:rsidRDefault="00325610" w:rsidP="00824A8D">
      <w:pPr>
        <w:pStyle w:val="SingleTxtG"/>
      </w:pPr>
      <w:r>
        <w:t>13</w:t>
      </w:r>
      <w:r w:rsidR="00824A8D">
        <w:t>.</w:t>
      </w:r>
      <w:r w:rsidR="00824A8D">
        <w:tab/>
      </w:r>
      <w:r w:rsidR="00824A8D" w:rsidRPr="00824A8D">
        <w:t>The ATP certificate will need to be amended with a new section below in Annex 1, Appendix 3.</w:t>
      </w:r>
    </w:p>
    <w:p w14:paraId="495452F9" w14:textId="4F29ADD8" w:rsidR="00824A8D" w:rsidRDefault="00824A8D" w:rsidP="00824A8D">
      <w:pPr>
        <w:pStyle w:val="SingleTxtG"/>
      </w:pPr>
      <w:r w:rsidRPr="00824A8D">
        <w:lastRenderedPageBreak/>
        <w:t>“7.2.6 XX air changes/hour”</w:t>
      </w:r>
    </w:p>
    <w:p w14:paraId="1BCBC854" w14:textId="77777777" w:rsidR="00AD078C" w:rsidRDefault="00AD078C" w:rsidP="00AD078C">
      <w:pPr>
        <w:pStyle w:val="SingleTxtG"/>
      </w:pPr>
      <w:r>
        <w:t>Option 1</w:t>
      </w:r>
    </w:p>
    <w:p w14:paraId="73D10E3D" w14:textId="77777777" w:rsidR="00AD078C" w:rsidRDefault="00AD078C" w:rsidP="00AD078C">
      <w:pPr>
        <w:pStyle w:val="SingleTxtG"/>
      </w:pPr>
      <w:r w:rsidRPr="00584D3D">
        <w:t xml:space="preserve">Where XX is the number of air changes per hour calculated by dividing the total airflow of the </w:t>
      </w:r>
      <w:r>
        <w:t>circulation</w:t>
      </w:r>
      <w:r w:rsidRPr="00584D3D">
        <w:t xml:space="preserve"> fans by the total internal volume of the equipment.</w:t>
      </w:r>
      <w:r>
        <w:t xml:space="preserve"> In the case of multi-compartment equipment with movable bulkheads, for each compartment the </w:t>
      </w:r>
      <w:r w:rsidRPr="00584D3D">
        <w:t xml:space="preserve">total airflow of </w:t>
      </w:r>
      <w:r>
        <w:t>the</w:t>
      </w:r>
      <w:r w:rsidRPr="00584D3D">
        <w:t xml:space="preserve"> </w:t>
      </w:r>
      <w:r>
        <w:t>circulation</w:t>
      </w:r>
      <w:r w:rsidRPr="00584D3D">
        <w:t xml:space="preserve"> fans</w:t>
      </w:r>
      <w:r>
        <w:t xml:space="preserve"> is divided by the maximum internal volume of the compartment.</w:t>
      </w:r>
    </w:p>
    <w:p w14:paraId="6FBF0428" w14:textId="77777777" w:rsidR="00AD078C" w:rsidRDefault="00AD078C" w:rsidP="00AD078C">
      <w:pPr>
        <w:pStyle w:val="SingleTxtG"/>
        <w:rPr>
          <w:lang w:val="en-US"/>
        </w:rPr>
      </w:pPr>
      <w:r w:rsidRPr="00557EC1">
        <w:rPr>
          <w:lang w:val="en-US"/>
        </w:rPr>
        <w:t>Option 2</w:t>
      </w:r>
    </w:p>
    <w:p w14:paraId="0E0F61E1" w14:textId="77777777" w:rsidR="00AD078C" w:rsidRDefault="00AD078C" w:rsidP="00AD078C">
      <w:pPr>
        <w:pStyle w:val="SingleTxtG"/>
      </w:pPr>
      <w:r w:rsidRPr="00584D3D">
        <w:t xml:space="preserve">Where XX is the number of air changes per hour calculated by dividing the total airflow of the </w:t>
      </w:r>
      <w:r>
        <w:t>circulation</w:t>
      </w:r>
      <w:r w:rsidRPr="00584D3D">
        <w:t xml:space="preserve"> fans by the total internal volume of the equipment</w:t>
      </w:r>
      <w:r>
        <w:t>.</w:t>
      </w:r>
    </w:p>
    <w:p w14:paraId="0CFF0459" w14:textId="22111CD4" w:rsidR="00AD078C" w:rsidRPr="00824A8D" w:rsidRDefault="00AD078C" w:rsidP="00AD078C">
      <w:pPr>
        <w:pStyle w:val="SingleTxtG"/>
      </w:pPr>
      <w:r>
        <w:t>Nb CERTE D2 group prefers option 1 at their meeting 28</w:t>
      </w:r>
      <w:r w:rsidRPr="00CB5FA9">
        <w:rPr>
          <w:vertAlign w:val="superscript"/>
        </w:rPr>
        <w:t>th</w:t>
      </w:r>
      <w:r>
        <w:t xml:space="preserve"> April 2021</w:t>
      </w:r>
    </w:p>
    <w:p w14:paraId="4736FCBC" w14:textId="77777777" w:rsidR="00824A8D" w:rsidRPr="00824A8D" w:rsidRDefault="00824A8D" w:rsidP="00824A8D">
      <w:pPr>
        <w:pStyle w:val="SingleTxtG"/>
        <w:rPr>
          <w:b/>
        </w:rPr>
      </w:pPr>
      <w:r w:rsidRPr="00824A8D">
        <w:rPr>
          <w:b/>
        </w:rPr>
        <w:t>The following could be added to the ATP handbook for additional explanation:</w:t>
      </w:r>
    </w:p>
    <w:p w14:paraId="5F43CA4C" w14:textId="77777777" w:rsidR="002C51CB" w:rsidRPr="002C51CB" w:rsidRDefault="00325610" w:rsidP="002C51CB">
      <w:pPr>
        <w:pStyle w:val="SingleTxtG"/>
      </w:pPr>
      <w:r>
        <w:t>“</w:t>
      </w:r>
      <w:r w:rsidR="002C51CB" w:rsidRPr="002C51CB">
        <w:t xml:space="preserve">Airflow is an essential parameter within temperature-controlled transport. </w:t>
      </w:r>
    </w:p>
    <w:p w14:paraId="46B4B195" w14:textId="77777777" w:rsidR="002C51CB" w:rsidRPr="002C51CB" w:rsidRDefault="002C51CB" w:rsidP="002C51CB">
      <w:pPr>
        <w:pStyle w:val="SingleTxtG"/>
      </w:pPr>
      <w:r w:rsidRPr="002C51CB">
        <w:t>For frozen cargoes, airflow should be low to avoid desiccation but sufficient to remove heat entering through the insulated walls, supply air can deviate below the set temperature to remove heat without damaging the product. Chilled cargoes require higher airflow for good temperature distribution and also because the supply air temperature cannot be allowed to deviate significantly below the set temperature due to freezing or chilling damage. Some chilled cargoes are metabolically active and therefore require higher airflow to remove that heat.</w:t>
      </w:r>
    </w:p>
    <w:p w14:paraId="270F9891" w14:textId="27BABEB6" w:rsidR="00824A8D" w:rsidRDefault="002C51CB" w:rsidP="002C51CB">
      <w:pPr>
        <w:pStyle w:val="SingleTxtG"/>
      </w:pPr>
      <w:r w:rsidRPr="002C51CB">
        <w:t>Intermittent fan operation should not be used for sensitive cargo where close temperature distribution is required. Generally, start/stop operation of the unit when the evaporator fans/unit are allowed to cycle should be used only for frozen goods transportation.</w:t>
      </w:r>
    </w:p>
    <w:p w14:paraId="2EA311C0" w14:textId="77777777" w:rsidR="008250C8" w:rsidRDefault="003A6A6A" w:rsidP="008250C8">
      <w:pPr>
        <w:pStyle w:val="Heading1"/>
        <w:keepNext/>
        <w:keepLines/>
      </w:pPr>
      <w:r w:rsidRPr="003A6A6A">
        <w:t>Table 1</w:t>
      </w:r>
    </w:p>
    <w:p w14:paraId="40ECBCA1" w14:textId="77777777" w:rsidR="003A6A6A" w:rsidRPr="008250C8" w:rsidRDefault="003A6A6A" w:rsidP="008250C8">
      <w:pPr>
        <w:pStyle w:val="Heading1"/>
        <w:keepNext/>
        <w:keepLines/>
        <w:rPr>
          <w:b/>
          <w:bCs/>
        </w:rPr>
      </w:pPr>
      <w:r w:rsidRPr="008250C8">
        <w:rPr>
          <w:b/>
          <w:bCs/>
        </w:rPr>
        <w:t>Examples of air flow requirements for temperature sensitive goods</w:t>
      </w:r>
    </w:p>
    <w:tbl>
      <w:tblPr>
        <w:tblW w:w="7370" w:type="dxa"/>
        <w:tblInd w:w="1134" w:type="dxa"/>
        <w:tblLayout w:type="fixed"/>
        <w:tblCellMar>
          <w:left w:w="0" w:type="dxa"/>
          <w:right w:w="0" w:type="dxa"/>
        </w:tblCellMar>
        <w:tblLook w:val="04A0" w:firstRow="1" w:lastRow="0" w:firstColumn="1" w:lastColumn="0" w:noHBand="0" w:noVBand="1"/>
      </w:tblPr>
      <w:tblGrid>
        <w:gridCol w:w="1736"/>
        <w:gridCol w:w="293"/>
        <w:gridCol w:w="514"/>
        <w:gridCol w:w="1096"/>
        <w:gridCol w:w="514"/>
        <w:gridCol w:w="1073"/>
        <w:gridCol w:w="11"/>
        <w:gridCol w:w="760"/>
        <w:gridCol w:w="1373"/>
      </w:tblGrid>
      <w:tr w:rsidR="008250C8" w:rsidRPr="008250C8" w14:paraId="487A040D" w14:textId="77777777" w:rsidTr="00824A8D">
        <w:trPr>
          <w:tblHeader/>
        </w:trPr>
        <w:tc>
          <w:tcPr>
            <w:tcW w:w="2029" w:type="dxa"/>
            <w:gridSpan w:val="2"/>
            <w:tcBorders>
              <w:top w:val="single" w:sz="4" w:space="0" w:color="auto"/>
              <w:bottom w:val="single" w:sz="12" w:space="0" w:color="auto"/>
            </w:tcBorders>
            <w:shd w:val="clear" w:color="auto" w:fill="auto"/>
            <w:vAlign w:val="bottom"/>
            <w:hideMark/>
          </w:tcPr>
          <w:p w14:paraId="550D4A13" w14:textId="77777777" w:rsidR="008250C8" w:rsidRPr="008250C8" w:rsidRDefault="008250C8" w:rsidP="008250C8">
            <w:pPr>
              <w:suppressAutoHyphens w:val="0"/>
              <w:autoSpaceDE w:val="0"/>
              <w:autoSpaceDN w:val="0"/>
              <w:adjustRightInd w:val="0"/>
              <w:spacing w:before="80" w:after="80" w:line="200" w:lineRule="exact"/>
              <w:rPr>
                <w:bCs/>
                <w:i/>
                <w:sz w:val="16"/>
                <w:szCs w:val="16"/>
              </w:rPr>
            </w:pPr>
            <w:r w:rsidRPr="008250C8">
              <w:rPr>
                <w:i/>
                <w:sz w:val="16"/>
                <w:szCs w:val="16"/>
              </w:rPr>
              <w:t>Type of goods</w:t>
            </w:r>
          </w:p>
        </w:tc>
        <w:tc>
          <w:tcPr>
            <w:tcW w:w="514" w:type="dxa"/>
            <w:tcBorders>
              <w:top w:val="single" w:sz="4" w:space="0" w:color="auto"/>
              <w:bottom w:val="single" w:sz="12" w:space="0" w:color="auto"/>
            </w:tcBorders>
            <w:shd w:val="clear" w:color="auto" w:fill="auto"/>
            <w:vAlign w:val="bottom"/>
            <w:hideMark/>
          </w:tcPr>
          <w:p w14:paraId="79DF8FB8" w14:textId="77777777" w:rsidR="008250C8" w:rsidRPr="008250C8" w:rsidRDefault="008250C8" w:rsidP="008250C8">
            <w:pPr>
              <w:suppressAutoHyphens w:val="0"/>
              <w:autoSpaceDE w:val="0"/>
              <w:autoSpaceDN w:val="0"/>
              <w:adjustRightInd w:val="0"/>
              <w:spacing w:before="80" w:after="80" w:line="200" w:lineRule="exact"/>
              <w:jc w:val="right"/>
              <w:rPr>
                <w:bCs/>
                <w:i/>
                <w:sz w:val="16"/>
                <w:szCs w:val="16"/>
              </w:rPr>
            </w:pPr>
            <w:r w:rsidRPr="008250C8">
              <w:rPr>
                <w:i/>
                <w:noProof/>
                <w:sz w:val="16"/>
                <w:szCs w:val="16"/>
                <w:lang w:val="en-US" w:eastAsia="zh-CN"/>
              </w:rPr>
              <w:drawing>
                <wp:inline distT="0" distB="0" distL="0" distR="0" wp14:anchorId="7520DB90" wp14:editId="08942817">
                  <wp:extent cx="180975" cy="2476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p>
        </w:tc>
        <w:tc>
          <w:tcPr>
            <w:tcW w:w="1096" w:type="dxa"/>
            <w:tcBorders>
              <w:top w:val="single" w:sz="4" w:space="0" w:color="auto"/>
              <w:bottom w:val="single" w:sz="12" w:space="0" w:color="auto"/>
            </w:tcBorders>
            <w:shd w:val="clear" w:color="auto" w:fill="auto"/>
            <w:vAlign w:val="bottom"/>
            <w:hideMark/>
          </w:tcPr>
          <w:p w14:paraId="1099775D" w14:textId="77777777" w:rsidR="008250C8" w:rsidRPr="008250C8" w:rsidRDefault="008250C8" w:rsidP="008250C8">
            <w:pPr>
              <w:suppressAutoHyphens w:val="0"/>
              <w:autoSpaceDE w:val="0"/>
              <w:autoSpaceDN w:val="0"/>
              <w:adjustRightInd w:val="0"/>
              <w:spacing w:before="80" w:after="80" w:line="200" w:lineRule="exact"/>
              <w:jc w:val="right"/>
              <w:rPr>
                <w:bCs/>
                <w:i/>
                <w:sz w:val="16"/>
                <w:szCs w:val="16"/>
              </w:rPr>
            </w:pPr>
            <w:r w:rsidRPr="008250C8">
              <w:rPr>
                <w:bCs/>
                <w:i/>
                <w:sz w:val="16"/>
                <w:szCs w:val="16"/>
              </w:rPr>
              <w:t>Temperature range</w:t>
            </w:r>
          </w:p>
          <w:p w14:paraId="6A84E574" w14:textId="77777777" w:rsidR="008250C8" w:rsidRPr="008250C8" w:rsidRDefault="008250C8" w:rsidP="008250C8">
            <w:pPr>
              <w:suppressAutoHyphens w:val="0"/>
              <w:autoSpaceDE w:val="0"/>
              <w:autoSpaceDN w:val="0"/>
              <w:adjustRightInd w:val="0"/>
              <w:spacing w:before="80" w:after="80" w:line="200" w:lineRule="exact"/>
              <w:jc w:val="right"/>
              <w:rPr>
                <w:bCs/>
                <w:i/>
                <w:sz w:val="16"/>
                <w:szCs w:val="16"/>
              </w:rPr>
            </w:pPr>
            <w:r w:rsidRPr="008250C8">
              <w:rPr>
                <w:bCs/>
                <w:i/>
                <w:sz w:val="16"/>
                <w:szCs w:val="16"/>
              </w:rPr>
              <w:t>[°C]</w:t>
            </w:r>
          </w:p>
        </w:tc>
        <w:tc>
          <w:tcPr>
            <w:tcW w:w="514" w:type="dxa"/>
            <w:tcBorders>
              <w:top w:val="single" w:sz="4" w:space="0" w:color="auto"/>
              <w:bottom w:val="single" w:sz="12" w:space="0" w:color="auto"/>
            </w:tcBorders>
            <w:shd w:val="clear" w:color="auto" w:fill="auto"/>
            <w:vAlign w:val="bottom"/>
            <w:hideMark/>
          </w:tcPr>
          <w:p w14:paraId="0763759A" w14:textId="77777777" w:rsidR="008250C8" w:rsidRPr="008250C8" w:rsidRDefault="008250C8" w:rsidP="008250C8">
            <w:pPr>
              <w:suppressAutoHyphens w:val="0"/>
              <w:autoSpaceDE w:val="0"/>
              <w:autoSpaceDN w:val="0"/>
              <w:adjustRightInd w:val="0"/>
              <w:spacing w:before="80" w:after="80" w:line="200" w:lineRule="exact"/>
              <w:jc w:val="right"/>
              <w:rPr>
                <w:bCs/>
                <w:i/>
                <w:sz w:val="16"/>
                <w:szCs w:val="16"/>
              </w:rPr>
            </w:pPr>
            <w:r w:rsidRPr="008250C8">
              <w:rPr>
                <w:i/>
                <w:noProof/>
                <w:sz w:val="16"/>
                <w:szCs w:val="16"/>
                <w:lang w:val="en-US" w:eastAsia="zh-CN"/>
              </w:rPr>
              <w:drawing>
                <wp:inline distT="0" distB="0" distL="0" distR="0" wp14:anchorId="36D2A8BD" wp14:editId="4AA01ED8">
                  <wp:extent cx="190500" cy="247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p>
        </w:tc>
        <w:tc>
          <w:tcPr>
            <w:tcW w:w="1084" w:type="dxa"/>
            <w:gridSpan w:val="2"/>
            <w:tcBorders>
              <w:top w:val="single" w:sz="4" w:space="0" w:color="auto"/>
              <w:bottom w:val="single" w:sz="12" w:space="0" w:color="auto"/>
            </w:tcBorders>
            <w:shd w:val="clear" w:color="auto" w:fill="auto"/>
            <w:vAlign w:val="bottom"/>
            <w:hideMark/>
          </w:tcPr>
          <w:p w14:paraId="0DA33BFD" w14:textId="77777777" w:rsidR="008250C8" w:rsidRPr="008250C8" w:rsidRDefault="008250C8" w:rsidP="008250C8">
            <w:pPr>
              <w:suppressAutoHyphens w:val="0"/>
              <w:autoSpaceDE w:val="0"/>
              <w:autoSpaceDN w:val="0"/>
              <w:adjustRightInd w:val="0"/>
              <w:spacing w:before="80" w:after="80" w:line="200" w:lineRule="exact"/>
              <w:jc w:val="right"/>
              <w:rPr>
                <w:bCs/>
                <w:i/>
                <w:sz w:val="16"/>
                <w:szCs w:val="16"/>
              </w:rPr>
            </w:pPr>
            <w:r w:rsidRPr="008250C8">
              <w:rPr>
                <w:bCs/>
                <w:i/>
                <w:sz w:val="16"/>
                <w:szCs w:val="16"/>
              </w:rPr>
              <w:t xml:space="preserve">Sensitivity </w:t>
            </w:r>
            <w:r w:rsidRPr="008250C8">
              <w:rPr>
                <w:bCs/>
                <w:i/>
                <w:sz w:val="16"/>
                <w:szCs w:val="16"/>
              </w:rPr>
              <w:br/>
              <w:t>to humidity</w:t>
            </w:r>
          </w:p>
        </w:tc>
        <w:tc>
          <w:tcPr>
            <w:tcW w:w="760" w:type="dxa"/>
            <w:tcBorders>
              <w:top w:val="single" w:sz="4" w:space="0" w:color="auto"/>
              <w:bottom w:val="single" w:sz="12" w:space="0" w:color="auto"/>
            </w:tcBorders>
            <w:shd w:val="clear" w:color="auto" w:fill="auto"/>
            <w:vAlign w:val="bottom"/>
            <w:hideMark/>
          </w:tcPr>
          <w:p w14:paraId="4A40FE60" w14:textId="77777777" w:rsidR="008250C8" w:rsidRPr="008250C8" w:rsidRDefault="008250C8" w:rsidP="008250C8">
            <w:pPr>
              <w:suppressAutoHyphens w:val="0"/>
              <w:autoSpaceDE w:val="0"/>
              <w:autoSpaceDN w:val="0"/>
              <w:adjustRightInd w:val="0"/>
              <w:spacing w:before="80" w:after="80" w:line="200" w:lineRule="exact"/>
              <w:jc w:val="right"/>
              <w:rPr>
                <w:bCs/>
                <w:i/>
                <w:sz w:val="16"/>
                <w:szCs w:val="16"/>
              </w:rPr>
            </w:pPr>
            <w:r w:rsidRPr="008250C8">
              <w:rPr>
                <w:i/>
                <w:noProof/>
                <w:sz w:val="16"/>
                <w:szCs w:val="16"/>
                <w:lang w:val="en-US" w:eastAsia="zh-CN"/>
              </w:rPr>
              <w:drawing>
                <wp:inline distT="0" distB="0" distL="0" distR="0" wp14:anchorId="7BCC298B" wp14:editId="6262BAF8">
                  <wp:extent cx="247650" cy="209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209550"/>
                          </a:xfrm>
                          <a:prstGeom prst="rect">
                            <a:avLst/>
                          </a:prstGeom>
                          <a:noFill/>
                          <a:ln>
                            <a:noFill/>
                          </a:ln>
                        </pic:spPr>
                      </pic:pic>
                    </a:graphicData>
                  </a:graphic>
                </wp:inline>
              </w:drawing>
            </w:r>
          </w:p>
        </w:tc>
        <w:tc>
          <w:tcPr>
            <w:tcW w:w="1373" w:type="dxa"/>
            <w:tcBorders>
              <w:top w:val="single" w:sz="4" w:space="0" w:color="auto"/>
              <w:bottom w:val="single" w:sz="12" w:space="0" w:color="auto"/>
            </w:tcBorders>
            <w:shd w:val="clear" w:color="auto" w:fill="auto"/>
            <w:vAlign w:val="bottom"/>
            <w:hideMark/>
          </w:tcPr>
          <w:p w14:paraId="3A6B7BD2" w14:textId="77777777" w:rsidR="008250C8" w:rsidRPr="008250C8" w:rsidRDefault="008250C8" w:rsidP="008250C8">
            <w:pPr>
              <w:suppressAutoHyphens w:val="0"/>
              <w:autoSpaceDE w:val="0"/>
              <w:autoSpaceDN w:val="0"/>
              <w:adjustRightInd w:val="0"/>
              <w:spacing w:before="80" w:after="80" w:line="200" w:lineRule="exact"/>
              <w:jc w:val="right"/>
              <w:rPr>
                <w:bCs/>
                <w:i/>
                <w:sz w:val="16"/>
                <w:szCs w:val="16"/>
              </w:rPr>
            </w:pPr>
            <w:r w:rsidRPr="008250C8">
              <w:rPr>
                <w:bCs/>
                <w:i/>
                <w:sz w:val="16"/>
                <w:szCs w:val="16"/>
              </w:rPr>
              <w:t>Recommended airflow rate [</w:t>
            </w:r>
            <w:r w:rsidRPr="008250C8">
              <w:rPr>
                <w:bCs/>
                <w:i/>
                <w:sz w:val="16"/>
                <w:szCs w:val="24"/>
              </w:rPr>
              <w:t>times/empty volume of equipment]</w:t>
            </w:r>
          </w:p>
        </w:tc>
      </w:tr>
      <w:tr w:rsidR="008250C8" w:rsidRPr="008250C8" w14:paraId="02F63A7F" w14:textId="77777777" w:rsidTr="00824A8D">
        <w:tc>
          <w:tcPr>
            <w:tcW w:w="1736" w:type="dxa"/>
            <w:tcBorders>
              <w:top w:val="single" w:sz="12" w:space="0" w:color="auto"/>
            </w:tcBorders>
            <w:shd w:val="clear" w:color="auto" w:fill="auto"/>
            <w:hideMark/>
          </w:tcPr>
          <w:p w14:paraId="0BFA3B9F" w14:textId="77777777" w:rsidR="008250C8" w:rsidRPr="008250C8" w:rsidRDefault="008250C8" w:rsidP="008250C8">
            <w:pPr>
              <w:suppressAutoHyphens w:val="0"/>
              <w:autoSpaceDE w:val="0"/>
              <w:autoSpaceDN w:val="0"/>
              <w:adjustRightInd w:val="0"/>
              <w:spacing w:before="40" w:after="40" w:line="220" w:lineRule="exact"/>
              <w:rPr>
                <w:b/>
                <w:sz w:val="18"/>
                <w:szCs w:val="16"/>
              </w:rPr>
            </w:pPr>
            <w:r w:rsidRPr="008250C8">
              <w:rPr>
                <w:b/>
                <w:sz w:val="18"/>
                <w:szCs w:val="16"/>
              </w:rPr>
              <w:t>Hanging meat</w:t>
            </w:r>
          </w:p>
        </w:tc>
        <w:tc>
          <w:tcPr>
            <w:tcW w:w="293" w:type="dxa"/>
            <w:tcBorders>
              <w:top w:val="single" w:sz="12" w:space="0" w:color="auto"/>
            </w:tcBorders>
            <w:shd w:val="clear" w:color="auto" w:fill="auto"/>
          </w:tcPr>
          <w:p w14:paraId="19CDEE86" w14:textId="77777777" w:rsidR="008250C8" w:rsidRPr="008250C8" w:rsidRDefault="008250C8" w:rsidP="008250C8">
            <w:pPr>
              <w:suppressAutoHyphens w:val="0"/>
              <w:autoSpaceDE w:val="0"/>
              <w:autoSpaceDN w:val="0"/>
              <w:adjustRightInd w:val="0"/>
              <w:spacing w:before="40" w:after="40" w:line="220" w:lineRule="exact"/>
              <w:rPr>
                <w:b/>
                <w:bCs/>
                <w:sz w:val="18"/>
                <w:szCs w:val="24"/>
                <w:u w:val="single"/>
              </w:rPr>
            </w:pPr>
          </w:p>
        </w:tc>
        <w:tc>
          <w:tcPr>
            <w:tcW w:w="1610" w:type="dxa"/>
            <w:gridSpan w:val="2"/>
            <w:tcBorders>
              <w:top w:val="single" w:sz="12" w:space="0" w:color="auto"/>
            </w:tcBorders>
            <w:shd w:val="clear" w:color="auto" w:fill="auto"/>
            <w:vAlign w:val="bottom"/>
            <w:hideMark/>
          </w:tcPr>
          <w:p w14:paraId="0C444128" w14:textId="77777777" w:rsidR="008250C8" w:rsidRPr="008250C8" w:rsidRDefault="008250C8" w:rsidP="008250C8">
            <w:pPr>
              <w:suppressAutoHyphens w:val="0"/>
              <w:autoSpaceDE w:val="0"/>
              <w:autoSpaceDN w:val="0"/>
              <w:adjustRightInd w:val="0"/>
              <w:spacing w:before="40" w:after="40" w:line="220" w:lineRule="exact"/>
              <w:jc w:val="right"/>
              <w:rPr>
                <w:bCs/>
                <w:sz w:val="18"/>
                <w:szCs w:val="24"/>
              </w:rPr>
            </w:pPr>
            <w:r w:rsidRPr="008250C8">
              <w:rPr>
                <w:bCs/>
                <w:sz w:val="18"/>
                <w:szCs w:val="24"/>
              </w:rPr>
              <w:t>-1/+1°C</w:t>
            </w:r>
          </w:p>
        </w:tc>
        <w:tc>
          <w:tcPr>
            <w:tcW w:w="1587" w:type="dxa"/>
            <w:gridSpan w:val="2"/>
            <w:tcBorders>
              <w:top w:val="single" w:sz="12" w:space="0" w:color="auto"/>
            </w:tcBorders>
            <w:shd w:val="clear" w:color="auto" w:fill="auto"/>
            <w:vAlign w:val="bottom"/>
            <w:hideMark/>
          </w:tcPr>
          <w:p w14:paraId="31845108" w14:textId="77777777" w:rsidR="008250C8" w:rsidRPr="008250C8" w:rsidRDefault="008250C8" w:rsidP="008250C8">
            <w:pPr>
              <w:suppressAutoHyphens w:val="0"/>
              <w:autoSpaceDE w:val="0"/>
              <w:autoSpaceDN w:val="0"/>
              <w:adjustRightInd w:val="0"/>
              <w:spacing w:before="40" w:after="40" w:line="220" w:lineRule="exact"/>
              <w:jc w:val="right"/>
              <w:rPr>
                <w:bCs/>
                <w:sz w:val="18"/>
                <w:szCs w:val="24"/>
              </w:rPr>
            </w:pPr>
            <w:r w:rsidRPr="008250C8">
              <w:rPr>
                <w:bCs/>
                <w:sz w:val="18"/>
                <w:szCs w:val="24"/>
              </w:rPr>
              <w:t>Yes</w:t>
            </w:r>
          </w:p>
        </w:tc>
        <w:tc>
          <w:tcPr>
            <w:tcW w:w="2144" w:type="dxa"/>
            <w:gridSpan w:val="3"/>
            <w:tcBorders>
              <w:top w:val="single" w:sz="12" w:space="0" w:color="auto"/>
            </w:tcBorders>
            <w:shd w:val="clear" w:color="auto" w:fill="auto"/>
            <w:vAlign w:val="bottom"/>
            <w:hideMark/>
          </w:tcPr>
          <w:p w14:paraId="3C256DE8" w14:textId="77777777" w:rsidR="008250C8" w:rsidRPr="008250C8" w:rsidRDefault="008250C8" w:rsidP="008250C8">
            <w:pPr>
              <w:suppressAutoHyphens w:val="0"/>
              <w:autoSpaceDE w:val="0"/>
              <w:autoSpaceDN w:val="0"/>
              <w:adjustRightInd w:val="0"/>
              <w:spacing w:before="40" w:after="40" w:line="220" w:lineRule="exact"/>
              <w:jc w:val="right"/>
              <w:rPr>
                <w:bCs/>
                <w:sz w:val="18"/>
                <w:szCs w:val="24"/>
              </w:rPr>
            </w:pPr>
            <w:r w:rsidRPr="008250C8">
              <w:rPr>
                <w:bCs/>
                <w:sz w:val="18"/>
                <w:szCs w:val="24"/>
              </w:rPr>
              <w:t xml:space="preserve">50 –90 </w:t>
            </w:r>
          </w:p>
        </w:tc>
      </w:tr>
      <w:tr w:rsidR="008250C8" w:rsidRPr="008250C8" w14:paraId="70EC8F78" w14:textId="77777777" w:rsidTr="00824A8D">
        <w:tc>
          <w:tcPr>
            <w:tcW w:w="1736" w:type="dxa"/>
            <w:shd w:val="clear" w:color="auto" w:fill="auto"/>
            <w:hideMark/>
          </w:tcPr>
          <w:p w14:paraId="3B2ECC1D" w14:textId="77777777" w:rsidR="008250C8" w:rsidRPr="008250C8" w:rsidRDefault="008250C8" w:rsidP="008250C8">
            <w:pPr>
              <w:suppressAutoHyphens w:val="0"/>
              <w:autoSpaceDE w:val="0"/>
              <w:autoSpaceDN w:val="0"/>
              <w:adjustRightInd w:val="0"/>
              <w:spacing w:before="40" w:after="40" w:line="220" w:lineRule="exact"/>
              <w:rPr>
                <w:b/>
                <w:sz w:val="18"/>
                <w:szCs w:val="16"/>
              </w:rPr>
            </w:pPr>
            <w:r w:rsidRPr="008250C8">
              <w:rPr>
                <w:b/>
                <w:sz w:val="18"/>
                <w:szCs w:val="16"/>
              </w:rPr>
              <w:t>Chilled products</w:t>
            </w:r>
          </w:p>
        </w:tc>
        <w:tc>
          <w:tcPr>
            <w:tcW w:w="293" w:type="dxa"/>
            <w:shd w:val="clear" w:color="auto" w:fill="auto"/>
          </w:tcPr>
          <w:p w14:paraId="0D59544D" w14:textId="77777777" w:rsidR="008250C8" w:rsidRPr="008250C8" w:rsidRDefault="008250C8" w:rsidP="008250C8">
            <w:pPr>
              <w:suppressAutoHyphens w:val="0"/>
              <w:autoSpaceDE w:val="0"/>
              <w:autoSpaceDN w:val="0"/>
              <w:adjustRightInd w:val="0"/>
              <w:spacing w:before="40" w:after="40" w:line="220" w:lineRule="exact"/>
              <w:rPr>
                <w:b/>
                <w:bCs/>
                <w:sz w:val="18"/>
                <w:szCs w:val="24"/>
                <w:u w:val="single"/>
              </w:rPr>
            </w:pPr>
          </w:p>
        </w:tc>
        <w:tc>
          <w:tcPr>
            <w:tcW w:w="1610" w:type="dxa"/>
            <w:gridSpan w:val="2"/>
            <w:shd w:val="clear" w:color="auto" w:fill="auto"/>
            <w:vAlign w:val="bottom"/>
            <w:hideMark/>
          </w:tcPr>
          <w:p w14:paraId="3703B755" w14:textId="77777777" w:rsidR="008250C8" w:rsidRPr="008250C8" w:rsidRDefault="008250C8" w:rsidP="008250C8">
            <w:pPr>
              <w:suppressAutoHyphens w:val="0"/>
              <w:autoSpaceDE w:val="0"/>
              <w:autoSpaceDN w:val="0"/>
              <w:adjustRightInd w:val="0"/>
              <w:spacing w:before="40" w:after="40" w:line="220" w:lineRule="exact"/>
              <w:jc w:val="right"/>
              <w:rPr>
                <w:bCs/>
                <w:sz w:val="18"/>
                <w:szCs w:val="24"/>
              </w:rPr>
            </w:pPr>
            <w:r w:rsidRPr="008250C8">
              <w:rPr>
                <w:bCs/>
                <w:sz w:val="18"/>
                <w:szCs w:val="24"/>
              </w:rPr>
              <w:t>-1/+6°C</w:t>
            </w:r>
          </w:p>
        </w:tc>
        <w:tc>
          <w:tcPr>
            <w:tcW w:w="1587" w:type="dxa"/>
            <w:gridSpan w:val="2"/>
            <w:shd w:val="clear" w:color="auto" w:fill="auto"/>
            <w:vAlign w:val="bottom"/>
            <w:hideMark/>
          </w:tcPr>
          <w:p w14:paraId="249D1BE9" w14:textId="77777777" w:rsidR="008250C8" w:rsidRPr="008250C8" w:rsidRDefault="008250C8" w:rsidP="008250C8">
            <w:pPr>
              <w:suppressAutoHyphens w:val="0"/>
              <w:autoSpaceDE w:val="0"/>
              <w:autoSpaceDN w:val="0"/>
              <w:adjustRightInd w:val="0"/>
              <w:spacing w:before="40" w:after="40" w:line="220" w:lineRule="exact"/>
              <w:jc w:val="right"/>
              <w:rPr>
                <w:bCs/>
                <w:sz w:val="18"/>
                <w:szCs w:val="24"/>
              </w:rPr>
            </w:pPr>
            <w:r w:rsidRPr="008250C8">
              <w:rPr>
                <w:bCs/>
                <w:sz w:val="18"/>
                <w:szCs w:val="24"/>
              </w:rPr>
              <w:t>Yes</w:t>
            </w:r>
          </w:p>
        </w:tc>
        <w:tc>
          <w:tcPr>
            <w:tcW w:w="2144" w:type="dxa"/>
            <w:gridSpan w:val="3"/>
            <w:shd w:val="clear" w:color="auto" w:fill="auto"/>
            <w:vAlign w:val="bottom"/>
            <w:hideMark/>
          </w:tcPr>
          <w:p w14:paraId="3A447FEE" w14:textId="77777777" w:rsidR="008250C8" w:rsidRPr="008250C8" w:rsidRDefault="008250C8" w:rsidP="008250C8">
            <w:pPr>
              <w:suppressAutoHyphens w:val="0"/>
              <w:autoSpaceDE w:val="0"/>
              <w:autoSpaceDN w:val="0"/>
              <w:adjustRightInd w:val="0"/>
              <w:spacing w:before="40" w:after="40" w:line="220" w:lineRule="exact"/>
              <w:jc w:val="right"/>
              <w:rPr>
                <w:bCs/>
                <w:sz w:val="18"/>
                <w:szCs w:val="24"/>
              </w:rPr>
            </w:pPr>
            <w:r w:rsidRPr="008250C8">
              <w:rPr>
                <w:bCs/>
                <w:sz w:val="18"/>
                <w:szCs w:val="24"/>
              </w:rPr>
              <w:t xml:space="preserve">50 – 90 </w:t>
            </w:r>
          </w:p>
        </w:tc>
      </w:tr>
      <w:tr w:rsidR="008250C8" w:rsidRPr="008250C8" w14:paraId="5E183DA5" w14:textId="77777777" w:rsidTr="00824A8D">
        <w:tc>
          <w:tcPr>
            <w:tcW w:w="1736" w:type="dxa"/>
            <w:shd w:val="clear" w:color="auto" w:fill="auto"/>
          </w:tcPr>
          <w:p w14:paraId="3E48EFC5" w14:textId="77777777" w:rsidR="008250C8" w:rsidRPr="008250C8" w:rsidRDefault="008250C8" w:rsidP="008250C8">
            <w:pPr>
              <w:suppressAutoHyphens w:val="0"/>
              <w:autoSpaceDE w:val="0"/>
              <w:autoSpaceDN w:val="0"/>
              <w:adjustRightInd w:val="0"/>
              <w:spacing w:before="40" w:after="40" w:line="220" w:lineRule="exact"/>
              <w:rPr>
                <w:b/>
                <w:sz w:val="18"/>
                <w:szCs w:val="16"/>
              </w:rPr>
            </w:pPr>
          </w:p>
        </w:tc>
        <w:tc>
          <w:tcPr>
            <w:tcW w:w="293" w:type="dxa"/>
            <w:shd w:val="clear" w:color="auto" w:fill="auto"/>
          </w:tcPr>
          <w:p w14:paraId="0F23381A" w14:textId="77777777" w:rsidR="008250C8" w:rsidRPr="008250C8" w:rsidRDefault="008250C8" w:rsidP="008250C8">
            <w:pPr>
              <w:suppressAutoHyphens w:val="0"/>
              <w:autoSpaceDE w:val="0"/>
              <w:autoSpaceDN w:val="0"/>
              <w:adjustRightInd w:val="0"/>
              <w:spacing w:before="40" w:after="40" w:line="220" w:lineRule="exact"/>
              <w:rPr>
                <w:b/>
                <w:bCs/>
                <w:sz w:val="18"/>
                <w:szCs w:val="24"/>
                <w:u w:val="single"/>
              </w:rPr>
            </w:pPr>
          </w:p>
        </w:tc>
        <w:tc>
          <w:tcPr>
            <w:tcW w:w="1610" w:type="dxa"/>
            <w:gridSpan w:val="2"/>
            <w:shd w:val="clear" w:color="auto" w:fill="auto"/>
            <w:vAlign w:val="bottom"/>
          </w:tcPr>
          <w:p w14:paraId="552C07A0" w14:textId="77777777" w:rsidR="008250C8" w:rsidRPr="008250C8" w:rsidRDefault="008250C8" w:rsidP="008250C8">
            <w:pPr>
              <w:suppressAutoHyphens w:val="0"/>
              <w:autoSpaceDE w:val="0"/>
              <w:autoSpaceDN w:val="0"/>
              <w:adjustRightInd w:val="0"/>
              <w:spacing w:before="40" w:after="40" w:line="220" w:lineRule="exact"/>
              <w:jc w:val="right"/>
              <w:rPr>
                <w:bCs/>
                <w:sz w:val="18"/>
                <w:szCs w:val="24"/>
              </w:rPr>
            </w:pPr>
          </w:p>
        </w:tc>
        <w:tc>
          <w:tcPr>
            <w:tcW w:w="1587" w:type="dxa"/>
            <w:gridSpan w:val="2"/>
            <w:shd w:val="clear" w:color="auto" w:fill="auto"/>
            <w:vAlign w:val="bottom"/>
          </w:tcPr>
          <w:p w14:paraId="152D5839" w14:textId="77777777" w:rsidR="008250C8" w:rsidRPr="008250C8" w:rsidRDefault="008250C8" w:rsidP="008250C8">
            <w:pPr>
              <w:suppressAutoHyphens w:val="0"/>
              <w:autoSpaceDE w:val="0"/>
              <w:autoSpaceDN w:val="0"/>
              <w:adjustRightInd w:val="0"/>
              <w:spacing w:before="40" w:after="40" w:line="220" w:lineRule="exact"/>
              <w:jc w:val="right"/>
              <w:rPr>
                <w:bCs/>
                <w:sz w:val="18"/>
                <w:szCs w:val="24"/>
              </w:rPr>
            </w:pPr>
          </w:p>
        </w:tc>
        <w:tc>
          <w:tcPr>
            <w:tcW w:w="2144" w:type="dxa"/>
            <w:gridSpan w:val="3"/>
            <w:shd w:val="clear" w:color="auto" w:fill="auto"/>
            <w:vAlign w:val="bottom"/>
          </w:tcPr>
          <w:p w14:paraId="079E470C" w14:textId="77777777" w:rsidR="008250C8" w:rsidRPr="008250C8" w:rsidRDefault="008250C8" w:rsidP="008250C8">
            <w:pPr>
              <w:suppressAutoHyphens w:val="0"/>
              <w:autoSpaceDE w:val="0"/>
              <w:autoSpaceDN w:val="0"/>
              <w:adjustRightInd w:val="0"/>
              <w:spacing w:before="40" w:after="40" w:line="220" w:lineRule="exact"/>
              <w:jc w:val="right"/>
              <w:rPr>
                <w:bCs/>
                <w:sz w:val="18"/>
                <w:szCs w:val="24"/>
              </w:rPr>
            </w:pPr>
          </w:p>
        </w:tc>
      </w:tr>
      <w:tr w:rsidR="008250C8" w:rsidRPr="008250C8" w14:paraId="63EA1C1C" w14:textId="77777777" w:rsidTr="00824A8D">
        <w:tc>
          <w:tcPr>
            <w:tcW w:w="1736" w:type="dxa"/>
            <w:shd w:val="clear" w:color="auto" w:fill="auto"/>
            <w:hideMark/>
          </w:tcPr>
          <w:p w14:paraId="6301DC2C" w14:textId="77777777" w:rsidR="008250C8" w:rsidRPr="008250C8" w:rsidRDefault="008250C8" w:rsidP="008250C8">
            <w:pPr>
              <w:suppressAutoHyphens w:val="0"/>
              <w:autoSpaceDE w:val="0"/>
              <w:autoSpaceDN w:val="0"/>
              <w:adjustRightInd w:val="0"/>
              <w:spacing w:before="40" w:after="40" w:line="220" w:lineRule="exact"/>
              <w:rPr>
                <w:b/>
                <w:sz w:val="18"/>
                <w:szCs w:val="16"/>
              </w:rPr>
            </w:pPr>
            <w:r w:rsidRPr="008250C8">
              <w:rPr>
                <w:b/>
                <w:sz w:val="18"/>
                <w:szCs w:val="16"/>
              </w:rPr>
              <w:t>Frozen foods</w:t>
            </w:r>
          </w:p>
        </w:tc>
        <w:tc>
          <w:tcPr>
            <w:tcW w:w="293" w:type="dxa"/>
            <w:shd w:val="clear" w:color="auto" w:fill="auto"/>
          </w:tcPr>
          <w:p w14:paraId="59688024" w14:textId="77777777" w:rsidR="008250C8" w:rsidRPr="008250C8" w:rsidRDefault="008250C8" w:rsidP="008250C8">
            <w:pPr>
              <w:suppressAutoHyphens w:val="0"/>
              <w:autoSpaceDE w:val="0"/>
              <w:autoSpaceDN w:val="0"/>
              <w:adjustRightInd w:val="0"/>
              <w:spacing w:before="40" w:after="40" w:line="220" w:lineRule="exact"/>
              <w:rPr>
                <w:b/>
                <w:bCs/>
                <w:sz w:val="18"/>
                <w:szCs w:val="24"/>
                <w:u w:val="single"/>
              </w:rPr>
            </w:pPr>
          </w:p>
        </w:tc>
        <w:tc>
          <w:tcPr>
            <w:tcW w:w="1610" w:type="dxa"/>
            <w:gridSpan w:val="2"/>
            <w:shd w:val="clear" w:color="auto" w:fill="auto"/>
            <w:vAlign w:val="bottom"/>
            <w:hideMark/>
          </w:tcPr>
          <w:p w14:paraId="1908BE18" w14:textId="77777777" w:rsidR="008250C8" w:rsidRPr="008250C8" w:rsidRDefault="008250C8" w:rsidP="008250C8">
            <w:pPr>
              <w:suppressAutoHyphens w:val="0"/>
              <w:autoSpaceDE w:val="0"/>
              <w:autoSpaceDN w:val="0"/>
              <w:adjustRightInd w:val="0"/>
              <w:spacing w:before="40" w:after="40" w:line="220" w:lineRule="exact"/>
              <w:jc w:val="right"/>
              <w:rPr>
                <w:bCs/>
                <w:sz w:val="18"/>
                <w:szCs w:val="24"/>
              </w:rPr>
            </w:pPr>
            <w:r w:rsidRPr="008250C8">
              <w:rPr>
                <w:bCs/>
                <w:sz w:val="18"/>
                <w:szCs w:val="24"/>
              </w:rPr>
              <w:t>&lt; -18°C</w:t>
            </w:r>
          </w:p>
        </w:tc>
        <w:tc>
          <w:tcPr>
            <w:tcW w:w="1587" w:type="dxa"/>
            <w:gridSpan w:val="2"/>
            <w:shd w:val="clear" w:color="auto" w:fill="auto"/>
            <w:vAlign w:val="bottom"/>
            <w:hideMark/>
          </w:tcPr>
          <w:p w14:paraId="7F717076" w14:textId="77777777" w:rsidR="008250C8" w:rsidRPr="008250C8" w:rsidRDefault="008250C8" w:rsidP="008250C8">
            <w:pPr>
              <w:suppressAutoHyphens w:val="0"/>
              <w:autoSpaceDE w:val="0"/>
              <w:autoSpaceDN w:val="0"/>
              <w:adjustRightInd w:val="0"/>
              <w:spacing w:before="40" w:after="40" w:line="220" w:lineRule="exact"/>
              <w:jc w:val="right"/>
              <w:rPr>
                <w:bCs/>
                <w:sz w:val="18"/>
                <w:szCs w:val="24"/>
              </w:rPr>
            </w:pPr>
            <w:r w:rsidRPr="008250C8">
              <w:rPr>
                <w:bCs/>
                <w:sz w:val="18"/>
                <w:szCs w:val="24"/>
              </w:rPr>
              <w:t>No</w:t>
            </w:r>
          </w:p>
        </w:tc>
        <w:tc>
          <w:tcPr>
            <w:tcW w:w="2144" w:type="dxa"/>
            <w:gridSpan w:val="3"/>
            <w:shd w:val="clear" w:color="auto" w:fill="auto"/>
            <w:vAlign w:val="bottom"/>
            <w:hideMark/>
          </w:tcPr>
          <w:p w14:paraId="3DF46597" w14:textId="77777777" w:rsidR="008250C8" w:rsidRPr="008250C8" w:rsidRDefault="008250C8" w:rsidP="008250C8">
            <w:pPr>
              <w:suppressAutoHyphens w:val="0"/>
              <w:autoSpaceDE w:val="0"/>
              <w:autoSpaceDN w:val="0"/>
              <w:adjustRightInd w:val="0"/>
              <w:spacing w:before="40" w:after="40" w:line="220" w:lineRule="exact"/>
              <w:jc w:val="right"/>
              <w:rPr>
                <w:bCs/>
                <w:sz w:val="18"/>
                <w:szCs w:val="24"/>
              </w:rPr>
            </w:pPr>
            <w:r w:rsidRPr="008250C8">
              <w:rPr>
                <w:bCs/>
                <w:sz w:val="18"/>
                <w:szCs w:val="24"/>
              </w:rPr>
              <w:t xml:space="preserve">40 – 60 </w:t>
            </w:r>
          </w:p>
        </w:tc>
      </w:tr>
      <w:tr w:rsidR="008250C8" w:rsidRPr="008250C8" w14:paraId="3BCFCC80" w14:textId="77777777" w:rsidTr="00824A8D">
        <w:tc>
          <w:tcPr>
            <w:tcW w:w="1736" w:type="dxa"/>
            <w:tcBorders>
              <w:bottom w:val="single" w:sz="12" w:space="0" w:color="auto"/>
            </w:tcBorders>
            <w:shd w:val="clear" w:color="auto" w:fill="auto"/>
            <w:hideMark/>
          </w:tcPr>
          <w:p w14:paraId="2745383D" w14:textId="77777777" w:rsidR="008250C8" w:rsidRPr="008250C8" w:rsidRDefault="008250C8" w:rsidP="008250C8">
            <w:pPr>
              <w:suppressAutoHyphens w:val="0"/>
              <w:autoSpaceDE w:val="0"/>
              <w:autoSpaceDN w:val="0"/>
              <w:adjustRightInd w:val="0"/>
              <w:spacing w:before="40" w:after="40" w:line="220" w:lineRule="exact"/>
              <w:rPr>
                <w:b/>
                <w:sz w:val="18"/>
                <w:szCs w:val="16"/>
              </w:rPr>
            </w:pPr>
            <w:r w:rsidRPr="008250C8">
              <w:rPr>
                <w:b/>
                <w:sz w:val="18"/>
                <w:szCs w:val="16"/>
              </w:rPr>
              <w:t xml:space="preserve">Ice cream </w:t>
            </w:r>
          </w:p>
        </w:tc>
        <w:tc>
          <w:tcPr>
            <w:tcW w:w="293" w:type="dxa"/>
            <w:tcBorders>
              <w:bottom w:val="single" w:sz="12" w:space="0" w:color="auto"/>
            </w:tcBorders>
            <w:shd w:val="clear" w:color="auto" w:fill="auto"/>
          </w:tcPr>
          <w:p w14:paraId="258B3C60" w14:textId="77777777" w:rsidR="008250C8" w:rsidRPr="008250C8" w:rsidRDefault="008250C8" w:rsidP="008250C8">
            <w:pPr>
              <w:suppressAutoHyphens w:val="0"/>
              <w:autoSpaceDE w:val="0"/>
              <w:autoSpaceDN w:val="0"/>
              <w:adjustRightInd w:val="0"/>
              <w:spacing w:before="40" w:after="40" w:line="220" w:lineRule="exact"/>
              <w:rPr>
                <w:b/>
                <w:bCs/>
                <w:sz w:val="18"/>
                <w:szCs w:val="24"/>
                <w:u w:val="single"/>
              </w:rPr>
            </w:pPr>
          </w:p>
        </w:tc>
        <w:tc>
          <w:tcPr>
            <w:tcW w:w="1610" w:type="dxa"/>
            <w:gridSpan w:val="2"/>
            <w:tcBorders>
              <w:bottom w:val="single" w:sz="12" w:space="0" w:color="auto"/>
            </w:tcBorders>
            <w:shd w:val="clear" w:color="auto" w:fill="auto"/>
            <w:vAlign w:val="bottom"/>
            <w:hideMark/>
          </w:tcPr>
          <w:p w14:paraId="6997FBE6" w14:textId="77777777" w:rsidR="008250C8" w:rsidRPr="008250C8" w:rsidRDefault="008250C8" w:rsidP="008250C8">
            <w:pPr>
              <w:suppressAutoHyphens w:val="0"/>
              <w:autoSpaceDE w:val="0"/>
              <w:autoSpaceDN w:val="0"/>
              <w:adjustRightInd w:val="0"/>
              <w:spacing w:before="40" w:after="40" w:line="220" w:lineRule="exact"/>
              <w:jc w:val="right"/>
              <w:rPr>
                <w:bCs/>
                <w:sz w:val="18"/>
                <w:szCs w:val="24"/>
              </w:rPr>
            </w:pPr>
            <w:r w:rsidRPr="008250C8">
              <w:rPr>
                <w:bCs/>
                <w:sz w:val="18"/>
                <w:szCs w:val="24"/>
              </w:rPr>
              <w:t xml:space="preserve">&lt; -20 °C </w:t>
            </w:r>
          </w:p>
        </w:tc>
        <w:tc>
          <w:tcPr>
            <w:tcW w:w="1587" w:type="dxa"/>
            <w:gridSpan w:val="2"/>
            <w:tcBorders>
              <w:bottom w:val="single" w:sz="12" w:space="0" w:color="auto"/>
            </w:tcBorders>
            <w:shd w:val="clear" w:color="auto" w:fill="auto"/>
            <w:vAlign w:val="bottom"/>
            <w:hideMark/>
          </w:tcPr>
          <w:p w14:paraId="06A79C45" w14:textId="77777777" w:rsidR="008250C8" w:rsidRPr="008250C8" w:rsidRDefault="008250C8" w:rsidP="008250C8">
            <w:pPr>
              <w:suppressAutoHyphens w:val="0"/>
              <w:autoSpaceDE w:val="0"/>
              <w:autoSpaceDN w:val="0"/>
              <w:adjustRightInd w:val="0"/>
              <w:spacing w:before="40" w:after="40" w:line="220" w:lineRule="exact"/>
              <w:jc w:val="right"/>
              <w:rPr>
                <w:bCs/>
                <w:sz w:val="18"/>
                <w:szCs w:val="24"/>
              </w:rPr>
            </w:pPr>
            <w:r w:rsidRPr="008250C8">
              <w:rPr>
                <w:bCs/>
                <w:sz w:val="18"/>
                <w:szCs w:val="24"/>
              </w:rPr>
              <w:t>low</w:t>
            </w:r>
          </w:p>
        </w:tc>
        <w:tc>
          <w:tcPr>
            <w:tcW w:w="2144" w:type="dxa"/>
            <w:gridSpan w:val="3"/>
            <w:tcBorders>
              <w:bottom w:val="single" w:sz="12" w:space="0" w:color="auto"/>
            </w:tcBorders>
            <w:shd w:val="clear" w:color="auto" w:fill="auto"/>
            <w:vAlign w:val="bottom"/>
            <w:hideMark/>
          </w:tcPr>
          <w:p w14:paraId="6722C441" w14:textId="77777777" w:rsidR="008250C8" w:rsidRPr="008250C8" w:rsidRDefault="008250C8" w:rsidP="008250C8">
            <w:pPr>
              <w:suppressAutoHyphens w:val="0"/>
              <w:autoSpaceDE w:val="0"/>
              <w:autoSpaceDN w:val="0"/>
              <w:adjustRightInd w:val="0"/>
              <w:spacing w:before="40" w:after="40" w:line="220" w:lineRule="exact"/>
              <w:jc w:val="right"/>
              <w:rPr>
                <w:bCs/>
                <w:sz w:val="18"/>
                <w:szCs w:val="24"/>
              </w:rPr>
            </w:pPr>
            <w:r w:rsidRPr="008250C8">
              <w:rPr>
                <w:bCs/>
                <w:sz w:val="18"/>
                <w:szCs w:val="24"/>
              </w:rPr>
              <w:t>40 – 60</w:t>
            </w:r>
          </w:p>
        </w:tc>
      </w:tr>
    </w:tbl>
    <w:p w14:paraId="55BE0C13" w14:textId="5852C19D" w:rsidR="00325610" w:rsidRPr="00983E87" w:rsidRDefault="00325610" w:rsidP="00983E87">
      <w:pPr>
        <w:pStyle w:val="HChG"/>
        <w:jc w:val="right"/>
        <w:rPr>
          <w:b w:val="0"/>
          <w:sz w:val="20"/>
        </w:rPr>
      </w:pPr>
      <w:r w:rsidRPr="00983E87">
        <w:rPr>
          <w:b w:val="0"/>
          <w:sz w:val="20"/>
        </w:rPr>
        <w:t>”</w:t>
      </w:r>
    </w:p>
    <w:p w14:paraId="04B18BB7" w14:textId="5D24542C" w:rsidR="00824A8D" w:rsidRPr="00824A8D" w:rsidRDefault="00824A8D" w:rsidP="00824A8D">
      <w:pPr>
        <w:pStyle w:val="HChG"/>
      </w:pPr>
      <w:r>
        <w:tab/>
      </w:r>
      <w:r>
        <w:tab/>
      </w:r>
      <w:r w:rsidRPr="00824A8D">
        <w:t>Impact</w:t>
      </w:r>
    </w:p>
    <w:p w14:paraId="2A49984A" w14:textId="05E73B94" w:rsidR="00824A8D" w:rsidRPr="00824A8D" w:rsidRDefault="00325610" w:rsidP="00EE212F">
      <w:pPr>
        <w:pStyle w:val="SingleTxtG"/>
      </w:pPr>
      <w:r>
        <w:t>14.</w:t>
      </w:r>
      <w:r>
        <w:tab/>
      </w:r>
      <w:r w:rsidR="00EE212F" w:rsidRPr="00EE212F">
        <w:t>This change would modernise ATP and a positive impact would be that food safety and quality would improve. The financial impact to industry is that there would be an additional cost for an airflow test in cases where it is not carried out already.</w:t>
      </w:r>
    </w:p>
    <w:p w14:paraId="6F4D6BF7" w14:textId="23751BE8" w:rsidR="00824A8D" w:rsidRPr="00824A8D" w:rsidRDefault="00325610" w:rsidP="001130DE">
      <w:pPr>
        <w:pStyle w:val="SingleTxtG"/>
      </w:pPr>
      <w:r>
        <w:t>15.</w:t>
      </w:r>
      <w:r>
        <w:tab/>
      </w:r>
      <w:r w:rsidR="001130DE" w:rsidRPr="001130DE">
        <w:t>A defined flowrate for the secondary refrigerant would help ensure all products within the cargo space meet the requirements of Annex 2 and 3.</w:t>
      </w:r>
    </w:p>
    <w:p w14:paraId="7CA95FEB" w14:textId="06ABD942" w:rsidR="00824A8D" w:rsidRDefault="00325610" w:rsidP="009B18B3">
      <w:pPr>
        <w:pStyle w:val="SingleTxtG"/>
      </w:pPr>
      <w:r>
        <w:t>16.</w:t>
      </w:r>
      <w:r>
        <w:tab/>
      </w:r>
      <w:r w:rsidR="009B18B3" w:rsidRPr="009B18B3">
        <w:t>However, the airflow result is required in the machine test report and therefore there appears an inconsistency.</w:t>
      </w:r>
    </w:p>
    <w:p w14:paraId="2DE53101" w14:textId="4E1E54D5" w:rsidR="003A6A6A" w:rsidRPr="008250C8" w:rsidRDefault="008250C8" w:rsidP="008250C8">
      <w:pPr>
        <w:spacing w:before="240"/>
        <w:jc w:val="center"/>
        <w:rPr>
          <w:u w:val="single"/>
        </w:rPr>
      </w:pPr>
      <w:r>
        <w:rPr>
          <w:u w:val="single"/>
        </w:rPr>
        <w:tab/>
      </w:r>
      <w:r>
        <w:rPr>
          <w:u w:val="single"/>
        </w:rPr>
        <w:tab/>
      </w:r>
      <w:r>
        <w:rPr>
          <w:u w:val="single"/>
        </w:rPr>
        <w:tab/>
      </w:r>
    </w:p>
    <w:sectPr w:rsidR="003A6A6A" w:rsidRPr="008250C8" w:rsidSect="003A6A6A">
      <w:headerReference w:type="even" r:id="rId15"/>
      <w:headerReference w:type="default" r:id="rId16"/>
      <w:footerReference w:type="even" r:id="rId17"/>
      <w:footerReference w:type="default" r:id="rId18"/>
      <w:footerReference w:type="first" r:id="rId1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BF243" w14:textId="77777777" w:rsidR="004C4C70" w:rsidRDefault="004C4C70"/>
  </w:endnote>
  <w:endnote w:type="continuationSeparator" w:id="0">
    <w:p w14:paraId="2571E173" w14:textId="77777777" w:rsidR="004C4C70" w:rsidRDefault="004C4C70"/>
  </w:endnote>
  <w:endnote w:type="continuationNotice" w:id="1">
    <w:p w14:paraId="40D435D1" w14:textId="77777777" w:rsidR="004C4C70" w:rsidRDefault="004C4C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915AC" w14:textId="77777777" w:rsidR="003A6A6A" w:rsidRPr="003A6A6A" w:rsidRDefault="003A6A6A" w:rsidP="003A6A6A">
    <w:pPr>
      <w:pStyle w:val="Footer"/>
      <w:tabs>
        <w:tab w:val="right" w:pos="9638"/>
      </w:tabs>
      <w:rPr>
        <w:sz w:val="18"/>
      </w:rPr>
    </w:pPr>
    <w:r w:rsidRPr="003A6A6A">
      <w:rPr>
        <w:b/>
        <w:sz w:val="18"/>
      </w:rPr>
      <w:fldChar w:fldCharType="begin"/>
    </w:r>
    <w:r w:rsidRPr="003A6A6A">
      <w:rPr>
        <w:b/>
        <w:sz w:val="18"/>
      </w:rPr>
      <w:instrText xml:space="preserve"> PAGE  \* MERGEFORMAT </w:instrText>
    </w:r>
    <w:r w:rsidRPr="003A6A6A">
      <w:rPr>
        <w:b/>
        <w:sz w:val="18"/>
      </w:rPr>
      <w:fldChar w:fldCharType="separate"/>
    </w:r>
    <w:r w:rsidR="00E8274C">
      <w:rPr>
        <w:b/>
        <w:noProof/>
        <w:sz w:val="18"/>
      </w:rPr>
      <w:t>4</w:t>
    </w:r>
    <w:r w:rsidRPr="003A6A6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2E1D0" w14:textId="77777777" w:rsidR="003A6A6A" w:rsidRPr="003A6A6A" w:rsidRDefault="003A6A6A" w:rsidP="003A6A6A">
    <w:pPr>
      <w:pStyle w:val="Footer"/>
      <w:tabs>
        <w:tab w:val="right" w:pos="9638"/>
      </w:tabs>
      <w:rPr>
        <w:b/>
        <w:sz w:val="18"/>
      </w:rPr>
    </w:pPr>
    <w:r>
      <w:tab/>
    </w:r>
    <w:r w:rsidRPr="003A6A6A">
      <w:rPr>
        <w:b/>
        <w:sz w:val="18"/>
      </w:rPr>
      <w:fldChar w:fldCharType="begin"/>
    </w:r>
    <w:r w:rsidRPr="003A6A6A">
      <w:rPr>
        <w:b/>
        <w:sz w:val="18"/>
      </w:rPr>
      <w:instrText xml:space="preserve"> PAGE  \* MERGEFORMAT </w:instrText>
    </w:r>
    <w:r w:rsidRPr="003A6A6A">
      <w:rPr>
        <w:b/>
        <w:sz w:val="18"/>
      </w:rPr>
      <w:fldChar w:fldCharType="separate"/>
    </w:r>
    <w:r w:rsidR="00E8274C">
      <w:rPr>
        <w:b/>
        <w:noProof/>
        <w:sz w:val="18"/>
      </w:rPr>
      <w:t>3</w:t>
    </w:r>
    <w:r w:rsidRPr="003A6A6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E9224" w14:textId="257D1964" w:rsidR="0040552D" w:rsidRDefault="002F06AE" w:rsidP="002F06AE">
    <w:pPr>
      <w:pStyle w:val="Footer"/>
    </w:pPr>
    <w:bookmarkStart w:id="0" w:name="_GoBack"/>
    <w:bookmarkEnd w:id="0"/>
    <w:r>
      <w:rPr>
        <w:noProof/>
        <w:lang w:val="en-US" w:eastAsia="zh-CN"/>
      </w:rPr>
      <w:drawing>
        <wp:anchor distT="0" distB="0" distL="114300" distR="114300" simplePos="0" relativeHeight="251660288" behindDoc="1" locked="1" layoutInCell="1" allowOverlap="1" wp14:anchorId="44F178D9" wp14:editId="7EB5F4CB">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40552D">
      <w:rPr>
        <w:noProof/>
        <w:lang w:eastAsia="zh-CN"/>
      </w:rPr>
      <w:drawing>
        <wp:anchor distT="0" distB="0" distL="114300" distR="114300" simplePos="0" relativeHeight="251658240" behindDoc="1" locked="1" layoutInCell="1" allowOverlap="1" wp14:anchorId="6632BFD5" wp14:editId="43F6478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B43DEBB" w14:textId="1A4716E7" w:rsidR="002F06AE" w:rsidRPr="002F06AE" w:rsidRDefault="002F06AE" w:rsidP="002F06AE">
    <w:pPr>
      <w:pStyle w:val="Footer"/>
      <w:ind w:right="1134"/>
      <w:rPr>
        <w:sz w:val="20"/>
      </w:rPr>
    </w:pPr>
    <w:r>
      <w:rPr>
        <w:sz w:val="20"/>
      </w:rPr>
      <w:t>GE.21-10960(E)</w:t>
    </w:r>
    <w:r>
      <w:rPr>
        <w:noProof/>
        <w:sz w:val="20"/>
      </w:rPr>
      <w:drawing>
        <wp:anchor distT="0" distB="0" distL="114300" distR="114300" simplePos="0" relativeHeight="251661312" behindDoc="0" locked="0" layoutInCell="1" allowOverlap="1" wp14:anchorId="566A55CE" wp14:editId="5CB09EC4">
          <wp:simplePos x="0" y="0"/>
          <wp:positionH relativeFrom="margin">
            <wp:posOffset>5615940</wp:posOffset>
          </wp:positionH>
          <wp:positionV relativeFrom="margin">
            <wp:posOffset>8905875</wp:posOffset>
          </wp:positionV>
          <wp:extent cx="638175" cy="638175"/>
          <wp:effectExtent l="0" t="0" r="9525" b="9525"/>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D4EF7" w14:textId="77777777" w:rsidR="004C4C70" w:rsidRPr="000B175B" w:rsidRDefault="004C4C70" w:rsidP="000B175B">
      <w:pPr>
        <w:tabs>
          <w:tab w:val="right" w:pos="2155"/>
        </w:tabs>
        <w:spacing w:after="80"/>
        <w:ind w:left="680"/>
        <w:rPr>
          <w:u w:val="single"/>
        </w:rPr>
      </w:pPr>
      <w:r>
        <w:rPr>
          <w:u w:val="single"/>
        </w:rPr>
        <w:tab/>
      </w:r>
    </w:p>
  </w:footnote>
  <w:footnote w:type="continuationSeparator" w:id="0">
    <w:p w14:paraId="390CB80C" w14:textId="77777777" w:rsidR="004C4C70" w:rsidRPr="00FC68B7" w:rsidRDefault="004C4C70" w:rsidP="00FC68B7">
      <w:pPr>
        <w:tabs>
          <w:tab w:val="left" w:pos="2155"/>
        </w:tabs>
        <w:spacing w:after="80"/>
        <w:ind w:left="680"/>
        <w:rPr>
          <w:u w:val="single"/>
        </w:rPr>
      </w:pPr>
      <w:r>
        <w:rPr>
          <w:u w:val="single"/>
        </w:rPr>
        <w:tab/>
      </w:r>
    </w:p>
  </w:footnote>
  <w:footnote w:type="continuationNotice" w:id="1">
    <w:p w14:paraId="11864BB9" w14:textId="77777777" w:rsidR="004C4C70" w:rsidRDefault="004C4C70"/>
  </w:footnote>
  <w:footnote w:id="2">
    <w:p w14:paraId="5D5AFE4E" w14:textId="1BE58EED" w:rsidR="00727918" w:rsidRPr="00B3574B" w:rsidRDefault="00727918" w:rsidP="00727918">
      <w:pPr>
        <w:pStyle w:val="FootnoteText"/>
        <w:rPr>
          <w:lang w:val="en-US"/>
        </w:rPr>
      </w:pPr>
      <w:r>
        <w:tab/>
      </w:r>
      <w:r>
        <w:rPr>
          <w:rStyle w:val="FootnoteReference"/>
        </w:rPr>
        <w:footnoteRef/>
      </w:r>
      <w:r>
        <w:t xml:space="preserve"> </w:t>
      </w:r>
      <w:r>
        <w:tab/>
      </w:r>
      <w:r>
        <w:rPr>
          <w:lang w:val="en-US"/>
        </w:rPr>
        <w:t xml:space="preserve">Applies to equipment </w:t>
      </w:r>
      <w:r w:rsidRPr="00727918">
        <w:t>manufactured</w:t>
      </w:r>
      <w:r>
        <w:rPr>
          <w:lang w:val="en-US"/>
        </w:rPr>
        <w:t xml:space="preserve"> after the date of entry in to force (DD MM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1365B" w14:textId="77EB9505" w:rsidR="003A6A6A" w:rsidRPr="003A6A6A" w:rsidRDefault="003A6A6A">
    <w:pPr>
      <w:pStyle w:val="Header"/>
    </w:pPr>
    <w:r>
      <w:t>ECE/TRANS/WP.11/2020/</w:t>
    </w:r>
    <w:r w:rsidR="00CD38D9">
      <w:t>5/Rev.</w:t>
    </w:r>
    <w:r w:rsidR="00515253">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F21C4" w14:textId="37AB03FA" w:rsidR="003A6A6A" w:rsidRPr="003A6A6A" w:rsidRDefault="003A6A6A" w:rsidP="003A6A6A">
    <w:pPr>
      <w:pStyle w:val="Header"/>
      <w:jc w:val="right"/>
    </w:pPr>
    <w:r>
      <w:t>ECE/TRANS/WP.11/2020/</w:t>
    </w:r>
    <w:r w:rsidR="00CD38D9">
      <w:t>5/Rev.</w:t>
    </w:r>
    <w:r w:rsidR="00515253">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947BD2"/>
    <w:multiLevelType w:val="hybridMultilevel"/>
    <w:tmpl w:val="10F4D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B03B45"/>
    <w:multiLevelType w:val="hybridMultilevel"/>
    <w:tmpl w:val="DD885DA8"/>
    <w:lvl w:ilvl="0" w:tplc="55784F7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9"/>
  </w:num>
  <w:num w:numId="19">
    <w:abstractNumId w:val="11"/>
  </w:num>
  <w:num w:numId="20">
    <w:abstractNumId w:val="11"/>
  </w:num>
  <w:num w:numId="21">
    <w:abstractNumId w:val="18"/>
  </w:num>
  <w:num w:numId="22">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A6A"/>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A7B4A"/>
    <w:rsid w:val="000B175B"/>
    <w:rsid w:val="000B3A0F"/>
    <w:rsid w:val="000E0415"/>
    <w:rsid w:val="000F7715"/>
    <w:rsid w:val="001130DE"/>
    <w:rsid w:val="00156B99"/>
    <w:rsid w:val="0016137A"/>
    <w:rsid w:val="00166124"/>
    <w:rsid w:val="00184DDA"/>
    <w:rsid w:val="001900CD"/>
    <w:rsid w:val="001A0452"/>
    <w:rsid w:val="001B4B04"/>
    <w:rsid w:val="001B5875"/>
    <w:rsid w:val="001B5B9C"/>
    <w:rsid w:val="001C4B9C"/>
    <w:rsid w:val="001C6663"/>
    <w:rsid w:val="001C7895"/>
    <w:rsid w:val="001D26DF"/>
    <w:rsid w:val="001F1599"/>
    <w:rsid w:val="001F19C4"/>
    <w:rsid w:val="002043F0"/>
    <w:rsid w:val="00211E0B"/>
    <w:rsid w:val="00232575"/>
    <w:rsid w:val="00247258"/>
    <w:rsid w:val="00257CAC"/>
    <w:rsid w:val="00264441"/>
    <w:rsid w:val="0027237A"/>
    <w:rsid w:val="002974E9"/>
    <w:rsid w:val="002A7F94"/>
    <w:rsid w:val="002B109A"/>
    <w:rsid w:val="002C51CB"/>
    <w:rsid w:val="002C6D45"/>
    <w:rsid w:val="002D6E53"/>
    <w:rsid w:val="002F046D"/>
    <w:rsid w:val="002F06AE"/>
    <w:rsid w:val="002F3023"/>
    <w:rsid w:val="00301764"/>
    <w:rsid w:val="00314C42"/>
    <w:rsid w:val="003229D8"/>
    <w:rsid w:val="00325610"/>
    <w:rsid w:val="00336C97"/>
    <w:rsid w:val="00337F88"/>
    <w:rsid w:val="00342432"/>
    <w:rsid w:val="0035223F"/>
    <w:rsid w:val="00352D4B"/>
    <w:rsid w:val="0035638C"/>
    <w:rsid w:val="003628A6"/>
    <w:rsid w:val="003923B7"/>
    <w:rsid w:val="003A46BB"/>
    <w:rsid w:val="003A4EC7"/>
    <w:rsid w:val="003A6A6A"/>
    <w:rsid w:val="003A7295"/>
    <w:rsid w:val="003B1F60"/>
    <w:rsid w:val="003C2CC4"/>
    <w:rsid w:val="003C5A21"/>
    <w:rsid w:val="003D4B23"/>
    <w:rsid w:val="003E278A"/>
    <w:rsid w:val="003F48DB"/>
    <w:rsid w:val="0040552D"/>
    <w:rsid w:val="00413520"/>
    <w:rsid w:val="004325CB"/>
    <w:rsid w:val="00440A07"/>
    <w:rsid w:val="00462880"/>
    <w:rsid w:val="00471C25"/>
    <w:rsid w:val="00476F24"/>
    <w:rsid w:val="004C4C70"/>
    <w:rsid w:val="004C55B0"/>
    <w:rsid w:val="004D1AA7"/>
    <w:rsid w:val="004F6BA0"/>
    <w:rsid w:val="00503BEA"/>
    <w:rsid w:val="00515253"/>
    <w:rsid w:val="00533616"/>
    <w:rsid w:val="00535ABA"/>
    <w:rsid w:val="0053768B"/>
    <w:rsid w:val="005420F2"/>
    <w:rsid w:val="0054285C"/>
    <w:rsid w:val="005516EE"/>
    <w:rsid w:val="00584173"/>
    <w:rsid w:val="00586111"/>
    <w:rsid w:val="00595520"/>
    <w:rsid w:val="005A44B9"/>
    <w:rsid w:val="005B1BA0"/>
    <w:rsid w:val="005B3DB3"/>
    <w:rsid w:val="005C00C2"/>
    <w:rsid w:val="005D0C68"/>
    <w:rsid w:val="005D15CA"/>
    <w:rsid w:val="005D7969"/>
    <w:rsid w:val="005E7BD6"/>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D3D49"/>
    <w:rsid w:val="006E564B"/>
    <w:rsid w:val="006E7154"/>
    <w:rsid w:val="007003CD"/>
    <w:rsid w:val="0070701E"/>
    <w:rsid w:val="00714D84"/>
    <w:rsid w:val="0072632A"/>
    <w:rsid w:val="00727918"/>
    <w:rsid w:val="007358E8"/>
    <w:rsid w:val="00736ECE"/>
    <w:rsid w:val="0074533B"/>
    <w:rsid w:val="007643BC"/>
    <w:rsid w:val="00771BAA"/>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4A8D"/>
    <w:rsid w:val="008250C8"/>
    <w:rsid w:val="0082577B"/>
    <w:rsid w:val="008272DD"/>
    <w:rsid w:val="00866893"/>
    <w:rsid w:val="00866F02"/>
    <w:rsid w:val="00867D18"/>
    <w:rsid w:val="00871F9A"/>
    <w:rsid w:val="00871FD5"/>
    <w:rsid w:val="0088172E"/>
    <w:rsid w:val="00881EFA"/>
    <w:rsid w:val="008879CB"/>
    <w:rsid w:val="00893001"/>
    <w:rsid w:val="008979B1"/>
    <w:rsid w:val="008A607A"/>
    <w:rsid w:val="008A6B25"/>
    <w:rsid w:val="008A6C4F"/>
    <w:rsid w:val="008A77AE"/>
    <w:rsid w:val="008B389E"/>
    <w:rsid w:val="008D045E"/>
    <w:rsid w:val="008D3F25"/>
    <w:rsid w:val="008D4D82"/>
    <w:rsid w:val="008E0E46"/>
    <w:rsid w:val="008E7116"/>
    <w:rsid w:val="008F143B"/>
    <w:rsid w:val="008F3882"/>
    <w:rsid w:val="008F4B7C"/>
    <w:rsid w:val="0090308B"/>
    <w:rsid w:val="009101F1"/>
    <w:rsid w:val="00926E47"/>
    <w:rsid w:val="00947162"/>
    <w:rsid w:val="009610D0"/>
    <w:rsid w:val="0096375C"/>
    <w:rsid w:val="009662E6"/>
    <w:rsid w:val="0097095E"/>
    <w:rsid w:val="00983E87"/>
    <w:rsid w:val="0098592B"/>
    <w:rsid w:val="00985FC4"/>
    <w:rsid w:val="00990766"/>
    <w:rsid w:val="00991261"/>
    <w:rsid w:val="009964C4"/>
    <w:rsid w:val="009A6FA7"/>
    <w:rsid w:val="009A7B81"/>
    <w:rsid w:val="009B18B3"/>
    <w:rsid w:val="009B2ADF"/>
    <w:rsid w:val="009D01C0"/>
    <w:rsid w:val="009D6A08"/>
    <w:rsid w:val="009E0A16"/>
    <w:rsid w:val="009E6CB7"/>
    <w:rsid w:val="009E7970"/>
    <w:rsid w:val="009F2EAC"/>
    <w:rsid w:val="009F57E3"/>
    <w:rsid w:val="009F6277"/>
    <w:rsid w:val="00A042DE"/>
    <w:rsid w:val="00A10F4F"/>
    <w:rsid w:val="00A11067"/>
    <w:rsid w:val="00A1704A"/>
    <w:rsid w:val="00A425EB"/>
    <w:rsid w:val="00A72F22"/>
    <w:rsid w:val="00A733BC"/>
    <w:rsid w:val="00A748A6"/>
    <w:rsid w:val="00A76A69"/>
    <w:rsid w:val="00A879A4"/>
    <w:rsid w:val="00AA0FF8"/>
    <w:rsid w:val="00AC0F2C"/>
    <w:rsid w:val="00AC502A"/>
    <w:rsid w:val="00AD078C"/>
    <w:rsid w:val="00AF3903"/>
    <w:rsid w:val="00AF58C1"/>
    <w:rsid w:val="00B04A3F"/>
    <w:rsid w:val="00B06643"/>
    <w:rsid w:val="00B15055"/>
    <w:rsid w:val="00B20551"/>
    <w:rsid w:val="00B30179"/>
    <w:rsid w:val="00B33FC7"/>
    <w:rsid w:val="00B37B15"/>
    <w:rsid w:val="00B45C02"/>
    <w:rsid w:val="00B47581"/>
    <w:rsid w:val="00B70B63"/>
    <w:rsid w:val="00B72A1E"/>
    <w:rsid w:val="00B81E12"/>
    <w:rsid w:val="00BA339B"/>
    <w:rsid w:val="00BB23CC"/>
    <w:rsid w:val="00BC1E7E"/>
    <w:rsid w:val="00BC74E9"/>
    <w:rsid w:val="00BE1F5C"/>
    <w:rsid w:val="00BE36A9"/>
    <w:rsid w:val="00BE618E"/>
    <w:rsid w:val="00BE7BEC"/>
    <w:rsid w:val="00BF0A5A"/>
    <w:rsid w:val="00BF0E63"/>
    <w:rsid w:val="00BF12A3"/>
    <w:rsid w:val="00BF16D7"/>
    <w:rsid w:val="00BF2373"/>
    <w:rsid w:val="00C028F0"/>
    <w:rsid w:val="00C0294F"/>
    <w:rsid w:val="00C044E2"/>
    <w:rsid w:val="00C048CB"/>
    <w:rsid w:val="00C066F3"/>
    <w:rsid w:val="00C408B7"/>
    <w:rsid w:val="00C411EB"/>
    <w:rsid w:val="00C463DD"/>
    <w:rsid w:val="00C542F0"/>
    <w:rsid w:val="00C745C3"/>
    <w:rsid w:val="00C978F5"/>
    <w:rsid w:val="00CA11A4"/>
    <w:rsid w:val="00CA24A4"/>
    <w:rsid w:val="00CA5B3F"/>
    <w:rsid w:val="00CB348D"/>
    <w:rsid w:val="00CD38D9"/>
    <w:rsid w:val="00CD46F5"/>
    <w:rsid w:val="00CE4A8F"/>
    <w:rsid w:val="00CE78F6"/>
    <w:rsid w:val="00CF071D"/>
    <w:rsid w:val="00CF40B5"/>
    <w:rsid w:val="00D0123D"/>
    <w:rsid w:val="00D15B04"/>
    <w:rsid w:val="00D2031B"/>
    <w:rsid w:val="00D25058"/>
    <w:rsid w:val="00D25FE2"/>
    <w:rsid w:val="00D32EC3"/>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D43DC"/>
    <w:rsid w:val="00DE1B82"/>
    <w:rsid w:val="00DF7CAE"/>
    <w:rsid w:val="00E423C0"/>
    <w:rsid w:val="00E46FDF"/>
    <w:rsid w:val="00E6414C"/>
    <w:rsid w:val="00E7260F"/>
    <w:rsid w:val="00E8274C"/>
    <w:rsid w:val="00E8702D"/>
    <w:rsid w:val="00E905F4"/>
    <w:rsid w:val="00E916A9"/>
    <w:rsid w:val="00E916DE"/>
    <w:rsid w:val="00E925AD"/>
    <w:rsid w:val="00E96630"/>
    <w:rsid w:val="00ED18DC"/>
    <w:rsid w:val="00ED6201"/>
    <w:rsid w:val="00ED673A"/>
    <w:rsid w:val="00ED7A2A"/>
    <w:rsid w:val="00EE212F"/>
    <w:rsid w:val="00EF1D7F"/>
    <w:rsid w:val="00F0137E"/>
    <w:rsid w:val="00F21786"/>
    <w:rsid w:val="00F3742B"/>
    <w:rsid w:val="00F41FDB"/>
    <w:rsid w:val="00F50596"/>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4098"/>
    <o:shapelayout v:ext="edit">
      <o:idmap v:ext="edit" data="1"/>
    </o:shapelayout>
  </w:shapeDefaults>
  <w:decimalSymbol w:val="."/>
  <w:listSeparator w:val=","/>
  <w14:docId w14:val="25F9E367"/>
  <w15:docId w15:val="{A48B6DD9-46C5-4105-B808-FD7ED04EC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styleId="PlaceholderText">
    <w:name w:val="Placeholder Text"/>
    <w:basedOn w:val="DefaultParagraphFont"/>
    <w:uiPriority w:val="99"/>
    <w:semiHidden/>
    <w:rsid w:val="00824A8D"/>
    <w:rPr>
      <w:color w:val="808080"/>
    </w:rPr>
  </w:style>
  <w:style w:type="character" w:styleId="CommentReference">
    <w:name w:val="annotation reference"/>
    <w:basedOn w:val="DefaultParagraphFont"/>
    <w:semiHidden/>
    <w:unhideWhenUsed/>
    <w:rsid w:val="00BE1F5C"/>
    <w:rPr>
      <w:sz w:val="16"/>
      <w:szCs w:val="16"/>
    </w:rPr>
  </w:style>
  <w:style w:type="paragraph" w:styleId="CommentText">
    <w:name w:val="annotation text"/>
    <w:basedOn w:val="Normal"/>
    <w:link w:val="CommentTextChar"/>
    <w:semiHidden/>
    <w:unhideWhenUsed/>
    <w:rsid w:val="00BE1F5C"/>
    <w:pPr>
      <w:spacing w:line="240" w:lineRule="auto"/>
    </w:pPr>
  </w:style>
  <w:style w:type="character" w:customStyle="1" w:styleId="CommentTextChar">
    <w:name w:val="Comment Text Char"/>
    <w:basedOn w:val="DefaultParagraphFont"/>
    <w:link w:val="CommentText"/>
    <w:semiHidden/>
    <w:rsid w:val="00BE1F5C"/>
    <w:rPr>
      <w:lang w:val="en-GB"/>
    </w:rPr>
  </w:style>
  <w:style w:type="paragraph" w:styleId="CommentSubject">
    <w:name w:val="annotation subject"/>
    <w:basedOn w:val="CommentText"/>
    <w:next w:val="CommentText"/>
    <w:link w:val="CommentSubjectChar"/>
    <w:semiHidden/>
    <w:unhideWhenUsed/>
    <w:rsid w:val="00BE1F5C"/>
    <w:rPr>
      <w:b/>
      <w:bCs/>
    </w:rPr>
  </w:style>
  <w:style w:type="character" w:customStyle="1" w:styleId="CommentSubjectChar">
    <w:name w:val="Comment Subject Char"/>
    <w:basedOn w:val="CommentTextChar"/>
    <w:link w:val="CommentSubject"/>
    <w:semiHidden/>
    <w:rsid w:val="00BE1F5C"/>
    <w:rPr>
      <w:b/>
      <w:bCs/>
      <w:lang w:val="en-GB"/>
    </w:rPr>
  </w:style>
  <w:style w:type="paragraph" w:styleId="BodyText">
    <w:name w:val="Body Text"/>
    <w:basedOn w:val="Normal"/>
    <w:link w:val="BodyTextChar"/>
    <w:semiHidden/>
    <w:rsid w:val="003F48DB"/>
    <w:pPr>
      <w:suppressAutoHyphens w:val="0"/>
      <w:autoSpaceDE w:val="0"/>
      <w:autoSpaceDN w:val="0"/>
      <w:adjustRightInd w:val="0"/>
      <w:spacing w:line="240" w:lineRule="auto"/>
    </w:pPr>
    <w:rPr>
      <w:rFonts w:ascii="Arial" w:hAnsi="Arial" w:cs="Arial"/>
      <w:color w:val="FF0000"/>
      <w:sz w:val="24"/>
      <w:lang w:val="en-US" w:eastAsia="en-US"/>
    </w:rPr>
  </w:style>
  <w:style w:type="character" w:customStyle="1" w:styleId="BodyTextChar">
    <w:name w:val="Body Text Char"/>
    <w:basedOn w:val="DefaultParagraphFont"/>
    <w:link w:val="BodyText"/>
    <w:semiHidden/>
    <w:rsid w:val="003F48DB"/>
    <w:rPr>
      <w:rFonts w:ascii="Arial" w:hAnsi="Arial" w:cs="Arial"/>
      <w:color w:val="FF0000"/>
      <w:sz w:val="24"/>
      <w:lang w:val="en-US" w:eastAsia="en-US"/>
    </w:rPr>
  </w:style>
  <w:style w:type="character" w:customStyle="1" w:styleId="FootnoteTextChar">
    <w:name w:val="Footnote Text Char"/>
    <w:aliases w:val="5_G Char"/>
    <w:basedOn w:val="DefaultParagraphFont"/>
    <w:link w:val="FootnoteText"/>
    <w:uiPriority w:val="99"/>
    <w:rsid w:val="00727918"/>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D72493-A46F-4267-90AA-707FF6210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A369E0-00FF-4B4D-B62B-BBC594CD7A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CD9E83-0CA6-4A7E-91DF-F18FD7EB8240}">
  <ds:schemaRefs>
    <ds:schemaRef ds:uri="http://schemas.openxmlformats.org/officeDocument/2006/bibliography"/>
  </ds:schemaRefs>
</ds:datastoreItem>
</file>

<file path=customXml/itemProps4.xml><?xml version="1.0" encoding="utf-8"?>
<ds:datastoreItem xmlns:ds="http://schemas.openxmlformats.org/officeDocument/2006/customXml" ds:itemID="{906CD666-5AF1-406E-BAF1-0FEA039E3A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1588</Words>
  <Characters>8115</Characters>
  <Application>Microsoft Office Word</Application>
  <DocSecurity>0</DocSecurity>
  <Lines>226</Lines>
  <Paragraphs>134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ECE/TRANS/WP.11/2020/5</vt:lpstr>
      <vt:lpstr/>
    </vt:vector>
  </TitlesOfParts>
  <Company>CSD</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ECE/TRANS/WP.11/2020/5/Rev.2</dc:title>
  <dc:subject>2110960</dc:subject>
  <dc:creator>Lucille CAILLOT</dc:creator>
  <cp:keywords/>
  <dc:description/>
  <cp:lastModifiedBy>Maria Rosario Corazon Gatmaytan</cp:lastModifiedBy>
  <cp:revision>2</cp:revision>
  <cp:lastPrinted>2009-02-18T09:36:00Z</cp:lastPrinted>
  <dcterms:created xsi:type="dcterms:W3CDTF">2021-08-10T11:45:00Z</dcterms:created>
  <dcterms:modified xsi:type="dcterms:W3CDTF">2021-08-10T11:45:00Z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