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7F25A1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DD88645" w14:textId="77777777" w:rsidR="002D5AAC" w:rsidRDefault="002D5AAC" w:rsidP="009F3B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6A3F57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B0C7506" w14:textId="1E560007" w:rsidR="002D5AAC" w:rsidRDefault="009F3B78" w:rsidP="009F3B78">
            <w:pPr>
              <w:jc w:val="right"/>
            </w:pPr>
            <w:r w:rsidRPr="009F3B78">
              <w:rPr>
                <w:sz w:val="40"/>
              </w:rPr>
              <w:t>ECE</w:t>
            </w:r>
            <w:r>
              <w:t>/TRANS/WP.29/GRE/2022/4</w:t>
            </w:r>
          </w:p>
        </w:tc>
      </w:tr>
      <w:tr w:rsidR="002D5AAC" w:rsidRPr="009F3B78" w14:paraId="0376DBE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78235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592791" wp14:editId="284FDF1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EF9BE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A557F46" w14:textId="77777777" w:rsidR="002D5AAC" w:rsidRDefault="009F3B7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4DBEDE4" w14:textId="77777777" w:rsidR="009F3B78" w:rsidRDefault="009F3B78" w:rsidP="009F3B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February 2022</w:t>
            </w:r>
          </w:p>
          <w:p w14:paraId="1572502E" w14:textId="77777777" w:rsidR="009F3B78" w:rsidRDefault="009F3B78" w:rsidP="009F3B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13D3067" w14:textId="49A95C09" w:rsidR="009F3B78" w:rsidRPr="008D53B6" w:rsidRDefault="009F3B78" w:rsidP="009F3B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1DDEEE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E27A90B" w14:textId="77777777" w:rsidR="009F3B78" w:rsidRPr="009F3B78" w:rsidRDefault="009F3B78" w:rsidP="009F3B78">
      <w:pPr>
        <w:spacing w:before="120"/>
        <w:rPr>
          <w:sz w:val="28"/>
          <w:szCs w:val="28"/>
        </w:rPr>
      </w:pPr>
      <w:r w:rsidRPr="009F3B78">
        <w:rPr>
          <w:sz w:val="28"/>
          <w:szCs w:val="28"/>
        </w:rPr>
        <w:t>Комитет по внутреннему транспорту</w:t>
      </w:r>
    </w:p>
    <w:p w14:paraId="428CE117" w14:textId="2558E0CA" w:rsidR="009F3B78" w:rsidRPr="009F3B78" w:rsidRDefault="009F3B78" w:rsidP="009F3B78">
      <w:pPr>
        <w:spacing w:before="120"/>
        <w:rPr>
          <w:b/>
          <w:sz w:val="24"/>
          <w:szCs w:val="24"/>
        </w:rPr>
      </w:pPr>
      <w:r w:rsidRPr="009F3B7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F3B78">
        <w:rPr>
          <w:b/>
          <w:bCs/>
          <w:sz w:val="24"/>
          <w:szCs w:val="24"/>
        </w:rPr>
        <w:t>в области транспортных средств</w:t>
      </w:r>
    </w:p>
    <w:p w14:paraId="31A40962" w14:textId="5DB473D5" w:rsidR="009F3B78" w:rsidRPr="00D518A0" w:rsidRDefault="009F3B78" w:rsidP="009F3B78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7D08C479" w14:textId="77777777" w:rsidR="009F3B78" w:rsidRPr="009879A5" w:rsidRDefault="009F3B78" w:rsidP="009F3B78">
      <w:pPr>
        <w:ind w:right="1134"/>
        <w:rPr>
          <w:b/>
        </w:rPr>
      </w:pPr>
      <w:r>
        <w:rPr>
          <w:b/>
          <w:bCs/>
        </w:rPr>
        <w:t>Восемьдесят шестая сессия</w:t>
      </w:r>
    </w:p>
    <w:p w14:paraId="546647EC" w14:textId="77777777" w:rsidR="009F3B78" w:rsidRPr="009879A5" w:rsidRDefault="009F3B78" w:rsidP="009F3B78">
      <w:pPr>
        <w:ind w:right="1134"/>
      </w:pPr>
      <w:r>
        <w:t>Женева, 26</w:t>
      </w:r>
      <w:r w:rsidRPr="009879A5">
        <w:t>–</w:t>
      </w:r>
      <w:r>
        <w:t>29 апреля 2022 года</w:t>
      </w:r>
    </w:p>
    <w:p w14:paraId="72E20D36" w14:textId="77777777" w:rsidR="009F3B78" w:rsidRPr="00D518A0" w:rsidRDefault="009F3B78" w:rsidP="009F3B78">
      <w:pPr>
        <w:ind w:right="1134"/>
        <w:rPr>
          <w:bCs/>
        </w:rPr>
      </w:pPr>
      <w:r>
        <w:t>Пункт 4 c) предварительной повестки дня</w:t>
      </w:r>
    </w:p>
    <w:p w14:paraId="5AEAD5C4" w14:textId="6D68FD89" w:rsidR="009F3B78" w:rsidRPr="00D518A0" w:rsidRDefault="009F3B78" w:rsidP="009F3B78">
      <w:pPr>
        <w:ind w:right="1467"/>
        <w:rPr>
          <w:b/>
          <w:bCs/>
        </w:rPr>
      </w:pPr>
      <w:r>
        <w:rPr>
          <w:b/>
          <w:bCs/>
        </w:rPr>
        <w:t xml:space="preserve">Упрощение правил ООН, касающихся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сигнализации:</w:t>
      </w:r>
      <w:r w:rsidRPr="009F3B78">
        <w:rPr>
          <w:b/>
          <w:bCs/>
        </w:rPr>
        <w:t xml:space="preserve"> </w:t>
      </w:r>
      <w:r>
        <w:rPr>
          <w:b/>
          <w:bCs/>
        </w:rPr>
        <w:t xml:space="preserve">Правила № 149 ООН </w:t>
      </w:r>
      <w:r>
        <w:rPr>
          <w:b/>
          <w:bCs/>
        </w:rPr>
        <w:br/>
      </w:r>
      <w:r>
        <w:rPr>
          <w:b/>
          <w:bCs/>
        </w:rPr>
        <w:t>(устройства освещения дороги)</w:t>
      </w:r>
    </w:p>
    <w:p w14:paraId="7E179D43" w14:textId="5C22B1F7" w:rsidR="009F3B78" w:rsidRPr="00D518A0" w:rsidRDefault="009F3B78" w:rsidP="009F3B78">
      <w:pPr>
        <w:pStyle w:val="HChG"/>
      </w:pPr>
      <w:r>
        <w:tab/>
      </w:r>
      <w:r>
        <w:tab/>
      </w:r>
      <w:r>
        <w:rPr>
          <w:bCs/>
        </w:rPr>
        <w:t>Предложение по внесению уточнений и исправлений в</w:t>
      </w:r>
      <w:r>
        <w:rPr>
          <w:bCs/>
          <w:lang w:val="fr-CH"/>
        </w:rPr>
        <w:t> </w:t>
      </w:r>
      <w:r>
        <w:rPr>
          <w:bCs/>
        </w:rPr>
        <w:t>текст проекта поправок серии 01 к</w:t>
      </w:r>
      <w:r>
        <w:rPr>
          <w:bCs/>
          <w:lang w:val="fr-CH"/>
        </w:rPr>
        <w:t> </w:t>
      </w:r>
      <w:r>
        <w:rPr>
          <w:bCs/>
        </w:rPr>
        <w:t>Правилам</w:t>
      </w:r>
      <w:r>
        <w:rPr>
          <w:bCs/>
          <w:lang w:val="en-US"/>
        </w:rPr>
        <w:t> </w:t>
      </w:r>
      <w:r>
        <w:rPr>
          <w:bCs/>
        </w:rPr>
        <w:t>№</w:t>
      </w:r>
      <w:r>
        <w:rPr>
          <w:bCs/>
          <w:lang w:val="en-US"/>
        </w:rPr>
        <w:t> </w:t>
      </w:r>
      <w:r>
        <w:rPr>
          <w:bCs/>
        </w:rPr>
        <w:t>149</w:t>
      </w:r>
      <w:r>
        <w:rPr>
          <w:bCs/>
          <w:lang w:val="en-US"/>
        </w:rPr>
        <w:t> </w:t>
      </w:r>
      <w:r>
        <w:rPr>
          <w:bCs/>
        </w:rPr>
        <w:t>ООН</w:t>
      </w:r>
      <w:r>
        <w:t xml:space="preserve"> </w:t>
      </w:r>
    </w:p>
    <w:p w14:paraId="6AF9041B" w14:textId="36AEB238" w:rsidR="009F3B78" w:rsidRPr="00D518A0" w:rsidRDefault="009F3B78" w:rsidP="009F3B78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неофициальной рабочей группой по упрощению правил, касающихся освещения и световой сигнализации</w:t>
      </w:r>
      <w:r w:rsidRPr="002E34AE">
        <w:rPr>
          <w:rStyle w:val="aa"/>
          <w:b w:val="0"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7826ACD6" w14:textId="5B14A11B" w:rsidR="009F3B78" w:rsidRDefault="009F3B78" w:rsidP="009F3B78">
      <w:pPr>
        <w:pStyle w:val="SingleTxtG"/>
        <w:tabs>
          <w:tab w:val="left" w:pos="8505"/>
        </w:tabs>
        <w:ind w:firstLine="567"/>
      </w:pPr>
      <w:r>
        <w:t>Воспроизведенный ниже текст был подготовлен неофициальной рабочей группой по упрощению правил, касающихся освещения и световой сигнализации (НРГ по УПОС), в целях внесения уточнений и исправлений в текст проекта поправок серии 01 к Правилам № 149 ООН. Изменения к тексту, принятые Рабочей группой по освещению и световой сигнализации (GRE) (а именно документ ECE/TRANS/WP.29/GRE/2021/14 с поправками, изложенными в неофициальных документах GRE-85-09, GRE-85-14 и GRE-85-33), выделены жирным шрифтом в случае новых элементов или зачеркнутым шрифтом в случае удаленных элементов.</w:t>
      </w:r>
      <w:bookmarkStart w:id="0" w:name="_Hlk78276087"/>
      <w:bookmarkEnd w:id="0"/>
    </w:p>
    <w:p w14:paraId="5F2514A0" w14:textId="77777777" w:rsidR="009F3B78" w:rsidRDefault="009F3B7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AC0F561" w14:textId="7983C2E4" w:rsidR="009F3B78" w:rsidRPr="00D518A0" w:rsidRDefault="009F3B78" w:rsidP="00DE2E5E">
      <w:pPr>
        <w:pStyle w:val="HChG"/>
        <w:spacing w:before="240" w:after="200"/>
      </w:pPr>
      <w:r>
        <w:lastRenderedPageBreak/>
        <w:tab/>
      </w:r>
      <w:r>
        <w:t>I.</w:t>
      </w:r>
      <w:r>
        <w:tab/>
        <w:t>Предложение</w:t>
      </w:r>
    </w:p>
    <w:p w14:paraId="07927C22" w14:textId="77777777" w:rsidR="009F3B78" w:rsidRPr="00D518A0" w:rsidRDefault="009F3B78" w:rsidP="009F3B78">
      <w:pPr>
        <w:spacing w:after="120"/>
        <w:ind w:left="2268" w:right="1134" w:hanging="1134"/>
        <w:rPr>
          <w:rFonts w:asciiTheme="majorBidi" w:eastAsia="MS Mincho" w:hAnsiTheme="majorBidi" w:cstheme="majorBidi"/>
          <w:iCs/>
        </w:rPr>
      </w:pPr>
      <w:r>
        <w:rPr>
          <w:i/>
          <w:iCs/>
        </w:rPr>
        <w:t>Пункт 3.3.2.4.2</w:t>
      </w:r>
      <w:r>
        <w:t xml:space="preserve"> изменить следующим образом:</w:t>
      </w:r>
    </w:p>
    <w:p w14:paraId="19B0DB6D" w14:textId="3E2D37D1" w:rsidR="009F3B78" w:rsidRPr="00D518A0" w:rsidRDefault="002E34AE" w:rsidP="009F3B78">
      <w:pPr>
        <w:pStyle w:val="3para3rdlevel"/>
        <w:rPr>
          <w:lang w:val="ru-RU"/>
        </w:rPr>
      </w:pPr>
      <w:r w:rsidRPr="002E34AE">
        <w:rPr>
          <w:lang w:val="ru-RU"/>
        </w:rPr>
        <w:t>«</w:t>
      </w:r>
      <w:r w:rsidR="009F3B78">
        <w:rPr>
          <w:lang w:val="ru-RU"/>
        </w:rPr>
        <w:t>3.3.2.4.2</w:t>
      </w:r>
      <w:r w:rsidR="009F3B78">
        <w:rPr>
          <w:lang w:val="ru-RU"/>
        </w:rPr>
        <w:tab/>
        <w:t xml:space="preserve">в случае фар/встраиваемого модуля АСПО для обоих направлений дорожного движения, </w:t>
      </w:r>
      <w:r w:rsidR="009F3B78">
        <w:rPr>
          <w:strike/>
          <w:lang w:val="ru-RU"/>
        </w:rPr>
        <w:t>устанавливаемых посредством</w:t>
      </w:r>
      <w:r w:rsidR="009F3B78">
        <w:rPr>
          <w:lang w:val="ru-RU"/>
        </w:rPr>
        <w:t xml:space="preserve"> </w:t>
      </w:r>
      <w:r w:rsidR="009F3B78">
        <w:rPr>
          <w:b/>
          <w:bCs/>
          <w:lang w:val="ru-RU"/>
        </w:rPr>
        <w:t xml:space="preserve">имеющих или не имеющих </w:t>
      </w:r>
      <w:r w:rsidR="009F3B78">
        <w:rPr>
          <w:lang w:val="ru-RU"/>
        </w:rPr>
        <w:t>соответствующ</w:t>
      </w:r>
      <w:r w:rsidR="009F3B78">
        <w:rPr>
          <w:strike/>
          <w:lang w:val="ru-RU"/>
        </w:rPr>
        <w:t>ей</w:t>
      </w:r>
      <w:r w:rsidR="009F3B78">
        <w:rPr>
          <w:b/>
          <w:bCs/>
          <w:lang w:val="ru-RU"/>
        </w:rPr>
        <w:t>ую</w:t>
      </w:r>
      <w:r w:rsidR="009F3B78">
        <w:rPr>
          <w:lang w:val="ru-RU"/>
        </w:rPr>
        <w:t xml:space="preserve"> регулировк</w:t>
      </w:r>
      <w:r w:rsidR="009F3B78">
        <w:rPr>
          <w:strike/>
          <w:lang w:val="ru-RU"/>
        </w:rPr>
        <w:t>и</w:t>
      </w:r>
      <w:r w:rsidR="009F3B78">
        <w:rPr>
          <w:b/>
          <w:bCs/>
          <w:lang w:val="ru-RU"/>
        </w:rPr>
        <w:t>у</w:t>
      </w:r>
      <w:r w:rsidR="009F3B78">
        <w:rPr>
          <w:lang w:val="ru-RU"/>
        </w:rPr>
        <w:t xml:space="preserve"> оптического элемента, или источника(ов) света, или модуля(ей) источника(ов) света: горизонтальн</w:t>
      </w:r>
      <w:r w:rsidR="009F3B78">
        <w:rPr>
          <w:strike/>
          <w:lang w:val="ru-RU"/>
        </w:rPr>
        <w:t>ой</w:t>
      </w:r>
      <w:r w:rsidR="009F3B78">
        <w:rPr>
          <w:b/>
          <w:bCs/>
          <w:lang w:val="ru-RU"/>
        </w:rPr>
        <w:t>ую</w:t>
      </w:r>
      <w:r w:rsidR="009F3B78">
        <w:rPr>
          <w:lang w:val="ru-RU"/>
        </w:rPr>
        <w:t xml:space="preserve"> стрелк</w:t>
      </w:r>
      <w:r w:rsidR="009F3B78">
        <w:rPr>
          <w:strike/>
          <w:lang w:val="ru-RU"/>
        </w:rPr>
        <w:t>и</w:t>
      </w:r>
      <w:r w:rsidR="009F3B78">
        <w:rPr>
          <w:b/>
          <w:bCs/>
          <w:lang w:val="ru-RU"/>
        </w:rPr>
        <w:t>у</w:t>
      </w:r>
      <w:r w:rsidR="009F3B78">
        <w:rPr>
          <w:lang w:val="ru-RU"/>
        </w:rPr>
        <w:t>, имеющ</w:t>
      </w:r>
      <w:r w:rsidR="009F3B78">
        <w:rPr>
          <w:strike/>
          <w:lang w:val="ru-RU"/>
        </w:rPr>
        <w:t>ей</w:t>
      </w:r>
      <w:r w:rsidR="009F3B78">
        <w:rPr>
          <w:b/>
          <w:bCs/>
          <w:lang w:val="ru-RU"/>
        </w:rPr>
        <w:t>ую</w:t>
      </w:r>
      <w:r w:rsidR="009F3B78">
        <w:rPr>
          <w:lang w:val="ru-RU"/>
        </w:rPr>
        <w:t xml:space="preserve"> два острия, направленных соответственно влево и вправо</w:t>
      </w:r>
      <w:r>
        <w:rPr>
          <w:lang w:val="ru-RU"/>
        </w:rPr>
        <w:t>;</w:t>
      </w:r>
      <w:r>
        <w:rPr>
          <w:lang w:val="ru-RU"/>
        </w:rPr>
        <w:t>»</w:t>
      </w:r>
      <w:r w:rsidR="009F3B78">
        <w:rPr>
          <w:lang w:val="ru-RU"/>
        </w:rPr>
        <w:t>.</w:t>
      </w:r>
    </w:p>
    <w:p w14:paraId="30DEAB7B" w14:textId="77777777" w:rsidR="009F3B78" w:rsidRPr="00D518A0" w:rsidRDefault="009F3B78" w:rsidP="009F3B78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>
        <w:rPr>
          <w:i/>
          <w:iCs/>
        </w:rPr>
        <w:t>Таблица 6, часть А</w:t>
      </w:r>
      <w:r>
        <w:t xml:space="preserve"> изменить следующим образом:</w:t>
      </w:r>
    </w:p>
    <w:p w14:paraId="714A1C79" w14:textId="43355033" w:rsidR="009F3B78" w:rsidRPr="005E093D" w:rsidRDefault="00D17D3E" w:rsidP="00DE2E5E">
      <w:pPr>
        <w:pStyle w:val="H23G"/>
        <w:spacing w:before="200"/>
        <w:ind w:right="0"/>
        <w:rPr>
          <w:i/>
        </w:rPr>
      </w:pPr>
      <w:r>
        <w:tab/>
      </w:r>
      <w:r>
        <w:tab/>
      </w:r>
      <w:r w:rsidRPr="00D17D3E">
        <w:rPr>
          <w:b w:val="0"/>
          <w:bCs/>
        </w:rPr>
        <w:t>«</w:t>
      </w:r>
      <w:r w:rsidR="009F3B78" w:rsidRPr="00D17D3E">
        <w:rPr>
          <w:b w:val="0"/>
          <w:bCs/>
        </w:rPr>
        <w:t>Таблица 6</w:t>
      </w:r>
      <w:r>
        <w:t xml:space="preserve"> </w:t>
      </w:r>
      <w:r>
        <w:br/>
      </w:r>
      <w:r w:rsidR="009F3B78">
        <w:t>Фотометрические требования для официального утверждения типа луча ближнего света классов C и V (указанные для правостороннего движения)</w:t>
      </w:r>
    </w:p>
    <w:tbl>
      <w:tblPr>
        <w:tblStyle w:val="ac"/>
        <w:tblW w:w="810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312"/>
        <w:gridCol w:w="1984"/>
        <w:gridCol w:w="918"/>
        <w:gridCol w:w="1067"/>
        <w:gridCol w:w="850"/>
        <w:gridCol w:w="993"/>
        <w:gridCol w:w="850"/>
        <w:gridCol w:w="1134"/>
      </w:tblGrid>
      <w:tr w:rsidR="009F3B78" w:rsidRPr="00A85376" w14:paraId="15C8C742" w14:textId="77777777" w:rsidTr="000226B7">
        <w:tc>
          <w:tcPr>
            <w:tcW w:w="3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4333307D" w14:textId="77777777" w:rsidR="009F3B78" w:rsidRPr="00A85376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DD7FFDB" w14:textId="77777777" w:rsidR="009F3B78" w:rsidRPr="00A85376" w:rsidRDefault="009F3B78" w:rsidP="000226B7">
            <w:pPr>
              <w:spacing w:before="20" w:after="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85376">
              <w:rPr>
                <w:b/>
                <w:bCs/>
                <w:i/>
                <w:iCs/>
                <w:sz w:val="16"/>
                <w:szCs w:val="16"/>
              </w:rPr>
              <w:t>Элемент</w:t>
            </w:r>
          </w:p>
        </w:tc>
        <w:tc>
          <w:tcPr>
            <w:tcW w:w="1985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F433D" w14:textId="5EBEDCFB" w:rsidR="009F3B78" w:rsidRPr="00A85376" w:rsidRDefault="009F3B78" w:rsidP="000226B7">
            <w:pPr>
              <w:spacing w:before="20" w:after="20" w:line="240" w:lineRule="auto"/>
              <w:jc w:val="center"/>
              <w:rPr>
                <w:rFonts w:eastAsia="HGSGothicM"/>
                <w:b/>
                <w:bCs/>
                <w:i/>
                <w:sz w:val="16"/>
                <w:szCs w:val="16"/>
              </w:rPr>
            </w:pPr>
            <w:r w:rsidRPr="00A85376">
              <w:rPr>
                <w:b/>
                <w:bCs/>
                <w:i/>
                <w:iCs/>
                <w:sz w:val="16"/>
                <w:szCs w:val="16"/>
              </w:rPr>
              <w:t>Угловые координаты в</w:t>
            </w:r>
            <w:r w:rsidR="00B711AB">
              <w:rPr>
                <w:b/>
                <w:bCs/>
                <w:i/>
                <w:iCs/>
                <w:sz w:val="16"/>
                <w:szCs w:val="16"/>
              </w:rPr>
              <w:t> </w:t>
            </w:r>
            <w:r w:rsidRPr="00A85376">
              <w:rPr>
                <w:b/>
                <w:bCs/>
                <w:i/>
                <w:iCs/>
                <w:sz w:val="16"/>
                <w:szCs w:val="16"/>
              </w:rPr>
              <w:t>град.</w:t>
            </w:r>
            <w:r w:rsidRPr="00A853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323FE" w14:textId="77777777" w:rsidR="009F3B78" w:rsidRPr="00A85376" w:rsidRDefault="009F3B78" w:rsidP="000226B7">
            <w:pPr>
              <w:suppressAutoHyphens w:val="0"/>
              <w:spacing w:before="20" w:after="20" w:line="240" w:lineRule="auto"/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A85376">
              <w:rPr>
                <w:b/>
                <w:bCs/>
                <w:i/>
                <w:iCs/>
                <w:sz w:val="16"/>
                <w:szCs w:val="16"/>
              </w:rPr>
              <w:t>Сила света в кд</w:t>
            </w:r>
          </w:p>
        </w:tc>
      </w:tr>
      <w:tr w:rsidR="009F3B78" w:rsidRPr="00A85376" w14:paraId="2A4A7ED9" w14:textId="77777777" w:rsidTr="000226B7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0DC62" w14:textId="77777777" w:rsidR="009F3B78" w:rsidRPr="00A85376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14:paraId="1A63784A" w14:textId="77777777" w:rsidR="009F3B78" w:rsidRPr="00A85376" w:rsidRDefault="009F3B78" w:rsidP="000226B7">
            <w:pPr>
              <w:spacing w:before="20" w:after="2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A7CCE" w14:textId="77777777" w:rsidR="009F3B78" w:rsidRPr="00A85376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2E771" w14:textId="77777777" w:rsidR="009F3B78" w:rsidRPr="00A85376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A85376">
              <w:rPr>
                <w:b/>
                <w:bCs/>
                <w:i/>
                <w:iCs/>
                <w:sz w:val="16"/>
                <w:szCs w:val="16"/>
              </w:rPr>
              <w:t>Класс 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5B697" w14:textId="77777777" w:rsidR="009F3B78" w:rsidRPr="00A85376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A85376">
              <w:rPr>
                <w:b/>
                <w:bCs/>
                <w:i/>
                <w:iCs/>
                <w:sz w:val="16"/>
                <w:szCs w:val="16"/>
              </w:rPr>
              <w:t>Класс V</w:t>
            </w:r>
          </w:p>
        </w:tc>
      </w:tr>
      <w:tr w:rsidR="009F3B78" w:rsidRPr="00A85376" w14:paraId="03240394" w14:textId="77777777" w:rsidTr="000226B7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102F5" w14:textId="77777777" w:rsidR="009F3B78" w:rsidRPr="00A85376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B265A" w14:textId="77777777" w:rsidR="009F3B78" w:rsidRPr="00A85376" w:rsidRDefault="009F3B78" w:rsidP="000226B7">
            <w:pPr>
              <w:spacing w:before="20" w:after="20" w:line="240" w:lineRule="auto"/>
              <w:rPr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B3120" w14:textId="77777777" w:rsidR="009F3B78" w:rsidRPr="00A85376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A85376">
              <w:rPr>
                <w:b/>
                <w:bCs/>
                <w:i/>
                <w:iCs/>
                <w:sz w:val="16"/>
                <w:szCs w:val="16"/>
              </w:rPr>
              <w:t>по вертикали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14:paraId="5B2857B7" w14:textId="77777777" w:rsidR="009F3B78" w:rsidRPr="00A85376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A85376">
              <w:rPr>
                <w:b/>
                <w:bCs/>
                <w:i/>
                <w:iCs/>
                <w:sz w:val="16"/>
                <w:szCs w:val="16"/>
              </w:rPr>
              <w:t>по горизонтали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9DF13" w14:textId="77777777" w:rsidR="009F3B78" w:rsidRPr="00A85376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A85376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F9C57" w14:textId="77777777" w:rsidR="009F3B78" w:rsidRPr="00A85376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A85376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D978A" w14:textId="77777777" w:rsidR="009F3B78" w:rsidRPr="00A85376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A85376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B4C1E" w14:textId="77777777" w:rsidR="009F3B78" w:rsidRPr="00A85376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A85376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</w:tr>
    </w:tbl>
    <w:p w14:paraId="17A9EEBA" w14:textId="77777777" w:rsidR="009F3B78" w:rsidRPr="00396230" w:rsidRDefault="009F3B78" w:rsidP="009F3B78">
      <w:pPr>
        <w:spacing w:after="120"/>
        <w:ind w:left="2268" w:right="1395"/>
        <w:jc w:val="both"/>
        <w:rPr>
          <w:i/>
        </w:rPr>
      </w:pPr>
      <w:r>
        <w:rPr>
          <w:i/>
          <w:iCs/>
        </w:rPr>
        <w:t>…</w:t>
      </w:r>
    </w:p>
    <w:tbl>
      <w:tblPr>
        <w:tblStyle w:val="ac"/>
        <w:tblW w:w="810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312"/>
        <w:gridCol w:w="1984"/>
        <w:gridCol w:w="918"/>
        <w:gridCol w:w="1067"/>
        <w:gridCol w:w="850"/>
        <w:gridCol w:w="993"/>
        <w:gridCol w:w="850"/>
        <w:gridCol w:w="1134"/>
      </w:tblGrid>
      <w:tr w:rsidR="009F3B78" w:rsidRPr="00AE517C" w14:paraId="03820A20" w14:textId="77777777" w:rsidTr="000226B7">
        <w:tc>
          <w:tcPr>
            <w:tcW w:w="3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6D38249F" w14:textId="77777777" w:rsidR="009F3B78" w:rsidRPr="00AE517C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E517C">
              <w:rPr>
                <w:sz w:val="18"/>
                <w:szCs w:val="18"/>
              </w:rPr>
              <w:t>Часть 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1CA72" w14:textId="77777777" w:rsidR="009F3B78" w:rsidRPr="00AE517C" w:rsidRDefault="009F3B78" w:rsidP="000226B7">
            <w:pPr>
              <w:spacing w:before="20" w:after="20" w:line="240" w:lineRule="auto"/>
              <w:rPr>
                <w:sz w:val="18"/>
                <w:szCs w:val="18"/>
              </w:rPr>
            </w:pPr>
            <w:r w:rsidRPr="00AE517C">
              <w:rPr>
                <w:sz w:val="18"/>
                <w:szCs w:val="18"/>
              </w:rPr>
              <w:t>Сегмент 10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0336E" w14:textId="77777777" w:rsidR="009F3B78" w:rsidRPr="00AE517C" w:rsidRDefault="009F3B78" w:rsidP="000226B7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E517C">
              <w:rPr>
                <w:sz w:val="18"/>
                <w:szCs w:val="18"/>
                <w:lang w:val="en-US"/>
              </w:rPr>
              <w:t>4°D</w:t>
            </w:r>
          </w:p>
        </w:tc>
        <w:tc>
          <w:tcPr>
            <w:tcW w:w="1067" w:type="dxa"/>
            <w:vAlign w:val="center"/>
          </w:tcPr>
          <w:p w14:paraId="4061EFC2" w14:textId="5A875AD4" w:rsidR="009F3B78" w:rsidRPr="00AE517C" w:rsidRDefault="009F3B78" w:rsidP="000226B7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E517C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,</w:t>
            </w:r>
            <w:r w:rsidRPr="00AE517C">
              <w:rPr>
                <w:sz w:val="18"/>
                <w:szCs w:val="18"/>
                <w:lang w:val="en-US"/>
              </w:rPr>
              <w:t xml:space="preserve">5°L </w:t>
            </w:r>
            <w:r w:rsidR="00B711AB">
              <w:rPr>
                <w:sz w:val="18"/>
                <w:szCs w:val="18"/>
              </w:rPr>
              <w:t>—</w:t>
            </w:r>
            <w:r w:rsidRPr="00AE517C">
              <w:rPr>
                <w:sz w:val="18"/>
                <w:szCs w:val="18"/>
                <w:lang w:val="en-US"/>
              </w:rPr>
              <w:t xml:space="preserve"> 2°R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7B56E" w14:textId="77777777" w:rsidR="009F3B78" w:rsidRPr="00AE517C" w:rsidRDefault="009F3B78" w:rsidP="000226B7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E517C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,</w:t>
            </w:r>
            <w:r w:rsidRPr="00AE517C">
              <w:rPr>
                <w:sz w:val="18"/>
                <w:szCs w:val="18"/>
                <w:lang w:val="en-US"/>
              </w:rPr>
              <w:t>00∙10</w:t>
            </w:r>
            <w:r w:rsidRPr="00AE517C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5C37E92B" w14:textId="77777777" w:rsidR="009F3B78" w:rsidRPr="00AE517C" w:rsidRDefault="009F3B78" w:rsidP="000226B7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8F6E7" w14:textId="77777777" w:rsidR="009F3B78" w:rsidRPr="00AE517C" w:rsidRDefault="009F3B78" w:rsidP="000226B7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E517C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>,</w:t>
            </w:r>
            <w:r w:rsidRPr="00AE517C">
              <w:rPr>
                <w:sz w:val="18"/>
                <w:szCs w:val="18"/>
                <w:lang w:val="en-US"/>
              </w:rPr>
              <w:t>50∙10</w:t>
            </w:r>
            <w:r w:rsidRPr="00AE517C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4E56B" w14:textId="77777777" w:rsidR="009F3B78" w:rsidRPr="00AE517C" w:rsidRDefault="009F3B78" w:rsidP="000226B7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F3B78" w:rsidRPr="00143B43" w14:paraId="59C1C7B0" w14:textId="77777777" w:rsidTr="000226B7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B0F58" w14:textId="77777777" w:rsidR="009F3B78" w:rsidRPr="00AE517C" w:rsidRDefault="009F3B78" w:rsidP="000226B7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872C5" w14:textId="77777777" w:rsidR="009F3B78" w:rsidRPr="00AE517C" w:rsidRDefault="009F3B78" w:rsidP="000226B7">
            <w:pPr>
              <w:spacing w:before="20" w:after="20" w:line="240" w:lineRule="auto"/>
              <w:rPr>
                <w:sz w:val="18"/>
                <w:szCs w:val="18"/>
              </w:rPr>
            </w:pPr>
            <w:r w:rsidRPr="00AE517C">
              <w:rPr>
                <w:sz w:val="18"/>
                <w:szCs w:val="18"/>
              </w:rPr>
              <w:t>Сегмент 10 и ниже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7B434" w14:textId="77777777" w:rsidR="009F3B78" w:rsidRPr="00AE517C" w:rsidRDefault="009F3B78" w:rsidP="000226B7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E517C">
              <w:rPr>
                <w:sz w:val="18"/>
                <w:szCs w:val="18"/>
                <w:lang w:val="en-US"/>
              </w:rPr>
              <w:t>4°D</w:t>
            </w:r>
          </w:p>
        </w:tc>
        <w:tc>
          <w:tcPr>
            <w:tcW w:w="1067" w:type="dxa"/>
            <w:vAlign w:val="center"/>
          </w:tcPr>
          <w:p w14:paraId="64C8F10D" w14:textId="4357BEAB" w:rsidR="009F3B78" w:rsidRPr="00AE517C" w:rsidRDefault="009F3B78" w:rsidP="000226B7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E517C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,</w:t>
            </w:r>
            <w:r w:rsidRPr="00AE517C">
              <w:rPr>
                <w:sz w:val="18"/>
                <w:szCs w:val="18"/>
                <w:lang w:val="en-US"/>
              </w:rPr>
              <w:t xml:space="preserve">5°L </w:t>
            </w:r>
            <w:r w:rsidR="00B711AB">
              <w:rPr>
                <w:sz w:val="18"/>
                <w:szCs w:val="18"/>
              </w:rPr>
              <w:t>—</w:t>
            </w:r>
            <w:r w:rsidRPr="00AE517C">
              <w:rPr>
                <w:sz w:val="18"/>
                <w:szCs w:val="18"/>
                <w:lang w:val="en-US"/>
              </w:rPr>
              <w:t xml:space="preserve"> 2°R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4687A" w14:textId="77777777" w:rsidR="009F3B78" w:rsidRPr="00AE517C" w:rsidRDefault="009F3B78" w:rsidP="000226B7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EB8C13F" w14:textId="77777777" w:rsidR="009F3B78" w:rsidRPr="00AE517C" w:rsidRDefault="009F3B78" w:rsidP="000226B7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E517C">
              <w:rPr>
                <w:sz w:val="18"/>
                <w:szCs w:val="18"/>
              </w:rPr>
              <w:t xml:space="preserve">0,8 x фактическое измеренное значение в точке 50R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A7F2E" w14:textId="77777777" w:rsidR="009F3B78" w:rsidRPr="00AE517C" w:rsidRDefault="009F3B78" w:rsidP="000226B7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DD3C4" w14:textId="77777777" w:rsidR="009F3B78" w:rsidRPr="00AE517C" w:rsidRDefault="009F3B78" w:rsidP="000226B7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E517C">
              <w:rPr>
                <w:sz w:val="18"/>
                <w:szCs w:val="18"/>
              </w:rPr>
              <w:t xml:space="preserve">0,8 x фактическое измеренное значение в точке </w:t>
            </w:r>
            <w:r w:rsidRPr="00AE517C">
              <w:rPr>
                <w:strike/>
                <w:sz w:val="18"/>
                <w:szCs w:val="18"/>
              </w:rPr>
              <w:t>50R</w:t>
            </w:r>
            <w:r w:rsidRPr="00AE517C">
              <w:rPr>
                <w:b/>
                <w:bCs/>
                <w:sz w:val="18"/>
                <w:szCs w:val="18"/>
              </w:rPr>
              <w:t>25V</w:t>
            </w:r>
            <w:r w:rsidRPr="00AE517C">
              <w:rPr>
                <w:sz w:val="18"/>
                <w:szCs w:val="18"/>
              </w:rPr>
              <w:t xml:space="preserve"> </w:t>
            </w:r>
          </w:p>
        </w:tc>
      </w:tr>
      <w:tr w:rsidR="009F3B78" w:rsidRPr="00AE517C" w14:paraId="347DAB8A" w14:textId="77777777" w:rsidTr="000226B7">
        <w:tc>
          <w:tcPr>
            <w:tcW w:w="312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6A1B2" w14:textId="77777777" w:rsidR="009F3B78" w:rsidRPr="00AE517C" w:rsidRDefault="009F3B78" w:rsidP="000226B7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6260B" w14:textId="77777777" w:rsidR="009F3B78" w:rsidRPr="00AE517C" w:rsidRDefault="009F3B78" w:rsidP="000226B7">
            <w:pPr>
              <w:spacing w:before="20" w:after="20" w:line="240" w:lineRule="auto"/>
              <w:rPr>
                <w:sz w:val="18"/>
                <w:szCs w:val="18"/>
              </w:rPr>
            </w:pPr>
            <w:r w:rsidRPr="00AE517C">
              <w:rPr>
                <w:sz w:val="18"/>
                <w:szCs w:val="18"/>
              </w:rPr>
              <w:t>I</w:t>
            </w:r>
            <w:r w:rsidRPr="00AE517C">
              <w:rPr>
                <w:sz w:val="18"/>
                <w:szCs w:val="18"/>
                <w:vertAlign w:val="subscript"/>
              </w:rPr>
              <w:t>макс</w:t>
            </w:r>
            <w:r>
              <w:rPr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E61EB" w14:textId="16C4B81F" w:rsidR="009F3B78" w:rsidRPr="00B711AB" w:rsidRDefault="00B711AB" w:rsidP="000226B7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vAlign w:val="center"/>
          </w:tcPr>
          <w:p w14:paraId="0D6F39C2" w14:textId="680931DF" w:rsidR="009F3B78" w:rsidRPr="00B711AB" w:rsidRDefault="00B711AB" w:rsidP="000226B7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78297" w14:textId="77777777" w:rsidR="009F3B78" w:rsidRPr="00AE517C" w:rsidRDefault="009F3B78" w:rsidP="000226B7">
            <w:pPr>
              <w:spacing w:before="20" w:after="20" w:line="240" w:lineRule="auto"/>
              <w:jc w:val="center"/>
              <w:rPr>
                <w:strike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5E29E71F" w14:textId="77777777" w:rsidR="009F3B78" w:rsidRPr="00AE517C" w:rsidRDefault="009F3B78" w:rsidP="000226B7">
            <w:pPr>
              <w:spacing w:before="20" w:after="20" w:line="240" w:lineRule="auto"/>
              <w:jc w:val="center"/>
              <w:rPr>
                <w:strike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46B4E" w14:textId="77777777" w:rsidR="009F3B78" w:rsidRPr="00AE517C" w:rsidRDefault="009F3B78" w:rsidP="000226B7">
            <w:pPr>
              <w:spacing w:before="20" w:after="20" w:line="240" w:lineRule="auto"/>
              <w:jc w:val="center"/>
              <w:rPr>
                <w:strike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5370C" w14:textId="77777777" w:rsidR="009F3B78" w:rsidRPr="00AE517C" w:rsidRDefault="009F3B78" w:rsidP="000226B7">
            <w:pPr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E517C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,</w:t>
            </w:r>
            <w:r w:rsidRPr="00AE517C">
              <w:rPr>
                <w:sz w:val="18"/>
                <w:szCs w:val="18"/>
                <w:lang w:val="en-US"/>
              </w:rPr>
              <w:t>41∙10</w:t>
            </w:r>
            <w:r w:rsidRPr="00AE517C">
              <w:rPr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</w:tbl>
    <w:p w14:paraId="542AA15A" w14:textId="1E39D9EE" w:rsidR="009F3B78" w:rsidRPr="007F7D57" w:rsidRDefault="007F7D57" w:rsidP="00DE2E5E">
      <w:pPr>
        <w:spacing w:before="80" w:after="40"/>
        <w:ind w:left="2268"/>
        <w:jc w:val="right"/>
        <w:rPr>
          <w:iCs/>
        </w:rPr>
      </w:pPr>
      <w:r w:rsidRPr="007F7D57">
        <w:rPr>
          <w:iCs/>
        </w:rPr>
        <w:t>»</w:t>
      </w:r>
      <w:r w:rsidR="000E5E41">
        <w:rPr>
          <w:iCs/>
        </w:rPr>
        <w:t>.</w:t>
      </w:r>
    </w:p>
    <w:p w14:paraId="027CD9D5" w14:textId="77777777" w:rsidR="009F3B78" w:rsidRPr="00396230" w:rsidRDefault="009F3B78" w:rsidP="009F3B78">
      <w:pPr>
        <w:spacing w:after="120"/>
        <w:ind w:left="2268" w:right="1134" w:hanging="1134"/>
        <w:rPr>
          <w:rFonts w:asciiTheme="majorBidi" w:eastAsia="MS Mincho" w:hAnsiTheme="majorBidi" w:cstheme="majorBidi"/>
          <w:iCs/>
        </w:rPr>
      </w:pPr>
      <w:bookmarkStart w:id="1" w:name="_Hlk94186962"/>
      <w:r>
        <w:rPr>
          <w:i/>
          <w:iCs/>
        </w:rPr>
        <w:t>Пункт 5.2.3</w:t>
      </w:r>
      <w:r>
        <w:t xml:space="preserve"> изменить следующим образом:</w:t>
      </w:r>
    </w:p>
    <w:p w14:paraId="0ABD7595" w14:textId="4DB9C812" w:rsidR="009F3B78" w:rsidRPr="00D518A0" w:rsidRDefault="00B27A31" w:rsidP="009F3B78">
      <w:pPr>
        <w:pStyle w:val="3para3rdlevel"/>
        <w:rPr>
          <w:lang w:val="ru-RU"/>
        </w:rPr>
      </w:pPr>
      <w:r>
        <w:rPr>
          <w:lang w:val="ru-RU"/>
        </w:rPr>
        <w:t>«</w:t>
      </w:r>
      <w:r w:rsidR="009F3B78">
        <w:rPr>
          <w:lang w:val="ru-RU"/>
        </w:rPr>
        <w:t>5.2.3</w:t>
      </w:r>
      <w:r w:rsidR="009F3B78">
        <w:rPr>
          <w:lang w:val="ru-RU"/>
        </w:rPr>
        <w:tab/>
      </w:r>
      <w:r w:rsidR="009F3B78">
        <w:rPr>
          <w:strike/>
          <w:lang w:val="ru-RU"/>
        </w:rPr>
        <w:t>Ни в одной из зон I, III и IV</w:t>
      </w:r>
      <w:r w:rsidR="009F3B78">
        <w:rPr>
          <w:lang w:val="ru-RU"/>
        </w:rPr>
        <w:t xml:space="preserve"> </w:t>
      </w:r>
      <w:r w:rsidR="009F3B78">
        <w:rPr>
          <w:b/>
          <w:bCs/>
          <w:lang w:val="ru-RU"/>
        </w:rPr>
        <w:t xml:space="preserve">В зоне III </w:t>
      </w:r>
      <w:r w:rsidR="009F3B78">
        <w:rPr>
          <w:lang w:val="ru-RU"/>
        </w:rPr>
        <w:t>не должно наблюдаться боковых отклонений, препятствующих хорошей видимости</w:t>
      </w:r>
      <w:r>
        <w:rPr>
          <w:lang w:val="ru-RU"/>
        </w:rPr>
        <w:t>»</w:t>
      </w:r>
      <w:r w:rsidR="009F3B78">
        <w:rPr>
          <w:lang w:val="ru-RU"/>
        </w:rPr>
        <w:t>.</w:t>
      </w:r>
      <w:bookmarkEnd w:id="1"/>
    </w:p>
    <w:p w14:paraId="21548743" w14:textId="77777777" w:rsidR="009F3B78" w:rsidRPr="00D518A0" w:rsidRDefault="009F3B78" w:rsidP="009F3B78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>
        <w:rPr>
          <w:i/>
          <w:iCs/>
        </w:rPr>
        <w:t>Таблица 7, часть А</w:t>
      </w:r>
      <w:r>
        <w:t xml:space="preserve"> изменить следующим образом:</w:t>
      </w:r>
    </w:p>
    <w:p w14:paraId="1F31E7DE" w14:textId="3E21ECE4" w:rsidR="009F3B78" w:rsidRPr="00396230" w:rsidRDefault="007A7DD5" w:rsidP="007A7DD5">
      <w:pPr>
        <w:pStyle w:val="H23G"/>
        <w:ind w:left="0" w:right="0" w:firstLine="0"/>
        <w:rPr>
          <w:i/>
        </w:rPr>
      </w:pPr>
      <w:r w:rsidRPr="007A7DD5">
        <w:rPr>
          <w:b w:val="0"/>
          <w:bCs/>
        </w:rPr>
        <w:t>«</w:t>
      </w:r>
      <w:r w:rsidR="009F3B78" w:rsidRPr="007A7DD5">
        <w:rPr>
          <w:b w:val="0"/>
          <w:bCs/>
        </w:rPr>
        <w:t>Таблица 7</w:t>
      </w:r>
      <w:r w:rsidRPr="007A7DD5">
        <w:rPr>
          <w:b w:val="0"/>
          <w:bCs/>
        </w:rPr>
        <w:t xml:space="preserve"> </w:t>
      </w:r>
      <w:r w:rsidRPr="007A7DD5">
        <w:rPr>
          <w:b w:val="0"/>
          <w:bCs/>
        </w:rPr>
        <w:br/>
      </w:r>
      <w:r w:rsidR="009F3B78">
        <w:t>Фотометрические требования для официального утверждения типа луча ближнего света классов C, V, Е и W в контексте рис. A4-VI (указанные для правостороннего движения)</w:t>
      </w:r>
    </w:p>
    <w:tbl>
      <w:tblPr>
        <w:tblStyle w:val="ac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314"/>
        <w:gridCol w:w="1699"/>
        <w:gridCol w:w="862"/>
        <w:gridCol w:w="990"/>
        <w:gridCol w:w="720"/>
        <w:gridCol w:w="540"/>
        <w:gridCol w:w="630"/>
        <w:gridCol w:w="652"/>
        <w:gridCol w:w="709"/>
        <w:gridCol w:w="748"/>
        <w:gridCol w:w="669"/>
        <w:gridCol w:w="709"/>
      </w:tblGrid>
      <w:tr w:rsidR="009F3B78" w:rsidRPr="00577245" w14:paraId="7C4FD9B1" w14:textId="77777777" w:rsidTr="000226B7">
        <w:trPr>
          <w:jc w:val="center"/>
        </w:trPr>
        <w:tc>
          <w:tcPr>
            <w:tcW w:w="31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5898E632" w14:textId="77777777" w:rsidR="009F3B78" w:rsidRPr="00577245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77245">
              <w:rPr>
                <w:sz w:val="16"/>
                <w:szCs w:val="16"/>
              </w:rPr>
              <w:t>Часть А:</w:t>
            </w:r>
          </w:p>
        </w:tc>
        <w:tc>
          <w:tcPr>
            <w:tcW w:w="1699" w:type="dxa"/>
            <w:vMerge w:val="restart"/>
            <w:vAlign w:val="center"/>
          </w:tcPr>
          <w:p w14:paraId="7CC3EEFE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77245">
              <w:rPr>
                <w:b/>
                <w:bCs/>
                <w:i/>
                <w:iCs/>
                <w:sz w:val="16"/>
                <w:szCs w:val="16"/>
              </w:rPr>
              <w:t>Элемент</w:t>
            </w:r>
          </w:p>
        </w:tc>
        <w:tc>
          <w:tcPr>
            <w:tcW w:w="1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47685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77245">
              <w:rPr>
                <w:b/>
                <w:bCs/>
                <w:i/>
                <w:iCs/>
                <w:sz w:val="16"/>
                <w:szCs w:val="16"/>
              </w:rPr>
              <w:t>Угловые координаты в град.</w:t>
            </w:r>
          </w:p>
        </w:tc>
        <w:tc>
          <w:tcPr>
            <w:tcW w:w="537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383B0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77245">
              <w:rPr>
                <w:b/>
                <w:bCs/>
                <w:i/>
                <w:iCs/>
                <w:sz w:val="16"/>
                <w:szCs w:val="16"/>
              </w:rPr>
              <w:t>Сила света в кд</w:t>
            </w:r>
          </w:p>
        </w:tc>
      </w:tr>
      <w:tr w:rsidR="009F3B78" w:rsidRPr="00577245" w14:paraId="18162758" w14:textId="77777777" w:rsidTr="000226B7">
        <w:trPr>
          <w:jc w:val="center"/>
        </w:trPr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F4494" w14:textId="77777777" w:rsidR="009F3B78" w:rsidRPr="00577245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14:paraId="47D69D2F" w14:textId="77777777" w:rsidR="009F3B78" w:rsidRPr="00577245" w:rsidRDefault="009F3B78" w:rsidP="000226B7">
            <w:pPr>
              <w:spacing w:before="20" w:after="2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8EF7D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77245">
              <w:rPr>
                <w:b/>
                <w:bCs/>
                <w:i/>
                <w:iCs/>
                <w:sz w:val="16"/>
                <w:szCs w:val="16"/>
              </w:rPr>
              <w:t>по вертикали</w:t>
            </w:r>
          </w:p>
        </w:tc>
        <w:tc>
          <w:tcPr>
            <w:tcW w:w="99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858F6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77245">
              <w:rPr>
                <w:b/>
                <w:bCs/>
                <w:i/>
                <w:iCs/>
                <w:sz w:val="16"/>
                <w:szCs w:val="16"/>
              </w:rPr>
              <w:t>по горизонтали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9CB4E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77245">
              <w:rPr>
                <w:b/>
                <w:bCs/>
                <w:i/>
                <w:iCs/>
                <w:sz w:val="16"/>
                <w:szCs w:val="16"/>
              </w:rPr>
              <w:t>Класс С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9456D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77245">
              <w:rPr>
                <w:b/>
                <w:bCs/>
                <w:i/>
                <w:iCs/>
                <w:sz w:val="16"/>
                <w:szCs w:val="16"/>
              </w:rPr>
              <w:t>Класс V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95B7D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77245">
              <w:rPr>
                <w:b/>
                <w:bCs/>
                <w:i/>
                <w:iCs/>
                <w:sz w:val="16"/>
                <w:szCs w:val="16"/>
              </w:rPr>
              <w:t>Класс Е</w:t>
            </w: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78BAC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77245">
              <w:rPr>
                <w:b/>
                <w:bCs/>
                <w:i/>
                <w:iCs/>
                <w:sz w:val="16"/>
                <w:szCs w:val="16"/>
              </w:rPr>
              <w:t>Класс W</w:t>
            </w:r>
            <w:r w:rsidRPr="00577245">
              <w:rPr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</w:tr>
      <w:tr w:rsidR="009F3B78" w:rsidRPr="00577245" w14:paraId="67CB2B31" w14:textId="77777777" w:rsidTr="000226B7">
        <w:trPr>
          <w:jc w:val="center"/>
        </w:trPr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01723" w14:textId="77777777" w:rsidR="009F3B78" w:rsidRPr="00577245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46E16" w14:textId="77777777" w:rsidR="009F3B78" w:rsidRPr="00577245" w:rsidRDefault="009F3B78" w:rsidP="000226B7">
            <w:pPr>
              <w:spacing w:before="20" w:after="20" w:line="240" w:lineRule="auto"/>
              <w:rPr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009B4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0EB59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18E93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77245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75DB0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77245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2234B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77245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0E5E9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77245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10A9E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77245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10353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77245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95C46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77245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5AA18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77245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</w:tr>
      <w:tr w:rsidR="009F3B78" w:rsidRPr="00577245" w14:paraId="5640BE61" w14:textId="77777777" w:rsidTr="000226B7">
        <w:trPr>
          <w:jc w:val="center"/>
        </w:trPr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4D3C9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DAFD3" w14:textId="77777777" w:rsidR="009F3B78" w:rsidRPr="00577245" w:rsidRDefault="009F3B78" w:rsidP="000226B7">
            <w:pPr>
              <w:spacing w:before="20" w:after="20" w:line="240" w:lineRule="auto"/>
              <w:rPr>
                <w:sz w:val="16"/>
                <w:szCs w:val="16"/>
              </w:rPr>
            </w:pPr>
            <w:r w:rsidRPr="00577245">
              <w:rPr>
                <w:sz w:val="16"/>
                <w:szCs w:val="16"/>
              </w:rPr>
              <w:t>Зона III</w:t>
            </w:r>
          </w:p>
        </w:tc>
        <w:tc>
          <w:tcPr>
            <w:tcW w:w="1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ED10D" w14:textId="77777777" w:rsidR="009F3B78" w:rsidRPr="00577245" w:rsidRDefault="009F3B78" w:rsidP="007A7DD5">
            <w:pPr>
              <w:spacing w:before="20" w:after="20" w:line="240" w:lineRule="auto"/>
              <w:rPr>
                <w:sz w:val="16"/>
                <w:szCs w:val="16"/>
              </w:rPr>
            </w:pPr>
            <w:r w:rsidRPr="00577245">
              <w:rPr>
                <w:sz w:val="16"/>
                <w:szCs w:val="16"/>
              </w:rPr>
              <w:t>Как указано в таблице 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69752" w14:textId="5DC27104" w:rsidR="009F3B78" w:rsidRPr="00577245" w:rsidRDefault="007A7DD5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540" w:type="dxa"/>
            <w:vAlign w:val="center"/>
          </w:tcPr>
          <w:p w14:paraId="5D57F616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77245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,</w:t>
            </w:r>
            <w:r w:rsidRPr="00577245">
              <w:rPr>
                <w:sz w:val="16"/>
                <w:szCs w:val="16"/>
                <w:lang w:val="en-US"/>
              </w:rPr>
              <w:t>25∙10</w:t>
            </w:r>
            <w:r w:rsidRPr="00577245"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886E8" w14:textId="6A1E7828" w:rsidR="009F3B78" w:rsidRPr="00577245" w:rsidRDefault="007A7DD5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C2EC0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77245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,</w:t>
            </w:r>
            <w:r w:rsidRPr="00577245">
              <w:rPr>
                <w:sz w:val="16"/>
                <w:szCs w:val="16"/>
                <w:lang w:val="en-US"/>
              </w:rPr>
              <w:t>25∙10</w:t>
            </w:r>
            <w:r w:rsidRPr="00577245"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A45A1" w14:textId="160078C1" w:rsidR="009F3B78" w:rsidRPr="00577245" w:rsidRDefault="007A7DD5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E0F14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77245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en-US"/>
              </w:rPr>
              <w:t>,</w:t>
            </w:r>
            <w:r w:rsidRPr="00577245">
              <w:rPr>
                <w:sz w:val="16"/>
                <w:szCs w:val="16"/>
                <w:lang w:val="en-US"/>
              </w:rPr>
              <w:t>80∙10</w:t>
            </w:r>
            <w:r w:rsidRPr="00577245"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520B9" w14:textId="508FCDF9" w:rsidR="009F3B78" w:rsidRPr="00577245" w:rsidRDefault="007A7DD5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5245D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77245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en-US"/>
              </w:rPr>
              <w:t>,</w:t>
            </w:r>
            <w:r w:rsidRPr="00577245">
              <w:rPr>
                <w:sz w:val="16"/>
                <w:szCs w:val="16"/>
                <w:lang w:val="en-US"/>
              </w:rPr>
              <w:t>80∙10</w:t>
            </w:r>
            <w:r w:rsidRPr="00577245"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9F3B78" w:rsidRPr="00577245" w14:paraId="7A683DB6" w14:textId="77777777" w:rsidTr="000226B7">
        <w:trPr>
          <w:jc w:val="center"/>
        </w:trPr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46ABB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F3318" w14:textId="77777777" w:rsidR="009F3B78" w:rsidRPr="00577245" w:rsidRDefault="009F3B78" w:rsidP="000226B7">
            <w:pPr>
              <w:spacing w:before="20" w:after="20" w:line="240" w:lineRule="auto"/>
              <w:rPr>
                <w:sz w:val="16"/>
                <w:szCs w:val="16"/>
                <w:lang w:val="en-US"/>
              </w:rPr>
            </w:pPr>
            <w:r w:rsidRPr="00577245">
              <w:rPr>
                <w:sz w:val="16"/>
                <w:szCs w:val="16"/>
                <w:lang w:val="en-US"/>
              </w:rPr>
              <w:t>S50+S50LL+S50RR</w:t>
            </w:r>
          </w:p>
        </w:tc>
        <w:tc>
          <w:tcPr>
            <w:tcW w:w="1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7EB2B" w14:textId="77777777" w:rsidR="009F3B78" w:rsidRPr="00577245" w:rsidRDefault="009F3B78" w:rsidP="007A7DD5">
            <w:pPr>
              <w:spacing w:before="20" w:after="20" w:line="240" w:lineRule="auto"/>
              <w:rPr>
                <w:sz w:val="16"/>
                <w:szCs w:val="16"/>
              </w:rPr>
            </w:pPr>
            <w:r w:rsidRPr="00577245">
              <w:rPr>
                <w:sz w:val="16"/>
                <w:szCs w:val="16"/>
              </w:rPr>
              <w:t>Как указано в таблице 11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5CD73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77245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 w:rsidRPr="00577245">
              <w:rPr>
                <w:sz w:val="16"/>
                <w:szCs w:val="16"/>
                <w:lang w:val="en-US"/>
              </w:rPr>
              <w:t>90∙10</w:t>
            </w:r>
            <w:r w:rsidRPr="00577245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Pr="00577245">
              <w:rPr>
                <w:sz w:val="16"/>
                <w:szCs w:val="16"/>
                <w:lang w:val="en-US"/>
              </w:rPr>
              <w:t xml:space="preserve"> </w:t>
            </w:r>
            <w:r w:rsidRPr="00577245">
              <w:rPr>
                <w:rStyle w:val="aa"/>
                <w:sz w:val="16"/>
                <w:szCs w:val="16"/>
                <w:lang w:val="en-US"/>
              </w:rPr>
              <w:t>d</w:t>
            </w:r>
          </w:p>
        </w:tc>
        <w:tc>
          <w:tcPr>
            <w:tcW w:w="540" w:type="dxa"/>
            <w:vAlign w:val="center"/>
          </w:tcPr>
          <w:p w14:paraId="2E57A64C" w14:textId="4B86BB06" w:rsidR="009F3B78" w:rsidRPr="00577245" w:rsidRDefault="007A7DD5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36C33" w14:textId="44BD14F8" w:rsidR="009F3B78" w:rsidRPr="00577245" w:rsidRDefault="007A7DD5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AE260" w14:textId="65962707" w:rsidR="009F3B78" w:rsidRPr="00577245" w:rsidRDefault="007A7DD5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B74D6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77245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 w:rsidRPr="00577245">
              <w:rPr>
                <w:sz w:val="16"/>
                <w:szCs w:val="16"/>
                <w:lang w:val="en-US"/>
              </w:rPr>
              <w:t>90∙10</w:t>
            </w:r>
            <w:r w:rsidRPr="00577245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Pr="00577245">
              <w:rPr>
                <w:rStyle w:val="aa"/>
                <w:sz w:val="16"/>
                <w:szCs w:val="16"/>
                <w:lang w:val="en-US"/>
              </w:rPr>
              <w:t xml:space="preserve"> d</w:t>
            </w:r>
          </w:p>
        </w:tc>
        <w:tc>
          <w:tcPr>
            <w:tcW w:w="7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E083D" w14:textId="39880568" w:rsidR="009F3B78" w:rsidRPr="00577245" w:rsidRDefault="007A7DD5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EE579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77245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 w:rsidRPr="00577245">
              <w:rPr>
                <w:sz w:val="16"/>
                <w:szCs w:val="16"/>
                <w:lang w:val="en-US"/>
              </w:rPr>
              <w:t>90∙10</w:t>
            </w:r>
            <w:r w:rsidRPr="00577245">
              <w:rPr>
                <w:sz w:val="16"/>
                <w:szCs w:val="16"/>
                <w:vertAlign w:val="superscript"/>
                <w:lang w:val="en-US"/>
              </w:rPr>
              <w:t>2 d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64094" w14:textId="7FAF2296" w:rsidR="009F3B78" w:rsidRPr="00577245" w:rsidRDefault="007A7DD5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</w:tr>
      <w:tr w:rsidR="009F3B78" w:rsidRPr="00577245" w14:paraId="63E02F3C" w14:textId="77777777" w:rsidTr="000226B7">
        <w:trPr>
          <w:jc w:val="center"/>
        </w:trPr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4680E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89B29" w14:textId="77777777" w:rsidR="009F3B78" w:rsidRPr="00577245" w:rsidRDefault="009F3B78" w:rsidP="000226B7">
            <w:pPr>
              <w:spacing w:before="20" w:after="20" w:line="240" w:lineRule="auto"/>
              <w:rPr>
                <w:sz w:val="16"/>
                <w:szCs w:val="16"/>
                <w:lang w:val="en-US"/>
              </w:rPr>
            </w:pPr>
            <w:r w:rsidRPr="00577245">
              <w:rPr>
                <w:sz w:val="16"/>
                <w:szCs w:val="16"/>
                <w:lang w:val="en-US"/>
              </w:rPr>
              <w:t>S100+S100LL+S100RR</w:t>
            </w:r>
          </w:p>
        </w:tc>
        <w:tc>
          <w:tcPr>
            <w:tcW w:w="1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51E9B" w14:textId="77777777" w:rsidR="009F3B78" w:rsidRPr="00577245" w:rsidRDefault="009F3B78" w:rsidP="007A7DD5">
            <w:pPr>
              <w:spacing w:before="20" w:after="20" w:line="240" w:lineRule="auto"/>
              <w:rPr>
                <w:sz w:val="16"/>
                <w:szCs w:val="16"/>
              </w:rPr>
            </w:pPr>
            <w:r w:rsidRPr="00577245">
              <w:rPr>
                <w:sz w:val="16"/>
                <w:szCs w:val="16"/>
              </w:rPr>
              <w:t>Как указано в таблице 11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3E851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57724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577245">
              <w:rPr>
                <w:sz w:val="16"/>
                <w:szCs w:val="16"/>
              </w:rPr>
              <w:t>75∙10</w:t>
            </w:r>
            <w:r w:rsidRPr="00577245">
              <w:rPr>
                <w:strike/>
                <w:sz w:val="16"/>
                <w:szCs w:val="16"/>
                <w:vertAlign w:val="superscript"/>
              </w:rPr>
              <w:t>3</w:t>
            </w:r>
            <w:r w:rsidRPr="00577245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577245">
              <w:rPr>
                <w:sz w:val="16"/>
                <w:szCs w:val="16"/>
                <w:vertAlign w:val="superscript"/>
              </w:rPr>
              <w:t xml:space="preserve"> d</w:t>
            </w:r>
          </w:p>
        </w:tc>
        <w:tc>
          <w:tcPr>
            <w:tcW w:w="540" w:type="dxa"/>
            <w:vAlign w:val="center"/>
          </w:tcPr>
          <w:p w14:paraId="7CB43441" w14:textId="239A9B3E" w:rsidR="009F3B78" w:rsidRPr="00577245" w:rsidRDefault="007A7DD5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590BC" w14:textId="782595E7" w:rsidR="009F3B78" w:rsidRPr="00577245" w:rsidRDefault="007A7DD5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E3E2A" w14:textId="4D464F25" w:rsidR="009F3B78" w:rsidRPr="00577245" w:rsidRDefault="007A7DD5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377C5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77245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>,</w:t>
            </w:r>
            <w:r w:rsidRPr="00577245">
              <w:rPr>
                <w:sz w:val="16"/>
                <w:szCs w:val="16"/>
                <w:lang w:val="en-US"/>
              </w:rPr>
              <w:t>75∙10</w:t>
            </w:r>
            <w:r w:rsidRPr="00577245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Pr="00577245">
              <w:rPr>
                <w:rStyle w:val="aa"/>
                <w:sz w:val="16"/>
                <w:szCs w:val="16"/>
                <w:lang w:val="en-US"/>
              </w:rPr>
              <w:t xml:space="preserve"> d</w:t>
            </w:r>
          </w:p>
        </w:tc>
        <w:tc>
          <w:tcPr>
            <w:tcW w:w="7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6A858" w14:textId="3222EA21" w:rsidR="009F3B78" w:rsidRPr="00577245" w:rsidRDefault="007A7DD5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50179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77245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>,</w:t>
            </w:r>
            <w:r w:rsidRPr="00577245">
              <w:rPr>
                <w:sz w:val="16"/>
                <w:szCs w:val="16"/>
                <w:lang w:val="en-US"/>
              </w:rPr>
              <w:t>75∙10</w:t>
            </w:r>
            <w:r w:rsidRPr="00577245">
              <w:rPr>
                <w:sz w:val="16"/>
                <w:szCs w:val="16"/>
                <w:vertAlign w:val="superscript"/>
                <w:lang w:val="en-US"/>
              </w:rPr>
              <w:t>2 d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66010" w14:textId="4E8C7437" w:rsidR="009F3B78" w:rsidRPr="00577245" w:rsidRDefault="007A7DD5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</w:tr>
      <w:tr w:rsidR="009F3B78" w:rsidRPr="00577245" w14:paraId="1F00F224" w14:textId="77777777" w:rsidTr="000226B7">
        <w:trPr>
          <w:jc w:val="center"/>
        </w:trPr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10071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ABB41" w14:textId="77777777" w:rsidR="009F3B78" w:rsidRPr="00577245" w:rsidRDefault="009F3B78" w:rsidP="000226B7">
            <w:pPr>
              <w:spacing w:before="20" w:after="20" w:line="240" w:lineRule="auto"/>
              <w:rPr>
                <w:sz w:val="16"/>
                <w:szCs w:val="16"/>
                <w:lang w:val="en-US"/>
              </w:rPr>
            </w:pPr>
            <w:r w:rsidRPr="00577245">
              <w:rPr>
                <w:sz w:val="16"/>
                <w:szCs w:val="16"/>
                <w:lang w:val="en-US"/>
              </w:rPr>
              <w:t>BR</w:t>
            </w:r>
          </w:p>
        </w:tc>
        <w:tc>
          <w:tcPr>
            <w:tcW w:w="8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E7C09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77245">
              <w:rPr>
                <w:sz w:val="16"/>
                <w:szCs w:val="16"/>
                <w:lang w:val="en-US"/>
              </w:rPr>
              <w:t>1°U</w:t>
            </w:r>
          </w:p>
        </w:tc>
        <w:tc>
          <w:tcPr>
            <w:tcW w:w="9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953CA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77245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,</w:t>
            </w:r>
            <w:r w:rsidRPr="00577245">
              <w:rPr>
                <w:sz w:val="16"/>
                <w:szCs w:val="16"/>
                <w:lang w:val="en-US"/>
              </w:rPr>
              <w:t>5°R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0433A" w14:textId="7BB7F51B" w:rsidR="009F3B78" w:rsidRPr="00577245" w:rsidRDefault="007A7DD5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540" w:type="dxa"/>
            <w:vAlign w:val="center"/>
          </w:tcPr>
          <w:p w14:paraId="0D0FCF8E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77245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 w:rsidRPr="00577245">
              <w:rPr>
                <w:sz w:val="16"/>
                <w:szCs w:val="16"/>
                <w:lang w:val="en-US"/>
              </w:rPr>
              <w:t>75∙10</w:t>
            </w:r>
            <w:r w:rsidRPr="00577245">
              <w:rPr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A3901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99A9A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77245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 w:rsidRPr="00577245">
              <w:rPr>
                <w:sz w:val="16"/>
                <w:szCs w:val="16"/>
                <w:lang w:val="en-US"/>
              </w:rPr>
              <w:t>75∙10</w:t>
            </w:r>
            <w:r w:rsidRPr="00577245">
              <w:rPr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CEB78" w14:textId="344615A2" w:rsidR="009F3B78" w:rsidRPr="00577245" w:rsidRDefault="007A7DD5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25F84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77245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 w:rsidRPr="00577245">
              <w:rPr>
                <w:sz w:val="16"/>
                <w:szCs w:val="16"/>
                <w:lang w:val="en-US"/>
              </w:rPr>
              <w:t>75∙10</w:t>
            </w:r>
            <w:r w:rsidRPr="00577245">
              <w:rPr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6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72DCA" w14:textId="6D8C993D" w:rsidR="009F3B78" w:rsidRPr="00577245" w:rsidRDefault="007A7DD5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441E7" w14:textId="77777777" w:rsidR="009F3B78" w:rsidRPr="00577245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77245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,</w:t>
            </w:r>
            <w:r w:rsidRPr="00577245">
              <w:rPr>
                <w:sz w:val="16"/>
                <w:szCs w:val="16"/>
                <w:lang w:val="en-US"/>
              </w:rPr>
              <w:t>65∙10</w:t>
            </w:r>
            <w:r w:rsidRPr="00577245">
              <w:rPr>
                <w:sz w:val="16"/>
                <w:szCs w:val="16"/>
                <w:vertAlign w:val="superscript"/>
                <w:lang w:val="en-US"/>
              </w:rPr>
              <w:t>3</w:t>
            </w:r>
          </w:p>
        </w:tc>
      </w:tr>
    </w:tbl>
    <w:p w14:paraId="025623E7" w14:textId="77777777" w:rsidR="009F3B78" w:rsidRPr="00396230" w:rsidRDefault="009F3B78" w:rsidP="009F3B78">
      <w:pPr>
        <w:spacing w:after="120"/>
        <w:ind w:left="2268" w:right="1395" w:hanging="1134"/>
        <w:jc w:val="both"/>
        <w:rPr>
          <w:i/>
        </w:rPr>
      </w:pPr>
      <w:r>
        <w:rPr>
          <w:i/>
          <w:iCs/>
        </w:rPr>
        <w:t>…</w:t>
      </w:r>
      <w:r>
        <w:t xml:space="preserve"> </w:t>
      </w:r>
    </w:p>
    <w:tbl>
      <w:tblPr>
        <w:tblStyle w:val="ac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314"/>
        <w:gridCol w:w="1699"/>
        <w:gridCol w:w="709"/>
        <w:gridCol w:w="992"/>
        <w:gridCol w:w="706"/>
        <w:gridCol w:w="570"/>
        <w:gridCol w:w="708"/>
        <w:gridCol w:w="709"/>
        <w:gridCol w:w="709"/>
        <w:gridCol w:w="748"/>
        <w:gridCol w:w="669"/>
        <w:gridCol w:w="709"/>
      </w:tblGrid>
      <w:tr w:rsidR="009F3B78" w:rsidRPr="00ED1817" w14:paraId="056CAB3D" w14:textId="77777777" w:rsidTr="000226B7">
        <w:trPr>
          <w:jc w:val="center"/>
        </w:trPr>
        <w:tc>
          <w:tcPr>
            <w:tcW w:w="31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3DABF9B5" w14:textId="77777777" w:rsidR="009F3B78" w:rsidRPr="00ED1817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D1817">
              <w:rPr>
                <w:sz w:val="16"/>
                <w:szCs w:val="16"/>
              </w:rPr>
              <w:t>Часть А:</w:t>
            </w: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775B8" w14:textId="77777777" w:rsidR="009F3B78" w:rsidRPr="00ED1817" w:rsidRDefault="009F3B78" w:rsidP="000226B7">
            <w:pPr>
              <w:spacing w:before="20" w:after="20" w:line="240" w:lineRule="auto"/>
              <w:rPr>
                <w:sz w:val="16"/>
                <w:szCs w:val="16"/>
              </w:rPr>
            </w:pPr>
            <w:r w:rsidRPr="00ED1817">
              <w:rPr>
                <w:sz w:val="16"/>
                <w:szCs w:val="16"/>
              </w:rPr>
              <w:t xml:space="preserve">Сегмент 10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BB99C" w14:textId="77777777" w:rsidR="009F3B78" w:rsidRPr="00ED1817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D1817">
              <w:rPr>
                <w:sz w:val="16"/>
                <w:szCs w:val="16"/>
                <w:lang w:val="en-US"/>
              </w:rPr>
              <w:t>4°D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C5E21" w14:textId="0719009A" w:rsidR="009F3B78" w:rsidRPr="00ED1817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D1817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en-US"/>
              </w:rPr>
              <w:t>,</w:t>
            </w:r>
            <w:r w:rsidRPr="00ED1817">
              <w:rPr>
                <w:sz w:val="16"/>
                <w:szCs w:val="16"/>
                <w:lang w:val="en-US"/>
              </w:rPr>
              <w:t xml:space="preserve">5°L </w:t>
            </w:r>
            <w:r w:rsidR="006277FC">
              <w:rPr>
                <w:sz w:val="16"/>
                <w:szCs w:val="16"/>
              </w:rPr>
              <w:t>—</w:t>
            </w:r>
            <w:r w:rsidRPr="00ED1817">
              <w:rPr>
                <w:sz w:val="16"/>
                <w:szCs w:val="16"/>
                <w:lang w:val="en-US"/>
              </w:rPr>
              <w:t xml:space="preserve"> 2°R</w:t>
            </w:r>
          </w:p>
        </w:tc>
        <w:tc>
          <w:tcPr>
            <w:tcW w:w="7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3E445" w14:textId="77777777" w:rsidR="009F3B78" w:rsidRPr="00ED1817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D1817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,</w:t>
            </w:r>
            <w:r w:rsidRPr="00ED1817">
              <w:rPr>
                <w:sz w:val="16"/>
                <w:szCs w:val="16"/>
                <w:lang w:val="en-US"/>
              </w:rPr>
              <w:t>00∙10</w:t>
            </w:r>
            <w:r w:rsidRPr="00ED1817"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570" w:type="dxa"/>
            <w:vAlign w:val="center"/>
          </w:tcPr>
          <w:p w14:paraId="2BA8DB19" w14:textId="5EADF016" w:rsidR="009F3B78" w:rsidRPr="00ED1817" w:rsidRDefault="006277FC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A121F" w14:textId="77777777" w:rsidR="009F3B78" w:rsidRPr="00ED1817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D1817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>,</w:t>
            </w:r>
            <w:r w:rsidRPr="00ED1817">
              <w:rPr>
                <w:sz w:val="16"/>
                <w:szCs w:val="16"/>
                <w:lang w:val="en-US"/>
              </w:rPr>
              <w:t>50∙10</w:t>
            </w:r>
            <w:r w:rsidRPr="00ED1817"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5E00A" w14:textId="26271F9B" w:rsidR="009F3B78" w:rsidRPr="00ED1817" w:rsidRDefault="006277FC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0C2FC" w14:textId="77777777" w:rsidR="009F3B78" w:rsidRPr="00ED1817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D1817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,</w:t>
            </w:r>
            <w:r w:rsidRPr="00ED1817">
              <w:rPr>
                <w:sz w:val="16"/>
                <w:szCs w:val="16"/>
                <w:lang w:val="en-US"/>
              </w:rPr>
              <w:t>00∙10</w:t>
            </w:r>
            <w:r w:rsidRPr="00ED1817"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53835" w14:textId="45988E54" w:rsidR="009F3B78" w:rsidRPr="00ED1817" w:rsidRDefault="006277FC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A0A11" w14:textId="700EB451" w:rsidR="009F3B78" w:rsidRPr="00ED1817" w:rsidRDefault="006277FC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10C95" w14:textId="4E97D7E0" w:rsidR="009F3B78" w:rsidRPr="00ED1817" w:rsidRDefault="006277FC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</w:tr>
      <w:tr w:rsidR="009F3B78" w:rsidRPr="00ED1817" w14:paraId="635FE7DB" w14:textId="77777777" w:rsidTr="000226B7">
        <w:trPr>
          <w:jc w:val="center"/>
        </w:trPr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20759" w14:textId="77777777" w:rsidR="009F3B78" w:rsidRPr="00ED1817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0A00C" w14:textId="77777777" w:rsidR="009F3B78" w:rsidRPr="00ED1817" w:rsidRDefault="009F3B78" w:rsidP="000226B7">
            <w:pPr>
              <w:spacing w:before="20" w:after="20" w:line="240" w:lineRule="auto"/>
              <w:rPr>
                <w:sz w:val="16"/>
                <w:szCs w:val="16"/>
              </w:rPr>
            </w:pPr>
            <w:r w:rsidRPr="00ED1817">
              <w:rPr>
                <w:sz w:val="16"/>
                <w:szCs w:val="16"/>
              </w:rPr>
              <w:t>Сегмент 10 и ниже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8C779" w14:textId="77777777" w:rsidR="009F3B78" w:rsidRPr="00ED1817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D1817">
              <w:rPr>
                <w:sz w:val="16"/>
                <w:szCs w:val="16"/>
                <w:lang w:val="en-US"/>
              </w:rPr>
              <w:t>4°D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94200" w14:textId="434DB192" w:rsidR="009F3B78" w:rsidRPr="00ED1817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D1817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en-US"/>
              </w:rPr>
              <w:t>,</w:t>
            </w:r>
            <w:r w:rsidRPr="00ED1817">
              <w:rPr>
                <w:sz w:val="16"/>
                <w:szCs w:val="16"/>
                <w:lang w:val="en-US"/>
              </w:rPr>
              <w:t xml:space="preserve">5°L </w:t>
            </w:r>
            <w:r w:rsidR="006277FC">
              <w:rPr>
                <w:sz w:val="16"/>
                <w:szCs w:val="16"/>
              </w:rPr>
              <w:t>—</w:t>
            </w:r>
            <w:r w:rsidRPr="00ED1817">
              <w:rPr>
                <w:sz w:val="16"/>
                <w:szCs w:val="16"/>
                <w:lang w:val="en-US"/>
              </w:rPr>
              <w:t>2°R</w:t>
            </w:r>
          </w:p>
        </w:tc>
        <w:tc>
          <w:tcPr>
            <w:tcW w:w="7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5DA0E" w14:textId="77777777" w:rsidR="009F3B78" w:rsidRPr="00ED1817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vAlign w:val="center"/>
          </w:tcPr>
          <w:p w14:paraId="295B460C" w14:textId="42A6B444" w:rsidR="009F3B78" w:rsidRPr="00ED1817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ED1817">
              <w:rPr>
                <w:sz w:val="16"/>
                <w:szCs w:val="16"/>
              </w:rPr>
              <w:t>0,8 x факти</w:t>
            </w:r>
            <w:r w:rsidR="006277FC">
              <w:rPr>
                <w:sz w:val="16"/>
                <w:szCs w:val="16"/>
              </w:rPr>
              <w:t>-</w:t>
            </w:r>
            <w:r w:rsidRPr="00ED1817">
              <w:rPr>
                <w:sz w:val="16"/>
                <w:szCs w:val="16"/>
              </w:rPr>
              <w:t>ческое изме</w:t>
            </w:r>
            <w:r w:rsidR="006277FC">
              <w:rPr>
                <w:sz w:val="16"/>
                <w:szCs w:val="16"/>
              </w:rPr>
              <w:t>-</w:t>
            </w:r>
            <w:r w:rsidRPr="00ED1817">
              <w:rPr>
                <w:sz w:val="16"/>
                <w:szCs w:val="16"/>
              </w:rPr>
              <w:t>ренное значе</w:t>
            </w:r>
            <w:r w:rsidR="006277FC">
              <w:rPr>
                <w:sz w:val="16"/>
                <w:szCs w:val="16"/>
              </w:rPr>
              <w:t>-</w:t>
            </w:r>
            <w:r w:rsidRPr="00ED1817">
              <w:rPr>
                <w:sz w:val="16"/>
                <w:szCs w:val="16"/>
              </w:rPr>
              <w:t>ние в точке 50R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AF09C" w14:textId="188169BD" w:rsidR="009F3B78" w:rsidRPr="00ED1817" w:rsidRDefault="006277FC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D57A1" w14:textId="0EC9DE71" w:rsidR="009F3B78" w:rsidRPr="00ED1817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ED1817">
              <w:rPr>
                <w:sz w:val="16"/>
                <w:szCs w:val="16"/>
              </w:rPr>
              <w:t>0,8 x факти</w:t>
            </w:r>
            <w:r w:rsidR="006277FC">
              <w:rPr>
                <w:sz w:val="16"/>
                <w:szCs w:val="16"/>
              </w:rPr>
              <w:t>-</w:t>
            </w:r>
            <w:r w:rsidRPr="00ED1817">
              <w:rPr>
                <w:sz w:val="16"/>
                <w:szCs w:val="16"/>
              </w:rPr>
              <w:t>ческое изме</w:t>
            </w:r>
            <w:r w:rsidR="006277FC">
              <w:rPr>
                <w:sz w:val="16"/>
                <w:szCs w:val="16"/>
              </w:rPr>
              <w:t>-</w:t>
            </w:r>
            <w:r w:rsidRPr="00ED1817">
              <w:rPr>
                <w:sz w:val="16"/>
                <w:szCs w:val="16"/>
              </w:rPr>
              <w:t xml:space="preserve">ренное значение в точке </w:t>
            </w:r>
            <w:r w:rsidRPr="00ED1817">
              <w:rPr>
                <w:strike/>
                <w:sz w:val="16"/>
                <w:szCs w:val="16"/>
              </w:rPr>
              <w:t>50R</w:t>
            </w:r>
            <w:r w:rsidRPr="00ED1817">
              <w:rPr>
                <w:b/>
                <w:bCs/>
                <w:sz w:val="16"/>
                <w:szCs w:val="16"/>
              </w:rPr>
              <w:t>25V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795DB" w14:textId="318D11E7" w:rsidR="009F3B78" w:rsidRPr="00ED1817" w:rsidRDefault="006277FC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CA848" w14:textId="24F3F695" w:rsidR="009F3B78" w:rsidRPr="00ED1817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ED1817">
              <w:rPr>
                <w:sz w:val="16"/>
                <w:szCs w:val="16"/>
              </w:rPr>
              <w:t>0,8 x факти</w:t>
            </w:r>
            <w:r w:rsidR="006277FC">
              <w:rPr>
                <w:sz w:val="16"/>
                <w:szCs w:val="16"/>
              </w:rPr>
              <w:t>-</w:t>
            </w:r>
            <w:r w:rsidRPr="00ED1817">
              <w:rPr>
                <w:sz w:val="16"/>
                <w:szCs w:val="16"/>
              </w:rPr>
              <w:t>ческое изме</w:t>
            </w:r>
            <w:r w:rsidR="006277FC">
              <w:rPr>
                <w:sz w:val="16"/>
                <w:szCs w:val="16"/>
              </w:rPr>
              <w:t>-</w:t>
            </w:r>
            <w:r w:rsidRPr="00ED1817">
              <w:rPr>
                <w:sz w:val="16"/>
                <w:szCs w:val="16"/>
              </w:rPr>
              <w:t>ренное значение в точке 50R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0B50F" w14:textId="407BD984" w:rsidR="009F3B78" w:rsidRPr="00ED1817" w:rsidRDefault="006277FC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EF7A9" w14:textId="77777777" w:rsidR="009F3B78" w:rsidRPr="00ED1817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 w:rsidRPr="00ED1817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  <w:lang w:val="en-US"/>
              </w:rPr>
              <w:t>,</w:t>
            </w:r>
            <w:r w:rsidRPr="00ED1817">
              <w:rPr>
                <w:sz w:val="16"/>
                <w:szCs w:val="16"/>
                <w:lang w:val="en-US"/>
              </w:rPr>
              <w:t>10∙10</w:t>
            </w:r>
            <w:r w:rsidRPr="00ED1817">
              <w:rPr>
                <w:sz w:val="16"/>
                <w:szCs w:val="16"/>
                <w:vertAlign w:val="superscript"/>
                <w:lang w:val="en-US"/>
              </w:rPr>
              <w:t>3</w:t>
            </w:r>
          </w:p>
        </w:tc>
      </w:tr>
      <w:tr w:rsidR="009F3B78" w:rsidRPr="00ED1817" w14:paraId="715F0C32" w14:textId="77777777" w:rsidTr="000226B7">
        <w:trPr>
          <w:jc w:val="center"/>
        </w:trPr>
        <w:tc>
          <w:tcPr>
            <w:tcW w:w="314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EB81D" w14:textId="77777777" w:rsidR="009F3B78" w:rsidRPr="00ED1817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A1E87" w14:textId="77777777" w:rsidR="009F3B78" w:rsidRPr="00ED1817" w:rsidRDefault="009F3B78" w:rsidP="000226B7">
            <w:pPr>
              <w:spacing w:before="20" w:after="20" w:line="240" w:lineRule="auto"/>
              <w:rPr>
                <w:sz w:val="16"/>
                <w:szCs w:val="16"/>
              </w:rPr>
            </w:pPr>
            <w:r w:rsidRPr="00ED1817">
              <w:rPr>
                <w:sz w:val="16"/>
                <w:szCs w:val="16"/>
              </w:rPr>
              <w:t>I</w:t>
            </w:r>
            <w:r w:rsidRPr="00ED1817">
              <w:rPr>
                <w:sz w:val="16"/>
                <w:szCs w:val="16"/>
                <w:vertAlign w:val="subscript"/>
              </w:rPr>
              <w:t xml:space="preserve">макс. </w:t>
            </w:r>
            <w:r w:rsidRPr="00ED1817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213C2" w14:textId="43A92F13" w:rsidR="009F3B78" w:rsidRPr="00ED1817" w:rsidRDefault="006277FC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C6CD6E9" w14:textId="5EA386BE" w:rsidR="009F3B78" w:rsidRPr="00ED1817" w:rsidRDefault="006277FC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D95E3" w14:textId="77777777" w:rsidR="009F3B78" w:rsidRPr="00ED1817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14:paraId="4AEC1F5F" w14:textId="210D4929" w:rsidR="009F3B78" w:rsidRPr="00ED1817" w:rsidRDefault="006277FC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C6DBB" w14:textId="7AB7E4BE" w:rsidR="009F3B78" w:rsidRPr="00ED1817" w:rsidRDefault="006277FC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A8031" w14:textId="77777777" w:rsidR="009F3B78" w:rsidRPr="00ED1817" w:rsidRDefault="009F3B78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D1817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en-US"/>
              </w:rPr>
              <w:t>,</w:t>
            </w:r>
            <w:r w:rsidRPr="00ED1817">
              <w:rPr>
                <w:sz w:val="16"/>
                <w:szCs w:val="16"/>
                <w:lang w:val="en-US"/>
              </w:rPr>
              <w:t>41∙10</w:t>
            </w:r>
            <w:r w:rsidRPr="00ED1817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4A8CD" w14:textId="5B5C759C" w:rsidR="009F3B78" w:rsidRPr="00ED1817" w:rsidRDefault="006277FC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C8183" w14:textId="20F5613B" w:rsidR="009F3B78" w:rsidRPr="00ED1817" w:rsidRDefault="006277FC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14B8A" w14:textId="0D82BEC9" w:rsidR="009F3B78" w:rsidRPr="00ED1817" w:rsidRDefault="006277FC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BDBE1" w14:textId="3831E409" w:rsidR="009F3B78" w:rsidRPr="00ED1817" w:rsidRDefault="006277FC" w:rsidP="000226B7">
            <w:pPr>
              <w:spacing w:before="20" w:after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</w:tr>
    </w:tbl>
    <w:p w14:paraId="6663C29D" w14:textId="2C6A53D5" w:rsidR="009F3B78" w:rsidRPr="00DE2E5E" w:rsidRDefault="00DE2E5E" w:rsidP="00DE2E5E">
      <w:pPr>
        <w:spacing w:before="80" w:after="120"/>
        <w:ind w:left="2268" w:right="68" w:hanging="1134"/>
        <w:jc w:val="right"/>
        <w:rPr>
          <w:iCs/>
          <w:sz w:val="22"/>
        </w:rPr>
      </w:pPr>
      <w:r>
        <w:rPr>
          <w:iCs/>
        </w:rPr>
        <w:t>»</w:t>
      </w:r>
      <w:r w:rsidR="000E5E41">
        <w:rPr>
          <w:iCs/>
        </w:rPr>
        <w:t>.</w:t>
      </w:r>
    </w:p>
    <w:p w14:paraId="27690715" w14:textId="77777777" w:rsidR="009F3B78" w:rsidRPr="00396230" w:rsidRDefault="009F3B78" w:rsidP="009F3B78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>
        <w:rPr>
          <w:i/>
          <w:iCs/>
        </w:rPr>
        <w:lastRenderedPageBreak/>
        <w:t>Таблицу 16</w:t>
      </w:r>
      <w:r>
        <w:t xml:space="preserve"> изменить следующим образом:</w:t>
      </w:r>
    </w:p>
    <w:p w14:paraId="00E357E1" w14:textId="21ADF3D1" w:rsidR="009F3B78" w:rsidRPr="005E093D" w:rsidRDefault="00E14125" w:rsidP="00E14125">
      <w:pPr>
        <w:pStyle w:val="H23G"/>
        <w:ind w:right="0" w:firstLine="0"/>
        <w:rPr>
          <w:rFonts w:eastAsia="SimSun"/>
        </w:rPr>
      </w:pPr>
      <w:r w:rsidRPr="00E14125">
        <w:rPr>
          <w:b w:val="0"/>
          <w:bCs/>
        </w:rPr>
        <w:t>«</w:t>
      </w:r>
      <w:r w:rsidR="009F3B78" w:rsidRPr="00E14125">
        <w:rPr>
          <w:b w:val="0"/>
          <w:bCs/>
        </w:rPr>
        <w:t>Таблица 16</w:t>
      </w:r>
      <w:r w:rsidRPr="00E14125">
        <w:rPr>
          <w:b w:val="0"/>
          <w:bCs/>
        </w:rPr>
        <w:t xml:space="preserve"> </w:t>
      </w:r>
      <w:r w:rsidRPr="00E14125">
        <w:rPr>
          <w:b w:val="0"/>
          <w:bCs/>
        </w:rPr>
        <w:br/>
      </w:r>
      <w:r w:rsidR="009F3B78">
        <w:t>Фотометрические требования для официального утверждения типа луча ближнего света класса CS и класса DS</w:t>
      </w:r>
    </w:p>
    <w:tbl>
      <w:tblPr>
        <w:tblW w:w="7782" w:type="dxa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276"/>
        <w:gridCol w:w="1417"/>
        <w:gridCol w:w="1131"/>
        <w:gridCol w:w="1137"/>
        <w:gridCol w:w="1560"/>
      </w:tblGrid>
      <w:tr w:rsidR="009F3B78" w:rsidRPr="009A33E5" w14:paraId="00AE0535" w14:textId="77777777" w:rsidTr="000226B7">
        <w:trPr>
          <w:cantSplit/>
          <w:trHeight w:val="280"/>
        </w:trPr>
        <w:tc>
          <w:tcPr>
            <w:tcW w:w="1261" w:type="dxa"/>
            <w:vMerge w:val="restart"/>
            <w:tcBorders>
              <w:bottom w:val="single" w:sz="12" w:space="0" w:color="auto"/>
            </w:tcBorders>
            <w:vAlign w:val="center"/>
          </w:tcPr>
          <w:p w14:paraId="2CAEFB6E" w14:textId="77777777" w:rsidR="009F3B78" w:rsidRPr="00E14125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4125">
              <w:rPr>
                <w:b/>
                <w:bCs/>
                <w:i/>
                <w:iCs/>
                <w:sz w:val="16"/>
                <w:szCs w:val="16"/>
              </w:rPr>
              <w:t>Элемент</w:t>
            </w: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4FF06746" w14:textId="77777777" w:rsidR="009F3B78" w:rsidRPr="00E14125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4125">
              <w:rPr>
                <w:b/>
                <w:bCs/>
                <w:i/>
                <w:iCs/>
                <w:sz w:val="16"/>
                <w:szCs w:val="16"/>
              </w:rPr>
              <w:t>Угловые координаты в град.</w:t>
            </w:r>
            <w:r w:rsidRPr="00E14125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 w14:paraId="54B6B797" w14:textId="77777777" w:rsidR="009F3B78" w:rsidRPr="00E14125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4125">
              <w:rPr>
                <w:b/>
                <w:bCs/>
                <w:i/>
                <w:iCs/>
                <w:sz w:val="16"/>
                <w:szCs w:val="16"/>
              </w:rPr>
              <w:t>Сила света в кд</w:t>
            </w:r>
          </w:p>
        </w:tc>
      </w:tr>
      <w:tr w:rsidR="009F3B78" w:rsidRPr="009A33E5" w14:paraId="493BE496" w14:textId="77777777" w:rsidTr="000226B7">
        <w:trPr>
          <w:cantSplit/>
          <w:trHeight w:val="360"/>
        </w:trPr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14:paraId="2F0A8491" w14:textId="77777777" w:rsidR="009F3B78" w:rsidRPr="00E14125" w:rsidRDefault="009F3B78" w:rsidP="000226B7">
            <w:pPr>
              <w:spacing w:before="20" w:after="2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8C7F00" w14:textId="77777777" w:rsidR="009F3B78" w:rsidRPr="00E14125" w:rsidRDefault="009F3B78" w:rsidP="000226B7">
            <w:pPr>
              <w:spacing w:before="20" w:after="2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14:paraId="45F0FD8D" w14:textId="77777777" w:rsidR="009F3B78" w:rsidRPr="00E14125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9F3B78" w:rsidRPr="009A33E5" w14:paraId="15DA8EE4" w14:textId="77777777" w:rsidTr="000226B7">
        <w:trPr>
          <w:cantSplit/>
          <w:trHeight w:val="20"/>
        </w:trPr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14:paraId="19BD2A95" w14:textId="77777777" w:rsidR="009F3B78" w:rsidRPr="00E14125" w:rsidRDefault="009F3B78" w:rsidP="000226B7">
            <w:pPr>
              <w:spacing w:before="2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1752AD" w14:textId="77777777" w:rsidR="009F3B78" w:rsidRPr="00E14125" w:rsidRDefault="009F3B78" w:rsidP="000226B7">
            <w:pPr>
              <w:spacing w:before="20" w:line="600" w:lineRule="auto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4125">
              <w:rPr>
                <w:b/>
                <w:bCs/>
                <w:i/>
                <w:iCs/>
                <w:sz w:val="16"/>
                <w:szCs w:val="16"/>
              </w:rPr>
              <w:t>по вертикали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5ECB6155" w14:textId="77777777" w:rsidR="009F3B78" w:rsidRPr="00E14125" w:rsidRDefault="009F3B78" w:rsidP="000226B7">
            <w:pPr>
              <w:spacing w:before="20" w:line="600" w:lineRule="auto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4125">
              <w:rPr>
                <w:b/>
                <w:bCs/>
                <w:i/>
                <w:iCs/>
                <w:sz w:val="16"/>
                <w:szCs w:val="16"/>
              </w:rPr>
              <w:t>по горизонтали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B61D358" w14:textId="77777777" w:rsidR="009F3B78" w:rsidRPr="00E14125" w:rsidRDefault="009F3B78" w:rsidP="000226B7">
            <w:pPr>
              <w:spacing w:before="20" w:line="240" w:lineRule="auto"/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4125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2F5AC2A" w14:textId="77777777" w:rsidR="009F3B78" w:rsidRPr="00E14125" w:rsidRDefault="009F3B78" w:rsidP="000226B7">
            <w:pPr>
              <w:spacing w:before="20" w:line="240" w:lineRule="auto"/>
              <w:ind w:lef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4125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</w:tr>
      <w:tr w:rsidR="009F3B78" w:rsidRPr="009A33E5" w14:paraId="7776A5E1" w14:textId="77777777" w:rsidTr="000226B7">
        <w:trPr>
          <w:cantSplit/>
          <w:trHeight w:val="20"/>
        </w:trPr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14:paraId="7CA88D2D" w14:textId="77777777" w:rsidR="009F3B78" w:rsidRPr="00E14125" w:rsidRDefault="009F3B78" w:rsidP="000226B7">
            <w:pPr>
              <w:spacing w:before="20" w:after="2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693CFB12" w14:textId="77777777" w:rsidR="009F3B78" w:rsidRPr="00E14125" w:rsidRDefault="009F3B78" w:rsidP="000226B7">
            <w:pPr>
              <w:spacing w:before="20" w:after="2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6378C7F7" w14:textId="77777777" w:rsidR="009F3B78" w:rsidRPr="00E14125" w:rsidRDefault="009F3B78" w:rsidP="000226B7">
            <w:pPr>
              <w:spacing w:before="20" w:after="2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noWrap/>
            <w:vAlign w:val="center"/>
          </w:tcPr>
          <w:p w14:paraId="2B9C342F" w14:textId="77777777" w:rsidR="009F3B78" w:rsidRPr="00E14125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4125">
              <w:rPr>
                <w:b/>
                <w:bCs/>
                <w:i/>
                <w:iCs/>
                <w:sz w:val="16"/>
                <w:szCs w:val="16"/>
              </w:rPr>
              <w:t>Класс CS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noWrap/>
            <w:vAlign w:val="center"/>
          </w:tcPr>
          <w:p w14:paraId="228AC6AB" w14:textId="77777777" w:rsidR="009F3B78" w:rsidRPr="00E14125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4125">
              <w:rPr>
                <w:b/>
                <w:bCs/>
                <w:i/>
                <w:iCs/>
                <w:sz w:val="16"/>
                <w:szCs w:val="16"/>
              </w:rPr>
              <w:t>Класс DS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</w:tcPr>
          <w:p w14:paraId="40F44E8F" w14:textId="77777777" w:rsidR="009F3B78" w:rsidRPr="00E14125" w:rsidRDefault="009F3B78" w:rsidP="000226B7">
            <w:pPr>
              <w:spacing w:before="20" w:after="2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4125">
              <w:rPr>
                <w:b/>
                <w:bCs/>
                <w:i/>
                <w:iCs/>
                <w:sz w:val="16"/>
                <w:szCs w:val="16"/>
              </w:rPr>
              <w:t>Классы CS, DS</w:t>
            </w:r>
          </w:p>
        </w:tc>
      </w:tr>
    </w:tbl>
    <w:p w14:paraId="1DC69217" w14:textId="77777777" w:rsidR="009F3B78" w:rsidRPr="00396230" w:rsidRDefault="009F3B78" w:rsidP="009F3B78">
      <w:pPr>
        <w:spacing w:after="120"/>
        <w:ind w:left="2268" w:right="1395"/>
        <w:jc w:val="both"/>
        <w:rPr>
          <w:i/>
        </w:rPr>
      </w:pPr>
      <w:r>
        <w:rPr>
          <w:i/>
          <w:iCs/>
        </w:rPr>
        <w:t>…</w:t>
      </w:r>
    </w:p>
    <w:tbl>
      <w:tblPr>
        <w:tblW w:w="7782" w:type="dxa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276"/>
        <w:gridCol w:w="1417"/>
        <w:gridCol w:w="1131"/>
        <w:gridCol w:w="1137"/>
        <w:gridCol w:w="1560"/>
      </w:tblGrid>
      <w:tr w:rsidR="009F3B78" w:rsidRPr="009A33E5" w14:paraId="335AE2F0" w14:textId="77777777" w:rsidTr="000226B7">
        <w:trPr>
          <w:trHeight w:val="312"/>
        </w:trPr>
        <w:tc>
          <w:tcPr>
            <w:tcW w:w="1261" w:type="dxa"/>
            <w:tcBorders>
              <w:bottom w:val="single" w:sz="4" w:space="0" w:color="auto"/>
            </w:tcBorders>
            <w:noWrap/>
            <w:vAlign w:val="center"/>
          </w:tcPr>
          <w:p w14:paraId="65DF3ED1" w14:textId="77777777" w:rsidR="009F3B78" w:rsidRPr="009A33E5" w:rsidRDefault="009F3B78" w:rsidP="000226B7">
            <w:pPr>
              <w:spacing w:before="20" w:after="20" w:line="240" w:lineRule="auto"/>
              <w:ind w:left="113" w:right="113"/>
              <w:rPr>
                <w:sz w:val="16"/>
                <w:szCs w:val="16"/>
              </w:rPr>
            </w:pPr>
            <w:r w:rsidRPr="009A33E5">
              <w:rPr>
                <w:sz w:val="16"/>
                <w:szCs w:val="16"/>
              </w:rPr>
              <w:t>Сегмент 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4079B630" w14:textId="77777777" w:rsidR="009F3B78" w:rsidRPr="009A33E5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9A33E5">
              <w:rPr>
                <w:sz w:val="16"/>
                <w:szCs w:val="16"/>
                <w:lang w:val="en-US"/>
              </w:rPr>
              <w:t>2°D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14:paraId="184F163F" w14:textId="77777777" w:rsidR="009F3B78" w:rsidRPr="009A33E5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9A33E5">
              <w:rPr>
                <w:sz w:val="16"/>
                <w:szCs w:val="16"/>
                <w:lang w:val="en-US"/>
              </w:rPr>
              <w:t xml:space="preserve">15°L </w:t>
            </w:r>
            <w:r>
              <w:rPr>
                <w:sz w:val="16"/>
                <w:szCs w:val="16"/>
              </w:rPr>
              <w:t>–</w:t>
            </w:r>
            <w:r w:rsidRPr="009A33E5">
              <w:rPr>
                <w:sz w:val="16"/>
                <w:szCs w:val="16"/>
                <w:lang w:val="en-US"/>
              </w:rPr>
              <w:t xml:space="preserve"> 15°R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noWrap/>
            <w:vAlign w:val="center"/>
          </w:tcPr>
          <w:p w14:paraId="2D153B51" w14:textId="77777777" w:rsidR="009F3B78" w:rsidRPr="009A33E5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9A33E5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9A33E5">
              <w:rPr>
                <w:sz w:val="16"/>
                <w:szCs w:val="16"/>
                <w:lang w:val="en-US"/>
              </w:rPr>
              <w:t>50∙10</w:t>
            </w:r>
            <w:r w:rsidRPr="009A33E5"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noWrap/>
            <w:vAlign w:val="center"/>
          </w:tcPr>
          <w:p w14:paraId="22915065" w14:textId="77777777" w:rsidR="009F3B78" w:rsidRPr="009A33E5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9A33E5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9A33E5">
              <w:rPr>
                <w:sz w:val="16"/>
                <w:szCs w:val="16"/>
                <w:lang w:val="en-US"/>
              </w:rPr>
              <w:t>10∙10</w:t>
            </w:r>
            <w:r w:rsidRPr="009A33E5">
              <w:rPr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3BC5EE7C" w14:textId="77777777" w:rsidR="009F3B78" w:rsidRPr="009A33E5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9A33E5">
              <w:rPr>
                <w:sz w:val="16"/>
                <w:szCs w:val="16"/>
                <w:lang w:val="en-US"/>
              </w:rPr>
              <w:t>--</w:t>
            </w:r>
          </w:p>
        </w:tc>
      </w:tr>
      <w:tr w:rsidR="009F3B78" w:rsidRPr="00143B43" w14:paraId="49EF7107" w14:textId="77777777" w:rsidTr="000226B7">
        <w:trPr>
          <w:trHeight w:val="324"/>
        </w:trPr>
        <w:tc>
          <w:tcPr>
            <w:tcW w:w="1261" w:type="dxa"/>
            <w:tcBorders>
              <w:bottom w:val="single" w:sz="12" w:space="0" w:color="000000"/>
            </w:tcBorders>
            <w:noWrap/>
            <w:vAlign w:val="center"/>
          </w:tcPr>
          <w:p w14:paraId="40C0ED80" w14:textId="77777777" w:rsidR="009F3B78" w:rsidRPr="009A33E5" w:rsidRDefault="009F3B78" w:rsidP="000226B7">
            <w:pPr>
              <w:spacing w:before="20" w:after="20" w:line="240" w:lineRule="auto"/>
              <w:ind w:left="113" w:right="113"/>
              <w:rPr>
                <w:sz w:val="16"/>
                <w:szCs w:val="16"/>
              </w:rPr>
            </w:pPr>
            <w:r w:rsidRPr="009A33E5">
              <w:rPr>
                <w:sz w:val="16"/>
                <w:szCs w:val="16"/>
              </w:rPr>
              <w:t>Сегмент 6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noWrap/>
            <w:vAlign w:val="center"/>
          </w:tcPr>
          <w:p w14:paraId="446418F2" w14:textId="77777777" w:rsidR="009F3B78" w:rsidRPr="009A33E5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9A33E5">
              <w:rPr>
                <w:sz w:val="16"/>
                <w:szCs w:val="16"/>
                <w:lang w:val="en-US"/>
              </w:rPr>
              <w:t>4°D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noWrap/>
            <w:vAlign w:val="center"/>
          </w:tcPr>
          <w:p w14:paraId="4F1DE6C3" w14:textId="77777777" w:rsidR="009F3B78" w:rsidRPr="009A33E5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9A33E5">
              <w:rPr>
                <w:sz w:val="16"/>
                <w:szCs w:val="16"/>
                <w:lang w:val="en-US"/>
              </w:rPr>
              <w:t xml:space="preserve">20°L </w:t>
            </w:r>
            <w:r>
              <w:rPr>
                <w:sz w:val="16"/>
                <w:szCs w:val="16"/>
              </w:rPr>
              <w:t>–</w:t>
            </w:r>
            <w:r w:rsidRPr="009A33E5">
              <w:rPr>
                <w:sz w:val="16"/>
                <w:szCs w:val="16"/>
                <w:lang w:val="en-US"/>
              </w:rPr>
              <w:t xml:space="preserve"> 20°R</w:t>
            </w:r>
          </w:p>
        </w:tc>
        <w:tc>
          <w:tcPr>
            <w:tcW w:w="1131" w:type="dxa"/>
            <w:tcBorders>
              <w:bottom w:val="single" w:sz="12" w:space="0" w:color="000000"/>
            </w:tcBorders>
            <w:noWrap/>
            <w:vAlign w:val="center"/>
          </w:tcPr>
          <w:p w14:paraId="492AA16E" w14:textId="77777777" w:rsidR="009F3B78" w:rsidRPr="009A33E5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9A33E5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9A33E5">
              <w:rPr>
                <w:sz w:val="16"/>
                <w:szCs w:val="16"/>
                <w:lang w:val="en-US"/>
              </w:rPr>
              <w:t>50∙10</w:t>
            </w:r>
            <w:r w:rsidRPr="009A33E5"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137" w:type="dxa"/>
            <w:tcBorders>
              <w:bottom w:val="single" w:sz="12" w:space="0" w:color="000000"/>
            </w:tcBorders>
            <w:noWrap/>
            <w:vAlign w:val="center"/>
          </w:tcPr>
          <w:p w14:paraId="037FC398" w14:textId="77777777" w:rsidR="009F3B78" w:rsidRPr="009A33E5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9A33E5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9A33E5">
              <w:rPr>
                <w:sz w:val="16"/>
                <w:szCs w:val="16"/>
                <w:lang w:val="en-US"/>
              </w:rPr>
              <w:t>00∙10</w:t>
            </w:r>
            <w:r w:rsidRPr="009A33E5"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noWrap/>
            <w:vAlign w:val="bottom"/>
          </w:tcPr>
          <w:p w14:paraId="577F4E66" w14:textId="77777777" w:rsidR="009F3B78" w:rsidRPr="009A33E5" w:rsidRDefault="009F3B78" w:rsidP="000226B7">
            <w:pPr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A33E5">
              <w:rPr>
                <w:sz w:val="16"/>
                <w:szCs w:val="16"/>
              </w:rPr>
              <w:t>0,8 x фактическое измеренное значение в точке </w:t>
            </w:r>
            <w:r w:rsidRPr="009A33E5">
              <w:rPr>
                <w:strike/>
                <w:sz w:val="16"/>
                <w:szCs w:val="16"/>
              </w:rPr>
              <w:t>2</w:t>
            </w:r>
            <w:r w:rsidRPr="009A33E5">
              <w:rPr>
                <w:sz w:val="16"/>
                <w:szCs w:val="16"/>
              </w:rPr>
              <w:t xml:space="preserve"> </w:t>
            </w:r>
            <w:r w:rsidRPr="009A33E5">
              <w:rPr>
                <w:b/>
                <w:bCs/>
                <w:sz w:val="16"/>
                <w:szCs w:val="16"/>
              </w:rPr>
              <w:t>1,72°D-V</w:t>
            </w:r>
          </w:p>
        </w:tc>
      </w:tr>
    </w:tbl>
    <w:p w14:paraId="01CFE872" w14:textId="6B62A133" w:rsidR="009F3B78" w:rsidRPr="00EA6F74" w:rsidRDefault="00EA6F74" w:rsidP="00EA6F74">
      <w:pPr>
        <w:spacing w:before="120" w:after="120"/>
        <w:ind w:right="295"/>
        <w:jc w:val="right"/>
      </w:pPr>
      <w:r>
        <w:t>».</w:t>
      </w:r>
    </w:p>
    <w:p w14:paraId="20151B28" w14:textId="77777777" w:rsidR="009F3B78" w:rsidRPr="00D518A0" w:rsidRDefault="009F3B78" w:rsidP="009F3B78">
      <w:pPr>
        <w:spacing w:after="120"/>
        <w:ind w:left="2268" w:right="1395" w:hanging="1134"/>
        <w:jc w:val="both"/>
        <w:rPr>
          <w:rFonts w:asciiTheme="majorBidi" w:eastAsia="MS Mincho" w:hAnsiTheme="majorBidi" w:cstheme="majorBidi"/>
          <w:b/>
          <w:i/>
        </w:rPr>
      </w:pPr>
      <w:bookmarkStart w:id="2" w:name="_Hlk93942321"/>
      <w:r>
        <w:rPr>
          <w:i/>
          <w:iCs/>
        </w:rPr>
        <w:t>Приложение 1, пункт 9.1.8</w:t>
      </w:r>
      <w:r>
        <w:t xml:space="preserve"> изменить следующим образом:</w:t>
      </w:r>
      <w:bookmarkEnd w:id="2"/>
    </w:p>
    <w:p w14:paraId="64BF9AC8" w14:textId="043440AB" w:rsidR="009F3B78" w:rsidRPr="00D518A0" w:rsidRDefault="00EA6F74" w:rsidP="009F3B78">
      <w:pPr>
        <w:spacing w:after="120" w:line="240" w:lineRule="auto"/>
        <w:ind w:left="2268" w:right="1134" w:hanging="1134"/>
      </w:pPr>
      <w:r>
        <w:t>«</w:t>
      </w:r>
      <w:r w:rsidR="009F3B78">
        <w:t>9.1.8</w:t>
      </w:r>
      <w:r w:rsidR="009F3B78">
        <w:tab/>
        <w:t xml:space="preserve">Общий номинальный световой поток, описанный в пункте </w:t>
      </w:r>
      <w:r w:rsidR="009F3B78">
        <w:rPr>
          <w:strike/>
        </w:rPr>
        <w:t>4.5.3.4</w:t>
      </w:r>
      <w:r w:rsidR="009F3B78">
        <w:t xml:space="preserve"> </w:t>
      </w:r>
      <w:r w:rsidR="009F3B78">
        <w:rPr>
          <w:b/>
          <w:bCs/>
        </w:rPr>
        <w:t xml:space="preserve">4.5.3.5 </w:t>
      </w:r>
      <w:r w:rsidR="009F3B78">
        <w:t>настоящих Правил, превышает 2,00∙10</w:t>
      </w:r>
      <w:r w:rsidR="009F3B78">
        <w:rPr>
          <w:vertAlign w:val="superscript"/>
        </w:rPr>
        <w:t>3</w:t>
      </w:r>
      <w:r w:rsidR="009F3B78">
        <w:t xml:space="preserve"> люменов: да/нет/неприменимо</w:t>
      </w:r>
      <w:r w:rsidR="009F3B78" w:rsidRPr="00EA6F74">
        <w:rPr>
          <w:sz w:val="18"/>
          <w:szCs w:val="18"/>
          <w:vertAlign w:val="superscript"/>
        </w:rPr>
        <w:t>2</w:t>
      </w:r>
      <w:r>
        <w:t>»</w:t>
      </w:r>
      <w:r w:rsidR="009F3B78">
        <w:t xml:space="preserve">.  </w:t>
      </w:r>
    </w:p>
    <w:p w14:paraId="25A1E5EA" w14:textId="77777777" w:rsidR="009F3B78" w:rsidRPr="00D518A0" w:rsidRDefault="009F3B78" w:rsidP="009F3B78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4EFE1421" w14:textId="77777777" w:rsidR="009F3B78" w:rsidRPr="00D518A0" w:rsidRDefault="009F3B78" w:rsidP="009F3B78">
      <w:pPr>
        <w:snapToGrid w:val="0"/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Пункт 3.3.2.4.2</w:t>
      </w:r>
    </w:p>
    <w:p w14:paraId="045712D4" w14:textId="3A2EC4A9" w:rsidR="009F3B78" w:rsidRPr="00D518A0" w:rsidRDefault="009F3B78" w:rsidP="009F3B78">
      <w:pPr>
        <w:snapToGrid w:val="0"/>
        <w:spacing w:after="120"/>
        <w:ind w:left="1134" w:right="1134"/>
        <w:jc w:val="both"/>
        <w:rPr>
          <w:rFonts w:eastAsia="MS Mincho"/>
        </w:rPr>
      </w:pPr>
      <w:r>
        <w:t>1.</w:t>
      </w:r>
      <w:r>
        <w:tab/>
        <w:t xml:space="preserve">В Правилах ООН </w:t>
      </w:r>
      <w:r w:rsidR="00833842">
        <w:t>№</w:t>
      </w:r>
      <w:r>
        <w:t>№ 112 (пункт 4.2.2.2), 113 (пункт 4.2.2.1) и 123 (пункт</w:t>
      </w:r>
      <w:r w:rsidR="00833842">
        <w:t> </w:t>
      </w:r>
      <w:r>
        <w:t>4.2.2.7) маркировка в виде стрелки с двумя остриями является обязательной для устройств, предназначенных для обоих направлений дорожного движения.</w:t>
      </w:r>
    </w:p>
    <w:p w14:paraId="1B7A0484" w14:textId="75408F3E" w:rsidR="009F3B78" w:rsidRPr="00D518A0" w:rsidRDefault="009F3B78" w:rsidP="009F3B78">
      <w:pPr>
        <w:snapToGrid w:val="0"/>
        <w:spacing w:after="120"/>
        <w:ind w:left="1134" w:right="1134"/>
        <w:jc w:val="both"/>
        <w:rPr>
          <w:rFonts w:eastAsia="MS Mincho"/>
        </w:rPr>
      </w:pPr>
      <w:r>
        <w:t>2.</w:t>
      </w:r>
      <w:r>
        <w:tab/>
        <w:t xml:space="preserve">Если соответствие устройств, официально утвержденных по типу на основании Правил ООН № 112 или 123, требованиям в отношении обоих направлений дорожного движения обеспечивается </w:t>
      </w:r>
      <w:r w:rsidR="00833842">
        <w:t>«</w:t>
      </w:r>
      <w:r>
        <w:t>посредством соответствующей регулировки</w:t>
      </w:r>
      <w:r w:rsidR="00833842">
        <w:t>»</w:t>
      </w:r>
      <w:r>
        <w:t>, то для устройств, официально утвержденных на основании Правил № 113 ООН, это является неотъемлемой характеристикой, поскольку луч является симметричным.</w:t>
      </w:r>
    </w:p>
    <w:p w14:paraId="330C09F4" w14:textId="37FBB5CA" w:rsidR="009F3B78" w:rsidRPr="00D518A0" w:rsidRDefault="009F3B78" w:rsidP="009F3B78">
      <w:pPr>
        <w:snapToGrid w:val="0"/>
        <w:spacing w:after="120"/>
        <w:ind w:left="1134" w:right="1134"/>
        <w:jc w:val="both"/>
        <w:rPr>
          <w:rFonts w:eastAsia="MS Mincho"/>
        </w:rPr>
      </w:pPr>
      <w:r>
        <w:t>3.</w:t>
      </w:r>
      <w:r>
        <w:tab/>
        <w:t xml:space="preserve">При разработке Правил № 149 ООН были сведены воедино различные положения Правил ООН </w:t>
      </w:r>
      <w:r w:rsidR="00833842">
        <w:t>№</w:t>
      </w:r>
      <w:r>
        <w:t xml:space="preserve">№ 112, 113 и 123 и таким образом был получен нынешний пункт 3.3.2.4.2. Однако полученный в результате текст может быть неправильно истолкован: будто бы теперь только системы, имеющие </w:t>
      </w:r>
      <w:r w:rsidR="00833842">
        <w:t>«соответствующую</w:t>
      </w:r>
      <w:r>
        <w:t xml:space="preserve"> регулировку</w:t>
      </w:r>
      <w:r w:rsidR="00833842">
        <w:t>»</w:t>
      </w:r>
      <w:r>
        <w:t>, должны снабжаться маркировкой в виде стрелки с двумя остриями, а для устройств с симметричным лучом такая маркировка больше не требуется.</w:t>
      </w:r>
    </w:p>
    <w:p w14:paraId="6FE6B2D9" w14:textId="77777777" w:rsidR="009F3B78" w:rsidRPr="00D518A0" w:rsidRDefault="009F3B78" w:rsidP="009F3B78">
      <w:pPr>
        <w:snapToGrid w:val="0"/>
        <w:spacing w:after="120"/>
        <w:ind w:left="1134" w:right="1134"/>
        <w:jc w:val="both"/>
        <w:rPr>
          <w:rFonts w:eastAsia="MS Mincho"/>
        </w:rPr>
      </w:pPr>
      <w:r>
        <w:t>4.</w:t>
      </w:r>
      <w:r>
        <w:tab/>
        <w:t>Предлагаемое изменение к пункту 3.3.2.4.2 позволяет уточнить, что требования к маркировке по-прежнему применяются ко всем системам, включая системы с симметричным лучом.</w:t>
      </w:r>
    </w:p>
    <w:p w14:paraId="00682D8A" w14:textId="77777777" w:rsidR="009F3B78" w:rsidRPr="000065FA" w:rsidRDefault="009F3B78" w:rsidP="009F3B78">
      <w:pPr>
        <w:snapToGrid w:val="0"/>
        <w:spacing w:after="120"/>
        <w:ind w:left="1134" w:right="1134"/>
        <w:jc w:val="both"/>
        <w:rPr>
          <w:rFonts w:eastAsia="MS Mincho"/>
          <w:i/>
          <w:iCs/>
        </w:rPr>
      </w:pPr>
      <w:r>
        <w:rPr>
          <w:i/>
          <w:iCs/>
        </w:rPr>
        <w:t>Таблицы 6, 7 и 16</w:t>
      </w:r>
    </w:p>
    <w:p w14:paraId="37A7C09B" w14:textId="5363155A" w:rsidR="009F3B78" w:rsidRPr="005E093D" w:rsidRDefault="009F3B78" w:rsidP="009F3B78">
      <w:pPr>
        <w:snapToGrid w:val="0"/>
        <w:spacing w:after="120"/>
        <w:ind w:left="1134" w:right="1134"/>
        <w:jc w:val="both"/>
      </w:pPr>
      <w:r>
        <w:t>5.</w:t>
      </w:r>
      <w:r>
        <w:tab/>
        <w:t xml:space="preserve">Луч ближнего света с симметричной светотеневой границей, — которая обычно расположена в точке </w:t>
      </w:r>
      <w:r w:rsidR="00833842">
        <w:t>–</w:t>
      </w:r>
      <w:r>
        <w:t>0,57</w:t>
      </w:r>
      <w:r w:rsidR="00833842">
        <w:rPr>
          <w:rFonts w:cs="Times New Roman"/>
        </w:rPr>
        <w:t>º</w:t>
      </w:r>
      <w:r>
        <w:t>,</w:t>
      </w:r>
      <w:r w:rsidR="00833842">
        <w:t xml:space="preserve"> </w:t>
      </w:r>
      <w:r>
        <w:t xml:space="preserve">— должен иметь очень четкую светотеневую границу, чтобы создать высокую силу света в точке </w:t>
      </w:r>
      <w:r w:rsidR="00833842">
        <w:t>–</w:t>
      </w:r>
      <w:r>
        <w:t>0,86</w:t>
      </w:r>
      <w:r w:rsidR="00833842">
        <w:rPr>
          <w:rFonts w:cs="Times New Roman"/>
        </w:rPr>
        <w:t>º</w:t>
      </w:r>
      <w:r>
        <w:t xml:space="preserve"> по вертикали и, соответственно, обеспечить выполнение требований по максимальной силе света для сегмента 10 (таблицы 6 и 7) и сегмента 6 (таблица 16), когда эти требования относятся к измерениям в точке </w:t>
      </w:r>
      <w:r w:rsidR="00833842">
        <w:t>–</w:t>
      </w:r>
      <w:r>
        <w:t>0,86</w:t>
      </w:r>
      <w:r w:rsidR="00833842">
        <w:rPr>
          <w:rFonts w:cs="Times New Roman"/>
        </w:rPr>
        <w:t>º</w:t>
      </w:r>
      <w:r>
        <w:t xml:space="preserve"> по вертикали.</w:t>
      </w:r>
    </w:p>
    <w:p w14:paraId="3994BA00" w14:textId="07593A21" w:rsidR="009F3B78" w:rsidRPr="005E093D" w:rsidRDefault="009F3B78" w:rsidP="009F3B78">
      <w:pPr>
        <w:snapToGrid w:val="0"/>
        <w:spacing w:after="120"/>
        <w:ind w:left="1134" w:right="1134"/>
        <w:jc w:val="both"/>
      </w:pPr>
      <w:r>
        <w:lastRenderedPageBreak/>
        <w:t>6.</w:t>
      </w:r>
      <w:r>
        <w:tab/>
        <w:t xml:space="preserve">В ходе разработки улучшенных и упрощенных фотометрических таблиц для поправок серии 01 к Правилам № 149 ООН было замечено, что для луча ближнего света с симметричной светотеневой границей измерительные точки (элементы) 50R и, </w:t>
      </w:r>
      <w:r w:rsidR="002D7C4A">
        <w:t>соответственно</w:t>
      </w:r>
      <w:r>
        <w:t>, P2, — которые расположены на расстоянии 50</w:t>
      </w:r>
      <w:r w:rsidR="002D7C4A">
        <w:t> </w:t>
      </w:r>
      <w:r>
        <w:t>м перед транспортным средством, — находятся слишком близко к светотеневой границе, что затрудняет получение стабильных результатов измерений.</w:t>
      </w:r>
    </w:p>
    <w:p w14:paraId="19B06300" w14:textId="585889D9" w:rsidR="009F3B78" w:rsidRPr="005E093D" w:rsidRDefault="009F3B78" w:rsidP="009F3B78">
      <w:pPr>
        <w:snapToGrid w:val="0"/>
        <w:spacing w:after="120"/>
        <w:ind w:left="1134" w:right="1134"/>
        <w:jc w:val="both"/>
      </w:pPr>
      <w:r>
        <w:t>7.</w:t>
      </w:r>
      <w:r>
        <w:tab/>
        <w:t xml:space="preserve">В этой связи предлагается изменить эту точку на точку </w:t>
      </w:r>
      <w:r w:rsidR="002D7C4A">
        <w:t>–</w:t>
      </w:r>
      <w:r>
        <w:t>1,72</w:t>
      </w:r>
      <w:r w:rsidR="002D7C4A">
        <w:rPr>
          <w:rFonts w:cs="Times New Roman"/>
        </w:rPr>
        <w:t>º</w:t>
      </w:r>
      <w:r>
        <w:t xml:space="preserve"> по вертикали</w:t>
      </w:r>
      <w:r>
        <w:br/>
        <w:t>(т. е. 25 м впереди транспортного средства), которая расположена дальше от светотеневой границы, одинаковым образом для всех лучей ближнего света с симметричной светотеневой границей.</w:t>
      </w:r>
    </w:p>
    <w:p w14:paraId="1ED2B80A" w14:textId="18BAF8C8" w:rsidR="009F3B78" w:rsidRPr="00D518A0" w:rsidRDefault="009F3B78" w:rsidP="009F3B78">
      <w:pPr>
        <w:snapToGrid w:val="0"/>
        <w:spacing w:after="120"/>
        <w:ind w:left="1134" w:right="1134"/>
        <w:jc w:val="both"/>
      </w:pPr>
      <w:r>
        <w:t>8.</w:t>
      </w:r>
      <w:r>
        <w:tab/>
        <w:t xml:space="preserve">В таблице 7 значение элемента </w:t>
      </w:r>
      <w:r w:rsidR="002D7C4A">
        <w:t>«</w:t>
      </w:r>
      <w:r>
        <w:t>S100+S100LL+S100RR</w:t>
      </w:r>
      <w:r w:rsidR="002D7C4A">
        <w:t>»</w:t>
      </w:r>
      <w:r>
        <w:t xml:space="preserve"> для класса</w:t>
      </w:r>
      <w:r w:rsidR="002D7C4A">
        <w:t> </w:t>
      </w:r>
      <w:r>
        <w:t>C должно быть 3,75∙10</w:t>
      </w:r>
      <w:r>
        <w:rPr>
          <w:vertAlign w:val="superscript"/>
        </w:rPr>
        <w:t>2</w:t>
      </w:r>
      <w:r>
        <w:t>, а не 3,75∙10</w:t>
      </w:r>
      <w:r>
        <w:rPr>
          <w:vertAlign w:val="superscript"/>
        </w:rPr>
        <w:t>3</w:t>
      </w:r>
      <w:r>
        <w:t>. Предлагаемое изменение исправляет эту опечатку.</w:t>
      </w:r>
    </w:p>
    <w:p w14:paraId="14EB2496" w14:textId="77777777" w:rsidR="009F3B78" w:rsidRPr="00D518A0" w:rsidRDefault="009F3B78" w:rsidP="009F3B78">
      <w:pPr>
        <w:snapToGrid w:val="0"/>
        <w:spacing w:after="120"/>
        <w:ind w:left="1134" w:right="1134"/>
        <w:jc w:val="both"/>
        <w:rPr>
          <w:i/>
          <w:iCs/>
        </w:rPr>
      </w:pPr>
      <w:r>
        <w:tab/>
      </w:r>
      <w:r>
        <w:rPr>
          <w:i/>
          <w:iCs/>
        </w:rPr>
        <w:t>Пункт 5.2.3</w:t>
      </w:r>
      <w:bookmarkStart w:id="3" w:name="_Hlk94187019"/>
    </w:p>
    <w:p w14:paraId="1BE756E0" w14:textId="77777777" w:rsidR="009F3B78" w:rsidRPr="00D518A0" w:rsidRDefault="009F3B78" w:rsidP="009F3B78">
      <w:pPr>
        <w:snapToGrid w:val="0"/>
        <w:spacing w:after="120"/>
        <w:ind w:left="1134" w:right="1134"/>
        <w:jc w:val="both"/>
      </w:pPr>
      <w:r>
        <w:t>9.</w:t>
      </w:r>
      <w:r>
        <w:tab/>
        <w:t>В серии 01 поправок к Правилам № 149 ООН речь идет только о зоне III, поскольку зоны I и IV были заменены сегментами:</w:t>
      </w:r>
    </w:p>
    <w:p w14:paraId="14FC94B0" w14:textId="0D220B63" w:rsidR="009F3B78" w:rsidRPr="005E093D" w:rsidRDefault="009F3B78" w:rsidP="002D7C4A">
      <w:pPr>
        <w:pStyle w:val="Bullet1G"/>
      </w:pPr>
      <w:r>
        <w:t>сегмент 10 заменяет зону I (4</w:t>
      </w:r>
      <w:r w:rsidR="00F8235F">
        <w:t>º</w:t>
      </w:r>
      <w:r>
        <w:t>D по вертикали) в отношении допустимой максимальной силы света;</w:t>
      </w:r>
    </w:p>
    <w:p w14:paraId="38E0D817" w14:textId="33216097" w:rsidR="009F3B78" w:rsidRPr="005E093D" w:rsidRDefault="009F3B78" w:rsidP="002D7C4A">
      <w:pPr>
        <w:pStyle w:val="Bullet1G"/>
      </w:pPr>
      <w:r>
        <w:t>сегменты 25 (1,72</w:t>
      </w:r>
      <w:r w:rsidR="00F8235F">
        <w:t>º</w:t>
      </w:r>
      <w:r>
        <w:t>D по вертикали) и 50 (0,86</w:t>
      </w:r>
      <w:r w:rsidR="00F8235F">
        <w:t>º</w:t>
      </w:r>
      <w:r>
        <w:t>D по вертикали) заменяют зону IV в отношении требуемой минимальной силы света.</w:t>
      </w:r>
    </w:p>
    <w:p w14:paraId="24CEAE05" w14:textId="77777777" w:rsidR="009F3B78" w:rsidRPr="00D518A0" w:rsidRDefault="009F3B78" w:rsidP="009F3B78">
      <w:pPr>
        <w:pStyle w:val="af4"/>
        <w:snapToGrid w:val="0"/>
        <w:spacing w:after="120"/>
        <w:ind w:left="1701" w:right="1134" w:hanging="567"/>
        <w:contextualSpacing w:val="0"/>
        <w:jc w:val="both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>Предлагаемое изменение исправляет ошибку, связанную с пропуском исключения зон I и IV.</w:t>
      </w:r>
      <w:bookmarkEnd w:id="3"/>
    </w:p>
    <w:p w14:paraId="27F6AA1E" w14:textId="77777777" w:rsidR="009F3B78" w:rsidRPr="00D518A0" w:rsidRDefault="009F3B78" w:rsidP="009F3B78">
      <w:pPr>
        <w:snapToGrid w:val="0"/>
        <w:spacing w:after="120"/>
        <w:ind w:left="1134" w:right="1134"/>
        <w:jc w:val="both"/>
        <w:rPr>
          <w:i/>
          <w:iCs/>
        </w:rPr>
      </w:pPr>
      <w:r>
        <w:tab/>
      </w:r>
      <w:r>
        <w:rPr>
          <w:i/>
          <w:iCs/>
        </w:rPr>
        <w:t>Приложение 1, пункт 9.1.8</w:t>
      </w:r>
    </w:p>
    <w:p w14:paraId="3CE9127F" w14:textId="77777777" w:rsidR="009F3B78" w:rsidRPr="00D518A0" w:rsidRDefault="009F3B78" w:rsidP="009F3B78">
      <w:pPr>
        <w:snapToGrid w:val="0"/>
        <w:spacing w:after="120"/>
        <w:ind w:left="1134" w:right="1134"/>
        <w:jc w:val="both"/>
      </w:pPr>
      <w:r>
        <w:t>11.</w:t>
      </w:r>
      <w:r>
        <w:tab/>
        <w:t>Предлагаемое изменение исправляет допущенную опечатку.</w:t>
      </w:r>
    </w:p>
    <w:p w14:paraId="56F2DAE6" w14:textId="45EB6E66" w:rsidR="00E12C5F" w:rsidRPr="008D53B6" w:rsidRDefault="009F3B78" w:rsidP="009F3B78">
      <w:pPr>
        <w:spacing w:before="240"/>
        <w:jc w:val="center"/>
      </w:pPr>
      <w:r w:rsidRPr="00D518A0">
        <w:rPr>
          <w:u w:val="single"/>
        </w:rPr>
        <w:tab/>
      </w:r>
      <w:r w:rsidRPr="00D518A0">
        <w:rPr>
          <w:u w:val="single"/>
        </w:rPr>
        <w:tab/>
      </w:r>
      <w:r w:rsidRPr="00D518A0">
        <w:rPr>
          <w:u w:val="single"/>
        </w:rPr>
        <w:tab/>
      </w:r>
    </w:p>
    <w:sectPr w:rsidR="00E12C5F" w:rsidRPr="008D53B6" w:rsidSect="007F7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575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39D1" w14:textId="77777777" w:rsidR="004822BA" w:rsidRPr="00A312BC" w:rsidRDefault="004822BA" w:rsidP="00A312BC"/>
  </w:endnote>
  <w:endnote w:type="continuationSeparator" w:id="0">
    <w:p w14:paraId="1B5C0003" w14:textId="77777777" w:rsidR="004822BA" w:rsidRPr="00A312BC" w:rsidRDefault="004822B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SGothicM">
    <w:altName w:val="Yu Gothic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0C18" w14:textId="3CB62E2D" w:rsidR="009F3B78" w:rsidRPr="009F3B78" w:rsidRDefault="009F3B78">
    <w:pPr>
      <w:pStyle w:val="a8"/>
    </w:pPr>
    <w:r w:rsidRPr="009F3B78">
      <w:rPr>
        <w:b/>
        <w:sz w:val="18"/>
      </w:rPr>
      <w:fldChar w:fldCharType="begin"/>
    </w:r>
    <w:r w:rsidRPr="009F3B78">
      <w:rPr>
        <w:b/>
        <w:sz w:val="18"/>
      </w:rPr>
      <w:instrText xml:space="preserve"> PAGE  \* MERGEFORMAT </w:instrText>
    </w:r>
    <w:r w:rsidRPr="009F3B78">
      <w:rPr>
        <w:b/>
        <w:sz w:val="18"/>
      </w:rPr>
      <w:fldChar w:fldCharType="separate"/>
    </w:r>
    <w:r w:rsidRPr="009F3B78">
      <w:rPr>
        <w:b/>
        <w:noProof/>
        <w:sz w:val="18"/>
      </w:rPr>
      <w:t>2</w:t>
    </w:r>
    <w:r w:rsidRPr="009F3B78">
      <w:rPr>
        <w:b/>
        <w:sz w:val="18"/>
      </w:rPr>
      <w:fldChar w:fldCharType="end"/>
    </w:r>
    <w:r>
      <w:rPr>
        <w:b/>
        <w:sz w:val="18"/>
      </w:rPr>
      <w:tab/>
    </w:r>
    <w:r>
      <w:t>GE.22-01308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7E98" w14:textId="57F0D1C3" w:rsidR="009F3B78" w:rsidRPr="009F3B78" w:rsidRDefault="009F3B78" w:rsidP="009F3B78">
    <w:pPr>
      <w:pStyle w:val="a8"/>
      <w:tabs>
        <w:tab w:val="clear" w:pos="9639"/>
        <w:tab w:val="right" w:pos="9638"/>
      </w:tabs>
      <w:rPr>
        <w:b/>
        <w:sz w:val="18"/>
      </w:rPr>
    </w:pPr>
    <w:r>
      <w:t>GE.22-01308</w:t>
    </w:r>
    <w:r>
      <w:tab/>
    </w:r>
    <w:r w:rsidRPr="009F3B78">
      <w:rPr>
        <w:b/>
        <w:sz w:val="18"/>
      </w:rPr>
      <w:fldChar w:fldCharType="begin"/>
    </w:r>
    <w:r w:rsidRPr="009F3B78">
      <w:rPr>
        <w:b/>
        <w:sz w:val="18"/>
      </w:rPr>
      <w:instrText xml:space="preserve"> PAGE  \* MERGEFORMAT </w:instrText>
    </w:r>
    <w:r w:rsidRPr="009F3B78">
      <w:rPr>
        <w:b/>
        <w:sz w:val="18"/>
      </w:rPr>
      <w:fldChar w:fldCharType="separate"/>
    </w:r>
    <w:r w:rsidRPr="009F3B78">
      <w:rPr>
        <w:b/>
        <w:noProof/>
        <w:sz w:val="18"/>
      </w:rPr>
      <w:t>3</w:t>
    </w:r>
    <w:r w:rsidRPr="009F3B7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2FEE" w14:textId="33DEE403" w:rsidR="00042B72" w:rsidRPr="009F3B78" w:rsidRDefault="009F3B78" w:rsidP="009F3B78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575131C" wp14:editId="0D07EB0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21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22-01308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30D7AA0" wp14:editId="556D653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040322  040322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262E" w14:textId="77777777" w:rsidR="004822BA" w:rsidRPr="001075E9" w:rsidRDefault="004822B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A6FE8B" w14:textId="77777777" w:rsidR="004822BA" w:rsidRDefault="004822B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6F7CFD4" w14:textId="22B04AC9" w:rsidR="009F3B78" w:rsidRPr="00344F98" w:rsidRDefault="009F3B78">
      <w:pPr>
        <w:pStyle w:val="ad"/>
        <w:rPr>
          <w:sz w:val="20"/>
        </w:rPr>
      </w:pPr>
      <w:r>
        <w:tab/>
      </w:r>
      <w:r w:rsidRPr="009F3B78">
        <w:rPr>
          <w:rStyle w:val="aa"/>
          <w:sz w:val="20"/>
          <w:vertAlign w:val="baseline"/>
        </w:rPr>
        <w:t>*</w:t>
      </w:r>
      <w:r w:rsidRPr="009F3B78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</w:t>
      </w:r>
      <w:r w:rsidR="00344F98">
        <w:t> </w:t>
      </w:r>
      <w:r>
        <w:t>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EE5F" w14:textId="3AFC082B" w:rsidR="009F3B78" w:rsidRPr="009F3B78" w:rsidRDefault="009F3B7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404FC5">
      <w:t>ECE/TRANS/WP.29/GRE/2022/4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A440" w14:textId="247547EE" w:rsidR="009F3B78" w:rsidRPr="009F3B78" w:rsidRDefault="009F3B78" w:rsidP="009F3B7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04FC5">
      <w:t>ECE/TRANS/WP.29/GRE/2022/4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0D95" w14:textId="77777777" w:rsidR="009F3B78" w:rsidRDefault="009F3B78" w:rsidP="009F3B7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B7ABC"/>
    <w:multiLevelType w:val="hybridMultilevel"/>
    <w:tmpl w:val="993AE4F6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BA"/>
    <w:rsid w:val="00033EE1"/>
    <w:rsid w:val="00042B72"/>
    <w:rsid w:val="000558BD"/>
    <w:rsid w:val="000B57E7"/>
    <w:rsid w:val="000B6373"/>
    <w:rsid w:val="000E4E5B"/>
    <w:rsid w:val="000E5E41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D7C4A"/>
    <w:rsid w:val="002E34AE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4F98"/>
    <w:rsid w:val="00381C24"/>
    <w:rsid w:val="00387CD4"/>
    <w:rsid w:val="003958D0"/>
    <w:rsid w:val="003A0D43"/>
    <w:rsid w:val="003A48CE"/>
    <w:rsid w:val="003B00E5"/>
    <w:rsid w:val="003E0B46"/>
    <w:rsid w:val="003F048D"/>
    <w:rsid w:val="00404FC5"/>
    <w:rsid w:val="00407B78"/>
    <w:rsid w:val="00424203"/>
    <w:rsid w:val="00452493"/>
    <w:rsid w:val="00453318"/>
    <w:rsid w:val="00454AF2"/>
    <w:rsid w:val="00454E07"/>
    <w:rsid w:val="00472C5C"/>
    <w:rsid w:val="004822BA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77FC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3FD1"/>
    <w:rsid w:val="00757357"/>
    <w:rsid w:val="00792497"/>
    <w:rsid w:val="007A7DD5"/>
    <w:rsid w:val="007F7D57"/>
    <w:rsid w:val="00806737"/>
    <w:rsid w:val="00825F8D"/>
    <w:rsid w:val="00833842"/>
    <w:rsid w:val="00834B71"/>
    <w:rsid w:val="008542CA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3B78"/>
    <w:rsid w:val="00A14DA8"/>
    <w:rsid w:val="00A312BC"/>
    <w:rsid w:val="00A84021"/>
    <w:rsid w:val="00A84D35"/>
    <w:rsid w:val="00A917B3"/>
    <w:rsid w:val="00AB4B51"/>
    <w:rsid w:val="00B10CC7"/>
    <w:rsid w:val="00B27A31"/>
    <w:rsid w:val="00B36DF7"/>
    <w:rsid w:val="00B539E7"/>
    <w:rsid w:val="00B62458"/>
    <w:rsid w:val="00B711AB"/>
    <w:rsid w:val="00B95157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7D3E"/>
    <w:rsid w:val="00D33D63"/>
    <w:rsid w:val="00D5253A"/>
    <w:rsid w:val="00D873A8"/>
    <w:rsid w:val="00D90028"/>
    <w:rsid w:val="00D90138"/>
    <w:rsid w:val="00D9145B"/>
    <w:rsid w:val="00DD78D1"/>
    <w:rsid w:val="00DE2E5E"/>
    <w:rsid w:val="00DE32CD"/>
    <w:rsid w:val="00DF5767"/>
    <w:rsid w:val="00DF71B9"/>
    <w:rsid w:val="00E12C5F"/>
    <w:rsid w:val="00E14125"/>
    <w:rsid w:val="00E73F76"/>
    <w:rsid w:val="00EA2C9F"/>
    <w:rsid w:val="00EA420E"/>
    <w:rsid w:val="00EA6F74"/>
    <w:rsid w:val="00ED0BDA"/>
    <w:rsid w:val="00EE142A"/>
    <w:rsid w:val="00EF1360"/>
    <w:rsid w:val="00EF3220"/>
    <w:rsid w:val="00F2523A"/>
    <w:rsid w:val="00F43903"/>
    <w:rsid w:val="00F8235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5CA515"/>
  <w15:docId w15:val="{4B1B88D5-29D5-49B8-BC1F-E21F7ED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af3">
    <w:name w:val="(a)"/>
    <w:basedOn w:val="a"/>
    <w:qFormat/>
    <w:rsid w:val="009F3B78"/>
    <w:pPr>
      <w:spacing w:after="120"/>
      <w:ind w:left="1701" w:right="1134" w:hanging="567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qFormat/>
    <w:rsid w:val="009F3B78"/>
    <w:rPr>
      <w:lang w:val="ru-RU" w:eastAsia="en-US"/>
    </w:rPr>
  </w:style>
  <w:style w:type="character" w:customStyle="1" w:styleId="HChGChar">
    <w:name w:val="_ H _Ch_G Char"/>
    <w:link w:val="HChG"/>
    <w:rsid w:val="009F3B78"/>
    <w:rPr>
      <w:b/>
      <w:sz w:val="28"/>
      <w:lang w:val="ru-RU" w:eastAsia="ru-RU"/>
    </w:rPr>
  </w:style>
  <w:style w:type="paragraph" w:styleId="af4">
    <w:name w:val="List Paragraph"/>
    <w:basedOn w:val="a"/>
    <w:uiPriority w:val="34"/>
    <w:qFormat/>
    <w:rsid w:val="009F3B78"/>
    <w:pPr>
      <w:ind w:left="720"/>
      <w:contextualSpacing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rsid w:val="009F3B78"/>
    <w:rPr>
      <w:b/>
      <w:sz w:val="24"/>
      <w:lang w:val="ru-RU" w:eastAsia="ru-RU"/>
    </w:rPr>
  </w:style>
  <w:style w:type="paragraph" w:customStyle="1" w:styleId="3para3rdlevel">
    <w:name w:val="3.para 3rd level"/>
    <w:basedOn w:val="a"/>
    <w:link w:val="3para3rdlevelCar"/>
    <w:qFormat/>
    <w:rsid w:val="009F3B78"/>
    <w:pPr>
      <w:spacing w:after="120"/>
      <w:ind w:left="2268" w:right="1134" w:hanging="1134"/>
      <w:jc w:val="both"/>
      <w:outlineLvl w:val="2"/>
    </w:pPr>
    <w:rPr>
      <w:rFonts w:eastAsiaTheme="minorEastAsia" w:cs="Times New Roman"/>
      <w:szCs w:val="20"/>
      <w:lang w:val="en-GB"/>
    </w:rPr>
  </w:style>
  <w:style w:type="character" w:customStyle="1" w:styleId="3para3rdlevelCar">
    <w:name w:val="3.para 3rd level Car"/>
    <w:link w:val="3para3rdlevel"/>
    <w:rsid w:val="009F3B78"/>
    <w:rPr>
      <w:rFonts w:eastAsiaTheme="minorEastAsi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1005</Words>
  <Characters>6246</Characters>
  <Application>Microsoft Office Word</Application>
  <DocSecurity>0</DocSecurity>
  <Lines>567</Lines>
  <Paragraphs>241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ECE/TRANS/WP.29/GRE/2022/4</dc:title>
  <dc:subject/>
  <dc:creator>Olga OVTCHINNIKOVA</dc:creator>
  <cp:keywords/>
  <cp:lastModifiedBy>Olga Ovchinnikova</cp:lastModifiedBy>
  <cp:revision>3</cp:revision>
  <cp:lastPrinted>2022-03-04T09:23:00Z</cp:lastPrinted>
  <dcterms:created xsi:type="dcterms:W3CDTF">2022-03-04T09:23:00Z</dcterms:created>
  <dcterms:modified xsi:type="dcterms:W3CDTF">2022-03-04T09:23:00Z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