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3C639F" w14:paraId="36C6A6E0" w14:textId="77777777" w:rsidTr="008369C8">
        <w:trPr>
          <w:cantSplit/>
          <w:trHeight w:hRule="exact" w:val="567"/>
        </w:trPr>
        <w:tc>
          <w:tcPr>
            <w:tcW w:w="1276" w:type="dxa"/>
            <w:tcBorders>
              <w:bottom w:val="single" w:sz="4" w:space="0" w:color="auto"/>
            </w:tcBorders>
            <w:shd w:val="clear" w:color="auto" w:fill="auto"/>
            <w:vAlign w:val="bottom"/>
          </w:tcPr>
          <w:p w14:paraId="2F8CE1B5" w14:textId="77777777" w:rsidR="00B56E9C" w:rsidRPr="003C639F" w:rsidRDefault="00B56E9C" w:rsidP="00844BB6">
            <w:pPr>
              <w:spacing w:after="80"/>
              <w:rPr>
                <w:rFonts w:eastAsia="Times New Roman"/>
              </w:rPr>
            </w:pPr>
          </w:p>
        </w:tc>
        <w:tc>
          <w:tcPr>
            <w:tcW w:w="2268" w:type="dxa"/>
            <w:tcBorders>
              <w:bottom w:val="single" w:sz="4" w:space="0" w:color="auto"/>
            </w:tcBorders>
            <w:shd w:val="clear" w:color="auto" w:fill="auto"/>
            <w:vAlign w:val="bottom"/>
          </w:tcPr>
          <w:p w14:paraId="4ABBB625" w14:textId="77777777" w:rsidR="00B56E9C" w:rsidRPr="003C639F" w:rsidRDefault="00B56E9C" w:rsidP="00844BB6">
            <w:pPr>
              <w:spacing w:after="80" w:line="300" w:lineRule="exact"/>
              <w:rPr>
                <w:b/>
                <w:sz w:val="24"/>
                <w:szCs w:val="24"/>
              </w:rPr>
            </w:pPr>
            <w:r w:rsidRPr="003C639F">
              <w:rPr>
                <w:sz w:val="28"/>
                <w:szCs w:val="28"/>
              </w:rPr>
              <w:t>United Nations</w:t>
            </w:r>
          </w:p>
        </w:tc>
        <w:tc>
          <w:tcPr>
            <w:tcW w:w="6095" w:type="dxa"/>
            <w:gridSpan w:val="2"/>
            <w:tcBorders>
              <w:bottom w:val="single" w:sz="4" w:space="0" w:color="auto"/>
            </w:tcBorders>
            <w:shd w:val="clear" w:color="auto" w:fill="auto"/>
            <w:vAlign w:val="bottom"/>
          </w:tcPr>
          <w:p w14:paraId="1E4777AB" w14:textId="533608EF" w:rsidR="00B56E9C" w:rsidRPr="003C639F" w:rsidRDefault="00844BB6" w:rsidP="00FF7615">
            <w:pPr>
              <w:jc w:val="right"/>
            </w:pPr>
            <w:r w:rsidRPr="003C639F">
              <w:rPr>
                <w:sz w:val="40"/>
              </w:rPr>
              <w:t>ECE</w:t>
            </w:r>
            <w:r w:rsidR="00245396" w:rsidRPr="003C639F">
              <w:t>/TRANS/WP.29/GR</w:t>
            </w:r>
            <w:r w:rsidR="006E6433" w:rsidRPr="003C639F">
              <w:t>E</w:t>
            </w:r>
            <w:r w:rsidR="00245396" w:rsidRPr="003C639F">
              <w:t>/20</w:t>
            </w:r>
            <w:r w:rsidR="00DC7502" w:rsidRPr="003C639F">
              <w:t>2</w:t>
            </w:r>
            <w:r w:rsidR="00F61029">
              <w:t>2</w:t>
            </w:r>
            <w:r w:rsidR="00245396" w:rsidRPr="003C639F">
              <w:t>/</w:t>
            </w:r>
            <w:r w:rsidR="00F61029">
              <w:t>1</w:t>
            </w:r>
          </w:p>
        </w:tc>
      </w:tr>
      <w:tr w:rsidR="00B56E9C" w:rsidRPr="003C639F" w14:paraId="7232C969" w14:textId="77777777" w:rsidTr="00844BB6">
        <w:trPr>
          <w:cantSplit/>
          <w:trHeight w:hRule="exact" w:val="2835"/>
        </w:trPr>
        <w:tc>
          <w:tcPr>
            <w:tcW w:w="1276" w:type="dxa"/>
            <w:tcBorders>
              <w:top w:val="single" w:sz="4" w:space="0" w:color="auto"/>
              <w:bottom w:val="single" w:sz="12" w:space="0" w:color="auto"/>
            </w:tcBorders>
            <w:shd w:val="clear" w:color="auto" w:fill="auto"/>
          </w:tcPr>
          <w:p w14:paraId="7DFCAB59" w14:textId="61BA8196" w:rsidR="00B56E9C" w:rsidRPr="003C639F" w:rsidRDefault="00C47431" w:rsidP="00844BB6">
            <w:pPr>
              <w:spacing w:before="120"/>
            </w:pPr>
            <w:r w:rsidRPr="003C639F">
              <w:rPr>
                <w:noProof/>
              </w:rPr>
              <w:drawing>
                <wp:inline distT="0" distB="0" distL="0" distR="0" wp14:anchorId="21971198" wp14:editId="3B8AC96A">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1467C93" w14:textId="77777777" w:rsidR="00B56E9C" w:rsidRPr="003C639F" w:rsidRDefault="00D773DF" w:rsidP="00844BB6">
            <w:pPr>
              <w:spacing w:before="120" w:line="420" w:lineRule="exact"/>
              <w:rPr>
                <w:sz w:val="40"/>
                <w:szCs w:val="40"/>
              </w:rPr>
            </w:pPr>
            <w:r w:rsidRPr="003C639F">
              <w:rPr>
                <w:b/>
                <w:sz w:val="40"/>
                <w:szCs w:val="40"/>
              </w:rPr>
              <w:t>Economic and Social Council</w:t>
            </w:r>
          </w:p>
        </w:tc>
        <w:tc>
          <w:tcPr>
            <w:tcW w:w="2835" w:type="dxa"/>
            <w:tcBorders>
              <w:top w:val="single" w:sz="4" w:space="0" w:color="auto"/>
              <w:bottom w:val="single" w:sz="12" w:space="0" w:color="auto"/>
            </w:tcBorders>
            <w:shd w:val="clear" w:color="auto" w:fill="auto"/>
          </w:tcPr>
          <w:p w14:paraId="68260E5C" w14:textId="77777777" w:rsidR="00EA2A77" w:rsidRPr="003C639F" w:rsidRDefault="00844BB6" w:rsidP="00844BB6">
            <w:pPr>
              <w:spacing w:before="240" w:line="240" w:lineRule="exact"/>
            </w:pPr>
            <w:r w:rsidRPr="003C639F">
              <w:t>Distr.: General</w:t>
            </w:r>
          </w:p>
          <w:p w14:paraId="1701BC09" w14:textId="691BDDB9" w:rsidR="00844BB6" w:rsidRPr="003C639F" w:rsidRDefault="000E2DEC" w:rsidP="00844BB6">
            <w:pPr>
              <w:spacing w:line="240" w:lineRule="exact"/>
            </w:pPr>
            <w:r>
              <w:t>2</w:t>
            </w:r>
            <w:r w:rsidR="004C4946" w:rsidRPr="003C639F">
              <w:t xml:space="preserve"> </w:t>
            </w:r>
            <w:r>
              <w:t xml:space="preserve">February </w:t>
            </w:r>
            <w:r w:rsidR="00844BB6" w:rsidRPr="003C639F">
              <w:t>20</w:t>
            </w:r>
            <w:r w:rsidR="004C4946" w:rsidRPr="003C639F">
              <w:t>2</w:t>
            </w:r>
            <w:r>
              <w:t>2</w:t>
            </w:r>
          </w:p>
          <w:p w14:paraId="38976C3A" w14:textId="77777777" w:rsidR="00844BB6" w:rsidRPr="003C639F" w:rsidRDefault="00844BB6" w:rsidP="00844BB6">
            <w:pPr>
              <w:spacing w:line="240" w:lineRule="exact"/>
            </w:pPr>
          </w:p>
          <w:p w14:paraId="241FC770" w14:textId="77777777" w:rsidR="00844BB6" w:rsidRPr="003C639F" w:rsidRDefault="000A2337" w:rsidP="000A2337">
            <w:pPr>
              <w:spacing w:line="240" w:lineRule="exact"/>
            </w:pPr>
            <w:r w:rsidRPr="003C639F">
              <w:t xml:space="preserve">Original: </w:t>
            </w:r>
            <w:r w:rsidR="00844BB6" w:rsidRPr="003C639F">
              <w:t>English</w:t>
            </w:r>
          </w:p>
        </w:tc>
      </w:tr>
    </w:tbl>
    <w:p w14:paraId="2165A40D" w14:textId="77777777" w:rsidR="00442A83" w:rsidRPr="003C639F" w:rsidRDefault="00C96DF2" w:rsidP="00C96DF2">
      <w:pPr>
        <w:spacing w:before="120"/>
        <w:rPr>
          <w:b/>
          <w:sz w:val="28"/>
          <w:szCs w:val="28"/>
        </w:rPr>
      </w:pPr>
      <w:r w:rsidRPr="003C639F">
        <w:rPr>
          <w:b/>
          <w:sz w:val="28"/>
          <w:szCs w:val="28"/>
        </w:rPr>
        <w:t>Economic Commission for Europe</w:t>
      </w:r>
    </w:p>
    <w:p w14:paraId="53535792" w14:textId="77777777" w:rsidR="00C96DF2" w:rsidRPr="003C639F" w:rsidRDefault="008F31D2" w:rsidP="00C96DF2">
      <w:pPr>
        <w:spacing w:before="120"/>
        <w:rPr>
          <w:sz w:val="28"/>
          <w:szCs w:val="28"/>
        </w:rPr>
      </w:pPr>
      <w:r w:rsidRPr="003C639F">
        <w:rPr>
          <w:sz w:val="28"/>
          <w:szCs w:val="28"/>
        </w:rPr>
        <w:t>Inland Transport Committee</w:t>
      </w:r>
    </w:p>
    <w:p w14:paraId="3F535581" w14:textId="77777777" w:rsidR="00EA2A77" w:rsidRPr="003C639F" w:rsidRDefault="00EA2A77" w:rsidP="00EA2A77">
      <w:pPr>
        <w:spacing w:before="120"/>
        <w:rPr>
          <w:b/>
          <w:sz w:val="24"/>
          <w:szCs w:val="24"/>
        </w:rPr>
      </w:pPr>
      <w:r w:rsidRPr="003C639F">
        <w:rPr>
          <w:b/>
          <w:sz w:val="24"/>
          <w:szCs w:val="24"/>
        </w:rPr>
        <w:t xml:space="preserve">World Forum for Harmonization of Vehicle </w:t>
      </w:r>
      <w:r w:rsidR="0077615E" w:rsidRPr="003C639F">
        <w:rPr>
          <w:b/>
          <w:sz w:val="24"/>
          <w:szCs w:val="24"/>
        </w:rPr>
        <w:t>Regulation</w:t>
      </w:r>
      <w:r w:rsidRPr="003C639F">
        <w:rPr>
          <w:b/>
          <w:sz w:val="24"/>
          <w:szCs w:val="24"/>
        </w:rPr>
        <w:t>s</w:t>
      </w:r>
    </w:p>
    <w:p w14:paraId="7B040B0E" w14:textId="77777777" w:rsidR="008841F1" w:rsidRPr="003C639F" w:rsidRDefault="008841F1" w:rsidP="008841F1">
      <w:pPr>
        <w:spacing w:before="120"/>
        <w:rPr>
          <w:b/>
        </w:rPr>
      </w:pPr>
      <w:r w:rsidRPr="003C639F">
        <w:rPr>
          <w:b/>
        </w:rPr>
        <w:t xml:space="preserve">Working Party on </w:t>
      </w:r>
      <w:r w:rsidR="00E11660" w:rsidRPr="003C639F">
        <w:rPr>
          <w:b/>
        </w:rPr>
        <w:t>Lighting and Light-Signalling</w:t>
      </w:r>
    </w:p>
    <w:p w14:paraId="65290614" w14:textId="4A8D28EE" w:rsidR="008841F1" w:rsidRPr="003C639F" w:rsidRDefault="00FF7615" w:rsidP="008841F1">
      <w:pPr>
        <w:spacing w:before="120"/>
        <w:rPr>
          <w:b/>
        </w:rPr>
      </w:pPr>
      <w:r w:rsidRPr="003C639F">
        <w:rPr>
          <w:b/>
        </w:rPr>
        <w:t>Eighty-</w:t>
      </w:r>
      <w:r w:rsidR="00A8621C">
        <w:rPr>
          <w:b/>
        </w:rPr>
        <w:t xml:space="preserve">sixth </w:t>
      </w:r>
      <w:r w:rsidR="008841F1" w:rsidRPr="003C639F">
        <w:rPr>
          <w:b/>
        </w:rPr>
        <w:t>session</w:t>
      </w:r>
    </w:p>
    <w:p w14:paraId="71DB1FFA" w14:textId="0E4AD8E5" w:rsidR="002A3A88" w:rsidRPr="003C639F" w:rsidRDefault="008841F1" w:rsidP="002A3A88">
      <w:r w:rsidRPr="003C639F">
        <w:t xml:space="preserve">Geneva, </w:t>
      </w:r>
      <w:r w:rsidR="00D01C8D" w:rsidRPr="00035590">
        <w:t>2</w:t>
      </w:r>
      <w:r w:rsidR="00035590" w:rsidRPr="00035590">
        <w:t>6</w:t>
      </w:r>
      <w:r w:rsidR="00604F3E" w:rsidRPr="00035590">
        <w:rPr>
          <w:rFonts w:asciiTheme="majorBidi" w:hAnsiTheme="majorBidi" w:cstheme="majorBidi"/>
          <w:shd w:val="clear" w:color="auto" w:fill="FFFFFF"/>
        </w:rPr>
        <w:t>–</w:t>
      </w:r>
      <w:r w:rsidR="00E410CB">
        <w:rPr>
          <w:rFonts w:asciiTheme="majorBidi" w:hAnsiTheme="majorBidi" w:cstheme="majorBidi"/>
          <w:shd w:val="clear" w:color="auto" w:fill="FFFFFF"/>
        </w:rPr>
        <w:t>29</w:t>
      </w:r>
      <w:r w:rsidR="00FF7615" w:rsidRPr="00035590">
        <w:t xml:space="preserve"> </w:t>
      </w:r>
      <w:r w:rsidR="000E2DEC">
        <w:t>April</w:t>
      </w:r>
      <w:r w:rsidR="00E410CB">
        <w:t xml:space="preserve"> </w:t>
      </w:r>
      <w:r w:rsidR="002A3A88" w:rsidRPr="003C639F">
        <w:t>20</w:t>
      </w:r>
      <w:r w:rsidR="00DC7502" w:rsidRPr="003C639F">
        <w:t>2</w:t>
      </w:r>
      <w:r w:rsidR="001D7ED7">
        <w:t>2</w:t>
      </w:r>
    </w:p>
    <w:p w14:paraId="7E66BD8A" w14:textId="77777777" w:rsidR="008841F1" w:rsidRPr="003C639F" w:rsidRDefault="008841F1" w:rsidP="008841F1">
      <w:r w:rsidRPr="003C639F">
        <w:t>Item 1 of the provisional agenda</w:t>
      </w:r>
    </w:p>
    <w:p w14:paraId="468263EC" w14:textId="77777777" w:rsidR="008841F1" w:rsidRPr="003C639F" w:rsidRDefault="008841F1" w:rsidP="00135769">
      <w:pPr>
        <w:rPr>
          <w:b/>
        </w:rPr>
      </w:pPr>
      <w:r w:rsidRPr="003C639F">
        <w:rPr>
          <w:b/>
        </w:rPr>
        <w:t>Adoption of the agenda</w:t>
      </w:r>
    </w:p>
    <w:p w14:paraId="13403A44" w14:textId="5DC6FDC7" w:rsidR="00135769" w:rsidRPr="003C639F" w:rsidRDefault="00135769" w:rsidP="00135769">
      <w:pPr>
        <w:pStyle w:val="HChG"/>
      </w:pPr>
      <w:bookmarkStart w:id="0" w:name="OLE_LINK2"/>
      <w:r w:rsidRPr="003C639F">
        <w:tab/>
      </w:r>
      <w:r w:rsidRPr="003C639F">
        <w:tab/>
      </w:r>
      <w:r w:rsidR="00671743" w:rsidRPr="003C639F">
        <w:t>Annotated p</w:t>
      </w:r>
      <w:r w:rsidRPr="003C639F">
        <w:t xml:space="preserve">rovisional agenda for the </w:t>
      </w:r>
      <w:r w:rsidR="003E1840" w:rsidRPr="003C639F">
        <w:t>eight</w:t>
      </w:r>
      <w:r w:rsidR="00FF7615" w:rsidRPr="003C639F">
        <w:t>y-</w:t>
      </w:r>
      <w:r w:rsidR="00F61029">
        <w:t>s</w:t>
      </w:r>
      <w:r w:rsidR="00E410CB">
        <w:t>i</w:t>
      </w:r>
      <w:r w:rsidR="00F61029">
        <w:t>x</w:t>
      </w:r>
      <w:r w:rsidR="00E410CB">
        <w:t xml:space="preserve">th </w:t>
      </w:r>
      <w:r w:rsidRPr="003C639F">
        <w:t>session</w:t>
      </w:r>
      <w:bookmarkEnd w:id="0"/>
      <w:r w:rsidR="00583483" w:rsidRPr="003C639F">
        <w:rPr>
          <w:rStyle w:val="FootnoteReference"/>
          <w:b w:val="0"/>
          <w:sz w:val="20"/>
          <w:vertAlign w:val="baseline"/>
        </w:rPr>
        <w:footnoteReference w:customMarkFollows="1" w:id="2"/>
        <w:t>*</w:t>
      </w:r>
      <w:r w:rsidR="004B61F1" w:rsidRPr="003C639F">
        <w:rPr>
          <w:b w:val="0"/>
          <w:bCs/>
          <w:sz w:val="20"/>
          <w:vertAlign w:val="superscript"/>
        </w:rPr>
        <w:t>,</w:t>
      </w:r>
      <w:r w:rsidR="00274347" w:rsidRPr="003C639F">
        <w:rPr>
          <w:b w:val="0"/>
          <w:szCs w:val="28"/>
        </w:rPr>
        <w:t> </w:t>
      </w:r>
      <w:r w:rsidR="00583483" w:rsidRPr="003C639F">
        <w:rPr>
          <w:rStyle w:val="FootnoteReference"/>
          <w:b w:val="0"/>
          <w:sz w:val="20"/>
          <w:vertAlign w:val="baseline"/>
        </w:rPr>
        <w:footnoteReference w:customMarkFollows="1" w:id="3"/>
        <w:t>**</w:t>
      </w:r>
      <w:r w:rsidR="004A4CAD">
        <w:rPr>
          <w:rStyle w:val="FootnoteReference"/>
          <w:b w:val="0"/>
          <w:sz w:val="20"/>
          <w:vertAlign w:val="baseline"/>
        </w:rPr>
        <w:t>,</w:t>
      </w:r>
    </w:p>
    <w:p w14:paraId="2207FAE7" w14:textId="1A6CD016" w:rsidR="00DD40F3" w:rsidRPr="003C639F" w:rsidRDefault="00DD40F3" w:rsidP="00DD40F3">
      <w:pPr>
        <w:pStyle w:val="SingleTxtG"/>
      </w:pPr>
      <w:r w:rsidRPr="003C639F">
        <w:t xml:space="preserve">starting at </w:t>
      </w:r>
      <w:r w:rsidR="00235376">
        <w:t>1</w:t>
      </w:r>
      <w:r w:rsidR="00517AB4">
        <w:t>0</w:t>
      </w:r>
      <w:r w:rsidRPr="003C639F">
        <w:t>.</w:t>
      </w:r>
      <w:r w:rsidR="00517AB4">
        <w:t>0</w:t>
      </w:r>
      <w:r w:rsidRPr="003C639F">
        <w:t xml:space="preserve">0 </w:t>
      </w:r>
      <w:r w:rsidR="00517AB4">
        <w:t>a</w:t>
      </w:r>
      <w:r w:rsidRPr="003C639F">
        <w:t xml:space="preserve">.m. on </w:t>
      </w:r>
      <w:r w:rsidR="00D01C8D" w:rsidRPr="003C639F">
        <w:t>2</w:t>
      </w:r>
      <w:r w:rsidR="00235376">
        <w:t>6</w:t>
      </w:r>
      <w:r w:rsidR="00D01C8D" w:rsidRPr="003C639F">
        <w:t xml:space="preserve"> </w:t>
      </w:r>
      <w:r w:rsidR="00D209BE">
        <w:t xml:space="preserve">April </w:t>
      </w:r>
      <w:r w:rsidRPr="003C639F">
        <w:t>20</w:t>
      </w:r>
      <w:r w:rsidR="00DC7502" w:rsidRPr="003C639F">
        <w:t>2</w:t>
      </w:r>
      <w:r w:rsidR="00517AB4">
        <w:t>2</w:t>
      </w:r>
      <w:r w:rsidRPr="003C639F">
        <w:t xml:space="preserve"> and concluding at </w:t>
      </w:r>
      <w:r w:rsidR="00294289">
        <w:t>4</w:t>
      </w:r>
      <w:r w:rsidRPr="003C639F">
        <w:t>.</w:t>
      </w:r>
      <w:r w:rsidR="0060341C">
        <w:t>3</w:t>
      </w:r>
      <w:r w:rsidRPr="003C639F">
        <w:t xml:space="preserve">0 p.m. on </w:t>
      </w:r>
      <w:r w:rsidR="0060341C">
        <w:t xml:space="preserve">29 </w:t>
      </w:r>
      <w:r w:rsidR="00517AB4">
        <w:t xml:space="preserve">April </w:t>
      </w:r>
      <w:r w:rsidRPr="003C639F">
        <w:t>20</w:t>
      </w:r>
      <w:r w:rsidR="00DC7502" w:rsidRPr="003C639F">
        <w:t>2</w:t>
      </w:r>
      <w:r w:rsidR="00517AB4">
        <w:t>2</w:t>
      </w:r>
    </w:p>
    <w:p w14:paraId="27312C3D" w14:textId="77777777" w:rsidR="00E11660" w:rsidRPr="003C639F" w:rsidRDefault="00E11660" w:rsidP="00E11660">
      <w:pPr>
        <w:pStyle w:val="HChG"/>
      </w:pPr>
      <w:r w:rsidRPr="003C639F">
        <w:tab/>
        <w:t>I.</w:t>
      </w:r>
      <w:r w:rsidRPr="003C639F">
        <w:tab/>
        <w:t>Provisional agenda</w:t>
      </w:r>
    </w:p>
    <w:p w14:paraId="247ADC1B" w14:textId="77777777" w:rsidR="00EB28DE" w:rsidRPr="003C639F" w:rsidRDefault="00EB28DE" w:rsidP="00EB28DE">
      <w:pPr>
        <w:pStyle w:val="SingleTxtG"/>
      </w:pPr>
      <w:r w:rsidRPr="003C639F">
        <w:t>1.</w:t>
      </w:r>
      <w:r w:rsidRPr="003C639F">
        <w:tab/>
        <w:t>Adoption of the agenda.</w:t>
      </w:r>
    </w:p>
    <w:p w14:paraId="185AB747" w14:textId="7D166A1D" w:rsidR="00EB28DE" w:rsidRPr="003C639F" w:rsidRDefault="00EB28DE" w:rsidP="00EB28DE">
      <w:pPr>
        <w:pStyle w:val="SingleTxtG"/>
      </w:pPr>
      <w:r w:rsidRPr="003C639F">
        <w:t>2.</w:t>
      </w:r>
      <w:r w:rsidRPr="003C639F">
        <w:tab/>
        <w:t xml:space="preserve">1998 Agreement </w:t>
      </w:r>
      <w:r w:rsidR="0029481F" w:rsidRPr="003C639F">
        <w:t>–</w:t>
      </w:r>
      <w:r w:rsidR="00D01C8D" w:rsidRPr="003C639F">
        <w:t xml:space="preserve"> </w:t>
      </w:r>
      <w:r w:rsidR="0029481F" w:rsidRPr="003C639F">
        <w:t xml:space="preserve">UN </w:t>
      </w:r>
      <w:r w:rsidRPr="003C639F">
        <w:t xml:space="preserve">Global Technical </w:t>
      </w:r>
      <w:r w:rsidR="0077615E" w:rsidRPr="003C639F">
        <w:t>Regulation</w:t>
      </w:r>
      <w:r w:rsidRPr="003C639F">
        <w:t>s: Development.</w:t>
      </w:r>
    </w:p>
    <w:p w14:paraId="6B35CC7F" w14:textId="5FF1D424" w:rsidR="00EB28DE" w:rsidRPr="003C639F" w:rsidRDefault="00EB28DE" w:rsidP="00EB28DE">
      <w:pPr>
        <w:pStyle w:val="SingleTxtG"/>
      </w:pPr>
      <w:r w:rsidRPr="003C639F">
        <w:t>3.</w:t>
      </w:r>
      <w:r w:rsidRPr="003C639F">
        <w:tab/>
        <w:t xml:space="preserve">1997 Agreement </w:t>
      </w:r>
      <w:r w:rsidR="00BA5347" w:rsidRPr="003C639F">
        <w:t>–</w:t>
      </w:r>
      <w:r w:rsidR="00D01C8D" w:rsidRPr="003C639F">
        <w:t xml:space="preserve"> </w:t>
      </w:r>
      <w:r w:rsidRPr="003C639F">
        <w:t>Rules: Development.</w:t>
      </w:r>
    </w:p>
    <w:p w14:paraId="09F31CB3" w14:textId="3406E27B" w:rsidR="00EB28DE" w:rsidRPr="003C639F" w:rsidRDefault="00EB28DE" w:rsidP="00EB28DE">
      <w:pPr>
        <w:pStyle w:val="SingleTxtG"/>
      </w:pPr>
      <w:r w:rsidRPr="003C639F">
        <w:t>4.</w:t>
      </w:r>
      <w:r w:rsidRPr="003C639F">
        <w:tab/>
        <w:t>Simplification of lighting and light-signalling</w:t>
      </w:r>
      <w:r w:rsidR="00B314C4" w:rsidRPr="003C639F">
        <w:t xml:space="preserve"> </w:t>
      </w:r>
      <w:r w:rsidR="00C03728" w:rsidRPr="003C639F">
        <w:t xml:space="preserve">UN </w:t>
      </w:r>
      <w:r w:rsidR="0077615E" w:rsidRPr="003C639F">
        <w:t>Regulation</w:t>
      </w:r>
      <w:r w:rsidR="00B314C4" w:rsidRPr="003C639F">
        <w:t>s</w:t>
      </w:r>
      <w:r w:rsidR="00B72839">
        <w:t>:</w:t>
      </w:r>
    </w:p>
    <w:p w14:paraId="49CC2724" w14:textId="11CC025E" w:rsidR="00B20C8E" w:rsidRPr="003C639F" w:rsidRDefault="003C639F" w:rsidP="00BE7E95">
      <w:pPr>
        <w:pStyle w:val="SingleTxtG"/>
      </w:pPr>
      <w:r>
        <w:tab/>
      </w:r>
      <w:r w:rsidR="00B20C8E" w:rsidRPr="003C639F">
        <w:tab/>
        <w:t>(a)</w:t>
      </w:r>
      <w:r w:rsidR="00B20C8E" w:rsidRPr="003C639F">
        <w:tab/>
        <w:t xml:space="preserve">Activities of the Informal Working Group "Simplification of the Lighting and </w:t>
      </w:r>
      <w:r>
        <w:tab/>
      </w:r>
      <w:r>
        <w:tab/>
      </w:r>
      <w:r>
        <w:tab/>
      </w:r>
      <w:r w:rsidR="00B20C8E" w:rsidRPr="003C639F">
        <w:t>Light-Signalling Regulations</w:t>
      </w:r>
      <w:proofErr w:type="gramStart"/>
      <w:r w:rsidR="00B20C8E" w:rsidRPr="003C639F">
        <w:t>";</w:t>
      </w:r>
      <w:proofErr w:type="gramEnd"/>
    </w:p>
    <w:p w14:paraId="38067203" w14:textId="7A0E04AC" w:rsidR="00B20C8E" w:rsidRPr="00C4166C" w:rsidRDefault="003C639F" w:rsidP="00B20C8E">
      <w:pPr>
        <w:pStyle w:val="SingleTxtG"/>
      </w:pPr>
      <w:r>
        <w:tab/>
      </w:r>
      <w:r w:rsidR="00B20C8E" w:rsidRPr="003C639F">
        <w:tab/>
        <w:t>(b)</w:t>
      </w:r>
      <w:r w:rsidR="00B20C8E" w:rsidRPr="003C639F">
        <w:tab/>
      </w:r>
      <w:r w:rsidR="00B20C8E" w:rsidRPr="00C4166C">
        <w:t>UN Regulation No. 148 (Light-signalling devices</w:t>
      </w:r>
      <w:proofErr w:type="gramStart"/>
      <w:r w:rsidR="00B20C8E" w:rsidRPr="00C4166C">
        <w:t>);</w:t>
      </w:r>
      <w:proofErr w:type="gramEnd"/>
      <w:r w:rsidR="00B20C8E" w:rsidRPr="00C4166C">
        <w:t xml:space="preserve">  </w:t>
      </w:r>
    </w:p>
    <w:p w14:paraId="6A50A013" w14:textId="06D64541" w:rsidR="00B20C8E" w:rsidRPr="00C4166C" w:rsidRDefault="003C639F" w:rsidP="00B20C8E">
      <w:pPr>
        <w:pStyle w:val="SingleTxtG"/>
      </w:pPr>
      <w:r w:rsidRPr="00C4166C">
        <w:tab/>
      </w:r>
      <w:r w:rsidR="00B20C8E" w:rsidRPr="00C4166C">
        <w:tab/>
        <w:t>(c)</w:t>
      </w:r>
      <w:r w:rsidR="00B20C8E" w:rsidRPr="00C4166C">
        <w:tab/>
        <w:t>UN Regulation No. 149 (Road illumination devices</w:t>
      </w:r>
      <w:proofErr w:type="gramStart"/>
      <w:r w:rsidR="00B20C8E" w:rsidRPr="00C4166C">
        <w:t>);</w:t>
      </w:r>
      <w:proofErr w:type="gramEnd"/>
    </w:p>
    <w:p w14:paraId="08A91C90" w14:textId="0689A57D" w:rsidR="003F1295" w:rsidRPr="00C4166C" w:rsidRDefault="003C639F" w:rsidP="00B20C8E">
      <w:pPr>
        <w:pStyle w:val="SingleTxtG"/>
      </w:pPr>
      <w:r w:rsidRPr="00C4166C">
        <w:tab/>
      </w:r>
      <w:r w:rsidR="00B20C8E" w:rsidRPr="00C4166C">
        <w:tab/>
        <w:t>(d)</w:t>
      </w:r>
      <w:r w:rsidR="00B20C8E" w:rsidRPr="00C4166C">
        <w:tab/>
        <w:t>UN Regulation No. 150 (Retro-reflective devices</w:t>
      </w:r>
      <w:proofErr w:type="gramStart"/>
      <w:r w:rsidR="00B20C8E" w:rsidRPr="00C4166C">
        <w:t>)</w:t>
      </w:r>
      <w:r w:rsidR="00425A82">
        <w:t>;</w:t>
      </w:r>
      <w:proofErr w:type="gramEnd"/>
    </w:p>
    <w:p w14:paraId="75E0BD54" w14:textId="22D996D7" w:rsidR="00B20C8E" w:rsidRPr="00C4166C" w:rsidRDefault="003F1295" w:rsidP="00AA050D">
      <w:pPr>
        <w:pStyle w:val="SingleTxtG"/>
        <w:ind w:left="2268" w:hanging="567"/>
      </w:pPr>
      <w:r w:rsidRPr="00C4166C">
        <w:t>(e)</w:t>
      </w:r>
      <w:r w:rsidRPr="00C4166C">
        <w:tab/>
      </w:r>
      <w:r w:rsidR="00C4166C" w:rsidRPr="00C4166C">
        <w:t>Simplification of UN Regulations Nos. 48, 53, 74 and 86</w:t>
      </w:r>
      <w:r w:rsidR="007A7673" w:rsidRPr="00C4166C">
        <w:t>.</w:t>
      </w:r>
    </w:p>
    <w:p w14:paraId="4EA0BC8B" w14:textId="6B957CEB" w:rsidR="00EB28DE" w:rsidRPr="003C639F" w:rsidRDefault="00EB28DE" w:rsidP="002C256C">
      <w:pPr>
        <w:pStyle w:val="SingleTxtG"/>
        <w:ind w:left="1701" w:hanging="567"/>
      </w:pPr>
      <w:r w:rsidRPr="003C639F">
        <w:lastRenderedPageBreak/>
        <w:t>5.</w:t>
      </w:r>
      <w:r w:rsidRPr="003C639F">
        <w:tab/>
      </w:r>
      <w:r w:rsidR="0077615E" w:rsidRPr="003C639F">
        <w:t>UN Regulation</w:t>
      </w:r>
      <w:r w:rsidRPr="003C639F">
        <w:t xml:space="preserve">s Nos. 37 (Filament </w:t>
      </w:r>
      <w:r w:rsidR="00361D0B">
        <w:t>light so</w:t>
      </w:r>
      <w:r w:rsidR="008970FA">
        <w:t>u</w:t>
      </w:r>
      <w:r w:rsidR="00361D0B">
        <w:t>rces</w:t>
      </w:r>
      <w:r w:rsidRPr="003C639F">
        <w:t>), 99 (Gas discharge light sources)</w:t>
      </w:r>
      <w:r w:rsidR="002C256C" w:rsidRPr="003C639F">
        <w:t xml:space="preserve">, </w:t>
      </w:r>
      <w:r w:rsidRPr="003C639F">
        <w:t>128 (Light emitting diodes light sources)</w:t>
      </w:r>
      <w:r w:rsidR="002C256C" w:rsidRPr="003C639F">
        <w:t xml:space="preserve"> and the Consolidated Resolution on the common specification of light source categories</w:t>
      </w:r>
      <w:r w:rsidRPr="003C639F">
        <w:t>.</w:t>
      </w:r>
    </w:p>
    <w:p w14:paraId="076DFF36" w14:textId="77777777" w:rsidR="00EB28DE" w:rsidRPr="003C639F" w:rsidRDefault="00EB28DE" w:rsidP="00EB28DE">
      <w:pPr>
        <w:pStyle w:val="SingleTxtG"/>
      </w:pPr>
      <w:r w:rsidRPr="003C639F">
        <w:t>6.</w:t>
      </w:r>
      <w:r w:rsidRPr="003C639F">
        <w:tab/>
      </w:r>
      <w:r w:rsidR="0077615E" w:rsidRPr="003C639F">
        <w:t>UN Regulation</w:t>
      </w:r>
      <w:r w:rsidRPr="003C639F">
        <w:t xml:space="preserve"> No. 48 (Installation of lighting and light-signalling devices)</w:t>
      </w:r>
      <w:r w:rsidR="008D357F" w:rsidRPr="003C639F">
        <w:t>:</w:t>
      </w:r>
    </w:p>
    <w:p w14:paraId="21E45E83" w14:textId="620D6B42" w:rsidR="00EB28DE" w:rsidRPr="003C639F" w:rsidRDefault="003C639F" w:rsidP="00EB28DE">
      <w:pPr>
        <w:spacing w:after="120"/>
        <w:ind w:left="1134" w:right="1134"/>
        <w:jc w:val="both"/>
      </w:pPr>
      <w:r>
        <w:tab/>
      </w:r>
      <w:r w:rsidR="00B91BAE" w:rsidRPr="003C639F">
        <w:tab/>
      </w:r>
      <w:r w:rsidR="00EB28DE" w:rsidRPr="003C639F">
        <w:t>(a)</w:t>
      </w:r>
      <w:r w:rsidR="00EB28DE" w:rsidRPr="003C639F">
        <w:tab/>
        <w:t xml:space="preserve">Proposals for amendments to the </w:t>
      </w:r>
      <w:r w:rsidR="00A02993">
        <w:t xml:space="preserve">latest </w:t>
      </w:r>
      <w:r w:rsidR="00EB28DE" w:rsidRPr="003C639F">
        <w:t xml:space="preserve">series of </w:t>
      </w:r>
      <w:proofErr w:type="gramStart"/>
      <w:r w:rsidR="00EB28DE" w:rsidRPr="003C639F">
        <w:t>amendments</w:t>
      </w:r>
      <w:r w:rsidR="008D357F" w:rsidRPr="003C639F">
        <w:t>;</w:t>
      </w:r>
      <w:proofErr w:type="gramEnd"/>
    </w:p>
    <w:p w14:paraId="510A7B4A" w14:textId="0DC0CF4D" w:rsidR="00EB28DE" w:rsidRPr="003C639F" w:rsidRDefault="003C639F" w:rsidP="00EB28DE">
      <w:pPr>
        <w:spacing w:after="120"/>
        <w:ind w:left="1134" w:right="1134"/>
        <w:jc w:val="both"/>
      </w:pPr>
      <w:r>
        <w:tab/>
      </w:r>
      <w:r w:rsidR="00B91BAE" w:rsidRPr="003C639F">
        <w:tab/>
      </w:r>
      <w:r w:rsidR="00EB28DE" w:rsidRPr="003C639F">
        <w:t>(b)</w:t>
      </w:r>
      <w:r w:rsidR="00EB28DE" w:rsidRPr="003C639F">
        <w:tab/>
      </w:r>
      <w:r w:rsidR="004F3736" w:rsidRPr="003C639F">
        <w:t>P</w:t>
      </w:r>
      <w:r w:rsidR="00EB28DE" w:rsidRPr="003C639F">
        <w:t>roposals for</w:t>
      </w:r>
      <w:r w:rsidR="004F3736" w:rsidRPr="003C639F">
        <w:t xml:space="preserve"> new series of </w:t>
      </w:r>
      <w:r w:rsidR="00EB28DE" w:rsidRPr="003C639F">
        <w:t xml:space="preserve">amendments to </w:t>
      </w:r>
      <w:r w:rsidR="0077615E" w:rsidRPr="003C639F">
        <w:t>UN Regulation</w:t>
      </w:r>
      <w:r w:rsidR="00EB28DE" w:rsidRPr="003C639F">
        <w:t xml:space="preserve"> No. 48.</w:t>
      </w:r>
    </w:p>
    <w:p w14:paraId="1A28AC76" w14:textId="77777777" w:rsidR="00EB28DE" w:rsidRPr="003C639F" w:rsidRDefault="00EB28DE" w:rsidP="00EB28DE">
      <w:pPr>
        <w:pStyle w:val="SingleTxtG"/>
      </w:pPr>
      <w:r w:rsidRPr="003C639F">
        <w:t>7.</w:t>
      </w:r>
      <w:r w:rsidRPr="003C639F">
        <w:tab/>
        <w:t xml:space="preserve">Other </w:t>
      </w:r>
      <w:r w:rsidR="0077615E" w:rsidRPr="003C639F">
        <w:t>UN Regulation</w:t>
      </w:r>
      <w:r w:rsidRPr="003C639F">
        <w:t>s:</w:t>
      </w:r>
    </w:p>
    <w:p w14:paraId="256E967F" w14:textId="587AF27F" w:rsidR="00400BFE" w:rsidRPr="003C639F" w:rsidRDefault="003C639F" w:rsidP="00846E6D">
      <w:pPr>
        <w:pStyle w:val="SingleTxtG"/>
        <w:ind w:left="1701" w:hanging="567"/>
      </w:pPr>
      <w:r>
        <w:tab/>
      </w:r>
      <w:r w:rsidR="00D50AE5" w:rsidRPr="003C639F">
        <w:t>(</w:t>
      </w:r>
      <w:r w:rsidR="00400BFE" w:rsidRPr="003C639F">
        <w:t>a</w:t>
      </w:r>
      <w:r w:rsidR="00D50AE5" w:rsidRPr="003C639F">
        <w:t>)</w:t>
      </w:r>
      <w:r w:rsidR="00D50AE5" w:rsidRPr="003C639F">
        <w:tab/>
      </w:r>
      <w:r w:rsidR="009A00E2" w:rsidRPr="009A00E2">
        <w:t>UN Regulation No. 10 (Electromagnetic compatibility</w:t>
      </w:r>
      <w:proofErr w:type="gramStart"/>
      <w:r w:rsidR="009A00E2" w:rsidRPr="009A00E2">
        <w:t>)</w:t>
      </w:r>
      <w:r w:rsidR="00400BFE" w:rsidRPr="003C639F">
        <w:t>;</w:t>
      </w:r>
      <w:proofErr w:type="gramEnd"/>
    </w:p>
    <w:p w14:paraId="30BB8874" w14:textId="7F25A19A" w:rsidR="00400BFE" w:rsidRDefault="003C639F" w:rsidP="00846E6D">
      <w:pPr>
        <w:pStyle w:val="SingleTxtG"/>
        <w:ind w:left="1701" w:hanging="567"/>
      </w:pPr>
      <w:r>
        <w:tab/>
      </w:r>
      <w:r w:rsidR="00400BFE" w:rsidRPr="003C639F">
        <w:t>(</w:t>
      </w:r>
      <w:r w:rsidR="00846E6D">
        <w:t>b</w:t>
      </w:r>
      <w:r w:rsidR="00400BFE" w:rsidRPr="003C639F">
        <w:t>)</w:t>
      </w:r>
      <w:r w:rsidR="00400BFE" w:rsidRPr="003C639F">
        <w:tab/>
      </w:r>
      <w:r w:rsidR="009A00E2" w:rsidRPr="009A00E2">
        <w:t xml:space="preserve">UN Regulation No. 53 ((Installation of lighting and light-signalling devices for </w:t>
      </w:r>
      <w:r w:rsidR="009A00E2">
        <w:tab/>
      </w:r>
      <w:r w:rsidR="009A00E2">
        <w:tab/>
      </w:r>
      <w:r w:rsidR="009A00E2" w:rsidRPr="009A00E2">
        <w:t>L</w:t>
      </w:r>
      <w:r w:rsidR="009A00E2" w:rsidRPr="009A00E2">
        <w:rPr>
          <w:vertAlign w:val="subscript"/>
        </w:rPr>
        <w:t>3</w:t>
      </w:r>
      <w:r w:rsidR="009A00E2" w:rsidRPr="009A00E2">
        <w:t xml:space="preserve"> vehicles</w:t>
      </w:r>
      <w:proofErr w:type="gramStart"/>
      <w:r w:rsidR="009A00E2" w:rsidRPr="009A00E2">
        <w:t>)</w:t>
      </w:r>
      <w:r w:rsidR="004E47F4">
        <w:t>;</w:t>
      </w:r>
      <w:proofErr w:type="gramEnd"/>
    </w:p>
    <w:p w14:paraId="61B57E90" w14:textId="72E2A96F" w:rsidR="004E47F4" w:rsidRPr="003C639F" w:rsidRDefault="004E47F4" w:rsidP="00AF0291">
      <w:pPr>
        <w:pStyle w:val="SingleTxtG"/>
        <w:ind w:left="1701" w:hanging="567"/>
      </w:pPr>
      <w:r>
        <w:tab/>
      </w:r>
      <w:r w:rsidRPr="003C639F">
        <w:t>(</w:t>
      </w:r>
      <w:r>
        <w:t>c</w:t>
      </w:r>
      <w:r w:rsidRPr="003C639F">
        <w:t>)</w:t>
      </w:r>
      <w:r w:rsidRPr="003C639F">
        <w:tab/>
      </w:r>
      <w:r w:rsidRPr="009A00E2">
        <w:t xml:space="preserve">UN Regulation No. </w:t>
      </w:r>
      <w:r w:rsidR="00AF0291">
        <w:t>65</w:t>
      </w:r>
      <w:r w:rsidRPr="009A00E2">
        <w:t xml:space="preserve"> (</w:t>
      </w:r>
      <w:r w:rsidR="00AF0291">
        <w:t>Special warning lamps</w:t>
      </w:r>
      <w:r w:rsidRPr="009A00E2">
        <w:t>)</w:t>
      </w:r>
      <w:r w:rsidR="00AF0291">
        <w:t>.</w:t>
      </w:r>
    </w:p>
    <w:p w14:paraId="66312876" w14:textId="77777777" w:rsidR="00EB28DE" w:rsidRPr="003C639F" w:rsidRDefault="0047341F" w:rsidP="00EB28DE">
      <w:pPr>
        <w:pStyle w:val="SingleTxtG"/>
      </w:pPr>
      <w:r w:rsidRPr="003C639F">
        <w:t>8</w:t>
      </w:r>
      <w:r w:rsidR="00EB28DE" w:rsidRPr="003C639F">
        <w:t>.</w:t>
      </w:r>
      <w:r w:rsidR="00EB28DE" w:rsidRPr="003C639F">
        <w:tab/>
        <w:t>Other business:</w:t>
      </w:r>
    </w:p>
    <w:p w14:paraId="02ED5E4C" w14:textId="48AC0778" w:rsidR="004F3736" w:rsidRPr="003C639F" w:rsidRDefault="003C639F" w:rsidP="004F3736">
      <w:pPr>
        <w:pStyle w:val="SingleTxtG"/>
      </w:pPr>
      <w:r>
        <w:tab/>
      </w:r>
      <w:r w:rsidR="00B91BAE" w:rsidRPr="003C639F">
        <w:tab/>
      </w:r>
      <w:r w:rsidR="004F3736" w:rsidRPr="003C639F">
        <w:t>(a)</w:t>
      </w:r>
      <w:r w:rsidR="004F3736" w:rsidRPr="003C639F">
        <w:tab/>
        <w:t xml:space="preserve">Development of the International Whole Vehicle Type </w:t>
      </w:r>
      <w:proofErr w:type="gramStart"/>
      <w:r w:rsidR="004F3736" w:rsidRPr="003C639F">
        <w:t>Approval;</w:t>
      </w:r>
      <w:proofErr w:type="gramEnd"/>
    </w:p>
    <w:p w14:paraId="06EA1D5F" w14:textId="0AA75233" w:rsidR="00EB28DE" w:rsidRPr="003C639F" w:rsidRDefault="003C639F" w:rsidP="00EB28DE">
      <w:pPr>
        <w:pStyle w:val="SingleTxtG"/>
      </w:pPr>
      <w:r>
        <w:tab/>
      </w:r>
      <w:r w:rsidR="004F3736" w:rsidRPr="003C639F">
        <w:tab/>
      </w:r>
      <w:r w:rsidR="00EB28DE" w:rsidRPr="003C639F">
        <w:t>(</w:t>
      </w:r>
      <w:r w:rsidR="004F3736" w:rsidRPr="003C639F">
        <w:t>b</w:t>
      </w:r>
      <w:r w:rsidR="00EB28DE" w:rsidRPr="003C639F">
        <w:t>)</w:t>
      </w:r>
      <w:r w:rsidR="00EB28DE" w:rsidRPr="003C639F">
        <w:tab/>
        <w:t>Amendments to the Convention on Road Traffic (Vienna</w:t>
      </w:r>
      <w:r w:rsidR="009E6274" w:rsidRPr="003C639F">
        <w:t>,</w:t>
      </w:r>
      <w:r w:rsidR="00EB28DE" w:rsidRPr="003C639F">
        <w:t xml:space="preserve"> 1968</w:t>
      </w:r>
      <w:proofErr w:type="gramStart"/>
      <w:r w:rsidR="00EB28DE" w:rsidRPr="003C639F">
        <w:t>);</w:t>
      </w:r>
      <w:proofErr w:type="gramEnd"/>
    </w:p>
    <w:p w14:paraId="33B75776" w14:textId="0D58B99E" w:rsidR="004F3736" w:rsidRPr="003C639F" w:rsidRDefault="003C639F" w:rsidP="00400BFE">
      <w:pPr>
        <w:pStyle w:val="SingleTxtG"/>
      </w:pPr>
      <w:r>
        <w:tab/>
      </w:r>
      <w:r w:rsidR="004F3736" w:rsidRPr="003C639F">
        <w:tab/>
        <w:t>(</w:t>
      </w:r>
      <w:r w:rsidR="008B536F">
        <w:t>c</w:t>
      </w:r>
      <w:r w:rsidR="004F3736" w:rsidRPr="003C639F">
        <w:t>)</w:t>
      </w:r>
      <w:r w:rsidR="004F3736" w:rsidRPr="003C639F">
        <w:tab/>
      </w:r>
      <w:r w:rsidR="005569CC" w:rsidRPr="005569CC">
        <w:t>Miscellaneous</w:t>
      </w:r>
      <w:r w:rsidR="000C3428" w:rsidRPr="003C639F">
        <w:t>.</w:t>
      </w:r>
    </w:p>
    <w:p w14:paraId="3B72F2D4" w14:textId="62F9CFCB" w:rsidR="00EB28DE" w:rsidRPr="003C639F" w:rsidRDefault="005569CC" w:rsidP="00EB28DE">
      <w:pPr>
        <w:pStyle w:val="SingleTxtG"/>
      </w:pPr>
      <w:r>
        <w:t>9</w:t>
      </w:r>
      <w:r w:rsidR="00EB28DE" w:rsidRPr="003C639F">
        <w:t>.</w:t>
      </w:r>
      <w:r w:rsidR="00EB28DE" w:rsidRPr="003C639F">
        <w:tab/>
        <w:t xml:space="preserve">Direction </w:t>
      </w:r>
      <w:r w:rsidR="008D357F" w:rsidRPr="003C639F">
        <w:t xml:space="preserve">of </w:t>
      </w:r>
      <w:r w:rsidR="00EB28DE" w:rsidRPr="003C639F">
        <w:t>future work of GRE</w:t>
      </w:r>
      <w:r w:rsidR="00FD0665" w:rsidRPr="003C639F">
        <w:t>.</w:t>
      </w:r>
    </w:p>
    <w:p w14:paraId="43DA83C2" w14:textId="7ED2D8D6" w:rsidR="00EB28DE" w:rsidRDefault="00EB28DE" w:rsidP="00EB28DE">
      <w:pPr>
        <w:pStyle w:val="SingleTxtG"/>
      </w:pPr>
      <w:r w:rsidRPr="003C639F">
        <w:t>1</w:t>
      </w:r>
      <w:r w:rsidR="005569CC">
        <w:t>0</w:t>
      </w:r>
      <w:r w:rsidRPr="003C639F">
        <w:t>.</w:t>
      </w:r>
      <w:r w:rsidRPr="003C639F">
        <w:tab/>
        <w:t xml:space="preserve">Provisional agenda for the next session. </w:t>
      </w:r>
    </w:p>
    <w:p w14:paraId="30FD9407" w14:textId="77777777" w:rsidR="00E11660" w:rsidRPr="003C639F" w:rsidRDefault="00E11660" w:rsidP="00E11660">
      <w:pPr>
        <w:pStyle w:val="HChG"/>
      </w:pPr>
      <w:r w:rsidRPr="003C639F">
        <w:tab/>
        <w:t>II.</w:t>
      </w:r>
      <w:r w:rsidRPr="003C639F">
        <w:tab/>
        <w:t>Annotations</w:t>
      </w:r>
    </w:p>
    <w:p w14:paraId="0B248F43" w14:textId="77777777" w:rsidR="00717ADD" w:rsidRPr="003C639F" w:rsidRDefault="00717ADD" w:rsidP="00717ADD">
      <w:pPr>
        <w:pStyle w:val="H1G"/>
      </w:pPr>
      <w:r w:rsidRPr="003C639F">
        <w:tab/>
        <w:t>1.</w:t>
      </w:r>
      <w:r w:rsidRPr="003C639F">
        <w:tab/>
        <w:t>Adoption of the agenda</w:t>
      </w:r>
    </w:p>
    <w:p w14:paraId="1498B218" w14:textId="6237663A" w:rsidR="00717ADD" w:rsidRPr="003C639F" w:rsidRDefault="00717ADD" w:rsidP="00717ADD">
      <w:pPr>
        <w:pStyle w:val="SingleTxtG"/>
        <w:ind w:firstLine="567"/>
      </w:pPr>
      <w:r w:rsidRPr="003C639F">
        <w:rPr>
          <w:color w:val="000000"/>
        </w:rPr>
        <w:t>In</w:t>
      </w:r>
      <w:r w:rsidRPr="003C639F">
        <w:t xml:space="preserve"> accordance with Chapter III, Rule 7 of the Rules of Procedure of the World Forum for Harmonization of Vehicle </w:t>
      </w:r>
      <w:r w:rsidR="0077615E" w:rsidRPr="003C639F">
        <w:t>Regulation</w:t>
      </w:r>
      <w:r w:rsidRPr="003C639F">
        <w:t>s (WP.29) (TRANS/WP.29/690</w:t>
      </w:r>
      <w:r w:rsidR="00F2069F">
        <w:t>/Rev.2</w:t>
      </w:r>
      <w:r w:rsidRPr="003C639F">
        <w:t xml:space="preserve">), the first item on the provisional agenda is </w:t>
      </w:r>
      <w:r w:rsidR="009E6274" w:rsidRPr="003C639F">
        <w:t xml:space="preserve">its </w:t>
      </w:r>
      <w:r w:rsidRPr="003C639F">
        <w:t>adoption.</w:t>
      </w:r>
    </w:p>
    <w:p w14:paraId="40F4F166" w14:textId="3554B1E6" w:rsidR="00717ADD" w:rsidRPr="00C0613E" w:rsidRDefault="00717ADD" w:rsidP="00717ADD">
      <w:pPr>
        <w:pStyle w:val="SingleTxtG"/>
        <w:ind w:left="2835" w:hanging="1701"/>
        <w:rPr>
          <w:lang w:val="fr-CH"/>
        </w:rPr>
      </w:pPr>
      <w:proofErr w:type="gramStart"/>
      <w:r w:rsidRPr="00C0613E">
        <w:rPr>
          <w:b/>
          <w:lang w:val="fr-CH"/>
        </w:rPr>
        <w:t>Documentation:</w:t>
      </w:r>
      <w:proofErr w:type="gramEnd"/>
      <w:r w:rsidRPr="00C0613E">
        <w:rPr>
          <w:lang w:val="fr-CH"/>
        </w:rPr>
        <w:t xml:space="preserve"> </w:t>
      </w:r>
      <w:r w:rsidRPr="00C0613E">
        <w:rPr>
          <w:lang w:val="fr-CH"/>
        </w:rPr>
        <w:tab/>
        <w:t>ECE/TRANS/WP.29/GRE/20</w:t>
      </w:r>
      <w:r w:rsidR="00CD33E4" w:rsidRPr="00C0613E">
        <w:rPr>
          <w:lang w:val="fr-CH"/>
        </w:rPr>
        <w:t>2</w:t>
      </w:r>
      <w:r w:rsidR="00B30108">
        <w:rPr>
          <w:lang w:val="fr-CH"/>
        </w:rPr>
        <w:t>2</w:t>
      </w:r>
      <w:r w:rsidRPr="00C0613E">
        <w:rPr>
          <w:lang w:val="fr-CH"/>
        </w:rPr>
        <w:t>/</w:t>
      </w:r>
      <w:r w:rsidR="00E14F87" w:rsidRPr="00C0613E">
        <w:rPr>
          <w:lang w:val="fr-CH"/>
        </w:rPr>
        <w:t>1</w:t>
      </w:r>
    </w:p>
    <w:p w14:paraId="0FDDB61E" w14:textId="77777777" w:rsidR="00717ADD" w:rsidRPr="003C639F" w:rsidRDefault="00717ADD" w:rsidP="00717ADD">
      <w:pPr>
        <w:pStyle w:val="H1G"/>
      </w:pPr>
      <w:r w:rsidRPr="00C0613E">
        <w:rPr>
          <w:lang w:val="fr-CH"/>
        </w:rPr>
        <w:tab/>
      </w:r>
      <w:r w:rsidRPr="003C639F">
        <w:t>2.</w:t>
      </w:r>
      <w:r w:rsidRPr="003C639F">
        <w:tab/>
        <w:t xml:space="preserve">1998 Agreement </w:t>
      </w:r>
      <w:r w:rsidR="002B1553" w:rsidRPr="003C639F">
        <w:t>–</w:t>
      </w:r>
      <w:r w:rsidRPr="003C639F">
        <w:t xml:space="preserve"> </w:t>
      </w:r>
      <w:r w:rsidR="002B1553" w:rsidRPr="003C639F">
        <w:t xml:space="preserve">UN </w:t>
      </w:r>
      <w:r w:rsidRPr="003C639F">
        <w:t xml:space="preserve">Global Technical </w:t>
      </w:r>
      <w:r w:rsidR="0077615E" w:rsidRPr="003C639F">
        <w:t>Regulation</w:t>
      </w:r>
      <w:r w:rsidRPr="003C639F">
        <w:t>s: Development</w:t>
      </w:r>
    </w:p>
    <w:p w14:paraId="47A04B21" w14:textId="428716DB" w:rsidR="001D652B" w:rsidRPr="003C639F" w:rsidRDefault="00717ADD" w:rsidP="00513CB4">
      <w:pPr>
        <w:pStyle w:val="SingleTxtG"/>
        <w:ind w:firstLine="567"/>
      </w:pPr>
      <w:r w:rsidRPr="003C639F">
        <w:t>The Working Party on Lighting and Light-Signalling (GRE) may wish to resume consideration of this subject, awaiting new proposals and sponsors to develop a</w:t>
      </w:r>
      <w:r w:rsidR="00F42FA1" w:rsidRPr="003C639F">
        <w:t xml:space="preserve"> </w:t>
      </w:r>
      <w:r w:rsidR="0029481F" w:rsidRPr="003C639F">
        <w:t xml:space="preserve">UN </w:t>
      </w:r>
      <w:r w:rsidR="00F42FA1" w:rsidRPr="003C639F">
        <w:t xml:space="preserve">Global Technical </w:t>
      </w:r>
      <w:r w:rsidR="0077615E" w:rsidRPr="003C639F">
        <w:t>Regulation</w:t>
      </w:r>
      <w:r w:rsidR="00973E5B" w:rsidRPr="003C639F">
        <w:t xml:space="preserve"> (</w:t>
      </w:r>
      <w:r w:rsidR="0029481F" w:rsidRPr="003C639F">
        <w:t xml:space="preserve">UN </w:t>
      </w:r>
      <w:r w:rsidR="00973E5B" w:rsidRPr="003C639F">
        <w:t>GTR)</w:t>
      </w:r>
      <w:r w:rsidRPr="003C639F">
        <w:t>.</w:t>
      </w:r>
    </w:p>
    <w:p w14:paraId="1E6993E8" w14:textId="77777777" w:rsidR="00717ADD" w:rsidRPr="003C639F" w:rsidRDefault="00717ADD" w:rsidP="00717ADD">
      <w:pPr>
        <w:pStyle w:val="H1G"/>
      </w:pPr>
      <w:r w:rsidRPr="003C639F">
        <w:tab/>
        <w:t>3.</w:t>
      </w:r>
      <w:r w:rsidRPr="003C639F">
        <w:tab/>
        <w:t>1997 Agreement – Rules: Development</w:t>
      </w:r>
    </w:p>
    <w:p w14:paraId="535BDF5B" w14:textId="0E5C3181" w:rsidR="005532BA" w:rsidRDefault="00E14F87" w:rsidP="00704FB3">
      <w:pPr>
        <w:pStyle w:val="SingleTxtG"/>
        <w:ind w:firstLine="567"/>
        <w:rPr>
          <w:color w:val="000000"/>
        </w:rPr>
      </w:pPr>
      <w:r w:rsidRPr="003C639F">
        <w:rPr>
          <w:color w:val="000000"/>
        </w:rPr>
        <w:t xml:space="preserve">GRE will </w:t>
      </w:r>
      <w:r w:rsidR="004C142A">
        <w:rPr>
          <w:color w:val="000000"/>
        </w:rPr>
        <w:t xml:space="preserve">be informed about </w:t>
      </w:r>
      <w:r w:rsidR="004C142A" w:rsidRPr="004C142A">
        <w:rPr>
          <w:color w:val="000000"/>
        </w:rPr>
        <w:t xml:space="preserve">a </w:t>
      </w:r>
      <w:r w:rsidR="004C3685">
        <w:rPr>
          <w:color w:val="000000"/>
        </w:rPr>
        <w:t xml:space="preserve">draft </w:t>
      </w:r>
      <w:r w:rsidR="004C142A" w:rsidRPr="004C142A">
        <w:rPr>
          <w:color w:val="000000"/>
        </w:rPr>
        <w:t>framework document on vehicle whole-life compliance</w:t>
      </w:r>
      <w:r w:rsidR="004C142A">
        <w:rPr>
          <w:color w:val="000000"/>
        </w:rPr>
        <w:t xml:space="preserve"> </w:t>
      </w:r>
      <w:r w:rsidR="00611A5A">
        <w:rPr>
          <w:color w:val="000000"/>
        </w:rPr>
        <w:t>that was prepared by the</w:t>
      </w:r>
      <w:r w:rsidR="00704FB3">
        <w:rPr>
          <w:color w:val="000000"/>
        </w:rPr>
        <w:t xml:space="preserve"> Informal Working Group on Periodical Technical Inspections (IWG PTI). </w:t>
      </w:r>
    </w:p>
    <w:p w14:paraId="087583B4" w14:textId="7F372C06" w:rsidR="00704FB3" w:rsidRPr="00BF2FF1" w:rsidRDefault="00704FB3" w:rsidP="00704FB3">
      <w:pPr>
        <w:pStyle w:val="SingleTxtG"/>
        <w:rPr>
          <w:lang w:val="fr-CH"/>
        </w:rPr>
      </w:pPr>
      <w:proofErr w:type="gramStart"/>
      <w:r w:rsidRPr="00C1088E">
        <w:rPr>
          <w:b/>
          <w:lang w:val="fr-CH"/>
        </w:rPr>
        <w:t>Documentation:</w:t>
      </w:r>
      <w:proofErr w:type="gramEnd"/>
      <w:r w:rsidRPr="00C1088E">
        <w:rPr>
          <w:lang w:val="fr-CH"/>
        </w:rPr>
        <w:tab/>
      </w:r>
      <w:r>
        <w:rPr>
          <w:lang w:val="fr-CH"/>
        </w:rPr>
        <w:t>Informal document GRE-86-04</w:t>
      </w:r>
      <w:r w:rsidRPr="00C1088E">
        <w:rPr>
          <w:lang w:val="fr-CH"/>
        </w:rPr>
        <w:t xml:space="preserve"> </w:t>
      </w:r>
      <w:r w:rsidRPr="00C1088E">
        <w:rPr>
          <w:lang w:val="fr-CH"/>
        </w:rPr>
        <w:tab/>
      </w:r>
      <w:r>
        <w:rPr>
          <w:lang w:val="fr-CH"/>
        </w:rPr>
        <w:tab/>
      </w:r>
    </w:p>
    <w:p w14:paraId="0694891E" w14:textId="77777777" w:rsidR="00717ADD" w:rsidRPr="003C639F" w:rsidRDefault="00717ADD" w:rsidP="00425A82">
      <w:pPr>
        <w:pStyle w:val="H1G"/>
        <w:keepNext w:val="0"/>
        <w:keepLines w:val="0"/>
        <w:widowControl w:val="0"/>
      </w:pPr>
      <w:r w:rsidRPr="003C639F">
        <w:tab/>
        <w:t>4.</w:t>
      </w:r>
      <w:r w:rsidRPr="003C639F">
        <w:tab/>
        <w:t xml:space="preserve">Simplification of lighting and light-signalling </w:t>
      </w:r>
      <w:r w:rsidR="00BD11CE" w:rsidRPr="003C639F">
        <w:t xml:space="preserve">UN </w:t>
      </w:r>
      <w:r w:rsidR="0077615E" w:rsidRPr="003C639F">
        <w:t>Regulation</w:t>
      </w:r>
      <w:r w:rsidRPr="003C639F">
        <w:t>s</w:t>
      </w:r>
    </w:p>
    <w:p w14:paraId="5A497A8F" w14:textId="5944BF77" w:rsidR="00F43B00" w:rsidRPr="003C639F" w:rsidRDefault="00F43B00" w:rsidP="00425A82">
      <w:pPr>
        <w:pStyle w:val="H23G"/>
        <w:keepNext w:val="0"/>
        <w:keepLines w:val="0"/>
        <w:widowControl w:val="0"/>
        <w:rPr>
          <w:color w:val="000000"/>
        </w:rPr>
      </w:pPr>
      <w:r w:rsidRPr="003C639F">
        <w:rPr>
          <w:color w:val="000000"/>
        </w:rPr>
        <w:tab/>
        <w:t xml:space="preserve">(a) </w:t>
      </w:r>
      <w:r w:rsidRPr="003C639F">
        <w:rPr>
          <w:color w:val="000000"/>
        </w:rPr>
        <w:tab/>
        <w:t>Activities of the Informal Working Group "Simplification of the Lighting and Light-</w:t>
      </w:r>
      <w:r w:rsidRPr="003C639F">
        <w:rPr>
          <w:color w:val="000000"/>
        </w:rPr>
        <w:tab/>
        <w:t>Signalling Regulations"</w:t>
      </w:r>
    </w:p>
    <w:p w14:paraId="36F4C386" w14:textId="034A291E" w:rsidR="00F43B00" w:rsidRDefault="00F43B00" w:rsidP="00425A82">
      <w:pPr>
        <w:pStyle w:val="SingleTxtG"/>
        <w:widowControl w:val="0"/>
        <w:ind w:firstLine="567"/>
      </w:pPr>
      <w:r w:rsidRPr="003C639F">
        <w:t xml:space="preserve">GRE will be informed about the progress of the Informal Working Group "Simplification of the Lighting and Light-Signalling Regulations" (IWG SLR).  </w:t>
      </w:r>
      <w:r w:rsidRPr="003C639F">
        <w:tab/>
      </w:r>
    </w:p>
    <w:p w14:paraId="2274ED62" w14:textId="09280AF2" w:rsidR="00640C08" w:rsidRDefault="00816101" w:rsidP="00425A82">
      <w:pPr>
        <w:pStyle w:val="SingleTxtG"/>
        <w:widowControl w:val="0"/>
        <w:ind w:firstLine="567"/>
      </w:pPr>
      <w:r>
        <w:t xml:space="preserve">GRE will recall that, at its previous session, it </w:t>
      </w:r>
      <w:r w:rsidR="000821DB">
        <w:t xml:space="preserve">adopted new series of amendments to </w:t>
      </w:r>
      <w:r w:rsidR="000821DB">
        <w:lastRenderedPageBreak/>
        <w:t>UN Regulations Nos.</w:t>
      </w:r>
      <w:r w:rsidR="000821DB" w:rsidRPr="00B32D5B">
        <w:rPr>
          <w:lang w:val="en-US"/>
        </w:rPr>
        <w:t xml:space="preserve"> </w:t>
      </w:r>
      <w:r w:rsidR="000821DB">
        <w:t>148, 149 and 150</w:t>
      </w:r>
      <w:r w:rsidR="00640C08">
        <w:t>, but</w:t>
      </w:r>
      <w:r w:rsidR="000821DB">
        <w:t xml:space="preserve"> </w:t>
      </w:r>
      <w:r w:rsidR="00E35133">
        <w:t xml:space="preserve">requested IWG SLR to consider </w:t>
      </w:r>
      <w:r w:rsidR="00640C08">
        <w:t xml:space="preserve">an alternative transitional provision </w:t>
      </w:r>
      <w:r w:rsidR="00082340">
        <w:t>proposed by the expert from EC for the preceding series of amendments</w:t>
      </w:r>
      <w:r w:rsidR="00463C81">
        <w:t xml:space="preserve">. IWG SLR </w:t>
      </w:r>
      <w:r w:rsidR="00224AA4">
        <w:t xml:space="preserve">will report back to GRE on this issue. </w:t>
      </w:r>
      <w:r w:rsidR="00082340" w:rsidRPr="00082340">
        <w:t xml:space="preserve"> </w:t>
      </w:r>
    </w:p>
    <w:p w14:paraId="3A3F28A2" w14:textId="1309FCF7" w:rsidR="00640C08" w:rsidRDefault="00082340" w:rsidP="00425A82">
      <w:pPr>
        <w:pStyle w:val="SingleTxtG"/>
        <w:widowControl w:val="0"/>
      </w:pPr>
      <w:proofErr w:type="gramStart"/>
      <w:r w:rsidRPr="00C1088E">
        <w:rPr>
          <w:b/>
          <w:lang w:val="fr-CH"/>
        </w:rPr>
        <w:t>Documentation:</w:t>
      </w:r>
      <w:proofErr w:type="gramEnd"/>
      <w:r w:rsidRPr="00C1088E">
        <w:rPr>
          <w:lang w:val="fr-CH"/>
        </w:rPr>
        <w:tab/>
      </w:r>
      <w:r>
        <w:rPr>
          <w:lang w:val="fr-CH"/>
        </w:rPr>
        <w:t>Informal document GRE-85-30</w:t>
      </w:r>
      <w:r w:rsidRPr="00C1088E">
        <w:rPr>
          <w:lang w:val="fr-CH"/>
        </w:rPr>
        <w:t xml:space="preserve"> </w:t>
      </w:r>
      <w:r w:rsidRPr="00C1088E">
        <w:rPr>
          <w:lang w:val="fr-CH"/>
        </w:rPr>
        <w:tab/>
      </w:r>
      <w:r>
        <w:rPr>
          <w:lang w:val="fr-CH"/>
        </w:rPr>
        <w:tab/>
      </w:r>
    </w:p>
    <w:p w14:paraId="4FEFA4BA" w14:textId="1B422D10" w:rsidR="00F43B00" w:rsidRDefault="00F43B00" w:rsidP="00F43B00">
      <w:pPr>
        <w:pStyle w:val="H23G"/>
        <w:rPr>
          <w:color w:val="000000"/>
        </w:rPr>
      </w:pPr>
      <w:r w:rsidRPr="003C639F">
        <w:rPr>
          <w:color w:val="000000"/>
        </w:rPr>
        <w:tab/>
        <w:t>(b)</w:t>
      </w:r>
      <w:r w:rsidRPr="003C639F">
        <w:rPr>
          <w:color w:val="000000"/>
        </w:rPr>
        <w:tab/>
      </w:r>
      <w:r w:rsidRPr="003C639F">
        <w:rPr>
          <w:color w:val="000000"/>
        </w:rPr>
        <w:tab/>
        <w:t xml:space="preserve">UN Regulation No. 148 (Light-signalling devices)  </w:t>
      </w:r>
    </w:p>
    <w:p w14:paraId="4648F78D" w14:textId="6A487F7C" w:rsidR="00AF5550" w:rsidRDefault="00007EC2" w:rsidP="00513CB4">
      <w:pPr>
        <w:pStyle w:val="SingleTxtG"/>
        <w:ind w:firstLine="567"/>
        <w:rPr>
          <w:color w:val="000000"/>
        </w:rPr>
      </w:pPr>
      <w:r w:rsidRPr="00007EC2">
        <w:rPr>
          <w:color w:val="000000"/>
        </w:rPr>
        <w:t>GRE</w:t>
      </w:r>
      <w:r w:rsidR="007C7108">
        <w:rPr>
          <w:color w:val="000000"/>
        </w:rPr>
        <w:t xml:space="preserve"> will </w:t>
      </w:r>
      <w:r w:rsidR="001C3EBF">
        <w:rPr>
          <w:color w:val="000000"/>
        </w:rPr>
        <w:t xml:space="preserve">take note of </w:t>
      </w:r>
      <w:r w:rsidR="00D91FB4">
        <w:rPr>
          <w:color w:val="000000"/>
        </w:rPr>
        <w:t xml:space="preserve">clarifications and corrections </w:t>
      </w:r>
      <w:r w:rsidR="001C3EBF">
        <w:rPr>
          <w:color w:val="000000"/>
        </w:rPr>
        <w:t xml:space="preserve">which </w:t>
      </w:r>
      <w:r w:rsidR="00703972">
        <w:rPr>
          <w:color w:val="000000"/>
        </w:rPr>
        <w:t xml:space="preserve">were </w:t>
      </w:r>
      <w:r w:rsidR="007B3F1E">
        <w:rPr>
          <w:color w:val="000000"/>
        </w:rPr>
        <w:t xml:space="preserve">prepared </w:t>
      </w:r>
      <w:r w:rsidR="00703972">
        <w:rPr>
          <w:color w:val="000000"/>
        </w:rPr>
        <w:t>by IWG SLR</w:t>
      </w:r>
      <w:r w:rsidR="00FE549B">
        <w:rPr>
          <w:color w:val="000000"/>
        </w:rPr>
        <w:t xml:space="preserve"> for the draft</w:t>
      </w:r>
      <w:r w:rsidR="00703972">
        <w:rPr>
          <w:color w:val="000000"/>
        </w:rPr>
        <w:t xml:space="preserve"> </w:t>
      </w:r>
      <w:r w:rsidR="00FE549B" w:rsidRPr="00FE549B">
        <w:rPr>
          <w:color w:val="000000"/>
        </w:rPr>
        <w:t>0</w:t>
      </w:r>
      <w:r w:rsidR="00FE549B">
        <w:rPr>
          <w:color w:val="000000"/>
        </w:rPr>
        <w:t>1</w:t>
      </w:r>
      <w:r w:rsidR="00FE549B" w:rsidRPr="00FE549B">
        <w:rPr>
          <w:color w:val="000000"/>
        </w:rPr>
        <w:t xml:space="preserve"> series of amendments to UN Regulation No. 14</w:t>
      </w:r>
      <w:r w:rsidR="00FE549B">
        <w:rPr>
          <w:color w:val="000000"/>
        </w:rPr>
        <w:t>8.</w:t>
      </w:r>
    </w:p>
    <w:p w14:paraId="7C4CCCBA" w14:textId="06A74A54" w:rsidR="00BF2FF1" w:rsidRPr="00BF2FF1" w:rsidRDefault="00513CB4" w:rsidP="002D2E0C">
      <w:pPr>
        <w:pStyle w:val="SingleTxtG"/>
        <w:rPr>
          <w:lang w:val="fr-CH"/>
        </w:rPr>
      </w:pPr>
      <w:proofErr w:type="gramStart"/>
      <w:r w:rsidRPr="00C1088E">
        <w:rPr>
          <w:b/>
          <w:lang w:val="fr-CH"/>
        </w:rPr>
        <w:t>Documentation:</w:t>
      </w:r>
      <w:proofErr w:type="gramEnd"/>
      <w:r w:rsidRPr="00C1088E">
        <w:rPr>
          <w:lang w:val="fr-CH"/>
        </w:rPr>
        <w:tab/>
      </w:r>
      <w:r w:rsidR="00013689">
        <w:rPr>
          <w:lang w:val="fr-CH"/>
        </w:rPr>
        <w:t>Informal document GRE-86-03</w:t>
      </w:r>
      <w:r w:rsidR="007655A8" w:rsidRPr="00C1088E">
        <w:rPr>
          <w:lang w:val="fr-CH"/>
        </w:rPr>
        <w:t xml:space="preserve"> </w:t>
      </w:r>
      <w:r w:rsidR="00767B94" w:rsidRPr="00C1088E">
        <w:rPr>
          <w:lang w:val="fr-CH"/>
        </w:rPr>
        <w:tab/>
      </w:r>
      <w:r w:rsidR="00FD2B79">
        <w:rPr>
          <w:lang w:val="fr-CH"/>
        </w:rPr>
        <w:tab/>
      </w:r>
      <w:bookmarkStart w:id="1" w:name="_Hlk31620639"/>
    </w:p>
    <w:bookmarkEnd w:id="1"/>
    <w:p w14:paraId="378F592D" w14:textId="2A883491" w:rsidR="00F43B00" w:rsidRPr="003C639F" w:rsidRDefault="00F43B00" w:rsidP="00F43B00">
      <w:pPr>
        <w:pStyle w:val="H23G"/>
        <w:rPr>
          <w:color w:val="000000"/>
        </w:rPr>
      </w:pPr>
      <w:r w:rsidRPr="00BF2FF1">
        <w:rPr>
          <w:color w:val="000000"/>
          <w:lang w:val="fr-CH"/>
        </w:rPr>
        <w:tab/>
      </w:r>
      <w:r w:rsidRPr="003C639F">
        <w:rPr>
          <w:color w:val="000000"/>
        </w:rPr>
        <w:t>(c)</w:t>
      </w:r>
      <w:r w:rsidRPr="003C639F">
        <w:rPr>
          <w:color w:val="000000"/>
        </w:rPr>
        <w:tab/>
        <w:t>UN Regulation No. 149 (Road illumination devices)</w:t>
      </w:r>
    </w:p>
    <w:p w14:paraId="43004D35" w14:textId="45671D05" w:rsidR="00927B11" w:rsidRDefault="005D0524" w:rsidP="002F0F03">
      <w:pPr>
        <w:pStyle w:val="SingleTxtG"/>
        <w:ind w:firstLine="567"/>
        <w:rPr>
          <w:lang w:val="en-US"/>
        </w:rPr>
      </w:pPr>
      <w:r>
        <w:rPr>
          <w:lang w:val="en-US"/>
        </w:rPr>
        <w:t xml:space="preserve">GRE is invited to consider </w:t>
      </w:r>
      <w:r w:rsidR="00D759C0">
        <w:rPr>
          <w:lang w:val="en-US"/>
        </w:rPr>
        <w:t xml:space="preserve">draft amendments </w:t>
      </w:r>
      <w:r w:rsidR="006C187A">
        <w:rPr>
          <w:lang w:val="en-US"/>
        </w:rPr>
        <w:t xml:space="preserve">submitted by IWG SLR that </w:t>
      </w:r>
      <w:r w:rsidR="00927B11" w:rsidRPr="00927B11">
        <w:rPr>
          <w:lang w:val="en-US"/>
        </w:rPr>
        <w:t xml:space="preserve">aim to clarify and correct </w:t>
      </w:r>
      <w:r w:rsidR="002D2E0C" w:rsidRPr="00927B11">
        <w:rPr>
          <w:lang w:val="en-US"/>
        </w:rPr>
        <w:t>the 00 series of amendments to UN Regulation No. 149</w:t>
      </w:r>
      <w:r w:rsidR="00927B11" w:rsidRPr="00927B11">
        <w:rPr>
          <w:lang w:val="en-US"/>
        </w:rPr>
        <w:t>.</w:t>
      </w:r>
    </w:p>
    <w:p w14:paraId="60116519" w14:textId="08BE405D" w:rsidR="00927B11" w:rsidRDefault="00927B11" w:rsidP="00927B11">
      <w:pPr>
        <w:pStyle w:val="SingleTxtG"/>
        <w:rPr>
          <w:lang w:val="fr-CH"/>
        </w:rPr>
      </w:pPr>
      <w:proofErr w:type="gramStart"/>
      <w:r w:rsidRPr="00C0613E">
        <w:rPr>
          <w:b/>
          <w:lang w:val="fr-CH"/>
        </w:rPr>
        <w:t>Documentation:</w:t>
      </w:r>
      <w:proofErr w:type="gramEnd"/>
      <w:r w:rsidRPr="00C0613E">
        <w:rPr>
          <w:lang w:val="fr-CH"/>
        </w:rPr>
        <w:tab/>
      </w:r>
      <w:r w:rsidRPr="002E36B3">
        <w:rPr>
          <w:lang w:val="fr-CH"/>
        </w:rPr>
        <w:t>ECE/TRANS/WP.29/GRE/202</w:t>
      </w:r>
      <w:r>
        <w:rPr>
          <w:lang w:val="fr-CH"/>
        </w:rPr>
        <w:t>2</w:t>
      </w:r>
      <w:r w:rsidRPr="002E36B3">
        <w:rPr>
          <w:lang w:val="fr-CH"/>
        </w:rPr>
        <w:t>/</w:t>
      </w:r>
      <w:r>
        <w:rPr>
          <w:lang w:val="fr-CH"/>
        </w:rPr>
        <w:t xml:space="preserve">8 </w:t>
      </w:r>
      <w:r w:rsidRPr="00C0613E">
        <w:rPr>
          <w:lang w:val="fr-CH"/>
        </w:rPr>
        <w:tab/>
      </w:r>
    </w:p>
    <w:p w14:paraId="5098AC42" w14:textId="2197435F" w:rsidR="00BE141C" w:rsidRDefault="001E1532" w:rsidP="002F0F03">
      <w:pPr>
        <w:pStyle w:val="SingleTxtG"/>
        <w:ind w:firstLine="567"/>
        <w:rPr>
          <w:lang w:val="en-US"/>
        </w:rPr>
      </w:pPr>
      <w:r w:rsidRPr="00927B11">
        <w:rPr>
          <w:lang w:val="fr-CH"/>
        </w:rPr>
        <w:tab/>
      </w:r>
      <w:r w:rsidR="004A5CC0" w:rsidRPr="004A5CC0">
        <w:rPr>
          <w:lang w:val="en-US"/>
        </w:rPr>
        <w:t xml:space="preserve">GRE will </w:t>
      </w:r>
      <w:r w:rsidR="002E3B8B">
        <w:rPr>
          <w:lang w:val="en-US"/>
        </w:rPr>
        <w:t xml:space="preserve">consider </w:t>
      </w:r>
      <w:r w:rsidR="003B62D2" w:rsidRPr="004A5CC0">
        <w:rPr>
          <w:lang w:val="en-US"/>
        </w:rPr>
        <w:t xml:space="preserve">clarifications and corrections </w:t>
      </w:r>
      <w:r w:rsidR="002F0F03">
        <w:rPr>
          <w:lang w:val="en-US"/>
        </w:rPr>
        <w:t xml:space="preserve">to </w:t>
      </w:r>
      <w:r w:rsidR="002F0F03" w:rsidRPr="003B62D2">
        <w:rPr>
          <w:lang w:val="en-US"/>
        </w:rPr>
        <w:t>the text of the draft 01 series of amendments to UN Regulation No. 149</w:t>
      </w:r>
      <w:r w:rsidR="002F0F03">
        <w:rPr>
          <w:lang w:val="en-US"/>
        </w:rPr>
        <w:t xml:space="preserve"> </w:t>
      </w:r>
      <w:r w:rsidR="00A44C2E">
        <w:rPr>
          <w:lang w:val="en-US"/>
        </w:rPr>
        <w:t xml:space="preserve">which </w:t>
      </w:r>
      <w:r w:rsidR="003B62D2" w:rsidRPr="004A5CC0">
        <w:rPr>
          <w:lang w:val="en-US"/>
        </w:rPr>
        <w:t>were prepared by IWG SLR</w:t>
      </w:r>
      <w:r w:rsidR="003B62D2" w:rsidRPr="003B62D2">
        <w:rPr>
          <w:lang w:val="en-US"/>
        </w:rPr>
        <w:t>.</w:t>
      </w:r>
      <w:r w:rsidR="004A5CC0" w:rsidRPr="004A5CC0">
        <w:rPr>
          <w:lang w:val="en-US"/>
        </w:rPr>
        <w:t xml:space="preserve"> </w:t>
      </w:r>
      <w:r w:rsidR="002E36B3">
        <w:rPr>
          <w:lang w:val="en-US"/>
        </w:rPr>
        <w:t xml:space="preserve"> </w:t>
      </w:r>
    </w:p>
    <w:p w14:paraId="3FF94D7E" w14:textId="22F46317" w:rsidR="003C4E3E" w:rsidRDefault="002E36B3" w:rsidP="00B7025D">
      <w:pPr>
        <w:pStyle w:val="SingleTxtG"/>
        <w:rPr>
          <w:lang w:val="fr-CH"/>
        </w:rPr>
      </w:pPr>
      <w:proofErr w:type="gramStart"/>
      <w:r w:rsidRPr="00C0613E">
        <w:rPr>
          <w:b/>
          <w:lang w:val="fr-CH"/>
        </w:rPr>
        <w:t>Documentation:</w:t>
      </w:r>
      <w:proofErr w:type="gramEnd"/>
      <w:r w:rsidRPr="00C0613E">
        <w:rPr>
          <w:lang w:val="fr-CH"/>
        </w:rPr>
        <w:tab/>
      </w:r>
      <w:bookmarkStart w:id="2" w:name="_Hlk78881743"/>
      <w:r w:rsidRPr="002E36B3">
        <w:rPr>
          <w:lang w:val="fr-CH"/>
        </w:rPr>
        <w:t>ECE/TRANS/WP.29/GRE/202</w:t>
      </w:r>
      <w:r w:rsidR="0064386D">
        <w:rPr>
          <w:lang w:val="fr-CH"/>
        </w:rPr>
        <w:t>2</w:t>
      </w:r>
      <w:r w:rsidRPr="002E36B3">
        <w:rPr>
          <w:lang w:val="fr-CH"/>
        </w:rPr>
        <w:t>/</w:t>
      </w:r>
      <w:r w:rsidR="0064386D">
        <w:rPr>
          <w:lang w:val="fr-CH"/>
        </w:rPr>
        <w:t>4</w:t>
      </w:r>
      <w:r>
        <w:rPr>
          <w:lang w:val="fr-CH"/>
        </w:rPr>
        <w:t xml:space="preserve"> </w:t>
      </w:r>
      <w:bookmarkEnd w:id="2"/>
      <w:r w:rsidRPr="00C0613E">
        <w:rPr>
          <w:lang w:val="fr-CH"/>
        </w:rPr>
        <w:tab/>
      </w:r>
    </w:p>
    <w:p w14:paraId="54A4A060" w14:textId="3D95082F" w:rsidR="003B62D2" w:rsidRPr="004C4E88" w:rsidRDefault="002E3B8B" w:rsidP="002E3B8B">
      <w:pPr>
        <w:pStyle w:val="SingleTxtG"/>
        <w:rPr>
          <w:lang w:val="en-US"/>
        </w:rPr>
      </w:pPr>
      <w:r w:rsidRPr="00C1088E">
        <w:rPr>
          <w:lang w:val="fr-CH"/>
        </w:rPr>
        <w:tab/>
      </w:r>
      <w:r>
        <w:rPr>
          <w:lang w:val="fr-CH"/>
        </w:rPr>
        <w:tab/>
      </w:r>
      <w:r w:rsidR="004E7C93" w:rsidRPr="004C4E88">
        <w:rPr>
          <w:lang w:val="en-US"/>
        </w:rPr>
        <w:t xml:space="preserve">GRE </w:t>
      </w:r>
      <w:r w:rsidR="004C4E88" w:rsidRPr="004C4E88">
        <w:rPr>
          <w:lang w:val="en-US"/>
        </w:rPr>
        <w:t xml:space="preserve">will also </w:t>
      </w:r>
      <w:r w:rsidR="00C2280F" w:rsidRPr="004C4E88">
        <w:rPr>
          <w:lang w:val="en-US"/>
        </w:rPr>
        <w:t>be informed</w:t>
      </w:r>
      <w:r w:rsidR="004C4E88" w:rsidRPr="004C4E88">
        <w:rPr>
          <w:lang w:val="en-US"/>
        </w:rPr>
        <w:t xml:space="preserve"> about the outcome of IWG SLR consider</w:t>
      </w:r>
      <w:r w:rsidR="004C4E88">
        <w:rPr>
          <w:lang w:val="en-US"/>
        </w:rPr>
        <w:t xml:space="preserve">ation of </w:t>
      </w:r>
      <w:r w:rsidR="0064676F">
        <w:rPr>
          <w:lang w:val="en-US"/>
        </w:rPr>
        <w:t xml:space="preserve">a </w:t>
      </w:r>
      <w:r w:rsidR="00855CAE">
        <w:rPr>
          <w:lang w:val="en-US"/>
        </w:rPr>
        <w:t xml:space="preserve">question raised </w:t>
      </w:r>
      <w:r w:rsidR="00855CAE" w:rsidRPr="00E6706B">
        <w:rPr>
          <w:lang w:val="en-US"/>
        </w:rPr>
        <w:t>by</w:t>
      </w:r>
      <w:r w:rsidR="00855CAE" w:rsidRPr="0047722E">
        <w:rPr>
          <w:lang w:val="en-US"/>
        </w:rPr>
        <w:t xml:space="preserve"> the expert from Germany</w:t>
      </w:r>
      <w:r w:rsidR="00855CAE">
        <w:rPr>
          <w:lang w:val="en-US"/>
        </w:rPr>
        <w:t xml:space="preserve"> </w:t>
      </w:r>
      <w:r w:rsidR="004D74C3">
        <w:rPr>
          <w:lang w:val="en-US"/>
        </w:rPr>
        <w:t xml:space="preserve">concerning </w:t>
      </w:r>
      <w:r w:rsidR="004D74C3" w:rsidRPr="00E6706B">
        <w:rPr>
          <w:lang w:val="en-US"/>
        </w:rPr>
        <w:t xml:space="preserve">footnote (a) to paragraph 5.2.2. in </w:t>
      </w:r>
      <w:r w:rsidR="003F2A90" w:rsidRPr="003F2A90">
        <w:rPr>
          <w:lang w:val="en-US"/>
        </w:rPr>
        <w:t>the draft 01 series of amendments to UN Regulation No. 149</w:t>
      </w:r>
      <w:r w:rsidR="004D74C3">
        <w:rPr>
          <w:lang w:val="en-US"/>
        </w:rPr>
        <w:t xml:space="preserve">. </w:t>
      </w:r>
    </w:p>
    <w:p w14:paraId="7E2A64C5" w14:textId="5BC82EDC" w:rsidR="001E1532" w:rsidRDefault="002E3B8B" w:rsidP="00D93DD3">
      <w:pPr>
        <w:pStyle w:val="SingleTxtG"/>
        <w:rPr>
          <w:lang w:val="fr-CH"/>
        </w:rPr>
      </w:pPr>
      <w:proofErr w:type="gramStart"/>
      <w:r w:rsidRPr="00C1088E">
        <w:rPr>
          <w:b/>
          <w:lang w:val="fr-CH"/>
        </w:rPr>
        <w:t>Documentation:</w:t>
      </w:r>
      <w:proofErr w:type="gramEnd"/>
      <w:r w:rsidRPr="00C1088E">
        <w:rPr>
          <w:lang w:val="fr-CH"/>
        </w:rPr>
        <w:tab/>
      </w:r>
      <w:r w:rsidR="00110DB4" w:rsidRPr="00110DB4">
        <w:rPr>
          <w:lang w:val="fr-CH"/>
        </w:rPr>
        <w:t>ECE/TRANS/WP.29/GRE/85</w:t>
      </w:r>
      <w:r w:rsidR="00110DB4">
        <w:rPr>
          <w:lang w:val="fr-CH"/>
        </w:rPr>
        <w:t>, para. 14</w:t>
      </w:r>
      <w:r w:rsidR="00A13F66">
        <w:rPr>
          <w:lang w:val="fr-CH"/>
        </w:rPr>
        <w:t xml:space="preserve">, </w:t>
      </w:r>
      <w:r w:rsidR="00A13F66">
        <w:rPr>
          <w:lang w:val="fr-CH"/>
        </w:rPr>
        <w:tab/>
      </w:r>
      <w:r w:rsidR="00A13F66">
        <w:rPr>
          <w:lang w:val="fr-CH"/>
        </w:rPr>
        <w:tab/>
      </w:r>
      <w:r w:rsidR="00A13F66">
        <w:rPr>
          <w:lang w:val="fr-CH"/>
        </w:rPr>
        <w:tab/>
      </w:r>
      <w:r w:rsidR="00A13F66">
        <w:rPr>
          <w:lang w:val="fr-CH"/>
        </w:rPr>
        <w:tab/>
      </w:r>
      <w:r w:rsidR="00A13F66">
        <w:rPr>
          <w:lang w:val="fr-CH"/>
        </w:rPr>
        <w:tab/>
      </w:r>
      <w:r w:rsidR="00A13F66">
        <w:rPr>
          <w:lang w:val="fr-CH"/>
        </w:rPr>
        <w:tab/>
      </w:r>
      <w:r w:rsidR="00A13F66">
        <w:rPr>
          <w:lang w:val="fr-CH"/>
        </w:rPr>
        <w:tab/>
      </w:r>
      <w:r w:rsidR="00A13F66">
        <w:rPr>
          <w:lang w:val="fr-CH"/>
        </w:rPr>
        <w:tab/>
      </w:r>
      <w:r w:rsidR="00A13F66" w:rsidRPr="00E6706B">
        <w:rPr>
          <w:lang w:val="en-US"/>
        </w:rPr>
        <w:t>ECE/TRANS/WP.29/GRE/2021/14</w:t>
      </w:r>
    </w:p>
    <w:p w14:paraId="115CD284" w14:textId="46557777" w:rsidR="00F43B00" w:rsidRPr="003C639F" w:rsidRDefault="00F43B00" w:rsidP="00F43B00">
      <w:pPr>
        <w:pStyle w:val="H23G"/>
        <w:rPr>
          <w:color w:val="000000"/>
        </w:rPr>
      </w:pPr>
      <w:r w:rsidRPr="00110DB4">
        <w:rPr>
          <w:color w:val="000000"/>
          <w:lang w:val="fr-CH"/>
        </w:rPr>
        <w:tab/>
      </w:r>
      <w:r w:rsidRPr="003C639F">
        <w:rPr>
          <w:color w:val="000000"/>
        </w:rPr>
        <w:t>(d)</w:t>
      </w:r>
      <w:r w:rsidRPr="003C639F">
        <w:rPr>
          <w:color w:val="000000"/>
        </w:rPr>
        <w:tab/>
      </w:r>
      <w:r w:rsidRPr="003C639F">
        <w:rPr>
          <w:color w:val="000000"/>
        </w:rPr>
        <w:tab/>
        <w:t>UN Regulation No. 150 (Retro-reflective devices)</w:t>
      </w:r>
    </w:p>
    <w:p w14:paraId="218D4875" w14:textId="6AD23064" w:rsidR="00243B26" w:rsidRDefault="00243B26" w:rsidP="00243B26">
      <w:pPr>
        <w:pStyle w:val="SingleTxtG"/>
        <w:rPr>
          <w:lang w:val="en-US"/>
        </w:rPr>
      </w:pPr>
      <w:r>
        <w:rPr>
          <w:lang w:val="en-US"/>
        </w:rPr>
        <w:tab/>
      </w:r>
      <w:r>
        <w:rPr>
          <w:lang w:val="en-US"/>
        </w:rPr>
        <w:tab/>
      </w:r>
      <w:r w:rsidRPr="00FD2B79">
        <w:rPr>
          <w:lang w:val="en-US"/>
        </w:rPr>
        <w:t>GR</w:t>
      </w:r>
      <w:r>
        <w:rPr>
          <w:lang w:val="en-US"/>
        </w:rPr>
        <w:t xml:space="preserve">E will consider </w:t>
      </w:r>
      <w:r w:rsidR="00C641B3">
        <w:rPr>
          <w:lang w:val="en-US"/>
        </w:rPr>
        <w:t xml:space="preserve">new </w:t>
      </w:r>
      <w:r w:rsidR="00ED5DDE">
        <w:rPr>
          <w:lang w:val="en-US"/>
        </w:rPr>
        <w:t xml:space="preserve">amendment </w:t>
      </w:r>
      <w:r>
        <w:rPr>
          <w:lang w:val="en-US"/>
        </w:rPr>
        <w:t>p</w:t>
      </w:r>
      <w:r w:rsidRPr="00EC6E1D">
        <w:rPr>
          <w:lang w:val="en-US"/>
        </w:rPr>
        <w:t>roposal</w:t>
      </w:r>
      <w:r w:rsidR="00ED5DDE">
        <w:rPr>
          <w:lang w:val="en-US"/>
        </w:rPr>
        <w:t xml:space="preserve">s, if any. </w:t>
      </w:r>
      <w:r w:rsidRPr="00EC6E1D">
        <w:rPr>
          <w:lang w:val="en-US"/>
        </w:rPr>
        <w:tab/>
      </w:r>
    </w:p>
    <w:p w14:paraId="7C3BB4E5" w14:textId="3E322D87" w:rsidR="00C24512" w:rsidRPr="00C24512" w:rsidRDefault="00C24512" w:rsidP="002361D2">
      <w:pPr>
        <w:pStyle w:val="H23G"/>
        <w:rPr>
          <w:color w:val="000000"/>
          <w:lang w:val="en-US"/>
        </w:rPr>
      </w:pPr>
      <w:r w:rsidRPr="00ED5DDE">
        <w:rPr>
          <w:color w:val="000000"/>
          <w:lang w:val="en-US"/>
        </w:rPr>
        <w:tab/>
      </w:r>
      <w:r w:rsidRPr="00C24512">
        <w:rPr>
          <w:color w:val="000000"/>
          <w:lang w:val="en-US"/>
        </w:rPr>
        <w:t>(e)</w:t>
      </w:r>
      <w:r w:rsidRPr="00C24512">
        <w:rPr>
          <w:color w:val="000000"/>
          <w:lang w:val="en-US"/>
        </w:rPr>
        <w:tab/>
      </w:r>
      <w:r w:rsidRPr="00C24512">
        <w:rPr>
          <w:color w:val="000000"/>
          <w:lang w:val="en-US"/>
        </w:rPr>
        <w:tab/>
      </w:r>
      <w:r w:rsidR="002361D2" w:rsidRPr="002361D2">
        <w:rPr>
          <w:color w:val="000000"/>
          <w:lang w:val="en-US"/>
        </w:rPr>
        <w:t>Simplification of UN Regulations Nos. 48, 53, 74 and 86</w:t>
      </w:r>
      <w:r w:rsidR="002361D2">
        <w:rPr>
          <w:color w:val="000000"/>
          <w:lang w:val="en-US"/>
        </w:rPr>
        <w:t xml:space="preserve"> </w:t>
      </w:r>
    </w:p>
    <w:p w14:paraId="2C44BBBC" w14:textId="60B8D204" w:rsidR="00C36D1E" w:rsidRPr="00DF6914" w:rsidRDefault="00525DE3" w:rsidP="00D43DEF">
      <w:pPr>
        <w:pStyle w:val="SingleTxtG"/>
        <w:ind w:firstLine="567"/>
        <w:rPr>
          <w:color w:val="000000"/>
          <w:lang w:val="en-US"/>
        </w:rPr>
      </w:pPr>
      <w:r>
        <w:t xml:space="preserve">GRE </w:t>
      </w:r>
      <w:r w:rsidR="00ED5DDE">
        <w:t xml:space="preserve">will </w:t>
      </w:r>
      <w:r w:rsidR="0040516C">
        <w:t xml:space="preserve">be informed about </w:t>
      </w:r>
      <w:r w:rsidR="00B730F4">
        <w:rPr>
          <w:color w:val="000000"/>
        </w:rPr>
        <w:t xml:space="preserve">activities of IWG SLR </w:t>
      </w:r>
      <w:r w:rsidR="00EF4F3D">
        <w:rPr>
          <w:lang w:val="en-US"/>
        </w:rPr>
        <w:t>on the</w:t>
      </w:r>
      <w:r w:rsidR="004A2477" w:rsidRPr="003C639F">
        <w:rPr>
          <w:color w:val="000000"/>
        </w:rPr>
        <w:t xml:space="preserve"> proposal</w:t>
      </w:r>
      <w:r w:rsidR="00957B0A">
        <w:rPr>
          <w:color w:val="000000"/>
        </w:rPr>
        <w:t xml:space="preserve"> for a new series of amendments to UN Regulation No. 48</w:t>
      </w:r>
      <w:r w:rsidR="004A2477" w:rsidRPr="003C639F">
        <w:rPr>
          <w:color w:val="000000"/>
        </w:rPr>
        <w:t xml:space="preserve"> </w:t>
      </w:r>
      <w:r w:rsidR="00553299">
        <w:rPr>
          <w:color w:val="000000"/>
        </w:rPr>
        <w:t xml:space="preserve">that </w:t>
      </w:r>
      <w:r w:rsidR="004A2477" w:rsidRPr="003C639F">
        <w:rPr>
          <w:color w:val="000000"/>
        </w:rPr>
        <w:t>introduce</w:t>
      </w:r>
      <w:r w:rsidR="00E737DF">
        <w:rPr>
          <w:color w:val="000000"/>
        </w:rPr>
        <w:t>s</w:t>
      </w:r>
      <w:r w:rsidR="004A2477" w:rsidRPr="003C639F">
        <w:rPr>
          <w:color w:val="000000"/>
        </w:rPr>
        <w:t xml:space="preserve"> new requirements for headlamp levellin</w:t>
      </w:r>
      <w:r w:rsidR="00D905E1">
        <w:rPr>
          <w:color w:val="000000"/>
        </w:rPr>
        <w:t>g</w:t>
      </w:r>
      <w:r w:rsidR="00D43DEF">
        <w:rPr>
          <w:color w:val="000000"/>
        </w:rPr>
        <w:t>.</w:t>
      </w:r>
    </w:p>
    <w:p w14:paraId="51381718" w14:textId="4FA66993" w:rsidR="00717ADD" w:rsidRPr="003C639F" w:rsidRDefault="00717ADD" w:rsidP="0016703E">
      <w:pPr>
        <w:pStyle w:val="H1G"/>
      </w:pPr>
      <w:r w:rsidRPr="002D673B">
        <w:rPr>
          <w:lang w:val="en-US"/>
        </w:rPr>
        <w:tab/>
      </w:r>
      <w:r w:rsidRPr="003C639F">
        <w:t>5.</w:t>
      </w:r>
      <w:r w:rsidRPr="003C639F">
        <w:tab/>
      </w:r>
      <w:r w:rsidR="0077615E" w:rsidRPr="003C639F">
        <w:rPr>
          <w:color w:val="000000"/>
        </w:rPr>
        <w:t>UN Regulation</w:t>
      </w:r>
      <w:r w:rsidR="006E27B9" w:rsidRPr="003C639F">
        <w:rPr>
          <w:color w:val="000000"/>
        </w:rPr>
        <w:t>s</w:t>
      </w:r>
      <w:r w:rsidRPr="003C639F">
        <w:rPr>
          <w:color w:val="000000"/>
        </w:rPr>
        <w:t xml:space="preserve"> Nos. 37 (Filament </w:t>
      </w:r>
      <w:r w:rsidR="00361D0B">
        <w:rPr>
          <w:color w:val="000000"/>
        </w:rPr>
        <w:t>light sources</w:t>
      </w:r>
      <w:r w:rsidRPr="003C639F">
        <w:rPr>
          <w:color w:val="000000"/>
        </w:rPr>
        <w:t>), 99 (Gas discharge light sources)</w:t>
      </w:r>
      <w:r w:rsidR="002C256C" w:rsidRPr="003C639F">
        <w:rPr>
          <w:color w:val="000000"/>
        </w:rPr>
        <w:t xml:space="preserve">, </w:t>
      </w:r>
      <w:r w:rsidRPr="003C639F">
        <w:rPr>
          <w:color w:val="000000"/>
        </w:rPr>
        <w:t>128 (Light emitting diodes light sources)</w:t>
      </w:r>
      <w:r w:rsidR="002C256C" w:rsidRPr="003C639F">
        <w:rPr>
          <w:color w:val="000000"/>
        </w:rPr>
        <w:t xml:space="preserve"> and the </w:t>
      </w:r>
      <w:r w:rsidR="002C256C" w:rsidRPr="003C639F">
        <w:t>Consolidated Resolution on the common specification of light source categories</w:t>
      </w:r>
      <w:r w:rsidR="0016703E" w:rsidRPr="003C639F">
        <w:t xml:space="preserve"> </w:t>
      </w:r>
    </w:p>
    <w:p w14:paraId="15E0ADD4" w14:textId="25EC3CBC" w:rsidR="00ED64D5" w:rsidRPr="002B61AD" w:rsidRDefault="000551F5" w:rsidP="005627A0">
      <w:pPr>
        <w:pStyle w:val="SingleTxtG"/>
        <w:ind w:firstLine="567"/>
        <w:rPr>
          <w:lang w:val="fr-CH"/>
        </w:rPr>
      </w:pPr>
      <w:r>
        <w:t xml:space="preserve">GRE will consider </w:t>
      </w:r>
      <w:r w:rsidR="00C641B3">
        <w:t xml:space="preserve">new </w:t>
      </w:r>
      <w:r w:rsidR="00ED64D5">
        <w:t>amendment</w:t>
      </w:r>
      <w:r w:rsidR="00C641B3">
        <w:t xml:space="preserve"> proposals, </w:t>
      </w:r>
      <w:r w:rsidR="005627A0">
        <w:t xml:space="preserve">if any. </w:t>
      </w:r>
      <w:r w:rsidR="00C641B3">
        <w:t xml:space="preserve"> </w:t>
      </w:r>
      <w:r w:rsidR="00ED64D5">
        <w:t xml:space="preserve"> </w:t>
      </w:r>
    </w:p>
    <w:p w14:paraId="35489679" w14:textId="77777777" w:rsidR="00717ADD" w:rsidRPr="003C639F" w:rsidRDefault="00717ADD" w:rsidP="00717ADD">
      <w:pPr>
        <w:pStyle w:val="H1G"/>
        <w:rPr>
          <w:color w:val="000000"/>
        </w:rPr>
      </w:pPr>
      <w:r w:rsidRPr="00B3785A">
        <w:rPr>
          <w:lang w:val="fr-CH"/>
        </w:rPr>
        <w:tab/>
      </w:r>
      <w:r w:rsidRPr="003C639F">
        <w:t>6.</w:t>
      </w:r>
      <w:r w:rsidRPr="003C639F">
        <w:tab/>
      </w:r>
      <w:r w:rsidR="0077615E" w:rsidRPr="003C639F">
        <w:rPr>
          <w:color w:val="000000"/>
        </w:rPr>
        <w:t>UN Regulation</w:t>
      </w:r>
      <w:r w:rsidRPr="003C639F">
        <w:rPr>
          <w:color w:val="000000"/>
        </w:rPr>
        <w:t xml:space="preserve"> No. 48 (Installation of lighting and light-signalling devices)</w:t>
      </w:r>
    </w:p>
    <w:p w14:paraId="3CC17706" w14:textId="1039CE5B" w:rsidR="00717ADD" w:rsidRPr="003C639F" w:rsidRDefault="00717ADD" w:rsidP="00717ADD">
      <w:pPr>
        <w:pStyle w:val="H23G"/>
        <w:rPr>
          <w:color w:val="000000"/>
        </w:rPr>
      </w:pPr>
      <w:r w:rsidRPr="003C639F">
        <w:rPr>
          <w:color w:val="000000"/>
        </w:rPr>
        <w:tab/>
        <w:t>(a)</w:t>
      </w:r>
      <w:r w:rsidRPr="003C639F">
        <w:rPr>
          <w:color w:val="000000"/>
        </w:rPr>
        <w:tab/>
        <w:t xml:space="preserve">Proposals for amendments to the </w:t>
      </w:r>
      <w:r w:rsidR="00A02993">
        <w:rPr>
          <w:color w:val="000000"/>
        </w:rPr>
        <w:t xml:space="preserve">latest </w:t>
      </w:r>
      <w:r w:rsidRPr="003C639F">
        <w:rPr>
          <w:color w:val="000000"/>
        </w:rPr>
        <w:t xml:space="preserve">series of amendments </w:t>
      </w:r>
    </w:p>
    <w:p w14:paraId="1511FDCD" w14:textId="31F15997" w:rsidR="004E4688" w:rsidRDefault="00FD21A5" w:rsidP="007C2082">
      <w:pPr>
        <w:pStyle w:val="SingleTxtG"/>
        <w:ind w:firstLine="567"/>
        <w:rPr>
          <w:bCs/>
          <w:lang w:val="en-US"/>
        </w:rPr>
      </w:pPr>
      <w:r>
        <w:rPr>
          <w:bCs/>
          <w:lang w:val="en-US"/>
        </w:rPr>
        <w:t xml:space="preserve">GRE will consider a proposal </w:t>
      </w:r>
      <w:r w:rsidR="00B03D90">
        <w:rPr>
          <w:bCs/>
          <w:lang w:val="en-US"/>
        </w:rPr>
        <w:t xml:space="preserve">that </w:t>
      </w:r>
      <w:r w:rsidR="00203FFD" w:rsidRPr="00203FFD">
        <w:rPr>
          <w:bCs/>
          <w:lang w:val="en-US"/>
        </w:rPr>
        <w:t>was prepared by the experts from the International Automotive Lighting and Light Signalling Expert Group (GTB) with the aim to remove the minimum distance between the left and right front/rear position lamps.</w:t>
      </w:r>
    </w:p>
    <w:p w14:paraId="3803E012" w14:textId="7B546721" w:rsidR="007C2082" w:rsidRPr="00C0613E" w:rsidRDefault="007C2082" w:rsidP="007C2082">
      <w:pPr>
        <w:pStyle w:val="SingleTxtG"/>
        <w:rPr>
          <w:color w:val="000000"/>
          <w:lang w:val="fr-CH"/>
        </w:rPr>
      </w:pPr>
      <w:proofErr w:type="gramStart"/>
      <w:r w:rsidRPr="00C0613E">
        <w:rPr>
          <w:b/>
          <w:lang w:val="fr-CH"/>
        </w:rPr>
        <w:t>Documentation:</w:t>
      </w:r>
      <w:proofErr w:type="gramEnd"/>
      <w:r w:rsidRPr="00C0613E">
        <w:rPr>
          <w:lang w:val="fr-CH"/>
        </w:rPr>
        <w:tab/>
        <w:t>ECE/TRANS/WP.29/GRE/202</w:t>
      </w:r>
      <w:r w:rsidR="004E4688">
        <w:rPr>
          <w:lang w:val="fr-CH"/>
        </w:rPr>
        <w:t>2</w:t>
      </w:r>
      <w:r w:rsidRPr="00C0613E">
        <w:rPr>
          <w:lang w:val="fr-CH"/>
        </w:rPr>
        <w:t>/</w:t>
      </w:r>
      <w:r w:rsidR="004E4688">
        <w:rPr>
          <w:lang w:val="fr-CH"/>
        </w:rPr>
        <w:t>2</w:t>
      </w:r>
    </w:p>
    <w:p w14:paraId="6CDB8BBC" w14:textId="77777777" w:rsidR="00425A82" w:rsidRDefault="00425A82">
      <w:pPr>
        <w:suppressAutoHyphens w:val="0"/>
        <w:spacing w:line="240" w:lineRule="auto"/>
        <w:rPr>
          <w:color w:val="000000"/>
          <w:lang w:val="en-US"/>
        </w:rPr>
      </w:pPr>
      <w:r>
        <w:rPr>
          <w:color w:val="000000"/>
          <w:lang w:val="en-US"/>
        </w:rPr>
        <w:br w:type="page"/>
      </w:r>
    </w:p>
    <w:p w14:paraId="0CE7B23C" w14:textId="3477A401" w:rsidR="0032562B" w:rsidRPr="00176A1F" w:rsidRDefault="00176A1F" w:rsidP="00D646D4">
      <w:pPr>
        <w:pStyle w:val="SingleTxtG"/>
        <w:ind w:firstLine="567"/>
        <w:rPr>
          <w:color w:val="000000"/>
          <w:lang w:val="en-US"/>
        </w:rPr>
      </w:pPr>
      <w:r>
        <w:rPr>
          <w:color w:val="000000"/>
          <w:lang w:val="en-US"/>
        </w:rPr>
        <w:lastRenderedPageBreak/>
        <w:t xml:space="preserve">GRE is invited to address </w:t>
      </w:r>
      <w:r w:rsidR="009B73F0">
        <w:rPr>
          <w:color w:val="000000"/>
          <w:lang w:val="en-US"/>
        </w:rPr>
        <w:t xml:space="preserve">draft </w:t>
      </w:r>
      <w:r w:rsidR="00CA3762">
        <w:rPr>
          <w:color w:val="000000"/>
          <w:lang w:val="en-US"/>
        </w:rPr>
        <w:t xml:space="preserve">amendments submitted </w:t>
      </w:r>
      <w:r w:rsidRPr="00176A1F">
        <w:rPr>
          <w:color w:val="000000"/>
          <w:lang w:val="en-US"/>
        </w:rPr>
        <w:t>by the expert from the International Association of the Body and Trailer Building Industry (CLCCR)</w:t>
      </w:r>
      <w:r w:rsidR="009B73F0">
        <w:rPr>
          <w:color w:val="000000"/>
          <w:lang w:val="en-US"/>
        </w:rPr>
        <w:t xml:space="preserve"> that </w:t>
      </w:r>
      <w:r w:rsidR="00D736E4">
        <w:rPr>
          <w:color w:val="000000"/>
          <w:lang w:val="en-US"/>
        </w:rPr>
        <w:t xml:space="preserve">allow </w:t>
      </w:r>
      <w:r w:rsidRPr="00176A1F">
        <w:rPr>
          <w:color w:val="000000"/>
          <w:lang w:val="en-US"/>
        </w:rPr>
        <w:t xml:space="preserve">the installation of </w:t>
      </w:r>
      <w:proofErr w:type="spellStart"/>
      <w:r w:rsidRPr="00176A1F">
        <w:rPr>
          <w:color w:val="000000"/>
          <w:lang w:val="en-US"/>
        </w:rPr>
        <w:t>manoeuvring</w:t>
      </w:r>
      <w:proofErr w:type="spellEnd"/>
      <w:r w:rsidRPr="00176A1F">
        <w:rPr>
          <w:color w:val="000000"/>
          <w:lang w:val="en-US"/>
        </w:rPr>
        <w:t xml:space="preserve"> lamps on trailers.</w:t>
      </w:r>
    </w:p>
    <w:p w14:paraId="3C9108CC" w14:textId="41C06680" w:rsidR="00283642" w:rsidRPr="00240052" w:rsidRDefault="00513CB4" w:rsidP="009154D7">
      <w:pPr>
        <w:pStyle w:val="SingleTxtG"/>
        <w:rPr>
          <w:bCs/>
          <w:color w:val="000000"/>
          <w:lang w:val="fr-CH"/>
        </w:rPr>
      </w:pPr>
      <w:proofErr w:type="gramStart"/>
      <w:r w:rsidRPr="00C0613E">
        <w:rPr>
          <w:b/>
          <w:lang w:val="fr-CH"/>
        </w:rPr>
        <w:t>Documentation:</w:t>
      </w:r>
      <w:proofErr w:type="gramEnd"/>
      <w:r w:rsidRPr="00C0613E">
        <w:rPr>
          <w:lang w:val="fr-CH"/>
        </w:rPr>
        <w:tab/>
        <w:t>ECE/TRANS/WP.29/GRE/202</w:t>
      </w:r>
      <w:r w:rsidR="00176A1F">
        <w:rPr>
          <w:lang w:val="fr-CH"/>
        </w:rPr>
        <w:t>2</w:t>
      </w:r>
      <w:r w:rsidRPr="00C0613E">
        <w:rPr>
          <w:lang w:val="fr-CH"/>
        </w:rPr>
        <w:t>/5</w:t>
      </w:r>
      <w:r w:rsidR="0028766D">
        <w:rPr>
          <w:bCs/>
          <w:lang w:val="fr-CH"/>
        </w:rPr>
        <w:tab/>
      </w:r>
      <w:r w:rsidR="001E1532" w:rsidRPr="00C0613E">
        <w:rPr>
          <w:bCs/>
          <w:lang w:val="fr-CH"/>
        </w:rPr>
        <w:tab/>
      </w:r>
      <w:r w:rsidR="00283642" w:rsidRPr="00283642">
        <w:rPr>
          <w:b/>
          <w:lang w:val="fr-CH"/>
        </w:rPr>
        <w:t xml:space="preserve"> </w:t>
      </w:r>
    </w:p>
    <w:p w14:paraId="432120FC" w14:textId="752254D1" w:rsidR="00717ADD" w:rsidRPr="003C639F" w:rsidRDefault="00717ADD" w:rsidP="00717ADD">
      <w:pPr>
        <w:pStyle w:val="H23G"/>
        <w:rPr>
          <w:color w:val="000000"/>
        </w:rPr>
      </w:pPr>
      <w:r w:rsidRPr="00240052">
        <w:rPr>
          <w:color w:val="000000"/>
          <w:lang w:val="fr-CH"/>
        </w:rPr>
        <w:tab/>
      </w:r>
      <w:r w:rsidRPr="003C639F">
        <w:rPr>
          <w:color w:val="000000"/>
        </w:rPr>
        <w:t>(b)</w:t>
      </w:r>
      <w:r w:rsidRPr="003C639F">
        <w:rPr>
          <w:color w:val="000000"/>
        </w:rPr>
        <w:tab/>
      </w:r>
      <w:r w:rsidR="00055224" w:rsidRPr="003C639F">
        <w:rPr>
          <w:color w:val="000000"/>
        </w:rPr>
        <w:t>P</w:t>
      </w:r>
      <w:r w:rsidRPr="003C639F">
        <w:rPr>
          <w:color w:val="000000"/>
        </w:rPr>
        <w:t>roposals for</w:t>
      </w:r>
      <w:r w:rsidR="00055224" w:rsidRPr="003C639F">
        <w:rPr>
          <w:color w:val="000000"/>
        </w:rPr>
        <w:t xml:space="preserve"> new series of</w:t>
      </w:r>
      <w:r w:rsidRPr="003C639F">
        <w:rPr>
          <w:color w:val="000000"/>
        </w:rPr>
        <w:t xml:space="preserve"> amendments to </w:t>
      </w:r>
      <w:r w:rsidR="0077615E" w:rsidRPr="003C639F">
        <w:rPr>
          <w:color w:val="000000"/>
        </w:rPr>
        <w:t>UN Regulation</w:t>
      </w:r>
      <w:r w:rsidRPr="003C639F">
        <w:rPr>
          <w:color w:val="000000"/>
        </w:rPr>
        <w:t xml:space="preserve"> No. 48</w:t>
      </w:r>
    </w:p>
    <w:p w14:paraId="72045D8E" w14:textId="4F491582" w:rsidR="00942FB1" w:rsidRPr="00942FB1" w:rsidRDefault="007971E7" w:rsidP="00BB0DF0">
      <w:pPr>
        <w:pStyle w:val="SingleTxtG"/>
        <w:ind w:firstLine="567"/>
        <w:rPr>
          <w:color w:val="000000"/>
          <w:lang w:val="en-US"/>
        </w:rPr>
      </w:pPr>
      <w:r w:rsidRPr="003C639F">
        <w:rPr>
          <w:color w:val="000000"/>
        </w:rPr>
        <w:t xml:space="preserve">GRE </w:t>
      </w:r>
      <w:r w:rsidR="00CF2BAC">
        <w:rPr>
          <w:color w:val="000000"/>
        </w:rPr>
        <w:t xml:space="preserve">may expect a report </w:t>
      </w:r>
      <w:r w:rsidR="00A13C3B">
        <w:rPr>
          <w:color w:val="000000"/>
        </w:rPr>
        <w:t xml:space="preserve">on the progress </w:t>
      </w:r>
      <w:r w:rsidR="00942FB1" w:rsidRPr="00942FB1">
        <w:rPr>
          <w:color w:val="000000"/>
          <w:lang w:val="en-US"/>
        </w:rPr>
        <w:t>of the Special Interest Group (SIG) on park conditions and an answer-back signal</w:t>
      </w:r>
      <w:r w:rsidR="00BB0DF0">
        <w:rPr>
          <w:color w:val="000000"/>
          <w:lang w:val="en-US"/>
        </w:rPr>
        <w:t xml:space="preserve"> and will consider any proposals prepared by SIG. </w:t>
      </w:r>
      <w:r w:rsidR="00A13C3B">
        <w:rPr>
          <w:color w:val="000000"/>
          <w:lang w:val="en-US"/>
        </w:rPr>
        <w:t xml:space="preserve"> </w:t>
      </w:r>
      <w:r w:rsidR="00942FB1" w:rsidRPr="00942FB1">
        <w:rPr>
          <w:color w:val="000000"/>
          <w:lang w:val="en-US"/>
        </w:rPr>
        <w:t xml:space="preserve"> </w:t>
      </w:r>
    </w:p>
    <w:p w14:paraId="4EE5E8A6" w14:textId="152BCBB6" w:rsidR="00985FE4" w:rsidRPr="003C639F" w:rsidRDefault="00717ADD" w:rsidP="00222609">
      <w:pPr>
        <w:pStyle w:val="H1G"/>
      </w:pPr>
      <w:r w:rsidRPr="00942FB1">
        <w:rPr>
          <w:lang w:val="en-US"/>
        </w:rPr>
        <w:tab/>
      </w:r>
      <w:r w:rsidRPr="003C639F">
        <w:t>7.</w:t>
      </w:r>
      <w:r w:rsidRPr="003C639F">
        <w:tab/>
        <w:t xml:space="preserve">Other </w:t>
      </w:r>
      <w:r w:rsidR="0077615E" w:rsidRPr="003C639F">
        <w:t>UN Regulation</w:t>
      </w:r>
      <w:r w:rsidRPr="003C639F">
        <w:t xml:space="preserve">s </w:t>
      </w:r>
      <w:r w:rsidRPr="003C639F">
        <w:tab/>
      </w:r>
      <w:r w:rsidR="00985FE4" w:rsidRPr="003C639F">
        <w:tab/>
      </w:r>
    </w:p>
    <w:p w14:paraId="2A15C8F7" w14:textId="62CD2022" w:rsidR="00DC7A89" w:rsidRPr="003C639F" w:rsidRDefault="00DC7A89" w:rsidP="00DC7A89">
      <w:pPr>
        <w:pStyle w:val="H23G"/>
      </w:pPr>
      <w:r w:rsidRPr="003C639F">
        <w:tab/>
        <w:t>(</w:t>
      </w:r>
      <w:r w:rsidR="006A0897">
        <w:t>a</w:t>
      </w:r>
      <w:r w:rsidRPr="003C639F">
        <w:t>)</w:t>
      </w:r>
      <w:r w:rsidRPr="003C639F">
        <w:tab/>
        <w:t xml:space="preserve">UN </w:t>
      </w:r>
      <w:r w:rsidR="001360E1" w:rsidRPr="003C639F">
        <w:t xml:space="preserve">Regulation No. </w:t>
      </w:r>
      <w:r w:rsidR="00790FF8">
        <w:t xml:space="preserve">10 </w:t>
      </w:r>
      <w:r w:rsidR="001360E1" w:rsidRPr="003C639F">
        <w:t>(</w:t>
      </w:r>
      <w:r w:rsidR="00790FF8">
        <w:t xml:space="preserve">Electromagnetic compatibility) </w:t>
      </w:r>
    </w:p>
    <w:p w14:paraId="0C315D23" w14:textId="4B903707" w:rsidR="00DE4355" w:rsidRDefault="00DC7A89" w:rsidP="006A6865">
      <w:pPr>
        <w:spacing w:after="120"/>
        <w:ind w:left="1134" w:right="1134" w:firstLine="567"/>
        <w:jc w:val="both"/>
      </w:pPr>
      <w:r w:rsidRPr="003C639F">
        <w:t xml:space="preserve">GRE </w:t>
      </w:r>
      <w:r w:rsidR="009C7931">
        <w:t xml:space="preserve">will address a proposal </w:t>
      </w:r>
      <w:r w:rsidR="002118C3">
        <w:t xml:space="preserve">prepared </w:t>
      </w:r>
      <w:r w:rsidR="00790FF8">
        <w:t xml:space="preserve">by the expert </w:t>
      </w:r>
      <w:r w:rsidR="00DE4355">
        <w:t xml:space="preserve">from the Informal Working Group </w:t>
      </w:r>
      <w:r w:rsidR="005D5CBB">
        <w:t xml:space="preserve">on </w:t>
      </w:r>
      <w:r w:rsidR="00DE4355">
        <w:t>Electromagnetic Compatibility</w:t>
      </w:r>
      <w:r w:rsidR="005D5CBB">
        <w:t xml:space="preserve"> (TF EMC) </w:t>
      </w:r>
      <w:r w:rsidR="006A6865">
        <w:t xml:space="preserve">that </w:t>
      </w:r>
      <w:r w:rsidR="00DE4355">
        <w:t xml:space="preserve">aims to clarify the understanding of the transitional provisions for vehicle types, components or separate technical units </w:t>
      </w:r>
      <w:r w:rsidR="006A6865">
        <w:t xml:space="preserve">which </w:t>
      </w:r>
      <w:r w:rsidR="00DE4355">
        <w:t>are not affected by the changes introduced by the 05 or 06 series of amendments.</w:t>
      </w:r>
    </w:p>
    <w:p w14:paraId="1BDD49AD" w14:textId="131C2388" w:rsidR="005026F2" w:rsidRDefault="00DC7A89" w:rsidP="00CB56F7">
      <w:pPr>
        <w:spacing w:after="120"/>
        <w:ind w:left="1134" w:right="1134"/>
        <w:jc w:val="both"/>
        <w:rPr>
          <w:lang w:val="fr-CH"/>
        </w:rPr>
      </w:pPr>
      <w:proofErr w:type="gramStart"/>
      <w:r w:rsidRPr="00C0613E">
        <w:rPr>
          <w:b/>
          <w:lang w:val="fr-CH"/>
        </w:rPr>
        <w:t>Documentation:</w:t>
      </w:r>
      <w:proofErr w:type="gramEnd"/>
      <w:r w:rsidRPr="00C0613E">
        <w:rPr>
          <w:lang w:val="fr-CH"/>
        </w:rPr>
        <w:t xml:space="preserve"> </w:t>
      </w:r>
      <w:r w:rsidRPr="00C0613E">
        <w:rPr>
          <w:lang w:val="fr-CH"/>
        </w:rPr>
        <w:tab/>
      </w:r>
      <w:r w:rsidR="00A52A43" w:rsidRPr="00C0613E">
        <w:rPr>
          <w:lang w:val="fr-CH"/>
        </w:rPr>
        <w:t>ECE/TRANS/WP.29/GRE/20</w:t>
      </w:r>
      <w:r w:rsidR="004F14E6" w:rsidRPr="00C0613E">
        <w:rPr>
          <w:lang w:val="fr-CH"/>
        </w:rPr>
        <w:t>2</w:t>
      </w:r>
      <w:r w:rsidR="00DE4355">
        <w:rPr>
          <w:lang w:val="fr-CH"/>
        </w:rPr>
        <w:t>2</w:t>
      </w:r>
      <w:r w:rsidR="00A52A43" w:rsidRPr="00C0613E">
        <w:rPr>
          <w:lang w:val="fr-CH"/>
        </w:rPr>
        <w:t>/</w:t>
      </w:r>
      <w:r w:rsidR="00DE4355">
        <w:rPr>
          <w:lang w:val="fr-CH"/>
        </w:rPr>
        <w:t>6</w:t>
      </w:r>
    </w:p>
    <w:p w14:paraId="6A56B4E4" w14:textId="5D0FDEC0" w:rsidR="005026F2" w:rsidRPr="005026F2" w:rsidRDefault="00807CDB" w:rsidP="00BF38D5">
      <w:pPr>
        <w:spacing w:after="120"/>
        <w:ind w:left="1134" w:right="1134"/>
        <w:jc w:val="both"/>
        <w:rPr>
          <w:lang w:val="en-US"/>
        </w:rPr>
      </w:pPr>
      <w:r>
        <w:rPr>
          <w:lang w:val="fr-CH"/>
        </w:rPr>
        <w:tab/>
      </w:r>
      <w:r>
        <w:rPr>
          <w:lang w:val="fr-CH"/>
        </w:rPr>
        <w:tab/>
      </w:r>
      <w:r w:rsidRPr="00807CDB">
        <w:rPr>
          <w:lang w:val="en-US"/>
        </w:rPr>
        <w:t>GR</w:t>
      </w:r>
      <w:r>
        <w:rPr>
          <w:lang w:val="en-US"/>
        </w:rPr>
        <w:t xml:space="preserve">E </w:t>
      </w:r>
      <w:r w:rsidR="00A974B0">
        <w:rPr>
          <w:lang w:val="en-US"/>
        </w:rPr>
        <w:t xml:space="preserve">is invited to consider </w:t>
      </w:r>
      <w:r w:rsidR="00BF38D5">
        <w:rPr>
          <w:lang w:val="en-US"/>
        </w:rPr>
        <w:t xml:space="preserve">draft Terms of Reference </w:t>
      </w:r>
      <w:r w:rsidR="00CE7A39">
        <w:rPr>
          <w:lang w:val="en-US"/>
        </w:rPr>
        <w:t xml:space="preserve">of </w:t>
      </w:r>
      <w:r w:rsidR="005026F2" w:rsidRPr="005026F2">
        <w:rPr>
          <w:lang w:val="en-US"/>
        </w:rPr>
        <w:t>IWG EMC.</w:t>
      </w:r>
      <w:r w:rsidR="00B01E87" w:rsidRPr="00B01E87">
        <w:rPr>
          <w:lang w:val="en-US"/>
        </w:rPr>
        <w:t xml:space="preserve"> </w:t>
      </w:r>
    </w:p>
    <w:p w14:paraId="2B4395D0" w14:textId="33976AF8" w:rsidR="00807CDB" w:rsidRPr="008572F5" w:rsidRDefault="008317A5" w:rsidP="00807CDB">
      <w:pPr>
        <w:spacing w:after="120"/>
        <w:ind w:left="1134" w:right="1134"/>
        <w:jc w:val="both"/>
        <w:rPr>
          <w:lang w:val="en-US"/>
        </w:rPr>
      </w:pPr>
      <w:r w:rsidRPr="005026F2">
        <w:rPr>
          <w:lang w:val="en-US"/>
        </w:rPr>
        <w:tab/>
      </w:r>
      <w:r w:rsidR="00807CDB" w:rsidRPr="008572F5">
        <w:rPr>
          <w:b/>
          <w:lang w:val="en-US"/>
        </w:rPr>
        <w:t>Documentation:</w:t>
      </w:r>
      <w:r w:rsidR="00807CDB" w:rsidRPr="008572F5">
        <w:rPr>
          <w:lang w:val="en-US"/>
        </w:rPr>
        <w:t xml:space="preserve"> </w:t>
      </w:r>
      <w:r w:rsidR="00807CDB" w:rsidRPr="008572F5">
        <w:rPr>
          <w:lang w:val="en-US"/>
        </w:rPr>
        <w:tab/>
        <w:t>Informal document GRE-86-02</w:t>
      </w:r>
    </w:p>
    <w:p w14:paraId="7D808687" w14:textId="0C175D21" w:rsidR="00E847EC" w:rsidRPr="003C639F" w:rsidRDefault="001360E1" w:rsidP="00E847EC">
      <w:pPr>
        <w:pStyle w:val="H23G"/>
        <w:rPr>
          <w:color w:val="000000"/>
        </w:rPr>
      </w:pPr>
      <w:r w:rsidRPr="008572F5">
        <w:rPr>
          <w:lang w:val="en-US"/>
        </w:rPr>
        <w:tab/>
      </w:r>
      <w:r w:rsidR="00E847EC" w:rsidRPr="003C639F">
        <w:rPr>
          <w:color w:val="000000"/>
        </w:rPr>
        <w:t>(</w:t>
      </w:r>
      <w:r w:rsidR="006A0897">
        <w:rPr>
          <w:color w:val="000000"/>
        </w:rPr>
        <w:t>b</w:t>
      </w:r>
      <w:r w:rsidR="00E847EC" w:rsidRPr="003C639F">
        <w:rPr>
          <w:color w:val="000000"/>
        </w:rPr>
        <w:t>)</w:t>
      </w:r>
      <w:r w:rsidR="00E847EC" w:rsidRPr="003C639F">
        <w:rPr>
          <w:color w:val="000000"/>
        </w:rPr>
        <w:tab/>
      </w:r>
      <w:bookmarkStart w:id="3" w:name="_Hlk78980131"/>
      <w:r w:rsidR="00E847EC" w:rsidRPr="003C639F">
        <w:rPr>
          <w:color w:val="000000"/>
        </w:rPr>
        <w:t xml:space="preserve">UN Regulation No. </w:t>
      </w:r>
      <w:r w:rsidR="00033E76">
        <w:rPr>
          <w:color w:val="000000"/>
        </w:rPr>
        <w:t>53</w:t>
      </w:r>
      <w:r w:rsidR="00E847EC" w:rsidRPr="003C639F">
        <w:rPr>
          <w:color w:val="000000"/>
        </w:rPr>
        <w:t xml:space="preserve"> (</w:t>
      </w:r>
      <w:r w:rsidR="00033E76" w:rsidRPr="00033E76">
        <w:rPr>
          <w:color w:val="000000"/>
        </w:rPr>
        <w:t>Installation of lighting and light-signalling devices for L</w:t>
      </w:r>
      <w:r w:rsidR="00033E76" w:rsidRPr="00033E76">
        <w:rPr>
          <w:color w:val="000000"/>
          <w:vertAlign w:val="subscript"/>
        </w:rPr>
        <w:t>3</w:t>
      </w:r>
      <w:r w:rsidR="00033E76" w:rsidRPr="00033E76">
        <w:rPr>
          <w:color w:val="000000"/>
        </w:rPr>
        <w:t xml:space="preserve"> vehicles)</w:t>
      </w:r>
      <w:bookmarkEnd w:id="3"/>
    </w:p>
    <w:p w14:paraId="13E32F8E" w14:textId="0DF0E259" w:rsidR="00E169CB" w:rsidRDefault="001E35EC" w:rsidP="0091426E">
      <w:pPr>
        <w:pStyle w:val="SingleTxtG"/>
        <w:ind w:firstLine="567"/>
      </w:pPr>
      <w:r>
        <w:t xml:space="preserve">GRE is invited to </w:t>
      </w:r>
      <w:r w:rsidR="00670159">
        <w:t xml:space="preserve">address </w:t>
      </w:r>
      <w:r>
        <w:t>a p</w:t>
      </w:r>
      <w:r w:rsidR="00033E76">
        <w:t xml:space="preserve">roposal </w:t>
      </w:r>
      <w:r w:rsidR="00E169CB">
        <w:t>for a new 04 series of amendments to UN Regulation No. 53</w:t>
      </w:r>
      <w:r w:rsidR="00DF1441">
        <w:t xml:space="preserve"> that was submitted by the expert from Germany </w:t>
      </w:r>
      <w:r w:rsidR="00D7079A">
        <w:t>with the aim t</w:t>
      </w:r>
      <w:r w:rsidR="00E169CB">
        <w:t>o improve road safety by deletin</w:t>
      </w:r>
      <w:r w:rsidR="00D7079A">
        <w:t>g</w:t>
      </w:r>
      <w:r w:rsidR="00E169CB">
        <w:t xml:space="preserve"> </w:t>
      </w:r>
      <w:r w:rsidR="00220AE5">
        <w:t xml:space="preserve">headlamps </w:t>
      </w:r>
      <w:r w:rsidR="00AF139D">
        <w:t xml:space="preserve">of </w:t>
      </w:r>
      <w:r w:rsidR="00E169CB">
        <w:t>Class</w:t>
      </w:r>
      <w:r w:rsidR="00AF139D">
        <w:t>es</w:t>
      </w:r>
      <w:r w:rsidR="00E169CB">
        <w:t xml:space="preserve"> A and BS</w:t>
      </w:r>
      <w:r w:rsidR="0091426E">
        <w:t xml:space="preserve"> from this UN Regulation. </w:t>
      </w:r>
      <w:r w:rsidR="00AF139D">
        <w:t xml:space="preserve"> </w:t>
      </w:r>
    </w:p>
    <w:p w14:paraId="7266CE6E" w14:textId="112560A4" w:rsidR="001360E1" w:rsidRDefault="00E847EC" w:rsidP="00A12624">
      <w:pPr>
        <w:pStyle w:val="SingleTxtG"/>
        <w:rPr>
          <w:lang w:val="fr-CH"/>
        </w:rPr>
      </w:pPr>
      <w:proofErr w:type="gramStart"/>
      <w:r w:rsidRPr="00C0613E">
        <w:rPr>
          <w:b/>
          <w:lang w:val="fr-CH"/>
        </w:rPr>
        <w:t>Documentation:</w:t>
      </w:r>
      <w:proofErr w:type="gramEnd"/>
      <w:r w:rsidRPr="00C0613E">
        <w:rPr>
          <w:lang w:val="fr-CH"/>
        </w:rPr>
        <w:tab/>
        <w:t>ECE/TRANS/WP.29/GRE/202</w:t>
      </w:r>
      <w:r w:rsidR="00E169CB">
        <w:rPr>
          <w:lang w:val="fr-CH"/>
        </w:rPr>
        <w:t>2</w:t>
      </w:r>
      <w:r w:rsidRPr="00C0613E">
        <w:rPr>
          <w:lang w:val="fr-CH"/>
        </w:rPr>
        <w:t>/</w:t>
      </w:r>
      <w:r w:rsidR="00037E28">
        <w:rPr>
          <w:lang w:val="fr-CH"/>
        </w:rPr>
        <w:t>3</w:t>
      </w:r>
    </w:p>
    <w:p w14:paraId="30AF1AFD" w14:textId="3B0B01D6" w:rsidR="008572F5" w:rsidRPr="003C639F" w:rsidRDefault="008572F5" w:rsidP="008572F5">
      <w:pPr>
        <w:pStyle w:val="H23G"/>
        <w:rPr>
          <w:color w:val="000000"/>
        </w:rPr>
      </w:pPr>
      <w:r w:rsidRPr="00807CDB">
        <w:rPr>
          <w:lang w:val="fr-CH"/>
        </w:rPr>
        <w:tab/>
      </w:r>
      <w:r w:rsidRPr="003C639F">
        <w:rPr>
          <w:color w:val="000000"/>
        </w:rPr>
        <w:t>(</w:t>
      </w:r>
      <w:r>
        <w:rPr>
          <w:color w:val="000000"/>
        </w:rPr>
        <w:t>c</w:t>
      </w:r>
      <w:r w:rsidRPr="003C639F">
        <w:rPr>
          <w:color w:val="000000"/>
        </w:rPr>
        <w:t>)</w:t>
      </w:r>
      <w:r w:rsidRPr="003C639F">
        <w:rPr>
          <w:color w:val="000000"/>
        </w:rPr>
        <w:tab/>
        <w:t xml:space="preserve">UN Regulation No. </w:t>
      </w:r>
      <w:r>
        <w:rPr>
          <w:color w:val="000000"/>
        </w:rPr>
        <w:t>65</w:t>
      </w:r>
      <w:r w:rsidRPr="003C639F">
        <w:rPr>
          <w:color w:val="000000"/>
        </w:rPr>
        <w:t xml:space="preserve"> (</w:t>
      </w:r>
      <w:r>
        <w:rPr>
          <w:color w:val="000000"/>
        </w:rPr>
        <w:t>Special warning lamps)</w:t>
      </w:r>
    </w:p>
    <w:p w14:paraId="48AB2C3C" w14:textId="05A65072" w:rsidR="008572F5" w:rsidRDefault="008572F5" w:rsidP="008572F5">
      <w:pPr>
        <w:pStyle w:val="SingleTxtG"/>
        <w:ind w:firstLine="567"/>
      </w:pPr>
      <w:r>
        <w:t xml:space="preserve">GRE will address a proposal for a new series of amendments to UN Regulation No. 65 that was submitted by the expert from Germany.  </w:t>
      </w:r>
    </w:p>
    <w:p w14:paraId="69CCC8D8" w14:textId="0DA27DD6" w:rsidR="008572F5" w:rsidRPr="00C0613E" w:rsidRDefault="008572F5" w:rsidP="008572F5">
      <w:pPr>
        <w:pStyle w:val="SingleTxtG"/>
        <w:rPr>
          <w:lang w:val="fr-CH"/>
        </w:rPr>
      </w:pPr>
      <w:proofErr w:type="gramStart"/>
      <w:r w:rsidRPr="00C0613E">
        <w:rPr>
          <w:b/>
          <w:lang w:val="fr-CH"/>
        </w:rPr>
        <w:t>Documentation:</w:t>
      </w:r>
      <w:proofErr w:type="gramEnd"/>
      <w:r w:rsidRPr="00C0613E">
        <w:rPr>
          <w:lang w:val="fr-CH"/>
        </w:rPr>
        <w:tab/>
        <w:t>ECE/TRANS/WP.29/GRE/202</w:t>
      </w:r>
      <w:r>
        <w:rPr>
          <w:lang w:val="fr-CH"/>
        </w:rPr>
        <w:t>2</w:t>
      </w:r>
      <w:r w:rsidRPr="00C0613E">
        <w:rPr>
          <w:lang w:val="fr-CH"/>
        </w:rPr>
        <w:t>/</w:t>
      </w:r>
      <w:r w:rsidR="004846EA">
        <w:rPr>
          <w:lang w:val="fr-CH"/>
        </w:rPr>
        <w:t>7</w:t>
      </w:r>
    </w:p>
    <w:p w14:paraId="24D6ED1F" w14:textId="77777777" w:rsidR="00717ADD" w:rsidRPr="003C639F" w:rsidRDefault="00717ADD" w:rsidP="00717ADD">
      <w:pPr>
        <w:pStyle w:val="H1G"/>
      </w:pPr>
      <w:r w:rsidRPr="00C0613E">
        <w:rPr>
          <w:lang w:val="fr-CH"/>
        </w:rPr>
        <w:tab/>
      </w:r>
      <w:r w:rsidR="0047341F" w:rsidRPr="003C639F">
        <w:t>8</w:t>
      </w:r>
      <w:r w:rsidRPr="003C639F">
        <w:t>.</w:t>
      </w:r>
      <w:r w:rsidRPr="003C639F">
        <w:tab/>
        <w:t>Other business</w:t>
      </w:r>
    </w:p>
    <w:p w14:paraId="72447AED" w14:textId="77777777" w:rsidR="00055224" w:rsidRPr="003C639F" w:rsidRDefault="00717ADD" w:rsidP="00055224">
      <w:pPr>
        <w:pStyle w:val="H23G"/>
        <w:rPr>
          <w:color w:val="000000"/>
        </w:rPr>
      </w:pPr>
      <w:r w:rsidRPr="003C639F">
        <w:rPr>
          <w:color w:val="000000"/>
        </w:rPr>
        <w:tab/>
        <w:t>(a)</w:t>
      </w:r>
      <w:r w:rsidRPr="003C639F">
        <w:rPr>
          <w:color w:val="000000"/>
        </w:rPr>
        <w:tab/>
      </w:r>
      <w:r w:rsidR="00055224" w:rsidRPr="003C639F">
        <w:rPr>
          <w:color w:val="000000"/>
        </w:rPr>
        <w:t>Development of the International Whole Vehicle Type Approval</w:t>
      </w:r>
    </w:p>
    <w:p w14:paraId="5529D338" w14:textId="2EE0ED0E" w:rsidR="009D05FA" w:rsidRDefault="00055224" w:rsidP="00864159">
      <w:pPr>
        <w:pStyle w:val="SingleTxtG"/>
      </w:pPr>
      <w:r w:rsidRPr="003C639F">
        <w:tab/>
      </w:r>
      <w:r w:rsidR="00976910" w:rsidRPr="003C639F">
        <w:tab/>
      </w:r>
      <w:r w:rsidRPr="003C639F">
        <w:t xml:space="preserve">GRE will be informed about the </w:t>
      </w:r>
      <w:r w:rsidR="000639F3" w:rsidRPr="003C639F">
        <w:t xml:space="preserve">progress of </w:t>
      </w:r>
      <w:r w:rsidR="003A4325" w:rsidRPr="003C639F">
        <w:rPr>
          <w:rFonts w:eastAsia="MS Mincho"/>
        </w:rPr>
        <w:t>the International Whole Vehicle Type Approval (</w:t>
      </w:r>
      <w:r w:rsidR="003A4325" w:rsidRPr="003C639F">
        <w:t>IWVTA)</w:t>
      </w:r>
      <w:r w:rsidR="00864159">
        <w:t xml:space="preserve"> and</w:t>
      </w:r>
      <w:r w:rsidR="00D77D32">
        <w:t xml:space="preserve"> </w:t>
      </w:r>
      <w:r w:rsidR="003A4325">
        <w:t xml:space="preserve">of </w:t>
      </w:r>
      <w:r w:rsidR="000639F3" w:rsidRPr="003C639F">
        <w:t xml:space="preserve">the </w:t>
      </w:r>
      <w:r w:rsidRPr="003C639F">
        <w:t>electronic Database for the Exchange of Type Approval documentation (DETA)</w:t>
      </w:r>
      <w:r w:rsidR="00864159">
        <w:t xml:space="preserve">, including </w:t>
      </w:r>
      <w:r w:rsidR="0080784D">
        <w:t>the use of DETA in the context of Unique Identifier</w:t>
      </w:r>
      <w:r w:rsidR="00864159">
        <w:t xml:space="preserve"> (UI). </w:t>
      </w:r>
      <w:r w:rsidR="0080784D">
        <w:t xml:space="preserve"> </w:t>
      </w:r>
    </w:p>
    <w:p w14:paraId="64538BF6" w14:textId="0AF6A6B6" w:rsidR="00717ADD" w:rsidRPr="003C639F" w:rsidRDefault="00055224" w:rsidP="00717ADD">
      <w:pPr>
        <w:pStyle w:val="H23G"/>
        <w:rPr>
          <w:color w:val="000000"/>
        </w:rPr>
      </w:pPr>
      <w:r w:rsidRPr="007128E2">
        <w:rPr>
          <w:color w:val="000000"/>
          <w:lang w:val="en-US"/>
        </w:rPr>
        <w:tab/>
      </w:r>
      <w:r w:rsidRPr="003C639F">
        <w:rPr>
          <w:color w:val="000000"/>
        </w:rPr>
        <w:t>(b)</w:t>
      </w:r>
      <w:r w:rsidRPr="003C639F">
        <w:rPr>
          <w:color w:val="000000"/>
        </w:rPr>
        <w:tab/>
      </w:r>
      <w:r w:rsidR="00717ADD" w:rsidRPr="003C639F">
        <w:rPr>
          <w:color w:val="000000"/>
        </w:rPr>
        <w:t>Amendments to the Convention on Road Traffic (Vienna</w:t>
      </w:r>
      <w:r w:rsidR="008476B1" w:rsidRPr="003C639F">
        <w:rPr>
          <w:color w:val="000000"/>
        </w:rPr>
        <w:t>,</w:t>
      </w:r>
      <w:r w:rsidR="00717ADD" w:rsidRPr="003C639F">
        <w:rPr>
          <w:color w:val="000000"/>
        </w:rPr>
        <w:t xml:space="preserve"> 1968)</w:t>
      </w:r>
    </w:p>
    <w:p w14:paraId="3103077B" w14:textId="0AC83F6A" w:rsidR="00E13958" w:rsidRPr="003C639F" w:rsidRDefault="00E13958" w:rsidP="00F84D1D">
      <w:pPr>
        <w:pStyle w:val="SingleTxtG"/>
        <w:rPr>
          <w:rFonts w:eastAsia="MS Mincho"/>
        </w:rPr>
      </w:pPr>
      <w:r w:rsidRPr="003C639F">
        <w:rPr>
          <w:color w:val="000000"/>
        </w:rPr>
        <w:tab/>
      </w:r>
      <w:r w:rsidR="00B91BAE" w:rsidRPr="003C639F">
        <w:rPr>
          <w:color w:val="000000"/>
        </w:rPr>
        <w:tab/>
      </w:r>
      <w:r w:rsidR="00717ADD" w:rsidRPr="003C639F">
        <w:rPr>
          <w:color w:val="000000"/>
        </w:rPr>
        <w:t xml:space="preserve">GRE will be informed about considerations of the </w:t>
      </w:r>
      <w:r w:rsidR="00163260" w:rsidRPr="003C639F">
        <w:t xml:space="preserve">Global Forum for </w:t>
      </w:r>
      <w:r w:rsidR="00717ADD" w:rsidRPr="003C639F">
        <w:rPr>
          <w:color w:val="000000"/>
        </w:rPr>
        <w:t>Road Traffic Safety</w:t>
      </w:r>
      <w:r w:rsidR="00342531" w:rsidRPr="003C639F">
        <w:rPr>
          <w:color w:val="000000"/>
        </w:rPr>
        <w:t xml:space="preserve"> (WP.1)</w:t>
      </w:r>
      <w:r w:rsidR="00717ADD" w:rsidRPr="003C639F">
        <w:rPr>
          <w:color w:val="000000"/>
        </w:rPr>
        <w:t xml:space="preserve"> at its </w:t>
      </w:r>
      <w:r w:rsidR="00F42AAD" w:rsidRPr="003C639F">
        <w:rPr>
          <w:color w:val="000000"/>
        </w:rPr>
        <w:t xml:space="preserve">recent </w:t>
      </w:r>
      <w:r w:rsidR="00717ADD" w:rsidRPr="003C639F">
        <w:rPr>
          <w:color w:val="000000"/>
        </w:rPr>
        <w:t>session</w:t>
      </w:r>
      <w:r w:rsidR="00F84D1D" w:rsidRPr="003C639F">
        <w:rPr>
          <w:color w:val="000000"/>
        </w:rPr>
        <w:t xml:space="preserve"> and </w:t>
      </w:r>
      <w:r w:rsidR="001A520E">
        <w:rPr>
          <w:color w:val="000000"/>
        </w:rPr>
        <w:t xml:space="preserve">about </w:t>
      </w:r>
      <w:r w:rsidR="00F84D1D" w:rsidRPr="003C639F">
        <w:rPr>
          <w:color w:val="000000"/>
        </w:rPr>
        <w:t>liaison between GRE and WP.1 on common issues</w:t>
      </w:r>
      <w:r w:rsidRPr="003C639F">
        <w:rPr>
          <w:rFonts w:eastAsia="MS Mincho"/>
        </w:rPr>
        <w:t>.</w:t>
      </w:r>
    </w:p>
    <w:p w14:paraId="00A9D6E4" w14:textId="76CBF43A" w:rsidR="00B51D29" w:rsidRPr="003C639F" w:rsidRDefault="00717ADD" w:rsidP="007374A0">
      <w:pPr>
        <w:pStyle w:val="H23G"/>
        <w:rPr>
          <w:color w:val="000000"/>
        </w:rPr>
      </w:pPr>
      <w:r w:rsidRPr="003C639F">
        <w:rPr>
          <w:color w:val="000000"/>
        </w:rPr>
        <w:tab/>
        <w:t>(c)</w:t>
      </w:r>
      <w:r w:rsidRPr="003C639F">
        <w:rPr>
          <w:color w:val="000000"/>
        </w:rPr>
        <w:tab/>
      </w:r>
      <w:r w:rsidR="00055224" w:rsidRPr="003C639F">
        <w:rPr>
          <w:color w:val="000000"/>
        </w:rPr>
        <w:tab/>
      </w:r>
      <w:bookmarkStart w:id="4" w:name="_Hlk78963081"/>
      <w:r w:rsidR="005569CC">
        <w:rPr>
          <w:color w:val="000000"/>
        </w:rPr>
        <w:t>M</w:t>
      </w:r>
      <w:r w:rsidR="005569CC" w:rsidRPr="008853DE">
        <w:rPr>
          <w:color w:val="000000"/>
        </w:rPr>
        <w:t>iscellaneous</w:t>
      </w:r>
      <w:r w:rsidR="00B51D29" w:rsidRPr="003C639F">
        <w:rPr>
          <w:color w:val="000000"/>
        </w:rPr>
        <w:t xml:space="preserve"> </w:t>
      </w:r>
      <w:bookmarkEnd w:id="4"/>
    </w:p>
    <w:p w14:paraId="61E09E53" w14:textId="773FA29D" w:rsidR="00051257" w:rsidRPr="003C639F" w:rsidRDefault="00051257" w:rsidP="0043425A">
      <w:pPr>
        <w:pStyle w:val="SingleTxtG"/>
        <w:ind w:firstLine="567"/>
      </w:pPr>
      <w:r w:rsidRPr="003C639F">
        <w:t xml:space="preserve">GRE </w:t>
      </w:r>
      <w:r w:rsidR="00C26A17" w:rsidRPr="003C639F">
        <w:t xml:space="preserve">may </w:t>
      </w:r>
      <w:r w:rsidRPr="003C639F">
        <w:t xml:space="preserve">also consider </w:t>
      </w:r>
      <w:r w:rsidR="005569CC">
        <w:t xml:space="preserve">other </w:t>
      </w:r>
      <w:r w:rsidRPr="003C639F">
        <w:t xml:space="preserve">issues and/or documents </w:t>
      </w:r>
      <w:r w:rsidR="00A700DF" w:rsidRPr="003C639F">
        <w:t xml:space="preserve">received </w:t>
      </w:r>
      <w:r w:rsidRPr="003C639F">
        <w:t>after the</w:t>
      </w:r>
      <w:r w:rsidR="00CA3172">
        <w:t xml:space="preserve"> submission of the</w:t>
      </w:r>
      <w:r w:rsidRPr="003C639F">
        <w:t xml:space="preserve"> </w:t>
      </w:r>
      <w:r w:rsidR="00CA3172">
        <w:t xml:space="preserve">present </w:t>
      </w:r>
      <w:r w:rsidRPr="003C639F">
        <w:t>annotated provisional agenda.</w:t>
      </w:r>
    </w:p>
    <w:p w14:paraId="0126B4B7" w14:textId="4508B5B7" w:rsidR="00717ADD" w:rsidRPr="003C639F" w:rsidRDefault="00717ADD" w:rsidP="0043425A">
      <w:pPr>
        <w:pStyle w:val="H1G"/>
      </w:pPr>
      <w:r w:rsidRPr="003C639F">
        <w:lastRenderedPageBreak/>
        <w:tab/>
      </w:r>
      <w:r w:rsidR="00A74906">
        <w:t>9</w:t>
      </w:r>
      <w:r w:rsidRPr="003C639F">
        <w:t>.</w:t>
      </w:r>
      <w:r w:rsidRPr="003C639F">
        <w:tab/>
        <w:t>Direction of future work of GRE</w:t>
      </w:r>
      <w:r w:rsidRPr="003C639F">
        <w:rPr>
          <w:color w:val="000000"/>
        </w:rPr>
        <w:tab/>
      </w:r>
    </w:p>
    <w:p w14:paraId="73ADC297" w14:textId="4FA30E28" w:rsidR="00985C3A" w:rsidRPr="00985C3A" w:rsidRDefault="00717ADD" w:rsidP="00CE30A9">
      <w:pPr>
        <w:pStyle w:val="SingleTxtG"/>
        <w:ind w:firstLine="567"/>
      </w:pPr>
      <w:r w:rsidRPr="009350AA">
        <w:tab/>
      </w:r>
      <w:r w:rsidR="00C11979" w:rsidRPr="009350AA">
        <w:t>GRE will</w:t>
      </w:r>
      <w:r w:rsidR="00F84D1D" w:rsidRPr="009350AA">
        <w:t xml:space="preserve"> review its possible future activities</w:t>
      </w:r>
      <w:r w:rsidR="00C11979" w:rsidRPr="009350AA">
        <w:t xml:space="preserve">. </w:t>
      </w:r>
      <w:proofErr w:type="gramStart"/>
      <w:r w:rsidR="00BE68F8" w:rsidRPr="009350AA">
        <w:t xml:space="preserve">In particular, </w:t>
      </w:r>
      <w:r w:rsidR="00985C3A">
        <w:t>GRE</w:t>
      </w:r>
      <w:proofErr w:type="gramEnd"/>
      <w:r w:rsidR="00985C3A">
        <w:t xml:space="preserve"> </w:t>
      </w:r>
      <w:r w:rsidR="0075335B">
        <w:t xml:space="preserve">will </w:t>
      </w:r>
      <w:r w:rsidR="001B5C8B">
        <w:t xml:space="preserve">be informed about the progress </w:t>
      </w:r>
      <w:r w:rsidR="00985C3A">
        <w:t>of the Task Force on Autonomous Vehicle</w:t>
      </w:r>
      <w:r w:rsidR="009350AA">
        <w:t xml:space="preserve"> </w:t>
      </w:r>
      <w:r w:rsidR="00985C3A">
        <w:t>Signalling Requirements (TF AVSR)</w:t>
      </w:r>
      <w:r w:rsidR="001B5C8B">
        <w:t xml:space="preserve"> </w:t>
      </w:r>
      <w:r w:rsidR="00CE30A9">
        <w:t xml:space="preserve">and the liaison with the </w:t>
      </w:r>
      <w:r w:rsidR="00985C3A">
        <w:t>Working Party on Automated/Autonomous and Connected Vehicles (GRVA)</w:t>
      </w:r>
      <w:r w:rsidR="009350AA">
        <w:t xml:space="preserve"> </w:t>
      </w:r>
      <w:r w:rsidR="00985C3A">
        <w:t xml:space="preserve">with </w:t>
      </w:r>
      <w:r w:rsidR="002C0A96">
        <w:t>a view t</w:t>
      </w:r>
      <w:r w:rsidR="00985C3A">
        <w:t>o obtain</w:t>
      </w:r>
      <w:r w:rsidR="002C0A96">
        <w:t>ing</w:t>
      </w:r>
      <w:r w:rsidR="00985C3A">
        <w:t xml:space="preserve"> guidance on potential light-signalling requirements for autonomous</w:t>
      </w:r>
      <w:r w:rsidR="009350AA">
        <w:t xml:space="preserve"> </w:t>
      </w:r>
      <w:r w:rsidR="00985C3A">
        <w:t>vehicles.</w:t>
      </w:r>
    </w:p>
    <w:p w14:paraId="34F9506B" w14:textId="1D67FF8D" w:rsidR="00717ADD" w:rsidRPr="003C639F" w:rsidRDefault="00717ADD" w:rsidP="00717ADD">
      <w:pPr>
        <w:pStyle w:val="H1G"/>
      </w:pPr>
      <w:r w:rsidRPr="003C639F">
        <w:tab/>
        <w:t>1</w:t>
      </w:r>
      <w:r w:rsidR="00A74906">
        <w:t>0</w:t>
      </w:r>
      <w:r w:rsidRPr="003C639F">
        <w:t>.</w:t>
      </w:r>
      <w:r w:rsidRPr="003C639F">
        <w:tab/>
        <w:t>Provisional agenda for the next session</w:t>
      </w:r>
    </w:p>
    <w:p w14:paraId="13F4D7EA" w14:textId="57A5B22F" w:rsidR="00A91DAC" w:rsidRPr="00A91DAC" w:rsidRDefault="005366A3" w:rsidP="00C40FB7">
      <w:pPr>
        <w:ind w:left="1134" w:right="1134"/>
        <w:jc w:val="both"/>
        <w:rPr>
          <w:color w:val="000000" w:themeColor="text1"/>
        </w:rPr>
      </w:pPr>
      <w:r w:rsidRPr="003C639F">
        <w:tab/>
      </w:r>
      <w:r w:rsidR="00F84D1D" w:rsidRPr="003C639F">
        <w:tab/>
      </w:r>
      <w:r w:rsidR="00717ADD" w:rsidRPr="003C639F">
        <w:t>GRE may wish to provide guidance on the provisional agenda for the next session.</w:t>
      </w:r>
    </w:p>
    <w:p w14:paraId="13C5FB87" w14:textId="545D9022" w:rsidR="00915EF6" w:rsidRPr="00425A82" w:rsidRDefault="00425A82" w:rsidP="00425A82">
      <w:pPr>
        <w:spacing w:before="240"/>
        <w:jc w:val="center"/>
        <w:rPr>
          <w:u w:val="single"/>
        </w:rPr>
      </w:pPr>
      <w:r>
        <w:rPr>
          <w:u w:val="single"/>
        </w:rPr>
        <w:tab/>
      </w:r>
      <w:r>
        <w:rPr>
          <w:u w:val="single"/>
        </w:rPr>
        <w:tab/>
      </w:r>
      <w:r>
        <w:rPr>
          <w:u w:val="single"/>
        </w:rPr>
        <w:tab/>
      </w:r>
    </w:p>
    <w:sectPr w:rsidR="00915EF6" w:rsidRPr="00425A82" w:rsidSect="00224F4F">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63D6E" w14:textId="77777777" w:rsidR="004B4C8C" w:rsidRDefault="004B4C8C"/>
  </w:endnote>
  <w:endnote w:type="continuationSeparator" w:id="0">
    <w:p w14:paraId="0606565B" w14:textId="77777777" w:rsidR="004B4C8C" w:rsidRDefault="004B4C8C"/>
  </w:endnote>
  <w:endnote w:type="continuationNotice" w:id="1">
    <w:p w14:paraId="6FC2D3DE" w14:textId="77777777" w:rsidR="004B4C8C" w:rsidRDefault="004B4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67FC" w14:textId="77777777" w:rsidR="00FF0857" w:rsidRPr="00844BB6" w:rsidRDefault="00FF0857"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0085" w14:textId="77777777" w:rsidR="00FF0857" w:rsidRPr="00844BB6" w:rsidRDefault="00FF0857"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EDF9" w14:textId="25543485" w:rsidR="00785641" w:rsidRDefault="00785641" w:rsidP="00785641">
    <w:pPr>
      <w:pStyle w:val="Footer"/>
    </w:pPr>
    <w:r w:rsidRPr="0027112F">
      <w:rPr>
        <w:noProof/>
        <w:lang w:val="en-US"/>
      </w:rPr>
      <w:drawing>
        <wp:anchor distT="0" distB="0" distL="114300" distR="114300" simplePos="0" relativeHeight="251659264" behindDoc="0" locked="1" layoutInCell="1" allowOverlap="1" wp14:anchorId="6AB37E59" wp14:editId="0303014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6F893E" w14:textId="3DE4E905" w:rsidR="00785641" w:rsidRPr="00785641" w:rsidRDefault="00785641" w:rsidP="00785641">
    <w:pPr>
      <w:pStyle w:val="Footer"/>
      <w:ind w:right="1134"/>
      <w:rPr>
        <w:sz w:val="20"/>
      </w:rPr>
    </w:pPr>
    <w:r>
      <w:rPr>
        <w:sz w:val="20"/>
      </w:rPr>
      <w:t>GE.22-01252(E)</w:t>
    </w:r>
    <w:r>
      <w:rPr>
        <w:noProof/>
        <w:sz w:val="20"/>
      </w:rPr>
      <w:drawing>
        <wp:anchor distT="0" distB="0" distL="114300" distR="114300" simplePos="0" relativeHeight="251660288" behindDoc="0" locked="0" layoutInCell="1" allowOverlap="1" wp14:anchorId="03753CB2" wp14:editId="5447D55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4AD0" w14:textId="77777777" w:rsidR="004B4C8C" w:rsidRPr="000B175B" w:rsidRDefault="004B4C8C" w:rsidP="000B175B">
      <w:pPr>
        <w:tabs>
          <w:tab w:val="right" w:pos="2155"/>
        </w:tabs>
        <w:spacing w:after="80"/>
        <w:ind w:left="680"/>
        <w:rPr>
          <w:u w:val="single"/>
        </w:rPr>
      </w:pPr>
      <w:r>
        <w:rPr>
          <w:u w:val="single"/>
        </w:rPr>
        <w:tab/>
      </w:r>
    </w:p>
  </w:footnote>
  <w:footnote w:type="continuationSeparator" w:id="0">
    <w:p w14:paraId="583D3CB3" w14:textId="77777777" w:rsidR="004B4C8C" w:rsidRPr="00FC68B7" w:rsidRDefault="004B4C8C" w:rsidP="00FC68B7">
      <w:pPr>
        <w:tabs>
          <w:tab w:val="left" w:pos="2155"/>
        </w:tabs>
        <w:spacing w:after="80"/>
        <w:ind w:left="680"/>
        <w:rPr>
          <w:u w:val="single"/>
        </w:rPr>
      </w:pPr>
      <w:r>
        <w:rPr>
          <w:u w:val="single"/>
        </w:rPr>
        <w:tab/>
      </w:r>
    </w:p>
  </w:footnote>
  <w:footnote w:type="continuationNotice" w:id="1">
    <w:p w14:paraId="1EB0609D" w14:textId="77777777" w:rsidR="004B4C8C" w:rsidRDefault="004B4C8C"/>
  </w:footnote>
  <w:footnote w:id="2">
    <w:p w14:paraId="60DD414F" w14:textId="3DDACD13" w:rsidR="00FF0857" w:rsidRPr="00583483" w:rsidRDefault="00FF0857">
      <w:pPr>
        <w:pStyle w:val="FootnoteText"/>
      </w:pPr>
      <w:r>
        <w:rPr>
          <w:rStyle w:val="FootnoteReference"/>
        </w:rPr>
        <w:tab/>
      </w:r>
      <w:r w:rsidRPr="00583483">
        <w:rPr>
          <w:rStyle w:val="FootnoteReference"/>
          <w:sz w:val="20"/>
          <w:vertAlign w:val="baseline"/>
        </w:rPr>
        <w:t>*</w:t>
      </w:r>
      <w:r>
        <w:rPr>
          <w:rStyle w:val="FootnoteReference"/>
          <w:sz w:val="20"/>
          <w:vertAlign w:val="baseline"/>
        </w:rPr>
        <w:tab/>
      </w:r>
      <w:r w:rsidRPr="00583483">
        <w:t>For reasons of economy, delegates are requested to bring copies of all relevant documents to the session. There will be no documentation available in the conference room. Before the session, documents may be downloaded from the ECE Sustainable Transport Division's website</w:t>
      </w:r>
      <w:r w:rsidR="00351172">
        <w:t xml:space="preserve">: </w:t>
      </w:r>
      <w:r w:rsidR="00CC0A18" w:rsidRPr="00CC0A18">
        <w:t>https://unece.org/transport/events/wp29gre-working-party-lighting-and-light-signalling-86th-session</w:t>
      </w:r>
      <w:r w:rsidR="00351172">
        <w:t>.</w:t>
      </w:r>
      <w:r w:rsidRPr="00583483">
        <w:t xml:space="preserve"> On an exceptional basis, documents may also be obtained by email (</w:t>
      </w:r>
      <w:hyperlink r:id="rId1" w:history="1">
        <w:r w:rsidRPr="00583483">
          <w:rPr>
            <w:rStyle w:val="Hyperlink"/>
          </w:rPr>
          <w:t>gre@unece.org</w:t>
        </w:r>
      </w:hyperlink>
      <w:r w:rsidRPr="00583483">
        <w:t xml:space="preserve">). For the translation of official documents, delegates can access the public Official Document System (ODS) on the following website: </w:t>
      </w:r>
      <w:hyperlink r:id="rId2" w:history="1">
        <w:r w:rsidRPr="00583483">
          <w:rPr>
            <w:rStyle w:val="Hyperlink"/>
          </w:rPr>
          <w:t>documents.un.org/</w:t>
        </w:r>
      </w:hyperlink>
      <w:r w:rsidR="001E2183">
        <w:rPr>
          <w:rStyle w:val="Hyperlink"/>
        </w:rPr>
        <w:t>.</w:t>
      </w:r>
    </w:p>
  </w:footnote>
  <w:footnote w:id="3">
    <w:p w14:paraId="231F6A3D" w14:textId="7BBD74FC" w:rsidR="00FF0857" w:rsidRPr="00583483" w:rsidRDefault="00FF0857" w:rsidP="00583483">
      <w:pPr>
        <w:pStyle w:val="FootnoteText"/>
      </w:pPr>
      <w:r>
        <w:tab/>
      </w:r>
      <w:r w:rsidRPr="00583483">
        <w:rPr>
          <w:rStyle w:val="FootnoteReference"/>
          <w:sz w:val="20"/>
          <w:vertAlign w:val="baseline"/>
        </w:rPr>
        <w:t>**</w:t>
      </w:r>
      <w:r>
        <w:tab/>
      </w:r>
      <w:r w:rsidRPr="00583483">
        <w:t xml:space="preserve">Delegates are requested </w:t>
      </w:r>
      <w:r>
        <w:t xml:space="preserve">to register online with the </w:t>
      </w:r>
      <w:r w:rsidRPr="00583483">
        <w:t xml:space="preserve">registration system on the ECE website </w:t>
      </w:r>
      <w:r>
        <w:t>(</w:t>
      </w:r>
      <w:r w:rsidR="00FE37D7" w:rsidRPr="00FE37D7">
        <w:t>https://indico.un.org/event/1000479/</w:t>
      </w:r>
      <w:r>
        <w:t>)</w:t>
      </w:r>
      <w:r w:rsidRPr="00583483">
        <w:t>. Upon arrival at the Palais des Nations, delegates should obtain an identification badge at the UNOG Security and Safety Section, located at the Pregny Gate (14, Avenue de la Paix). In case of difficulty, please contact the secretariat by telephone (ext. 7</w:t>
      </w:r>
      <w:r>
        <w:t>4</w:t>
      </w:r>
      <w:r w:rsidRPr="00583483">
        <w:t>323). For a map of the Palais des Nations and other useful information, please see: www.unece.org/meetings/practical.htm</w:t>
      </w:r>
      <w:r>
        <w:t>l</w:t>
      </w:r>
      <w:r w:rsidRPr="0058348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AE36" w14:textId="6E68EE6E" w:rsidR="00FF0857" w:rsidRPr="00844BB6" w:rsidRDefault="00FF0857">
    <w:pPr>
      <w:pStyle w:val="Header"/>
    </w:pPr>
    <w:r>
      <w:t>ECE/TRANS/WP.29/GRE/202</w:t>
    </w:r>
    <w:r w:rsidR="00F61029">
      <w:t>2</w:t>
    </w:r>
    <w:r>
      <w:t>/</w:t>
    </w:r>
    <w:r w:rsidR="00F6102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98C8" w14:textId="0A48C25A" w:rsidR="00FF0857" w:rsidRPr="00844BB6" w:rsidRDefault="00FF0857" w:rsidP="00844BB6">
    <w:pPr>
      <w:pStyle w:val="Header"/>
      <w:jc w:val="right"/>
    </w:pPr>
    <w:r>
      <w:t>ECE/TRANS/WP.29/GRE/202</w:t>
    </w:r>
    <w:r w:rsidR="00F61029">
      <w:t>2</w:t>
    </w:r>
    <w:r>
      <w:t>/</w:t>
    </w:r>
    <w:r w:rsidR="00F6102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3266571"/>
    <w:multiLevelType w:val="hybridMultilevel"/>
    <w:tmpl w:val="6B2E394E"/>
    <w:lvl w:ilvl="0" w:tplc="3B9C1E58">
      <w:start w:val="1"/>
      <w:numFmt w:val="low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3F4E"/>
    <w:rsid w:val="000070E0"/>
    <w:rsid w:val="00007EC2"/>
    <w:rsid w:val="000125F6"/>
    <w:rsid w:val="00013689"/>
    <w:rsid w:val="00013B06"/>
    <w:rsid w:val="0002072A"/>
    <w:rsid w:val="00024C73"/>
    <w:rsid w:val="00030B6B"/>
    <w:rsid w:val="00033E76"/>
    <w:rsid w:val="00035590"/>
    <w:rsid w:val="00035B92"/>
    <w:rsid w:val="00037E28"/>
    <w:rsid w:val="00046B1F"/>
    <w:rsid w:val="00050F6B"/>
    <w:rsid w:val="00051257"/>
    <w:rsid w:val="00052635"/>
    <w:rsid w:val="000551F5"/>
    <w:rsid w:val="00055224"/>
    <w:rsid w:val="00057D27"/>
    <w:rsid w:val="00057E97"/>
    <w:rsid w:val="000606B8"/>
    <w:rsid w:val="00062AAB"/>
    <w:rsid w:val="000639F3"/>
    <w:rsid w:val="000646F4"/>
    <w:rsid w:val="00065B12"/>
    <w:rsid w:val="00065C59"/>
    <w:rsid w:val="00072918"/>
    <w:rsid w:val="00072950"/>
    <w:rsid w:val="00072C8C"/>
    <w:rsid w:val="00072EE3"/>
    <w:rsid w:val="00072EEC"/>
    <w:rsid w:val="000733B5"/>
    <w:rsid w:val="000738BB"/>
    <w:rsid w:val="00074D19"/>
    <w:rsid w:val="00076E2E"/>
    <w:rsid w:val="000774AC"/>
    <w:rsid w:val="00081266"/>
    <w:rsid w:val="00081815"/>
    <w:rsid w:val="000821DB"/>
    <w:rsid w:val="00082340"/>
    <w:rsid w:val="00083C10"/>
    <w:rsid w:val="00087C92"/>
    <w:rsid w:val="00090C14"/>
    <w:rsid w:val="00091FA9"/>
    <w:rsid w:val="00092CC5"/>
    <w:rsid w:val="000931C0"/>
    <w:rsid w:val="000A2337"/>
    <w:rsid w:val="000B0595"/>
    <w:rsid w:val="000B175B"/>
    <w:rsid w:val="000B2F02"/>
    <w:rsid w:val="000B3A0F"/>
    <w:rsid w:val="000B4EF7"/>
    <w:rsid w:val="000B552E"/>
    <w:rsid w:val="000C2C03"/>
    <w:rsid w:val="000C2D2E"/>
    <w:rsid w:val="000C2F51"/>
    <w:rsid w:val="000C3428"/>
    <w:rsid w:val="000C37AF"/>
    <w:rsid w:val="000C405C"/>
    <w:rsid w:val="000C44A7"/>
    <w:rsid w:val="000C797D"/>
    <w:rsid w:val="000C7B14"/>
    <w:rsid w:val="000C7CF3"/>
    <w:rsid w:val="000C7EEA"/>
    <w:rsid w:val="000D30B4"/>
    <w:rsid w:val="000D6D56"/>
    <w:rsid w:val="000D7EF9"/>
    <w:rsid w:val="000E0415"/>
    <w:rsid w:val="000E106E"/>
    <w:rsid w:val="000E2753"/>
    <w:rsid w:val="000E2DEC"/>
    <w:rsid w:val="000E53DD"/>
    <w:rsid w:val="000F0939"/>
    <w:rsid w:val="000F10E2"/>
    <w:rsid w:val="000F37C4"/>
    <w:rsid w:val="000F386F"/>
    <w:rsid w:val="000F7AB5"/>
    <w:rsid w:val="001103AA"/>
    <w:rsid w:val="00110DB4"/>
    <w:rsid w:val="0011428D"/>
    <w:rsid w:val="0011666B"/>
    <w:rsid w:val="00121BCD"/>
    <w:rsid w:val="00121D67"/>
    <w:rsid w:val="00121DC8"/>
    <w:rsid w:val="001242E7"/>
    <w:rsid w:val="00133385"/>
    <w:rsid w:val="0013365E"/>
    <w:rsid w:val="0013528B"/>
    <w:rsid w:val="0013532B"/>
    <w:rsid w:val="00135769"/>
    <w:rsid w:val="00135A0F"/>
    <w:rsid w:val="00135B4D"/>
    <w:rsid w:val="00135C9B"/>
    <w:rsid w:val="00135E72"/>
    <w:rsid w:val="001360E1"/>
    <w:rsid w:val="00140FD3"/>
    <w:rsid w:val="00141447"/>
    <w:rsid w:val="001428AA"/>
    <w:rsid w:val="00144EA3"/>
    <w:rsid w:val="001455AE"/>
    <w:rsid w:val="00145980"/>
    <w:rsid w:val="00147588"/>
    <w:rsid w:val="00147C2A"/>
    <w:rsid w:val="00150553"/>
    <w:rsid w:val="0015282A"/>
    <w:rsid w:val="00152F62"/>
    <w:rsid w:val="00154786"/>
    <w:rsid w:val="00155860"/>
    <w:rsid w:val="00163260"/>
    <w:rsid w:val="00165208"/>
    <w:rsid w:val="00165F3A"/>
    <w:rsid w:val="0016703E"/>
    <w:rsid w:val="001717F5"/>
    <w:rsid w:val="001733D0"/>
    <w:rsid w:val="00174891"/>
    <w:rsid w:val="00176A1F"/>
    <w:rsid w:val="001809C5"/>
    <w:rsid w:val="001816FA"/>
    <w:rsid w:val="00182290"/>
    <w:rsid w:val="0018699B"/>
    <w:rsid w:val="001876D1"/>
    <w:rsid w:val="001927CB"/>
    <w:rsid w:val="00192919"/>
    <w:rsid w:val="00194260"/>
    <w:rsid w:val="00194945"/>
    <w:rsid w:val="001974B2"/>
    <w:rsid w:val="001A05E3"/>
    <w:rsid w:val="001A36DE"/>
    <w:rsid w:val="001A3955"/>
    <w:rsid w:val="001A3FAC"/>
    <w:rsid w:val="001A520E"/>
    <w:rsid w:val="001B45C7"/>
    <w:rsid w:val="001B4B04"/>
    <w:rsid w:val="001B5C8B"/>
    <w:rsid w:val="001B7E62"/>
    <w:rsid w:val="001C02AD"/>
    <w:rsid w:val="001C3607"/>
    <w:rsid w:val="001C3A90"/>
    <w:rsid w:val="001C3EBF"/>
    <w:rsid w:val="001C6663"/>
    <w:rsid w:val="001C7895"/>
    <w:rsid w:val="001C78A7"/>
    <w:rsid w:val="001C78EA"/>
    <w:rsid w:val="001D0C8C"/>
    <w:rsid w:val="001D1419"/>
    <w:rsid w:val="001D1DF2"/>
    <w:rsid w:val="001D26DF"/>
    <w:rsid w:val="001D3A03"/>
    <w:rsid w:val="001D652B"/>
    <w:rsid w:val="001D7ED7"/>
    <w:rsid w:val="001E0C17"/>
    <w:rsid w:val="001E1532"/>
    <w:rsid w:val="001E2183"/>
    <w:rsid w:val="001E35EC"/>
    <w:rsid w:val="001E7B2D"/>
    <w:rsid w:val="001E7B67"/>
    <w:rsid w:val="00201DE9"/>
    <w:rsid w:val="0020250D"/>
    <w:rsid w:val="00202DA8"/>
    <w:rsid w:val="0020365B"/>
    <w:rsid w:val="00203FFD"/>
    <w:rsid w:val="0020400B"/>
    <w:rsid w:val="00206AE4"/>
    <w:rsid w:val="002114C4"/>
    <w:rsid w:val="002118C3"/>
    <w:rsid w:val="00211E0B"/>
    <w:rsid w:val="002126C9"/>
    <w:rsid w:val="00212A7E"/>
    <w:rsid w:val="002140D6"/>
    <w:rsid w:val="00214F9B"/>
    <w:rsid w:val="00216302"/>
    <w:rsid w:val="0021644B"/>
    <w:rsid w:val="002174E3"/>
    <w:rsid w:val="00220AE5"/>
    <w:rsid w:val="00222609"/>
    <w:rsid w:val="00224AA4"/>
    <w:rsid w:val="00224F4F"/>
    <w:rsid w:val="00233678"/>
    <w:rsid w:val="00235376"/>
    <w:rsid w:val="00235485"/>
    <w:rsid w:val="002361D2"/>
    <w:rsid w:val="002364E6"/>
    <w:rsid w:val="00240052"/>
    <w:rsid w:val="00241699"/>
    <w:rsid w:val="00242880"/>
    <w:rsid w:val="00243B26"/>
    <w:rsid w:val="00245396"/>
    <w:rsid w:val="002458DF"/>
    <w:rsid w:val="0024772E"/>
    <w:rsid w:val="0025740F"/>
    <w:rsid w:val="00257D6E"/>
    <w:rsid w:val="0026412D"/>
    <w:rsid w:val="00267C2E"/>
    <w:rsid w:val="00267F5F"/>
    <w:rsid w:val="00274347"/>
    <w:rsid w:val="002758FB"/>
    <w:rsid w:val="00280F7C"/>
    <w:rsid w:val="00280F90"/>
    <w:rsid w:val="00283642"/>
    <w:rsid w:val="00283900"/>
    <w:rsid w:val="0028545F"/>
    <w:rsid w:val="00286B4D"/>
    <w:rsid w:val="0028766D"/>
    <w:rsid w:val="00290599"/>
    <w:rsid w:val="00292999"/>
    <w:rsid w:val="00294289"/>
    <w:rsid w:val="0029481F"/>
    <w:rsid w:val="002A22DF"/>
    <w:rsid w:val="002A3A88"/>
    <w:rsid w:val="002A4A55"/>
    <w:rsid w:val="002A50A7"/>
    <w:rsid w:val="002B13FB"/>
    <w:rsid w:val="002B1553"/>
    <w:rsid w:val="002B1DD4"/>
    <w:rsid w:val="002B227D"/>
    <w:rsid w:val="002B2288"/>
    <w:rsid w:val="002B4E7D"/>
    <w:rsid w:val="002B61AD"/>
    <w:rsid w:val="002B6557"/>
    <w:rsid w:val="002C0A96"/>
    <w:rsid w:val="002C2260"/>
    <w:rsid w:val="002C256C"/>
    <w:rsid w:val="002C37B7"/>
    <w:rsid w:val="002C446B"/>
    <w:rsid w:val="002C7C8F"/>
    <w:rsid w:val="002D2179"/>
    <w:rsid w:val="002D2E0C"/>
    <w:rsid w:val="002D2F48"/>
    <w:rsid w:val="002D4643"/>
    <w:rsid w:val="002D5ECF"/>
    <w:rsid w:val="002D673B"/>
    <w:rsid w:val="002D74BB"/>
    <w:rsid w:val="002E207F"/>
    <w:rsid w:val="002E2E5F"/>
    <w:rsid w:val="002E36B3"/>
    <w:rsid w:val="002E3B8B"/>
    <w:rsid w:val="002F0243"/>
    <w:rsid w:val="002F0F03"/>
    <w:rsid w:val="002F175C"/>
    <w:rsid w:val="002F5AFE"/>
    <w:rsid w:val="002F7DE0"/>
    <w:rsid w:val="0030002F"/>
    <w:rsid w:val="00302E18"/>
    <w:rsid w:val="00303F02"/>
    <w:rsid w:val="00307546"/>
    <w:rsid w:val="00307B9F"/>
    <w:rsid w:val="00310091"/>
    <w:rsid w:val="00311170"/>
    <w:rsid w:val="00311966"/>
    <w:rsid w:val="00312FC2"/>
    <w:rsid w:val="00322841"/>
    <w:rsid w:val="003229D8"/>
    <w:rsid w:val="0032562B"/>
    <w:rsid w:val="00327909"/>
    <w:rsid w:val="003341BE"/>
    <w:rsid w:val="00334C48"/>
    <w:rsid w:val="00341AEE"/>
    <w:rsid w:val="00342531"/>
    <w:rsid w:val="003449B6"/>
    <w:rsid w:val="00345C5A"/>
    <w:rsid w:val="00345C96"/>
    <w:rsid w:val="00351172"/>
    <w:rsid w:val="00351A65"/>
    <w:rsid w:val="00352709"/>
    <w:rsid w:val="003603BC"/>
    <w:rsid w:val="00361653"/>
    <w:rsid w:val="003619B5"/>
    <w:rsid w:val="00361AC3"/>
    <w:rsid w:val="00361D0B"/>
    <w:rsid w:val="00365763"/>
    <w:rsid w:val="00366D93"/>
    <w:rsid w:val="00371178"/>
    <w:rsid w:val="003732C0"/>
    <w:rsid w:val="0037718D"/>
    <w:rsid w:val="003778E3"/>
    <w:rsid w:val="0038332E"/>
    <w:rsid w:val="00387680"/>
    <w:rsid w:val="003876B7"/>
    <w:rsid w:val="00391F9A"/>
    <w:rsid w:val="00392E47"/>
    <w:rsid w:val="0039599F"/>
    <w:rsid w:val="003964B2"/>
    <w:rsid w:val="00397BF6"/>
    <w:rsid w:val="003A00BC"/>
    <w:rsid w:val="003A219D"/>
    <w:rsid w:val="003A4325"/>
    <w:rsid w:val="003A5A25"/>
    <w:rsid w:val="003A6810"/>
    <w:rsid w:val="003B09B4"/>
    <w:rsid w:val="003B45A8"/>
    <w:rsid w:val="003B62D2"/>
    <w:rsid w:val="003C132F"/>
    <w:rsid w:val="003C25C6"/>
    <w:rsid w:val="003C2CC4"/>
    <w:rsid w:val="003C4E3E"/>
    <w:rsid w:val="003C5060"/>
    <w:rsid w:val="003C534D"/>
    <w:rsid w:val="003C639F"/>
    <w:rsid w:val="003D2E08"/>
    <w:rsid w:val="003D4B23"/>
    <w:rsid w:val="003D5911"/>
    <w:rsid w:val="003E130E"/>
    <w:rsid w:val="003E1840"/>
    <w:rsid w:val="003E308B"/>
    <w:rsid w:val="003E350C"/>
    <w:rsid w:val="003E52EB"/>
    <w:rsid w:val="003E53FE"/>
    <w:rsid w:val="003F09D3"/>
    <w:rsid w:val="003F0C22"/>
    <w:rsid w:val="003F1295"/>
    <w:rsid w:val="003F1D39"/>
    <w:rsid w:val="003F25AA"/>
    <w:rsid w:val="003F2A90"/>
    <w:rsid w:val="003F4162"/>
    <w:rsid w:val="00400BFE"/>
    <w:rsid w:val="0040381A"/>
    <w:rsid w:val="004045C5"/>
    <w:rsid w:val="0040516C"/>
    <w:rsid w:val="004052AE"/>
    <w:rsid w:val="004072CE"/>
    <w:rsid w:val="00410C89"/>
    <w:rsid w:val="00422E03"/>
    <w:rsid w:val="00423279"/>
    <w:rsid w:val="00423D1A"/>
    <w:rsid w:val="004256DD"/>
    <w:rsid w:val="00425A82"/>
    <w:rsid w:val="00426B9B"/>
    <w:rsid w:val="0043029A"/>
    <w:rsid w:val="004325CB"/>
    <w:rsid w:val="00432D28"/>
    <w:rsid w:val="0043425A"/>
    <w:rsid w:val="004350F8"/>
    <w:rsid w:val="00436396"/>
    <w:rsid w:val="00437B66"/>
    <w:rsid w:val="00440A8F"/>
    <w:rsid w:val="00442A83"/>
    <w:rsid w:val="0045495B"/>
    <w:rsid w:val="0045523B"/>
    <w:rsid w:val="004561E5"/>
    <w:rsid w:val="004619CC"/>
    <w:rsid w:val="00461E01"/>
    <w:rsid w:val="004627D1"/>
    <w:rsid w:val="00463C81"/>
    <w:rsid w:val="00464FF9"/>
    <w:rsid w:val="00465236"/>
    <w:rsid w:val="004672EA"/>
    <w:rsid w:val="0047165F"/>
    <w:rsid w:val="00471FA7"/>
    <w:rsid w:val="0047341F"/>
    <w:rsid w:val="00474884"/>
    <w:rsid w:val="00474BFB"/>
    <w:rsid w:val="0047722E"/>
    <w:rsid w:val="004801E6"/>
    <w:rsid w:val="00480AEE"/>
    <w:rsid w:val="0048397A"/>
    <w:rsid w:val="004846EA"/>
    <w:rsid w:val="00485CBB"/>
    <w:rsid w:val="004866B7"/>
    <w:rsid w:val="00486B5D"/>
    <w:rsid w:val="00494BFE"/>
    <w:rsid w:val="00495BAC"/>
    <w:rsid w:val="004A2477"/>
    <w:rsid w:val="004A4CAD"/>
    <w:rsid w:val="004A5A1C"/>
    <w:rsid w:val="004A5CC0"/>
    <w:rsid w:val="004B1B1F"/>
    <w:rsid w:val="004B4C8C"/>
    <w:rsid w:val="004B61F1"/>
    <w:rsid w:val="004C142A"/>
    <w:rsid w:val="004C2461"/>
    <w:rsid w:val="004C3685"/>
    <w:rsid w:val="004C4946"/>
    <w:rsid w:val="004C4E88"/>
    <w:rsid w:val="004C7462"/>
    <w:rsid w:val="004D49BF"/>
    <w:rsid w:val="004D74C3"/>
    <w:rsid w:val="004E4688"/>
    <w:rsid w:val="004E47F4"/>
    <w:rsid w:val="004E77B2"/>
    <w:rsid w:val="004E7C93"/>
    <w:rsid w:val="004F14C4"/>
    <w:rsid w:val="004F14E6"/>
    <w:rsid w:val="004F3736"/>
    <w:rsid w:val="005023AD"/>
    <w:rsid w:val="005026F2"/>
    <w:rsid w:val="0050325F"/>
    <w:rsid w:val="00504B2D"/>
    <w:rsid w:val="00507E53"/>
    <w:rsid w:val="005103E5"/>
    <w:rsid w:val="00510537"/>
    <w:rsid w:val="00513CB4"/>
    <w:rsid w:val="00515C2C"/>
    <w:rsid w:val="00516DAF"/>
    <w:rsid w:val="00517AB4"/>
    <w:rsid w:val="0052136D"/>
    <w:rsid w:val="00525878"/>
    <w:rsid w:val="005259C1"/>
    <w:rsid w:val="00525DE3"/>
    <w:rsid w:val="0052775E"/>
    <w:rsid w:val="0053203C"/>
    <w:rsid w:val="0053276D"/>
    <w:rsid w:val="00532E4C"/>
    <w:rsid w:val="005366A3"/>
    <w:rsid w:val="00537AD5"/>
    <w:rsid w:val="005400CD"/>
    <w:rsid w:val="005420F2"/>
    <w:rsid w:val="005445AD"/>
    <w:rsid w:val="00545AB1"/>
    <w:rsid w:val="00546024"/>
    <w:rsid w:val="005502BA"/>
    <w:rsid w:val="00553299"/>
    <w:rsid w:val="005532BA"/>
    <w:rsid w:val="005569CC"/>
    <w:rsid w:val="00560397"/>
    <w:rsid w:val="00560C54"/>
    <w:rsid w:val="0056209A"/>
    <w:rsid w:val="00562286"/>
    <w:rsid w:val="005627A0"/>
    <w:rsid w:val="005628B6"/>
    <w:rsid w:val="00563B9D"/>
    <w:rsid w:val="0056675F"/>
    <w:rsid w:val="00581D1B"/>
    <w:rsid w:val="00581F0A"/>
    <w:rsid w:val="00583483"/>
    <w:rsid w:val="00585007"/>
    <w:rsid w:val="00593BDA"/>
    <w:rsid w:val="005941EC"/>
    <w:rsid w:val="00595F0C"/>
    <w:rsid w:val="0059724D"/>
    <w:rsid w:val="00597421"/>
    <w:rsid w:val="005A6C50"/>
    <w:rsid w:val="005A7DE0"/>
    <w:rsid w:val="005B177F"/>
    <w:rsid w:val="005B17DC"/>
    <w:rsid w:val="005B320C"/>
    <w:rsid w:val="005B3DB3"/>
    <w:rsid w:val="005B4E13"/>
    <w:rsid w:val="005C138C"/>
    <w:rsid w:val="005C342F"/>
    <w:rsid w:val="005C5DA6"/>
    <w:rsid w:val="005C7D1E"/>
    <w:rsid w:val="005D0524"/>
    <w:rsid w:val="005D3775"/>
    <w:rsid w:val="005D3994"/>
    <w:rsid w:val="005D5CBB"/>
    <w:rsid w:val="005E0610"/>
    <w:rsid w:val="005E31D9"/>
    <w:rsid w:val="005E4898"/>
    <w:rsid w:val="005E757D"/>
    <w:rsid w:val="005F45E7"/>
    <w:rsid w:val="005F6B0C"/>
    <w:rsid w:val="005F7B75"/>
    <w:rsid w:val="006001EE"/>
    <w:rsid w:val="0060048E"/>
    <w:rsid w:val="0060341C"/>
    <w:rsid w:val="00603B34"/>
    <w:rsid w:val="00604F3E"/>
    <w:rsid w:val="00605042"/>
    <w:rsid w:val="00611A5A"/>
    <w:rsid w:val="00611FC4"/>
    <w:rsid w:val="00612239"/>
    <w:rsid w:val="006131C3"/>
    <w:rsid w:val="006176FB"/>
    <w:rsid w:val="00620397"/>
    <w:rsid w:val="00622BDF"/>
    <w:rsid w:val="00623C5F"/>
    <w:rsid w:val="00632FE1"/>
    <w:rsid w:val="0063513F"/>
    <w:rsid w:val="00636BBB"/>
    <w:rsid w:val="00640B26"/>
    <w:rsid w:val="00640C08"/>
    <w:rsid w:val="0064386D"/>
    <w:rsid w:val="0064676F"/>
    <w:rsid w:val="00646F8A"/>
    <w:rsid w:val="00652053"/>
    <w:rsid w:val="006525B3"/>
    <w:rsid w:val="00652D0A"/>
    <w:rsid w:val="00656949"/>
    <w:rsid w:val="00662BB6"/>
    <w:rsid w:val="0066390C"/>
    <w:rsid w:val="00666436"/>
    <w:rsid w:val="00667955"/>
    <w:rsid w:val="00670159"/>
    <w:rsid w:val="00671743"/>
    <w:rsid w:val="00671B51"/>
    <w:rsid w:val="0067362F"/>
    <w:rsid w:val="00674B61"/>
    <w:rsid w:val="00674F17"/>
    <w:rsid w:val="00676606"/>
    <w:rsid w:val="006823C3"/>
    <w:rsid w:val="00684AF6"/>
    <w:rsid w:val="00684C21"/>
    <w:rsid w:val="006917ED"/>
    <w:rsid w:val="00691B48"/>
    <w:rsid w:val="0069798C"/>
    <w:rsid w:val="006A0433"/>
    <w:rsid w:val="006A0713"/>
    <w:rsid w:val="006A0897"/>
    <w:rsid w:val="006A2530"/>
    <w:rsid w:val="006A6734"/>
    <w:rsid w:val="006A6865"/>
    <w:rsid w:val="006A766E"/>
    <w:rsid w:val="006B172D"/>
    <w:rsid w:val="006B3BA0"/>
    <w:rsid w:val="006B3DF4"/>
    <w:rsid w:val="006B41D0"/>
    <w:rsid w:val="006B54FC"/>
    <w:rsid w:val="006B72F8"/>
    <w:rsid w:val="006C187A"/>
    <w:rsid w:val="006C3589"/>
    <w:rsid w:val="006C5959"/>
    <w:rsid w:val="006C5F6F"/>
    <w:rsid w:val="006D21FB"/>
    <w:rsid w:val="006D37AF"/>
    <w:rsid w:val="006D4271"/>
    <w:rsid w:val="006D51D0"/>
    <w:rsid w:val="006D5FB9"/>
    <w:rsid w:val="006D62DF"/>
    <w:rsid w:val="006D658E"/>
    <w:rsid w:val="006D7A63"/>
    <w:rsid w:val="006E03D6"/>
    <w:rsid w:val="006E0A00"/>
    <w:rsid w:val="006E194B"/>
    <w:rsid w:val="006E27B9"/>
    <w:rsid w:val="006E564B"/>
    <w:rsid w:val="006E6433"/>
    <w:rsid w:val="006E7099"/>
    <w:rsid w:val="006E7191"/>
    <w:rsid w:val="006E7644"/>
    <w:rsid w:val="006F1EA5"/>
    <w:rsid w:val="006F373E"/>
    <w:rsid w:val="006F6CEE"/>
    <w:rsid w:val="00702037"/>
    <w:rsid w:val="00703577"/>
    <w:rsid w:val="00703972"/>
    <w:rsid w:val="00703E50"/>
    <w:rsid w:val="00704147"/>
    <w:rsid w:val="00704FB3"/>
    <w:rsid w:val="00705894"/>
    <w:rsid w:val="007066C0"/>
    <w:rsid w:val="00710E52"/>
    <w:rsid w:val="00711A08"/>
    <w:rsid w:val="007128E2"/>
    <w:rsid w:val="007166E8"/>
    <w:rsid w:val="00717ADD"/>
    <w:rsid w:val="0072632A"/>
    <w:rsid w:val="0072748B"/>
    <w:rsid w:val="00727E57"/>
    <w:rsid w:val="00730689"/>
    <w:rsid w:val="0073138E"/>
    <w:rsid w:val="00731613"/>
    <w:rsid w:val="007327D5"/>
    <w:rsid w:val="00734FA7"/>
    <w:rsid w:val="00735AC6"/>
    <w:rsid w:val="007361F0"/>
    <w:rsid w:val="007374A0"/>
    <w:rsid w:val="00740CE9"/>
    <w:rsid w:val="00742487"/>
    <w:rsid w:val="007436BD"/>
    <w:rsid w:val="00744280"/>
    <w:rsid w:val="00744EAA"/>
    <w:rsid w:val="0075335B"/>
    <w:rsid w:val="00756FD5"/>
    <w:rsid w:val="00761E89"/>
    <w:rsid w:val="007625AE"/>
    <w:rsid w:val="007627B9"/>
    <w:rsid w:val="007629C8"/>
    <w:rsid w:val="007655A8"/>
    <w:rsid w:val="00766C1B"/>
    <w:rsid w:val="00767B94"/>
    <w:rsid w:val="0077047D"/>
    <w:rsid w:val="00773E3E"/>
    <w:rsid w:val="0077615E"/>
    <w:rsid w:val="00780087"/>
    <w:rsid w:val="00785641"/>
    <w:rsid w:val="00790FF8"/>
    <w:rsid w:val="00795C31"/>
    <w:rsid w:val="007971E7"/>
    <w:rsid w:val="00797C09"/>
    <w:rsid w:val="007A1E2F"/>
    <w:rsid w:val="007A2737"/>
    <w:rsid w:val="007A6DA0"/>
    <w:rsid w:val="007A7673"/>
    <w:rsid w:val="007B3BDE"/>
    <w:rsid w:val="007B3F1E"/>
    <w:rsid w:val="007B4BD8"/>
    <w:rsid w:val="007B4EF2"/>
    <w:rsid w:val="007B6BA5"/>
    <w:rsid w:val="007B70E5"/>
    <w:rsid w:val="007C0261"/>
    <w:rsid w:val="007C14B2"/>
    <w:rsid w:val="007C2082"/>
    <w:rsid w:val="007C3390"/>
    <w:rsid w:val="007C4F4B"/>
    <w:rsid w:val="007C5CCA"/>
    <w:rsid w:val="007C6304"/>
    <w:rsid w:val="007C6AB6"/>
    <w:rsid w:val="007C7108"/>
    <w:rsid w:val="007C72E7"/>
    <w:rsid w:val="007D044A"/>
    <w:rsid w:val="007D1839"/>
    <w:rsid w:val="007E01E9"/>
    <w:rsid w:val="007E1088"/>
    <w:rsid w:val="007E34F9"/>
    <w:rsid w:val="007E4C62"/>
    <w:rsid w:val="007E509F"/>
    <w:rsid w:val="007E63F3"/>
    <w:rsid w:val="007E6481"/>
    <w:rsid w:val="007F18B0"/>
    <w:rsid w:val="007F2313"/>
    <w:rsid w:val="007F6611"/>
    <w:rsid w:val="00805831"/>
    <w:rsid w:val="0080756B"/>
    <w:rsid w:val="0080784D"/>
    <w:rsid w:val="00807CDB"/>
    <w:rsid w:val="00807F09"/>
    <w:rsid w:val="008113D4"/>
    <w:rsid w:val="00811920"/>
    <w:rsid w:val="008145E5"/>
    <w:rsid w:val="00815AD0"/>
    <w:rsid w:val="00815EDB"/>
    <w:rsid w:val="00816101"/>
    <w:rsid w:val="008176C2"/>
    <w:rsid w:val="00821103"/>
    <w:rsid w:val="008242D7"/>
    <w:rsid w:val="00825796"/>
    <w:rsid w:val="008257B1"/>
    <w:rsid w:val="00826E6A"/>
    <w:rsid w:val="00827A26"/>
    <w:rsid w:val="008316F7"/>
    <w:rsid w:val="008317A5"/>
    <w:rsid w:val="00832334"/>
    <w:rsid w:val="00836213"/>
    <w:rsid w:val="008369C8"/>
    <w:rsid w:val="00841FC7"/>
    <w:rsid w:val="0084265D"/>
    <w:rsid w:val="00843191"/>
    <w:rsid w:val="008435F9"/>
    <w:rsid w:val="00843767"/>
    <w:rsid w:val="00844686"/>
    <w:rsid w:val="00844BB6"/>
    <w:rsid w:val="00846E6D"/>
    <w:rsid w:val="008476B1"/>
    <w:rsid w:val="00850EA3"/>
    <w:rsid w:val="008525F2"/>
    <w:rsid w:val="00852E7B"/>
    <w:rsid w:val="00855CAE"/>
    <w:rsid w:val="008572F5"/>
    <w:rsid w:val="00863894"/>
    <w:rsid w:val="00864159"/>
    <w:rsid w:val="00866153"/>
    <w:rsid w:val="00867420"/>
    <w:rsid w:val="008679D9"/>
    <w:rsid w:val="00873723"/>
    <w:rsid w:val="00873DE9"/>
    <w:rsid w:val="008823EA"/>
    <w:rsid w:val="00882EF3"/>
    <w:rsid w:val="008841F1"/>
    <w:rsid w:val="008853DE"/>
    <w:rsid w:val="0088573E"/>
    <w:rsid w:val="00886BC3"/>
    <w:rsid w:val="00887412"/>
    <w:rsid w:val="008878DE"/>
    <w:rsid w:val="008916DB"/>
    <w:rsid w:val="008926F2"/>
    <w:rsid w:val="008970FA"/>
    <w:rsid w:val="008979B1"/>
    <w:rsid w:val="008A031C"/>
    <w:rsid w:val="008A1ADB"/>
    <w:rsid w:val="008A1ED5"/>
    <w:rsid w:val="008A35A6"/>
    <w:rsid w:val="008A414B"/>
    <w:rsid w:val="008A4D2C"/>
    <w:rsid w:val="008A6B25"/>
    <w:rsid w:val="008A6C4F"/>
    <w:rsid w:val="008B2335"/>
    <w:rsid w:val="008B2E36"/>
    <w:rsid w:val="008B473B"/>
    <w:rsid w:val="008B536F"/>
    <w:rsid w:val="008C7217"/>
    <w:rsid w:val="008D0838"/>
    <w:rsid w:val="008D357F"/>
    <w:rsid w:val="008D6001"/>
    <w:rsid w:val="008E0678"/>
    <w:rsid w:val="008F0BD7"/>
    <w:rsid w:val="008F31D2"/>
    <w:rsid w:val="008F38F7"/>
    <w:rsid w:val="008F5233"/>
    <w:rsid w:val="00900DFA"/>
    <w:rsid w:val="00900E23"/>
    <w:rsid w:val="00900FAB"/>
    <w:rsid w:val="00901DA6"/>
    <w:rsid w:val="009021F8"/>
    <w:rsid w:val="009033AB"/>
    <w:rsid w:val="00904043"/>
    <w:rsid w:val="00906436"/>
    <w:rsid w:val="00906524"/>
    <w:rsid w:val="00913D72"/>
    <w:rsid w:val="0091426E"/>
    <w:rsid w:val="009154D7"/>
    <w:rsid w:val="00915EF6"/>
    <w:rsid w:val="00917D0B"/>
    <w:rsid w:val="009223CA"/>
    <w:rsid w:val="00923199"/>
    <w:rsid w:val="00927B11"/>
    <w:rsid w:val="00930146"/>
    <w:rsid w:val="00932BA6"/>
    <w:rsid w:val="009350AA"/>
    <w:rsid w:val="0093697C"/>
    <w:rsid w:val="00940246"/>
    <w:rsid w:val="0094024C"/>
    <w:rsid w:val="00940680"/>
    <w:rsid w:val="00940F93"/>
    <w:rsid w:val="00941A14"/>
    <w:rsid w:val="00942FB1"/>
    <w:rsid w:val="009448C3"/>
    <w:rsid w:val="00946B12"/>
    <w:rsid w:val="00947559"/>
    <w:rsid w:val="00947AC2"/>
    <w:rsid w:val="00950224"/>
    <w:rsid w:val="009515D7"/>
    <w:rsid w:val="00951EC1"/>
    <w:rsid w:val="009543B4"/>
    <w:rsid w:val="00955265"/>
    <w:rsid w:val="00957B0A"/>
    <w:rsid w:val="00961E9C"/>
    <w:rsid w:val="00967E1C"/>
    <w:rsid w:val="00970493"/>
    <w:rsid w:val="00971231"/>
    <w:rsid w:val="00973E5B"/>
    <w:rsid w:val="009760F3"/>
    <w:rsid w:val="00976910"/>
    <w:rsid w:val="00976CFB"/>
    <w:rsid w:val="00977417"/>
    <w:rsid w:val="00980034"/>
    <w:rsid w:val="00981748"/>
    <w:rsid w:val="009829E3"/>
    <w:rsid w:val="00985C3A"/>
    <w:rsid w:val="00985FE4"/>
    <w:rsid w:val="009861DE"/>
    <w:rsid w:val="00990721"/>
    <w:rsid w:val="00992F6E"/>
    <w:rsid w:val="00997D1B"/>
    <w:rsid w:val="009A00E2"/>
    <w:rsid w:val="009A0830"/>
    <w:rsid w:val="009A0E8D"/>
    <w:rsid w:val="009A2DEA"/>
    <w:rsid w:val="009A487B"/>
    <w:rsid w:val="009A76E4"/>
    <w:rsid w:val="009B24E3"/>
    <w:rsid w:val="009B26E7"/>
    <w:rsid w:val="009B441F"/>
    <w:rsid w:val="009B5F07"/>
    <w:rsid w:val="009B647B"/>
    <w:rsid w:val="009B64BB"/>
    <w:rsid w:val="009B73F0"/>
    <w:rsid w:val="009C049B"/>
    <w:rsid w:val="009C053D"/>
    <w:rsid w:val="009C1327"/>
    <w:rsid w:val="009C23BE"/>
    <w:rsid w:val="009C7931"/>
    <w:rsid w:val="009D05FA"/>
    <w:rsid w:val="009D142C"/>
    <w:rsid w:val="009D6657"/>
    <w:rsid w:val="009D67C3"/>
    <w:rsid w:val="009D6E74"/>
    <w:rsid w:val="009E008E"/>
    <w:rsid w:val="009E4B7D"/>
    <w:rsid w:val="009E6274"/>
    <w:rsid w:val="009E6465"/>
    <w:rsid w:val="009F064D"/>
    <w:rsid w:val="009F28E9"/>
    <w:rsid w:val="009F55F3"/>
    <w:rsid w:val="009F6668"/>
    <w:rsid w:val="00A00697"/>
    <w:rsid w:val="00A00A3F"/>
    <w:rsid w:val="00A011CB"/>
    <w:rsid w:val="00A01489"/>
    <w:rsid w:val="00A02993"/>
    <w:rsid w:val="00A060BE"/>
    <w:rsid w:val="00A06D2A"/>
    <w:rsid w:val="00A11837"/>
    <w:rsid w:val="00A11FF0"/>
    <w:rsid w:val="00A12624"/>
    <w:rsid w:val="00A13C3B"/>
    <w:rsid w:val="00A13F66"/>
    <w:rsid w:val="00A147C8"/>
    <w:rsid w:val="00A15DE0"/>
    <w:rsid w:val="00A20694"/>
    <w:rsid w:val="00A27AB6"/>
    <w:rsid w:val="00A3026E"/>
    <w:rsid w:val="00A32FDD"/>
    <w:rsid w:val="00A3365C"/>
    <w:rsid w:val="00A338F1"/>
    <w:rsid w:val="00A35BE0"/>
    <w:rsid w:val="00A36736"/>
    <w:rsid w:val="00A375F9"/>
    <w:rsid w:val="00A44C2E"/>
    <w:rsid w:val="00A44C37"/>
    <w:rsid w:val="00A45AAD"/>
    <w:rsid w:val="00A46CEF"/>
    <w:rsid w:val="00A52A43"/>
    <w:rsid w:val="00A5754D"/>
    <w:rsid w:val="00A6129C"/>
    <w:rsid w:val="00A61BEC"/>
    <w:rsid w:val="00A64CAE"/>
    <w:rsid w:val="00A65BC5"/>
    <w:rsid w:val="00A665BD"/>
    <w:rsid w:val="00A66819"/>
    <w:rsid w:val="00A700DF"/>
    <w:rsid w:val="00A72F22"/>
    <w:rsid w:val="00A7360F"/>
    <w:rsid w:val="00A748A6"/>
    <w:rsid w:val="00A74906"/>
    <w:rsid w:val="00A755DE"/>
    <w:rsid w:val="00A75A8F"/>
    <w:rsid w:val="00A769F4"/>
    <w:rsid w:val="00A76F64"/>
    <w:rsid w:val="00A776B4"/>
    <w:rsid w:val="00A8621C"/>
    <w:rsid w:val="00A86C00"/>
    <w:rsid w:val="00A90001"/>
    <w:rsid w:val="00A91698"/>
    <w:rsid w:val="00A91DAC"/>
    <w:rsid w:val="00A92CEA"/>
    <w:rsid w:val="00A9307D"/>
    <w:rsid w:val="00A94361"/>
    <w:rsid w:val="00A95A8F"/>
    <w:rsid w:val="00A96F08"/>
    <w:rsid w:val="00A974B0"/>
    <w:rsid w:val="00A9788C"/>
    <w:rsid w:val="00A97A13"/>
    <w:rsid w:val="00AA050D"/>
    <w:rsid w:val="00AA17DA"/>
    <w:rsid w:val="00AA1AE9"/>
    <w:rsid w:val="00AA291F"/>
    <w:rsid w:val="00AA293C"/>
    <w:rsid w:val="00AA2AD5"/>
    <w:rsid w:val="00AA3426"/>
    <w:rsid w:val="00AA3B7F"/>
    <w:rsid w:val="00AA4342"/>
    <w:rsid w:val="00AB34C5"/>
    <w:rsid w:val="00AB39B4"/>
    <w:rsid w:val="00AB58D6"/>
    <w:rsid w:val="00AC763B"/>
    <w:rsid w:val="00AD18A9"/>
    <w:rsid w:val="00AD452D"/>
    <w:rsid w:val="00AD5BDB"/>
    <w:rsid w:val="00AD6058"/>
    <w:rsid w:val="00AE0893"/>
    <w:rsid w:val="00AE20E5"/>
    <w:rsid w:val="00AE2A0B"/>
    <w:rsid w:val="00AE32E8"/>
    <w:rsid w:val="00AE396A"/>
    <w:rsid w:val="00AE5C32"/>
    <w:rsid w:val="00AF0291"/>
    <w:rsid w:val="00AF0877"/>
    <w:rsid w:val="00AF139D"/>
    <w:rsid w:val="00AF4791"/>
    <w:rsid w:val="00AF5550"/>
    <w:rsid w:val="00AF71C9"/>
    <w:rsid w:val="00B00432"/>
    <w:rsid w:val="00B00CA4"/>
    <w:rsid w:val="00B01E87"/>
    <w:rsid w:val="00B02D0E"/>
    <w:rsid w:val="00B03D90"/>
    <w:rsid w:val="00B06031"/>
    <w:rsid w:val="00B07DA9"/>
    <w:rsid w:val="00B1605C"/>
    <w:rsid w:val="00B20B7A"/>
    <w:rsid w:val="00B20C8E"/>
    <w:rsid w:val="00B30108"/>
    <w:rsid w:val="00B30179"/>
    <w:rsid w:val="00B3069B"/>
    <w:rsid w:val="00B314C4"/>
    <w:rsid w:val="00B327F5"/>
    <w:rsid w:val="00B32B91"/>
    <w:rsid w:val="00B32D5B"/>
    <w:rsid w:val="00B33981"/>
    <w:rsid w:val="00B36076"/>
    <w:rsid w:val="00B3785A"/>
    <w:rsid w:val="00B410CD"/>
    <w:rsid w:val="00B421C1"/>
    <w:rsid w:val="00B45B7A"/>
    <w:rsid w:val="00B47087"/>
    <w:rsid w:val="00B51D29"/>
    <w:rsid w:val="00B53C21"/>
    <w:rsid w:val="00B55C71"/>
    <w:rsid w:val="00B56B11"/>
    <w:rsid w:val="00B56E4A"/>
    <w:rsid w:val="00B56E9C"/>
    <w:rsid w:val="00B5788F"/>
    <w:rsid w:val="00B60B3F"/>
    <w:rsid w:val="00B64B1F"/>
    <w:rsid w:val="00B6553F"/>
    <w:rsid w:val="00B66981"/>
    <w:rsid w:val="00B67275"/>
    <w:rsid w:val="00B7025D"/>
    <w:rsid w:val="00B71657"/>
    <w:rsid w:val="00B72839"/>
    <w:rsid w:val="00B730F4"/>
    <w:rsid w:val="00B76522"/>
    <w:rsid w:val="00B77D05"/>
    <w:rsid w:val="00B80D5A"/>
    <w:rsid w:val="00B81206"/>
    <w:rsid w:val="00B81E12"/>
    <w:rsid w:val="00B82BA7"/>
    <w:rsid w:val="00B84400"/>
    <w:rsid w:val="00B84AA7"/>
    <w:rsid w:val="00B900BC"/>
    <w:rsid w:val="00B91BAE"/>
    <w:rsid w:val="00B92CF7"/>
    <w:rsid w:val="00BA5347"/>
    <w:rsid w:val="00BA572B"/>
    <w:rsid w:val="00BA630D"/>
    <w:rsid w:val="00BA642E"/>
    <w:rsid w:val="00BA6F8C"/>
    <w:rsid w:val="00BB0DF0"/>
    <w:rsid w:val="00BB1551"/>
    <w:rsid w:val="00BB1756"/>
    <w:rsid w:val="00BB1B9C"/>
    <w:rsid w:val="00BB4732"/>
    <w:rsid w:val="00BC3035"/>
    <w:rsid w:val="00BC3FA0"/>
    <w:rsid w:val="00BC74E9"/>
    <w:rsid w:val="00BD11CE"/>
    <w:rsid w:val="00BE141C"/>
    <w:rsid w:val="00BE68F8"/>
    <w:rsid w:val="00BE7E95"/>
    <w:rsid w:val="00BF150D"/>
    <w:rsid w:val="00BF2FF1"/>
    <w:rsid w:val="00BF30B3"/>
    <w:rsid w:val="00BF38D5"/>
    <w:rsid w:val="00BF68A8"/>
    <w:rsid w:val="00BF6931"/>
    <w:rsid w:val="00C01D9D"/>
    <w:rsid w:val="00C01E52"/>
    <w:rsid w:val="00C02D28"/>
    <w:rsid w:val="00C03728"/>
    <w:rsid w:val="00C0613E"/>
    <w:rsid w:val="00C070E0"/>
    <w:rsid w:val="00C1088E"/>
    <w:rsid w:val="00C11979"/>
    <w:rsid w:val="00C11A03"/>
    <w:rsid w:val="00C139C5"/>
    <w:rsid w:val="00C2280F"/>
    <w:rsid w:val="00C22C0C"/>
    <w:rsid w:val="00C24512"/>
    <w:rsid w:val="00C2582B"/>
    <w:rsid w:val="00C26A17"/>
    <w:rsid w:val="00C30345"/>
    <w:rsid w:val="00C3699D"/>
    <w:rsid w:val="00C36D1E"/>
    <w:rsid w:val="00C40FB7"/>
    <w:rsid w:val="00C4166C"/>
    <w:rsid w:val="00C42C37"/>
    <w:rsid w:val="00C43042"/>
    <w:rsid w:val="00C4354F"/>
    <w:rsid w:val="00C4523D"/>
    <w:rsid w:val="00C4527F"/>
    <w:rsid w:val="00C45DDC"/>
    <w:rsid w:val="00C45FDF"/>
    <w:rsid w:val="00C463DD"/>
    <w:rsid w:val="00C4724C"/>
    <w:rsid w:val="00C47431"/>
    <w:rsid w:val="00C50EAD"/>
    <w:rsid w:val="00C52A12"/>
    <w:rsid w:val="00C53003"/>
    <w:rsid w:val="00C600DB"/>
    <w:rsid w:val="00C6058B"/>
    <w:rsid w:val="00C6283E"/>
    <w:rsid w:val="00C629A0"/>
    <w:rsid w:val="00C641B3"/>
    <w:rsid w:val="00C645EE"/>
    <w:rsid w:val="00C64629"/>
    <w:rsid w:val="00C7430A"/>
    <w:rsid w:val="00C745C3"/>
    <w:rsid w:val="00C75038"/>
    <w:rsid w:val="00C7612C"/>
    <w:rsid w:val="00C76B6A"/>
    <w:rsid w:val="00C76C08"/>
    <w:rsid w:val="00C77E05"/>
    <w:rsid w:val="00C80CE9"/>
    <w:rsid w:val="00C83E4F"/>
    <w:rsid w:val="00C8683B"/>
    <w:rsid w:val="00C9142E"/>
    <w:rsid w:val="00C93731"/>
    <w:rsid w:val="00C96DF2"/>
    <w:rsid w:val="00C96E0D"/>
    <w:rsid w:val="00C96FAF"/>
    <w:rsid w:val="00C97948"/>
    <w:rsid w:val="00C9798A"/>
    <w:rsid w:val="00CA3172"/>
    <w:rsid w:val="00CA3762"/>
    <w:rsid w:val="00CA7F5A"/>
    <w:rsid w:val="00CB1783"/>
    <w:rsid w:val="00CB3E03"/>
    <w:rsid w:val="00CB4C98"/>
    <w:rsid w:val="00CB56F7"/>
    <w:rsid w:val="00CB67AE"/>
    <w:rsid w:val="00CB6C4F"/>
    <w:rsid w:val="00CB7C3E"/>
    <w:rsid w:val="00CC0A18"/>
    <w:rsid w:val="00CC2936"/>
    <w:rsid w:val="00CC5EFF"/>
    <w:rsid w:val="00CD0B1C"/>
    <w:rsid w:val="00CD2D8F"/>
    <w:rsid w:val="00CD33E4"/>
    <w:rsid w:val="00CD4AA6"/>
    <w:rsid w:val="00CD5D53"/>
    <w:rsid w:val="00CE1545"/>
    <w:rsid w:val="00CE2BA2"/>
    <w:rsid w:val="00CE30A9"/>
    <w:rsid w:val="00CE4A8F"/>
    <w:rsid w:val="00CE652D"/>
    <w:rsid w:val="00CE7A39"/>
    <w:rsid w:val="00CF0ECE"/>
    <w:rsid w:val="00CF2BAC"/>
    <w:rsid w:val="00CF5264"/>
    <w:rsid w:val="00D004C0"/>
    <w:rsid w:val="00D00E90"/>
    <w:rsid w:val="00D01A39"/>
    <w:rsid w:val="00D01C8D"/>
    <w:rsid w:val="00D0446E"/>
    <w:rsid w:val="00D10983"/>
    <w:rsid w:val="00D120C7"/>
    <w:rsid w:val="00D167B4"/>
    <w:rsid w:val="00D2031B"/>
    <w:rsid w:val="00D209BE"/>
    <w:rsid w:val="00D213A9"/>
    <w:rsid w:val="00D2180A"/>
    <w:rsid w:val="00D248B6"/>
    <w:rsid w:val="00D25FE2"/>
    <w:rsid w:val="00D26E07"/>
    <w:rsid w:val="00D312DB"/>
    <w:rsid w:val="00D315B7"/>
    <w:rsid w:val="00D31B0F"/>
    <w:rsid w:val="00D35A3B"/>
    <w:rsid w:val="00D43252"/>
    <w:rsid w:val="00D43DEF"/>
    <w:rsid w:val="00D44388"/>
    <w:rsid w:val="00D47EEA"/>
    <w:rsid w:val="00D50AE5"/>
    <w:rsid w:val="00D515C8"/>
    <w:rsid w:val="00D55C32"/>
    <w:rsid w:val="00D57858"/>
    <w:rsid w:val="00D602CC"/>
    <w:rsid w:val="00D61497"/>
    <w:rsid w:val="00D646D4"/>
    <w:rsid w:val="00D671DF"/>
    <w:rsid w:val="00D7079A"/>
    <w:rsid w:val="00D70976"/>
    <w:rsid w:val="00D73511"/>
    <w:rsid w:val="00D736E4"/>
    <w:rsid w:val="00D74544"/>
    <w:rsid w:val="00D759C0"/>
    <w:rsid w:val="00D773DF"/>
    <w:rsid w:val="00D77D32"/>
    <w:rsid w:val="00D8005A"/>
    <w:rsid w:val="00D81CE3"/>
    <w:rsid w:val="00D82130"/>
    <w:rsid w:val="00D8225C"/>
    <w:rsid w:val="00D82937"/>
    <w:rsid w:val="00D82FCB"/>
    <w:rsid w:val="00D87977"/>
    <w:rsid w:val="00D90131"/>
    <w:rsid w:val="00D905E1"/>
    <w:rsid w:val="00D9094C"/>
    <w:rsid w:val="00D91FB4"/>
    <w:rsid w:val="00D92197"/>
    <w:rsid w:val="00D93DD3"/>
    <w:rsid w:val="00D95303"/>
    <w:rsid w:val="00D9567E"/>
    <w:rsid w:val="00D96966"/>
    <w:rsid w:val="00D978C6"/>
    <w:rsid w:val="00DA1564"/>
    <w:rsid w:val="00DA3C1C"/>
    <w:rsid w:val="00DB111C"/>
    <w:rsid w:val="00DB29A4"/>
    <w:rsid w:val="00DB4BD5"/>
    <w:rsid w:val="00DC1616"/>
    <w:rsid w:val="00DC20F0"/>
    <w:rsid w:val="00DC4518"/>
    <w:rsid w:val="00DC6D39"/>
    <w:rsid w:val="00DC7502"/>
    <w:rsid w:val="00DC7A89"/>
    <w:rsid w:val="00DD3055"/>
    <w:rsid w:val="00DD40F3"/>
    <w:rsid w:val="00DD6A72"/>
    <w:rsid w:val="00DD7AD9"/>
    <w:rsid w:val="00DE174D"/>
    <w:rsid w:val="00DE4355"/>
    <w:rsid w:val="00DE4848"/>
    <w:rsid w:val="00DE5234"/>
    <w:rsid w:val="00DE625F"/>
    <w:rsid w:val="00DF1441"/>
    <w:rsid w:val="00DF309D"/>
    <w:rsid w:val="00DF4807"/>
    <w:rsid w:val="00DF6914"/>
    <w:rsid w:val="00E01A8C"/>
    <w:rsid w:val="00E0212E"/>
    <w:rsid w:val="00E029B4"/>
    <w:rsid w:val="00E02DEC"/>
    <w:rsid w:val="00E03491"/>
    <w:rsid w:val="00E046DF"/>
    <w:rsid w:val="00E11660"/>
    <w:rsid w:val="00E11A68"/>
    <w:rsid w:val="00E11CBB"/>
    <w:rsid w:val="00E1337F"/>
    <w:rsid w:val="00E13958"/>
    <w:rsid w:val="00E14F87"/>
    <w:rsid w:val="00E162F5"/>
    <w:rsid w:val="00E165FE"/>
    <w:rsid w:val="00E169CB"/>
    <w:rsid w:val="00E16EFB"/>
    <w:rsid w:val="00E17AB7"/>
    <w:rsid w:val="00E211AD"/>
    <w:rsid w:val="00E21706"/>
    <w:rsid w:val="00E22B0C"/>
    <w:rsid w:val="00E23189"/>
    <w:rsid w:val="00E24189"/>
    <w:rsid w:val="00E26D2E"/>
    <w:rsid w:val="00E27346"/>
    <w:rsid w:val="00E35133"/>
    <w:rsid w:val="00E404D0"/>
    <w:rsid w:val="00E40A45"/>
    <w:rsid w:val="00E410CB"/>
    <w:rsid w:val="00E4236A"/>
    <w:rsid w:val="00E446EA"/>
    <w:rsid w:val="00E5122C"/>
    <w:rsid w:val="00E556D0"/>
    <w:rsid w:val="00E560CA"/>
    <w:rsid w:val="00E6039E"/>
    <w:rsid w:val="00E606A0"/>
    <w:rsid w:val="00E646C7"/>
    <w:rsid w:val="00E648F2"/>
    <w:rsid w:val="00E668CB"/>
    <w:rsid w:val="00E6706B"/>
    <w:rsid w:val="00E67EF8"/>
    <w:rsid w:val="00E71BC8"/>
    <w:rsid w:val="00E7260F"/>
    <w:rsid w:val="00E737DF"/>
    <w:rsid w:val="00E73F5D"/>
    <w:rsid w:val="00E762AE"/>
    <w:rsid w:val="00E77E4E"/>
    <w:rsid w:val="00E847EC"/>
    <w:rsid w:val="00E84954"/>
    <w:rsid w:val="00E861B2"/>
    <w:rsid w:val="00E90236"/>
    <w:rsid w:val="00E903DD"/>
    <w:rsid w:val="00E91F91"/>
    <w:rsid w:val="00E94196"/>
    <w:rsid w:val="00E942D8"/>
    <w:rsid w:val="00E94BD2"/>
    <w:rsid w:val="00E96630"/>
    <w:rsid w:val="00E9796B"/>
    <w:rsid w:val="00EA1865"/>
    <w:rsid w:val="00EA2A77"/>
    <w:rsid w:val="00EB07E9"/>
    <w:rsid w:val="00EB28DE"/>
    <w:rsid w:val="00EC1B1D"/>
    <w:rsid w:val="00EC347C"/>
    <w:rsid w:val="00EC6E1D"/>
    <w:rsid w:val="00EC7D64"/>
    <w:rsid w:val="00ED18FB"/>
    <w:rsid w:val="00ED2662"/>
    <w:rsid w:val="00ED5DDE"/>
    <w:rsid w:val="00ED6001"/>
    <w:rsid w:val="00ED64D5"/>
    <w:rsid w:val="00ED7A2A"/>
    <w:rsid w:val="00ED7DD3"/>
    <w:rsid w:val="00EE46F7"/>
    <w:rsid w:val="00EE7C3E"/>
    <w:rsid w:val="00EF1D7F"/>
    <w:rsid w:val="00EF2B58"/>
    <w:rsid w:val="00EF4B6B"/>
    <w:rsid w:val="00EF4F3D"/>
    <w:rsid w:val="00F04CA1"/>
    <w:rsid w:val="00F148A3"/>
    <w:rsid w:val="00F159A8"/>
    <w:rsid w:val="00F16CC8"/>
    <w:rsid w:val="00F17EDB"/>
    <w:rsid w:val="00F2069F"/>
    <w:rsid w:val="00F20C54"/>
    <w:rsid w:val="00F25177"/>
    <w:rsid w:val="00F300DA"/>
    <w:rsid w:val="00F30509"/>
    <w:rsid w:val="00F31E5F"/>
    <w:rsid w:val="00F32259"/>
    <w:rsid w:val="00F323E2"/>
    <w:rsid w:val="00F3671F"/>
    <w:rsid w:val="00F368A7"/>
    <w:rsid w:val="00F36AA7"/>
    <w:rsid w:val="00F37421"/>
    <w:rsid w:val="00F42AAD"/>
    <w:rsid w:val="00F42FA1"/>
    <w:rsid w:val="00F43B00"/>
    <w:rsid w:val="00F44AA5"/>
    <w:rsid w:val="00F575F9"/>
    <w:rsid w:val="00F6100A"/>
    <w:rsid w:val="00F61029"/>
    <w:rsid w:val="00F64E40"/>
    <w:rsid w:val="00F6561F"/>
    <w:rsid w:val="00F71ED4"/>
    <w:rsid w:val="00F74A28"/>
    <w:rsid w:val="00F80BC8"/>
    <w:rsid w:val="00F84D1D"/>
    <w:rsid w:val="00F84DA7"/>
    <w:rsid w:val="00F87B36"/>
    <w:rsid w:val="00F93781"/>
    <w:rsid w:val="00F94C95"/>
    <w:rsid w:val="00F94E82"/>
    <w:rsid w:val="00F95C25"/>
    <w:rsid w:val="00F9635E"/>
    <w:rsid w:val="00F97903"/>
    <w:rsid w:val="00FA16D7"/>
    <w:rsid w:val="00FB20CF"/>
    <w:rsid w:val="00FB265D"/>
    <w:rsid w:val="00FB52CD"/>
    <w:rsid w:val="00FB5C24"/>
    <w:rsid w:val="00FB613B"/>
    <w:rsid w:val="00FC1CAE"/>
    <w:rsid w:val="00FC5EBA"/>
    <w:rsid w:val="00FC62A7"/>
    <w:rsid w:val="00FC68B7"/>
    <w:rsid w:val="00FC7644"/>
    <w:rsid w:val="00FD0044"/>
    <w:rsid w:val="00FD0665"/>
    <w:rsid w:val="00FD21A5"/>
    <w:rsid w:val="00FD2B79"/>
    <w:rsid w:val="00FD34DA"/>
    <w:rsid w:val="00FD37F9"/>
    <w:rsid w:val="00FD3F98"/>
    <w:rsid w:val="00FD62E3"/>
    <w:rsid w:val="00FE106A"/>
    <w:rsid w:val="00FE1284"/>
    <w:rsid w:val="00FE37D7"/>
    <w:rsid w:val="00FE4859"/>
    <w:rsid w:val="00FE549B"/>
    <w:rsid w:val="00FE7450"/>
    <w:rsid w:val="00FF0857"/>
    <w:rsid w:val="00FF145D"/>
    <w:rsid w:val="00FF564A"/>
    <w:rsid w:val="00FF7615"/>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6F21139"/>
  <w15:docId w15:val="{93E8D6A3-C0B9-465A-B5DD-90F94276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397"/>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semiHidden/>
    <w:unhideWhenUsed/>
    <w:rsid w:val="00B91BAE"/>
    <w:pPr>
      <w:spacing w:line="240" w:lineRule="auto"/>
    </w:pPr>
    <w:rPr>
      <w:b/>
      <w:bCs/>
    </w:rPr>
  </w:style>
  <w:style w:type="character" w:customStyle="1" w:styleId="CommentTextChar">
    <w:name w:val="Comment Text Char"/>
    <w:basedOn w:val="DefaultParagraphFont"/>
    <w:link w:val="CommentText"/>
    <w:semiHidden/>
    <w:rsid w:val="00B91BAE"/>
    <w:rPr>
      <w:lang w:val="en-GB"/>
    </w:rPr>
  </w:style>
  <w:style w:type="character" w:customStyle="1" w:styleId="CommentSubjectChar">
    <w:name w:val="Comment Subject Char"/>
    <w:basedOn w:val="CommentTextChar"/>
    <w:link w:val="CommentSubject"/>
    <w:semiHidden/>
    <w:rsid w:val="00B91BAE"/>
    <w:rPr>
      <w:b/>
      <w:bCs/>
      <w:lang w:val="en-GB"/>
    </w:rPr>
  </w:style>
  <w:style w:type="character" w:styleId="UnresolvedMention">
    <w:name w:val="Unresolved Mention"/>
    <w:basedOn w:val="DefaultParagraphFont"/>
    <w:uiPriority w:val="99"/>
    <w:semiHidden/>
    <w:unhideWhenUsed/>
    <w:rsid w:val="00DD3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538843">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38031414">
      <w:bodyDiv w:val="1"/>
      <w:marLeft w:val="0"/>
      <w:marRight w:val="0"/>
      <w:marTop w:val="0"/>
      <w:marBottom w:val="0"/>
      <w:divBdr>
        <w:top w:val="none" w:sz="0" w:space="0" w:color="auto"/>
        <w:left w:val="none" w:sz="0" w:space="0" w:color="auto"/>
        <w:bottom w:val="none" w:sz="0" w:space="0" w:color="auto"/>
        <w:right w:val="none" w:sz="0" w:space="0" w:color="auto"/>
      </w:divBdr>
    </w:div>
    <w:div w:id="20309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documents.un.org/" TargetMode="External"/><Relationship Id="rId1" Type="http://schemas.openxmlformats.org/officeDocument/2006/relationships/hyperlink" Target="mailto:gre@un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D90B74-E90B-4A24-B685-4E1984F20268}">
  <ds:schemaRefs>
    <ds:schemaRef ds:uri="http://schemas.microsoft.com/sharepoint/v3/contenttype/forms"/>
  </ds:schemaRefs>
</ds:datastoreItem>
</file>

<file path=customXml/itemProps2.xml><?xml version="1.0" encoding="utf-8"?>
<ds:datastoreItem xmlns:ds="http://schemas.openxmlformats.org/officeDocument/2006/customXml" ds:itemID="{B1BC995C-DF4E-4B9A-AF7F-38A583A5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3D92F-BEC3-43BE-9704-2F4D88321DC7}">
  <ds:schemaRefs>
    <ds:schemaRef ds:uri="http://schemas.openxmlformats.org/officeDocument/2006/bibliography"/>
  </ds:schemaRefs>
</ds:datastoreItem>
</file>

<file path=customXml/itemProps4.xml><?xml version="1.0" encoding="utf-8"?>
<ds:datastoreItem xmlns:ds="http://schemas.openxmlformats.org/officeDocument/2006/customXml" ds:itemID="{6B6D3287-2F2C-492D-BA16-8D35726F10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5</Pages>
  <Words>1253</Words>
  <Characters>7191</Characters>
  <Application>Microsoft Office Word</Application>
  <DocSecurity>0</DocSecurity>
  <Lines>154</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ECE/TRANS/WP.29/GRE/2018/31</vt:lpstr>
      <vt:lpstr>1801659</vt:lpstr>
    </vt:vector>
  </TitlesOfParts>
  <Company>CSD</Company>
  <LinksUpToDate>false</LinksUpToDate>
  <CharactersWithSpaces>8487</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1900585</vt:i4>
      </vt:variant>
      <vt:variant>
        <vt:i4>0</vt:i4>
      </vt:variant>
      <vt:variant>
        <vt:i4>0</vt:i4>
      </vt:variant>
      <vt:variant>
        <vt:i4>5</vt:i4>
      </vt:variant>
      <vt:variant>
        <vt:lpwstr>mailto:gre@unece.org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dc:title>
  <dc:subject>2201252</dc:subject>
  <dc:creator>Generic Pdf eng</dc:creator>
  <cp:keywords/>
  <dc:description/>
  <cp:lastModifiedBy>Pauline Anne Escalante</cp:lastModifiedBy>
  <cp:revision>2</cp:revision>
  <cp:lastPrinted>2020-02-03T14:34:00Z</cp:lastPrinted>
  <dcterms:created xsi:type="dcterms:W3CDTF">2022-02-02T10:52:00Z</dcterms:created>
  <dcterms:modified xsi:type="dcterms:W3CDTF">2022-02-02T10:52:00Z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3457600</vt:r8>
  </property>
</Properties>
</file>