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AF33A02" w14:textId="77777777" w:rsidTr="00C97039">
        <w:trPr>
          <w:trHeight w:hRule="exact" w:val="851"/>
        </w:trPr>
        <w:tc>
          <w:tcPr>
            <w:tcW w:w="1276" w:type="dxa"/>
            <w:tcBorders>
              <w:bottom w:val="single" w:sz="4" w:space="0" w:color="auto"/>
            </w:tcBorders>
          </w:tcPr>
          <w:p w14:paraId="481F57A9" w14:textId="77777777" w:rsidR="00F35BAF" w:rsidRPr="00DB58B5" w:rsidRDefault="00F35BAF" w:rsidP="00C97039"/>
        </w:tc>
        <w:tc>
          <w:tcPr>
            <w:tcW w:w="2268" w:type="dxa"/>
            <w:tcBorders>
              <w:bottom w:val="single" w:sz="4" w:space="0" w:color="auto"/>
            </w:tcBorders>
            <w:vAlign w:val="bottom"/>
          </w:tcPr>
          <w:p w14:paraId="7572CC6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019703A" w14:textId="1A955DA5" w:rsidR="00F35BAF" w:rsidRPr="00DB58B5" w:rsidRDefault="005415F4" w:rsidP="005415F4">
            <w:pPr>
              <w:jc w:val="right"/>
            </w:pPr>
            <w:r w:rsidRPr="005415F4">
              <w:rPr>
                <w:sz w:val="40"/>
              </w:rPr>
              <w:t>ECE</w:t>
            </w:r>
            <w:r>
              <w:t>/TRANS/WP.15/2022/4</w:t>
            </w:r>
          </w:p>
        </w:tc>
      </w:tr>
      <w:tr w:rsidR="00F35BAF" w:rsidRPr="00DB58B5" w14:paraId="143DE147" w14:textId="77777777" w:rsidTr="00C97039">
        <w:trPr>
          <w:trHeight w:hRule="exact" w:val="2835"/>
        </w:trPr>
        <w:tc>
          <w:tcPr>
            <w:tcW w:w="1276" w:type="dxa"/>
            <w:tcBorders>
              <w:top w:val="single" w:sz="4" w:space="0" w:color="auto"/>
              <w:bottom w:val="single" w:sz="12" w:space="0" w:color="auto"/>
            </w:tcBorders>
          </w:tcPr>
          <w:p w14:paraId="60054FDE" w14:textId="77777777" w:rsidR="00F35BAF" w:rsidRPr="00DB58B5" w:rsidRDefault="00F35BAF" w:rsidP="00C97039">
            <w:pPr>
              <w:spacing w:before="120"/>
              <w:jc w:val="center"/>
            </w:pPr>
            <w:r>
              <w:rPr>
                <w:noProof/>
                <w:lang w:eastAsia="fr-CH"/>
              </w:rPr>
              <w:drawing>
                <wp:inline distT="0" distB="0" distL="0" distR="0" wp14:anchorId="7E8723B1" wp14:editId="2171349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6D5DC4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513D743" w14:textId="77777777" w:rsidR="00F35BAF" w:rsidRDefault="005415F4" w:rsidP="00C97039">
            <w:pPr>
              <w:spacing w:before="240"/>
            </w:pPr>
            <w:r>
              <w:t>Distr. générale</w:t>
            </w:r>
          </w:p>
          <w:p w14:paraId="5253CE09" w14:textId="3EF278FB" w:rsidR="005415F4" w:rsidRDefault="005415F4" w:rsidP="005415F4">
            <w:pPr>
              <w:spacing w:line="240" w:lineRule="exact"/>
            </w:pPr>
            <w:r>
              <w:t>21 février 2022</w:t>
            </w:r>
          </w:p>
          <w:p w14:paraId="5AFBB3C3" w14:textId="77777777" w:rsidR="005415F4" w:rsidRDefault="005415F4" w:rsidP="005415F4">
            <w:pPr>
              <w:spacing w:line="240" w:lineRule="exact"/>
            </w:pPr>
            <w:r>
              <w:t>Français</w:t>
            </w:r>
          </w:p>
          <w:p w14:paraId="15706776" w14:textId="7155A73A" w:rsidR="005415F4" w:rsidRPr="00DB58B5" w:rsidRDefault="005415F4" w:rsidP="005415F4">
            <w:pPr>
              <w:spacing w:line="240" w:lineRule="exact"/>
            </w:pPr>
            <w:r>
              <w:t>Original : anglais</w:t>
            </w:r>
          </w:p>
        </w:tc>
      </w:tr>
    </w:tbl>
    <w:p w14:paraId="24F8183E" w14:textId="77777777" w:rsidR="007F20FA" w:rsidRPr="000312C0" w:rsidRDefault="007F20FA" w:rsidP="007F20FA">
      <w:pPr>
        <w:spacing w:before="120"/>
        <w:rPr>
          <w:b/>
          <w:sz w:val="28"/>
          <w:szCs w:val="28"/>
        </w:rPr>
      </w:pPr>
      <w:r w:rsidRPr="000312C0">
        <w:rPr>
          <w:b/>
          <w:sz w:val="28"/>
          <w:szCs w:val="28"/>
        </w:rPr>
        <w:t>Commission économique pour l’Europe</w:t>
      </w:r>
    </w:p>
    <w:p w14:paraId="5CC6C5E2" w14:textId="77777777" w:rsidR="007F20FA" w:rsidRDefault="007F20FA" w:rsidP="007F20FA">
      <w:pPr>
        <w:spacing w:before="120"/>
        <w:rPr>
          <w:sz w:val="28"/>
          <w:szCs w:val="28"/>
        </w:rPr>
      </w:pPr>
      <w:r w:rsidRPr="00685843">
        <w:rPr>
          <w:sz w:val="28"/>
          <w:szCs w:val="28"/>
        </w:rPr>
        <w:t>Comité des transports intérieurs</w:t>
      </w:r>
    </w:p>
    <w:p w14:paraId="048570A6" w14:textId="77777777" w:rsidR="005415F4" w:rsidRPr="009E01B8" w:rsidRDefault="005415F4" w:rsidP="00E85C74">
      <w:pPr>
        <w:spacing w:before="120"/>
        <w:rPr>
          <w:b/>
          <w:sz w:val="24"/>
          <w:szCs w:val="24"/>
        </w:rPr>
      </w:pPr>
      <w:r w:rsidRPr="009E01B8">
        <w:rPr>
          <w:b/>
          <w:sz w:val="24"/>
          <w:szCs w:val="24"/>
        </w:rPr>
        <w:t>Groupe de travail des transports de marchandises dangereuses</w:t>
      </w:r>
    </w:p>
    <w:p w14:paraId="0E3F40A3" w14:textId="07100B42" w:rsidR="005415F4" w:rsidRPr="00992778" w:rsidRDefault="005415F4" w:rsidP="00E85C74">
      <w:pPr>
        <w:spacing w:before="120"/>
        <w:rPr>
          <w:b/>
        </w:rPr>
      </w:pPr>
      <w:r>
        <w:rPr>
          <w:b/>
        </w:rPr>
        <w:t>111</w:t>
      </w:r>
      <w:r w:rsidRPr="005415F4">
        <w:rPr>
          <w:b/>
          <w:vertAlign w:val="superscript"/>
        </w:rPr>
        <w:t>e</w:t>
      </w:r>
      <w:r>
        <w:rPr>
          <w:b/>
        </w:rPr>
        <w:t> </w:t>
      </w:r>
      <w:r w:rsidRPr="00992778">
        <w:rPr>
          <w:b/>
        </w:rPr>
        <w:t>session</w:t>
      </w:r>
    </w:p>
    <w:p w14:paraId="2B9F66C3" w14:textId="7311BDF1" w:rsidR="005415F4" w:rsidRDefault="005415F4" w:rsidP="00E85C74">
      <w:r>
        <w:t>Genève, 9-13 mai 2022</w:t>
      </w:r>
    </w:p>
    <w:p w14:paraId="1D360D80" w14:textId="37AF4F7C" w:rsidR="005415F4" w:rsidRDefault="005415F4" w:rsidP="00E85C74">
      <w:r w:rsidRPr="00B93E72">
        <w:t>Point</w:t>
      </w:r>
      <w:r>
        <w:t> 5 a)</w:t>
      </w:r>
      <w:r w:rsidRPr="00B93E72">
        <w:t xml:space="preserve"> de l’ordre du jour provisoire</w:t>
      </w:r>
    </w:p>
    <w:p w14:paraId="3A6EC7F9" w14:textId="205333F7" w:rsidR="005415F4" w:rsidRPr="005415F4" w:rsidRDefault="005415F4" w:rsidP="005415F4">
      <w:pPr>
        <w:rPr>
          <w:b/>
          <w:bCs/>
          <w:lang w:val="fr-FR"/>
        </w:rPr>
      </w:pPr>
      <w:r>
        <w:rPr>
          <w:b/>
          <w:bCs/>
          <w:lang w:val="fr-FR"/>
        </w:rPr>
        <w:t xml:space="preserve">Propositions d’amendements aux annexes A et B de l’ADR : </w:t>
      </w:r>
      <w:r>
        <w:rPr>
          <w:b/>
          <w:bCs/>
          <w:lang w:val="fr-FR"/>
        </w:rPr>
        <w:br/>
        <w:t>construction et agrément des véhicules</w:t>
      </w:r>
    </w:p>
    <w:p w14:paraId="46FA7F09" w14:textId="77777777" w:rsidR="005415F4" w:rsidRPr="00F01F23" w:rsidRDefault="005415F4" w:rsidP="005415F4">
      <w:pPr>
        <w:pStyle w:val="HChG"/>
        <w:rPr>
          <w:lang w:val="fr-FR"/>
        </w:rPr>
      </w:pPr>
      <w:r>
        <w:rPr>
          <w:lang w:val="fr-FR"/>
        </w:rPr>
        <w:tab/>
      </w:r>
      <w:r>
        <w:rPr>
          <w:lang w:val="fr-FR"/>
        </w:rPr>
        <w:tab/>
        <w:t>Normes sur les câbles électriques des véhicules</w:t>
      </w:r>
    </w:p>
    <w:p w14:paraId="12E86579" w14:textId="1B8DD026" w:rsidR="005415F4" w:rsidRDefault="005415F4" w:rsidP="005415F4">
      <w:pPr>
        <w:pStyle w:val="H1G"/>
        <w:rPr>
          <w:b w:val="0"/>
          <w:bCs/>
          <w:sz w:val="20"/>
        </w:rPr>
      </w:pPr>
      <w:r>
        <w:rPr>
          <w:lang w:val="fr-FR"/>
        </w:rPr>
        <w:tab/>
      </w:r>
      <w:r>
        <w:rPr>
          <w:lang w:val="fr-FR"/>
        </w:rPr>
        <w:tab/>
        <w:t>Communication du Gouvernement néerlandais au nom du groupe de travail informel des véhicules électrifiés</w:t>
      </w:r>
      <w:r w:rsidRPr="005415F4">
        <w:rPr>
          <w:rStyle w:val="FootnoteReference"/>
          <w:b w:val="0"/>
          <w:bCs/>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5415F4" w14:paraId="2ACFEF2C" w14:textId="77777777">
        <w:trPr>
          <w:jc w:val="center"/>
        </w:trPr>
        <w:tc>
          <w:tcPr>
            <w:tcW w:w="9637" w:type="dxa"/>
            <w:shd w:val="clear" w:color="auto" w:fill="auto"/>
          </w:tcPr>
          <w:p w14:paraId="07AD9F96" w14:textId="77777777" w:rsidR="005415F4" w:rsidRDefault="005415F4">
            <w:pPr>
              <w:spacing w:before="240" w:after="120"/>
              <w:ind w:left="255"/>
              <w:rPr>
                <w:i/>
                <w:sz w:val="24"/>
              </w:rPr>
            </w:pPr>
            <w:r>
              <w:rPr>
                <w:i/>
                <w:sz w:val="24"/>
              </w:rPr>
              <w:t>Résumé</w:t>
            </w:r>
          </w:p>
        </w:tc>
      </w:tr>
      <w:tr w:rsidR="005415F4" w14:paraId="426DEA38" w14:textId="77777777">
        <w:trPr>
          <w:jc w:val="center"/>
        </w:trPr>
        <w:tc>
          <w:tcPr>
            <w:tcW w:w="9637" w:type="dxa"/>
            <w:shd w:val="clear" w:color="auto" w:fill="auto"/>
          </w:tcPr>
          <w:p w14:paraId="06172EE0" w14:textId="7B8AA126" w:rsidR="005415F4" w:rsidRDefault="005415F4" w:rsidP="005415F4">
            <w:pPr>
              <w:pStyle w:val="SingleTxtG"/>
              <w:ind w:left="3402" w:hanging="2268"/>
            </w:pPr>
            <w:r>
              <w:rPr>
                <w:b/>
                <w:bCs/>
                <w:lang w:val="fr-FR"/>
              </w:rPr>
              <w:t>Résumé analytique</w:t>
            </w:r>
            <w:r w:rsidRPr="005415F4">
              <w:rPr>
                <w:lang w:val="fr-FR"/>
              </w:rPr>
              <w:t> :</w:t>
            </w:r>
            <w:r>
              <w:rPr>
                <w:lang w:val="fr-FR"/>
              </w:rPr>
              <w:tab/>
              <w:t>Dans la sous-section 9.2.2.2, il est fait référence aux normes ISO 6722 et ISO 14572 relatives aux câbles électriques des véhicules. Celles-ci seront remplacées par une nouvelle série de normes.</w:t>
            </w:r>
          </w:p>
        </w:tc>
      </w:tr>
      <w:tr w:rsidR="005415F4" w14:paraId="0959DF26" w14:textId="77777777">
        <w:trPr>
          <w:jc w:val="center"/>
        </w:trPr>
        <w:tc>
          <w:tcPr>
            <w:tcW w:w="9637" w:type="dxa"/>
            <w:shd w:val="clear" w:color="auto" w:fill="auto"/>
          </w:tcPr>
          <w:p w14:paraId="035FB2C5" w14:textId="0344587F" w:rsidR="005415F4" w:rsidRDefault="005415F4" w:rsidP="005415F4">
            <w:pPr>
              <w:pStyle w:val="SingleTxtG"/>
              <w:ind w:left="3402" w:hanging="2268"/>
              <w:rPr>
                <w:b/>
                <w:bCs/>
                <w:lang w:val="fr-FR"/>
              </w:rPr>
            </w:pPr>
            <w:r>
              <w:rPr>
                <w:b/>
                <w:bCs/>
                <w:lang w:val="fr-FR"/>
              </w:rPr>
              <w:t>Mesure à prendre</w:t>
            </w:r>
            <w:r w:rsidRPr="005415F4">
              <w:rPr>
                <w:lang w:val="fr-FR"/>
              </w:rPr>
              <w:t> :</w:t>
            </w:r>
            <w:r>
              <w:rPr>
                <w:lang w:val="fr-FR"/>
              </w:rPr>
              <w:tab/>
              <w:t>Introduire des références aux nouvelles normes pour compléter les références qui existent déjà.</w:t>
            </w:r>
          </w:p>
        </w:tc>
      </w:tr>
      <w:tr w:rsidR="005415F4" w14:paraId="79F7A04F" w14:textId="77777777">
        <w:trPr>
          <w:jc w:val="center"/>
        </w:trPr>
        <w:tc>
          <w:tcPr>
            <w:tcW w:w="9637" w:type="dxa"/>
            <w:shd w:val="clear" w:color="auto" w:fill="auto"/>
          </w:tcPr>
          <w:p w14:paraId="0DBF2B95" w14:textId="77777777" w:rsidR="005415F4" w:rsidRDefault="005415F4"/>
        </w:tc>
      </w:tr>
    </w:tbl>
    <w:p w14:paraId="0E141DFD" w14:textId="77777777" w:rsidR="005415F4" w:rsidRPr="00F01F23" w:rsidRDefault="005415F4" w:rsidP="005415F4">
      <w:pPr>
        <w:pStyle w:val="HChG"/>
        <w:rPr>
          <w:lang w:val="fr-FR"/>
        </w:rPr>
      </w:pPr>
      <w:r>
        <w:rPr>
          <w:lang w:val="fr-FR"/>
        </w:rPr>
        <w:tab/>
      </w:r>
      <w:r>
        <w:rPr>
          <w:lang w:val="fr-FR"/>
        </w:rPr>
        <w:tab/>
        <w:t>Introduction</w:t>
      </w:r>
    </w:p>
    <w:p w14:paraId="34CF3A51" w14:textId="4C1E2023" w:rsidR="005415F4" w:rsidRPr="00F01F23" w:rsidRDefault="005415F4" w:rsidP="005415F4">
      <w:pPr>
        <w:pStyle w:val="SingleTxtG"/>
        <w:rPr>
          <w:lang w:val="fr-FR"/>
        </w:rPr>
      </w:pPr>
      <w:r>
        <w:rPr>
          <w:lang w:val="fr-FR"/>
        </w:rPr>
        <w:t>1.</w:t>
      </w:r>
      <w:r>
        <w:rPr>
          <w:lang w:val="fr-FR"/>
        </w:rPr>
        <w:tab/>
        <w:t>Dans la sous-section 9.2.2.2 de l’Accord relatif au transport international des marchandises dangereuses par route (ADR), il est fait référence aux normes relatives aux câbles électriques des véhicules. Les normes en question, à savoir ISO 6722-1, ISO 6722-2 et ISO 14572, seront à l’avenir remplacées par une nouvelle famille de normes qui tiendront compte des progrès technologiques.</w:t>
      </w:r>
    </w:p>
    <w:p w14:paraId="0CFD133D" w14:textId="77777777" w:rsidR="005415F4" w:rsidRPr="00F01F23" w:rsidRDefault="005415F4" w:rsidP="005415F4">
      <w:pPr>
        <w:pStyle w:val="HChG"/>
        <w:rPr>
          <w:lang w:val="fr-FR"/>
        </w:rPr>
      </w:pPr>
      <w:r>
        <w:rPr>
          <w:lang w:val="fr-FR"/>
        </w:rPr>
        <w:lastRenderedPageBreak/>
        <w:tab/>
      </w:r>
      <w:r>
        <w:rPr>
          <w:lang w:val="fr-FR"/>
        </w:rPr>
        <w:tab/>
        <w:t>Propositions</w:t>
      </w:r>
    </w:p>
    <w:p w14:paraId="63D7CE85" w14:textId="7F0ED6AD" w:rsidR="005415F4" w:rsidRPr="00F01F23" w:rsidRDefault="005415F4" w:rsidP="005415F4">
      <w:pPr>
        <w:pStyle w:val="SingleTxtG"/>
        <w:keepNext/>
        <w:keepLines/>
        <w:rPr>
          <w:rFonts w:eastAsia="Calibri"/>
          <w:lang w:val="fr-FR"/>
        </w:rPr>
      </w:pPr>
      <w:r>
        <w:rPr>
          <w:lang w:val="fr-FR"/>
        </w:rPr>
        <w:t>2.</w:t>
      </w:r>
      <w:r>
        <w:rPr>
          <w:lang w:val="fr-FR"/>
        </w:rPr>
        <w:tab/>
        <w:t xml:space="preserve">Modifier le troisième paragraphe de la sous-section 9.2.2.2.1 comme suit </w:t>
      </w:r>
      <w:r w:rsidRPr="002138B5">
        <w:rPr>
          <w:lang w:val="fr-FR"/>
        </w:rPr>
        <w:t>(les ajouts sont soulignés et les suppressions sont biffées)</w:t>
      </w:r>
      <w:r>
        <w:rPr>
          <w:lang w:val="fr-FR"/>
        </w:rPr>
        <w:t> :</w:t>
      </w:r>
    </w:p>
    <w:p w14:paraId="691AA978" w14:textId="077E079F" w:rsidR="005415F4" w:rsidRPr="002138B5" w:rsidRDefault="005415F4" w:rsidP="005415F4">
      <w:pPr>
        <w:pStyle w:val="SingleTxtG"/>
        <w:rPr>
          <w:rFonts w:eastAsia="Calibri"/>
          <w:i/>
          <w:iCs/>
          <w:lang w:val="fr-FR"/>
        </w:rPr>
      </w:pPr>
      <w:r w:rsidRPr="00F668AE">
        <w:rPr>
          <w:lang w:val="fr-FR"/>
        </w:rPr>
        <w:t>«</w:t>
      </w:r>
      <w:r>
        <w:rPr>
          <w:i/>
          <w:iCs/>
          <w:lang w:val="fr-FR"/>
        </w:rPr>
        <w:t> Ils doivent être conformes à la norme ISO 6722-1:2011 + Cor 01:2012</w:t>
      </w:r>
      <w:r>
        <w:rPr>
          <w:i/>
          <w:iCs/>
          <w:strike/>
          <w:lang w:val="fr-FR"/>
        </w:rPr>
        <w:t xml:space="preserve"> ou</w:t>
      </w:r>
      <w:r>
        <w:rPr>
          <w:i/>
          <w:iCs/>
          <w:lang w:val="fr-FR"/>
        </w:rPr>
        <w:t>, ISO 6722</w:t>
      </w:r>
      <w:r>
        <w:rPr>
          <w:i/>
          <w:iCs/>
          <w:lang w:val="fr-FR"/>
        </w:rPr>
        <w:noBreakHyphen/>
        <w:t>2:2013</w:t>
      </w:r>
      <w:r>
        <w:rPr>
          <w:i/>
          <w:iCs/>
          <w:u w:val="single"/>
          <w:lang w:val="fr-FR"/>
        </w:rPr>
        <w:t>, ISO 19642-3:2019, ISO 19642-4:2019, ISO 19642-5:2019 ou ISO 19642-6:2019.</w:t>
      </w:r>
      <w:r>
        <w:rPr>
          <w:i/>
          <w:iCs/>
          <w:lang w:val="fr-FR"/>
        </w:rPr>
        <w:t> </w:t>
      </w:r>
      <w:r w:rsidRPr="00F668AE">
        <w:rPr>
          <w:lang w:val="fr-FR"/>
        </w:rPr>
        <w:t>»</w:t>
      </w:r>
      <w:r>
        <w:rPr>
          <w:lang w:val="fr-FR"/>
        </w:rPr>
        <w:t>.</w:t>
      </w:r>
    </w:p>
    <w:p w14:paraId="3EE442AD" w14:textId="0B666A1C" w:rsidR="005415F4" w:rsidRPr="00F01F23" w:rsidRDefault="005415F4" w:rsidP="005415F4">
      <w:pPr>
        <w:pStyle w:val="SingleTxtG"/>
        <w:rPr>
          <w:rFonts w:eastAsia="Calibri"/>
          <w:lang w:val="fr-FR"/>
        </w:rPr>
      </w:pPr>
      <w:r>
        <w:rPr>
          <w:lang w:val="fr-FR"/>
        </w:rPr>
        <w:t>3.</w:t>
      </w:r>
      <w:r>
        <w:rPr>
          <w:lang w:val="fr-FR"/>
        </w:rPr>
        <w:tab/>
        <w:t xml:space="preserve">Modifier le troisième paragraphe de la sous-section 9.2.2.2.2 comme suit </w:t>
      </w:r>
      <w:r w:rsidRPr="002138B5">
        <w:rPr>
          <w:lang w:val="fr-FR"/>
        </w:rPr>
        <w:t>(les ajouts sont soulignés)</w:t>
      </w:r>
      <w:r>
        <w:rPr>
          <w:lang w:val="fr-FR"/>
        </w:rPr>
        <w:t> :</w:t>
      </w:r>
    </w:p>
    <w:p w14:paraId="55DEB7C5" w14:textId="66173D7B" w:rsidR="005415F4" w:rsidRPr="00F01F23" w:rsidRDefault="005415F4" w:rsidP="005415F4">
      <w:pPr>
        <w:pStyle w:val="SingleTxtG"/>
        <w:rPr>
          <w:rFonts w:eastAsia="Calibri"/>
          <w:i/>
          <w:iCs/>
          <w:lang w:val="fr-FR"/>
        </w:rPr>
      </w:pPr>
      <w:r w:rsidRPr="00F668AE">
        <w:rPr>
          <w:lang w:val="fr-FR"/>
        </w:rPr>
        <w:t>«</w:t>
      </w:r>
      <w:r>
        <w:rPr>
          <w:i/>
          <w:iCs/>
          <w:lang w:val="fr-FR"/>
        </w:rPr>
        <w:t xml:space="preserve"> La protection supplémentaire est assurée lorsqu’on utilise des câbles multifilaires conformes </w:t>
      </w:r>
      <w:r w:rsidRPr="00D843FE">
        <w:rPr>
          <w:i/>
          <w:iCs/>
          <w:lang w:val="fr-FR"/>
        </w:rPr>
        <w:t>à la norme</w:t>
      </w:r>
      <w:r>
        <w:rPr>
          <w:i/>
          <w:iCs/>
          <w:lang w:val="fr-FR"/>
        </w:rPr>
        <w:t xml:space="preserve"> ISO 14572:2011, </w:t>
      </w:r>
      <w:r>
        <w:rPr>
          <w:i/>
          <w:iCs/>
          <w:u w:val="single"/>
          <w:lang w:val="fr-FR"/>
        </w:rPr>
        <w:t>ISO 19642-7:2019, ISO 19642-8, ISO 19642-9 ou ISO 19642:10:2019,</w:t>
      </w:r>
      <w:r>
        <w:rPr>
          <w:i/>
          <w:iCs/>
          <w:lang w:val="fr-FR"/>
        </w:rPr>
        <w:t xml:space="preserve"> ou un des exemples des figures 9.2.2.2.2.1 à 9.2.2.2.2.4 ci-après, ou toute autre configuration offrant une protection comparable. </w:t>
      </w:r>
      <w:r w:rsidRPr="00F668AE">
        <w:rPr>
          <w:lang w:val="fr-FR"/>
        </w:rPr>
        <w:t>»</w:t>
      </w:r>
      <w:r>
        <w:rPr>
          <w:lang w:val="fr-FR"/>
        </w:rPr>
        <w:t>.</w:t>
      </w:r>
    </w:p>
    <w:p w14:paraId="5C3CE0FF" w14:textId="77777777" w:rsidR="005415F4" w:rsidRPr="00F01F23" w:rsidRDefault="005415F4" w:rsidP="005415F4">
      <w:pPr>
        <w:pStyle w:val="HChG"/>
        <w:rPr>
          <w:lang w:val="fr-FR"/>
        </w:rPr>
      </w:pPr>
      <w:r>
        <w:rPr>
          <w:lang w:val="fr-FR"/>
        </w:rPr>
        <w:tab/>
      </w:r>
      <w:r>
        <w:rPr>
          <w:lang w:val="fr-FR"/>
        </w:rPr>
        <w:tab/>
        <w:t>Justification</w:t>
      </w:r>
    </w:p>
    <w:p w14:paraId="26908E13" w14:textId="6DD1E05F" w:rsidR="005415F4" w:rsidRPr="00F01F23" w:rsidRDefault="005415F4" w:rsidP="005415F4">
      <w:pPr>
        <w:pStyle w:val="SingleTxtG"/>
        <w:rPr>
          <w:lang w:val="fr-FR"/>
        </w:rPr>
      </w:pPr>
      <w:r>
        <w:rPr>
          <w:lang w:val="fr-FR"/>
        </w:rPr>
        <w:t>4.</w:t>
      </w:r>
      <w:r>
        <w:rPr>
          <w:lang w:val="fr-FR"/>
        </w:rPr>
        <w:tab/>
        <w:t>L’introduction de la norme ISO 19642-1 est reproduite ci-dessous :</w:t>
      </w:r>
    </w:p>
    <w:p w14:paraId="1AB21FF6" w14:textId="77777777" w:rsidR="005415F4" w:rsidRDefault="005415F4" w:rsidP="005415F4">
      <w:pPr>
        <w:pStyle w:val="SingleTxtG"/>
        <w:ind w:left="1701"/>
        <w:rPr>
          <w:i/>
          <w:iCs/>
          <w:lang w:val="fr-FR"/>
        </w:rPr>
      </w:pPr>
      <w:r w:rsidRPr="00F668AE">
        <w:rPr>
          <w:lang w:val="fr-FR"/>
        </w:rPr>
        <w:t>« </w:t>
      </w:r>
      <w:r>
        <w:rPr>
          <w:i/>
          <w:iCs/>
          <w:lang w:val="fr-FR"/>
        </w:rPr>
        <w:t>Le présent document a été élaboré à la suite d’une résolution commune visant à améliorer la structure générale des normes ISO sur les câbles électriques des véhicules.</w:t>
      </w:r>
      <w:r>
        <w:rPr>
          <w:lang w:val="fr-FR"/>
        </w:rPr>
        <w:t xml:space="preserve"> </w:t>
      </w:r>
      <w:r>
        <w:rPr>
          <w:i/>
          <w:iCs/>
          <w:lang w:val="fr-FR"/>
        </w:rPr>
        <w:t>Cette nouvelle structure apporte plus de clarté et permet, grâce à la création d’une nouvelle famille de normes, d’envisager de futurs amendements à la présente norme.</w:t>
      </w:r>
    </w:p>
    <w:p w14:paraId="67C0195D" w14:textId="77777777" w:rsidR="005415F4" w:rsidRDefault="005415F4" w:rsidP="005415F4">
      <w:pPr>
        <w:pStyle w:val="SingleTxtG"/>
        <w:ind w:left="1701"/>
        <w:rPr>
          <w:i/>
          <w:iCs/>
          <w:lang w:val="fr-FR"/>
        </w:rPr>
      </w:pPr>
      <w:r>
        <w:rPr>
          <w:i/>
          <w:iCs/>
          <w:lang w:val="fr-FR"/>
        </w:rPr>
        <w:t xml:space="preserve">De nombreuses autres normes font actuellement référence aux normes </w:t>
      </w:r>
      <w:r>
        <w:rPr>
          <w:i/>
          <w:iCs/>
          <w:u w:val="single"/>
          <w:lang w:val="fr-FR"/>
        </w:rPr>
        <w:t>ISO 6722-1</w:t>
      </w:r>
      <w:r>
        <w:rPr>
          <w:i/>
          <w:iCs/>
          <w:lang w:val="fr-FR"/>
        </w:rPr>
        <w:t xml:space="preserve">, </w:t>
      </w:r>
      <w:r>
        <w:rPr>
          <w:i/>
          <w:iCs/>
          <w:u w:val="single"/>
          <w:lang w:val="fr-FR"/>
        </w:rPr>
        <w:t xml:space="preserve">ISO 6722-2 </w:t>
      </w:r>
      <w:r>
        <w:rPr>
          <w:i/>
          <w:iCs/>
          <w:lang w:val="fr-FR"/>
        </w:rPr>
        <w:t xml:space="preserve">et </w:t>
      </w:r>
      <w:r>
        <w:rPr>
          <w:i/>
          <w:iCs/>
          <w:u w:val="single"/>
          <w:lang w:val="fr-FR"/>
        </w:rPr>
        <w:t>ISO 14572</w:t>
      </w:r>
      <w:r>
        <w:rPr>
          <w:i/>
          <w:iCs/>
          <w:lang w:val="fr-FR"/>
        </w:rPr>
        <w:t>.</w:t>
      </w:r>
      <w:r>
        <w:rPr>
          <w:lang w:val="fr-FR"/>
        </w:rPr>
        <w:t xml:space="preserve"> </w:t>
      </w:r>
      <w:r>
        <w:rPr>
          <w:i/>
          <w:iCs/>
          <w:lang w:val="fr-FR"/>
        </w:rPr>
        <w:t xml:space="preserve">Ces dernières resteront en vigueur au moins jusqu’à la date du prochain examen systématique et seront ensuite remplacées par la série </w:t>
      </w:r>
      <w:r>
        <w:rPr>
          <w:i/>
          <w:iCs/>
          <w:u w:val="single"/>
          <w:lang w:val="fr-FR"/>
        </w:rPr>
        <w:t>ISO 19642</w:t>
      </w:r>
      <w:r>
        <w:rPr>
          <w:i/>
          <w:iCs/>
          <w:lang w:val="fr-FR"/>
        </w:rPr>
        <w:t>.</w:t>
      </w:r>
    </w:p>
    <w:p w14:paraId="722C7E13" w14:textId="60AD4760" w:rsidR="005415F4" w:rsidRPr="00F01F23" w:rsidRDefault="005415F4" w:rsidP="005415F4">
      <w:pPr>
        <w:pStyle w:val="SingleTxtG"/>
        <w:ind w:left="1701"/>
        <w:rPr>
          <w:i/>
          <w:iCs/>
          <w:lang w:val="fr-FR"/>
        </w:rPr>
      </w:pPr>
      <w:r>
        <w:rPr>
          <w:i/>
          <w:iCs/>
          <w:lang w:val="fr-FR"/>
        </w:rPr>
        <w:t xml:space="preserve">Pour tout nouveau projet relatif aux câbles des véhicules, il est conseillé aux clients et aux fournisseurs d’utiliser la série </w:t>
      </w:r>
      <w:r w:rsidRPr="00BC7903">
        <w:rPr>
          <w:i/>
          <w:iCs/>
          <w:u w:val="single"/>
          <w:lang w:val="fr-FR"/>
        </w:rPr>
        <w:t>ISO</w:t>
      </w:r>
      <w:r>
        <w:rPr>
          <w:i/>
          <w:iCs/>
          <w:u w:val="single"/>
          <w:lang w:val="fr-FR"/>
        </w:rPr>
        <w:t> </w:t>
      </w:r>
      <w:r w:rsidRPr="00BC7903">
        <w:rPr>
          <w:i/>
          <w:iCs/>
          <w:u w:val="single"/>
          <w:lang w:val="fr-FR"/>
        </w:rPr>
        <w:t>19642</w:t>
      </w:r>
      <w:r>
        <w:rPr>
          <w:i/>
          <w:iCs/>
          <w:lang w:val="fr-FR"/>
        </w:rPr>
        <w:t>. </w:t>
      </w:r>
      <w:r w:rsidRPr="00F668AE">
        <w:rPr>
          <w:lang w:val="fr-FR"/>
        </w:rPr>
        <w:t>»</w:t>
      </w:r>
      <w:r>
        <w:rPr>
          <w:lang w:val="fr-FR"/>
        </w:rPr>
        <w:t>.</w:t>
      </w:r>
    </w:p>
    <w:p w14:paraId="2FED870E" w14:textId="77777777" w:rsidR="005415F4" w:rsidRPr="00F01F23" w:rsidRDefault="005415F4" w:rsidP="005415F4">
      <w:pPr>
        <w:pStyle w:val="SingleTxtG"/>
        <w:rPr>
          <w:lang w:val="fr-FR"/>
        </w:rPr>
      </w:pPr>
      <w:r>
        <w:rPr>
          <w:lang w:val="fr-FR"/>
        </w:rPr>
        <w:t>5.</w:t>
      </w:r>
      <w:r>
        <w:rPr>
          <w:lang w:val="fr-FR"/>
        </w:rPr>
        <w:tab/>
        <w:t>Pour le moment, la nouvelle famille de normes se compose comme suit :</w:t>
      </w:r>
    </w:p>
    <w:tbl>
      <w:tblPr>
        <w:tblW w:w="7591" w:type="dxa"/>
        <w:tblInd w:w="1134" w:type="dxa"/>
        <w:tblLayout w:type="fixed"/>
        <w:tblLook w:val="04A0" w:firstRow="1" w:lastRow="0" w:firstColumn="1" w:lastColumn="0" w:noHBand="0" w:noVBand="1"/>
      </w:tblPr>
      <w:tblGrid>
        <w:gridCol w:w="851"/>
        <w:gridCol w:w="3129"/>
        <w:gridCol w:w="3611"/>
      </w:tblGrid>
      <w:tr w:rsidR="005415F4" w:rsidRPr="00CA0FE7" w14:paraId="0B3BB1D3" w14:textId="77777777" w:rsidTr="00F71054">
        <w:trPr>
          <w:tblHeader/>
        </w:trPr>
        <w:tc>
          <w:tcPr>
            <w:tcW w:w="851" w:type="dxa"/>
            <w:tcBorders>
              <w:top w:val="single" w:sz="4" w:space="0" w:color="auto"/>
              <w:bottom w:val="single" w:sz="12" w:space="0" w:color="auto"/>
            </w:tcBorders>
            <w:shd w:val="clear" w:color="auto" w:fill="auto"/>
            <w:vAlign w:val="bottom"/>
          </w:tcPr>
          <w:p w14:paraId="4662EA25" w14:textId="77777777" w:rsidR="005415F4" w:rsidRPr="002916F6" w:rsidRDefault="005415F4" w:rsidP="005415F4">
            <w:pPr>
              <w:spacing w:before="60" w:after="60"/>
              <w:rPr>
                <w:i/>
                <w:sz w:val="16"/>
                <w:szCs w:val="16"/>
              </w:rPr>
            </w:pPr>
            <w:r w:rsidRPr="002916F6">
              <w:rPr>
                <w:i/>
                <w:iCs/>
                <w:sz w:val="16"/>
                <w:szCs w:val="16"/>
                <w:lang w:val="fr-FR"/>
              </w:rPr>
              <w:t>ISO 19642</w:t>
            </w:r>
          </w:p>
        </w:tc>
        <w:tc>
          <w:tcPr>
            <w:tcW w:w="6740" w:type="dxa"/>
            <w:gridSpan w:val="2"/>
            <w:tcBorders>
              <w:top w:val="single" w:sz="4" w:space="0" w:color="auto"/>
              <w:bottom w:val="single" w:sz="12" w:space="0" w:color="auto"/>
            </w:tcBorders>
            <w:shd w:val="clear" w:color="auto" w:fill="auto"/>
            <w:vAlign w:val="bottom"/>
          </w:tcPr>
          <w:p w14:paraId="5BBD60E9" w14:textId="51C2573B" w:rsidR="005415F4" w:rsidRPr="002916F6" w:rsidRDefault="005415F4" w:rsidP="005415F4">
            <w:pPr>
              <w:spacing w:before="60" w:after="60"/>
              <w:rPr>
                <w:i/>
                <w:iCs/>
                <w:sz w:val="16"/>
                <w:szCs w:val="16"/>
                <w:lang w:val="fr-FR"/>
              </w:rPr>
            </w:pPr>
            <w:r w:rsidRPr="002916F6">
              <w:rPr>
                <w:i/>
                <w:iCs/>
                <w:sz w:val="16"/>
                <w:szCs w:val="16"/>
                <w:lang w:val="fr-FR"/>
              </w:rPr>
              <w:t xml:space="preserve">VÉHICULES ROUTIERS </w:t>
            </w:r>
            <w:r>
              <w:rPr>
                <w:i/>
                <w:iCs/>
                <w:sz w:val="16"/>
                <w:szCs w:val="16"/>
                <w:lang w:val="fr-FR"/>
              </w:rPr>
              <w:t>−</w:t>
            </w:r>
            <w:r w:rsidRPr="002916F6">
              <w:rPr>
                <w:i/>
                <w:iCs/>
                <w:sz w:val="16"/>
                <w:szCs w:val="16"/>
                <w:lang w:val="fr-FR"/>
              </w:rPr>
              <w:t xml:space="preserve"> CÂBLES -</w:t>
            </w:r>
          </w:p>
        </w:tc>
      </w:tr>
      <w:tr w:rsidR="005415F4" w:rsidRPr="00CA0FE7" w14:paraId="541C161D" w14:textId="77777777" w:rsidTr="00F71054">
        <w:trPr>
          <w:trHeight w:hRule="exact" w:val="113"/>
        </w:trPr>
        <w:tc>
          <w:tcPr>
            <w:tcW w:w="851" w:type="dxa"/>
            <w:tcBorders>
              <w:top w:val="single" w:sz="12" w:space="0" w:color="auto"/>
            </w:tcBorders>
            <w:shd w:val="clear" w:color="auto" w:fill="auto"/>
          </w:tcPr>
          <w:p w14:paraId="0C21A3B4" w14:textId="77777777" w:rsidR="005415F4" w:rsidRPr="00F01F23" w:rsidRDefault="005415F4" w:rsidP="00F71054">
            <w:pPr>
              <w:rPr>
                <w:lang w:val="fr-FR" w:eastAsia="nl-NL"/>
              </w:rPr>
            </w:pPr>
          </w:p>
        </w:tc>
        <w:tc>
          <w:tcPr>
            <w:tcW w:w="6740" w:type="dxa"/>
            <w:gridSpan w:val="2"/>
            <w:tcBorders>
              <w:top w:val="single" w:sz="12" w:space="0" w:color="auto"/>
            </w:tcBorders>
            <w:shd w:val="clear" w:color="auto" w:fill="auto"/>
          </w:tcPr>
          <w:p w14:paraId="0191DEC6" w14:textId="77777777" w:rsidR="005415F4" w:rsidRPr="00F01F23" w:rsidRDefault="005415F4" w:rsidP="00F71054">
            <w:pPr>
              <w:rPr>
                <w:i/>
                <w:iCs/>
                <w:lang w:val="fr-FR" w:eastAsia="nl-NL"/>
              </w:rPr>
            </w:pPr>
          </w:p>
        </w:tc>
      </w:tr>
      <w:tr w:rsidR="005415F4" w:rsidRPr="005835DD" w14:paraId="60927529" w14:textId="77777777" w:rsidTr="00F71054">
        <w:tc>
          <w:tcPr>
            <w:tcW w:w="851" w:type="dxa"/>
            <w:shd w:val="clear" w:color="auto" w:fill="auto"/>
          </w:tcPr>
          <w:p w14:paraId="54893B9D" w14:textId="77777777" w:rsidR="005415F4" w:rsidRPr="00F01F23" w:rsidRDefault="005415F4" w:rsidP="005415F4">
            <w:pPr>
              <w:spacing w:before="60" w:after="60"/>
              <w:rPr>
                <w:lang w:val="fr-FR" w:eastAsia="nl-NL"/>
              </w:rPr>
            </w:pPr>
          </w:p>
        </w:tc>
        <w:tc>
          <w:tcPr>
            <w:tcW w:w="3129" w:type="dxa"/>
            <w:shd w:val="clear" w:color="auto" w:fill="auto"/>
          </w:tcPr>
          <w:p w14:paraId="2FC0DC9D" w14:textId="77777777" w:rsidR="005415F4" w:rsidRPr="005835DD" w:rsidRDefault="005415F4" w:rsidP="005415F4">
            <w:pPr>
              <w:spacing w:before="60" w:after="60"/>
              <w:rPr>
                <w:b/>
                <w:bCs/>
                <w:i/>
                <w:iCs/>
                <w:szCs w:val="18"/>
              </w:rPr>
            </w:pPr>
            <w:r>
              <w:rPr>
                <w:b/>
                <w:bCs/>
                <w:i/>
                <w:iCs/>
                <w:lang w:val="fr-FR"/>
              </w:rPr>
              <w:t>Titre</w:t>
            </w:r>
          </w:p>
        </w:tc>
        <w:tc>
          <w:tcPr>
            <w:tcW w:w="3611" w:type="dxa"/>
            <w:shd w:val="clear" w:color="auto" w:fill="auto"/>
          </w:tcPr>
          <w:p w14:paraId="14DC4010" w14:textId="77777777" w:rsidR="005415F4" w:rsidRPr="005835DD" w:rsidRDefault="005415F4" w:rsidP="005415F4">
            <w:pPr>
              <w:spacing w:before="60" w:after="60"/>
              <w:rPr>
                <w:b/>
                <w:bCs/>
                <w:i/>
                <w:iCs/>
                <w:szCs w:val="18"/>
              </w:rPr>
            </w:pPr>
            <w:r>
              <w:rPr>
                <w:b/>
                <w:bCs/>
                <w:i/>
                <w:iCs/>
                <w:lang w:val="fr-FR"/>
              </w:rPr>
              <w:t>Domaine d’application</w:t>
            </w:r>
          </w:p>
        </w:tc>
      </w:tr>
      <w:tr w:rsidR="005415F4" w:rsidRPr="00F668AE" w14:paraId="5B96B09A" w14:textId="77777777" w:rsidTr="00F71054">
        <w:tc>
          <w:tcPr>
            <w:tcW w:w="851" w:type="dxa"/>
            <w:shd w:val="clear" w:color="auto" w:fill="auto"/>
          </w:tcPr>
          <w:p w14:paraId="6DA58D71" w14:textId="77777777" w:rsidR="005415F4" w:rsidRPr="005835DD" w:rsidRDefault="005415F4" w:rsidP="005415F4">
            <w:pPr>
              <w:spacing w:before="60" w:after="60"/>
            </w:pPr>
            <w:r>
              <w:rPr>
                <w:lang w:val="fr-FR"/>
              </w:rPr>
              <w:t>Partie 1</w:t>
            </w:r>
          </w:p>
        </w:tc>
        <w:tc>
          <w:tcPr>
            <w:tcW w:w="3129" w:type="dxa"/>
            <w:shd w:val="clear" w:color="auto" w:fill="auto"/>
          </w:tcPr>
          <w:p w14:paraId="0330294E" w14:textId="77777777" w:rsidR="005415F4" w:rsidRPr="00F01F23" w:rsidRDefault="005415F4" w:rsidP="005415F4">
            <w:pPr>
              <w:spacing w:before="60" w:after="60"/>
              <w:rPr>
                <w:i/>
                <w:iCs/>
                <w:lang w:val="fr-FR"/>
              </w:rPr>
            </w:pPr>
            <w:r w:rsidRPr="0086709B">
              <w:rPr>
                <w:i/>
                <w:iCs/>
                <w:lang w:val="fr-FR"/>
              </w:rPr>
              <w:t>Vocabulary and design guidelines</w:t>
            </w:r>
          </w:p>
        </w:tc>
        <w:tc>
          <w:tcPr>
            <w:tcW w:w="3611" w:type="dxa"/>
            <w:shd w:val="clear" w:color="auto" w:fill="auto"/>
          </w:tcPr>
          <w:p w14:paraId="39B7CF41" w14:textId="2B5058AF" w:rsidR="005415F4" w:rsidRPr="00F01F23" w:rsidRDefault="005415F4" w:rsidP="005415F4">
            <w:pPr>
              <w:spacing w:before="60" w:after="60"/>
              <w:rPr>
                <w:lang w:val="fr-FR"/>
              </w:rPr>
            </w:pPr>
            <w:r>
              <w:rPr>
                <w:lang w:val="fr-FR"/>
              </w:rPr>
              <w:t>Ce document définit les termes en lien avec les câbles d’usage général dans les véhicules routiers qui sont employés dans les autres parties de la série ISO </w:t>
            </w:r>
            <w:r>
              <w:rPr>
                <w:b/>
                <w:bCs/>
                <w:lang w:val="fr-FR"/>
              </w:rPr>
              <w:t>19642</w:t>
            </w:r>
            <w:r>
              <w:rPr>
                <w:lang w:val="fr-FR"/>
              </w:rPr>
              <w:t>.</w:t>
            </w:r>
          </w:p>
        </w:tc>
      </w:tr>
      <w:tr w:rsidR="005415F4" w:rsidRPr="00F668AE" w14:paraId="61AA67AC" w14:textId="77777777" w:rsidTr="00F71054">
        <w:tc>
          <w:tcPr>
            <w:tcW w:w="851" w:type="dxa"/>
            <w:shd w:val="clear" w:color="auto" w:fill="auto"/>
          </w:tcPr>
          <w:p w14:paraId="3F01E26E" w14:textId="77777777" w:rsidR="005415F4" w:rsidRPr="005835DD" w:rsidRDefault="005415F4" w:rsidP="005415F4">
            <w:pPr>
              <w:spacing w:before="60" w:after="60"/>
            </w:pPr>
            <w:r>
              <w:rPr>
                <w:lang w:val="fr-FR"/>
              </w:rPr>
              <w:t>Partie 2</w:t>
            </w:r>
          </w:p>
        </w:tc>
        <w:tc>
          <w:tcPr>
            <w:tcW w:w="3129" w:type="dxa"/>
            <w:shd w:val="clear" w:color="auto" w:fill="auto"/>
          </w:tcPr>
          <w:p w14:paraId="4A0DB9E9" w14:textId="44670113" w:rsidR="005415F4" w:rsidRPr="005415F4" w:rsidRDefault="005415F4" w:rsidP="005415F4">
            <w:pPr>
              <w:spacing w:before="60" w:after="60"/>
              <w:rPr>
                <w:i/>
                <w:iCs/>
              </w:rPr>
            </w:pPr>
            <w:r>
              <w:rPr>
                <w:lang w:val="fr-FR"/>
              </w:rPr>
              <w:t xml:space="preserve"> </w:t>
            </w:r>
            <w:r w:rsidRPr="005835DD">
              <w:rPr>
                <w:i/>
                <w:iCs/>
                <w:lang w:eastAsia="nl-NL"/>
              </w:rPr>
              <w:t>Test methods</w:t>
            </w:r>
          </w:p>
        </w:tc>
        <w:tc>
          <w:tcPr>
            <w:tcW w:w="3611" w:type="dxa"/>
            <w:shd w:val="clear" w:color="auto" w:fill="auto"/>
          </w:tcPr>
          <w:p w14:paraId="0BA2051A" w14:textId="6D982D50" w:rsidR="005415F4" w:rsidRPr="00F01F23" w:rsidRDefault="005415F4" w:rsidP="005415F4">
            <w:pPr>
              <w:spacing w:before="60" w:after="60"/>
              <w:rPr>
                <w:lang w:val="fr-FR"/>
              </w:rPr>
            </w:pPr>
            <w:r>
              <w:rPr>
                <w:lang w:val="fr-FR"/>
              </w:rPr>
              <w:t>Ce document définit les méthodes d’essai pour les câbles électriques des véhicules routiers, méthodes dont il est question dans d’autres parties de la série ISO </w:t>
            </w:r>
            <w:r w:rsidRPr="008055DE">
              <w:rPr>
                <w:b/>
                <w:bCs/>
                <w:lang w:val="fr-FR"/>
              </w:rPr>
              <w:t>19642</w:t>
            </w:r>
            <w:r>
              <w:rPr>
                <w:lang w:val="fr-FR"/>
              </w:rPr>
              <w:t>.</w:t>
            </w:r>
          </w:p>
        </w:tc>
      </w:tr>
      <w:tr w:rsidR="005415F4" w:rsidRPr="00F668AE" w14:paraId="79B97F4C" w14:textId="77777777" w:rsidTr="00F71054">
        <w:tc>
          <w:tcPr>
            <w:tcW w:w="851" w:type="dxa"/>
            <w:shd w:val="clear" w:color="auto" w:fill="auto"/>
          </w:tcPr>
          <w:p w14:paraId="61581849" w14:textId="77777777" w:rsidR="005415F4" w:rsidRPr="005835DD" w:rsidRDefault="005415F4" w:rsidP="005415F4">
            <w:pPr>
              <w:spacing w:before="60" w:after="60"/>
            </w:pPr>
            <w:r>
              <w:rPr>
                <w:lang w:val="fr-FR"/>
              </w:rPr>
              <w:t>Partie 3</w:t>
            </w:r>
          </w:p>
        </w:tc>
        <w:tc>
          <w:tcPr>
            <w:tcW w:w="3129" w:type="dxa"/>
            <w:shd w:val="clear" w:color="auto" w:fill="auto"/>
          </w:tcPr>
          <w:p w14:paraId="0BA88A74" w14:textId="292B6DBA" w:rsidR="005415F4" w:rsidRPr="0086709B" w:rsidRDefault="005415F4" w:rsidP="005415F4">
            <w:pPr>
              <w:spacing w:before="60" w:after="60"/>
              <w:rPr>
                <w:lang w:val="en-US"/>
              </w:rPr>
            </w:pPr>
            <w:r w:rsidRPr="0086709B">
              <w:rPr>
                <w:i/>
                <w:iCs/>
                <w:lang w:val="en-US" w:eastAsia="nl-NL"/>
              </w:rPr>
              <w:t>Dimensions and requirements for 30</w:t>
            </w:r>
            <w:r>
              <w:rPr>
                <w:i/>
                <w:iCs/>
                <w:lang w:val="en-US" w:eastAsia="nl-NL"/>
              </w:rPr>
              <w:t> </w:t>
            </w:r>
            <w:r w:rsidRPr="0086709B">
              <w:rPr>
                <w:i/>
                <w:iCs/>
                <w:lang w:val="en-US" w:eastAsia="nl-NL"/>
              </w:rPr>
              <w:t>V a.c. or 60</w:t>
            </w:r>
            <w:r>
              <w:rPr>
                <w:i/>
                <w:iCs/>
                <w:lang w:val="en-US" w:eastAsia="nl-NL"/>
              </w:rPr>
              <w:t> </w:t>
            </w:r>
            <w:r w:rsidRPr="0086709B">
              <w:rPr>
                <w:i/>
                <w:iCs/>
                <w:lang w:val="en-US" w:eastAsia="nl-NL"/>
              </w:rPr>
              <w:t>V</w:t>
            </w:r>
            <w:r>
              <w:rPr>
                <w:i/>
                <w:iCs/>
                <w:lang w:val="en-US" w:eastAsia="nl-NL"/>
              </w:rPr>
              <w:t> </w:t>
            </w:r>
            <w:r w:rsidRPr="0086709B">
              <w:rPr>
                <w:i/>
                <w:iCs/>
                <w:lang w:val="en-US" w:eastAsia="nl-NL"/>
              </w:rPr>
              <w:t>d.c. single core copper conductor cables</w:t>
            </w:r>
          </w:p>
        </w:tc>
        <w:tc>
          <w:tcPr>
            <w:tcW w:w="3611" w:type="dxa"/>
            <w:shd w:val="clear" w:color="auto" w:fill="auto"/>
          </w:tcPr>
          <w:p w14:paraId="5BD44720" w14:textId="5AD26534" w:rsidR="005415F4" w:rsidRPr="00F01F23" w:rsidRDefault="005415F4" w:rsidP="005415F4">
            <w:pPr>
              <w:spacing w:before="60" w:after="60"/>
              <w:rPr>
                <w:i/>
                <w:iCs/>
                <w:lang w:val="fr-FR"/>
              </w:rPr>
            </w:pPr>
            <w:r>
              <w:rPr>
                <w:lang w:val="fr-FR"/>
              </w:rPr>
              <w:t>Ce document spécifie les dimensions et les exigences pour les câbles monoconducteurs d’usage général dans les systèmes des véhicules fonctionnant sous une tension nominale inférieure ou égale à 30 volts en courant alternatif ou inférieure ou égale à 60 volts en courant continu. La norme est également applicable aux conducteurs individuels des câbles multiconducteurs.</w:t>
            </w:r>
          </w:p>
        </w:tc>
      </w:tr>
      <w:tr w:rsidR="005415F4" w:rsidRPr="00F668AE" w14:paraId="2FBF93EA" w14:textId="77777777" w:rsidTr="00F71054">
        <w:tc>
          <w:tcPr>
            <w:tcW w:w="851" w:type="dxa"/>
            <w:shd w:val="clear" w:color="auto" w:fill="auto"/>
          </w:tcPr>
          <w:p w14:paraId="5C557D4B" w14:textId="77777777" w:rsidR="005415F4" w:rsidRPr="005835DD" w:rsidRDefault="005415F4" w:rsidP="005415F4">
            <w:pPr>
              <w:spacing w:before="60" w:after="60"/>
            </w:pPr>
            <w:r>
              <w:rPr>
                <w:lang w:val="fr-FR"/>
              </w:rPr>
              <w:lastRenderedPageBreak/>
              <w:t>Partie 4</w:t>
            </w:r>
          </w:p>
        </w:tc>
        <w:tc>
          <w:tcPr>
            <w:tcW w:w="3129" w:type="dxa"/>
            <w:shd w:val="clear" w:color="auto" w:fill="auto"/>
          </w:tcPr>
          <w:p w14:paraId="56B49BA8" w14:textId="775C762A" w:rsidR="005415F4" w:rsidRPr="00701987" w:rsidRDefault="005415F4" w:rsidP="005415F4">
            <w:pPr>
              <w:spacing w:before="60" w:after="60"/>
              <w:rPr>
                <w:lang w:val="en-US"/>
              </w:rPr>
            </w:pPr>
            <w:r w:rsidRPr="00701987">
              <w:rPr>
                <w:i/>
                <w:iCs/>
                <w:lang w:val="en-US" w:eastAsia="nl-NL"/>
              </w:rPr>
              <w:t>Dimensions and requirements for 30</w:t>
            </w:r>
            <w:r>
              <w:rPr>
                <w:i/>
                <w:iCs/>
                <w:lang w:val="en-US" w:eastAsia="nl-NL"/>
              </w:rPr>
              <w:t> </w:t>
            </w:r>
            <w:r w:rsidRPr="00701987">
              <w:rPr>
                <w:i/>
                <w:iCs/>
                <w:lang w:val="en-US" w:eastAsia="nl-NL"/>
              </w:rPr>
              <w:t>V</w:t>
            </w:r>
            <w:r>
              <w:rPr>
                <w:i/>
                <w:iCs/>
                <w:lang w:val="en-US" w:eastAsia="nl-NL"/>
              </w:rPr>
              <w:t> </w:t>
            </w:r>
            <w:r w:rsidRPr="00701987">
              <w:rPr>
                <w:i/>
                <w:iCs/>
                <w:lang w:val="en-US" w:eastAsia="nl-NL"/>
              </w:rPr>
              <w:t>a.c. and 60</w:t>
            </w:r>
            <w:r>
              <w:rPr>
                <w:i/>
                <w:iCs/>
                <w:lang w:val="en-US" w:eastAsia="nl-NL"/>
              </w:rPr>
              <w:t> </w:t>
            </w:r>
            <w:r w:rsidRPr="00701987">
              <w:rPr>
                <w:i/>
                <w:iCs/>
                <w:lang w:val="en-US" w:eastAsia="nl-NL"/>
              </w:rPr>
              <w:t>V</w:t>
            </w:r>
            <w:r>
              <w:rPr>
                <w:i/>
                <w:iCs/>
                <w:lang w:val="en-US" w:eastAsia="nl-NL"/>
              </w:rPr>
              <w:t> </w:t>
            </w:r>
            <w:r w:rsidRPr="00701987">
              <w:rPr>
                <w:i/>
                <w:iCs/>
                <w:lang w:val="en-US" w:eastAsia="nl-NL"/>
              </w:rPr>
              <w:t>d.c. single core aluminium conductor cables</w:t>
            </w:r>
            <w:r w:rsidRPr="00701987">
              <w:rPr>
                <w:i/>
                <w:iCs/>
                <w:lang w:val="en-US"/>
              </w:rPr>
              <w:t xml:space="preserve"> </w:t>
            </w:r>
          </w:p>
        </w:tc>
        <w:tc>
          <w:tcPr>
            <w:tcW w:w="3611" w:type="dxa"/>
            <w:shd w:val="clear" w:color="auto" w:fill="auto"/>
          </w:tcPr>
          <w:p w14:paraId="69C46E12" w14:textId="74F32AE6" w:rsidR="005415F4" w:rsidRPr="00F01F23" w:rsidRDefault="005415F4" w:rsidP="005415F4">
            <w:pPr>
              <w:spacing w:before="60" w:after="60"/>
              <w:rPr>
                <w:i/>
                <w:iCs/>
                <w:lang w:val="fr-FR"/>
              </w:rPr>
            </w:pPr>
            <w:r>
              <w:rPr>
                <w:lang w:val="fr-FR"/>
              </w:rPr>
              <w:t>Ce document spécifie les dimensions et les exigences pour les câbles monoconducteurs d’usage général dans les systèmes des véhicules fonctionnant sous une tension nominale inférieure ou égale à 30 volts en courant alternatif ou inférieure ou égale à 60 volts en courant continu. La norme est également applicable aux conducteurs individuels des câbles multiconducteurs.</w:t>
            </w:r>
          </w:p>
        </w:tc>
      </w:tr>
      <w:tr w:rsidR="005415F4" w:rsidRPr="00F668AE" w14:paraId="4CC7A33C" w14:textId="77777777" w:rsidTr="00F71054">
        <w:tc>
          <w:tcPr>
            <w:tcW w:w="851" w:type="dxa"/>
            <w:shd w:val="clear" w:color="auto" w:fill="auto"/>
          </w:tcPr>
          <w:p w14:paraId="639A36A5" w14:textId="77777777" w:rsidR="005415F4" w:rsidRPr="005835DD" w:rsidRDefault="005415F4" w:rsidP="005415F4">
            <w:pPr>
              <w:spacing w:before="60" w:after="60"/>
            </w:pPr>
            <w:r w:rsidRPr="001571FA">
              <w:rPr>
                <w:lang w:val="en-US"/>
              </w:rPr>
              <w:t>Partie 5</w:t>
            </w:r>
          </w:p>
        </w:tc>
        <w:tc>
          <w:tcPr>
            <w:tcW w:w="3129" w:type="dxa"/>
            <w:shd w:val="clear" w:color="auto" w:fill="auto"/>
          </w:tcPr>
          <w:p w14:paraId="2E2F5273" w14:textId="5EC2DD71" w:rsidR="005415F4" w:rsidRPr="001571FA" w:rsidRDefault="005415F4" w:rsidP="005415F4">
            <w:pPr>
              <w:spacing w:before="60" w:after="60"/>
              <w:rPr>
                <w:lang w:val="en-US"/>
              </w:rPr>
            </w:pPr>
            <w:r w:rsidRPr="00BF2CA2">
              <w:rPr>
                <w:i/>
                <w:iCs/>
                <w:lang w:val="en-US" w:eastAsia="nl-NL"/>
              </w:rPr>
              <w:t>Dimensions and requirements for 600 V a.c. or 900 V d.c. and 1</w:t>
            </w:r>
            <w:r>
              <w:rPr>
                <w:i/>
                <w:iCs/>
                <w:lang w:val="en-US" w:eastAsia="nl-NL"/>
              </w:rPr>
              <w:t> </w:t>
            </w:r>
            <w:r w:rsidRPr="00BF2CA2">
              <w:rPr>
                <w:i/>
                <w:iCs/>
                <w:lang w:val="en-US" w:eastAsia="nl-NL"/>
              </w:rPr>
              <w:t>000</w:t>
            </w:r>
            <w:r>
              <w:rPr>
                <w:i/>
                <w:iCs/>
                <w:lang w:val="en-US" w:eastAsia="nl-NL"/>
              </w:rPr>
              <w:t> </w:t>
            </w:r>
            <w:r w:rsidRPr="00BF2CA2">
              <w:rPr>
                <w:i/>
                <w:iCs/>
                <w:lang w:val="en-US" w:eastAsia="nl-NL"/>
              </w:rPr>
              <w:t>V a.c. or 1</w:t>
            </w:r>
            <w:r>
              <w:rPr>
                <w:i/>
                <w:iCs/>
                <w:lang w:val="en-US" w:eastAsia="nl-NL"/>
              </w:rPr>
              <w:t> </w:t>
            </w:r>
            <w:r w:rsidRPr="00BF2CA2">
              <w:rPr>
                <w:i/>
                <w:iCs/>
                <w:lang w:val="en-US" w:eastAsia="nl-NL"/>
              </w:rPr>
              <w:t>500</w:t>
            </w:r>
            <w:r>
              <w:rPr>
                <w:i/>
                <w:iCs/>
                <w:lang w:val="en-US" w:eastAsia="nl-NL"/>
              </w:rPr>
              <w:t> </w:t>
            </w:r>
            <w:r w:rsidRPr="00BF2CA2">
              <w:rPr>
                <w:i/>
                <w:iCs/>
                <w:lang w:val="en-US" w:eastAsia="nl-NL"/>
              </w:rPr>
              <w:t>V d.c. single core copper conductor cables</w:t>
            </w:r>
            <w:r w:rsidRPr="001571FA">
              <w:rPr>
                <w:lang w:val="en-US"/>
              </w:rPr>
              <w:t xml:space="preserve"> </w:t>
            </w:r>
          </w:p>
        </w:tc>
        <w:tc>
          <w:tcPr>
            <w:tcW w:w="3611" w:type="dxa"/>
            <w:shd w:val="clear" w:color="auto" w:fill="auto"/>
          </w:tcPr>
          <w:p w14:paraId="687ADEF1" w14:textId="1C1EE0E4" w:rsidR="005415F4" w:rsidRPr="00F01F23" w:rsidRDefault="005415F4" w:rsidP="005415F4">
            <w:pPr>
              <w:spacing w:before="60" w:after="60"/>
              <w:rPr>
                <w:i/>
                <w:iCs/>
                <w:lang w:val="fr-FR"/>
              </w:rPr>
            </w:pPr>
            <w:r>
              <w:rPr>
                <w:lang w:val="fr-FR"/>
              </w:rPr>
              <w:t>Ce document spécifie les dimensions et les exigences pour les câbles monoconducteurs d’usage général dans les systèmes des véhicules routiers fonctionnant sous des tensions nominales de 600 volts en courant alternatif ou 900 volts en courant continu et de 1 000 volts en courant alternatif ou 1 500 volts en courant continu. La norme est également applicable aux conducteurs individuels des câbles multiconducteurs.</w:t>
            </w:r>
          </w:p>
        </w:tc>
      </w:tr>
      <w:tr w:rsidR="005415F4" w:rsidRPr="00F668AE" w14:paraId="6320A845" w14:textId="77777777" w:rsidTr="00F71054">
        <w:tc>
          <w:tcPr>
            <w:tcW w:w="851" w:type="dxa"/>
            <w:shd w:val="clear" w:color="auto" w:fill="auto"/>
          </w:tcPr>
          <w:p w14:paraId="21CE0CEA" w14:textId="77777777" w:rsidR="005415F4" w:rsidRPr="005835DD" w:rsidRDefault="005415F4" w:rsidP="005415F4">
            <w:pPr>
              <w:spacing w:before="60" w:after="60"/>
            </w:pPr>
            <w:r>
              <w:rPr>
                <w:lang w:val="fr-FR"/>
              </w:rPr>
              <w:t>Partie 6</w:t>
            </w:r>
          </w:p>
        </w:tc>
        <w:tc>
          <w:tcPr>
            <w:tcW w:w="3129" w:type="dxa"/>
            <w:shd w:val="clear" w:color="auto" w:fill="auto"/>
          </w:tcPr>
          <w:p w14:paraId="78D237DC" w14:textId="3AB4A93F" w:rsidR="005415F4" w:rsidRPr="00701987" w:rsidRDefault="005415F4" w:rsidP="005415F4">
            <w:pPr>
              <w:spacing w:before="60" w:after="60"/>
              <w:rPr>
                <w:lang w:val="en-US"/>
              </w:rPr>
            </w:pPr>
            <w:r w:rsidRPr="00701987">
              <w:rPr>
                <w:i/>
                <w:iCs/>
                <w:lang w:val="en-US" w:eastAsia="nl-NL"/>
              </w:rPr>
              <w:t>Dimensions and requirements for 600</w:t>
            </w:r>
            <w:r>
              <w:rPr>
                <w:i/>
                <w:iCs/>
                <w:lang w:val="en-US" w:eastAsia="nl-NL"/>
              </w:rPr>
              <w:t> </w:t>
            </w:r>
            <w:r w:rsidRPr="00701987">
              <w:rPr>
                <w:i/>
                <w:iCs/>
                <w:lang w:val="en-US" w:eastAsia="nl-NL"/>
              </w:rPr>
              <w:t>V a.c. or 900</w:t>
            </w:r>
            <w:r>
              <w:rPr>
                <w:i/>
                <w:iCs/>
                <w:lang w:val="en-US" w:eastAsia="nl-NL"/>
              </w:rPr>
              <w:t> </w:t>
            </w:r>
            <w:r w:rsidRPr="00701987">
              <w:rPr>
                <w:i/>
                <w:iCs/>
                <w:lang w:val="en-US" w:eastAsia="nl-NL"/>
              </w:rPr>
              <w:t>V d.c. and 1</w:t>
            </w:r>
            <w:r>
              <w:rPr>
                <w:i/>
                <w:iCs/>
                <w:lang w:val="en-US" w:eastAsia="nl-NL"/>
              </w:rPr>
              <w:t> </w:t>
            </w:r>
            <w:r w:rsidRPr="00701987">
              <w:rPr>
                <w:i/>
                <w:iCs/>
                <w:lang w:val="en-US" w:eastAsia="nl-NL"/>
              </w:rPr>
              <w:t>000</w:t>
            </w:r>
            <w:r>
              <w:rPr>
                <w:i/>
                <w:iCs/>
                <w:lang w:val="en-US" w:eastAsia="nl-NL"/>
              </w:rPr>
              <w:t> </w:t>
            </w:r>
            <w:r w:rsidRPr="00701987">
              <w:rPr>
                <w:i/>
                <w:iCs/>
                <w:lang w:val="en-US" w:eastAsia="nl-NL"/>
              </w:rPr>
              <w:t>V a.c. or 1</w:t>
            </w:r>
            <w:r>
              <w:rPr>
                <w:i/>
                <w:iCs/>
                <w:lang w:val="en-US" w:eastAsia="nl-NL"/>
              </w:rPr>
              <w:t> </w:t>
            </w:r>
            <w:r w:rsidRPr="00701987">
              <w:rPr>
                <w:i/>
                <w:iCs/>
                <w:lang w:val="en-US" w:eastAsia="nl-NL"/>
              </w:rPr>
              <w:t>500</w:t>
            </w:r>
            <w:r>
              <w:rPr>
                <w:i/>
                <w:iCs/>
                <w:lang w:val="en-US" w:eastAsia="nl-NL"/>
              </w:rPr>
              <w:t> </w:t>
            </w:r>
            <w:r w:rsidRPr="00701987">
              <w:rPr>
                <w:i/>
                <w:iCs/>
                <w:lang w:val="en-US" w:eastAsia="nl-NL"/>
              </w:rPr>
              <w:t>V d.c. single core aluminium conductor cables</w:t>
            </w:r>
            <w:r w:rsidRPr="00701987">
              <w:rPr>
                <w:i/>
                <w:iCs/>
                <w:lang w:val="en-US"/>
              </w:rPr>
              <w:t xml:space="preserve"> </w:t>
            </w:r>
          </w:p>
        </w:tc>
        <w:tc>
          <w:tcPr>
            <w:tcW w:w="3611" w:type="dxa"/>
            <w:shd w:val="clear" w:color="auto" w:fill="auto"/>
          </w:tcPr>
          <w:p w14:paraId="33B5DE5F" w14:textId="53E79768" w:rsidR="005415F4" w:rsidRPr="00F01F23" w:rsidRDefault="005415F4" w:rsidP="005415F4">
            <w:pPr>
              <w:spacing w:before="60" w:after="60"/>
              <w:rPr>
                <w:i/>
                <w:iCs/>
                <w:lang w:val="fr-FR"/>
              </w:rPr>
            </w:pPr>
            <w:r>
              <w:rPr>
                <w:lang w:val="fr-FR"/>
              </w:rPr>
              <w:t>Ce document spécifie les dimensions et les exigences pour les câbles monoconducteurs d’usage général dans les systèmes des véhicules fonctionnant sous des tensions nominales de 600 volts en courant alternatif ou 900 volts en courant continu et de 1 000 volts en courant alternatif ou 1 500 volts en courant continu. La norme est également applicable aux conducteurs individuels des câbles multiconducteurs.</w:t>
            </w:r>
          </w:p>
        </w:tc>
      </w:tr>
      <w:tr w:rsidR="005415F4" w:rsidRPr="00F668AE" w14:paraId="71B7B327" w14:textId="77777777" w:rsidTr="00F71054">
        <w:tc>
          <w:tcPr>
            <w:tcW w:w="851" w:type="dxa"/>
            <w:shd w:val="clear" w:color="auto" w:fill="auto"/>
          </w:tcPr>
          <w:p w14:paraId="76E43D06" w14:textId="77777777" w:rsidR="005415F4" w:rsidRPr="005835DD" w:rsidRDefault="005415F4" w:rsidP="005415F4">
            <w:pPr>
              <w:spacing w:before="60" w:after="60"/>
            </w:pPr>
            <w:r>
              <w:rPr>
                <w:lang w:val="fr-FR"/>
              </w:rPr>
              <w:t>Partie 7</w:t>
            </w:r>
          </w:p>
        </w:tc>
        <w:tc>
          <w:tcPr>
            <w:tcW w:w="3129" w:type="dxa"/>
            <w:shd w:val="clear" w:color="auto" w:fill="auto"/>
          </w:tcPr>
          <w:p w14:paraId="2D0606D7" w14:textId="48C35ABC" w:rsidR="005415F4" w:rsidRPr="00701987" w:rsidRDefault="005415F4" w:rsidP="005415F4">
            <w:pPr>
              <w:spacing w:before="60" w:after="60"/>
              <w:rPr>
                <w:i/>
                <w:iCs/>
                <w:lang w:val="en-US"/>
              </w:rPr>
            </w:pPr>
            <w:r w:rsidRPr="00701987">
              <w:rPr>
                <w:i/>
                <w:iCs/>
                <w:lang w:val="en-US" w:eastAsia="nl-NL"/>
              </w:rPr>
              <w:t>Dimensions and requirements for 30</w:t>
            </w:r>
            <w:r>
              <w:rPr>
                <w:i/>
                <w:iCs/>
                <w:lang w:val="en-US" w:eastAsia="nl-NL"/>
              </w:rPr>
              <w:t> </w:t>
            </w:r>
            <w:r w:rsidRPr="00701987">
              <w:rPr>
                <w:i/>
                <w:iCs/>
                <w:lang w:val="en-US" w:eastAsia="nl-NL"/>
              </w:rPr>
              <w:t>v a.c. or 60</w:t>
            </w:r>
            <w:r>
              <w:rPr>
                <w:i/>
                <w:iCs/>
                <w:lang w:val="en-US" w:eastAsia="nl-NL"/>
              </w:rPr>
              <w:t> </w:t>
            </w:r>
            <w:r w:rsidRPr="00701987">
              <w:rPr>
                <w:i/>
                <w:iCs/>
                <w:lang w:val="en-US" w:eastAsia="nl-NL"/>
              </w:rPr>
              <w:t>v d.c. round, sheathed, screened or unscreened multi or single core copper conductor cables</w:t>
            </w:r>
            <w:r w:rsidRPr="00701987">
              <w:rPr>
                <w:i/>
                <w:iCs/>
                <w:lang w:val="en-US"/>
              </w:rPr>
              <w:t xml:space="preserve"> </w:t>
            </w:r>
          </w:p>
        </w:tc>
        <w:tc>
          <w:tcPr>
            <w:tcW w:w="3611" w:type="dxa"/>
            <w:shd w:val="clear" w:color="auto" w:fill="auto"/>
          </w:tcPr>
          <w:p w14:paraId="5B414317" w14:textId="70BB9C0F" w:rsidR="005415F4" w:rsidRPr="00F01F23" w:rsidRDefault="005415F4" w:rsidP="005415F4">
            <w:pPr>
              <w:spacing w:before="60" w:after="60"/>
              <w:rPr>
                <w:lang w:val="fr-FR"/>
              </w:rPr>
            </w:pPr>
            <w:r>
              <w:rPr>
                <w:lang w:val="fr-FR"/>
              </w:rPr>
              <w:t>Ce document spécifie les dimensions et les exigences pour les câbles multiconducteurs et monoconducteurs destinés à être utilisés dans les systèmes des véhicules routiers fonctionnant sous une tension nominale de 30 volts en courant alternatif ou de 60 volts en courant continu. La norme est également applicable aux conducteurs individuels des câbles monoconducteurs et multiconducteurs.</w:t>
            </w:r>
          </w:p>
        </w:tc>
      </w:tr>
      <w:tr w:rsidR="005415F4" w:rsidRPr="00F668AE" w14:paraId="7B434400" w14:textId="77777777" w:rsidTr="00F71054">
        <w:tc>
          <w:tcPr>
            <w:tcW w:w="851" w:type="dxa"/>
            <w:shd w:val="clear" w:color="auto" w:fill="auto"/>
          </w:tcPr>
          <w:p w14:paraId="2F60CB4A" w14:textId="77777777" w:rsidR="005415F4" w:rsidRPr="005835DD" w:rsidRDefault="005415F4" w:rsidP="005415F4">
            <w:pPr>
              <w:spacing w:before="60" w:after="60"/>
            </w:pPr>
            <w:r>
              <w:rPr>
                <w:lang w:val="fr-FR"/>
              </w:rPr>
              <w:t>Partie 8</w:t>
            </w:r>
          </w:p>
        </w:tc>
        <w:tc>
          <w:tcPr>
            <w:tcW w:w="3129" w:type="dxa"/>
            <w:shd w:val="clear" w:color="auto" w:fill="auto"/>
          </w:tcPr>
          <w:p w14:paraId="2F63B3EB" w14:textId="09677B76" w:rsidR="005415F4" w:rsidRPr="00701987" w:rsidRDefault="005415F4" w:rsidP="005415F4">
            <w:pPr>
              <w:spacing w:before="60" w:after="60"/>
              <w:rPr>
                <w:i/>
                <w:iCs/>
                <w:lang w:val="en-US"/>
              </w:rPr>
            </w:pPr>
            <w:r w:rsidRPr="00701987">
              <w:rPr>
                <w:i/>
                <w:iCs/>
                <w:lang w:val="en-US" w:eastAsia="nl-NL"/>
              </w:rPr>
              <w:t>Dimensions and requirements for 30</w:t>
            </w:r>
            <w:r>
              <w:rPr>
                <w:i/>
                <w:iCs/>
                <w:lang w:val="en-US" w:eastAsia="nl-NL"/>
              </w:rPr>
              <w:t> </w:t>
            </w:r>
            <w:r w:rsidRPr="00701987">
              <w:rPr>
                <w:i/>
                <w:iCs/>
                <w:lang w:val="en-US" w:eastAsia="nl-NL"/>
              </w:rPr>
              <w:t>v</w:t>
            </w:r>
            <w:r>
              <w:rPr>
                <w:i/>
                <w:iCs/>
                <w:lang w:val="en-US" w:eastAsia="nl-NL"/>
              </w:rPr>
              <w:t> </w:t>
            </w:r>
            <w:r w:rsidRPr="00701987">
              <w:rPr>
                <w:i/>
                <w:iCs/>
                <w:lang w:val="en-US" w:eastAsia="nl-NL"/>
              </w:rPr>
              <w:t>a.c. or 60</w:t>
            </w:r>
            <w:r>
              <w:rPr>
                <w:i/>
                <w:iCs/>
                <w:lang w:val="en-US" w:eastAsia="nl-NL"/>
              </w:rPr>
              <w:t> </w:t>
            </w:r>
            <w:r w:rsidRPr="00701987">
              <w:rPr>
                <w:i/>
                <w:iCs/>
                <w:lang w:val="en-US" w:eastAsia="nl-NL"/>
              </w:rPr>
              <w:t>v</w:t>
            </w:r>
            <w:r>
              <w:rPr>
                <w:i/>
                <w:iCs/>
                <w:lang w:val="en-US" w:eastAsia="nl-NL"/>
              </w:rPr>
              <w:t> </w:t>
            </w:r>
            <w:r w:rsidRPr="00701987">
              <w:rPr>
                <w:i/>
                <w:iCs/>
                <w:lang w:val="en-US" w:eastAsia="nl-NL"/>
              </w:rPr>
              <w:t xml:space="preserve">d.c. round, sheathed, screened or unscreened multi or single core aluminium conductor cables </w:t>
            </w:r>
          </w:p>
        </w:tc>
        <w:tc>
          <w:tcPr>
            <w:tcW w:w="3611" w:type="dxa"/>
            <w:shd w:val="clear" w:color="auto" w:fill="auto"/>
          </w:tcPr>
          <w:p w14:paraId="1EFA16A4" w14:textId="5C872DCA" w:rsidR="005415F4" w:rsidRPr="00F01F23" w:rsidRDefault="005415F4" w:rsidP="005415F4">
            <w:pPr>
              <w:spacing w:before="60" w:after="60"/>
              <w:rPr>
                <w:lang w:val="fr-FR"/>
              </w:rPr>
            </w:pPr>
            <w:r>
              <w:rPr>
                <w:lang w:val="fr-FR"/>
              </w:rPr>
              <w:t>Ce document spécifie les dimensions et les exigences pour les câbles multiconducteurs et monoconducteurs destinés à être utilisés dans les systèmes des véhicules routiers fonctionnant sous une tension nominale de 30 volts en courant alternatif ou de 60 volts en courant continu. La norme est également applicable aux conducteurs individuels des câbles multiconducteurs.</w:t>
            </w:r>
          </w:p>
        </w:tc>
      </w:tr>
      <w:tr w:rsidR="005415F4" w:rsidRPr="00F668AE" w14:paraId="6EFC89F6" w14:textId="77777777" w:rsidTr="00F71054">
        <w:tc>
          <w:tcPr>
            <w:tcW w:w="851" w:type="dxa"/>
            <w:shd w:val="clear" w:color="auto" w:fill="auto"/>
          </w:tcPr>
          <w:p w14:paraId="5E94BD91" w14:textId="77777777" w:rsidR="005415F4" w:rsidRPr="005835DD" w:rsidRDefault="005415F4" w:rsidP="005415F4">
            <w:pPr>
              <w:spacing w:before="60" w:after="60"/>
            </w:pPr>
            <w:r>
              <w:rPr>
                <w:lang w:val="fr-FR"/>
              </w:rPr>
              <w:lastRenderedPageBreak/>
              <w:t>Partie 9</w:t>
            </w:r>
          </w:p>
        </w:tc>
        <w:tc>
          <w:tcPr>
            <w:tcW w:w="3129" w:type="dxa"/>
            <w:shd w:val="clear" w:color="auto" w:fill="auto"/>
          </w:tcPr>
          <w:p w14:paraId="0B395066" w14:textId="0B599F26" w:rsidR="005415F4" w:rsidRPr="00701987" w:rsidRDefault="005415F4" w:rsidP="005415F4">
            <w:pPr>
              <w:spacing w:before="60" w:after="60"/>
              <w:rPr>
                <w:i/>
                <w:iCs/>
                <w:lang w:val="en-US"/>
              </w:rPr>
            </w:pPr>
            <w:r w:rsidRPr="00701987">
              <w:rPr>
                <w:i/>
                <w:iCs/>
                <w:lang w:val="en-US" w:eastAsia="nl-NL"/>
              </w:rPr>
              <w:t>Dimensions and requirements for 600</w:t>
            </w:r>
            <w:r>
              <w:rPr>
                <w:i/>
                <w:iCs/>
                <w:lang w:val="en-US" w:eastAsia="nl-NL"/>
              </w:rPr>
              <w:t> </w:t>
            </w:r>
            <w:r w:rsidRPr="00701987">
              <w:rPr>
                <w:i/>
                <w:iCs/>
                <w:lang w:val="en-US" w:eastAsia="nl-NL"/>
              </w:rPr>
              <w:t>v</w:t>
            </w:r>
            <w:r>
              <w:rPr>
                <w:i/>
                <w:iCs/>
                <w:lang w:val="en-US" w:eastAsia="nl-NL"/>
              </w:rPr>
              <w:t> </w:t>
            </w:r>
            <w:r w:rsidRPr="00701987">
              <w:rPr>
                <w:i/>
                <w:iCs/>
                <w:lang w:val="en-US" w:eastAsia="nl-NL"/>
              </w:rPr>
              <w:t>a.c. or 900</w:t>
            </w:r>
            <w:r>
              <w:rPr>
                <w:i/>
                <w:iCs/>
                <w:lang w:val="en-US" w:eastAsia="nl-NL"/>
              </w:rPr>
              <w:t> </w:t>
            </w:r>
            <w:r w:rsidRPr="00701987">
              <w:rPr>
                <w:i/>
                <w:iCs/>
                <w:lang w:val="en-US" w:eastAsia="nl-NL"/>
              </w:rPr>
              <w:t>v d.c. and 1</w:t>
            </w:r>
            <w:r>
              <w:rPr>
                <w:i/>
                <w:iCs/>
                <w:lang w:val="en-US" w:eastAsia="nl-NL"/>
              </w:rPr>
              <w:t> </w:t>
            </w:r>
            <w:r w:rsidRPr="00701987">
              <w:rPr>
                <w:i/>
                <w:iCs/>
                <w:lang w:val="en-US" w:eastAsia="nl-NL"/>
              </w:rPr>
              <w:t>000</w:t>
            </w:r>
            <w:r>
              <w:rPr>
                <w:i/>
                <w:iCs/>
                <w:lang w:val="en-US" w:eastAsia="nl-NL"/>
              </w:rPr>
              <w:t> </w:t>
            </w:r>
            <w:r w:rsidRPr="00701987">
              <w:rPr>
                <w:i/>
                <w:iCs/>
                <w:lang w:val="en-US" w:eastAsia="nl-NL"/>
              </w:rPr>
              <w:t>v a.c. or 1</w:t>
            </w:r>
            <w:r>
              <w:rPr>
                <w:i/>
                <w:iCs/>
                <w:lang w:val="en-US" w:eastAsia="nl-NL"/>
              </w:rPr>
              <w:t> </w:t>
            </w:r>
            <w:r w:rsidRPr="00701987">
              <w:rPr>
                <w:i/>
                <w:iCs/>
                <w:lang w:val="en-US" w:eastAsia="nl-NL"/>
              </w:rPr>
              <w:t>500</w:t>
            </w:r>
            <w:r>
              <w:rPr>
                <w:i/>
                <w:iCs/>
                <w:lang w:val="en-US" w:eastAsia="nl-NL"/>
              </w:rPr>
              <w:t> </w:t>
            </w:r>
            <w:r w:rsidRPr="00701987">
              <w:rPr>
                <w:i/>
                <w:iCs/>
                <w:lang w:val="en-US" w:eastAsia="nl-NL"/>
              </w:rPr>
              <w:t>v</w:t>
            </w:r>
            <w:r>
              <w:rPr>
                <w:i/>
                <w:iCs/>
                <w:lang w:val="en-US" w:eastAsia="nl-NL"/>
              </w:rPr>
              <w:t> </w:t>
            </w:r>
            <w:r w:rsidRPr="00701987">
              <w:rPr>
                <w:i/>
                <w:iCs/>
                <w:lang w:val="en-US" w:eastAsia="nl-NL"/>
              </w:rPr>
              <w:t>d.c. round, sheathed, screened or unscreened multi or single core copper conductor cables</w:t>
            </w:r>
            <w:r w:rsidRPr="00701987">
              <w:rPr>
                <w:i/>
                <w:iCs/>
                <w:lang w:val="en-US"/>
              </w:rPr>
              <w:t xml:space="preserve"> </w:t>
            </w:r>
          </w:p>
        </w:tc>
        <w:tc>
          <w:tcPr>
            <w:tcW w:w="3611" w:type="dxa"/>
            <w:shd w:val="clear" w:color="auto" w:fill="auto"/>
          </w:tcPr>
          <w:p w14:paraId="30CE2209" w14:textId="7730FCF7" w:rsidR="005415F4" w:rsidRPr="00F01F23" w:rsidRDefault="005415F4" w:rsidP="005415F4">
            <w:pPr>
              <w:spacing w:before="60" w:after="60"/>
              <w:rPr>
                <w:lang w:val="fr-FR"/>
              </w:rPr>
            </w:pPr>
            <w:r>
              <w:rPr>
                <w:lang w:val="fr-FR"/>
              </w:rPr>
              <w:t>Ce document spécifie les dimensions et les exigences pour les câbles multiconducteurs et monoconducteurs destinés à être utilisés dans les systèmes des véhicules routiers fonctionnant sous des tensions nominales de 600 volts en courant alternatif ou 900 volts en courant continu et de 1 000 volts en courant alternatif ou 1 500 volts en courant continu. La norme est également applicable aux conducteurs individuels des câbles monoconducteurs et multiconducteurs.</w:t>
            </w:r>
          </w:p>
        </w:tc>
      </w:tr>
      <w:tr w:rsidR="005415F4" w:rsidRPr="00F668AE" w14:paraId="14667110" w14:textId="77777777" w:rsidTr="00F71054">
        <w:tc>
          <w:tcPr>
            <w:tcW w:w="851" w:type="dxa"/>
            <w:tcBorders>
              <w:bottom w:val="single" w:sz="12" w:space="0" w:color="auto"/>
            </w:tcBorders>
            <w:shd w:val="clear" w:color="auto" w:fill="auto"/>
          </w:tcPr>
          <w:p w14:paraId="69458246" w14:textId="77777777" w:rsidR="005415F4" w:rsidRPr="005835DD" w:rsidRDefault="005415F4" w:rsidP="005415F4">
            <w:pPr>
              <w:spacing w:before="60" w:after="60"/>
            </w:pPr>
            <w:r>
              <w:rPr>
                <w:lang w:val="fr-FR"/>
              </w:rPr>
              <w:t>Partie 10</w:t>
            </w:r>
          </w:p>
        </w:tc>
        <w:tc>
          <w:tcPr>
            <w:tcW w:w="3129" w:type="dxa"/>
            <w:tcBorders>
              <w:bottom w:val="single" w:sz="12" w:space="0" w:color="auto"/>
            </w:tcBorders>
            <w:shd w:val="clear" w:color="auto" w:fill="auto"/>
          </w:tcPr>
          <w:p w14:paraId="2AA3A474" w14:textId="4CA8119B" w:rsidR="005415F4" w:rsidRPr="00701987" w:rsidRDefault="005415F4" w:rsidP="005415F4">
            <w:pPr>
              <w:spacing w:before="60" w:after="60"/>
              <w:rPr>
                <w:i/>
                <w:iCs/>
                <w:lang w:val="en-US"/>
              </w:rPr>
            </w:pPr>
            <w:r w:rsidRPr="00701987">
              <w:rPr>
                <w:i/>
                <w:iCs/>
                <w:lang w:val="en-US"/>
              </w:rPr>
              <w:t>Dimensions and requirements for 600</w:t>
            </w:r>
            <w:r>
              <w:rPr>
                <w:i/>
                <w:iCs/>
                <w:lang w:val="en-US"/>
              </w:rPr>
              <w:t> </w:t>
            </w:r>
            <w:r w:rsidRPr="00701987">
              <w:rPr>
                <w:i/>
                <w:iCs/>
                <w:lang w:val="en-US"/>
              </w:rPr>
              <w:t>v a.c. or 900</w:t>
            </w:r>
            <w:r>
              <w:rPr>
                <w:i/>
                <w:iCs/>
                <w:lang w:val="en-US"/>
              </w:rPr>
              <w:t> </w:t>
            </w:r>
            <w:r w:rsidRPr="00701987">
              <w:rPr>
                <w:i/>
                <w:iCs/>
                <w:lang w:val="en-US"/>
              </w:rPr>
              <w:t>v d.c. and 1</w:t>
            </w:r>
            <w:r>
              <w:rPr>
                <w:i/>
                <w:iCs/>
                <w:lang w:val="en-US"/>
              </w:rPr>
              <w:t> </w:t>
            </w:r>
            <w:r w:rsidRPr="00701987">
              <w:rPr>
                <w:i/>
                <w:iCs/>
                <w:lang w:val="en-US"/>
              </w:rPr>
              <w:t>000</w:t>
            </w:r>
            <w:r>
              <w:rPr>
                <w:i/>
                <w:iCs/>
                <w:lang w:val="en-US"/>
              </w:rPr>
              <w:t> </w:t>
            </w:r>
            <w:r w:rsidRPr="00701987">
              <w:rPr>
                <w:i/>
                <w:iCs/>
                <w:lang w:val="en-US"/>
              </w:rPr>
              <w:t>v a.c. or 1</w:t>
            </w:r>
            <w:r>
              <w:rPr>
                <w:i/>
                <w:iCs/>
                <w:lang w:val="en-US"/>
              </w:rPr>
              <w:t> </w:t>
            </w:r>
            <w:r w:rsidRPr="00701987">
              <w:rPr>
                <w:i/>
                <w:iCs/>
                <w:lang w:val="en-US"/>
              </w:rPr>
              <w:t>500</w:t>
            </w:r>
            <w:r>
              <w:rPr>
                <w:i/>
                <w:iCs/>
                <w:lang w:val="en-US"/>
              </w:rPr>
              <w:t> </w:t>
            </w:r>
            <w:r w:rsidRPr="00701987">
              <w:rPr>
                <w:i/>
                <w:iCs/>
                <w:lang w:val="en-US"/>
              </w:rPr>
              <w:t xml:space="preserve">v d.c. round, sheathed, screened or unscreened multi or single core aluminium conductor cables </w:t>
            </w:r>
          </w:p>
        </w:tc>
        <w:tc>
          <w:tcPr>
            <w:tcW w:w="3611" w:type="dxa"/>
            <w:tcBorders>
              <w:bottom w:val="single" w:sz="12" w:space="0" w:color="auto"/>
            </w:tcBorders>
            <w:shd w:val="clear" w:color="auto" w:fill="auto"/>
          </w:tcPr>
          <w:p w14:paraId="62E8B4A1" w14:textId="789140E8" w:rsidR="005415F4" w:rsidRPr="00F01F23" w:rsidRDefault="005415F4" w:rsidP="005415F4">
            <w:pPr>
              <w:spacing w:before="60" w:after="60"/>
              <w:rPr>
                <w:lang w:val="fr-FR"/>
              </w:rPr>
            </w:pPr>
            <w:r>
              <w:rPr>
                <w:lang w:val="fr-FR"/>
              </w:rPr>
              <w:t>Ce document spécifie les dimensions et les exigences pour les câbles multiconducteurs et monoconducteurs destinés à être utilisés dans les systèmes des véhicules routiers fonctionnant sous des tensions nominales de 600 volts en courant alternatif ou 900 volts en courant continu et de 1 000 volts en courant alternatif ou 1 500 volts en courant continu. La norme est également applicable aux conducteurs individuels des câbles monoconducteurs et multiconducteurs.</w:t>
            </w:r>
          </w:p>
        </w:tc>
      </w:tr>
    </w:tbl>
    <w:p w14:paraId="16E3D5E6" w14:textId="0F1F2F1A" w:rsidR="00F9573C" w:rsidRPr="005415F4" w:rsidRDefault="005415F4" w:rsidP="005415F4">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F9573C" w:rsidRPr="005415F4" w:rsidSect="005415F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E8603" w14:textId="77777777" w:rsidR="00C16EEA" w:rsidRDefault="00C16EEA" w:rsidP="00F95C08">
      <w:pPr>
        <w:spacing w:line="240" w:lineRule="auto"/>
      </w:pPr>
    </w:p>
  </w:endnote>
  <w:endnote w:type="continuationSeparator" w:id="0">
    <w:p w14:paraId="155EF80A" w14:textId="77777777" w:rsidR="00C16EEA" w:rsidRPr="00AC3823" w:rsidRDefault="00C16EEA" w:rsidP="00AC3823">
      <w:pPr>
        <w:pStyle w:val="Footer"/>
      </w:pPr>
    </w:p>
  </w:endnote>
  <w:endnote w:type="continuationNotice" w:id="1">
    <w:p w14:paraId="7643908D" w14:textId="77777777" w:rsidR="00C16EEA" w:rsidRDefault="00C16E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98A6" w14:textId="0FFCA7E3" w:rsidR="005415F4" w:rsidRPr="005415F4" w:rsidRDefault="005415F4" w:rsidP="005415F4">
    <w:pPr>
      <w:pStyle w:val="Footer"/>
      <w:tabs>
        <w:tab w:val="right" w:pos="9638"/>
      </w:tabs>
    </w:pPr>
    <w:r w:rsidRPr="005415F4">
      <w:rPr>
        <w:b/>
        <w:sz w:val="18"/>
      </w:rPr>
      <w:fldChar w:fldCharType="begin"/>
    </w:r>
    <w:r w:rsidRPr="005415F4">
      <w:rPr>
        <w:b/>
        <w:sz w:val="18"/>
      </w:rPr>
      <w:instrText xml:space="preserve"> PAGE  \* MERGEFORMAT </w:instrText>
    </w:r>
    <w:r w:rsidRPr="005415F4">
      <w:rPr>
        <w:b/>
        <w:sz w:val="18"/>
      </w:rPr>
      <w:fldChar w:fldCharType="separate"/>
    </w:r>
    <w:r w:rsidRPr="005415F4">
      <w:rPr>
        <w:b/>
        <w:noProof/>
        <w:sz w:val="18"/>
      </w:rPr>
      <w:t>2</w:t>
    </w:r>
    <w:r w:rsidRPr="005415F4">
      <w:rPr>
        <w:b/>
        <w:sz w:val="18"/>
      </w:rPr>
      <w:fldChar w:fldCharType="end"/>
    </w:r>
    <w:r>
      <w:rPr>
        <w:b/>
        <w:sz w:val="18"/>
      </w:rPr>
      <w:tab/>
    </w:r>
    <w:r>
      <w:t>GE.22-02421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E9C5C" w14:textId="32EA7997" w:rsidR="005415F4" w:rsidRPr="005415F4" w:rsidRDefault="005415F4" w:rsidP="005415F4">
    <w:pPr>
      <w:pStyle w:val="Footer"/>
      <w:tabs>
        <w:tab w:val="right" w:pos="9638"/>
      </w:tabs>
      <w:rPr>
        <w:b/>
        <w:sz w:val="18"/>
      </w:rPr>
    </w:pPr>
    <w:r>
      <w:t>GE.22-02421</w:t>
    </w:r>
    <w:r>
      <w:tab/>
    </w:r>
    <w:r w:rsidRPr="005415F4">
      <w:rPr>
        <w:b/>
        <w:sz w:val="18"/>
      </w:rPr>
      <w:fldChar w:fldCharType="begin"/>
    </w:r>
    <w:r w:rsidRPr="005415F4">
      <w:rPr>
        <w:b/>
        <w:sz w:val="18"/>
      </w:rPr>
      <w:instrText xml:space="preserve"> PAGE  \* MERGEFORMAT </w:instrText>
    </w:r>
    <w:r w:rsidRPr="005415F4">
      <w:rPr>
        <w:b/>
        <w:sz w:val="18"/>
      </w:rPr>
      <w:fldChar w:fldCharType="separate"/>
    </w:r>
    <w:r w:rsidRPr="005415F4">
      <w:rPr>
        <w:b/>
        <w:noProof/>
        <w:sz w:val="18"/>
      </w:rPr>
      <w:t>3</w:t>
    </w:r>
    <w:r w:rsidRPr="005415F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D5DBB" w14:textId="5EC792E6" w:rsidR="007F20FA" w:rsidRPr="005415F4" w:rsidRDefault="005415F4" w:rsidP="005415F4">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34FDDCF" wp14:editId="27B8BA0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22-02421  (F)</w:t>
    </w:r>
    <w:r>
      <w:rPr>
        <w:noProof/>
        <w:sz w:val="20"/>
      </w:rPr>
      <w:drawing>
        <wp:anchor distT="0" distB="0" distL="114300" distR="114300" simplePos="0" relativeHeight="251660288" behindDoc="0" locked="0" layoutInCell="1" allowOverlap="1" wp14:anchorId="2056ACA4" wp14:editId="5041BD1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210322    210322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B3EEE" w14:textId="77777777" w:rsidR="00C16EEA" w:rsidRPr="00AC3823" w:rsidRDefault="00C16EEA" w:rsidP="00AC3823">
      <w:pPr>
        <w:pStyle w:val="Footer"/>
        <w:tabs>
          <w:tab w:val="right" w:pos="2155"/>
        </w:tabs>
        <w:spacing w:after="80" w:line="240" w:lineRule="atLeast"/>
        <w:ind w:left="680"/>
        <w:rPr>
          <w:u w:val="single"/>
        </w:rPr>
      </w:pPr>
      <w:r>
        <w:rPr>
          <w:u w:val="single"/>
        </w:rPr>
        <w:tab/>
      </w:r>
    </w:p>
  </w:footnote>
  <w:footnote w:type="continuationSeparator" w:id="0">
    <w:p w14:paraId="2A49EEFE" w14:textId="77777777" w:rsidR="00C16EEA" w:rsidRPr="00AC3823" w:rsidRDefault="00C16EEA" w:rsidP="00AC3823">
      <w:pPr>
        <w:pStyle w:val="Footer"/>
        <w:tabs>
          <w:tab w:val="right" w:pos="2155"/>
        </w:tabs>
        <w:spacing w:after="80" w:line="240" w:lineRule="atLeast"/>
        <w:ind w:left="680"/>
        <w:rPr>
          <w:u w:val="single"/>
        </w:rPr>
      </w:pPr>
      <w:r>
        <w:rPr>
          <w:u w:val="single"/>
        </w:rPr>
        <w:tab/>
      </w:r>
    </w:p>
  </w:footnote>
  <w:footnote w:type="continuationNotice" w:id="1">
    <w:p w14:paraId="63818790" w14:textId="77777777" w:rsidR="00C16EEA" w:rsidRPr="00AC3823" w:rsidRDefault="00C16EEA">
      <w:pPr>
        <w:spacing w:line="240" w:lineRule="auto"/>
        <w:rPr>
          <w:sz w:val="2"/>
          <w:szCs w:val="2"/>
        </w:rPr>
      </w:pPr>
    </w:p>
  </w:footnote>
  <w:footnote w:id="2">
    <w:p w14:paraId="55616451" w14:textId="15DEB336" w:rsidR="005415F4" w:rsidRPr="005415F4" w:rsidRDefault="005415F4">
      <w:pPr>
        <w:pStyle w:val="FootnoteText"/>
      </w:pPr>
      <w:r>
        <w:rPr>
          <w:rStyle w:val="FootnoteReference"/>
        </w:rPr>
        <w:tab/>
      </w:r>
      <w:r w:rsidRPr="005415F4">
        <w:rPr>
          <w:rStyle w:val="FootnoteReference"/>
          <w:sz w:val="20"/>
          <w:vertAlign w:val="baseline"/>
        </w:rPr>
        <w:t>*</w:t>
      </w:r>
      <w:r>
        <w:rPr>
          <w:rStyle w:val="FootnoteReference"/>
          <w:sz w:val="20"/>
          <w:vertAlign w:val="baseline"/>
        </w:rPr>
        <w:tab/>
      </w:r>
      <w:r>
        <w:rPr>
          <w:lang w:val="fr-FR"/>
        </w:rPr>
        <w:t>A/76/6 (Sect. 20), par.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45C9" w14:textId="1380AC7A" w:rsidR="005415F4" w:rsidRPr="005415F4" w:rsidRDefault="00C930E7">
    <w:pPr>
      <w:pStyle w:val="Header"/>
    </w:pPr>
    <w:r>
      <w:fldChar w:fldCharType="begin"/>
    </w:r>
    <w:r>
      <w:instrText xml:space="preserve"> TITLE  \* MERGEFORMAT </w:instrText>
    </w:r>
    <w:r>
      <w:fldChar w:fldCharType="separate"/>
    </w:r>
    <w:r w:rsidR="005415F4">
      <w:t>ECE/TRANS/WP.15/2022/4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BE70" w14:textId="444B5489" w:rsidR="005415F4" w:rsidRPr="005415F4" w:rsidRDefault="00C930E7" w:rsidP="005415F4">
    <w:pPr>
      <w:pStyle w:val="Header"/>
      <w:jc w:val="right"/>
    </w:pPr>
    <w:r>
      <w:fldChar w:fldCharType="begin"/>
    </w:r>
    <w:r>
      <w:instrText xml:space="preserve"> TITLE  \* MERGEFORMAT </w:instrText>
    </w:r>
    <w:r>
      <w:fldChar w:fldCharType="separate"/>
    </w:r>
    <w:r w:rsidR="005415F4">
      <w:t>ECE/TRANS/WP.15/2022/4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EA"/>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415F4"/>
    <w:rsid w:val="005505B7"/>
    <w:rsid w:val="00573BE5"/>
    <w:rsid w:val="00586ED3"/>
    <w:rsid w:val="00596AA9"/>
    <w:rsid w:val="0071601D"/>
    <w:rsid w:val="007A62E6"/>
    <w:rsid w:val="007F20FA"/>
    <w:rsid w:val="0080684C"/>
    <w:rsid w:val="00871C75"/>
    <w:rsid w:val="008776DC"/>
    <w:rsid w:val="008D1D8D"/>
    <w:rsid w:val="008D5EF9"/>
    <w:rsid w:val="009446C0"/>
    <w:rsid w:val="009705C8"/>
    <w:rsid w:val="009C00C9"/>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16EEA"/>
    <w:rsid w:val="00C81B84"/>
    <w:rsid w:val="00C930E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07B71B"/>
  <w15:docId w15:val="{8A9CD366-04D6-436A-B69A-C9BCF31B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5415F4"/>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2A611-4203-421B-9039-4FF0A29E4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2</TotalTime>
  <Pages>4</Pages>
  <Words>1174</Words>
  <Characters>6695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ECE/TRANS/WP.15/2022/4</dc:title>
  <dc:subject/>
  <dc:creator>Marie DESCHAMPS</dc:creator>
  <cp:keywords/>
  <cp:lastModifiedBy>Christine Barrio-Champeau</cp:lastModifiedBy>
  <cp:revision>2</cp:revision>
  <cp:lastPrinted>2014-05-14T10:59:00Z</cp:lastPrinted>
  <dcterms:created xsi:type="dcterms:W3CDTF">2022-03-22T08:41:00Z</dcterms:created>
  <dcterms:modified xsi:type="dcterms:W3CDTF">2022-03-22T08:41:00Z</dcterms:modified>
</cp:coreProperties>
</file>