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8ABB0E8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66A5A09" w14:textId="77777777" w:rsidR="002D5AAC" w:rsidRDefault="002D5AAC" w:rsidP="008D4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90CC63D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A1DEA20" w14:textId="185DE549" w:rsidR="002D5AAC" w:rsidRDefault="008D4A51" w:rsidP="008D4A51">
            <w:pPr>
              <w:jc w:val="right"/>
            </w:pPr>
            <w:r w:rsidRPr="008D4A51">
              <w:rPr>
                <w:sz w:val="40"/>
              </w:rPr>
              <w:t>ECE</w:t>
            </w:r>
            <w:r>
              <w:t>/TRANS/WP.29/GRSP/2022/1</w:t>
            </w:r>
          </w:p>
        </w:tc>
      </w:tr>
      <w:tr w:rsidR="002D5AAC" w:rsidRPr="0062116A" w14:paraId="7A62E85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DAE819B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333093D" wp14:editId="67F652E2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AAF028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A44A312" w14:textId="77777777" w:rsidR="002D5AAC" w:rsidRDefault="008D4A5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9D30A17" w14:textId="77777777" w:rsidR="008D4A51" w:rsidRDefault="008D4A51" w:rsidP="008D4A5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17 February 2022</w:t>
            </w:r>
          </w:p>
          <w:p w14:paraId="56994C66" w14:textId="77777777" w:rsidR="008D4A51" w:rsidRDefault="008D4A51" w:rsidP="008D4A5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700F278" w14:textId="042DC35D" w:rsidR="008D4A51" w:rsidRPr="008D53B6" w:rsidRDefault="008D4A51" w:rsidP="008D4A5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F78507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36BFDFF" w14:textId="77777777" w:rsidR="008D4A51" w:rsidRPr="001C0F47" w:rsidRDefault="008D4A51" w:rsidP="008D4A51">
      <w:pPr>
        <w:spacing w:before="120"/>
        <w:rPr>
          <w:sz w:val="28"/>
          <w:szCs w:val="28"/>
        </w:rPr>
      </w:pPr>
      <w:r w:rsidRPr="001C0F47">
        <w:rPr>
          <w:sz w:val="28"/>
          <w:szCs w:val="28"/>
        </w:rPr>
        <w:t>Комитет по внутреннему транспорту</w:t>
      </w:r>
    </w:p>
    <w:p w14:paraId="00FBE387" w14:textId="22C1BF1B" w:rsidR="008D4A51" w:rsidRPr="001C0F47" w:rsidRDefault="008D4A51" w:rsidP="008D4A51">
      <w:pPr>
        <w:spacing w:before="120"/>
        <w:rPr>
          <w:b/>
          <w:sz w:val="24"/>
          <w:szCs w:val="24"/>
        </w:rPr>
      </w:pPr>
      <w:r w:rsidRPr="001C0F47">
        <w:rPr>
          <w:b/>
          <w:bCs/>
          <w:sz w:val="24"/>
          <w:szCs w:val="24"/>
        </w:rPr>
        <w:t xml:space="preserve">Всемирный форум для согласования правил </w:t>
      </w:r>
      <w:r w:rsidR="00AF5D39">
        <w:rPr>
          <w:b/>
          <w:bCs/>
          <w:sz w:val="24"/>
          <w:szCs w:val="24"/>
        </w:rPr>
        <w:br/>
      </w:r>
      <w:r w:rsidRPr="001C0F47">
        <w:rPr>
          <w:b/>
          <w:bCs/>
          <w:sz w:val="24"/>
          <w:szCs w:val="24"/>
        </w:rPr>
        <w:t>в области транспортных средств</w:t>
      </w:r>
    </w:p>
    <w:p w14:paraId="5A5454E2" w14:textId="77777777" w:rsidR="008D4A51" w:rsidRPr="001C0F47" w:rsidRDefault="008D4A51" w:rsidP="008D4A51">
      <w:pPr>
        <w:spacing w:before="120" w:after="120"/>
        <w:rPr>
          <w:b/>
          <w:bCs/>
        </w:rPr>
      </w:pPr>
      <w:r>
        <w:rPr>
          <w:b/>
          <w:bCs/>
        </w:rPr>
        <w:t>Рабочая группа по пассивной безопасности</w:t>
      </w:r>
    </w:p>
    <w:p w14:paraId="70494DB2" w14:textId="77777777" w:rsidR="008D4A51" w:rsidRPr="001C0F47" w:rsidRDefault="008D4A51" w:rsidP="008D4A51">
      <w:pPr>
        <w:rPr>
          <w:b/>
        </w:rPr>
      </w:pPr>
      <w:r>
        <w:rPr>
          <w:b/>
          <w:bCs/>
        </w:rPr>
        <w:t>Семьдесят первая сессия</w:t>
      </w:r>
    </w:p>
    <w:p w14:paraId="4736AB09" w14:textId="77777777" w:rsidR="008D4A51" w:rsidRPr="001C0F47" w:rsidRDefault="008D4A51" w:rsidP="008D4A51">
      <w:pPr>
        <w:spacing w:line="240" w:lineRule="auto"/>
        <w:rPr>
          <w:rFonts w:eastAsia="Times New Roman"/>
        </w:rPr>
      </w:pPr>
      <w:r>
        <w:t>Женева, 9–13 мая 2022 года</w:t>
      </w:r>
    </w:p>
    <w:p w14:paraId="174C5E66" w14:textId="77777777" w:rsidR="008D4A51" w:rsidRPr="001C0F47" w:rsidRDefault="008D4A51" w:rsidP="008D4A51">
      <w:pPr>
        <w:rPr>
          <w:bCs/>
        </w:rPr>
      </w:pPr>
      <w:r>
        <w:t>Пункт 1 предварительной повестки дня</w:t>
      </w:r>
    </w:p>
    <w:p w14:paraId="67CE38A2" w14:textId="77777777" w:rsidR="008D4A51" w:rsidRPr="001C0F47" w:rsidRDefault="008D4A51" w:rsidP="008D4A51">
      <w:pPr>
        <w:rPr>
          <w:b/>
        </w:rPr>
      </w:pPr>
      <w:r>
        <w:rPr>
          <w:b/>
          <w:bCs/>
        </w:rPr>
        <w:t>Утверждение повестки дня</w:t>
      </w:r>
    </w:p>
    <w:p w14:paraId="6D5F86ED" w14:textId="77777777" w:rsidR="008D4A51" w:rsidRPr="003E37B6" w:rsidRDefault="008D4A51" w:rsidP="008D4A51">
      <w:pPr>
        <w:pStyle w:val="HChG"/>
        <w:rPr>
          <w:szCs w:val="28"/>
        </w:rPr>
      </w:pPr>
      <w:r>
        <w:tab/>
      </w:r>
      <w:r>
        <w:tab/>
      </w:r>
      <w:r>
        <w:rPr>
          <w:bCs/>
        </w:rPr>
        <w:t xml:space="preserve">Аннотированная предварительная повестка дня семьдесят первой </w:t>
      </w:r>
      <w:r w:rsidRPr="001C0F47">
        <w:rPr>
          <w:bCs/>
          <w:szCs w:val="28"/>
        </w:rPr>
        <w:t>сессии</w:t>
      </w:r>
      <w:r w:rsidRPr="00AF5D39">
        <w:rPr>
          <w:rStyle w:val="aa"/>
          <w:b w:val="0"/>
          <w:sz w:val="20"/>
          <w:vertAlign w:val="baseline"/>
        </w:rPr>
        <w:footnoteReference w:customMarkFollows="1" w:id="1"/>
        <w:t>*</w:t>
      </w:r>
      <w:r w:rsidRPr="0010175B">
        <w:rPr>
          <w:b w:val="0"/>
          <w:szCs w:val="28"/>
        </w:rPr>
        <w:t xml:space="preserve"> </w:t>
      </w:r>
      <w:r w:rsidRPr="00AF5D39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 w:rsidRPr="0062116A">
        <w:rPr>
          <w:b w:val="0"/>
          <w:bCs/>
          <w:szCs w:val="28"/>
        </w:rPr>
        <w:t>,</w:t>
      </w:r>
    </w:p>
    <w:p w14:paraId="04C81768" w14:textId="77777777" w:rsidR="008D4A51" w:rsidRPr="001C0F47" w:rsidRDefault="008D4A51" w:rsidP="008D4A51">
      <w:pPr>
        <w:pStyle w:val="SingleTxtG"/>
      </w:pPr>
      <w:r>
        <w:t>которая состоится во Дворце Наций, откроется в 12 ч 30 мин по ЦЕВ в понедельник, 9 мая 2022 года, и завершится в 15 ч 30 мин в пятницу, 13 мая 2022 года</w:t>
      </w:r>
    </w:p>
    <w:p w14:paraId="0B369413" w14:textId="77777777" w:rsidR="008D4A51" w:rsidRDefault="008D4A51" w:rsidP="008D4A51">
      <w:pPr>
        <w:suppressAutoHyphens w:val="0"/>
        <w:spacing w:line="240" w:lineRule="auto"/>
      </w:pPr>
      <w:r>
        <w:br w:type="page"/>
      </w:r>
    </w:p>
    <w:p w14:paraId="46D4E650" w14:textId="77777777" w:rsidR="008D4A51" w:rsidRPr="001C0F47" w:rsidRDefault="008D4A51" w:rsidP="008D4A51">
      <w:pPr>
        <w:pStyle w:val="HChG"/>
        <w:spacing w:before="240" w:line="240" w:lineRule="auto"/>
        <w:rPr>
          <w:sz w:val="20"/>
        </w:rPr>
      </w:pPr>
      <w:r>
        <w:rPr>
          <w:bCs/>
        </w:rPr>
        <w:lastRenderedPageBreak/>
        <w:tab/>
        <w:t>I.</w:t>
      </w:r>
      <w:r>
        <w:tab/>
      </w:r>
      <w:r>
        <w:rPr>
          <w:bCs/>
        </w:rPr>
        <w:t>Предварительная повестка дня</w:t>
      </w:r>
      <w:r w:rsidRPr="005E3700">
        <w:rPr>
          <w:rStyle w:val="aa"/>
          <w:b w:val="0"/>
          <w:bCs/>
          <w:szCs w:val="28"/>
        </w:rPr>
        <w:footnoteReference w:id="3"/>
      </w:r>
    </w:p>
    <w:p w14:paraId="70945517" w14:textId="77777777" w:rsidR="008D4A51" w:rsidRPr="001C0F47" w:rsidRDefault="008D4A51" w:rsidP="008D4A51">
      <w:pPr>
        <w:pStyle w:val="SingleTxtG"/>
      </w:pPr>
      <w:r>
        <w:t>1.</w:t>
      </w:r>
      <w:r>
        <w:tab/>
        <w:t>Утверждение повестки дня.</w:t>
      </w:r>
    </w:p>
    <w:p w14:paraId="05913EE2" w14:textId="77777777" w:rsidR="008D4A51" w:rsidRPr="001C0F47" w:rsidRDefault="008D4A51" w:rsidP="008D4A51">
      <w:pPr>
        <w:pStyle w:val="SingleTxtG"/>
      </w:pPr>
      <w:r>
        <w:t>2.</w:t>
      </w:r>
      <w:r>
        <w:tab/>
        <w:t>Глобальные технические правила № 9 ООН (безопасность пешеходов):</w:t>
      </w:r>
    </w:p>
    <w:p w14:paraId="30260A64" w14:textId="77777777" w:rsidR="008D4A51" w:rsidRPr="001C0F47" w:rsidRDefault="008D4A51" w:rsidP="008D4A51">
      <w:pPr>
        <w:pStyle w:val="SingleTxtG"/>
        <w:ind w:firstLine="567"/>
      </w:pPr>
      <w:r>
        <w:t>a)</w:t>
      </w:r>
      <w:r>
        <w:tab/>
        <w:t>предложение по поправке 3;</w:t>
      </w:r>
    </w:p>
    <w:p w14:paraId="3E697133" w14:textId="77777777" w:rsidR="008D4A51" w:rsidRPr="001C0F47" w:rsidRDefault="008D4A51" w:rsidP="008D4A51">
      <w:pPr>
        <w:pStyle w:val="SingleTxtG"/>
        <w:ind w:firstLine="567"/>
      </w:pPr>
      <w:r>
        <w:t>b)</w:t>
      </w:r>
      <w:r>
        <w:tab/>
        <w:t>предложение по поправке 4.</w:t>
      </w:r>
    </w:p>
    <w:p w14:paraId="6E288751" w14:textId="77777777" w:rsidR="008D4A51" w:rsidRPr="001C0F47" w:rsidRDefault="008D4A51" w:rsidP="008D4A51">
      <w:pPr>
        <w:pStyle w:val="SingleTxtG"/>
        <w:ind w:left="1701" w:hanging="567"/>
      </w:pPr>
      <w:r>
        <w:t>3.</w:t>
      </w:r>
      <w:r>
        <w:tab/>
        <w:t>Глобальные технические правила № 13 ООН (транспортные средства, работающие на водороде и топливных элементах).</w:t>
      </w:r>
    </w:p>
    <w:p w14:paraId="23DC2DCE" w14:textId="77777777" w:rsidR="008D4A51" w:rsidRPr="001C0F47" w:rsidRDefault="008D4A51" w:rsidP="008D4A51">
      <w:pPr>
        <w:pStyle w:val="SingleTxtG"/>
        <w:ind w:left="1701" w:hanging="567"/>
      </w:pPr>
      <w:r>
        <w:t>4.</w:t>
      </w:r>
      <w:r>
        <w:tab/>
        <w:t>Глобальные технические правила № 20 ООН (безопасность электромобилей).</w:t>
      </w:r>
    </w:p>
    <w:p w14:paraId="50D60995" w14:textId="77777777" w:rsidR="008D4A51" w:rsidRPr="001C0F47" w:rsidRDefault="008D4A51" w:rsidP="008D4A51">
      <w:pPr>
        <w:pStyle w:val="SingleTxtG"/>
        <w:ind w:left="1701" w:hanging="567"/>
        <w:rPr>
          <w:bCs/>
        </w:rPr>
      </w:pPr>
      <w:r>
        <w:t>5.</w:t>
      </w:r>
      <w:r>
        <w:tab/>
        <w:t>Правила № 16 ООН (ремни безопасности).</w:t>
      </w:r>
    </w:p>
    <w:p w14:paraId="3E3A797D" w14:textId="77777777" w:rsidR="008D4A51" w:rsidRPr="001C0F47" w:rsidRDefault="008D4A51" w:rsidP="008D4A51">
      <w:pPr>
        <w:pStyle w:val="SingleTxtG"/>
        <w:ind w:left="1701" w:hanging="567"/>
      </w:pPr>
      <w:r>
        <w:t>6.</w:t>
      </w:r>
      <w:r>
        <w:tab/>
        <w:t>Правила № 17 ООН (прочность сидений).</w:t>
      </w:r>
    </w:p>
    <w:p w14:paraId="64537A83" w14:textId="77777777" w:rsidR="008D4A51" w:rsidRPr="001C0F47" w:rsidRDefault="008D4A51" w:rsidP="008D4A51">
      <w:pPr>
        <w:pStyle w:val="SingleTxtG"/>
        <w:ind w:left="1701" w:hanging="567"/>
      </w:pPr>
      <w:r>
        <w:t>7.</w:t>
      </w:r>
      <w:r>
        <w:tab/>
        <w:t>Правила № 95 ООН (боковой удар).</w:t>
      </w:r>
    </w:p>
    <w:p w14:paraId="718FE614" w14:textId="77777777" w:rsidR="008D4A51" w:rsidRPr="001C0F47" w:rsidRDefault="008D4A51" w:rsidP="008D4A51">
      <w:pPr>
        <w:pStyle w:val="SingleTxtG"/>
        <w:ind w:left="1701" w:hanging="567"/>
      </w:pPr>
      <w:r>
        <w:t>8.</w:t>
      </w:r>
      <w:r>
        <w:tab/>
        <w:t>Правила № 100 ООН (транспортные средства с электроприводом).</w:t>
      </w:r>
    </w:p>
    <w:p w14:paraId="387A7C16" w14:textId="77777777" w:rsidR="008D4A51" w:rsidRPr="001C0F47" w:rsidRDefault="008D4A51" w:rsidP="008D4A51">
      <w:pPr>
        <w:pStyle w:val="SingleTxtG"/>
        <w:ind w:left="1701" w:hanging="567"/>
      </w:pPr>
      <w:r>
        <w:t>9.</w:t>
      </w:r>
      <w:r>
        <w:tab/>
        <w:t>Правила № 127 ООН (безопасность пешеходов).</w:t>
      </w:r>
    </w:p>
    <w:p w14:paraId="4DF72458" w14:textId="77777777" w:rsidR="008D4A51" w:rsidRPr="001C0F47" w:rsidRDefault="008D4A51" w:rsidP="008D4A51">
      <w:pPr>
        <w:pStyle w:val="SingleTxtG"/>
        <w:ind w:left="1701" w:hanging="567"/>
      </w:pPr>
      <w:r>
        <w:t>10.</w:t>
      </w:r>
      <w:r>
        <w:tab/>
        <w:t>Правила № 129 ООН (усовершенствованные детские удерживающие системы).</w:t>
      </w:r>
    </w:p>
    <w:p w14:paraId="1D3A2155" w14:textId="77777777" w:rsidR="008D4A51" w:rsidRPr="001C0F47" w:rsidRDefault="008D4A51" w:rsidP="008D4A51">
      <w:pPr>
        <w:pStyle w:val="SingleTxtG"/>
        <w:ind w:left="1701" w:hanging="567"/>
      </w:pPr>
      <w:r>
        <w:t>11.</w:t>
      </w:r>
      <w:r>
        <w:tab/>
        <w:t>Правила № 135 ООН (боковой удар о столб (БУС)).</w:t>
      </w:r>
    </w:p>
    <w:p w14:paraId="5A1D79CB" w14:textId="77777777" w:rsidR="008D4A51" w:rsidRPr="001C0F47" w:rsidRDefault="008D4A51" w:rsidP="008D4A51">
      <w:pPr>
        <w:pStyle w:val="SingleTxtG"/>
        <w:ind w:left="1701" w:hanging="567"/>
        <w:rPr>
          <w:bCs/>
        </w:rPr>
      </w:pPr>
      <w:r>
        <w:t>12.</w:t>
      </w:r>
      <w:r>
        <w:tab/>
        <w:t>Правила № 136 ООН (электромобили категории L).</w:t>
      </w:r>
    </w:p>
    <w:p w14:paraId="37D63843" w14:textId="77777777" w:rsidR="008D4A51" w:rsidRPr="001C0F47" w:rsidRDefault="008D4A51" w:rsidP="008D4A51">
      <w:pPr>
        <w:pStyle w:val="SingleTxtG"/>
        <w:ind w:left="1701" w:hanging="567"/>
      </w:pPr>
      <w:r>
        <w:t>13.</w:t>
      </w:r>
      <w:r>
        <w:tab/>
        <w:t>Правила № 137 ООН (лобовой удар с уделением особого внимания удерживающим системам).</w:t>
      </w:r>
    </w:p>
    <w:p w14:paraId="3039422D" w14:textId="77777777" w:rsidR="008D4A51" w:rsidRPr="001C0F47" w:rsidRDefault="008D4A51" w:rsidP="008D4A51">
      <w:pPr>
        <w:pStyle w:val="SingleTxtG"/>
        <w:ind w:left="1701" w:hanging="567"/>
      </w:pPr>
      <w:r>
        <w:t>14.</w:t>
      </w:r>
      <w:r>
        <w:tab/>
        <w:t>Правила № 145 ООН (системы креплений ISOFIX, крепления верхнего страховочного троса ISOFIX и сиденья размера i).</w:t>
      </w:r>
    </w:p>
    <w:p w14:paraId="1FAC780A" w14:textId="77777777" w:rsidR="008D4A51" w:rsidRPr="001C0F47" w:rsidRDefault="008D4A51" w:rsidP="008D4A51">
      <w:pPr>
        <w:pStyle w:val="SingleTxtG"/>
        <w:ind w:left="1701" w:hanging="567"/>
      </w:pPr>
      <w:r>
        <w:t>15.</w:t>
      </w:r>
      <w:r>
        <w:tab/>
        <w:t>Правила № 153 ООН (целостность топливной системы и безопасность электрического привода в случае удара сзади).</w:t>
      </w:r>
    </w:p>
    <w:p w14:paraId="3685DA3F" w14:textId="77777777" w:rsidR="008D4A51" w:rsidRPr="001C0F47" w:rsidRDefault="008D4A51" w:rsidP="008D4A51">
      <w:pPr>
        <w:pStyle w:val="SingleTxtG"/>
        <w:ind w:left="1701" w:hanging="567"/>
      </w:pPr>
      <w:r>
        <w:t>16.</w:t>
      </w:r>
      <w:r>
        <w:tab/>
        <w:t>Общая резолюция № 1.</w:t>
      </w:r>
    </w:p>
    <w:p w14:paraId="481268B8" w14:textId="1DC05E1C" w:rsidR="008D4A51" w:rsidRPr="001C0F47" w:rsidRDefault="008D4A51" w:rsidP="008D4A51">
      <w:pPr>
        <w:pStyle w:val="SingleTxtG"/>
        <w:ind w:left="1701" w:hanging="567"/>
      </w:pPr>
      <w:r>
        <w:t>17.</w:t>
      </w:r>
      <w:r>
        <w:tab/>
        <w:t>Защита женщин</w:t>
      </w:r>
      <w:r w:rsidR="00E006CA" w:rsidRPr="00E006CA">
        <w:t xml:space="preserve"> — </w:t>
      </w:r>
      <w:r>
        <w:t>водителей и пассажиров.</w:t>
      </w:r>
    </w:p>
    <w:p w14:paraId="05483FC7" w14:textId="77777777" w:rsidR="008D4A51" w:rsidRPr="001C0F47" w:rsidRDefault="008D4A51" w:rsidP="008D4A51">
      <w:pPr>
        <w:pStyle w:val="SingleTxtG"/>
        <w:ind w:left="1701" w:hanging="567"/>
      </w:pPr>
      <w:r>
        <w:t>18.</w:t>
      </w:r>
      <w:r>
        <w:tab/>
        <w:t>Обеспечение безопасности детей в городских и междугородных автобусах.</w:t>
      </w:r>
    </w:p>
    <w:p w14:paraId="3FC35C1B" w14:textId="77777777" w:rsidR="008D4A51" w:rsidRPr="001C0F47" w:rsidRDefault="008D4A51" w:rsidP="008D4A51">
      <w:pPr>
        <w:pStyle w:val="SingleTxtG"/>
        <w:ind w:left="1701" w:hanging="567"/>
        <w:rPr>
          <w:bCs/>
        </w:rPr>
      </w:pPr>
      <w:r>
        <w:t>19.</w:t>
      </w:r>
      <w:r>
        <w:tab/>
        <w:t>Обмен мнениями по вопросу об автоматизации транспортных средств.</w:t>
      </w:r>
    </w:p>
    <w:p w14:paraId="44B15518" w14:textId="77777777" w:rsidR="008D4A51" w:rsidRPr="001C0F47" w:rsidRDefault="008D4A51" w:rsidP="008D4A51">
      <w:pPr>
        <w:pStyle w:val="SingleTxtG"/>
        <w:ind w:left="1701" w:hanging="567"/>
        <w:rPr>
          <w:bCs/>
        </w:rPr>
      </w:pPr>
      <w:r>
        <w:t>20.</w:t>
      </w:r>
      <w:r>
        <w:tab/>
        <w:t>Стратегия Комитета по внутреннему транспорту.</w:t>
      </w:r>
    </w:p>
    <w:p w14:paraId="621A5907" w14:textId="77777777" w:rsidR="008D4A51" w:rsidRPr="001C0F47" w:rsidRDefault="008D4A51" w:rsidP="008D4A51">
      <w:pPr>
        <w:pStyle w:val="SingleTxtG"/>
        <w:ind w:left="1701" w:hanging="567"/>
      </w:pPr>
      <w:r>
        <w:t>21.</w:t>
      </w:r>
      <w:r>
        <w:tab/>
        <w:t>Прочие вопросы:</w:t>
      </w:r>
    </w:p>
    <w:p w14:paraId="27D63D2F" w14:textId="77777777" w:rsidR="008D4A51" w:rsidRPr="001C0F47" w:rsidRDefault="008D4A51" w:rsidP="008D4A51">
      <w:pPr>
        <w:pStyle w:val="SingleTxtG"/>
        <w:spacing w:after="80"/>
        <w:ind w:left="2268" w:hanging="567"/>
      </w:pPr>
      <w:r>
        <w:t>a)</w:t>
      </w:r>
      <w:r>
        <w:tab/>
        <w:t>обмен информацией о национальных и международных требованиях, касающихся пассивной безопасности;</w:t>
      </w:r>
    </w:p>
    <w:p w14:paraId="60F5ED2B" w14:textId="77777777" w:rsidR="008D4A51" w:rsidRPr="001C0F47" w:rsidRDefault="008D4A51" w:rsidP="008D4A51">
      <w:pPr>
        <w:pStyle w:val="SingleTxtG"/>
        <w:spacing w:after="80"/>
        <w:ind w:left="2268" w:hanging="567"/>
      </w:pPr>
      <w:r>
        <w:t>b)</w:t>
      </w:r>
      <w:r>
        <w:tab/>
        <w:t>Правила № 0 ООН (международная система официального утверждения типа комплектного транспортного средства);</w:t>
      </w:r>
    </w:p>
    <w:p w14:paraId="55987432" w14:textId="77777777" w:rsidR="008D4A51" w:rsidRPr="001C0F47" w:rsidRDefault="008D4A51" w:rsidP="008D4A51">
      <w:pPr>
        <w:pStyle w:val="SingleTxtG"/>
        <w:spacing w:after="80"/>
        <w:ind w:left="2268" w:hanging="567"/>
        <w:rPr>
          <w:bCs/>
        </w:rPr>
      </w:pPr>
      <w:r>
        <w:t>c)</w:t>
      </w:r>
      <w:r>
        <w:tab/>
        <w:t>основные вопросы, рассмотренные на сессии Всемирного форума для согласования правил в области транспортных средств, состоявшейся в марте 2022 года;</w:t>
      </w:r>
    </w:p>
    <w:p w14:paraId="54AE7961" w14:textId="77777777" w:rsidR="008D4A51" w:rsidRPr="001C0F47" w:rsidRDefault="008D4A51" w:rsidP="008D4A51">
      <w:pPr>
        <w:pStyle w:val="SingleTxtG"/>
        <w:ind w:firstLine="567"/>
        <w:rPr>
          <w:bCs/>
        </w:rPr>
      </w:pPr>
      <w:r>
        <w:t>d)</w:t>
      </w:r>
      <w:r>
        <w:tab/>
        <w:t>объемный механизм определения точки H;</w:t>
      </w:r>
    </w:p>
    <w:p w14:paraId="44736890" w14:textId="77777777" w:rsidR="008D4A51" w:rsidRPr="001C0F47" w:rsidRDefault="008D4A51" w:rsidP="008D4A51">
      <w:pPr>
        <w:pStyle w:val="SingleTxtG"/>
        <w:ind w:firstLine="567"/>
      </w:pPr>
      <w:r>
        <w:t>e)</w:t>
      </w:r>
      <w:r>
        <w:tab/>
        <w:t>интеллектуальные транспортные системы;</w:t>
      </w:r>
    </w:p>
    <w:p w14:paraId="1A7F2C7D" w14:textId="77777777" w:rsidR="008D4A51" w:rsidRPr="001C0F47" w:rsidRDefault="008D4A51" w:rsidP="008D4A51">
      <w:pPr>
        <w:pStyle w:val="SingleTxtG"/>
        <w:ind w:firstLine="567"/>
      </w:pPr>
      <w:r>
        <w:t>f)</w:t>
      </w:r>
      <w:r>
        <w:tab/>
        <w:t>дети, оставленные в автомобилях.</w:t>
      </w:r>
    </w:p>
    <w:p w14:paraId="1BDA7886" w14:textId="77777777" w:rsidR="008D4A51" w:rsidRPr="001C0F47" w:rsidRDefault="008D4A51" w:rsidP="008D4A51">
      <w:pPr>
        <w:pStyle w:val="HChG"/>
      </w:pPr>
      <w:r>
        <w:rPr>
          <w:bCs/>
        </w:rPr>
        <w:lastRenderedPageBreak/>
        <w:tab/>
        <w:t>II.</w:t>
      </w:r>
      <w:r>
        <w:tab/>
      </w:r>
      <w:r>
        <w:rPr>
          <w:bCs/>
        </w:rPr>
        <w:t>Аннотации</w:t>
      </w:r>
    </w:p>
    <w:p w14:paraId="274E809A" w14:textId="77777777" w:rsidR="008D4A51" w:rsidRPr="001C0F47" w:rsidRDefault="008D4A51" w:rsidP="008D4A51">
      <w:pPr>
        <w:pStyle w:val="H1G"/>
        <w:ind w:left="0" w:firstLine="0"/>
      </w:pPr>
      <w:r>
        <w:rPr>
          <w:bCs/>
        </w:rPr>
        <w:tab/>
        <w:t>1.</w:t>
      </w:r>
      <w:r>
        <w:tab/>
      </w:r>
      <w:r>
        <w:rPr>
          <w:bCs/>
        </w:rPr>
        <w:t>Утверждение повестки дня</w:t>
      </w:r>
    </w:p>
    <w:p w14:paraId="09A85835" w14:textId="2DF44EF3" w:rsidR="008D4A51" w:rsidRPr="001C0F47" w:rsidRDefault="008D4A51" w:rsidP="008D4A51">
      <w:pPr>
        <w:pStyle w:val="SingleTxtG"/>
        <w:spacing w:line="240" w:lineRule="auto"/>
        <w:ind w:firstLine="567"/>
        <w:rPr>
          <w:spacing w:val="-2"/>
        </w:rPr>
      </w:pPr>
      <w:r>
        <w:t>В соответствии с правилом 7 главы III правил процедуры (TRANS/WP.29/690/Rev.1) Всемирного форума для согласования правил в области транспортных средств (WP.29) первым пунктом предварительной повестки дня является утверждение повестки дня.</w:t>
      </w:r>
    </w:p>
    <w:p w14:paraId="1A4CAEF1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0AE0042F" w14:textId="77777777" w:rsidR="008D4A51" w:rsidRPr="001C0F47" w:rsidRDefault="008D4A51" w:rsidP="008D4A51">
      <w:pPr>
        <w:pStyle w:val="SingleTxtG"/>
        <w:spacing w:line="240" w:lineRule="auto"/>
        <w:rPr>
          <w:i/>
        </w:rPr>
      </w:pPr>
      <w:r>
        <w:t>ECE/TRANS/WP.29/GRSP/2022/1</w:t>
      </w:r>
    </w:p>
    <w:p w14:paraId="4F0D2E21" w14:textId="77777777" w:rsidR="008D4A51" w:rsidRPr="001C0F47" w:rsidRDefault="008D4A51" w:rsidP="008D4A51">
      <w:pPr>
        <w:pStyle w:val="H1G"/>
      </w:pPr>
      <w:r>
        <w:rPr>
          <w:bCs/>
        </w:rPr>
        <w:tab/>
        <w:t>2.</w:t>
      </w:r>
      <w:r>
        <w:tab/>
      </w:r>
      <w:r>
        <w:rPr>
          <w:bCs/>
        </w:rPr>
        <w:t>Глобальные технические правила № 9 ООН (безопасность пешеходов)</w:t>
      </w:r>
    </w:p>
    <w:p w14:paraId="47AF8486" w14:textId="77777777" w:rsidR="008D4A51" w:rsidRPr="001C0F47" w:rsidRDefault="008D4A51" w:rsidP="008D4A51">
      <w:pPr>
        <w:pStyle w:val="H23G"/>
      </w:pPr>
      <w:r>
        <w:rPr>
          <w:bCs/>
        </w:rPr>
        <w:tab/>
        <w:t>a)</w:t>
      </w:r>
      <w:r>
        <w:tab/>
      </w:r>
      <w:r>
        <w:rPr>
          <w:bCs/>
        </w:rPr>
        <w:t>Предложение по поправке 3</w:t>
      </w:r>
    </w:p>
    <w:p w14:paraId="337BEF08" w14:textId="77777777" w:rsidR="008D4A51" w:rsidRPr="001C0F47" w:rsidRDefault="008D4A51" w:rsidP="008D4A51">
      <w:pPr>
        <w:pStyle w:val="SingleTxtG"/>
        <w:spacing w:before="120" w:line="240" w:lineRule="auto"/>
        <w:ind w:firstLine="567"/>
      </w:pPr>
      <w:r>
        <w:t>Рабочая группа по пассивной безопасности (GRSP) решила, что обмен информацией в отношении предложения по поправке 3 (ECE/TRANS/WP.29/2021/53 и ECE/TRANS/WP.29/2021/54) будет продолжаться на уровне экспертов GRSP и что можно ожидать дальнейших указаний от АС.3 на его сессии в марте 2022 года.</w:t>
      </w:r>
    </w:p>
    <w:p w14:paraId="348DE464" w14:textId="77777777" w:rsidR="008D4A51" w:rsidRPr="0062116A" w:rsidRDefault="008D4A51" w:rsidP="008D4A51">
      <w:pPr>
        <w:pStyle w:val="SingleTxtG"/>
        <w:spacing w:line="240" w:lineRule="auto"/>
        <w:rPr>
          <w:b/>
          <w:lang w:val="en-US"/>
        </w:rPr>
      </w:pPr>
      <w:r>
        <w:rPr>
          <w:b/>
          <w:bCs/>
        </w:rPr>
        <w:t>Документация</w:t>
      </w:r>
    </w:p>
    <w:p w14:paraId="427FAC0A" w14:textId="77777777" w:rsidR="008D4A51" w:rsidRPr="0062116A" w:rsidRDefault="008D4A51" w:rsidP="008D4A51">
      <w:pPr>
        <w:pStyle w:val="SingleTxtG"/>
        <w:spacing w:after="0" w:line="240" w:lineRule="auto"/>
        <w:jc w:val="left"/>
        <w:rPr>
          <w:lang w:val="en-US"/>
        </w:rPr>
      </w:pPr>
      <w:r w:rsidRPr="001C0F47">
        <w:rPr>
          <w:lang w:val="en-US"/>
        </w:rPr>
        <w:t>ECE</w:t>
      </w:r>
      <w:r w:rsidRPr="0062116A">
        <w:rPr>
          <w:lang w:val="en-US"/>
        </w:rPr>
        <w:t>/</w:t>
      </w:r>
      <w:r w:rsidRPr="001C0F47">
        <w:rPr>
          <w:lang w:val="en-US"/>
        </w:rPr>
        <w:t>TRANS</w:t>
      </w:r>
      <w:r w:rsidRPr="0062116A">
        <w:rPr>
          <w:lang w:val="en-US"/>
        </w:rPr>
        <w:t>/</w:t>
      </w:r>
      <w:r w:rsidRPr="001C0F47">
        <w:rPr>
          <w:lang w:val="en-US"/>
        </w:rPr>
        <w:t>WP</w:t>
      </w:r>
      <w:r w:rsidRPr="0062116A">
        <w:rPr>
          <w:lang w:val="en-US"/>
        </w:rPr>
        <w:t>.29/</w:t>
      </w:r>
      <w:r w:rsidRPr="001C0F47">
        <w:rPr>
          <w:lang w:val="en-US"/>
        </w:rPr>
        <w:t>GRSP</w:t>
      </w:r>
      <w:r w:rsidRPr="0062116A">
        <w:rPr>
          <w:lang w:val="en-US"/>
        </w:rPr>
        <w:t xml:space="preserve">/70, </w:t>
      </w:r>
      <w:r>
        <w:t>п</w:t>
      </w:r>
      <w:r w:rsidRPr="0062116A">
        <w:rPr>
          <w:lang w:val="en-US"/>
        </w:rPr>
        <w:t>. 4</w:t>
      </w:r>
      <w:r w:rsidRPr="0062116A">
        <w:rPr>
          <w:lang w:val="en-US"/>
        </w:rPr>
        <w:br/>
      </w:r>
      <w:r w:rsidRPr="001C0F47">
        <w:rPr>
          <w:lang w:val="en-US"/>
        </w:rPr>
        <w:t>ECE</w:t>
      </w:r>
      <w:r w:rsidRPr="0062116A">
        <w:rPr>
          <w:lang w:val="en-US"/>
        </w:rPr>
        <w:t>/</w:t>
      </w:r>
      <w:r w:rsidRPr="001C0F47">
        <w:rPr>
          <w:lang w:val="en-US"/>
        </w:rPr>
        <w:t>TRANS</w:t>
      </w:r>
      <w:r w:rsidRPr="0062116A">
        <w:rPr>
          <w:lang w:val="en-US"/>
        </w:rPr>
        <w:t>/</w:t>
      </w:r>
      <w:r w:rsidRPr="001C0F47">
        <w:rPr>
          <w:lang w:val="en-US"/>
        </w:rPr>
        <w:t>WP</w:t>
      </w:r>
      <w:r w:rsidRPr="0062116A">
        <w:rPr>
          <w:lang w:val="en-US"/>
        </w:rPr>
        <w:t>.29/2021/53</w:t>
      </w:r>
      <w:r w:rsidRPr="0062116A">
        <w:rPr>
          <w:lang w:val="en-US"/>
        </w:rPr>
        <w:br/>
      </w:r>
      <w:r w:rsidRPr="001C0F47">
        <w:rPr>
          <w:lang w:val="en-US"/>
        </w:rPr>
        <w:t>ECE</w:t>
      </w:r>
      <w:r w:rsidRPr="0062116A">
        <w:rPr>
          <w:lang w:val="en-US"/>
        </w:rPr>
        <w:t>/</w:t>
      </w:r>
      <w:r w:rsidRPr="001C0F47">
        <w:rPr>
          <w:lang w:val="en-US"/>
        </w:rPr>
        <w:t>TRANS</w:t>
      </w:r>
      <w:r w:rsidRPr="0062116A">
        <w:rPr>
          <w:lang w:val="en-US"/>
        </w:rPr>
        <w:t>/</w:t>
      </w:r>
      <w:r w:rsidRPr="001C0F47">
        <w:rPr>
          <w:lang w:val="en-US"/>
        </w:rPr>
        <w:t>WP</w:t>
      </w:r>
      <w:r w:rsidRPr="0062116A">
        <w:rPr>
          <w:lang w:val="en-US"/>
        </w:rPr>
        <w:t>.29/2021/54</w:t>
      </w:r>
      <w:r w:rsidRPr="0062116A">
        <w:rPr>
          <w:lang w:val="en-US"/>
        </w:rPr>
        <w:br/>
      </w:r>
      <w:r w:rsidRPr="001C0F47">
        <w:rPr>
          <w:lang w:val="en-US"/>
        </w:rPr>
        <w:t>ECE</w:t>
      </w:r>
      <w:r w:rsidRPr="0062116A">
        <w:rPr>
          <w:lang w:val="en-US"/>
        </w:rPr>
        <w:t>/</w:t>
      </w:r>
      <w:r w:rsidRPr="001C0F47">
        <w:rPr>
          <w:lang w:val="en-US"/>
        </w:rPr>
        <w:t>TRANS</w:t>
      </w:r>
      <w:r w:rsidRPr="0062116A">
        <w:rPr>
          <w:lang w:val="en-US"/>
        </w:rPr>
        <w:t>/</w:t>
      </w:r>
      <w:r w:rsidRPr="001C0F47">
        <w:rPr>
          <w:lang w:val="en-US"/>
        </w:rPr>
        <w:t>WP</w:t>
      </w:r>
      <w:r w:rsidRPr="0062116A">
        <w:rPr>
          <w:lang w:val="en-US"/>
        </w:rPr>
        <w:t>.29/</w:t>
      </w:r>
      <w:r w:rsidRPr="001C0F47">
        <w:rPr>
          <w:lang w:val="en-US"/>
        </w:rPr>
        <w:t>AC</w:t>
      </w:r>
      <w:r w:rsidRPr="0062116A">
        <w:rPr>
          <w:lang w:val="en-US"/>
        </w:rPr>
        <w:t>.3/31/</w:t>
      </w:r>
      <w:r w:rsidRPr="001C0F47">
        <w:rPr>
          <w:lang w:val="en-US"/>
        </w:rPr>
        <w:t>Add</w:t>
      </w:r>
      <w:r w:rsidRPr="0062116A">
        <w:rPr>
          <w:lang w:val="en-US"/>
        </w:rPr>
        <w:t>.1</w:t>
      </w:r>
      <w:r w:rsidRPr="0062116A">
        <w:rPr>
          <w:lang w:val="en-US"/>
        </w:rPr>
        <w:br/>
      </w:r>
      <w:r w:rsidRPr="001C0F47">
        <w:rPr>
          <w:lang w:val="en-US"/>
        </w:rPr>
        <w:t>GRSP</w:t>
      </w:r>
      <w:r w:rsidRPr="0062116A">
        <w:rPr>
          <w:lang w:val="en-US"/>
        </w:rPr>
        <w:t xml:space="preserve">-70-33 </w:t>
      </w:r>
    </w:p>
    <w:p w14:paraId="36F7E210" w14:textId="77777777" w:rsidR="008D4A51" w:rsidRPr="00D94B63" w:rsidRDefault="008D4A51" w:rsidP="008D4A51">
      <w:pPr>
        <w:pStyle w:val="SingleTxtG"/>
        <w:spacing w:after="0" w:line="240" w:lineRule="auto"/>
        <w:jc w:val="left"/>
      </w:pPr>
      <w:r w:rsidRPr="001C0F47">
        <w:rPr>
          <w:lang w:val="en-US"/>
        </w:rPr>
        <w:t>GRSP</w:t>
      </w:r>
      <w:r w:rsidRPr="00D94B63">
        <w:t>-70-36</w:t>
      </w:r>
    </w:p>
    <w:p w14:paraId="5EA83EE7" w14:textId="77777777" w:rsidR="008D4A51" w:rsidRPr="001C0F47" w:rsidRDefault="008D4A51" w:rsidP="008D4A51">
      <w:pPr>
        <w:pStyle w:val="H23G"/>
      </w:pPr>
      <w:r>
        <w:rPr>
          <w:bCs/>
        </w:rPr>
        <w:tab/>
        <w:t>b)</w:t>
      </w:r>
      <w:r>
        <w:tab/>
      </w:r>
      <w:r>
        <w:rPr>
          <w:bCs/>
        </w:rPr>
        <w:t>Предложение по поправке 4</w:t>
      </w:r>
    </w:p>
    <w:p w14:paraId="7781FB82" w14:textId="77777777" w:rsidR="008D4A51" w:rsidRPr="001C0F47" w:rsidRDefault="008D4A51" w:rsidP="008D4A51">
      <w:pPr>
        <w:pStyle w:val="SingleTxtG"/>
        <w:spacing w:line="240" w:lineRule="auto"/>
        <w:ind w:firstLine="567"/>
      </w:pPr>
      <w:r>
        <w:t>GRSP возобновит рассмотрение предложения по поправке (ECE/TRANS/WP.29/GRSP/2022/2), касающейся введения положений об активных складных системах в зоне капота, которое было подготовлено неофициальной рабочей группой по складным системам защиты пешеходов (НРГ ССЗП).</w:t>
      </w:r>
    </w:p>
    <w:p w14:paraId="509A9107" w14:textId="77777777" w:rsidR="008D4A51" w:rsidRPr="0062116A" w:rsidRDefault="008D4A51" w:rsidP="008D4A51">
      <w:pPr>
        <w:pStyle w:val="SingleTxtG"/>
        <w:spacing w:line="240" w:lineRule="auto"/>
        <w:rPr>
          <w:b/>
          <w:lang w:val="en-US"/>
        </w:rPr>
      </w:pPr>
      <w:r>
        <w:rPr>
          <w:b/>
          <w:bCs/>
        </w:rPr>
        <w:t>Документация</w:t>
      </w:r>
    </w:p>
    <w:p w14:paraId="54BA9B79" w14:textId="77777777" w:rsidR="008D4A51" w:rsidRPr="0062116A" w:rsidRDefault="008D4A51" w:rsidP="008D4A51">
      <w:pPr>
        <w:pStyle w:val="SingleTxtG"/>
        <w:spacing w:line="240" w:lineRule="auto"/>
        <w:jc w:val="left"/>
        <w:rPr>
          <w:lang w:val="en-US"/>
        </w:rPr>
      </w:pPr>
      <w:r w:rsidRPr="001C0F47">
        <w:rPr>
          <w:lang w:val="en-US"/>
        </w:rPr>
        <w:t>ECE</w:t>
      </w:r>
      <w:r w:rsidRPr="0062116A">
        <w:rPr>
          <w:lang w:val="en-US"/>
        </w:rPr>
        <w:t>/</w:t>
      </w:r>
      <w:r w:rsidRPr="001C0F47">
        <w:rPr>
          <w:lang w:val="en-US"/>
        </w:rPr>
        <w:t>TRANS</w:t>
      </w:r>
      <w:r w:rsidRPr="0062116A">
        <w:rPr>
          <w:lang w:val="en-US"/>
        </w:rPr>
        <w:t>/</w:t>
      </w:r>
      <w:r w:rsidRPr="001C0F47">
        <w:rPr>
          <w:lang w:val="en-US"/>
        </w:rPr>
        <w:t>WP</w:t>
      </w:r>
      <w:r w:rsidRPr="0062116A">
        <w:rPr>
          <w:lang w:val="en-US"/>
        </w:rPr>
        <w:t>.29/</w:t>
      </w:r>
      <w:r w:rsidRPr="001C0F47">
        <w:rPr>
          <w:lang w:val="en-US"/>
        </w:rPr>
        <w:t>GRSP</w:t>
      </w:r>
      <w:r w:rsidRPr="0062116A">
        <w:rPr>
          <w:lang w:val="en-US"/>
        </w:rPr>
        <w:t xml:space="preserve">/70, </w:t>
      </w:r>
      <w:r>
        <w:t>п</w:t>
      </w:r>
      <w:r w:rsidRPr="0062116A">
        <w:rPr>
          <w:lang w:val="en-US"/>
        </w:rPr>
        <w:t>. 5</w:t>
      </w:r>
      <w:r w:rsidRPr="0062116A">
        <w:rPr>
          <w:lang w:val="en-US"/>
        </w:rPr>
        <w:br/>
      </w:r>
      <w:r w:rsidRPr="001C0F47">
        <w:rPr>
          <w:lang w:val="en-US"/>
        </w:rPr>
        <w:t>ECE</w:t>
      </w:r>
      <w:r w:rsidRPr="0062116A">
        <w:rPr>
          <w:lang w:val="en-US"/>
        </w:rPr>
        <w:t>/</w:t>
      </w:r>
      <w:r w:rsidRPr="001C0F47">
        <w:rPr>
          <w:lang w:val="en-US"/>
        </w:rPr>
        <w:t>TRANS</w:t>
      </w:r>
      <w:r w:rsidRPr="0062116A">
        <w:rPr>
          <w:lang w:val="en-US"/>
        </w:rPr>
        <w:t>/</w:t>
      </w:r>
      <w:r w:rsidRPr="001C0F47">
        <w:rPr>
          <w:lang w:val="en-US"/>
        </w:rPr>
        <w:t>WP</w:t>
      </w:r>
      <w:r w:rsidRPr="0062116A">
        <w:rPr>
          <w:lang w:val="en-US"/>
        </w:rPr>
        <w:t>.29/</w:t>
      </w:r>
      <w:r w:rsidRPr="001C0F47">
        <w:rPr>
          <w:lang w:val="en-US"/>
        </w:rPr>
        <w:t>GRSP</w:t>
      </w:r>
      <w:r w:rsidRPr="0062116A">
        <w:rPr>
          <w:lang w:val="en-US"/>
        </w:rPr>
        <w:t>/2022/2</w:t>
      </w:r>
      <w:r w:rsidRPr="0062116A">
        <w:rPr>
          <w:lang w:val="en-US"/>
        </w:rPr>
        <w:br/>
        <w:t>(</w:t>
      </w:r>
      <w:r w:rsidRPr="001C0F47">
        <w:rPr>
          <w:lang w:val="en-US"/>
        </w:rPr>
        <w:t>ECE</w:t>
      </w:r>
      <w:r w:rsidRPr="0062116A">
        <w:rPr>
          <w:lang w:val="en-US"/>
        </w:rPr>
        <w:t>/</w:t>
      </w:r>
      <w:r w:rsidRPr="001C0F47">
        <w:rPr>
          <w:lang w:val="en-US"/>
        </w:rPr>
        <w:t>TRANS</w:t>
      </w:r>
      <w:r w:rsidRPr="0062116A">
        <w:rPr>
          <w:lang w:val="en-US"/>
        </w:rPr>
        <w:t>/</w:t>
      </w:r>
      <w:r w:rsidRPr="001C0F47">
        <w:rPr>
          <w:lang w:val="en-US"/>
        </w:rPr>
        <w:t>WP</w:t>
      </w:r>
      <w:r w:rsidRPr="0062116A">
        <w:rPr>
          <w:lang w:val="en-US"/>
        </w:rPr>
        <w:t>.29/</w:t>
      </w:r>
      <w:r w:rsidRPr="001C0F47">
        <w:rPr>
          <w:lang w:val="en-US"/>
        </w:rPr>
        <w:t>AC</w:t>
      </w:r>
      <w:r w:rsidRPr="0062116A">
        <w:rPr>
          <w:lang w:val="en-US"/>
        </w:rPr>
        <w:t>.3/45/</w:t>
      </w:r>
      <w:r w:rsidRPr="001C0F47">
        <w:rPr>
          <w:lang w:val="en-US"/>
        </w:rPr>
        <w:t>Rev</w:t>
      </w:r>
      <w:r w:rsidRPr="0062116A">
        <w:rPr>
          <w:lang w:val="en-US"/>
        </w:rPr>
        <w:t>.1)</w:t>
      </w:r>
    </w:p>
    <w:p w14:paraId="15EB5A4F" w14:textId="77777777" w:rsidR="008D4A51" w:rsidRPr="001C0F47" w:rsidRDefault="008D4A51" w:rsidP="008D4A51">
      <w:pPr>
        <w:pStyle w:val="H1G"/>
      </w:pPr>
      <w:r w:rsidRPr="0062116A">
        <w:rPr>
          <w:bCs/>
          <w:lang w:val="en-US"/>
        </w:rPr>
        <w:tab/>
      </w:r>
      <w:r>
        <w:rPr>
          <w:bCs/>
        </w:rPr>
        <w:t>3.</w:t>
      </w:r>
      <w:r>
        <w:tab/>
      </w:r>
      <w:r>
        <w:rPr>
          <w:bCs/>
        </w:rPr>
        <w:t>Глобальные технические правила № 13 ООН (транспортные средства, работающие на водороде и топливных элементах)</w:t>
      </w:r>
    </w:p>
    <w:p w14:paraId="00F44B04" w14:textId="77777777" w:rsidR="008D4A51" w:rsidRPr="001C0F47" w:rsidRDefault="008D4A51" w:rsidP="008D4A51">
      <w:pPr>
        <w:pStyle w:val="SingleTxtG"/>
        <w:ind w:firstLine="567"/>
      </w:pPr>
      <w:r>
        <w:t>GRSP возобновит обсуждение по этапу 2 разработки Глобальных технических правил (ГТП ООН) на основе последних результатов деятельности неофициальной рабочей группы (НРГ).</w:t>
      </w:r>
    </w:p>
    <w:p w14:paraId="36EE826A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770DEB8E" w14:textId="77777777" w:rsidR="008D4A51" w:rsidRPr="00D94B63" w:rsidRDefault="008D4A51" w:rsidP="008D4A51">
      <w:pPr>
        <w:pStyle w:val="SingleTxtG"/>
        <w:jc w:val="left"/>
      </w:pPr>
      <w:r w:rsidRPr="001C0F47">
        <w:rPr>
          <w:lang w:val="en-US"/>
        </w:rPr>
        <w:t>ECE</w:t>
      </w:r>
      <w:r w:rsidRPr="00D94B63">
        <w:t>/</w:t>
      </w:r>
      <w:r w:rsidRPr="001C0F47">
        <w:rPr>
          <w:lang w:val="en-US"/>
        </w:rPr>
        <w:t>TRANS</w:t>
      </w:r>
      <w:r w:rsidRPr="00D94B63">
        <w:t>/</w:t>
      </w:r>
      <w:r w:rsidRPr="001C0F47">
        <w:rPr>
          <w:lang w:val="en-US"/>
        </w:rPr>
        <w:t>WP</w:t>
      </w:r>
      <w:r w:rsidRPr="00D94B63">
        <w:t>.29/</w:t>
      </w:r>
      <w:r w:rsidRPr="001C0F47">
        <w:rPr>
          <w:lang w:val="en-US"/>
        </w:rPr>
        <w:t>GRSP</w:t>
      </w:r>
      <w:r w:rsidRPr="00D94B63">
        <w:t xml:space="preserve">/70, </w:t>
      </w:r>
      <w:r>
        <w:t>п</w:t>
      </w:r>
      <w:r w:rsidRPr="00D94B63">
        <w:t>. 6</w:t>
      </w:r>
    </w:p>
    <w:p w14:paraId="6C12A417" w14:textId="77777777" w:rsidR="008D4A51" w:rsidRPr="001C0F47" w:rsidRDefault="008D4A51" w:rsidP="008D4A51">
      <w:pPr>
        <w:pStyle w:val="H1G"/>
      </w:pPr>
      <w:r>
        <w:rPr>
          <w:bCs/>
        </w:rPr>
        <w:tab/>
        <w:t>4.</w:t>
      </w:r>
      <w:r>
        <w:tab/>
      </w:r>
      <w:r>
        <w:rPr>
          <w:bCs/>
        </w:rPr>
        <w:t>Глобальные технические правила № 20 ООН (безопасность электромобилей)</w:t>
      </w:r>
    </w:p>
    <w:p w14:paraId="222DE9CA" w14:textId="77777777" w:rsidR="008D4A51" w:rsidRPr="001C0F47" w:rsidRDefault="008D4A51" w:rsidP="008D4A51">
      <w:pPr>
        <w:pStyle w:val="SingleTxtG"/>
        <w:spacing w:line="240" w:lineRule="auto"/>
        <w:ind w:firstLine="567"/>
      </w:pPr>
      <w:r>
        <w:t>GRSP решила возобновить дискуссию по этапу 2 разработки ГТП ООН, а также обсуждение хода работы НРГ по этапу 2 в области безопасности электромобилей (БЭМ — этап 2).</w:t>
      </w:r>
    </w:p>
    <w:p w14:paraId="566E9F5B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lastRenderedPageBreak/>
        <w:t>Документация</w:t>
      </w:r>
    </w:p>
    <w:p w14:paraId="6CE45001" w14:textId="77777777" w:rsidR="008D4A51" w:rsidRPr="00D94B63" w:rsidRDefault="008D4A51" w:rsidP="008D4A51">
      <w:pPr>
        <w:pStyle w:val="SingleTxtG"/>
        <w:spacing w:after="0" w:line="240" w:lineRule="auto"/>
      </w:pPr>
      <w:r w:rsidRPr="001C0F47">
        <w:rPr>
          <w:lang w:val="en-US"/>
        </w:rPr>
        <w:t>ECE</w:t>
      </w:r>
      <w:r w:rsidRPr="00D94B63">
        <w:t>/</w:t>
      </w:r>
      <w:r w:rsidRPr="001C0F47">
        <w:rPr>
          <w:lang w:val="en-US"/>
        </w:rPr>
        <w:t>TRANS</w:t>
      </w:r>
      <w:r w:rsidRPr="00D94B63">
        <w:t>/</w:t>
      </w:r>
      <w:r w:rsidRPr="001C0F47">
        <w:rPr>
          <w:lang w:val="en-US"/>
        </w:rPr>
        <w:t>WP</w:t>
      </w:r>
      <w:r w:rsidRPr="00D94B63">
        <w:t>.29/</w:t>
      </w:r>
      <w:r w:rsidRPr="001C0F47">
        <w:rPr>
          <w:lang w:val="en-US"/>
        </w:rPr>
        <w:t>GRSP</w:t>
      </w:r>
      <w:r w:rsidRPr="00D94B63">
        <w:t xml:space="preserve">/70, </w:t>
      </w:r>
      <w:r>
        <w:t>п</w:t>
      </w:r>
      <w:r w:rsidRPr="00D94B63">
        <w:t>. 7</w:t>
      </w:r>
    </w:p>
    <w:p w14:paraId="0DDE306D" w14:textId="77777777" w:rsidR="008D4A51" w:rsidRPr="001C0F47" w:rsidRDefault="008D4A51" w:rsidP="008D4A51">
      <w:pPr>
        <w:pStyle w:val="H1G"/>
      </w:pPr>
      <w:r w:rsidRPr="00D94B63">
        <w:rPr>
          <w:bCs/>
        </w:rPr>
        <w:tab/>
      </w:r>
      <w:r>
        <w:rPr>
          <w:bCs/>
        </w:rPr>
        <w:t>5.</w:t>
      </w:r>
      <w:r>
        <w:tab/>
      </w:r>
      <w:r>
        <w:rPr>
          <w:bCs/>
        </w:rPr>
        <w:t>Правила № 16 ООН (ремни безопасности)</w:t>
      </w:r>
    </w:p>
    <w:p w14:paraId="1FF47508" w14:textId="6EEC7449" w:rsidR="008D4A51" w:rsidRPr="001C0F47" w:rsidRDefault="008D4A51" w:rsidP="008D4A51">
      <w:pPr>
        <w:pStyle w:val="SingleTxtG"/>
        <w:spacing w:before="120" w:line="240" w:lineRule="auto"/>
        <w:ind w:firstLine="567"/>
      </w:pPr>
      <w:bookmarkStart w:id="0" w:name="_Hlk82620774"/>
      <w:r>
        <w:t>GRSP решила возобновить рассмотрение предложения (ECE/TRANS/</w:t>
      </w:r>
      <w:r w:rsidR="00AF10A1">
        <w:br/>
      </w:r>
      <w:r>
        <w:t>WP.29/GRSP/2021/20), представленного экспертом от Испании, об обновлении чертежей креплений бустерных сидений (при наличии). GRSP решила также возобновить обсуждение предложения, внесенного экспертом от Европейской ассоциации поставщиков автомобильных деталей (КСАОД) (ECE/TRANS/WP.29/GRSP/2021/25), о внесении изменений в существующие положения, касающиеся объема пространства для установки опоры (при наличии). Кроме того, GRSP решила возобновить обсуждение пересмотренного предложения, представленного экспертом из Японии (ECE/TRANS/WP.29/GRSP/2022/3), относительно новых требований, касающихся ремней безопасности сидячих мест, оборудованных нижним креплением ISOFIX. GRSP решила также возобновить обсуждение дополнения, представленного экспертом от Международной организации предприятий автомобильной промышленности (МОПАП) (ECE/TRANS/WP.29/</w:t>
      </w:r>
      <w:r w:rsidR="00AF10A1">
        <w:br/>
      </w:r>
      <w:r>
        <w:t>GRSP/2019/15 и GRSP-66-14), о фронтальных подушках безопасности на задних сиденьях. Кроме того, GRSP решила возобновить рассмотрение предложения эксперта от Финляндии (на основе данных о ДТП) относительно возможности использования трехточечных ремней безопасности в транспортных средствах категорий М</w:t>
      </w:r>
      <w:r>
        <w:rPr>
          <w:vertAlign w:val="subscript"/>
        </w:rPr>
        <w:t>2</w:t>
      </w:r>
      <w:r>
        <w:t xml:space="preserve"> и М</w:t>
      </w:r>
      <w:r>
        <w:rPr>
          <w:vertAlign w:val="subscript"/>
        </w:rPr>
        <w:t>3</w:t>
      </w:r>
      <w:r>
        <w:t>.</w:t>
      </w:r>
    </w:p>
    <w:bookmarkEnd w:id="0"/>
    <w:p w14:paraId="003A6690" w14:textId="77777777" w:rsidR="008D4A51" w:rsidRPr="001C0F47" w:rsidRDefault="008D4A51" w:rsidP="008D4A51">
      <w:pPr>
        <w:pStyle w:val="SingleTxtG"/>
        <w:spacing w:before="120" w:line="240" w:lineRule="auto"/>
        <w:rPr>
          <w:b/>
        </w:rPr>
      </w:pPr>
      <w:r>
        <w:rPr>
          <w:b/>
          <w:bCs/>
        </w:rPr>
        <w:t>Документация</w:t>
      </w:r>
    </w:p>
    <w:p w14:paraId="5B7D4DB2" w14:textId="77777777" w:rsidR="008D4A51" w:rsidRPr="002F505F" w:rsidRDefault="008D4A51" w:rsidP="008D4A51">
      <w:pPr>
        <w:pStyle w:val="SingleTxtG"/>
        <w:spacing w:after="0" w:line="240" w:lineRule="auto"/>
        <w:jc w:val="left"/>
        <w:rPr>
          <w:bCs/>
        </w:rPr>
      </w:pPr>
      <w:r w:rsidRPr="001C0F47">
        <w:rPr>
          <w:lang w:val="en-US"/>
        </w:rPr>
        <w:t>ECE</w:t>
      </w:r>
      <w:r w:rsidRPr="002F505F">
        <w:t>/</w:t>
      </w:r>
      <w:r w:rsidRPr="001C0F47">
        <w:rPr>
          <w:lang w:val="en-US"/>
        </w:rPr>
        <w:t>TRANS</w:t>
      </w:r>
      <w:r w:rsidRPr="002F505F">
        <w:t>/</w:t>
      </w:r>
      <w:r w:rsidRPr="001C0F47">
        <w:rPr>
          <w:lang w:val="en-US"/>
        </w:rPr>
        <w:t>WP</w:t>
      </w:r>
      <w:r w:rsidRPr="002F505F">
        <w:t>.29/</w:t>
      </w:r>
      <w:r w:rsidRPr="001C0F47">
        <w:rPr>
          <w:lang w:val="en-US"/>
        </w:rPr>
        <w:t>GRSP</w:t>
      </w:r>
      <w:r w:rsidRPr="002F505F">
        <w:t xml:space="preserve">/70, </w:t>
      </w:r>
      <w:r>
        <w:t>пп</w:t>
      </w:r>
      <w:r w:rsidRPr="002F505F">
        <w:t>. 9–13</w:t>
      </w:r>
      <w:r w:rsidRPr="002F505F">
        <w:br/>
      </w:r>
      <w:r w:rsidRPr="001C0F47">
        <w:rPr>
          <w:lang w:val="en-US"/>
        </w:rPr>
        <w:t>ECE</w:t>
      </w:r>
      <w:r w:rsidRPr="002F505F">
        <w:t>/</w:t>
      </w:r>
      <w:r w:rsidRPr="001C0F47">
        <w:rPr>
          <w:lang w:val="en-US"/>
        </w:rPr>
        <w:t>TRANS</w:t>
      </w:r>
      <w:r w:rsidRPr="002F505F">
        <w:t>/</w:t>
      </w:r>
      <w:r w:rsidRPr="001C0F47">
        <w:rPr>
          <w:lang w:val="en-US"/>
        </w:rPr>
        <w:t>WP</w:t>
      </w:r>
      <w:r w:rsidRPr="002F505F">
        <w:t>.29/</w:t>
      </w:r>
      <w:r w:rsidRPr="001C0F47">
        <w:rPr>
          <w:lang w:val="en-US"/>
        </w:rPr>
        <w:t>GRSP</w:t>
      </w:r>
      <w:r w:rsidRPr="002F505F">
        <w:t>/2019/15</w:t>
      </w:r>
      <w:r w:rsidRPr="002F505F">
        <w:br/>
      </w:r>
      <w:r w:rsidRPr="001C0F47">
        <w:rPr>
          <w:lang w:val="en-US"/>
        </w:rPr>
        <w:t>ECE</w:t>
      </w:r>
      <w:r w:rsidRPr="002F505F">
        <w:t>/</w:t>
      </w:r>
      <w:r w:rsidRPr="001C0F47">
        <w:rPr>
          <w:lang w:val="en-US"/>
        </w:rPr>
        <w:t>TRANS</w:t>
      </w:r>
      <w:r w:rsidRPr="002F505F">
        <w:t>/</w:t>
      </w:r>
      <w:r w:rsidRPr="001C0F47">
        <w:rPr>
          <w:lang w:val="en-US"/>
        </w:rPr>
        <w:t>WP</w:t>
      </w:r>
      <w:r w:rsidRPr="002F505F">
        <w:t>.29/</w:t>
      </w:r>
      <w:r w:rsidRPr="001C0F47">
        <w:rPr>
          <w:lang w:val="en-US"/>
        </w:rPr>
        <w:t>GRSP</w:t>
      </w:r>
      <w:r w:rsidRPr="002F505F">
        <w:t>/2021/20</w:t>
      </w:r>
      <w:r w:rsidRPr="002F505F">
        <w:br/>
      </w:r>
      <w:r w:rsidRPr="001C0F47">
        <w:rPr>
          <w:lang w:val="en-US"/>
        </w:rPr>
        <w:t>ECE</w:t>
      </w:r>
      <w:r w:rsidRPr="002F505F">
        <w:t>/</w:t>
      </w:r>
      <w:r w:rsidRPr="001C0F47">
        <w:rPr>
          <w:lang w:val="en-US"/>
        </w:rPr>
        <w:t>TRANS</w:t>
      </w:r>
      <w:r w:rsidRPr="002F505F">
        <w:t>/</w:t>
      </w:r>
      <w:r w:rsidRPr="001C0F47">
        <w:rPr>
          <w:lang w:val="en-US"/>
        </w:rPr>
        <w:t>WP</w:t>
      </w:r>
      <w:r w:rsidRPr="002F505F">
        <w:t>.29/</w:t>
      </w:r>
      <w:r w:rsidRPr="001C0F47">
        <w:rPr>
          <w:lang w:val="en-US"/>
        </w:rPr>
        <w:t>GRSP</w:t>
      </w:r>
      <w:r w:rsidRPr="002F505F">
        <w:t>/2021/25</w:t>
      </w:r>
      <w:r w:rsidRPr="002F505F">
        <w:br/>
      </w:r>
      <w:r w:rsidRPr="001C0F47">
        <w:rPr>
          <w:lang w:val="en-US"/>
        </w:rPr>
        <w:t>ECE</w:t>
      </w:r>
      <w:r w:rsidRPr="002F505F">
        <w:t>/</w:t>
      </w:r>
      <w:r w:rsidRPr="001C0F47">
        <w:rPr>
          <w:lang w:val="en-US"/>
        </w:rPr>
        <w:t>TRANS</w:t>
      </w:r>
      <w:r w:rsidRPr="002F505F">
        <w:t>/</w:t>
      </w:r>
      <w:r w:rsidRPr="001C0F47">
        <w:rPr>
          <w:lang w:val="en-US"/>
        </w:rPr>
        <w:t>WP</w:t>
      </w:r>
      <w:r w:rsidRPr="002F505F">
        <w:t>.29/</w:t>
      </w:r>
      <w:r w:rsidRPr="001C0F47">
        <w:rPr>
          <w:lang w:val="en-US"/>
        </w:rPr>
        <w:t>GRSP</w:t>
      </w:r>
      <w:r w:rsidRPr="002F505F">
        <w:t>/2022/3</w:t>
      </w:r>
    </w:p>
    <w:p w14:paraId="711A8605" w14:textId="77777777" w:rsidR="008D4A51" w:rsidRPr="002F505F" w:rsidRDefault="008D4A51" w:rsidP="008D4A51">
      <w:pPr>
        <w:pStyle w:val="SingleTxtG"/>
        <w:spacing w:after="0" w:line="240" w:lineRule="auto"/>
        <w:jc w:val="left"/>
      </w:pPr>
      <w:r w:rsidRPr="002F505F">
        <w:t>(</w:t>
      </w:r>
      <w:r w:rsidRPr="00D94B63">
        <w:rPr>
          <w:lang w:val="en-US"/>
        </w:rPr>
        <w:t>ECE</w:t>
      </w:r>
      <w:r w:rsidRPr="002F505F">
        <w:t>/</w:t>
      </w:r>
      <w:r w:rsidRPr="00D94B63">
        <w:rPr>
          <w:lang w:val="en-US"/>
        </w:rPr>
        <w:t>TRANS</w:t>
      </w:r>
      <w:r w:rsidRPr="002F505F">
        <w:t>/</w:t>
      </w:r>
      <w:r w:rsidRPr="00D94B63">
        <w:rPr>
          <w:lang w:val="en-US"/>
        </w:rPr>
        <w:t>WP</w:t>
      </w:r>
      <w:r w:rsidRPr="002F505F">
        <w:t>.29/</w:t>
      </w:r>
      <w:r w:rsidRPr="00D94B63">
        <w:rPr>
          <w:lang w:val="en-US"/>
        </w:rPr>
        <w:t>GRSP</w:t>
      </w:r>
      <w:r w:rsidRPr="002F505F">
        <w:t>/2021/19)</w:t>
      </w:r>
      <w:r w:rsidRPr="002F505F">
        <w:br/>
      </w:r>
      <w:r w:rsidRPr="00D94B63">
        <w:rPr>
          <w:lang w:val="en-US"/>
        </w:rPr>
        <w:t>GRSP</w:t>
      </w:r>
      <w:r w:rsidRPr="002F505F">
        <w:t>-66-14</w:t>
      </w:r>
      <w:r w:rsidRPr="002F505F">
        <w:br/>
        <w:t>(</w:t>
      </w:r>
      <w:r w:rsidRPr="00D94B63">
        <w:rPr>
          <w:lang w:val="en-US"/>
        </w:rPr>
        <w:t>GRSP</w:t>
      </w:r>
      <w:r w:rsidRPr="002F505F">
        <w:t>-70-06)</w:t>
      </w:r>
      <w:r w:rsidRPr="002F505F">
        <w:br/>
        <w:t>(</w:t>
      </w:r>
      <w:r w:rsidRPr="00D94B63">
        <w:rPr>
          <w:lang w:val="en-US"/>
        </w:rPr>
        <w:t>GRSP</w:t>
      </w:r>
      <w:r w:rsidRPr="002F505F">
        <w:t>-70-07)</w:t>
      </w:r>
    </w:p>
    <w:p w14:paraId="21946CAC" w14:textId="77777777" w:rsidR="008D4A51" w:rsidRPr="002F505F" w:rsidRDefault="008D4A51" w:rsidP="008D4A51">
      <w:pPr>
        <w:pStyle w:val="H1G"/>
      </w:pPr>
      <w:r w:rsidRPr="002F505F">
        <w:rPr>
          <w:bCs/>
        </w:rPr>
        <w:tab/>
        <w:t>6.</w:t>
      </w:r>
      <w:r w:rsidRPr="002F505F">
        <w:tab/>
      </w:r>
      <w:r>
        <w:rPr>
          <w:bCs/>
        </w:rPr>
        <w:t>Правила</w:t>
      </w:r>
      <w:r w:rsidRPr="002F505F">
        <w:rPr>
          <w:bCs/>
        </w:rPr>
        <w:t xml:space="preserve"> № 17 </w:t>
      </w:r>
      <w:r>
        <w:rPr>
          <w:bCs/>
        </w:rPr>
        <w:t>ООН</w:t>
      </w:r>
      <w:r w:rsidRPr="002F505F">
        <w:rPr>
          <w:bCs/>
        </w:rPr>
        <w:t xml:space="preserve"> (</w:t>
      </w:r>
      <w:r>
        <w:rPr>
          <w:bCs/>
        </w:rPr>
        <w:t>прочность</w:t>
      </w:r>
      <w:r w:rsidRPr="002F505F">
        <w:rPr>
          <w:bCs/>
        </w:rPr>
        <w:t xml:space="preserve"> </w:t>
      </w:r>
      <w:r>
        <w:rPr>
          <w:bCs/>
        </w:rPr>
        <w:t>сидений</w:t>
      </w:r>
      <w:r w:rsidRPr="002F505F">
        <w:rPr>
          <w:bCs/>
        </w:rPr>
        <w:t>)</w:t>
      </w:r>
    </w:p>
    <w:p w14:paraId="5619C9E4" w14:textId="77777777" w:rsidR="008D4A51" w:rsidRPr="001C0F47" w:rsidRDefault="008D4A51" w:rsidP="008D4A51">
      <w:pPr>
        <w:pStyle w:val="SingleTxtG"/>
        <w:ind w:firstLine="567"/>
        <w:rPr>
          <w:spacing w:val="-4"/>
        </w:rPr>
      </w:pPr>
      <w:r>
        <w:t>GRSP решила также возобновить обсуждение вопроса об авариях, в которых пассажиры погибли во время столкновения, что могло произойти из-за смещения багажа, и предложения по поправке к Правилам ООН, внесенного экспертом из Норвегии (GRSP-70-27), с целью пересмотра требований к прочности задних сидений.</w:t>
      </w:r>
    </w:p>
    <w:p w14:paraId="36630DA4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110F0FF1" w14:textId="77777777" w:rsidR="008D4A51" w:rsidRPr="001C0F47" w:rsidRDefault="008D4A51" w:rsidP="008D4A51">
      <w:pPr>
        <w:pStyle w:val="SingleTxtG"/>
        <w:spacing w:line="240" w:lineRule="auto"/>
        <w:jc w:val="left"/>
      </w:pPr>
      <w:r>
        <w:t>ECE/TRANS/WP.29/GRSP/70, п. 14</w:t>
      </w:r>
      <w:r>
        <w:br/>
        <w:t>GRSP-70-27</w:t>
      </w:r>
    </w:p>
    <w:p w14:paraId="09E34F58" w14:textId="77777777" w:rsidR="008D4A51" w:rsidRPr="001C0F47" w:rsidRDefault="008D4A51" w:rsidP="008D4A51">
      <w:pPr>
        <w:pStyle w:val="H1G"/>
      </w:pPr>
      <w:r>
        <w:rPr>
          <w:bCs/>
        </w:rPr>
        <w:tab/>
        <w:t>7.</w:t>
      </w:r>
      <w:r>
        <w:tab/>
      </w:r>
      <w:r>
        <w:rPr>
          <w:bCs/>
        </w:rPr>
        <w:t>Правила № 95 ООН (боковой удар)</w:t>
      </w:r>
    </w:p>
    <w:p w14:paraId="70679EAF" w14:textId="77777777" w:rsidR="008D4A51" w:rsidRPr="001C0F47" w:rsidRDefault="008D4A51" w:rsidP="008D4A51">
      <w:pPr>
        <w:pStyle w:val="SingleTxtG"/>
        <w:ind w:firstLine="567"/>
      </w:pPr>
      <w:r>
        <w:t>GRSP решила возобновить обсуждение по просьбе, адресованной ее экспертам, провести расследование и представить на сессии в мае 2022 года доклад о последствиях несоответствия барьеров, что могло стать причиной несоблюдения Правил № 95 ООН в течение 20 лет производства транспортных средств.</w:t>
      </w:r>
    </w:p>
    <w:p w14:paraId="3EB527D8" w14:textId="77777777" w:rsidR="0003171C" w:rsidRPr="001C0F47" w:rsidRDefault="0003171C" w:rsidP="0003171C">
      <w:pPr>
        <w:pStyle w:val="SingleTxtG"/>
        <w:keepNext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523F96DC" w14:textId="77777777" w:rsidR="008D4A51" w:rsidRPr="001C0F47" w:rsidRDefault="008D4A51" w:rsidP="008D4A51">
      <w:pPr>
        <w:pStyle w:val="SingleTxtG"/>
        <w:jc w:val="left"/>
      </w:pPr>
      <w:r>
        <w:t>ECE/TRANS/WP.29/GRSP/70, п. 44</w:t>
      </w:r>
      <w:r>
        <w:br/>
        <w:t>(GRSP-70-30)</w:t>
      </w:r>
    </w:p>
    <w:p w14:paraId="6C8B565A" w14:textId="77777777" w:rsidR="008D4A51" w:rsidRPr="001C0F47" w:rsidRDefault="008D4A51" w:rsidP="008D4A51">
      <w:pPr>
        <w:pStyle w:val="H1G"/>
      </w:pPr>
      <w:r>
        <w:rPr>
          <w:bCs/>
        </w:rPr>
        <w:lastRenderedPageBreak/>
        <w:tab/>
        <w:t>8.</w:t>
      </w:r>
      <w:r>
        <w:tab/>
      </w:r>
      <w:r>
        <w:rPr>
          <w:bCs/>
        </w:rPr>
        <w:t>Правила № 100 ООН (транспортные средства с электроприводом)</w:t>
      </w:r>
    </w:p>
    <w:p w14:paraId="387CB222" w14:textId="77777777" w:rsidR="008D4A51" w:rsidRPr="001C0F47" w:rsidRDefault="008D4A51" w:rsidP="008D4A51">
      <w:pPr>
        <w:pStyle w:val="SingleTxtG"/>
        <w:ind w:firstLine="567"/>
      </w:pPr>
      <w:r>
        <w:t>GRSP, возможно, пожелает возобновить обсуждение вопроса, поднятого экспертом от Международной ассоциации по производству автомобильных кузовов и прицепов (МАПКП), а затем предложить будущую поправку к Правилам № 100 ООН относительно введения положений, касающихся типа электрической оси в прицепе.</w:t>
      </w:r>
    </w:p>
    <w:p w14:paraId="7FE992E4" w14:textId="77777777" w:rsidR="0003171C" w:rsidRPr="001C0F47" w:rsidRDefault="0003171C" w:rsidP="0003171C">
      <w:pPr>
        <w:pStyle w:val="SingleTxtG"/>
        <w:keepNext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22CA8A82" w14:textId="77777777" w:rsidR="008D4A51" w:rsidRPr="001C0F47" w:rsidRDefault="008D4A51" w:rsidP="008D4A51">
      <w:pPr>
        <w:pStyle w:val="SingleTxtG"/>
        <w:jc w:val="left"/>
      </w:pPr>
      <w:r>
        <w:t>ECE/TRANS/WP.29/GRSP/69, п. 45</w:t>
      </w:r>
      <w:r>
        <w:br/>
        <w:t>(GRSP-69-30)</w:t>
      </w:r>
    </w:p>
    <w:p w14:paraId="4F3073FE" w14:textId="77777777" w:rsidR="008D4A51" w:rsidRPr="001C0F47" w:rsidRDefault="008D4A51" w:rsidP="008D4A51">
      <w:pPr>
        <w:pStyle w:val="H1G"/>
      </w:pPr>
      <w:r>
        <w:rPr>
          <w:bCs/>
        </w:rPr>
        <w:tab/>
        <w:t>9.</w:t>
      </w:r>
      <w:r>
        <w:tab/>
      </w:r>
      <w:r>
        <w:rPr>
          <w:bCs/>
        </w:rPr>
        <w:t>Правила № 127 ООН (безопасность пешеходов)</w:t>
      </w:r>
    </w:p>
    <w:p w14:paraId="10DEBE27" w14:textId="77777777" w:rsidR="008D4A51" w:rsidRPr="001C0F47" w:rsidRDefault="008D4A51" w:rsidP="008D4A51">
      <w:pPr>
        <w:pStyle w:val="SingleTxtG"/>
        <w:spacing w:line="240" w:lineRule="auto"/>
        <w:ind w:firstLine="567"/>
      </w:pPr>
      <w:r>
        <w:t>GRSP, возможно, пожелает возобновить обсуждение предложения, внесенного экспертом из Германии (ECE/TRANS/WP.29/GRSP/2022/4), относительно новых положений, касающихся системы подвески с регулировкой высоты при движении</w:t>
      </w:r>
      <w:r w:rsidRPr="003A17AE">
        <w:t xml:space="preserve"> </w:t>
      </w:r>
      <w:r>
        <w:t>(</w:t>
      </w:r>
      <w:r>
        <w:rPr>
          <w:lang w:val="en-US"/>
        </w:rPr>
        <w:t>ARHSS</w:t>
      </w:r>
      <w:r>
        <w:t>).</w:t>
      </w:r>
    </w:p>
    <w:p w14:paraId="4C31A0B4" w14:textId="77777777" w:rsidR="008D4A51" w:rsidRPr="001C0F47" w:rsidRDefault="008D4A51" w:rsidP="008D4A51">
      <w:pPr>
        <w:pStyle w:val="SingleTxtG"/>
        <w:keepNext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26EEFE9F" w14:textId="77777777" w:rsidR="008D4A51" w:rsidRPr="00D94B63" w:rsidRDefault="008D4A51" w:rsidP="008D4A51">
      <w:pPr>
        <w:pStyle w:val="SingleTxtG"/>
        <w:jc w:val="left"/>
      </w:pPr>
      <w:r w:rsidRPr="001C0F47">
        <w:rPr>
          <w:lang w:val="en-US"/>
        </w:rPr>
        <w:t>ECE</w:t>
      </w:r>
      <w:r w:rsidRPr="00D94B63">
        <w:t>/</w:t>
      </w:r>
      <w:r w:rsidRPr="001C0F47">
        <w:rPr>
          <w:lang w:val="en-US"/>
        </w:rPr>
        <w:t>TRANS</w:t>
      </w:r>
      <w:r w:rsidRPr="00D94B63">
        <w:t>/</w:t>
      </w:r>
      <w:r w:rsidRPr="001C0F47">
        <w:rPr>
          <w:lang w:val="en-US"/>
        </w:rPr>
        <w:t>WP</w:t>
      </w:r>
      <w:r w:rsidRPr="00D94B63">
        <w:t>.29/</w:t>
      </w:r>
      <w:r w:rsidRPr="001C0F47">
        <w:rPr>
          <w:lang w:val="en-US"/>
        </w:rPr>
        <w:t>GRSP</w:t>
      </w:r>
      <w:r w:rsidRPr="00D94B63">
        <w:t xml:space="preserve">/70, </w:t>
      </w:r>
      <w:r>
        <w:t>п</w:t>
      </w:r>
      <w:r w:rsidRPr="00D94B63">
        <w:t>. 19</w:t>
      </w:r>
      <w:r w:rsidRPr="00D94B63">
        <w:br/>
      </w:r>
      <w:r w:rsidRPr="001C0F47">
        <w:rPr>
          <w:lang w:val="en-US"/>
        </w:rPr>
        <w:t>ECE</w:t>
      </w:r>
      <w:r w:rsidRPr="00D94B63">
        <w:t>/</w:t>
      </w:r>
      <w:r w:rsidRPr="001C0F47">
        <w:rPr>
          <w:lang w:val="en-US"/>
        </w:rPr>
        <w:t>TRANS</w:t>
      </w:r>
      <w:r w:rsidRPr="00D94B63">
        <w:t>/</w:t>
      </w:r>
      <w:r w:rsidRPr="001C0F47">
        <w:rPr>
          <w:lang w:val="en-US"/>
        </w:rPr>
        <w:t>WP</w:t>
      </w:r>
      <w:r w:rsidRPr="00D94B63">
        <w:t>.29/</w:t>
      </w:r>
      <w:r w:rsidRPr="001C0F47">
        <w:rPr>
          <w:lang w:val="en-US"/>
        </w:rPr>
        <w:t>GRSP</w:t>
      </w:r>
      <w:r w:rsidRPr="00D94B63">
        <w:t>/2022/4</w:t>
      </w:r>
      <w:r w:rsidRPr="00D94B63">
        <w:br/>
        <w:t>(</w:t>
      </w:r>
      <w:r w:rsidRPr="001C0F47">
        <w:rPr>
          <w:lang w:val="en-US"/>
        </w:rPr>
        <w:t>GRSP</w:t>
      </w:r>
      <w:r w:rsidRPr="00D94B63">
        <w:t>-70-17)</w:t>
      </w:r>
    </w:p>
    <w:p w14:paraId="39AADC73" w14:textId="77777777" w:rsidR="008D4A51" w:rsidRPr="001C0F47" w:rsidRDefault="008D4A51" w:rsidP="008D4A51">
      <w:pPr>
        <w:pStyle w:val="H1G"/>
      </w:pPr>
      <w:r>
        <w:rPr>
          <w:bCs/>
        </w:rPr>
        <w:tab/>
        <w:t>10.</w:t>
      </w:r>
      <w:r>
        <w:tab/>
      </w:r>
      <w:r>
        <w:rPr>
          <w:bCs/>
        </w:rPr>
        <w:t>Правила № 129 ООН (усовершенствованные детские удерживающие системы)</w:t>
      </w:r>
    </w:p>
    <w:p w14:paraId="6AD7F494" w14:textId="55E3D447" w:rsidR="008D4A51" w:rsidRPr="001C0F47" w:rsidRDefault="008D4A51" w:rsidP="008D4A51">
      <w:pPr>
        <w:pStyle w:val="SingleTxtG"/>
        <w:ind w:firstLine="567"/>
      </w:pPr>
      <w:r>
        <w:t>GRSP решила возобновить рассмотрение предложения, внесенного экспертом от КСАОД (ECE/TRANS/WP.29/GRSP/2021/26), о внесении поправок в пересмотренный вариант существующих положений, касающихся объема пространства для установки опоры (при наличии). GRSP, возможно, пожелает также рассмотреть три параллельных предложения по дополнению, представленных экспертом от КСАОД, для исправления ошибок в Правилах ООН (ECE/TRANS/WP.29/GRSP/2022/5, ECE/TRANS/WP.29/GRSP/2022/6 и ECE/TRANS/</w:t>
      </w:r>
      <w:r w:rsidR="00AF10A1">
        <w:br/>
      </w:r>
      <w:r>
        <w:t>WP.29/GRSP/2022/7). GRSP решила также возобновить обсуждение и обмен информацией о последствиях удара подбородка о грудь у манекенов в ходе испытаний на официальное утверждение типа и о потенциальных решениях, предложенных экспертом от КСАОД (GRSP-68-05). Кроме того, GRSP может рассмотреть предложение, внесенное экспертом из Нидерландов от имени группы технического обслуживания (ГТО), направленное на уточнение требований, касающихся контроля смещения грудной клетки манекена Q10 и правильного измерения расположения грудного отдела позвоночника (ECE/TRANS/WP.29/GRSP/2022/8). Наконец, GRSP рассмотрит предложение, внесенное экспертом из Нидерландов от имени Специальной группы по приложению 25 (Германия, Испания, Нидерланды, «Адвансд сейфти консепт», ГТО, КСАОД и «Сейфдизайн»), о внесении поправок в существующую процедуру предписанных измерений минимальной высоты в сидячем положении для дополнительных подушек-бустеров (ECE/TRANS/WP.29/GRSP/2022/9 и GRSP-71-01).</w:t>
      </w:r>
    </w:p>
    <w:p w14:paraId="79CEB292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09A57EF5" w14:textId="77777777" w:rsidR="008D4A51" w:rsidRPr="001C0F47" w:rsidRDefault="008D4A51" w:rsidP="008D4A51">
      <w:pPr>
        <w:pStyle w:val="SingleTxtG"/>
        <w:jc w:val="left"/>
      </w:pPr>
      <w:r>
        <w:t>ECE/TRANS/WP.29/GRSP/70, пп. 20–22</w:t>
      </w:r>
      <w:r>
        <w:br/>
        <w:t>ECE/TRANS/WP.29/GRSP/2021/26</w:t>
      </w:r>
      <w:r>
        <w:br/>
        <w:t>ECE/TRANS/WP.29/GRSP/2022/5</w:t>
      </w:r>
      <w:r>
        <w:br/>
        <w:t>ECE/TRANS/WP.29/GRSP/2022/6</w:t>
      </w:r>
      <w:r>
        <w:br/>
        <w:t>ECE/TRANS/WP.29/GRSP/2022/7</w:t>
      </w:r>
      <w:r>
        <w:br/>
        <w:t>ECE/TRANS/WP.29/GRSP/2022/8</w:t>
      </w:r>
      <w:r>
        <w:br/>
        <w:t>ECE/TRANS/WP.29/GRSP/2022/9</w:t>
      </w:r>
      <w:r>
        <w:br/>
        <w:t>GRSP-71-01</w:t>
      </w:r>
      <w:r>
        <w:br/>
        <w:t>(GRSP-68-05)</w:t>
      </w:r>
    </w:p>
    <w:p w14:paraId="2D04307B" w14:textId="77777777" w:rsidR="008D4A51" w:rsidRPr="001C0F47" w:rsidRDefault="008D4A51" w:rsidP="008D4A51">
      <w:pPr>
        <w:pStyle w:val="H1G"/>
      </w:pPr>
      <w:r>
        <w:rPr>
          <w:bCs/>
        </w:rPr>
        <w:lastRenderedPageBreak/>
        <w:tab/>
        <w:t>11.</w:t>
      </w:r>
      <w:r>
        <w:tab/>
      </w:r>
      <w:r>
        <w:rPr>
          <w:bCs/>
        </w:rPr>
        <w:t>Правила № 135 ООН (боковой удар о столб (БУС))</w:t>
      </w:r>
    </w:p>
    <w:p w14:paraId="14C4B05C" w14:textId="77777777" w:rsidR="008D4A51" w:rsidRPr="001C0F47" w:rsidRDefault="008D4A51" w:rsidP="008D4A51">
      <w:pPr>
        <w:pStyle w:val="SingleTxtG"/>
        <w:spacing w:line="240" w:lineRule="auto"/>
        <w:ind w:firstLine="567"/>
      </w:pPr>
      <w:bookmarkStart w:id="1" w:name="_Hlk95745081"/>
      <w:r>
        <w:t>GRSP, возможно, пожелает начать обсуждение нового предложения о поправках, если таковое будет представлено.</w:t>
      </w:r>
    </w:p>
    <w:bookmarkEnd w:id="1"/>
    <w:p w14:paraId="58AE6C72" w14:textId="77777777" w:rsidR="008D4A51" w:rsidRPr="001C0F47" w:rsidRDefault="008D4A51" w:rsidP="008D4A51">
      <w:pPr>
        <w:pStyle w:val="H1G"/>
      </w:pPr>
      <w:r>
        <w:rPr>
          <w:bCs/>
        </w:rPr>
        <w:tab/>
        <w:t>12.</w:t>
      </w:r>
      <w:r>
        <w:tab/>
      </w:r>
      <w:r>
        <w:rPr>
          <w:bCs/>
        </w:rPr>
        <w:t>Правила № 136 ООН (электромобили категории L)</w:t>
      </w:r>
    </w:p>
    <w:p w14:paraId="36834601" w14:textId="77777777" w:rsidR="008D4A51" w:rsidRPr="001C0F47" w:rsidRDefault="008D4A51" w:rsidP="008D4A51">
      <w:pPr>
        <w:pStyle w:val="SingleTxtG"/>
        <w:spacing w:line="240" w:lineRule="auto"/>
        <w:ind w:firstLine="567"/>
      </w:pPr>
      <w:r>
        <w:t>GRSP решила возобновить обсуждение вопроса об утверждении сменных блоков съемных ПСАЭЭ на основе отзывов договаривающихся сторон и неофициальной рабочей группы по ГТП № 20 ООН (безопасность электромобилей).</w:t>
      </w:r>
    </w:p>
    <w:p w14:paraId="6521601D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4C712AE0" w14:textId="77777777" w:rsidR="008D4A51" w:rsidRPr="00D94B63" w:rsidRDefault="008D4A51" w:rsidP="008D4A51">
      <w:pPr>
        <w:pStyle w:val="SingleTxtG"/>
        <w:spacing w:after="0" w:line="240" w:lineRule="auto"/>
        <w:jc w:val="left"/>
      </w:pPr>
      <w:r w:rsidRPr="003A38B6">
        <w:rPr>
          <w:lang w:val="en-US"/>
        </w:rPr>
        <w:t>ECE</w:t>
      </w:r>
      <w:r w:rsidRPr="00D94B63">
        <w:t>/</w:t>
      </w:r>
      <w:r w:rsidRPr="003A38B6">
        <w:rPr>
          <w:lang w:val="en-US"/>
        </w:rPr>
        <w:t>TRANS</w:t>
      </w:r>
      <w:r w:rsidRPr="00D94B63">
        <w:t>/</w:t>
      </w:r>
      <w:r w:rsidRPr="003A38B6">
        <w:rPr>
          <w:lang w:val="en-US"/>
        </w:rPr>
        <w:t>WP</w:t>
      </w:r>
      <w:r w:rsidRPr="00D94B63">
        <w:t>.29/</w:t>
      </w:r>
      <w:r w:rsidRPr="003A38B6">
        <w:rPr>
          <w:lang w:val="en-US"/>
        </w:rPr>
        <w:t>GRSP</w:t>
      </w:r>
      <w:r w:rsidRPr="00D94B63">
        <w:t xml:space="preserve">/70, </w:t>
      </w:r>
      <w:r>
        <w:t>п</w:t>
      </w:r>
      <w:r w:rsidRPr="00D94B63">
        <w:t>. 25</w:t>
      </w:r>
    </w:p>
    <w:p w14:paraId="2C86B442" w14:textId="77777777" w:rsidR="008D4A51" w:rsidRPr="001C0F47" w:rsidRDefault="008D4A51" w:rsidP="008D4A51">
      <w:pPr>
        <w:pStyle w:val="H1G"/>
      </w:pPr>
      <w:r>
        <w:rPr>
          <w:bCs/>
        </w:rPr>
        <w:tab/>
        <w:t>13.</w:t>
      </w:r>
      <w:r>
        <w:tab/>
      </w:r>
      <w:r>
        <w:rPr>
          <w:bCs/>
        </w:rPr>
        <w:t>Правила № 137 ООН (лобовой удар с уделением особого внимания удерживающим системам)</w:t>
      </w:r>
    </w:p>
    <w:p w14:paraId="46BE1C7F" w14:textId="77777777" w:rsidR="008D4A51" w:rsidRPr="001C0F47" w:rsidRDefault="008D4A51" w:rsidP="008D4A51">
      <w:pPr>
        <w:pStyle w:val="SingleTxtG"/>
        <w:ind w:firstLine="567"/>
      </w:pPr>
      <w:r>
        <w:t>GRSP, возможно, пожелает также возобновить обсуждение вопроса о включении транспортных средств категории L</w:t>
      </w:r>
      <w:r>
        <w:rPr>
          <w:vertAlign w:val="subscript"/>
        </w:rPr>
        <w:t>7</w:t>
      </w:r>
      <w:r>
        <w:t xml:space="preserve"> в сферу применения Правил ООН.</w:t>
      </w:r>
    </w:p>
    <w:p w14:paraId="065809C9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7A7C08BB" w14:textId="77777777" w:rsidR="008D4A51" w:rsidRPr="00D94B63" w:rsidRDefault="008D4A51" w:rsidP="008D4A51">
      <w:pPr>
        <w:pStyle w:val="SingleTxtG"/>
        <w:jc w:val="left"/>
      </w:pPr>
      <w:r w:rsidRPr="003A38B6">
        <w:rPr>
          <w:lang w:val="en-US"/>
        </w:rPr>
        <w:t>ECE</w:t>
      </w:r>
      <w:r w:rsidRPr="00D94B63">
        <w:t>/</w:t>
      </w:r>
      <w:r w:rsidRPr="003A38B6">
        <w:rPr>
          <w:lang w:val="en-US"/>
        </w:rPr>
        <w:t>TRANS</w:t>
      </w:r>
      <w:r w:rsidRPr="00D94B63">
        <w:t>/</w:t>
      </w:r>
      <w:r w:rsidRPr="003A38B6">
        <w:rPr>
          <w:lang w:val="en-US"/>
        </w:rPr>
        <w:t>WP</w:t>
      </w:r>
      <w:r w:rsidRPr="00D94B63">
        <w:t>.29/</w:t>
      </w:r>
      <w:r w:rsidRPr="003A38B6">
        <w:rPr>
          <w:lang w:val="en-US"/>
        </w:rPr>
        <w:t>GRSP</w:t>
      </w:r>
      <w:r w:rsidRPr="00D94B63">
        <w:t xml:space="preserve">/69, </w:t>
      </w:r>
      <w:r>
        <w:t>п</w:t>
      </w:r>
      <w:r w:rsidRPr="00D94B63">
        <w:t>. 29</w:t>
      </w:r>
    </w:p>
    <w:p w14:paraId="0367EE4A" w14:textId="77777777" w:rsidR="008D4A51" w:rsidRPr="001C0F47" w:rsidRDefault="008D4A51" w:rsidP="008D4A51">
      <w:pPr>
        <w:pStyle w:val="H1G"/>
        <w:keepNext w:val="0"/>
        <w:keepLines w:val="0"/>
        <w:spacing w:line="240" w:lineRule="auto"/>
      </w:pPr>
      <w:r>
        <w:rPr>
          <w:bCs/>
        </w:rPr>
        <w:tab/>
        <w:t>14.</w:t>
      </w:r>
      <w:r>
        <w:tab/>
      </w:r>
      <w:r>
        <w:rPr>
          <w:bCs/>
        </w:rPr>
        <w:t>Правила № 145 ООН (системы креплений ISOFIX, крепления верхнего страховочного троса ISOFIX и сиденья размера i)</w:t>
      </w:r>
      <w:bookmarkStart w:id="2" w:name="_Hlk82425036"/>
    </w:p>
    <w:bookmarkEnd w:id="2"/>
    <w:p w14:paraId="452D4634" w14:textId="46C65C6A" w:rsidR="008D4A51" w:rsidRPr="001C0F47" w:rsidRDefault="008D4A51" w:rsidP="008D4A51">
      <w:pPr>
        <w:pStyle w:val="SingleTxtG"/>
        <w:spacing w:line="240" w:lineRule="auto"/>
        <w:ind w:firstLine="567"/>
      </w:pPr>
      <w:r>
        <w:t>GRSP, возможно, пожелает начать обсуждение новых предложений о поправках, если таковые будут представлены.</w:t>
      </w:r>
    </w:p>
    <w:p w14:paraId="74EB1101" w14:textId="608CCAF5" w:rsidR="008D4A51" w:rsidRPr="001C0F47" w:rsidRDefault="008D4A51" w:rsidP="008D4A51">
      <w:pPr>
        <w:pStyle w:val="H1G"/>
        <w:keepNext w:val="0"/>
        <w:keepLines w:val="0"/>
        <w:spacing w:line="240" w:lineRule="auto"/>
      </w:pPr>
      <w:r>
        <w:rPr>
          <w:bCs/>
        </w:rPr>
        <w:tab/>
        <w:t>15.</w:t>
      </w:r>
      <w:r>
        <w:tab/>
      </w:r>
      <w:r>
        <w:rPr>
          <w:bCs/>
        </w:rPr>
        <w:t>Правила № 153 ООН (целостность топливной системы и</w:t>
      </w:r>
      <w:r w:rsidR="0003171C">
        <w:rPr>
          <w:bCs/>
          <w:lang w:val="fr-CH"/>
        </w:rPr>
        <w:t> </w:t>
      </w:r>
      <w:r>
        <w:rPr>
          <w:bCs/>
        </w:rPr>
        <w:t>безопасность электрического привода в случае удара сзади)</w:t>
      </w:r>
    </w:p>
    <w:p w14:paraId="78F84494" w14:textId="77777777" w:rsidR="008D4A51" w:rsidRPr="001C0F47" w:rsidRDefault="008D4A51" w:rsidP="008D4A51">
      <w:pPr>
        <w:pStyle w:val="SingleTxtG"/>
        <w:ind w:firstLine="567"/>
        <w:rPr>
          <w:spacing w:val="3"/>
        </w:rPr>
      </w:pPr>
      <w:r>
        <w:t>GRSP решила возобновить рассмотрение предложения эксперта от Германии о распространении необходимого условия влияния на результаты ударного испытания на все критерии в определениях Правил ООН (ECE/TRANS/WP.29/GRSP/2021/29), пересмотренного редакционной группой заинтересованных экспертов (при наличии).</w:t>
      </w:r>
    </w:p>
    <w:p w14:paraId="676BCD49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2DAF5C89" w14:textId="77777777" w:rsidR="008D4A51" w:rsidRPr="00D94B63" w:rsidRDefault="008D4A51" w:rsidP="008D4A51">
      <w:pPr>
        <w:pStyle w:val="SingleTxtG"/>
        <w:jc w:val="left"/>
      </w:pPr>
      <w:r w:rsidRPr="003A38B6">
        <w:rPr>
          <w:lang w:val="en-US"/>
        </w:rPr>
        <w:t>ECE</w:t>
      </w:r>
      <w:r w:rsidRPr="00D94B63">
        <w:t>/</w:t>
      </w:r>
      <w:r w:rsidRPr="003A38B6">
        <w:rPr>
          <w:lang w:val="en-US"/>
        </w:rPr>
        <w:t>TRANS</w:t>
      </w:r>
      <w:r w:rsidRPr="00D94B63">
        <w:t>/</w:t>
      </w:r>
      <w:r w:rsidRPr="003A38B6">
        <w:rPr>
          <w:lang w:val="en-US"/>
        </w:rPr>
        <w:t>WP</w:t>
      </w:r>
      <w:r w:rsidRPr="00D94B63">
        <w:t>.29/</w:t>
      </w:r>
      <w:r w:rsidRPr="003A38B6">
        <w:rPr>
          <w:lang w:val="en-US"/>
        </w:rPr>
        <w:t>GRSP</w:t>
      </w:r>
      <w:r w:rsidRPr="00D94B63">
        <w:t xml:space="preserve">/70, </w:t>
      </w:r>
      <w:r>
        <w:t>п</w:t>
      </w:r>
      <w:r w:rsidRPr="00D94B63">
        <w:t>. 28</w:t>
      </w:r>
      <w:r w:rsidRPr="00D94B63">
        <w:br/>
      </w:r>
      <w:r w:rsidRPr="003A38B6">
        <w:rPr>
          <w:lang w:val="en-US"/>
        </w:rPr>
        <w:t>ECE</w:t>
      </w:r>
      <w:r w:rsidRPr="00D94B63">
        <w:t>/</w:t>
      </w:r>
      <w:r w:rsidRPr="003A38B6">
        <w:rPr>
          <w:lang w:val="en-US"/>
        </w:rPr>
        <w:t>TRANS</w:t>
      </w:r>
      <w:r w:rsidRPr="00D94B63">
        <w:t>/</w:t>
      </w:r>
      <w:r w:rsidRPr="003A38B6">
        <w:rPr>
          <w:lang w:val="en-US"/>
        </w:rPr>
        <w:t>WP</w:t>
      </w:r>
      <w:r w:rsidRPr="00D94B63">
        <w:t>.29/</w:t>
      </w:r>
      <w:r w:rsidRPr="003A38B6">
        <w:rPr>
          <w:lang w:val="en-US"/>
        </w:rPr>
        <w:t>GRSP</w:t>
      </w:r>
      <w:r w:rsidRPr="00D94B63">
        <w:t>/2021/29</w:t>
      </w:r>
      <w:r w:rsidRPr="00D94B63">
        <w:br/>
        <w:t>(</w:t>
      </w:r>
      <w:r w:rsidRPr="003A38B6">
        <w:rPr>
          <w:lang w:val="en-US"/>
        </w:rPr>
        <w:t>GRSP</w:t>
      </w:r>
      <w:r w:rsidRPr="00D94B63">
        <w:t>-69-07)</w:t>
      </w:r>
    </w:p>
    <w:p w14:paraId="3B7DC6A4" w14:textId="77777777" w:rsidR="008D4A51" w:rsidRPr="001C0F47" w:rsidRDefault="008D4A51" w:rsidP="008D4A51">
      <w:pPr>
        <w:pStyle w:val="H1G"/>
        <w:keepNext w:val="0"/>
        <w:keepLines w:val="0"/>
        <w:spacing w:line="240" w:lineRule="auto"/>
      </w:pPr>
      <w:r w:rsidRPr="00D94B63">
        <w:rPr>
          <w:bCs/>
        </w:rPr>
        <w:tab/>
      </w:r>
      <w:r>
        <w:rPr>
          <w:bCs/>
        </w:rPr>
        <w:t>16.</w:t>
      </w:r>
      <w:r>
        <w:tab/>
      </w:r>
      <w:r>
        <w:rPr>
          <w:bCs/>
        </w:rPr>
        <w:t>Общая резолюция № 1</w:t>
      </w:r>
    </w:p>
    <w:p w14:paraId="633A575F" w14:textId="1453117E" w:rsidR="008D4A51" w:rsidRPr="001C0F47" w:rsidRDefault="008D4A51" w:rsidP="008D4A51">
      <w:pPr>
        <w:pStyle w:val="SingleTxtG"/>
        <w:ind w:firstLine="567"/>
      </w:pPr>
      <w:r>
        <w:t>GRSP, возможно, пожелает рассмотреть ход работы целевой группы по введению манекенов ООН серии Q в ОР.1. Кроме того, GRSP, возможно, пожелает рассмотреть предложение о внесении поправок в добавление 1 к ОР.1, внесенное экспертом от Соединенного Королевства (ECE/TRANS/WP.29/GRSP/2022/10).</w:t>
      </w:r>
    </w:p>
    <w:p w14:paraId="5036B087" w14:textId="77777777" w:rsidR="008D4A51" w:rsidRPr="0062116A" w:rsidRDefault="008D4A51" w:rsidP="008D4A51">
      <w:pPr>
        <w:pStyle w:val="SingleTxtG"/>
        <w:spacing w:line="240" w:lineRule="auto"/>
        <w:rPr>
          <w:b/>
          <w:lang w:val="en-US"/>
        </w:rPr>
      </w:pPr>
      <w:r>
        <w:rPr>
          <w:b/>
          <w:bCs/>
        </w:rPr>
        <w:t>Документация</w:t>
      </w:r>
    </w:p>
    <w:p w14:paraId="5D1EFCCA" w14:textId="77777777" w:rsidR="008D4A51" w:rsidRPr="0062116A" w:rsidRDefault="008D4A51" w:rsidP="008D4A51">
      <w:pPr>
        <w:pStyle w:val="SingleTxtG"/>
        <w:jc w:val="left"/>
        <w:rPr>
          <w:lang w:val="en-US"/>
        </w:rPr>
      </w:pPr>
      <w:r w:rsidRPr="001C0F47">
        <w:rPr>
          <w:lang w:val="en-US"/>
        </w:rPr>
        <w:t>ECE</w:t>
      </w:r>
      <w:r w:rsidRPr="0062116A">
        <w:rPr>
          <w:lang w:val="en-US"/>
        </w:rPr>
        <w:t>/</w:t>
      </w:r>
      <w:r w:rsidRPr="001C0F47">
        <w:rPr>
          <w:lang w:val="en-US"/>
        </w:rPr>
        <w:t>TRANS</w:t>
      </w:r>
      <w:r w:rsidRPr="0062116A">
        <w:rPr>
          <w:lang w:val="en-US"/>
        </w:rPr>
        <w:t>/</w:t>
      </w:r>
      <w:r w:rsidRPr="001C0F47">
        <w:rPr>
          <w:lang w:val="en-US"/>
        </w:rPr>
        <w:t>WP</w:t>
      </w:r>
      <w:r w:rsidRPr="0062116A">
        <w:rPr>
          <w:lang w:val="en-US"/>
        </w:rPr>
        <w:t>.29/</w:t>
      </w:r>
      <w:r w:rsidRPr="001C0F47">
        <w:rPr>
          <w:lang w:val="en-US"/>
        </w:rPr>
        <w:t>GRSP</w:t>
      </w:r>
      <w:r w:rsidRPr="0062116A">
        <w:rPr>
          <w:lang w:val="en-US"/>
        </w:rPr>
        <w:t xml:space="preserve">/70, </w:t>
      </w:r>
      <w:r>
        <w:t>п</w:t>
      </w:r>
      <w:r w:rsidRPr="0062116A">
        <w:rPr>
          <w:lang w:val="en-US"/>
        </w:rPr>
        <w:t>. 29</w:t>
      </w:r>
      <w:r w:rsidRPr="0062116A">
        <w:rPr>
          <w:lang w:val="en-US"/>
        </w:rPr>
        <w:br/>
      </w:r>
      <w:r w:rsidRPr="001C0F47">
        <w:rPr>
          <w:lang w:val="en-US"/>
        </w:rPr>
        <w:t>ECE</w:t>
      </w:r>
      <w:r w:rsidRPr="0062116A">
        <w:rPr>
          <w:lang w:val="en-US"/>
        </w:rPr>
        <w:t>/</w:t>
      </w:r>
      <w:r w:rsidRPr="001C0F47">
        <w:rPr>
          <w:lang w:val="en-US"/>
        </w:rPr>
        <w:t>TRANS</w:t>
      </w:r>
      <w:r w:rsidRPr="0062116A">
        <w:rPr>
          <w:lang w:val="en-US"/>
        </w:rPr>
        <w:t>/</w:t>
      </w:r>
      <w:r w:rsidRPr="001C0F47">
        <w:rPr>
          <w:lang w:val="en-US"/>
        </w:rPr>
        <w:t>WP</w:t>
      </w:r>
      <w:r w:rsidRPr="0062116A">
        <w:rPr>
          <w:lang w:val="en-US"/>
        </w:rPr>
        <w:t>.29/</w:t>
      </w:r>
      <w:r w:rsidRPr="001C0F47">
        <w:rPr>
          <w:lang w:val="en-US"/>
        </w:rPr>
        <w:t>GRSP</w:t>
      </w:r>
      <w:r w:rsidRPr="0062116A">
        <w:rPr>
          <w:lang w:val="en-US"/>
        </w:rPr>
        <w:t>/2022/10</w:t>
      </w:r>
    </w:p>
    <w:p w14:paraId="08D4B1BF" w14:textId="3295B4C8" w:rsidR="008D4A51" w:rsidRPr="001C0F47" w:rsidRDefault="008D4A51" w:rsidP="0062116A">
      <w:pPr>
        <w:pStyle w:val="H1G"/>
        <w:rPr>
          <w:szCs w:val="24"/>
        </w:rPr>
      </w:pPr>
      <w:r w:rsidRPr="0062116A">
        <w:rPr>
          <w:lang w:val="en-US"/>
        </w:rPr>
        <w:lastRenderedPageBreak/>
        <w:tab/>
      </w:r>
      <w:r>
        <w:t>17.</w:t>
      </w:r>
      <w:r>
        <w:tab/>
        <w:t>Защита женщин</w:t>
      </w:r>
      <w:r w:rsidR="00BE221C" w:rsidRPr="00BE221C">
        <w:t xml:space="preserve"> </w:t>
      </w:r>
      <w:r w:rsidR="00BE221C" w:rsidRPr="005104E0">
        <w:t xml:space="preserve">— </w:t>
      </w:r>
      <w:r>
        <w:t>водителей и пассажиров</w:t>
      </w:r>
    </w:p>
    <w:p w14:paraId="62B39020" w14:textId="77777777" w:rsidR="008D4A51" w:rsidRPr="001C0F47" w:rsidRDefault="008D4A51" w:rsidP="008D4A51">
      <w:pPr>
        <w:pStyle w:val="SingleTxtG"/>
        <w:ind w:firstLine="567"/>
      </w:pPr>
      <w:r>
        <w:t>GRSP решила рассмотреть неофициальную оценку технических показателей исследования Швеции, проведенную специальной группой экспертов, и круг ведения возможной НРГ по этому вопросу.</w:t>
      </w:r>
    </w:p>
    <w:p w14:paraId="1DAD0E1E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13035D5B" w14:textId="77777777" w:rsidR="008D4A51" w:rsidRPr="001C0F47" w:rsidRDefault="008D4A51" w:rsidP="008D4A51">
      <w:pPr>
        <w:pStyle w:val="SingleTxtG"/>
        <w:jc w:val="left"/>
        <w:rPr>
          <w:bCs/>
        </w:rPr>
      </w:pPr>
      <w:r>
        <w:t>ECE/TRANS/WP.29/GRSP/70, п. 30</w:t>
      </w:r>
      <w:r>
        <w:br/>
        <w:t>(GRSP-70-01)</w:t>
      </w:r>
    </w:p>
    <w:p w14:paraId="03213857" w14:textId="77777777" w:rsidR="008D4A51" w:rsidRPr="001C0F47" w:rsidRDefault="008D4A51" w:rsidP="008D4A51">
      <w:pPr>
        <w:pStyle w:val="H1G"/>
        <w:keepNext w:val="0"/>
        <w:keepLines w:val="0"/>
        <w:spacing w:line="240" w:lineRule="auto"/>
      </w:pPr>
      <w:r>
        <w:rPr>
          <w:bCs/>
        </w:rPr>
        <w:tab/>
        <w:t>18.</w:t>
      </w:r>
      <w:r>
        <w:tab/>
      </w:r>
      <w:r>
        <w:rPr>
          <w:bCs/>
        </w:rPr>
        <w:t>Обеспечение безопасности детей в городских и междугородных автобусах</w:t>
      </w:r>
    </w:p>
    <w:p w14:paraId="2C7B11A3" w14:textId="77777777" w:rsidR="008D4A51" w:rsidRPr="001C0F47" w:rsidRDefault="008D4A51" w:rsidP="008D4A51">
      <w:pPr>
        <w:pStyle w:val="SingleTxtG"/>
        <w:ind w:firstLine="567"/>
      </w:pPr>
      <w:r>
        <w:t>GRSP возобновит обсуждение вопроса о том, как обеспечить безопасность детей в автобусах, на основе результатов работы НРГ.</w:t>
      </w:r>
    </w:p>
    <w:p w14:paraId="08605E41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740CAB64" w14:textId="77777777" w:rsidR="008D4A51" w:rsidRPr="001C0F47" w:rsidRDefault="008D4A51" w:rsidP="008D4A51">
      <w:pPr>
        <w:spacing w:after="120"/>
        <w:ind w:left="1134"/>
        <w:rPr>
          <w:bCs/>
        </w:rPr>
      </w:pPr>
      <w:r>
        <w:t>ECE/TRANS/WP.29/GRSP/70, п. 31</w:t>
      </w:r>
    </w:p>
    <w:p w14:paraId="25181BFB" w14:textId="77777777" w:rsidR="008D4A51" w:rsidRPr="003A38B6" w:rsidRDefault="008D4A51" w:rsidP="008D4A51">
      <w:pPr>
        <w:keepNext/>
        <w:keepLines/>
        <w:spacing w:before="360" w:after="240" w:line="270" w:lineRule="exact"/>
        <w:ind w:left="1134" w:right="1134" w:hanging="567"/>
        <w:rPr>
          <w:b/>
          <w:sz w:val="24"/>
          <w:szCs w:val="24"/>
        </w:rPr>
      </w:pPr>
      <w:r w:rsidRPr="003A38B6">
        <w:rPr>
          <w:b/>
          <w:bCs/>
          <w:sz w:val="24"/>
          <w:szCs w:val="24"/>
        </w:rPr>
        <w:t>19.</w:t>
      </w:r>
      <w:r w:rsidRPr="003A38B6">
        <w:rPr>
          <w:sz w:val="24"/>
          <w:szCs w:val="24"/>
        </w:rPr>
        <w:tab/>
      </w:r>
      <w:r w:rsidRPr="003A38B6">
        <w:rPr>
          <w:b/>
          <w:bCs/>
          <w:sz w:val="24"/>
          <w:szCs w:val="24"/>
        </w:rPr>
        <w:t>Обмен мнениями по вопросу об автоматизации транспортных средств</w:t>
      </w:r>
    </w:p>
    <w:p w14:paraId="28F64161" w14:textId="77777777" w:rsidR="008D4A51" w:rsidRPr="001C0F47" w:rsidRDefault="008D4A51" w:rsidP="008D4A51">
      <w:pPr>
        <w:keepNext/>
        <w:keepLines/>
        <w:spacing w:after="120"/>
        <w:ind w:left="1134" w:right="1134" w:firstLine="567"/>
        <w:jc w:val="both"/>
        <w:rPr>
          <w:iCs/>
        </w:rPr>
      </w:pPr>
      <w:r>
        <w:t>GRSP, возможно, пожелает заслушать сообщение о работе недавней сессии WP.29, посвященной автоматизации транспортных средств. Кроме того, GRSP, возможно, пожелает продолжить обсуждение вопросов, находящихся в ее ведении, которые следует пересмотреть путем разработки положений, касающихся автоматизации транспортных средств.</w:t>
      </w:r>
    </w:p>
    <w:p w14:paraId="0A36EDE0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7850505C" w14:textId="77777777" w:rsidR="008D4A51" w:rsidRPr="00D94B63" w:rsidRDefault="008D4A51" w:rsidP="008D4A51">
      <w:pPr>
        <w:spacing w:after="120"/>
        <w:ind w:left="1134"/>
        <w:rPr>
          <w:bCs/>
        </w:rPr>
      </w:pPr>
      <w:r w:rsidRPr="003A38B6">
        <w:rPr>
          <w:lang w:val="en-US"/>
        </w:rPr>
        <w:t>ECE</w:t>
      </w:r>
      <w:r w:rsidRPr="00D94B63">
        <w:t>/</w:t>
      </w:r>
      <w:r w:rsidRPr="003A38B6">
        <w:rPr>
          <w:lang w:val="en-US"/>
        </w:rPr>
        <w:t>TRANS</w:t>
      </w:r>
      <w:r w:rsidRPr="00D94B63">
        <w:t>/</w:t>
      </w:r>
      <w:r w:rsidRPr="003A38B6">
        <w:rPr>
          <w:lang w:val="en-US"/>
        </w:rPr>
        <w:t>WP</w:t>
      </w:r>
      <w:r w:rsidRPr="00D94B63">
        <w:t>.29/</w:t>
      </w:r>
      <w:r w:rsidRPr="003A38B6">
        <w:rPr>
          <w:lang w:val="en-US"/>
        </w:rPr>
        <w:t>GRSP</w:t>
      </w:r>
      <w:r w:rsidRPr="00D94B63">
        <w:t xml:space="preserve">/70, </w:t>
      </w:r>
      <w:r>
        <w:t>п</w:t>
      </w:r>
      <w:r w:rsidRPr="00D94B63">
        <w:t>. 32</w:t>
      </w:r>
    </w:p>
    <w:p w14:paraId="3C27DD25" w14:textId="77777777" w:rsidR="008D4A51" w:rsidRPr="003A38B6" w:rsidRDefault="008D4A51" w:rsidP="008D4A51">
      <w:pPr>
        <w:keepNext/>
        <w:keepLines/>
        <w:spacing w:before="360" w:after="240" w:line="270" w:lineRule="exact"/>
        <w:ind w:left="1134" w:right="1134" w:hanging="567"/>
        <w:rPr>
          <w:b/>
          <w:sz w:val="24"/>
          <w:szCs w:val="24"/>
        </w:rPr>
      </w:pPr>
      <w:r w:rsidRPr="003A38B6">
        <w:rPr>
          <w:b/>
          <w:bCs/>
          <w:sz w:val="24"/>
          <w:szCs w:val="24"/>
        </w:rPr>
        <w:t>20.</w:t>
      </w:r>
      <w:r w:rsidRPr="003A38B6">
        <w:rPr>
          <w:sz w:val="24"/>
          <w:szCs w:val="24"/>
        </w:rPr>
        <w:tab/>
      </w:r>
      <w:r w:rsidRPr="003A38B6">
        <w:rPr>
          <w:b/>
          <w:bCs/>
          <w:sz w:val="24"/>
          <w:szCs w:val="24"/>
        </w:rPr>
        <w:t>Стратегия Комитета по внутреннему транспорту</w:t>
      </w:r>
    </w:p>
    <w:p w14:paraId="605BBADE" w14:textId="77777777" w:rsidR="008D4A51" w:rsidRPr="001C0F47" w:rsidRDefault="008D4A51" w:rsidP="008D4A51">
      <w:pPr>
        <w:spacing w:after="120"/>
        <w:ind w:left="1134" w:right="1134" w:firstLine="567"/>
        <w:jc w:val="both"/>
      </w:pPr>
      <w:r>
        <w:t>GRSP, возможно, пожелает заслушать информацию об итогах работы над будущей стратегией Комитета по внутреннему транспорту.</w:t>
      </w:r>
    </w:p>
    <w:p w14:paraId="3A1CBC1A" w14:textId="77777777" w:rsidR="008D4A51" w:rsidRPr="001C0F47" w:rsidRDefault="008D4A51" w:rsidP="008D4A51">
      <w:pPr>
        <w:pStyle w:val="H1G"/>
      </w:pPr>
      <w:r>
        <w:rPr>
          <w:bCs/>
        </w:rPr>
        <w:tab/>
        <w:t>21.</w:t>
      </w:r>
      <w:r>
        <w:tab/>
      </w:r>
      <w:r>
        <w:rPr>
          <w:bCs/>
        </w:rPr>
        <w:t>Прочие вопросы</w:t>
      </w:r>
    </w:p>
    <w:p w14:paraId="7B690908" w14:textId="77777777" w:rsidR="008D4A51" w:rsidRPr="001C0F47" w:rsidRDefault="008D4A51" w:rsidP="00B9349E">
      <w:pPr>
        <w:pStyle w:val="H23G"/>
      </w:pPr>
      <w:r>
        <w:tab/>
        <w:t>a)</w:t>
      </w:r>
      <w:r>
        <w:tab/>
        <w:t xml:space="preserve">Обмен информацией о </w:t>
      </w:r>
      <w:r w:rsidRPr="00B9349E">
        <w:t>национальных</w:t>
      </w:r>
      <w:r>
        <w:t xml:space="preserve"> и международных требованиях, касающихся пассивной безопасности</w:t>
      </w:r>
    </w:p>
    <w:p w14:paraId="078C8513" w14:textId="77777777" w:rsidR="008D4A51" w:rsidRPr="001C0F47" w:rsidRDefault="008D4A51" w:rsidP="008D4A51">
      <w:pPr>
        <w:pStyle w:val="SingleTxtG"/>
        <w:spacing w:line="240" w:lineRule="auto"/>
        <w:ind w:firstLine="567"/>
      </w:pPr>
      <w:r>
        <w:t>GRSP, возможно, пожелает провести обмен информацией.</w:t>
      </w:r>
    </w:p>
    <w:p w14:paraId="34D9E579" w14:textId="77777777" w:rsidR="008D4A51" w:rsidRPr="001C0F47" w:rsidRDefault="008D4A51" w:rsidP="00B9349E">
      <w:pPr>
        <w:pStyle w:val="H23G"/>
      </w:pPr>
      <w:r>
        <w:tab/>
        <w:t>b)</w:t>
      </w:r>
      <w:r>
        <w:tab/>
        <w:t>Правила № 0 ООН (</w:t>
      </w:r>
      <w:r w:rsidRPr="00B9349E">
        <w:t>международная</w:t>
      </w:r>
      <w:r>
        <w:t xml:space="preserve"> система официального утверждения типа комплектного транспортного средства)</w:t>
      </w:r>
    </w:p>
    <w:p w14:paraId="264515F2" w14:textId="77777777" w:rsidR="008D4A51" w:rsidRPr="001C0F47" w:rsidRDefault="008D4A51" w:rsidP="008D4A51">
      <w:pPr>
        <w:pStyle w:val="SingleTxtG"/>
        <w:spacing w:line="240" w:lineRule="auto"/>
        <w:ind w:firstLine="567"/>
      </w:pPr>
      <w:r>
        <w:t>GRSP, возможно, пожелает заслушать сообщение специального представителя по МОУТКТС об итогах последних совещаний НРГ по МОУТКТС.</w:t>
      </w:r>
    </w:p>
    <w:p w14:paraId="4367A73A" w14:textId="64B1FD44" w:rsidR="008D4A51" w:rsidRPr="001C0F47" w:rsidRDefault="008D4A51" w:rsidP="00B9349E">
      <w:pPr>
        <w:pStyle w:val="H23G"/>
      </w:pPr>
      <w:r>
        <w:tab/>
        <w:t>c)</w:t>
      </w:r>
      <w:r>
        <w:tab/>
        <w:t xml:space="preserve">Основные вопросы, рассмотренные </w:t>
      </w:r>
      <w:r w:rsidRPr="00B9349E">
        <w:t>на</w:t>
      </w:r>
      <w:r>
        <w:t xml:space="preserve"> сессии Всемирного форума для</w:t>
      </w:r>
      <w:r w:rsidR="0062116A">
        <w:t> </w:t>
      </w:r>
      <w:r>
        <w:t>согласования правил в области транспортных средств, состоявшейся в</w:t>
      </w:r>
      <w:r w:rsidR="0062116A">
        <w:t> </w:t>
      </w:r>
      <w:r>
        <w:t>марте 2022 года</w:t>
      </w:r>
    </w:p>
    <w:p w14:paraId="7A872C64" w14:textId="77777777" w:rsidR="008D4A51" w:rsidRPr="001C0F47" w:rsidRDefault="008D4A51" w:rsidP="008D4A51">
      <w:pPr>
        <w:pStyle w:val="SingleTxtG"/>
        <w:ind w:firstLine="567"/>
      </w:pPr>
      <w:r>
        <w:t>GRSP будет проинформирована секретариатом об основных вопросах, рассмотренных на указанной сессии Всемирного форума для согласования правил в области транспортных средств (WP.29), которые касаются GRSP и общих тем.</w:t>
      </w:r>
    </w:p>
    <w:p w14:paraId="2EBEEDBE" w14:textId="77777777" w:rsidR="008D4A51" w:rsidRPr="001C0F47" w:rsidRDefault="008D4A51" w:rsidP="00B9349E">
      <w:pPr>
        <w:pStyle w:val="H23G"/>
      </w:pPr>
      <w:bookmarkStart w:id="3" w:name="_Hlk19552761"/>
      <w:r>
        <w:lastRenderedPageBreak/>
        <w:tab/>
        <w:t>d)</w:t>
      </w:r>
      <w:r>
        <w:tab/>
        <w:t xml:space="preserve">Объемный механизм определения </w:t>
      </w:r>
      <w:r w:rsidRPr="00B9349E">
        <w:t>точки</w:t>
      </w:r>
      <w:r>
        <w:t xml:space="preserve"> H</w:t>
      </w:r>
    </w:p>
    <w:bookmarkEnd w:id="3"/>
    <w:p w14:paraId="6DB35DC6" w14:textId="77777777" w:rsidR="008D4A51" w:rsidRPr="001C0F47" w:rsidRDefault="008D4A51" w:rsidP="008D4A51">
      <w:pPr>
        <w:pStyle w:val="SingleTxtG"/>
        <w:ind w:firstLine="567"/>
      </w:pPr>
      <w:r>
        <w:t>GRSP, возможно, пожелает рассмотреть проект круга ведения и ход работы НРГ по согласованию положений.</w:t>
      </w:r>
    </w:p>
    <w:p w14:paraId="15216746" w14:textId="77777777" w:rsidR="008D4A51" w:rsidRPr="001C0F47" w:rsidRDefault="008D4A51" w:rsidP="00B9349E">
      <w:pPr>
        <w:pStyle w:val="H23G"/>
      </w:pPr>
      <w:r>
        <w:tab/>
        <w:t>e)</w:t>
      </w:r>
      <w:r>
        <w:tab/>
        <w:t xml:space="preserve">Интеллектуальные </w:t>
      </w:r>
      <w:r w:rsidRPr="00B9349E">
        <w:t>транспортные</w:t>
      </w:r>
      <w:r>
        <w:t xml:space="preserve"> системы</w:t>
      </w:r>
    </w:p>
    <w:p w14:paraId="3D83A319" w14:textId="77777777" w:rsidR="008D4A51" w:rsidRPr="001C0F47" w:rsidRDefault="008D4A51" w:rsidP="008D4A51">
      <w:pPr>
        <w:pStyle w:val="SingleTxtG"/>
        <w:spacing w:before="120" w:after="0"/>
        <w:ind w:firstLine="567"/>
      </w:pPr>
      <w:r>
        <w:t>GRSP, возможно, возобновит обсуждение этой темы.</w:t>
      </w:r>
    </w:p>
    <w:p w14:paraId="7E14D889" w14:textId="77777777" w:rsidR="008D4A51" w:rsidRPr="001C0F47" w:rsidRDefault="008D4A51" w:rsidP="00B9349E">
      <w:pPr>
        <w:pStyle w:val="H23G"/>
      </w:pPr>
      <w:r>
        <w:tab/>
        <w:t>f)</w:t>
      </w:r>
      <w:r>
        <w:tab/>
        <w:t xml:space="preserve">Дети, оставленные в </w:t>
      </w:r>
      <w:r w:rsidRPr="00B9349E">
        <w:t>автомобилях</w:t>
      </w:r>
    </w:p>
    <w:p w14:paraId="00C3F38A" w14:textId="77777777" w:rsidR="008D4A51" w:rsidRPr="001C0F47" w:rsidRDefault="008D4A51" w:rsidP="008D4A51">
      <w:pPr>
        <w:pStyle w:val="SingleTxtG"/>
        <w:ind w:firstLine="567"/>
      </w:pPr>
      <w:r>
        <w:t>GRSP, возможно, пожелает возобновить рассмотрение этого вопроса на основе обмена информацией и национальных инициатив.</w:t>
      </w:r>
    </w:p>
    <w:p w14:paraId="78629AAB" w14:textId="77777777" w:rsidR="008D4A51" w:rsidRPr="001C0F47" w:rsidRDefault="008D4A51" w:rsidP="008D4A51">
      <w:pPr>
        <w:pStyle w:val="SingleTxtG"/>
        <w:spacing w:line="240" w:lineRule="auto"/>
        <w:rPr>
          <w:b/>
        </w:rPr>
      </w:pPr>
      <w:r>
        <w:rPr>
          <w:b/>
          <w:bCs/>
        </w:rPr>
        <w:t>Документация</w:t>
      </w:r>
    </w:p>
    <w:p w14:paraId="79D49265" w14:textId="77777777" w:rsidR="008D4A51" w:rsidRPr="00D94B63" w:rsidRDefault="008D4A51" w:rsidP="008D4A51">
      <w:pPr>
        <w:pStyle w:val="SingleTxtG"/>
        <w:spacing w:line="240" w:lineRule="auto"/>
        <w:jc w:val="left"/>
      </w:pPr>
      <w:r w:rsidRPr="003A38B6">
        <w:rPr>
          <w:lang w:val="en-US"/>
        </w:rPr>
        <w:t>ECE</w:t>
      </w:r>
      <w:r w:rsidRPr="00D94B63">
        <w:t>/</w:t>
      </w:r>
      <w:r w:rsidRPr="003A38B6">
        <w:rPr>
          <w:lang w:val="en-US"/>
        </w:rPr>
        <w:t>TRANS</w:t>
      </w:r>
      <w:r w:rsidRPr="00D94B63">
        <w:t>/</w:t>
      </w:r>
      <w:r w:rsidRPr="003A38B6">
        <w:rPr>
          <w:lang w:val="en-US"/>
        </w:rPr>
        <w:t>WP</w:t>
      </w:r>
      <w:r w:rsidRPr="00D94B63">
        <w:t>.29/</w:t>
      </w:r>
      <w:r w:rsidRPr="003A38B6">
        <w:rPr>
          <w:lang w:val="en-US"/>
        </w:rPr>
        <w:t>GRSP</w:t>
      </w:r>
      <w:r w:rsidRPr="00D94B63">
        <w:t xml:space="preserve">/70, </w:t>
      </w:r>
      <w:r>
        <w:t>п</w:t>
      </w:r>
      <w:r w:rsidRPr="00D94B63">
        <w:t>. 43</w:t>
      </w:r>
    </w:p>
    <w:p w14:paraId="6516FFD5" w14:textId="39174EBF" w:rsidR="00E12C5F" w:rsidRPr="008D53B6" w:rsidRDefault="008D4A51" w:rsidP="008D4A51">
      <w:pPr>
        <w:spacing w:before="240"/>
        <w:jc w:val="center"/>
      </w:pPr>
      <w:r w:rsidRPr="00D94B63">
        <w:rPr>
          <w:u w:val="single"/>
        </w:rPr>
        <w:tab/>
      </w:r>
      <w:r w:rsidRPr="00D94B63">
        <w:rPr>
          <w:u w:val="single"/>
        </w:rPr>
        <w:tab/>
      </w:r>
      <w:r w:rsidRPr="00D94B63">
        <w:rPr>
          <w:u w:val="single"/>
        </w:rPr>
        <w:tab/>
      </w:r>
    </w:p>
    <w:sectPr w:rsidR="00E12C5F" w:rsidRPr="008D53B6" w:rsidSect="008D4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CE0F" w14:textId="77777777" w:rsidR="00283B74" w:rsidRPr="00A312BC" w:rsidRDefault="00283B74" w:rsidP="00A312BC"/>
  </w:endnote>
  <w:endnote w:type="continuationSeparator" w:id="0">
    <w:p w14:paraId="0F6F9759" w14:textId="77777777" w:rsidR="00283B74" w:rsidRPr="00A312BC" w:rsidRDefault="00283B7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9B14" w14:textId="34A6400A" w:rsidR="008D4A51" w:rsidRPr="008D4A51" w:rsidRDefault="008D4A51">
    <w:pPr>
      <w:pStyle w:val="a8"/>
    </w:pPr>
    <w:r w:rsidRPr="008D4A51">
      <w:rPr>
        <w:b/>
        <w:sz w:val="18"/>
      </w:rPr>
      <w:fldChar w:fldCharType="begin"/>
    </w:r>
    <w:r w:rsidRPr="008D4A51">
      <w:rPr>
        <w:b/>
        <w:sz w:val="18"/>
      </w:rPr>
      <w:instrText xml:space="preserve"> PAGE  \* MERGEFORMAT </w:instrText>
    </w:r>
    <w:r w:rsidRPr="008D4A51">
      <w:rPr>
        <w:b/>
        <w:sz w:val="18"/>
      </w:rPr>
      <w:fldChar w:fldCharType="separate"/>
    </w:r>
    <w:r w:rsidRPr="008D4A51">
      <w:rPr>
        <w:b/>
        <w:noProof/>
        <w:sz w:val="18"/>
      </w:rPr>
      <w:t>2</w:t>
    </w:r>
    <w:r w:rsidRPr="008D4A51">
      <w:rPr>
        <w:b/>
        <w:sz w:val="18"/>
      </w:rPr>
      <w:fldChar w:fldCharType="end"/>
    </w:r>
    <w:r>
      <w:rPr>
        <w:b/>
        <w:sz w:val="18"/>
      </w:rPr>
      <w:tab/>
    </w:r>
    <w:r>
      <w:t>GE.22-02191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9749" w14:textId="3F184E99" w:rsidR="008D4A51" w:rsidRPr="008D4A51" w:rsidRDefault="008D4A51" w:rsidP="008D4A51">
    <w:pPr>
      <w:pStyle w:val="a8"/>
      <w:tabs>
        <w:tab w:val="clear" w:pos="9639"/>
        <w:tab w:val="right" w:pos="9638"/>
      </w:tabs>
      <w:rPr>
        <w:b/>
        <w:sz w:val="18"/>
      </w:rPr>
    </w:pPr>
    <w:r>
      <w:t>GE.22-02191</w:t>
    </w:r>
    <w:r>
      <w:tab/>
    </w:r>
    <w:r w:rsidRPr="008D4A51">
      <w:rPr>
        <w:b/>
        <w:sz w:val="18"/>
      </w:rPr>
      <w:fldChar w:fldCharType="begin"/>
    </w:r>
    <w:r w:rsidRPr="008D4A51">
      <w:rPr>
        <w:b/>
        <w:sz w:val="18"/>
      </w:rPr>
      <w:instrText xml:space="preserve"> PAGE  \* MERGEFORMAT </w:instrText>
    </w:r>
    <w:r w:rsidRPr="008D4A51">
      <w:rPr>
        <w:b/>
        <w:sz w:val="18"/>
      </w:rPr>
      <w:fldChar w:fldCharType="separate"/>
    </w:r>
    <w:r w:rsidRPr="008D4A51">
      <w:rPr>
        <w:b/>
        <w:noProof/>
        <w:sz w:val="18"/>
      </w:rPr>
      <w:t>3</w:t>
    </w:r>
    <w:r w:rsidRPr="008D4A5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70D1" w14:textId="559B41FC" w:rsidR="00042B72" w:rsidRPr="008D4A51" w:rsidRDefault="008D4A51" w:rsidP="008D4A51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2379197" wp14:editId="1B79B0E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22-02191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CCE920E" wp14:editId="725CFD64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280222  280222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8D41" w14:textId="77777777" w:rsidR="00283B74" w:rsidRPr="001075E9" w:rsidRDefault="00283B7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686F5AA" w14:textId="77777777" w:rsidR="00283B74" w:rsidRDefault="00283B7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21B8D289" w14:textId="17AD3B6B" w:rsidR="008D4A51" w:rsidRPr="001C0F47" w:rsidRDefault="008D4A51" w:rsidP="008D4A51">
      <w:pPr>
        <w:pStyle w:val="ad"/>
      </w:pPr>
      <w:r>
        <w:tab/>
      </w:r>
      <w:r w:rsidRPr="00AF5D39">
        <w:rPr>
          <w:sz w:val="20"/>
        </w:rPr>
        <w:t>*</w:t>
      </w:r>
      <w:r>
        <w:tab/>
      </w:r>
      <w:r>
        <w:tab/>
        <w:t>До сессии документы можно загрузить с веб-сайта Отдела устойчивого транспорта ЕЭК (</w:t>
      </w:r>
      <w:hyperlink r:id="rId1" w:history="1">
        <w:r w:rsidR="00AF5D39" w:rsidRPr="00902C89">
          <w:rPr>
            <w:rStyle w:val="af1"/>
          </w:rPr>
          <w:t>https://unece.org/transport/events/wp29grsp-working-party-passive-safety-71st-session</w:t>
        </w:r>
      </w:hyperlink>
      <w:r>
        <w:t>). С</w:t>
      </w:r>
      <w:r w:rsidR="00AF5D39">
        <w:rPr>
          <w:lang w:val="fr-CH"/>
        </w:rPr>
        <w:t> </w:t>
      </w:r>
      <w:r>
        <w:t xml:space="preserve">переводом официальных документов делегаты могут ознакомиться через новую общедоступную систему официальной документации (СОД) на следующем веб-сайте: </w:t>
      </w:r>
      <w:hyperlink r:id="rId2" w:history="1">
        <w:r w:rsidR="00AF5D39" w:rsidRPr="00902C89">
          <w:rPr>
            <w:rStyle w:val="af1"/>
          </w:rPr>
          <w:t>http://documents.un.org/</w:t>
        </w:r>
      </w:hyperlink>
      <w:r>
        <w:t>.</w:t>
      </w:r>
    </w:p>
  </w:footnote>
  <w:footnote w:id="2">
    <w:p w14:paraId="4A7189D1" w14:textId="790C19B9" w:rsidR="008D4A51" w:rsidRPr="001C0F47" w:rsidRDefault="008D4A51" w:rsidP="008D4A51">
      <w:pPr>
        <w:pStyle w:val="ad"/>
      </w:pPr>
      <w:r>
        <w:tab/>
      </w:r>
      <w:r w:rsidRPr="00AF5D39">
        <w:rPr>
          <w:sz w:val="20"/>
        </w:rPr>
        <w:t>**</w:t>
      </w:r>
      <w:r>
        <w:tab/>
        <w:t>Делегатов просят зарегистрироваться онлайн с помощью системы регистрации на веб-сайте ЕЭК (</w:t>
      </w:r>
      <w:hyperlink r:id="rId3" w:history="1">
        <w:r w:rsidR="005E3700" w:rsidRPr="00902C89">
          <w:rPr>
            <w:rStyle w:val="af1"/>
          </w:rPr>
          <w:t>https://indico.un.org/event/1000481/</w:t>
        </w:r>
      </w:hyperlink>
      <w:r>
        <w:t>). На основе полученных регистрационных данных будет предоставлена информация для доступа к виртуальному заседанию.</w:t>
      </w:r>
    </w:p>
  </w:footnote>
  <w:footnote w:id="3">
    <w:p w14:paraId="00C0EBAD" w14:textId="50BD3510" w:rsidR="008D4A51" w:rsidRPr="001C0F47" w:rsidRDefault="003B738D" w:rsidP="003B738D">
      <w:pPr>
        <w:pStyle w:val="ad"/>
      </w:pPr>
      <w:r>
        <w:tab/>
      </w:r>
      <w:r w:rsidR="008D4A51">
        <w:rPr>
          <w:rStyle w:val="aa"/>
        </w:rPr>
        <w:footnoteRef/>
      </w:r>
      <w:r w:rsidR="008D4A51">
        <w:tab/>
        <w:t xml:space="preserve">Документы, заключенные в </w:t>
      </w:r>
      <w:r w:rsidR="008D4A51" w:rsidRPr="003B738D">
        <w:t>скобки</w:t>
      </w:r>
      <w:r w:rsidR="008D4A51">
        <w:t>, на сессии рассматриваться не будут и указаны в повестке дня только для справочных целей.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EE66" w14:textId="12B51181" w:rsidR="008D4A51" w:rsidRPr="008D4A51" w:rsidRDefault="005104E0">
    <w:pPr>
      <w:pStyle w:val="a5"/>
    </w:pPr>
    <w:fldSimple w:instr=" TITLE  \* MERGEFORMAT ">
      <w:r w:rsidR="00CE7F04">
        <w:t>ECE/TRANS/WP.29/GRSP/2022/1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0C1" w14:textId="46CBD7F0" w:rsidR="008D4A51" w:rsidRPr="008D4A51" w:rsidRDefault="005104E0" w:rsidP="008D4A51">
    <w:pPr>
      <w:pStyle w:val="a5"/>
      <w:jc w:val="right"/>
    </w:pPr>
    <w:fldSimple w:instr=" TITLE  \* MERGEFORMAT ">
      <w:r w:rsidR="00CE7F04">
        <w:t>ECE/TRANS/WP.29/GRSP/2022/1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ED1" w14:textId="77777777" w:rsidR="008D4A51" w:rsidRDefault="008D4A51" w:rsidP="008D4A5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74"/>
    <w:rsid w:val="0003171C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83B74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B738D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04E0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E3700"/>
    <w:rsid w:val="005F0B42"/>
    <w:rsid w:val="00617A43"/>
    <w:rsid w:val="0062116A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0B04"/>
    <w:rsid w:val="008B6909"/>
    <w:rsid w:val="008D4A51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F10A1"/>
    <w:rsid w:val="00AF5D39"/>
    <w:rsid w:val="00B10CC7"/>
    <w:rsid w:val="00B36DF7"/>
    <w:rsid w:val="00B539E7"/>
    <w:rsid w:val="00B62458"/>
    <w:rsid w:val="00B9349E"/>
    <w:rsid w:val="00BC18B2"/>
    <w:rsid w:val="00BD33EE"/>
    <w:rsid w:val="00BE1CC7"/>
    <w:rsid w:val="00BE221C"/>
    <w:rsid w:val="00C106D6"/>
    <w:rsid w:val="00C119AE"/>
    <w:rsid w:val="00C60F0C"/>
    <w:rsid w:val="00C71E84"/>
    <w:rsid w:val="00C805C9"/>
    <w:rsid w:val="00C92939"/>
    <w:rsid w:val="00C964F6"/>
    <w:rsid w:val="00CA1679"/>
    <w:rsid w:val="00CB151C"/>
    <w:rsid w:val="00CE5A1A"/>
    <w:rsid w:val="00CE7F04"/>
    <w:rsid w:val="00CF55F6"/>
    <w:rsid w:val="00D33D63"/>
    <w:rsid w:val="00D5253A"/>
    <w:rsid w:val="00D873A8"/>
    <w:rsid w:val="00D90028"/>
    <w:rsid w:val="00D90138"/>
    <w:rsid w:val="00D9145B"/>
    <w:rsid w:val="00DC72B8"/>
    <w:rsid w:val="00DD78D1"/>
    <w:rsid w:val="00DE32CD"/>
    <w:rsid w:val="00DF5767"/>
    <w:rsid w:val="00DF71B9"/>
    <w:rsid w:val="00E006CA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209E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02782B"/>
  <w15:docId w15:val="{87AD06CA-E5D5-46D6-B960-4F6789C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link w:val="H23GChar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8D4A51"/>
    <w:rPr>
      <w:lang w:val="ru-RU" w:eastAsia="en-US"/>
    </w:rPr>
  </w:style>
  <w:style w:type="character" w:customStyle="1" w:styleId="HChGChar">
    <w:name w:val="_ H _Ch_G Char"/>
    <w:link w:val="HChG"/>
    <w:rsid w:val="008D4A51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8D4A51"/>
    <w:rPr>
      <w:b/>
      <w:sz w:val="24"/>
      <w:lang w:val="ru-RU" w:eastAsia="ru-RU"/>
    </w:rPr>
  </w:style>
  <w:style w:type="character" w:customStyle="1" w:styleId="H23GChar">
    <w:name w:val="_ H_2/3_G Char"/>
    <w:link w:val="H23G"/>
    <w:locked/>
    <w:rsid w:val="008D4A51"/>
    <w:rPr>
      <w:b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AF5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dico.un.org/event/1000481/" TargetMode="External"/><Relationship Id="rId2" Type="http://schemas.openxmlformats.org/officeDocument/2006/relationships/hyperlink" Target="http://documents.un.org/" TargetMode="External"/><Relationship Id="rId1" Type="http://schemas.openxmlformats.org/officeDocument/2006/relationships/hyperlink" Target="https://unece.org/transport/events/wp29grsp-working-party-passive-safety-71st-sess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2</TotalTime>
  <Pages>8</Pages>
  <Words>1605</Words>
  <Characters>11771</Characters>
  <Application>Microsoft Office Word</Application>
  <DocSecurity>0</DocSecurity>
  <Lines>288</Lines>
  <Paragraphs>144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ECE/TRANS/WP.29/GRSP/2022/1</vt:lpstr>
      <vt:lpstr>A/</vt:lpstr>
      <vt:lpstr>A/</vt:lpstr>
    </vt:vector>
  </TitlesOfParts>
  <Company>DCM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ECE/TRANS/WP.29/GRSP/2022/1</dc:title>
  <dc:subject/>
  <dc:creator>Olga OVTCHINNIKOVA</dc:creator>
  <cp:keywords/>
  <cp:lastModifiedBy>Ioulia Goussarova</cp:lastModifiedBy>
  <cp:revision>3</cp:revision>
  <cp:lastPrinted>2022-02-28T11:11:00Z</cp:lastPrinted>
  <dcterms:created xsi:type="dcterms:W3CDTF">2022-02-28T11:11:00Z</dcterms:created>
  <dcterms:modified xsi:type="dcterms:W3CDTF">2022-02-28T11:12:00Z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