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096A24" w14:textId="77777777" w:rsidTr="00C97039">
        <w:trPr>
          <w:trHeight w:hRule="exact" w:val="851"/>
        </w:trPr>
        <w:tc>
          <w:tcPr>
            <w:tcW w:w="1276" w:type="dxa"/>
            <w:tcBorders>
              <w:bottom w:val="single" w:sz="4" w:space="0" w:color="auto"/>
            </w:tcBorders>
          </w:tcPr>
          <w:p w14:paraId="25F16877" w14:textId="77777777" w:rsidR="00F35BAF" w:rsidRPr="00DB58B5" w:rsidRDefault="00F35BAF" w:rsidP="00F56DEB"/>
        </w:tc>
        <w:tc>
          <w:tcPr>
            <w:tcW w:w="2268" w:type="dxa"/>
            <w:tcBorders>
              <w:bottom w:val="single" w:sz="4" w:space="0" w:color="auto"/>
            </w:tcBorders>
            <w:vAlign w:val="bottom"/>
          </w:tcPr>
          <w:p w14:paraId="39416E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42AD92" w14:textId="5CD022C6" w:rsidR="00F35BAF" w:rsidRPr="00DB58B5" w:rsidRDefault="00F56DEB" w:rsidP="00F56DEB">
            <w:pPr>
              <w:jc w:val="right"/>
            </w:pPr>
            <w:r w:rsidRPr="00F56DEB">
              <w:rPr>
                <w:sz w:val="40"/>
              </w:rPr>
              <w:t>ECE</w:t>
            </w:r>
            <w:r>
              <w:t>/TRANS/WP.29/2022/26</w:t>
            </w:r>
          </w:p>
        </w:tc>
      </w:tr>
      <w:tr w:rsidR="00F35BAF" w:rsidRPr="00DB58B5" w14:paraId="389761C0" w14:textId="77777777" w:rsidTr="00C97039">
        <w:trPr>
          <w:trHeight w:hRule="exact" w:val="2835"/>
        </w:trPr>
        <w:tc>
          <w:tcPr>
            <w:tcW w:w="1276" w:type="dxa"/>
            <w:tcBorders>
              <w:top w:val="single" w:sz="4" w:space="0" w:color="auto"/>
              <w:bottom w:val="single" w:sz="12" w:space="0" w:color="auto"/>
            </w:tcBorders>
          </w:tcPr>
          <w:p w14:paraId="2739D872" w14:textId="77777777" w:rsidR="00F35BAF" w:rsidRPr="00DB58B5" w:rsidRDefault="00F35BAF" w:rsidP="00C97039">
            <w:pPr>
              <w:spacing w:before="120"/>
              <w:jc w:val="center"/>
            </w:pPr>
            <w:r>
              <w:rPr>
                <w:noProof/>
                <w:lang w:eastAsia="fr-CH"/>
              </w:rPr>
              <w:drawing>
                <wp:inline distT="0" distB="0" distL="0" distR="0" wp14:anchorId="09045FB2" wp14:editId="07D7E9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31608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96027C" w14:textId="77777777" w:rsidR="00F35BAF" w:rsidRDefault="00F56DEB" w:rsidP="00C97039">
            <w:pPr>
              <w:spacing w:before="240"/>
            </w:pPr>
            <w:proofErr w:type="spellStart"/>
            <w:r>
              <w:t>Distr</w:t>
            </w:r>
            <w:proofErr w:type="spellEnd"/>
            <w:r>
              <w:t>. générale</w:t>
            </w:r>
          </w:p>
          <w:p w14:paraId="29628AE4" w14:textId="77777777" w:rsidR="00F56DEB" w:rsidRDefault="00F56DEB" w:rsidP="00F56DEB">
            <w:pPr>
              <w:spacing w:line="240" w:lineRule="exact"/>
            </w:pPr>
            <w:r>
              <w:t>23 décembre 2021</w:t>
            </w:r>
          </w:p>
          <w:p w14:paraId="14D1C2FC" w14:textId="77777777" w:rsidR="00F56DEB" w:rsidRDefault="00F56DEB" w:rsidP="00F56DEB">
            <w:pPr>
              <w:spacing w:line="240" w:lineRule="exact"/>
            </w:pPr>
            <w:r>
              <w:t>Français</w:t>
            </w:r>
          </w:p>
          <w:p w14:paraId="0E5045EE" w14:textId="6F4E29F3" w:rsidR="00F56DEB" w:rsidRPr="00DB58B5" w:rsidRDefault="00F56DEB" w:rsidP="00F56DEB">
            <w:pPr>
              <w:spacing w:line="240" w:lineRule="exact"/>
            </w:pPr>
            <w:r>
              <w:t>Original : anglais</w:t>
            </w:r>
          </w:p>
        </w:tc>
      </w:tr>
    </w:tbl>
    <w:p w14:paraId="228DD59F" w14:textId="3DD3BF11" w:rsidR="007F20FA" w:rsidRPr="000312C0" w:rsidRDefault="007F20FA" w:rsidP="007F20FA">
      <w:pPr>
        <w:spacing w:before="120"/>
        <w:rPr>
          <w:b/>
          <w:sz w:val="28"/>
          <w:szCs w:val="28"/>
        </w:rPr>
      </w:pPr>
      <w:r w:rsidRPr="000312C0">
        <w:rPr>
          <w:b/>
          <w:sz w:val="28"/>
          <w:szCs w:val="28"/>
        </w:rPr>
        <w:t>Commission économique pour l</w:t>
      </w:r>
      <w:r w:rsidR="00F56DEB">
        <w:rPr>
          <w:b/>
          <w:sz w:val="28"/>
          <w:szCs w:val="28"/>
        </w:rPr>
        <w:t>’</w:t>
      </w:r>
      <w:r w:rsidRPr="000312C0">
        <w:rPr>
          <w:b/>
          <w:sz w:val="28"/>
          <w:szCs w:val="28"/>
        </w:rPr>
        <w:t>Europe</w:t>
      </w:r>
    </w:p>
    <w:p w14:paraId="36490A8E" w14:textId="77777777" w:rsidR="007F20FA" w:rsidRDefault="007F20FA" w:rsidP="007F20FA">
      <w:pPr>
        <w:spacing w:before="120"/>
        <w:rPr>
          <w:sz w:val="28"/>
          <w:szCs w:val="28"/>
        </w:rPr>
      </w:pPr>
      <w:r w:rsidRPr="00685843">
        <w:rPr>
          <w:sz w:val="28"/>
          <w:szCs w:val="28"/>
        </w:rPr>
        <w:t>Comité des transports intérieurs</w:t>
      </w:r>
    </w:p>
    <w:p w14:paraId="05242166" w14:textId="1B29D7D0" w:rsidR="00F56DEB" w:rsidRDefault="00F56DEB"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62202E5" w14:textId="7F2B5397" w:rsidR="00F56DEB" w:rsidRDefault="00F56DEB" w:rsidP="00AF0CB5">
      <w:pPr>
        <w:spacing w:before="120" w:line="240" w:lineRule="exact"/>
        <w:rPr>
          <w:b/>
        </w:rPr>
      </w:pPr>
      <w:r>
        <w:rPr>
          <w:b/>
        </w:rPr>
        <w:t>186</w:t>
      </w:r>
      <w:r w:rsidRPr="00F56DEB">
        <w:rPr>
          <w:b/>
          <w:vertAlign w:val="superscript"/>
        </w:rPr>
        <w:t>e</w:t>
      </w:r>
      <w:r>
        <w:rPr>
          <w:b/>
        </w:rPr>
        <w:t xml:space="preserve"> session</w:t>
      </w:r>
    </w:p>
    <w:p w14:paraId="0EFF7E0D" w14:textId="77777777" w:rsidR="00F56DEB" w:rsidRDefault="00F56DEB" w:rsidP="00F56DEB">
      <w:pPr>
        <w:rPr>
          <w:rFonts w:eastAsia="MS Mincho"/>
          <w:lang w:val="fr-FR"/>
        </w:rPr>
      </w:pPr>
      <w:r>
        <w:rPr>
          <w:lang w:val="fr-FR"/>
        </w:rPr>
        <w:t>Genève, 8-11 mars 2022</w:t>
      </w:r>
    </w:p>
    <w:p w14:paraId="7A938419" w14:textId="2241EE8B" w:rsidR="00F56DEB" w:rsidRDefault="00F56DEB" w:rsidP="00F56DEB">
      <w:pPr>
        <w:rPr>
          <w:lang w:val="fr-FR"/>
        </w:rPr>
      </w:pPr>
      <w:r>
        <w:rPr>
          <w:lang w:val="fr-FR"/>
        </w:rPr>
        <w:t>Point 4.8.6 de l’ordre du jour provisoire</w:t>
      </w:r>
    </w:p>
    <w:p w14:paraId="4ADA50E5" w14:textId="15CFC087" w:rsidR="00F9573C" w:rsidRDefault="00F56DEB" w:rsidP="00F56DEB">
      <w:pPr>
        <w:spacing w:line="240" w:lineRule="exact"/>
        <w:rPr>
          <w:b/>
          <w:bCs/>
          <w:lang w:val="fr-FR"/>
        </w:rPr>
      </w:pPr>
      <w:r>
        <w:rPr>
          <w:b/>
          <w:bCs/>
          <w:lang w:val="fr-FR"/>
        </w:rPr>
        <w:t xml:space="preserve">Accord de 1958 : Examen de projets d’amendements </w:t>
      </w:r>
      <w:r>
        <w:rPr>
          <w:b/>
          <w:bCs/>
          <w:lang w:val="fr-FR"/>
        </w:rPr>
        <w:br/>
        <w:t>à des Règlements ONU existants, soumis par le GRSG</w:t>
      </w:r>
    </w:p>
    <w:p w14:paraId="1C567781" w14:textId="1B516A18" w:rsidR="00F56DEB" w:rsidRDefault="00F56DEB" w:rsidP="00F56DEB">
      <w:pPr>
        <w:pStyle w:val="HChG"/>
        <w:rPr>
          <w:rFonts w:eastAsia="Times New Roman"/>
          <w:lang w:val="fr-FR"/>
        </w:rPr>
      </w:pPr>
      <w:r>
        <w:rPr>
          <w:lang w:val="fr-FR"/>
        </w:rPr>
        <w:tab/>
      </w:r>
      <w:r>
        <w:rPr>
          <w:lang w:val="fr-FR"/>
        </w:rPr>
        <w:tab/>
      </w:r>
      <w:r>
        <w:rPr>
          <w:lang w:val="fr-FR"/>
        </w:rPr>
        <w:tab/>
        <w:t xml:space="preserve">Proposition de complément 1 à la série 01 d’amendements </w:t>
      </w:r>
      <w:r>
        <w:rPr>
          <w:lang w:val="fr-FR"/>
        </w:rPr>
        <w:br/>
        <w:t xml:space="preserve">au Règlement ONU </w:t>
      </w:r>
      <w:r w:rsidRPr="00F56DEB">
        <w:rPr>
          <w:rFonts w:eastAsia="MS Mincho"/>
          <w:szCs w:val="22"/>
          <w:lang w:val="fr-FR"/>
        </w:rPr>
        <w:t>n</w:t>
      </w:r>
      <w:r w:rsidRPr="00F56DEB">
        <w:rPr>
          <w:rFonts w:eastAsia="MS Mincho"/>
          <w:szCs w:val="22"/>
          <w:vertAlign w:val="superscript"/>
          <w:lang w:val="fr-FR"/>
        </w:rPr>
        <w:t>o</w:t>
      </w:r>
      <w:r>
        <w:rPr>
          <w:lang w:val="fr-FR"/>
        </w:rPr>
        <w:t> 160</w:t>
      </w:r>
    </w:p>
    <w:p w14:paraId="3C335F70" w14:textId="18EDA4B5" w:rsidR="00F56DEB" w:rsidRDefault="00F56DEB" w:rsidP="00F56DEB">
      <w:pPr>
        <w:pStyle w:val="H1G"/>
        <w:rPr>
          <w:rFonts w:eastAsia="MS Mincho"/>
          <w:lang w:val="fr-FR"/>
        </w:rPr>
      </w:pPr>
      <w:r>
        <w:rPr>
          <w:lang w:val="fr-FR"/>
        </w:rPr>
        <w:tab/>
      </w:r>
      <w:r>
        <w:rPr>
          <w:lang w:val="fr-FR"/>
        </w:rPr>
        <w:tab/>
      </w:r>
      <w:r>
        <w:rPr>
          <w:lang w:val="fr-FR"/>
        </w:rPr>
        <w:tab/>
      </w:r>
      <w:r w:rsidRPr="00F56DEB">
        <w:t>Communication</w:t>
      </w:r>
      <w:r>
        <w:rPr>
          <w:lang w:val="fr-FR"/>
        </w:rPr>
        <w:t xml:space="preserve"> du Groupe de travail des dispositions générales </w:t>
      </w:r>
      <w:r>
        <w:rPr>
          <w:lang w:val="fr-FR"/>
        </w:rPr>
        <w:br/>
        <w:t>de sécurité</w:t>
      </w:r>
      <w:r w:rsidRPr="00F56DEB">
        <w:rPr>
          <w:b w:val="0"/>
          <w:bCs/>
          <w:sz w:val="20"/>
          <w:lang w:val="fr-FR"/>
        </w:rPr>
        <w:footnoteReference w:customMarkFollows="1" w:id="2"/>
        <w:t>*</w:t>
      </w:r>
    </w:p>
    <w:p w14:paraId="19E121C8" w14:textId="0A13D6B5" w:rsidR="00F56DEB" w:rsidRDefault="00F56DEB" w:rsidP="00F56DEB">
      <w:pPr>
        <w:pStyle w:val="SingleTxtG"/>
        <w:ind w:firstLine="567"/>
        <w:rPr>
          <w:sz w:val="24"/>
          <w:szCs w:val="24"/>
        </w:rPr>
      </w:pPr>
      <w:r>
        <w:rPr>
          <w:lang w:val="fr-FR"/>
        </w:rPr>
        <w:t>Le texte ci-après, adopté par le Groupe de travail des dispositions générales de sécurité (GRSG) à sa 122</w:t>
      </w:r>
      <w:r>
        <w:rPr>
          <w:vertAlign w:val="superscript"/>
          <w:lang w:val="fr-FR"/>
        </w:rPr>
        <w:t>e</w:t>
      </w:r>
      <w:r>
        <w:rPr>
          <w:lang w:val="fr-FR"/>
        </w:rPr>
        <w:t> session (ECE/TRANS/WP.29/GRSG/101, par. 109), est fondé sur le document ECE/TRANS/WP.29/GRSG/2021/34 et sur le document informel GRSG-122-37. Il est soumis au Forum mondial de l’harmonisation des Règlements concernant les véhicules (WP.29) et au Comité d’administration de l’Accord de 1958 (AC.1) pour examen à leurs sessions de mars 2022.</w:t>
      </w:r>
    </w:p>
    <w:p w14:paraId="7AC2629F" w14:textId="77777777" w:rsidR="00F56DEB" w:rsidRDefault="00F56DEB">
      <w:pPr>
        <w:suppressAutoHyphens w:val="0"/>
        <w:kinsoku/>
        <w:overflowPunct/>
        <w:autoSpaceDE/>
        <w:autoSpaceDN/>
        <w:adjustRightInd/>
        <w:snapToGrid/>
        <w:spacing w:after="200" w:line="276" w:lineRule="auto"/>
        <w:rPr>
          <w:sz w:val="24"/>
          <w:szCs w:val="24"/>
        </w:rPr>
      </w:pPr>
      <w:r>
        <w:rPr>
          <w:sz w:val="24"/>
          <w:szCs w:val="24"/>
        </w:rPr>
        <w:br w:type="page"/>
      </w:r>
    </w:p>
    <w:p w14:paraId="11FAD52A" w14:textId="77777777" w:rsidR="00F56DEB" w:rsidRDefault="00F56DEB" w:rsidP="000265CA">
      <w:pPr>
        <w:spacing w:after="120"/>
        <w:ind w:left="1134" w:right="1134"/>
        <w:jc w:val="both"/>
        <w:rPr>
          <w:rFonts w:eastAsia="MS Mincho"/>
          <w:i/>
          <w:iCs/>
          <w:lang w:val="fr-FR"/>
        </w:rPr>
      </w:pPr>
      <w:bookmarkStart w:id="0" w:name="_Hlk76191081"/>
      <w:r>
        <w:rPr>
          <w:i/>
          <w:iCs/>
          <w:lang w:val="fr-FR"/>
        </w:rPr>
        <w:lastRenderedPageBreak/>
        <w:t xml:space="preserve">Paragraphe 1.3, </w:t>
      </w:r>
      <w:r>
        <w:rPr>
          <w:lang w:val="fr-FR"/>
        </w:rPr>
        <w:t>lire :</w:t>
      </w:r>
    </w:p>
    <w:p w14:paraId="5ED07948" w14:textId="200970AD" w:rsidR="00F56DEB" w:rsidRDefault="00F56DEB" w:rsidP="00F56DEB">
      <w:pPr>
        <w:spacing w:after="120"/>
        <w:ind w:left="2276" w:right="1138" w:hanging="1138"/>
        <w:jc w:val="both"/>
        <w:rPr>
          <w:lang w:val="fr-FR"/>
        </w:rPr>
      </w:pPr>
      <w:r>
        <w:rPr>
          <w:lang w:val="fr-FR"/>
        </w:rPr>
        <w:t>« 1.3</w:t>
      </w:r>
      <w:r>
        <w:rPr>
          <w:lang w:val="fr-FR"/>
        </w:rPr>
        <w:tab/>
        <w:t>Les éléments de données suivants sont exclus du domaine d’application : numéro d’identification du véhicule, détails associés sur le véhicule, données de localisation ou de positionnement, informations sur le conducteur, date et heure d’un événement. ».</w:t>
      </w:r>
    </w:p>
    <w:p w14:paraId="7EC9B4DD" w14:textId="25346767" w:rsidR="00F56DEB" w:rsidRDefault="00F56DEB" w:rsidP="000265CA">
      <w:pPr>
        <w:spacing w:after="120"/>
        <w:ind w:left="1134" w:right="1134"/>
        <w:jc w:val="both"/>
        <w:rPr>
          <w:rFonts w:eastAsia="Times New Roman"/>
          <w:i/>
          <w:lang w:val="fr-FR"/>
        </w:rPr>
      </w:pPr>
      <w:r>
        <w:rPr>
          <w:i/>
          <w:iCs/>
          <w:lang w:val="fr-FR"/>
        </w:rPr>
        <w:t>Ajouter les nouveaux paragraphes 2.2 à 2.4, 2.6 à 2.11, 2.13, 2.17, 2.23, 2.28, 2.42 et 2.61</w:t>
      </w:r>
      <w:r>
        <w:rPr>
          <w:lang w:val="fr-FR"/>
        </w:rPr>
        <w:t>, libellés comme suit :</w:t>
      </w:r>
    </w:p>
    <w:p w14:paraId="1B2C9034" w14:textId="2A4D6EE2"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2.2</w:t>
      </w:r>
      <w:r>
        <w:rPr>
          <w:lang w:val="fr-FR"/>
        </w:rPr>
        <w:tab/>
        <w:t>«</w:t>
      </w:r>
      <w:r w:rsidR="00A34B9D">
        <w:rPr>
          <w:lang w:val="fr-FR"/>
        </w:rPr>
        <w:t> </w:t>
      </w:r>
      <w:r>
        <w:rPr>
          <w:i/>
          <w:iCs/>
          <w:lang w:val="fr-FR"/>
        </w:rPr>
        <w:t>Système d’appel d’urgence en cas d’accident</w:t>
      </w:r>
      <w:r w:rsidR="00A34B9D">
        <w:rPr>
          <w:i/>
          <w:iCs/>
          <w:lang w:val="fr-FR"/>
        </w:rPr>
        <w:t> </w:t>
      </w:r>
      <w:r>
        <w:rPr>
          <w:lang w:val="fr-FR"/>
        </w:rPr>
        <w:t>», un système activé soit automatiquement grâce à des détecteurs embarqués, soit manuellement, qui transmet par des réseaux publics de communication mobile un ensemble de données sur l’accident et établit une communication audio d’urgence entre les occupants du véhicule et un centre d’assistance ;</w:t>
      </w:r>
    </w:p>
    <w:p w14:paraId="17A4CF91" w14:textId="61C364EB"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2.3</w:t>
      </w:r>
      <w:r>
        <w:rPr>
          <w:lang w:val="fr-FR"/>
        </w:rPr>
        <w:tab/>
        <w:t>«</w:t>
      </w:r>
      <w:r w:rsidR="00A34B9D">
        <w:rPr>
          <w:lang w:val="fr-FR"/>
        </w:rPr>
        <w:t> </w:t>
      </w:r>
      <w:r>
        <w:rPr>
          <w:i/>
          <w:iCs/>
          <w:lang w:val="fr-FR"/>
        </w:rPr>
        <w:t>Régulateur de vitesse actif</w:t>
      </w:r>
      <w:r w:rsidR="00A34B9D">
        <w:rPr>
          <w:i/>
          <w:iCs/>
          <w:lang w:val="fr-FR"/>
        </w:rPr>
        <w:t> </w:t>
      </w:r>
      <w:r>
        <w:rPr>
          <w:lang w:val="fr-FR"/>
        </w:rPr>
        <w:t>», un système qui fait accélérer ou ralentir le véhicule pour maintenir automatiquement une vitesse et une distance par rapport au véhicule qui le précède telles que prédéfinies par le conducteur ;</w:t>
      </w:r>
    </w:p>
    <w:p w14:paraId="28BBBBC1" w14:textId="7828FEA3" w:rsidR="00F56DEB" w:rsidRDefault="00F56DEB" w:rsidP="00F56DEB">
      <w:pPr>
        <w:tabs>
          <w:tab w:val="left" w:pos="2268"/>
        </w:tabs>
        <w:suppressAutoHyphens w:val="0"/>
        <w:spacing w:before="120" w:after="120" w:line="240" w:lineRule="auto"/>
        <w:ind w:left="2290" w:right="1138" w:hanging="1152"/>
        <w:jc w:val="both"/>
        <w:rPr>
          <w:rFonts w:eastAsia="Times New Roman"/>
          <w:color w:val="000000"/>
          <w:lang w:val="fr-FR"/>
        </w:rPr>
      </w:pPr>
      <w:bookmarkStart w:id="1" w:name="_Hlk84658782"/>
      <w:r>
        <w:rPr>
          <w:lang w:val="fr-FR"/>
        </w:rPr>
        <w:t>2.4</w:t>
      </w:r>
      <w:r>
        <w:rPr>
          <w:lang w:val="fr-FR"/>
        </w:rPr>
        <w:tab/>
        <w:t>«</w:t>
      </w:r>
      <w:r w:rsidR="00A34B9D">
        <w:rPr>
          <w:lang w:val="fr-FR"/>
        </w:rPr>
        <w:t> </w:t>
      </w:r>
      <w:r>
        <w:rPr>
          <w:i/>
          <w:iCs/>
          <w:lang w:val="fr-FR"/>
        </w:rPr>
        <w:t>État du système actif de freinage d’urgence</w:t>
      </w:r>
      <w:r w:rsidR="00A34B9D">
        <w:rPr>
          <w:lang w:val="fr-FR"/>
        </w:rPr>
        <w:t> </w:t>
      </w:r>
      <w:r>
        <w:rPr>
          <w:lang w:val="fr-FR"/>
        </w:rPr>
        <w:t>», l’état de fonctionnement d’un système capable de détecter automatiquement un risque imminent de choc avant et d’activer le système de freinage du véhicule afin d’en réduire la vitesse pour éviter le choc ou en diminuer l’impact</w:t>
      </w:r>
      <w:r w:rsidR="007D2D4E">
        <w:rPr>
          <w:lang w:val="fr-FR"/>
        </w:rPr>
        <w:t xml:space="preserve"> </w:t>
      </w:r>
      <w:r>
        <w:rPr>
          <w:lang w:val="fr-FR"/>
        </w:rPr>
        <w:t>;</w:t>
      </w:r>
    </w:p>
    <w:bookmarkEnd w:id="1"/>
    <w:p w14:paraId="451E98EE" w14:textId="11A7A889"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2.6</w:t>
      </w:r>
      <w:r>
        <w:rPr>
          <w:lang w:val="fr-FR"/>
        </w:rPr>
        <w:tab/>
        <w:t>«</w:t>
      </w:r>
      <w:r w:rsidR="00A34B9D">
        <w:rPr>
          <w:lang w:val="fr-FR"/>
        </w:rPr>
        <w:t> </w:t>
      </w:r>
      <w:r>
        <w:rPr>
          <w:i/>
          <w:iCs/>
          <w:lang w:val="fr-FR"/>
        </w:rPr>
        <w:t>Fonction de direction à commande automatique de catégorie A</w:t>
      </w:r>
      <w:r w:rsidR="00A34B9D">
        <w:rPr>
          <w:i/>
          <w:iCs/>
          <w:lang w:val="fr-FR"/>
        </w:rPr>
        <w:t> </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aider le conducteur à effectuer une manœuvre à petite vitesse ou une manœuvre de stationnement ;</w:t>
      </w:r>
    </w:p>
    <w:p w14:paraId="41DDB6AE" w14:textId="21A4B81F"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2.7</w:t>
      </w:r>
      <w:r>
        <w:rPr>
          <w:lang w:val="fr-FR"/>
        </w:rPr>
        <w:tab/>
        <w:t>«</w:t>
      </w:r>
      <w:r w:rsidR="00A34B9D">
        <w:rPr>
          <w:lang w:val="fr-FR"/>
        </w:rPr>
        <w:t> </w:t>
      </w:r>
      <w:r>
        <w:rPr>
          <w:i/>
          <w:iCs/>
          <w:lang w:val="fr-FR"/>
        </w:rPr>
        <w:t>Fonction de direction à commande automatique de catégorie B1</w:t>
      </w:r>
      <w:r w:rsidR="007D2D4E">
        <w:rPr>
          <w:lang w:val="fr-FR"/>
        </w:rPr>
        <w:t> </w:t>
      </w:r>
      <w:r>
        <w:rPr>
          <w:lang w:val="fr-FR"/>
        </w:rPr>
        <w:t>», une fonction d’un système de commande électronique par laquelle l’évaluation automatique des signaux émis à bord du véhicule, éventuellement associée à des dispositifs d’infrastructure passifs, peut conduire le système de direction à déplacer latéralement le véhicule pour aider au maintien dudit véhicule dans la voie choisie par le conducteur ;</w:t>
      </w:r>
    </w:p>
    <w:p w14:paraId="71B61157" w14:textId="55F0E2C2"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2.8</w:t>
      </w:r>
      <w:r>
        <w:rPr>
          <w:lang w:val="fr-FR"/>
        </w:rPr>
        <w:tab/>
        <w:t>«</w:t>
      </w:r>
      <w:r w:rsidR="00A34B9D">
        <w:rPr>
          <w:lang w:val="fr-FR"/>
        </w:rPr>
        <w:t> </w:t>
      </w:r>
      <w:r>
        <w:rPr>
          <w:i/>
          <w:iCs/>
          <w:lang w:val="fr-FR"/>
        </w:rPr>
        <w:t>Fonction de direction à commande automatique de catégorie B2</w:t>
      </w:r>
      <w:r w:rsidR="00A34B9D">
        <w:rPr>
          <w:lang w:val="fr-FR"/>
        </w:rPr>
        <w:t> </w:t>
      </w:r>
      <w:r>
        <w:rPr>
          <w:lang w:val="fr-FR"/>
        </w:rPr>
        <w:t>», une fonction d’un système de commande électronique par laquelle l’évaluation automatique des signaux émis à bord du véhicule, éventuellement associée à des dispositifs d’infrastructure passifs, peut conduire le système de direction à déplacer latéralement le véhicule pendant des périodes assez longues pour maintenir ce véhicule dans sa voie sans qu’une commande ou une confirmation du conducteur soit nécessaire ;</w:t>
      </w:r>
    </w:p>
    <w:p w14:paraId="70C43887" w14:textId="538846E8"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2.9</w:t>
      </w:r>
      <w:r>
        <w:rPr>
          <w:lang w:val="fr-FR"/>
        </w:rPr>
        <w:tab/>
        <w:t>«</w:t>
      </w:r>
      <w:r w:rsidR="00A34B9D">
        <w:rPr>
          <w:lang w:val="fr-FR"/>
        </w:rPr>
        <w:t> </w:t>
      </w:r>
      <w:r>
        <w:rPr>
          <w:i/>
          <w:iCs/>
          <w:lang w:val="fr-FR"/>
        </w:rPr>
        <w:t>Fonction de direction à commande automatique de catégorie C</w:t>
      </w:r>
      <w:r w:rsidR="00A34B9D">
        <w:rPr>
          <w:lang w:val="fr-FR"/>
        </w:rPr>
        <w:t> </w:t>
      </w:r>
      <w:r>
        <w:rPr>
          <w:lang w:val="fr-FR"/>
        </w:rPr>
        <w:t>», une fonction d’un système de commande électronique par laquelle l’évaluation automatique des signaux émis à bord du véhicule, éventuellement associée à des dispositifs d’infrastructure passifs, peut entraîner une action du système de direction permettant d’exécuter une manœuvre latérale simple (un changement de voie, par exemple) sur ordre du conducteur ;</w:t>
      </w:r>
    </w:p>
    <w:p w14:paraId="32B9920C" w14:textId="716F4D70"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2.10</w:t>
      </w:r>
      <w:r>
        <w:rPr>
          <w:lang w:val="fr-FR"/>
        </w:rPr>
        <w:tab/>
        <w:t>«</w:t>
      </w:r>
      <w:r w:rsidR="00A34B9D">
        <w:rPr>
          <w:lang w:val="fr-FR"/>
        </w:rPr>
        <w:t> </w:t>
      </w:r>
      <w:r>
        <w:rPr>
          <w:i/>
          <w:iCs/>
          <w:lang w:val="fr-FR"/>
        </w:rPr>
        <w:t>Fonction de direction à commande automatique de catégorie D</w:t>
      </w:r>
      <w:r w:rsidR="00A34B9D">
        <w:rPr>
          <w:lang w:val="fr-FR"/>
        </w:rPr>
        <w:t> </w:t>
      </w:r>
      <w:r>
        <w:rPr>
          <w:lang w:val="fr-FR"/>
        </w:rPr>
        <w:t>», une fonction d’un système de commande électronique par laquelle l’évaluation automatique des signaux émis à bord du véhicule, éventuellement associée à des dispositifs d’infrastructure passifs, peut conduire, sous réserve que le conducteur donne son accord, à l’exécution d’une manœuvre latérale simple (un changement de voie, par exemple) ;</w:t>
      </w:r>
    </w:p>
    <w:p w14:paraId="1424ABB5" w14:textId="6F39F32C"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2.11</w:t>
      </w:r>
      <w:r>
        <w:rPr>
          <w:lang w:val="fr-FR"/>
        </w:rPr>
        <w:tab/>
        <w:t>«</w:t>
      </w:r>
      <w:r w:rsidR="00A34B9D">
        <w:rPr>
          <w:lang w:val="fr-FR"/>
        </w:rPr>
        <w:t> </w:t>
      </w:r>
      <w:r>
        <w:rPr>
          <w:i/>
          <w:iCs/>
          <w:lang w:val="fr-FR"/>
        </w:rPr>
        <w:t>Fonction de direction à commande automatique de catégorie E</w:t>
      </w:r>
      <w:r w:rsidR="00A34B9D">
        <w:rPr>
          <w:lang w:val="fr-FR"/>
        </w:rPr>
        <w:t> </w:t>
      </w:r>
      <w:r>
        <w:rPr>
          <w:lang w:val="fr-FR"/>
        </w:rPr>
        <w:t>», une fonction d’un système de commande électronique par laquelle l’évaluation automatique des signaux émis à bord du véhicule, éventuellement associée à des dispositifs d’infrastructure passifs, indique en permanence s’il est possible d’effectuer certaines manœuvres (un changement de voie, par exemple) et les exécute pendant des périodes assez longues sans qu’une commande ou une confirmation du conducteur soit nécessaire ;</w:t>
      </w:r>
    </w:p>
    <w:p w14:paraId="5DDBEDF5" w14:textId="56A63B4C"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2.13</w:t>
      </w:r>
      <w:r>
        <w:rPr>
          <w:lang w:val="fr-FR"/>
        </w:rPr>
        <w:tab/>
        <w:t>«</w:t>
      </w:r>
      <w:r w:rsidR="00A34B9D">
        <w:rPr>
          <w:i/>
          <w:iCs/>
          <w:lang w:val="fr-FR"/>
        </w:rPr>
        <w:t> </w:t>
      </w:r>
      <w:r>
        <w:rPr>
          <w:i/>
          <w:iCs/>
          <w:lang w:val="fr-FR"/>
        </w:rPr>
        <w:t>Fonction de direction corrective</w:t>
      </w:r>
      <w:r w:rsidR="00A34B9D">
        <w:rPr>
          <w:lang w:val="fr-FR"/>
        </w:rPr>
        <w:t> </w:t>
      </w:r>
      <w:r>
        <w:rPr>
          <w:lang w:val="fr-FR"/>
        </w:rPr>
        <w:t>», une fonction d’un système de commande électronique par laquelle l’évaluation automatique des signaux émis à bord du véhicule peut entraîner la modification de l’angle de braquage d’une ou de plusieurs roues pendant une durée limitée afin de compenser une force latérale s’exerçant de façon soudaine et imprévue sur la véhicule, d’améliorer la stabilité dudit véhicule (en cas de coup de vent latéral ou lorsque l’adhérence de la chaussée est inégale, par exemple), ou de corriger la trajectoire (pour</w:t>
      </w:r>
      <w:r w:rsidR="007D2D4E">
        <w:rPr>
          <w:lang w:val="fr-FR"/>
        </w:rPr>
        <w:t> </w:t>
      </w:r>
      <w:r>
        <w:rPr>
          <w:lang w:val="fr-FR"/>
        </w:rPr>
        <w:t>éviter une sortie de voie ou une sortie de route, par exemple) ;</w:t>
      </w:r>
    </w:p>
    <w:p w14:paraId="5944BA7A" w14:textId="35A8D3FC"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2.17</w:t>
      </w:r>
      <w:r>
        <w:rPr>
          <w:lang w:val="fr-FR"/>
        </w:rPr>
        <w:tab/>
        <w:t>«</w:t>
      </w:r>
      <w:r w:rsidR="00A34B9D">
        <w:rPr>
          <w:lang w:val="fr-FR"/>
        </w:rPr>
        <w:t> </w:t>
      </w:r>
      <w:r>
        <w:rPr>
          <w:i/>
          <w:iCs/>
          <w:lang w:val="fr-FR"/>
        </w:rPr>
        <w:t>Fonction de direction pour situations d’urgence</w:t>
      </w:r>
      <w:r w:rsidR="00A34B9D">
        <w:rPr>
          <w:lang w:val="fr-FR"/>
        </w:rPr>
        <w:t> </w:t>
      </w:r>
      <w:r>
        <w:rPr>
          <w:lang w:val="fr-FR"/>
        </w:rPr>
        <w:t>», une fonction automatique capable de détecter un risque de collision avec un obstacle se trouvant dans la trajectoire dudit véhicule ou sur le point d’y entrer et d’activer le système de direction pendant une durée limitée afin de dévier le véhicule pour éviter ou atténuer le choc ;</w:t>
      </w:r>
    </w:p>
    <w:p w14:paraId="3CB2B86E" w14:textId="54112A7F"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2.23</w:t>
      </w:r>
      <w:r>
        <w:rPr>
          <w:lang w:val="fr-FR"/>
        </w:rPr>
        <w:tab/>
        <w:t>«</w:t>
      </w:r>
      <w:r w:rsidR="00A34B9D">
        <w:rPr>
          <w:lang w:val="fr-FR"/>
        </w:rPr>
        <w:t> </w:t>
      </w:r>
      <w:r>
        <w:rPr>
          <w:i/>
          <w:iCs/>
          <w:lang w:val="fr-FR"/>
        </w:rPr>
        <w:t>Délai de déploiement du coussin gonflable central en cas de choc du côté opposé à celui du conducteur</w:t>
      </w:r>
      <w:r>
        <w:rPr>
          <w:lang w:val="fr-FR"/>
        </w:rPr>
        <w:t xml:space="preserve"> », le temps mis par un coussin gonflable situé entre le conducteur et le passager avant pour se déployer, mesuré à partir du temps zéro ;</w:t>
      </w:r>
    </w:p>
    <w:p w14:paraId="2F5A3332" w14:textId="1B1A1E20"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2.28</w:t>
      </w:r>
      <w:r>
        <w:rPr>
          <w:lang w:val="fr-FR"/>
        </w:rPr>
        <w:tab/>
        <w:t>«</w:t>
      </w:r>
      <w:r w:rsidR="00A34B9D">
        <w:rPr>
          <w:lang w:val="fr-FR"/>
        </w:rPr>
        <w:t> </w:t>
      </w:r>
      <w:r>
        <w:rPr>
          <w:i/>
          <w:iCs/>
          <w:lang w:val="fr-FR"/>
        </w:rPr>
        <w:t>Système d’avertissement de franchissement de ligne</w:t>
      </w:r>
      <w:r w:rsidR="00A34B9D">
        <w:rPr>
          <w:i/>
          <w:iCs/>
          <w:lang w:val="fr-FR"/>
        </w:rPr>
        <w:t> </w:t>
      </w:r>
      <w:r>
        <w:rPr>
          <w:lang w:val="fr-FR"/>
        </w:rPr>
        <w:t>», un système qui sert à avertir le conducteur de toute sortie intempestive du véhicule de sa voie de circulation ;</w:t>
      </w:r>
    </w:p>
    <w:p w14:paraId="326AD9D6" w14:textId="27ED8CB4"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2.42</w:t>
      </w:r>
      <w:r>
        <w:rPr>
          <w:lang w:val="fr-FR"/>
        </w:rPr>
        <w:tab/>
      </w:r>
      <w:r w:rsidR="00A34B9D">
        <w:rPr>
          <w:lang w:val="fr-FR"/>
        </w:rPr>
        <w:t>« </w:t>
      </w:r>
      <w:r>
        <w:rPr>
          <w:i/>
          <w:iCs/>
          <w:lang w:val="fr-FR"/>
        </w:rPr>
        <w:t>Retournement</w:t>
      </w:r>
      <w:r w:rsidR="00A34B9D">
        <w:rPr>
          <w:lang w:val="fr-FR"/>
        </w:rPr>
        <w:t> »</w:t>
      </w:r>
      <w:r>
        <w:rPr>
          <w:lang w:val="fr-FR"/>
        </w:rPr>
        <w:t>, une rotation du véhicule d’au moins 90 degrés autour de son axe longitudinal ou transversal;</w:t>
      </w:r>
    </w:p>
    <w:p w14:paraId="4833A3F5" w14:textId="2A605BCD"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2.61</w:t>
      </w:r>
      <w:r>
        <w:rPr>
          <w:lang w:val="fr-FR"/>
        </w:rPr>
        <w:tab/>
        <w:t>«</w:t>
      </w:r>
      <w:r w:rsidR="00A34B9D">
        <w:rPr>
          <w:i/>
          <w:iCs/>
          <w:lang w:val="fr-FR"/>
        </w:rPr>
        <w:t> </w:t>
      </w:r>
      <w:r>
        <w:rPr>
          <w:i/>
          <w:iCs/>
          <w:lang w:val="fr-FR"/>
        </w:rPr>
        <w:t>Système de surveillance de la pression des pneumatiques</w:t>
      </w:r>
      <w:r w:rsidR="000265CA">
        <w:rPr>
          <w:lang w:val="fr-FR"/>
        </w:rPr>
        <w:t> </w:t>
      </w:r>
      <w:r>
        <w:rPr>
          <w:lang w:val="fr-FR"/>
        </w:rPr>
        <w:t>», un système équipant le véhicule, qui permet de connaître la pression des pneumatiques ou de détecter une modification de cette pression et de transmettre ces informations au conducteur pendant que le véhicule circule</w:t>
      </w:r>
      <w:r w:rsidR="000265CA">
        <w:rPr>
          <w:lang w:val="fr-FR"/>
        </w:rPr>
        <w:t> ;</w:t>
      </w:r>
    </w:p>
    <w:p w14:paraId="46BDC0A1" w14:textId="77777777" w:rsidR="00F56DEB" w:rsidRDefault="00F56DEB" w:rsidP="00F56DEB">
      <w:pPr>
        <w:tabs>
          <w:tab w:val="left" w:pos="2268"/>
        </w:tabs>
        <w:suppressAutoHyphens w:val="0"/>
        <w:spacing w:before="120" w:after="120" w:line="240" w:lineRule="auto"/>
        <w:ind w:left="2268" w:right="1134" w:hanging="1134"/>
        <w:jc w:val="both"/>
        <w:rPr>
          <w:rFonts w:eastAsia="Times New Roman"/>
          <w:iCs/>
          <w:color w:val="000000"/>
          <w:lang w:val="fr-FR"/>
        </w:rPr>
      </w:pPr>
      <w:r>
        <w:rPr>
          <w:i/>
          <w:iCs/>
          <w:lang w:val="fr-FR"/>
        </w:rPr>
        <w:t>Paragraphes 2.1, 2.26 à 2.27, 2.66, 2.69 et 2.70</w:t>
      </w:r>
      <w:r>
        <w:rPr>
          <w:lang w:val="fr-FR"/>
        </w:rPr>
        <w:t>, lire :</w:t>
      </w:r>
    </w:p>
    <w:p w14:paraId="7893B90D" w14:textId="16D273EF" w:rsidR="00F56DEB" w:rsidRDefault="00F56DEB" w:rsidP="00F56DEB">
      <w:pPr>
        <w:tabs>
          <w:tab w:val="left" w:pos="2268"/>
        </w:tabs>
        <w:suppressAutoHyphens w:val="0"/>
        <w:spacing w:before="120" w:after="120" w:line="240" w:lineRule="auto"/>
        <w:ind w:left="2268" w:right="1134" w:hanging="1134"/>
        <w:jc w:val="both"/>
        <w:rPr>
          <w:rFonts w:eastAsia="MS Mincho"/>
          <w:color w:val="000000"/>
          <w:lang w:val="fr-FR"/>
        </w:rPr>
      </w:pPr>
      <w:r>
        <w:rPr>
          <w:lang w:val="fr-FR"/>
        </w:rPr>
        <w:t>2.1</w:t>
      </w:r>
      <w:r>
        <w:rPr>
          <w:lang w:val="fr-FR"/>
        </w:rPr>
        <w:tab/>
        <w:t>« </w:t>
      </w:r>
      <w:r>
        <w:rPr>
          <w:i/>
          <w:iCs/>
          <w:lang w:val="fr-FR"/>
        </w:rPr>
        <w:t>Activité du système antiblocage des roues</w:t>
      </w:r>
      <w:r w:rsidR="00A34B9D">
        <w:rPr>
          <w:i/>
          <w:iCs/>
          <w:lang w:val="fr-FR"/>
        </w:rPr>
        <w:t> </w:t>
      </w:r>
      <w:r>
        <w:rPr>
          <w:lang w:val="fr-FR"/>
        </w:rPr>
        <w:t>», le fait que le système antiblocage des roues contrôle activement les freins du véhicule ;</w:t>
      </w:r>
    </w:p>
    <w:p w14:paraId="562F2AC5" w14:textId="6C21F3C5"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2.26</w:t>
      </w:r>
      <w:r>
        <w:rPr>
          <w:lang w:val="fr-FR"/>
        </w:rPr>
        <w:tab/>
      </w:r>
      <w:r w:rsidR="00A34B9D">
        <w:rPr>
          <w:lang w:val="fr-FR"/>
        </w:rPr>
        <w:t>« </w:t>
      </w:r>
      <w:r>
        <w:rPr>
          <w:i/>
          <w:iCs/>
          <w:lang w:val="fr-FR"/>
        </w:rPr>
        <w:t>Cycle d’allumage (accident)</w:t>
      </w:r>
      <w:r w:rsidR="00A34B9D">
        <w:rPr>
          <w:lang w:val="fr-FR"/>
        </w:rPr>
        <w:t> »</w:t>
      </w:r>
      <w:r>
        <w:rPr>
          <w:lang w:val="fr-FR"/>
        </w:rPr>
        <w:t>, le nombre de cycles de mise sous tension depuis la première utilisation de l’EDR, comptabilisé par le module de gestion électronique de l’EDR au moment de l’accident ;</w:t>
      </w:r>
    </w:p>
    <w:p w14:paraId="6A88BBEE" w14:textId="5C069593" w:rsidR="00F56DEB" w:rsidRDefault="00F56DEB" w:rsidP="00F56DEB">
      <w:pPr>
        <w:tabs>
          <w:tab w:val="left" w:pos="2268"/>
        </w:tabs>
        <w:suppressAutoHyphens w:val="0"/>
        <w:spacing w:before="120" w:after="120" w:line="240" w:lineRule="auto"/>
        <w:ind w:left="2268" w:right="1134" w:hanging="1134"/>
        <w:jc w:val="both"/>
        <w:rPr>
          <w:rFonts w:eastAsia="Times New Roman"/>
          <w:color w:val="000000"/>
          <w:lang w:val="fr-FR"/>
        </w:rPr>
      </w:pPr>
      <w:r>
        <w:rPr>
          <w:lang w:val="fr-FR"/>
        </w:rPr>
        <w:t>2.27</w:t>
      </w:r>
      <w:r>
        <w:rPr>
          <w:lang w:val="fr-FR"/>
        </w:rPr>
        <w:tab/>
      </w:r>
      <w:r w:rsidR="00A34B9D">
        <w:rPr>
          <w:lang w:val="fr-FR"/>
        </w:rPr>
        <w:t>« </w:t>
      </w:r>
      <w:r>
        <w:rPr>
          <w:i/>
          <w:iCs/>
          <w:lang w:val="fr-FR"/>
        </w:rPr>
        <w:t>Cycle d’allumage (téléchargement)</w:t>
      </w:r>
      <w:r w:rsidR="00A34B9D">
        <w:rPr>
          <w:lang w:val="fr-FR"/>
        </w:rPr>
        <w:t> »</w:t>
      </w:r>
      <w:r>
        <w:rPr>
          <w:lang w:val="fr-FR"/>
        </w:rPr>
        <w:t>, le nombre de cycles de mise sous tension depuis la première utilisation de l’EDR, comptabilisé par le module de gestion électronique de l’EDR au moment du téléchargement des données ;</w:t>
      </w:r>
    </w:p>
    <w:p w14:paraId="1A9E76AD" w14:textId="7AD02152" w:rsidR="00F56DEB" w:rsidRDefault="00F56DEB" w:rsidP="00F56DEB">
      <w:pPr>
        <w:tabs>
          <w:tab w:val="left" w:pos="2268"/>
        </w:tabs>
        <w:suppressAutoHyphens w:val="0"/>
        <w:spacing w:before="120" w:after="120" w:line="240" w:lineRule="auto"/>
        <w:ind w:left="2268" w:right="1134" w:hanging="1134"/>
        <w:jc w:val="both"/>
        <w:rPr>
          <w:rFonts w:eastAsia="MS Mincho"/>
          <w:color w:val="000000"/>
          <w:lang w:val="fr-FR"/>
        </w:rPr>
      </w:pPr>
      <w:r>
        <w:rPr>
          <w:lang w:val="fr-FR"/>
        </w:rPr>
        <w:t>2.66</w:t>
      </w:r>
      <w:r>
        <w:rPr>
          <w:lang w:val="fr-FR"/>
        </w:rPr>
        <w:tab/>
      </w:r>
      <w:r w:rsidR="00A34B9D">
        <w:rPr>
          <w:lang w:val="fr-FR"/>
        </w:rPr>
        <w:t>« </w:t>
      </w:r>
      <w:r>
        <w:rPr>
          <w:i/>
          <w:iCs/>
          <w:lang w:val="fr-FR"/>
        </w:rPr>
        <w:t>Direction x</w:t>
      </w:r>
      <w:r w:rsidR="00A34B9D">
        <w:rPr>
          <w:lang w:val="fr-FR"/>
        </w:rPr>
        <w:t> »</w:t>
      </w:r>
      <w:r>
        <w:rPr>
          <w:lang w:val="fr-FR"/>
        </w:rPr>
        <w:t>, le sens de l’axe x du véhicule, qui est parallèle à son axe longitudinal médian. La direction x est positive dans le sens de la marche avant du véhicule ;</w:t>
      </w:r>
    </w:p>
    <w:p w14:paraId="4C3B7CD3" w14:textId="5C842A05" w:rsidR="00F56DEB" w:rsidRDefault="00F56DEB" w:rsidP="00F56DEB">
      <w:pPr>
        <w:tabs>
          <w:tab w:val="left" w:pos="2268"/>
        </w:tabs>
        <w:suppressAutoHyphens w:val="0"/>
        <w:spacing w:before="120" w:after="120" w:line="240" w:lineRule="auto"/>
        <w:ind w:left="2268" w:right="1134" w:hanging="1134"/>
        <w:jc w:val="both"/>
        <w:rPr>
          <w:rFonts w:eastAsia="Times New Roman"/>
          <w:lang w:val="fr-FR"/>
        </w:rPr>
      </w:pPr>
      <w:r>
        <w:rPr>
          <w:lang w:val="fr-FR"/>
        </w:rPr>
        <w:t>2.69</w:t>
      </w:r>
      <w:r>
        <w:rPr>
          <w:lang w:val="fr-FR"/>
        </w:rPr>
        <w:tab/>
        <w:t>« </w:t>
      </w:r>
      <w:r>
        <w:rPr>
          <w:i/>
          <w:iCs/>
          <w:lang w:val="fr-FR"/>
        </w:rPr>
        <w:t>Vitesse angulaire de roulis du véhicule</w:t>
      </w:r>
      <w:r>
        <w:rPr>
          <w:lang w:val="fr-FR"/>
        </w:rPr>
        <w:t> », la variation par unité de temps de l’inclinaison du véhicule par rapport à son axe x constatée par le système de détection</w:t>
      </w:r>
      <w:r w:rsidR="000265CA">
        <w:rPr>
          <w:lang w:val="fr-FR"/>
        </w:rPr>
        <w:t xml:space="preserve"> </w:t>
      </w:r>
      <w:r>
        <w:rPr>
          <w:lang w:val="fr-FR"/>
        </w:rPr>
        <w:t>;</w:t>
      </w:r>
    </w:p>
    <w:p w14:paraId="21308A6A" w14:textId="0BBD26A9" w:rsidR="00F56DEB" w:rsidRDefault="00F56DEB" w:rsidP="00F56DEB">
      <w:pPr>
        <w:tabs>
          <w:tab w:val="left" w:pos="2268"/>
        </w:tabs>
        <w:suppressAutoHyphens w:val="0"/>
        <w:spacing w:before="120" w:after="120" w:line="240" w:lineRule="auto"/>
        <w:ind w:left="2268" w:right="1134" w:hanging="1162"/>
        <w:jc w:val="both"/>
        <w:rPr>
          <w:rFonts w:eastAsia="Times New Roman"/>
          <w:lang w:val="fr-FR"/>
        </w:rPr>
      </w:pPr>
      <w:bookmarkStart w:id="2" w:name="_Hlk77363127"/>
      <w:r>
        <w:rPr>
          <w:lang w:val="fr-FR"/>
        </w:rPr>
        <w:t>2.70</w:t>
      </w:r>
      <w:r>
        <w:rPr>
          <w:lang w:val="fr-FR"/>
        </w:rPr>
        <w:tab/>
      </w:r>
      <w:r w:rsidR="00A34B9D">
        <w:rPr>
          <w:lang w:val="fr-FR"/>
        </w:rPr>
        <w:t>« </w:t>
      </w:r>
      <w:r>
        <w:rPr>
          <w:i/>
          <w:iCs/>
          <w:lang w:val="fr-FR"/>
        </w:rPr>
        <w:t>Vitesse angulaire de lacet du véhicule</w:t>
      </w:r>
      <w:r w:rsidR="00A34B9D">
        <w:rPr>
          <w:lang w:val="fr-FR"/>
        </w:rPr>
        <w:t> »</w:t>
      </w:r>
      <w:r>
        <w:rPr>
          <w:lang w:val="fr-FR"/>
        </w:rPr>
        <w:t>, la variation par unité de temps de l’angle de rotation du véhicule autour de son axe z constatée par le système de détection.</w:t>
      </w:r>
    </w:p>
    <w:p w14:paraId="0E7A472B" w14:textId="6D91C19A" w:rsidR="00F56DEB" w:rsidRDefault="00F56DEB" w:rsidP="00F56DEB">
      <w:pPr>
        <w:pStyle w:val="SingleTxtG"/>
        <w:ind w:left="2268" w:right="1133" w:hanging="1134"/>
        <w:rPr>
          <w:rFonts w:eastAsia="MS Mincho"/>
          <w:i/>
          <w:color w:val="000000" w:themeColor="text1"/>
          <w:lang w:val="fr-FR"/>
        </w:rPr>
      </w:pPr>
      <w:r>
        <w:rPr>
          <w:i/>
          <w:iCs/>
          <w:lang w:val="fr-FR"/>
        </w:rPr>
        <w:t>Les anciens paragraphes 2.3 à 2.68</w:t>
      </w:r>
      <w:r>
        <w:rPr>
          <w:lang w:val="fr-FR"/>
        </w:rPr>
        <w:t xml:space="preserve"> deviennent les paragraphes 2.5 à 2.70.</w:t>
      </w:r>
      <w:bookmarkStart w:id="3" w:name="_Hlk75678824"/>
      <w:bookmarkEnd w:id="0"/>
      <w:bookmarkEnd w:id="2"/>
    </w:p>
    <w:p w14:paraId="68A1A1B7" w14:textId="77777777" w:rsidR="00F56DEB" w:rsidRDefault="00F56DEB" w:rsidP="00F56DEB">
      <w:pPr>
        <w:pStyle w:val="SingleTxtG"/>
        <w:ind w:left="2268" w:right="1133" w:hanging="1134"/>
        <w:rPr>
          <w:i/>
          <w:color w:val="000000" w:themeColor="text1"/>
          <w:lang w:val="fr-FR"/>
        </w:rPr>
      </w:pPr>
      <w:r>
        <w:rPr>
          <w:i/>
          <w:iCs/>
          <w:lang w:val="fr-FR"/>
        </w:rPr>
        <w:t xml:space="preserve">Paragraphe 5.3.2, </w:t>
      </w:r>
      <w:r>
        <w:rPr>
          <w:lang w:val="fr-FR"/>
        </w:rPr>
        <w:t>lire :</w:t>
      </w:r>
    </w:p>
    <w:p w14:paraId="1BC5CB44" w14:textId="165D77A2" w:rsidR="00F56DEB" w:rsidRDefault="00F56DEB" w:rsidP="00F56DEB">
      <w:pPr>
        <w:spacing w:after="120"/>
        <w:ind w:left="2268" w:right="1134" w:hanging="1134"/>
        <w:jc w:val="both"/>
        <w:rPr>
          <w:rFonts w:eastAsia="Times New Roman"/>
          <w:lang w:val="fr-FR"/>
        </w:rPr>
      </w:pPr>
      <w:r>
        <w:rPr>
          <w:lang w:val="fr-FR"/>
        </w:rPr>
        <w:t>« 5.3.2</w:t>
      </w:r>
      <w:r>
        <w:rPr>
          <w:lang w:val="fr-FR"/>
        </w:rPr>
        <w:tab/>
        <w:t>Conditions de déclenchement du verrouillage des données</w:t>
      </w:r>
    </w:p>
    <w:p w14:paraId="0E13A4C1" w14:textId="264C09FC" w:rsidR="00F56DEB" w:rsidRDefault="00F56DEB" w:rsidP="00F56DEB">
      <w:pPr>
        <w:spacing w:after="120"/>
        <w:ind w:left="2268" w:right="1134"/>
        <w:jc w:val="both"/>
        <w:rPr>
          <w:rFonts w:eastAsia="Times New Roman"/>
          <w:lang w:val="fr-FR"/>
        </w:rPr>
      </w:pPr>
      <w:r>
        <w:rPr>
          <w:lang w:val="fr-FR"/>
        </w:rPr>
        <w:tab/>
        <w:t>Dans les circonstances décrites ci-dessous, la mémoire doit être verrouillée pour que les données de l’événement ne puissent pas être écrasées ultérieurement par l’enregistrement de nouveaux événements.</w:t>
      </w:r>
    </w:p>
    <w:p w14:paraId="13D151B3" w14:textId="7280E2A8" w:rsidR="00F56DEB" w:rsidRPr="00F33169" w:rsidRDefault="00F56DEB" w:rsidP="0065194F">
      <w:pPr>
        <w:keepNext/>
        <w:keepLines/>
        <w:tabs>
          <w:tab w:val="left" w:pos="2268"/>
        </w:tabs>
        <w:suppressAutoHyphens w:val="0"/>
        <w:spacing w:before="120" w:after="120" w:line="240" w:lineRule="auto"/>
        <w:ind w:left="2268" w:right="1134" w:hanging="1134"/>
        <w:jc w:val="both"/>
        <w:rPr>
          <w:rFonts w:eastAsia="Times New Roman"/>
          <w:color w:val="000000"/>
          <w:lang w:val="fr-FR"/>
        </w:rPr>
      </w:pPr>
      <w:r w:rsidRPr="00F33169">
        <w:rPr>
          <w:i/>
          <w:iCs/>
          <w:lang w:val="fr-FR"/>
        </w:rPr>
        <w:t>Annexe 4,</w:t>
      </w:r>
      <w:r w:rsidRPr="00F33169">
        <w:rPr>
          <w:lang w:val="fr-FR"/>
        </w:rPr>
        <w:t xml:space="preserve"> </w:t>
      </w:r>
      <w:r w:rsidRPr="00F33169">
        <w:rPr>
          <w:i/>
          <w:iCs/>
          <w:lang w:val="fr-FR"/>
        </w:rPr>
        <w:t>tableau 1 (Éléments de données et format)</w:t>
      </w:r>
      <w:r w:rsidRPr="00F33169">
        <w:rPr>
          <w:lang w:val="fr-FR"/>
        </w:rPr>
        <w:t xml:space="preserve"> lire :</w:t>
      </w:r>
    </w:p>
    <w:bookmarkEnd w:id="3"/>
    <w:p w14:paraId="55D4B909" w14:textId="6259BCEA" w:rsidR="00B366C2" w:rsidRDefault="00F56DEB" w:rsidP="006A6AB3">
      <w:pPr>
        <w:pStyle w:val="Titre1"/>
        <w:numPr>
          <w:ilvl w:val="0"/>
          <w:numId w:val="0"/>
        </w:numPr>
        <w:tabs>
          <w:tab w:val="left" w:pos="720"/>
        </w:tabs>
        <w:spacing w:after="120"/>
        <w:rPr>
          <w:i/>
          <w:sz w:val="14"/>
          <w:szCs w:val="14"/>
          <w:lang w:val="fr-FR"/>
        </w:rPr>
        <w:sectPr w:rsidR="00B366C2" w:rsidSect="00B366C2">
          <w:headerReference w:type="even" r:id="rId9"/>
          <w:headerReference w:type="default" r:id="rId10"/>
          <w:footerReference w:type="even" r:id="rId11"/>
          <w:footerReference w:type="default" r:id="rId12"/>
          <w:footerReference w:type="first" r:id="rId13"/>
          <w:endnotePr>
            <w:numFmt w:val="decimal"/>
          </w:endnotePr>
          <w:type w:val="continuous"/>
          <w:pgSz w:w="11906" w:h="16838" w:code="9"/>
          <w:pgMar w:top="1417" w:right="1134" w:bottom="1134" w:left="1134" w:header="850" w:footer="567" w:gutter="0"/>
          <w:cols w:space="708"/>
          <w:titlePg/>
          <w:docGrid w:linePitch="360"/>
        </w:sectPr>
      </w:pPr>
      <w:r w:rsidRPr="00F33169">
        <w:rPr>
          <w:rFonts w:eastAsia="MS Mincho"/>
          <w:lang w:val="fr-FR"/>
        </w:rPr>
        <w:t>« Tableau 1</w:t>
      </w:r>
      <w:bookmarkStart w:id="4" w:name="_Hlk57910506"/>
      <w:bookmarkStart w:id="5" w:name="_Hlk57911110"/>
    </w:p>
    <w:tbl>
      <w:tblPr>
        <w:tblW w:w="9637" w:type="dxa"/>
        <w:tblLayout w:type="fixed"/>
        <w:tblCellMar>
          <w:left w:w="0" w:type="dxa"/>
          <w:right w:w="0" w:type="dxa"/>
        </w:tblCellMar>
        <w:tblLook w:val="04A0" w:firstRow="1" w:lastRow="0" w:firstColumn="1" w:lastColumn="0" w:noHBand="0" w:noVBand="1"/>
      </w:tblPr>
      <w:tblGrid>
        <w:gridCol w:w="1456"/>
        <w:gridCol w:w="1414"/>
        <w:gridCol w:w="1274"/>
        <w:gridCol w:w="1162"/>
        <w:gridCol w:w="1007"/>
        <w:gridCol w:w="798"/>
        <w:gridCol w:w="1372"/>
        <w:gridCol w:w="1154"/>
      </w:tblGrid>
      <w:tr w:rsidR="00CD6756" w:rsidRPr="00A34B9D" w14:paraId="3161E2E5" w14:textId="77777777" w:rsidTr="00B366C2">
        <w:trPr>
          <w:cantSplit/>
          <w:tblHeader/>
        </w:trPr>
        <w:tc>
          <w:tcPr>
            <w:tcW w:w="1456" w:type="dxa"/>
            <w:tcBorders>
              <w:top w:val="single" w:sz="4" w:space="0" w:color="auto"/>
              <w:bottom w:val="single" w:sz="12" w:space="0" w:color="auto"/>
            </w:tcBorders>
            <w:shd w:val="clear" w:color="auto" w:fill="auto"/>
            <w:vAlign w:val="bottom"/>
            <w:hideMark/>
          </w:tcPr>
          <w:p w14:paraId="5CF5B400" w14:textId="50C49C49"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Élément de données</w:t>
            </w:r>
          </w:p>
        </w:tc>
        <w:tc>
          <w:tcPr>
            <w:tcW w:w="1414" w:type="dxa"/>
            <w:tcBorders>
              <w:top w:val="single" w:sz="4" w:space="0" w:color="auto"/>
              <w:bottom w:val="single" w:sz="12" w:space="0" w:color="auto"/>
            </w:tcBorders>
            <w:shd w:val="clear" w:color="auto" w:fill="auto"/>
            <w:vAlign w:val="bottom"/>
            <w:hideMark/>
          </w:tcPr>
          <w:p w14:paraId="59074BA0" w14:textId="713C2568"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Condition d’application</w:t>
            </w:r>
            <w:r w:rsidRPr="00F23A26">
              <w:rPr>
                <w:rFonts w:eastAsia="Calibri"/>
                <w:bCs/>
                <w:iCs/>
                <w:sz w:val="16"/>
                <w:szCs w:val="16"/>
                <w:vertAlign w:val="superscript"/>
                <w:lang w:val="fr-FR"/>
              </w:rPr>
              <w:footnoteReference w:id="3"/>
            </w:r>
          </w:p>
        </w:tc>
        <w:tc>
          <w:tcPr>
            <w:tcW w:w="1274" w:type="dxa"/>
            <w:tcBorders>
              <w:top w:val="single" w:sz="4" w:space="0" w:color="auto"/>
              <w:bottom w:val="single" w:sz="12" w:space="0" w:color="auto"/>
            </w:tcBorders>
            <w:shd w:val="clear" w:color="auto" w:fill="auto"/>
            <w:vAlign w:val="bottom"/>
            <w:hideMark/>
          </w:tcPr>
          <w:p w14:paraId="07ED1AFC" w14:textId="07FE8E44"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Intervalle/moment de</w:t>
            </w:r>
            <w:r w:rsidR="002E02D1" w:rsidRPr="00F33169">
              <w:rPr>
                <w:i/>
                <w:sz w:val="14"/>
                <w:szCs w:val="14"/>
                <w:lang w:val="fr-FR"/>
              </w:rPr>
              <w:t> </w:t>
            </w:r>
            <w:r w:rsidRPr="00F33169">
              <w:rPr>
                <w:i/>
                <w:sz w:val="14"/>
                <w:szCs w:val="14"/>
                <w:lang w:val="fr-FR"/>
              </w:rPr>
              <w:t>l’enregistrement</w:t>
            </w:r>
            <w:r w:rsidRPr="00F23A26">
              <w:rPr>
                <w:rFonts w:eastAsia="Calibri"/>
                <w:iCs/>
                <w:sz w:val="16"/>
                <w:szCs w:val="16"/>
                <w:vertAlign w:val="superscript"/>
                <w:lang w:val="fr-FR"/>
              </w:rPr>
              <w:footnoteReference w:id="4"/>
            </w:r>
            <w:r w:rsidRPr="00F33169">
              <w:rPr>
                <w:i/>
                <w:sz w:val="14"/>
                <w:szCs w:val="14"/>
                <w:lang w:val="fr-FR"/>
              </w:rPr>
              <w:t xml:space="preserve"> (par rapport au</w:t>
            </w:r>
            <w:r w:rsidR="00A34B9D" w:rsidRPr="00F33169">
              <w:rPr>
                <w:i/>
                <w:sz w:val="14"/>
                <w:szCs w:val="14"/>
                <w:lang w:val="fr-FR"/>
              </w:rPr>
              <w:t> </w:t>
            </w:r>
            <w:r w:rsidRPr="00F33169">
              <w:rPr>
                <w:i/>
                <w:sz w:val="14"/>
                <w:szCs w:val="14"/>
                <w:lang w:val="fr-FR"/>
              </w:rPr>
              <w:t>temps zéro)</w:t>
            </w:r>
          </w:p>
        </w:tc>
        <w:tc>
          <w:tcPr>
            <w:tcW w:w="1162" w:type="dxa"/>
            <w:tcBorders>
              <w:top w:val="single" w:sz="4" w:space="0" w:color="auto"/>
              <w:bottom w:val="single" w:sz="12" w:space="0" w:color="auto"/>
            </w:tcBorders>
            <w:shd w:val="clear" w:color="auto" w:fill="auto"/>
            <w:vAlign w:val="bottom"/>
            <w:hideMark/>
          </w:tcPr>
          <w:p w14:paraId="2E30F191" w14:textId="58B28E65"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Fréquence d’échantillonnage des données (échantillons par</w:t>
            </w:r>
            <w:r w:rsidR="00A34B9D" w:rsidRPr="00F33169">
              <w:rPr>
                <w:i/>
                <w:sz w:val="14"/>
                <w:szCs w:val="14"/>
                <w:lang w:val="fr-FR"/>
              </w:rPr>
              <w:t> </w:t>
            </w:r>
            <w:r w:rsidRPr="00F33169">
              <w:rPr>
                <w:i/>
                <w:sz w:val="14"/>
                <w:szCs w:val="14"/>
                <w:lang w:val="fr-FR"/>
              </w:rPr>
              <w:t>seconde)</w:t>
            </w:r>
          </w:p>
        </w:tc>
        <w:tc>
          <w:tcPr>
            <w:tcW w:w="1007" w:type="dxa"/>
            <w:tcBorders>
              <w:top w:val="single" w:sz="4" w:space="0" w:color="auto"/>
              <w:bottom w:val="single" w:sz="12" w:space="0" w:color="auto"/>
            </w:tcBorders>
            <w:shd w:val="clear" w:color="auto" w:fill="auto"/>
            <w:vAlign w:val="bottom"/>
            <w:hideMark/>
          </w:tcPr>
          <w:p w14:paraId="26B00E1C" w14:textId="77777777"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Plage minimale</w:t>
            </w:r>
            <w:r w:rsidRPr="00F23A26">
              <w:rPr>
                <w:rStyle w:val="Appelnotedebasdep"/>
                <w:rFonts w:eastAsia="Calibri"/>
                <w:iCs/>
                <w:sz w:val="16"/>
                <w:szCs w:val="16"/>
                <w:lang w:val="fr-FR"/>
              </w:rPr>
              <w:footnoteReference w:id="5"/>
            </w:r>
          </w:p>
        </w:tc>
        <w:tc>
          <w:tcPr>
            <w:tcW w:w="798" w:type="dxa"/>
            <w:tcBorders>
              <w:top w:val="single" w:sz="4" w:space="0" w:color="auto"/>
              <w:bottom w:val="single" w:sz="12" w:space="0" w:color="auto"/>
            </w:tcBorders>
            <w:shd w:val="clear" w:color="auto" w:fill="auto"/>
            <w:vAlign w:val="bottom"/>
            <w:hideMark/>
          </w:tcPr>
          <w:p w14:paraId="4B1A181F" w14:textId="77777777" w:rsidR="00F56DEB" w:rsidRPr="00F33169" w:rsidRDefault="00F56DEB" w:rsidP="00A34B9D">
            <w:pPr>
              <w:spacing w:before="80" w:after="80" w:line="200" w:lineRule="exact"/>
              <w:ind w:right="113"/>
              <w:rPr>
                <w:rFonts w:eastAsia="Calibri"/>
                <w:i/>
                <w:sz w:val="14"/>
                <w:szCs w:val="14"/>
                <w:lang w:val="fr-FR"/>
              </w:rPr>
            </w:pPr>
            <w:r w:rsidRPr="00F33169">
              <w:rPr>
                <w:i/>
                <w:sz w:val="14"/>
                <w:szCs w:val="14"/>
                <w:lang w:val="fr-FR"/>
              </w:rPr>
              <w:t>Précision</w:t>
            </w:r>
            <w:r w:rsidRPr="00F23A26">
              <w:rPr>
                <w:rFonts w:eastAsia="Calibri"/>
                <w:iCs/>
                <w:sz w:val="16"/>
                <w:szCs w:val="16"/>
                <w:vertAlign w:val="superscript"/>
                <w:lang w:val="fr-FR"/>
              </w:rPr>
              <w:footnoteReference w:id="6"/>
            </w:r>
          </w:p>
        </w:tc>
        <w:tc>
          <w:tcPr>
            <w:tcW w:w="1372" w:type="dxa"/>
            <w:tcBorders>
              <w:top w:val="single" w:sz="4" w:space="0" w:color="auto"/>
              <w:bottom w:val="single" w:sz="12" w:space="0" w:color="auto"/>
            </w:tcBorders>
            <w:shd w:val="clear" w:color="auto" w:fill="auto"/>
            <w:vAlign w:val="bottom"/>
            <w:hideMark/>
          </w:tcPr>
          <w:p w14:paraId="431C2FD5" w14:textId="77777777" w:rsidR="00F56DEB" w:rsidRPr="00F33169" w:rsidRDefault="00F56DEB" w:rsidP="00A34B9D">
            <w:pPr>
              <w:spacing w:before="80" w:after="80" w:line="200" w:lineRule="exact"/>
              <w:ind w:right="113"/>
              <w:rPr>
                <w:rFonts w:eastAsia="Calibri"/>
                <w:i/>
                <w:sz w:val="14"/>
                <w:szCs w:val="14"/>
                <w:vertAlign w:val="superscript"/>
                <w:lang w:val="fr-FR"/>
              </w:rPr>
            </w:pPr>
            <w:r w:rsidRPr="00F33169">
              <w:rPr>
                <w:i/>
                <w:sz w:val="14"/>
                <w:szCs w:val="14"/>
                <w:lang w:val="fr-FR"/>
              </w:rPr>
              <w:t>Résolution</w:t>
            </w:r>
            <w:r w:rsidRPr="00F23A26">
              <w:rPr>
                <w:iCs/>
                <w:sz w:val="16"/>
                <w:szCs w:val="16"/>
                <w:vertAlign w:val="superscript"/>
                <w:lang w:val="fr-FR"/>
              </w:rPr>
              <w:t>4</w:t>
            </w:r>
          </w:p>
        </w:tc>
        <w:tc>
          <w:tcPr>
            <w:tcW w:w="1154" w:type="dxa"/>
            <w:tcBorders>
              <w:top w:val="single" w:sz="4" w:space="0" w:color="auto"/>
              <w:bottom w:val="single" w:sz="12" w:space="0" w:color="auto"/>
            </w:tcBorders>
            <w:shd w:val="clear" w:color="auto" w:fill="auto"/>
            <w:vAlign w:val="bottom"/>
            <w:hideMark/>
          </w:tcPr>
          <w:p w14:paraId="2B63DEAA" w14:textId="77777777" w:rsidR="00F56DEB" w:rsidRPr="00CD6756" w:rsidRDefault="00F56DEB" w:rsidP="00A34B9D">
            <w:pPr>
              <w:spacing w:before="80" w:after="80" w:line="200" w:lineRule="exact"/>
              <w:rPr>
                <w:rFonts w:eastAsia="Calibri"/>
                <w:i/>
                <w:sz w:val="14"/>
                <w:szCs w:val="14"/>
                <w:lang w:val="fr-FR"/>
              </w:rPr>
            </w:pPr>
            <w:r w:rsidRPr="00F33169">
              <w:rPr>
                <w:i/>
                <w:sz w:val="14"/>
                <w:szCs w:val="14"/>
                <w:lang w:val="fr-FR"/>
              </w:rPr>
              <w:t>Événement(s) enregistré(s)</w:t>
            </w:r>
            <w:r w:rsidRPr="00F23A26">
              <w:rPr>
                <w:rFonts w:eastAsia="Calibri"/>
                <w:iCs/>
                <w:sz w:val="16"/>
                <w:szCs w:val="16"/>
                <w:vertAlign w:val="superscript"/>
                <w:lang w:val="fr-FR"/>
              </w:rPr>
              <w:footnoteReference w:id="7"/>
            </w:r>
          </w:p>
        </w:tc>
        <w:bookmarkEnd w:id="5"/>
      </w:tr>
      <w:tr w:rsidR="002E02D1" w:rsidRPr="00A34B9D" w14:paraId="178BE856" w14:textId="77777777" w:rsidTr="00B366C2">
        <w:trPr>
          <w:cantSplit/>
          <w:trHeight w:hRule="exact" w:val="113"/>
          <w:tblHeader/>
        </w:trPr>
        <w:tc>
          <w:tcPr>
            <w:tcW w:w="1456" w:type="dxa"/>
            <w:tcBorders>
              <w:top w:val="single" w:sz="12" w:space="0" w:color="auto"/>
            </w:tcBorders>
            <w:shd w:val="clear" w:color="auto" w:fill="auto"/>
          </w:tcPr>
          <w:p w14:paraId="06916C13" w14:textId="77777777" w:rsidR="00A34B9D" w:rsidRPr="00A34B9D" w:rsidRDefault="00A34B9D" w:rsidP="00A34B9D">
            <w:pPr>
              <w:spacing w:before="40" w:after="120"/>
              <w:ind w:right="113"/>
              <w:rPr>
                <w:lang w:val="fr-FR"/>
              </w:rPr>
            </w:pPr>
          </w:p>
        </w:tc>
        <w:tc>
          <w:tcPr>
            <w:tcW w:w="1414" w:type="dxa"/>
            <w:tcBorders>
              <w:top w:val="single" w:sz="12" w:space="0" w:color="auto"/>
            </w:tcBorders>
            <w:shd w:val="clear" w:color="auto" w:fill="auto"/>
          </w:tcPr>
          <w:p w14:paraId="13EBCB9A" w14:textId="77777777" w:rsidR="00A34B9D" w:rsidRPr="00A34B9D" w:rsidRDefault="00A34B9D" w:rsidP="00A34B9D">
            <w:pPr>
              <w:spacing w:before="40" w:after="120"/>
              <w:ind w:right="113"/>
              <w:rPr>
                <w:lang w:val="fr-FR"/>
              </w:rPr>
            </w:pPr>
          </w:p>
        </w:tc>
        <w:tc>
          <w:tcPr>
            <w:tcW w:w="1274" w:type="dxa"/>
            <w:tcBorders>
              <w:top w:val="single" w:sz="12" w:space="0" w:color="auto"/>
            </w:tcBorders>
            <w:shd w:val="clear" w:color="auto" w:fill="auto"/>
          </w:tcPr>
          <w:p w14:paraId="57EE9D59" w14:textId="77777777" w:rsidR="00A34B9D" w:rsidRPr="00A34B9D" w:rsidRDefault="00A34B9D" w:rsidP="00A34B9D">
            <w:pPr>
              <w:spacing w:before="40" w:after="120"/>
              <w:ind w:right="113"/>
              <w:rPr>
                <w:lang w:val="fr-FR"/>
              </w:rPr>
            </w:pPr>
          </w:p>
        </w:tc>
        <w:tc>
          <w:tcPr>
            <w:tcW w:w="1162" w:type="dxa"/>
            <w:tcBorders>
              <w:top w:val="single" w:sz="12" w:space="0" w:color="auto"/>
            </w:tcBorders>
            <w:shd w:val="clear" w:color="auto" w:fill="auto"/>
          </w:tcPr>
          <w:p w14:paraId="78174754" w14:textId="77777777" w:rsidR="00A34B9D" w:rsidRPr="00A34B9D" w:rsidRDefault="00A34B9D" w:rsidP="00A34B9D">
            <w:pPr>
              <w:spacing w:before="40" w:after="120"/>
              <w:ind w:right="113"/>
              <w:rPr>
                <w:lang w:val="fr-FR"/>
              </w:rPr>
            </w:pPr>
          </w:p>
        </w:tc>
        <w:tc>
          <w:tcPr>
            <w:tcW w:w="1007" w:type="dxa"/>
            <w:tcBorders>
              <w:top w:val="single" w:sz="12" w:space="0" w:color="auto"/>
            </w:tcBorders>
            <w:shd w:val="clear" w:color="auto" w:fill="auto"/>
          </w:tcPr>
          <w:p w14:paraId="30186637" w14:textId="77777777" w:rsidR="00A34B9D" w:rsidRPr="00A34B9D" w:rsidRDefault="00A34B9D" w:rsidP="00A34B9D">
            <w:pPr>
              <w:spacing w:before="40" w:after="120"/>
              <w:ind w:right="113"/>
              <w:rPr>
                <w:lang w:val="fr-FR"/>
              </w:rPr>
            </w:pPr>
          </w:p>
        </w:tc>
        <w:tc>
          <w:tcPr>
            <w:tcW w:w="798" w:type="dxa"/>
            <w:tcBorders>
              <w:top w:val="single" w:sz="12" w:space="0" w:color="auto"/>
            </w:tcBorders>
            <w:shd w:val="clear" w:color="auto" w:fill="auto"/>
          </w:tcPr>
          <w:p w14:paraId="331619D5" w14:textId="77777777" w:rsidR="00A34B9D" w:rsidRPr="00A34B9D" w:rsidRDefault="00A34B9D" w:rsidP="00A34B9D">
            <w:pPr>
              <w:spacing w:before="40" w:after="120"/>
              <w:ind w:right="113"/>
              <w:rPr>
                <w:lang w:val="fr-FR"/>
              </w:rPr>
            </w:pPr>
          </w:p>
        </w:tc>
        <w:tc>
          <w:tcPr>
            <w:tcW w:w="1372" w:type="dxa"/>
            <w:tcBorders>
              <w:top w:val="single" w:sz="12" w:space="0" w:color="auto"/>
            </w:tcBorders>
            <w:shd w:val="clear" w:color="auto" w:fill="auto"/>
          </w:tcPr>
          <w:p w14:paraId="71E9CFA6" w14:textId="77777777" w:rsidR="00A34B9D" w:rsidRPr="00A34B9D" w:rsidRDefault="00A34B9D" w:rsidP="00A34B9D">
            <w:pPr>
              <w:spacing w:before="40" w:after="120"/>
              <w:ind w:right="113"/>
              <w:rPr>
                <w:lang w:val="fr-FR"/>
              </w:rPr>
            </w:pPr>
          </w:p>
        </w:tc>
        <w:tc>
          <w:tcPr>
            <w:tcW w:w="1154" w:type="dxa"/>
            <w:tcBorders>
              <w:top w:val="single" w:sz="12" w:space="0" w:color="auto"/>
            </w:tcBorders>
            <w:shd w:val="clear" w:color="auto" w:fill="auto"/>
          </w:tcPr>
          <w:p w14:paraId="31D01A40" w14:textId="77777777" w:rsidR="00A34B9D" w:rsidRPr="00A34B9D" w:rsidRDefault="00A34B9D" w:rsidP="00A34B9D">
            <w:pPr>
              <w:spacing w:before="40" w:after="120"/>
              <w:rPr>
                <w:lang w:val="fr-FR"/>
              </w:rPr>
            </w:pPr>
          </w:p>
        </w:tc>
      </w:tr>
      <w:tr w:rsidR="00CD6756" w:rsidRPr="00A34B9D" w14:paraId="49D08CBB" w14:textId="77777777" w:rsidTr="00B366C2">
        <w:trPr>
          <w:cantSplit/>
        </w:trPr>
        <w:tc>
          <w:tcPr>
            <w:tcW w:w="1456" w:type="dxa"/>
            <w:shd w:val="clear" w:color="auto" w:fill="auto"/>
            <w:hideMark/>
          </w:tcPr>
          <w:p w14:paraId="134A3B7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Delta-v longitudinal</w:t>
            </w:r>
          </w:p>
        </w:tc>
        <w:tc>
          <w:tcPr>
            <w:tcW w:w="1414" w:type="dxa"/>
            <w:shd w:val="clear" w:color="auto" w:fill="auto"/>
            <w:hideMark/>
          </w:tcPr>
          <w:p w14:paraId="21D72622" w14:textId="5FEDAEC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longitudinale est enregistrée à une</w:t>
            </w:r>
            <w:r w:rsidR="00A34B9D" w:rsidRPr="00CD6756">
              <w:rPr>
                <w:sz w:val="18"/>
                <w:szCs w:val="18"/>
                <w:lang w:val="fr-FR"/>
              </w:rPr>
              <w:t xml:space="preserve"> </w:t>
            </w:r>
            <w:r w:rsidRPr="00CD6756">
              <w:rPr>
                <w:sz w:val="18"/>
                <w:szCs w:val="18"/>
                <w:lang w:val="fr-FR"/>
              </w:rPr>
              <w:t>fréquence ≥500 Hz sur une plage et avec une résolution suffisantes pour calculer le delta</w:t>
            </w:r>
            <w:r w:rsidR="002E02D1" w:rsidRPr="00CD6756">
              <w:rPr>
                <w:sz w:val="18"/>
                <w:szCs w:val="18"/>
                <w:lang w:val="fr-FR"/>
              </w:rPr>
              <w:noBreakHyphen/>
            </w:r>
            <w:r w:rsidRPr="00CD6756">
              <w:rPr>
                <w:sz w:val="18"/>
                <w:szCs w:val="18"/>
                <w:lang w:val="fr-FR"/>
              </w:rPr>
              <w:t>v avec la précision requise</w:t>
            </w:r>
          </w:p>
        </w:tc>
        <w:tc>
          <w:tcPr>
            <w:tcW w:w="1274" w:type="dxa"/>
            <w:shd w:val="clear" w:color="auto" w:fill="auto"/>
            <w:hideMark/>
          </w:tcPr>
          <w:p w14:paraId="55DEB626" w14:textId="60D668E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ou de 0 au moment de fin de l’événement plus 30 ms, selon le plus</w:t>
            </w:r>
            <w:r w:rsidR="00A34B9D" w:rsidRPr="00CD6756">
              <w:rPr>
                <w:sz w:val="18"/>
                <w:szCs w:val="18"/>
                <w:lang w:val="fr-FR"/>
              </w:rPr>
              <w:t xml:space="preserve"> </w:t>
            </w:r>
            <w:r w:rsidRPr="00CD6756">
              <w:rPr>
                <w:sz w:val="18"/>
                <w:szCs w:val="18"/>
                <w:lang w:val="fr-FR"/>
              </w:rPr>
              <w:t>court de ces intervalles</w:t>
            </w:r>
          </w:p>
        </w:tc>
        <w:tc>
          <w:tcPr>
            <w:tcW w:w="1162" w:type="dxa"/>
            <w:shd w:val="clear" w:color="auto" w:fill="auto"/>
            <w:hideMark/>
          </w:tcPr>
          <w:p w14:paraId="5BFEBAC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100</w:t>
            </w:r>
          </w:p>
        </w:tc>
        <w:tc>
          <w:tcPr>
            <w:tcW w:w="1007" w:type="dxa"/>
            <w:shd w:val="clear" w:color="auto" w:fill="auto"/>
            <w:hideMark/>
          </w:tcPr>
          <w:p w14:paraId="565132F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-100 à +100 km/h</w:t>
            </w:r>
          </w:p>
        </w:tc>
        <w:tc>
          <w:tcPr>
            <w:tcW w:w="798" w:type="dxa"/>
            <w:shd w:val="clear" w:color="auto" w:fill="auto"/>
            <w:hideMark/>
          </w:tcPr>
          <w:p w14:paraId="041E4964" w14:textId="06920A0F" w:rsidR="00F56DEB" w:rsidRPr="00CD6756" w:rsidRDefault="00A34B9D"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18F2324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km/h</w:t>
            </w:r>
          </w:p>
        </w:tc>
        <w:tc>
          <w:tcPr>
            <w:tcW w:w="1154" w:type="dxa"/>
            <w:shd w:val="clear" w:color="auto" w:fill="auto"/>
          </w:tcPr>
          <w:p w14:paraId="03540856" w14:textId="0B917C71"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2F256D00" w14:textId="77777777" w:rsidTr="00B366C2">
        <w:trPr>
          <w:cantSplit/>
        </w:trPr>
        <w:tc>
          <w:tcPr>
            <w:tcW w:w="1456" w:type="dxa"/>
            <w:shd w:val="clear" w:color="auto" w:fill="auto"/>
            <w:hideMark/>
          </w:tcPr>
          <w:p w14:paraId="60B3B25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Delta-v maximal longitudinal</w:t>
            </w:r>
          </w:p>
        </w:tc>
        <w:tc>
          <w:tcPr>
            <w:tcW w:w="1414" w:type="dxa"/>
            <w:shd w:val="clear" w:color="auto" w:fill="auto"/>
            <w:hideMark/>
          </w:tcPr>
          <w:p w14:paraId="68CD53E6" w14:textId="0E6695C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longitudinale est enregistrée à une fréquence ≥500 Hz</w:t>
            </w:r>
          </w:p>
        </w:tc>
        <w:tc>
          <w:tcPr>
            <w:tcW w:w="1274" w:type="dxa"/>
            <w:shd w:val="clear" w:color="auto" w:fill="auto"/>
            <w:hideMark/>
          </w:tcPr>
          <w:p w14:paraId="28188369" w14:textId="45CC1613"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1162" w:type="dxa"/>
            <w:shd w:val="clear" w:color="auto" w:fill="auto"/>
            <w:hideMark/>
          </w:tcPr>
          <w:p w14:paraId="4F76195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00B7731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-100 à +100 km/h</w:t>
            </w:r>
          </w:p>
        </w:tc>
        <w:tc>
          <w:tcPr>
            <w:tcW w:w="798" w:type="dxa"/>
            <w:shd w:val="clear" w:color="auto" w:fill="auto"/>
            <w:hideMark/>
          </w:tcPr>
          <w:p w14:paraId="18C78B62" w14:textId="0BEF38CD"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3A3AE76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km/h</w:t>
            </w:r>
          </w:p>
        </w:tc>
        <w:tc>
          <w:tcPr>
            <w:tcW w:w="1154" w:type="dxa"/>
            <w:shd w:val="clear" w:color="auto" w:fill="auto"/>
            <w:hideMark/>
          </w:tcPr>
          <w:p w14:paraId="00CC0D4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5CC6D169" w14:textId="77777777" w:rsidTr="00B366C2">
        <w:trPr>
          <w:cantSplit/>
        </w:trPr>
        <w:tc>
          <w:tcPr>
            <w:tcW w:w="1456" w:type="dxa"/>
            <w:shd w:val="clear" w:color="auto" w:fill="auto"/>
            <w:hideMark/>
          </w:tcPr>
          <w:p w14:paraId="49D3728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Temps du delta-v maximal longitudinal</w:t>
            </w:r>
          </w:p>
        </w:tc>
        <w:tc>
          <w:tcPr>
            <w:tcW w:w="1414" w:type="dxa"/>
            <w:shd w:val="clear" w:color="auto" w:fill="auto"/>
            <w:hideMark/>
          </w:tcPr>
          <w:p w14:paraId="4FDDFFCC" w14:textId="466AE88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longitudinale est enregistrée à une fréquence ≥500 Hz</w:t>
            </w:r>
          </w:p>
        </w:tc>
        <w:tc>
          <w:tcPr>
            <w:tcW w:w="1274" w:type="dxa"/>
            <w:shd w:val="clear" w:color="auto" w:fill="auto"/>
            <w:hideMark/>
          </w:tcPr>
          <w:p w14:paraId="12AB073C" w14:textId="7447BBA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1162" w:type="dxa"/>
            <w:shd w:val="clear" w:color="auto" w:fill="auto"/>
            <w:hideMark/>
          </w:tcPr>
          <w:p w14:paraId="46413F45"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502515EE" w14:textId="4F5AC32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798" w:type="dxa"/>
            <w:shd w:val="clear" w:color="auto" w:fill="auto"/>
            <w:hideMark/>
          </w:tcPr>
          <w:p w14:paraId="39C71976" w14:textId="2EEFF3DB"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3 ms</w:t>
            </w:r>
          </w:p>
        </w:tc>
        <w:tc>
          <w:tcPr>
            <w:tcW w:w="1372" w:type="dxa"/>
            <w:shd w:val="clear" w:color="auto" w:fill="auto"/>
            <w:hideMark/>
          </w:tcPr>
          <w:p w14:paraId="2628A11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2,5 ms</w:t>
            </w:r>
          </w:p>
        </w:tc>
        <w:tc>
          <w:tcPr>
            <w:tcW w:w="1154" w:type="dxa"/>
            <w:shd w:val="clear" w:color="auto" w:fill="auto"/>
          </w:tcPr>
          <w:p w14:paraId="5D929E11" w14:textId="675FBA10"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4DB33AC6" w14:textId="77777777" w:rsidTr="00B366C2">
        <w:trPr>
          <w:cantSplit/>
        </w:trPr>
        <w:tc>
          <w:tcPr>
            <w:tcW w:w="1456" w:type="dxa"/>
            <w:shd w:val="clear" w:color="auto" w:fill="auto"/>
            <w:hideMark/>
          </w:tcPr>
          <w:p w14:paraId="525C7DD0" w14:textId="02658C1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Vitesse indiquée par le</w:t>
            </w:r>
            <w:r w:rsidR="002E02D1" w:rsidRPr="00CD6756">
              <w:rPr>
                <w:sz w:val="18"/>
                <w:szCs w:val="18"/>
                <w:lang w:val="fr-FR"/>
              </w:rPr>
              <w:t> </w:t>
            </w:r>
            <w:r w:rsidRPr="00CD6756">
              <w:rPr>
                <w:sz w:val="18"/>
                <w:szCs w:val="18"/>
                <w:lang w:val="fr-FR"/>
              </w:rPr>
              <w:t>véhicule</w:t>
            </w:r>
          </w:p>
        </w:tc>
        <w:tc>
          <w:tcPr>
            <w:tcW w:w="1414" w:type="dxa"/>
            <w:shd w:val="clear" w:color="auto" w:fill="auto"/>
            <w:hideMark/>
          </w:tcPr>
          <w:p w14:paraId="4153782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3A34E64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1A730C8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4AB495F9" w14:textId="5E71EEC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De 0 à </w:t>
            </w:r>
            <w:r w:rsidR="00CD6756">
              <w:rPr>
                <w:sz w:val="18"/>
                <w:szCs w:val="18"/>
                <w:lang w:val="fr-FR"/>
              </w:rPr>
              <w:br/>
            </w:r>
            <w:r w:rsidRPr="00CD6756">
              <w:rPr>
                <w:sz w:val="18"/>
                <w:szCs w:val="18"/>
                <w:lang w:val="fr-FR"/>
              </w:rPr>
              <w:t>250 km/h</w:t>
            </w:r>
          </w:p>
        </w:tc>
        <w:tc>
          <w:tcPr>
            <w:tcW w:w="798" w:type="dxa"/>
            <w:shd w:val="clear" w:color="auto" w:fill="auto"/>
            <w:hideMark/>
          </w:tcPr>
          <w:p w14:paraId="0CEA3FC3" w14:textId="6AFAC5C8"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 km/h</w:t>
            </w:r>
          </w:p>
        </w:tc>
        <w:tc>
          <w:tcPr>
            <w:tcW w:w="1372" w:type="dxa"/>
            <w:shd w:val="clear" w:color="auto" w:fill="auto"/>
            <w:hideMark/>
          </w:tcPr>
          <w:p w14:paraId="119CC83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km/h</w:t>
            </w:r>
          </w:p>
        </w:tc>
        <w:tc>
          <w:tcPr>
            <w:tcW w:w="1154" w:type="dxa"/>
            <w:shd w:val="clear" w:color="auto" w:fill="auto"/>
            <w:hideMark/>
          </w:tcPr>
          <w:p w14:paraId="46B91462"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454FD4DC"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p w14:paraId="22A5CCEC" w14:textId="41D564E3"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w:t>
            </w:r>
            <w:r w:rsidR="000E1D32">
              <w:rPr>
                <w:sz w:val="18"/>
                <w:szCs w:val="18"/>
                <w:lang w:val="fr-FR"/>
              </w:rPr>
              <w:t> </w:t>
            </w:r>
            <w:r w:rsidRPr="00CD6756">
              <w:rPr>
                <w:sz w:val="18"/>
                <w:szCs w:val="18"/>
                <w:lang w:val="fr-FR"/>
              </w:rPr>
              <w:t>route vulnérables</w:t>
            </w:r>
          </w:p>
        </w:tc>
      </w:tr>
      <w:tr w:rsidR="00CD6756" w:rsidRPr="00A34B9D" w14:paraId="50F5620D" w14:textId="77777777" w:rsidTr="00B366C2">
        <w:trPr>
          <w:cantSplit/>
        </w:trPr>
        <w:tc>
          <w:tcPr>
            <w:tcW w:w="1456" w:type="dxa"/>
            <w:shd w:val="clear" w:color="auto" w:fill="auto"/>
            <w:hideMark/>
          </w:tcPr>
          <w:p w14:paraId="6FE28AE1" w14:textId="7871618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Position de l’accélérateur (ou</w:t>
            </w:r>
            <w:r w:rsidR="00CD6756">
              <w:rPr>
                <w:sz w:val="18"/>
                <w:szCs w:val="18"/>
                <w:lang w:val="fr-FR"/>
              </w:rPr>
              <w:t> </w:t>
            </w:r>
            <w:r w:rsidRPr="00CD6756">
              <w:rPr>
                <w:sz w:val="18"/>
                <w:szCs w:val="18"/>
                <w:lang w:val="fr-FR"/>
              </w:rPr>
              <w:t>de la pédale d’accélérateur)</w:t>
            </w:r>
          </w:p>
        </w:tc>
        <w:tc>
          <w:tcPr>
            <w:tcW w:w="1414" w:type="dxa"/>
            <w:shd w:val="clear" w:color="auto" w:fill="auto"/>
            <w:hideMark/>
          </w:tcPr>
          <w:p w14:paraId="60F6C87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tcPr>
          <w:p w14:paraId="284AF751" w14:textId="65F9F41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5EFE99F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68668E9F" w14:textId="6D7F450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De 0 </w:t>
            </w:r>
            <w:r w:rsidR="000E1D32">
              <w:rPr>
                <w:sz w:val="18"/>
                <w:szCs w:val="18"/>
                <w:lang w:val="fr-FR"/>
              </w:rPr>
              <w:t xml:space="preserve">% </w:t>
            </w:r>
            <w:r w:rsidRPr="00CD6756">
              <w:rPr>
                <w:sz w:val="18"/>
                <w:szCs w:val="18"/>
                <w:lang w:val="fr-FR"/>
              </w:rPr>
              <w:t>à 100</w:t>
            </w:r>
            <w:r w:rsidR="002E02D1" w:rsidRPr="00CD6756">
              <w:rPr>
                <w:sz w:val="18"/>
                <w:szCs w:val="18"/>
                <w:lang w:val="fr-FR"/>
              </w:rPr>
              <w:t> </w:t>
            </w:r>
            <w:r w:rsidRPr="00CD6756">
              <w:rPr>
                <w:sz w:val="18"/>
                <w:szCs w:val="18"/>
                <w:lang w:val="fr-FR"/>
              </w:rPr>
              <w:t>%</w:t>
            </w:r>
          </w:p>
        </w:tc>
        <w:tc>
          <w:tcPr>
            <w:tcW w:w="798" w:type="dxa"/>
            <w:shd w:val="clear" w:color="auto" w:fill="auto"/>
            <w:hideMark/>
          </w:tcPr>
          <w:p w14:paraId="417A5270" w14:textId="766E5FFF"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5%</w:t>
            </w:r>
          </w:p>
        </w:tc>
        <w:tc>
          <w:tcPr>
            <w:tcW w:w="1372" w:type="dxa"/>
            <w:shd w:val="clear" w:color="auto" w:fill="auto"/>
            <w:hideMark/>
          </w:tcPr>
          <w:p w14:paraId="0CB9630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w:t>
            </w:r>
          </w:p>
        </w:tc>
        <w:tc>
          <w:tcPr>
            <w:tcW w:w="1154" w:type="dxa"/>
            <w:shd w:val="clear" w:color="auto" w:fill="auto"/>
            <w:hideMark/>
          </w:tcPr>
          <w:p w14:paraId="3F183924"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1F54E5C2"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p w14:paraId="16FF087D" w14:textId="7249BF2F"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l</w:t>
            </w:r>
            <w:r w:rsidRPr="00CD6756">
              <w:rPr>
                <w:sz w:val="18"/>
                <w:szCs w:val="18"/>
                <w:lang w:val="fr-FR"/>
              </w:rPr>
              <w:t>a</w:t>
            </w:r>
            <w:r w:rsidR="00CD6756">
              <w:rPr>
                <w:sz w:val="18"/>
                <w:szCs w:val="18"/>
                <w:lang w:val="fr-FR"/>
              </w:rPr>
              <w:t> </w:t>
            </w:r>
            <w:r w:rsidRPr="00CD6756">
              <w:rPr>
                <w:sz w:val="18"/>
                <w:szCs w:val="18"/>
                <w:lang w:val="fr-FR"/>
              </w:rPr>
              <w:t>route vulnérables</w:t>
            </w:r>
          </w:p>
        </w:tc>
      </w:tr>
      <w:tr w:rsidR="00CD6756" w:rsidRPr="00A34B9D" w14:paraId="778A1806" w14:textId="77777777" w:rsidTr="00B366C2">
        <w:trPr>
          <w:cantSplit/>
        </w:trPr>
        <w:tc>
          <w:tcPr>
            <w:tcW w:w="1456" w:type="dxa"/>
            <w:shd w:val="clear" w:color="auto" w:fill="auto"/>
            <w:hideMark/>
          </w:tcPr>
          <w:p w14:paraId="70BF60DD" w14:textId="23BC2D0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du frein de</w:t>
            </w:r>
            <w:r w:rsidR="00CD6756">
              <w:rPr>
                <w:sz w:val="18"/>
                <w:szCs w:val="18"/>
                <w:lang w:val="fr-FR"/>
              </w:rPr>
              <w:t> </w:t>
            </w:r>
            <w:r w:rsidRPr="00CD6756">
              <w:rPr>
                <w:sz w:val="18"/>
                <w:szCs w:val="18"/>
                <w:lang w:val="fr-FR"/>
              </w:rPr>
              <w:t>service</w:t>
            </w:r>
          </w:p>
        </w:tc>
        <w:tc>
          <w:tcPr>
            <w:tcW w:w="1414" w:type="dxa"/>
            <w:shd w:val="clear" w:color="auto" w:fill="auto"/>
            <w:hideMark/>
          </w:tcPr>
          <w:p w14:paraId="78F3FDC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435CF46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6018ACD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2DAABDD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798" w:type="dxa"/>
            <w:shd w:val="clear" w:color="auto" w:fill="auto"/>
            <w:hideMark/>
          </w:tcPr>
          <w:p w14:paraId="0A42D5B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410DFF8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1154" w:type="dxa"/>
            <w:shd w:val="clear" w:color="auto" w:fill="auto"/>
            <w:hideMark/>
          </w:tcPr>
          <w:p w14:paraId="51100E3E"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6FFF4F91" w14:textId="6A70ED3C"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w:t>
            </w:r>
            <w:r w:rsidR="000E1D32">
              <w:rPr>
                <w:sz w:val="18"/>
                <w:szCs w:val="18"/>
                <w:lang w:val="fr-FR"/>
              </w:rPr>
              <w:t> </w:t>
            </w:r>
            <w:r w:rsidRPr="00CD6756">
              <w:rPr>
                <w:sz w:val="18"/>
                <w:szCs w:val="18"/>
                <w:lang w:val="fr-FR"/>
              </w:rPr>
              <w:t>route vulnérables</w:t>
            </w:r>
          </w:p>
          <w:p w14:paraId="309C4EDC" w14:textId="77777777" w:rsidR="00F56DEB" w:rsidRPr="00CD6756" w:rsidRDefault="00F56DEB" w:rsidP="00CD6756">
            <w:pPr>
              <w:spacing w:before="40" w:after="120" w:line="220" w:lineRule="atLeast"/>
              <w:rPr>
                <w:rFonts w:eastAsia="Calibri"/>
                <w:b/>
                <w:bCs/>
                <w:sz w:val="18"/>
                <w:szCs w:val="18"/>
                <w:lang w:val="fr-FR"/>
              </w:rPr>
            </w:pPr>
            <w:r w:rsidRPr="00CD6756">
              <w:rPr>
                <w:sz w:val="18"/>
                <w:szCs w:val="18"/>
                <w:lang w:val="fr-FR"/>
              </w:rPr>
              <w:t>Retournement</w:t>
            </w:r>
          </w:p>
        </w:tc>
      </w:tr>
      <w:tr w:rsidR="00CD6756" w:rsidRPr="00A34B9D" w14:paraId="4517C411" w14:textId="77777777" w:rsidTr="00B366C2">
        <w:trPr>
          <w:cantSplit/>
        </w:trPr>
        <w:tc>
          <w:tcPr>
            <w:tcW w:w="1456" w:type="dxa"/>
            <w:shd w:val="clear" w:color="auto" w:fill="auto"/>
            <w:hideMark/>
          </w:tcPr>
          <w:p w14:paraId="07C890AD" w14:textId="03914C4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Cycle d’allumage (accident)</w:t>
            </w:r>
          </w:p>
        </w:tc>
        <w:tc>
          <w:tcPr>
            <w:tcW w:w="1414" w:type="dxa"/>
            <w:shd w:val="clear" w:color="auto" w:fill="auto"/>
            <w:hideMark/>
          </w:tcPr>
          <w:p w14:paraId="3462DEF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500F8FD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000D8E6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231D162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60 000</w:t>
            </w:r>
          </w:p>
        </w:tc>
        <w:tc>
          <w:tcPr>
            <w:tcW w:w="798" w:type="dxa"/>
            <w:shd w:val="clear" w:color="auto" w:fill="auto"/>
            <w:hideMark/>
          </w:tcPr>
          <w:p w14:paraId="2DE8B9DB" w14:textId="4D4C6232"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 cycle</w:t>
            </w:r>
          </w:p>
        </w:tc>
        <w:tc>
          <w:tcPr>
            <w:tcW w:w="1372" w:type="dxa"/>
            <w:shd w:val="clear" w:color="auto" w:fill="auto"/>
            <w:hideMark/>
          </w:tcPr>
          <w:p w14:paraId="542ED13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cycle</w:t>
            </w:r>
          </w:p>
        </w:tc>
        <w:tc>
          <w:tcPr>
            <w:tcW w:w="1154" w:type="dxa"/>
            <w:shd w:val="clear" w:color="auto" w:fill="auto"/>
            <w:hideMark/>
          </w:tcPr>
          <w:p w14:paraId="231BF4FB"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02921329" w14:textId="36FBC7DB"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B366C2">
              <w:rPr>
                <w:sz w:val="18"/>
                <w:szCs w:val="18"/>
                <w:lang w:val="fr-FR"/>
              </w:rPr>
              <w:t> </w:t>
            </w:r>
            <w:r w:rsidRPr="00CD6756">
              <w:rPr>
                <w:sz w:val="18"/>
                <w:szCs w:val="18"/>
                <w:lang w:val="fr-FR"/>
              </w:rPr>
              <w:t>usagers de</w:t>
            </w:r>
            <w:r w:rsidR="00B366C2">
              <w:rPr>
                <w:sz w:val="18"/>
                <w:szCs w:val="18"/>
                <w:lang w:val="fr-FR"/>
              </w:rPr>
              <w:t> </w:t>
            </w:r>
            <w:r w:rsidRPr="00CD6756">
              <w:rPr>
                <w:sz w:val="18"/>
                <w:szCs w:val="18"/>
                <w:lang w:val="fr-FR"/>
              </w:rPr>
              <w:t>la route vulnérables</w:t>
            </w:r>
          </w:p>
          <w:p w14:paraId="38F5B46E" w14:textId="77777777" w:rsidR="00F56DEB" w:rsidRPr="00CD6756" w:rsidRDefault="00F56DEB" w:rsidP="00CD6756">
            <w:pPr>
              <w:spacing w:before="40" w:after="120" w:line="220" w:lineRule="atLeast"/>
              <w:rPr>
                <w:rFonts w:eastAsia="Calibri"/>
                <w:b/>
                <w:bCs/>
                <w:sz w:val="18"/>
                <w:szCs w:val="18"/>
                <w:lang w:val="fr-FR"/>
              </w:rPr>
            </w:pPr>
            <w:r w:rsidRPr="00CD6756">
              <w:rPr>
                <w:sz w:val="18"/>
                <w:szCs w:val="18"/>
                <w:lang w:val="fr-FR"/>
              </w:rPr>
              <w:t>Retournement</w:t>
            </w:r>
          </w:p>
        </w:tc>
      </w:tr>
      <w:tr w:rsidR="00CD6756" w:rsidRPr="00A34B9D" w14:paraId="1A419978" w14:textId="77777777" w:rsidTr="00B366C2">
        <w:trPr>
          <w:cantSplit/>
        </w:trPr>
        <w:tc>
          <w:tcPr>
            <w:tcW w:w="1456" w:type="dxa"/>
            <w:shd w:val="clear" w:color="auto" w:fill="auto"/>
            <w:hideMark/>
          </w:tcPr>
          <w:p w14:paraId="3BC9A46E" w14:textId="10081C2F" w:rsidR="00F56DEB" w:rsidRPr="00CD6756" w:rsidRDefault="00F56DEB" w:rsidP="00CD6756">
            <w:pPr>
              <w:spacing w:before="40" w:after="120" w:line="220" w:lineRule="atLeast"/>
              <w:ind w:right="113"/>
              <w:rPr>
                <w:rFonts w:eastAsia="Calibri"/>
                <w:spacing w:val="-2"/>
                <w:sz w:val="18"/>
                <w:szCs w:val="18"/>
                <w:lang w:val="fr-FR"/>
              </w:rPr>
            </w:pPr>
            <w:r w:rsidRPr="00CD6756">
              <w:rPr>
                <w:spacing w:val="-2"/>
                <w:sz w:val="18"/>
                <w:szCs w:val="18"/>
                <w:lang w:val="fr-FR"/>
              </w:rPr>
              <w:t>Cycle d’allumage (téléchargement)</w:t>
            </w:r>
          </w:p>
        </w:tc>
        <w:tc>
          <w:tcPr>
            <w:tcW w:w="1414" w:type="dxa"/>
            <w:shd w:val="clear" w:color="auto" w:fill="auto"/>
            <w:hideMark/>
          </w:tcPr>
          <w:p w14:paraId="41B5EB2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7B0AECD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Au moment du téléchargement</w:t>
            </w:r>
            <w:r w:rsidRPr="00CD6756">
              <w:rPr>
                <w:rStyle w:val="Appelnotedebasdep"/>
                <w:szCs w:val="18"/>
                <w:lang w:val="fr-FR"/>
              </w:rPr>
              <w:footnoteReference w:id="8"/>
            </w:r>
          </w:p>
        </w:tc>
        <w:tc>
          <w:tcPr>
            <w:tcW w:w="1162" w:type="dxa"/>
            <w:shd w:val="clear" w:color="auto" w:fill="auto"/>
            <w:hideMark/>
          </w:tcPr>
          <w:p w14:paraId="6D2BE9DC"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48B7985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60 000</w:t>
            </w:r>
          </w:p>
        </w:tc>
        <w:tc>
          <w:tcPr>
            <w:tcW w:w="798" w:type="dxa"/>
            <w:shd w:val="clear" w:color="auto" w:fill="auto"/>
            <w:hideMark/>
          </w:tcPr>
          <w:p w14:paraId="465BAEA6" w14:textId="6A187C63"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 cycle</w:t>
            </w:r>
          </w:p>
        </w:tc>
        <w:tc>
          <w:tcPr>
            <w:tcW w:w="1372" w:type="dxa"/>
            <w:shd w:val="clear" w:color="auto" w:fill="auto"/>
            <w:hideMark/>
          </w:tcPr>
          <w:p w14:paraId="4647F1D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cycle</w:t>
            </w:r>
          </w:p>
        </w:tc>
        <w:tc>
          <w:tcPr>
            <w:tcW w:w="1154" w:type="dxa"/>
            <w:shd w:val="clear" w:color="auto" w:fill="auto"/>
            <w:hideMark/>
          </w:tcPr>
          <w:p w14:paraId="5116AA2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6D89EE68" w14:textId="52C6F6D3"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5F8C08FC"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9A0A768" w14:textId="77777777" w:rsidTr="00B366C2">
        <w:trPr>
          <w:cantSplit/>
          <w:trHeight w:val="789"/>
        </w:trPr>
        <w:tc>
          <w:tcPr>
            <w:tcW w:w="1456" w:type="dxa"/>
            <w:shd w:val="clear" w:color="auto" w:fill="auto"/>
            <w:hideMark/>
          </w:tcPr>
          <w:p w14:paraId="61A955FA" w14:textId="742EF4F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la ceinture de sécurité (conducteur)</w:t>
            </w:r>
          </w:p>
        </w:tc>
        <w:tc>
          <w:tcPr>
            <w:tcW w:w="1414" w:type="dxa"/>
            <w:shd w:val="clear" w:color="auto" w:fill="auto"/>
            <w:hideMark/>
          </w:tcPr>
          <w:p w14:paraId="3854394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122724E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02BE806B"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6151309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Bouclée, non bouclée</w:t>
            </w:r>
          </w:p>
        </w:tc>
        <w:tc>
          <w:tcPr>
            <w:tcW w:w="798" w:type="dxa"/>
            <w:shd w:val="clear" w:color="auto" w:fill="auto"/>
            <w:hideMark/>
          </w:tcPr>
          <w:p w14:paraId="02C1A850"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A62C9EC" w14:textId="05A7249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Bouclée, non</w:t>
            </w:r>
            <w:r w:rsidR="000E1D32">
              <w:rPr>
                <w:sz w:val="18"/>
                <w:szCs w:val="18"/>
                <w:lang w:val="fr-FR"/>
              </w:rPr>
              <w:t> </w:t>
            </w:r>
            <w:r w:rsidRPr="00CD6756">
              <w:rPr>
                <w:sz w:val="18"/>
                <w:szCs w:val="18"/>
                <w:lang w:val="fr-FR"/>
              </w:rPr>
              <w:t>bouclée</w:t>
            </w:r>
          </w:p>
        </w:tc>
        <w:tc>
          <w:tcPr>
            <w:tcW w:w="1154" w:type="dxa"/>
            <w:shd w:val="clear" w:color="auto" w:fill="auto"/>
          </w:tcPr>
          <w:p w14:paraId="1AE939CE"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4C9FCDA2" w14:textId="35F7CC61" w:rsidR="00F56DEB" w:rsidRPr="00CD6756" w:rsidRDefault="00F56DEB" w:rsidP="000E1D32">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6E0292F3" w14:textId="77777777" w:rsidTr="00B366C2">
        <w:trPr>
          <w:cantSplit/>
        </w:trPr>
        <w:tc>
          <w:tcPr>
            <w:tcW w:w="1456" w:type="dxa"/>
            <w:shd w:val="clear" w:color="auto" w:fill="auto"/>
            <w:hideMark/>
          </w:tcPr>
          <w:p w14:paraId="134303B2" w14:textId="54D7088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Témoin d’avertissement du coussin gonflable</w:t>
            </w:r>
            <w:r w:rsidRPr="00CD6756">
              <w:rPr>
                <w:rStyle w:val="Appelnotedebasdep"/>
                <w:szCs w:val="18"/>
                <w:lang w:val="fr-FR"/>
              </w:rPr>
              <w:footnoteReference w:id="9"/>
            </w:r>
          </w:p>
        </w:tc>
        <w:tc>
          <w:tcPr>
            <w:tcW w:w="1414" w:type="dxa"/>
            <w:shd w:val="clear" w:color="auto" w:fill="auto"/>
            <w:hideMark/>
          </w:tcPr>
          <w:p w14:paraId="0CF17F0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7A2442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171E1AA9"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8F1949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798" w:type="dxa"/>
            <w:shd w:val="clear" w:color="auto" w:fill="auto"/>
            <w:hideMark/>
          </w:tcPr>
          <w:p w14:paraId="66DE64D5"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7CCF228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1154" w:type="dxa"/>
            <w:shd w:val="clear" w:color="auto" w:fill="auto"/>
          </w:tcPr>
          <w:p w14:paraId="316BBAFB"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14111295" w14:textId="6CD2527D" w:rsidR="00F56DEB" w:rsidRPr="00CD6756" w:rsidRDefault="00F56DEB" w:rsidP="00B366C2">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F195512" w14:textId="77777777" w:rsidTr="00B366C2">
        <w:trPr>
          <w:cantSplit/>
        </w:trPr>
        <w:tc>
          <w:tcPr>
            <w:tcW w:w="1456" w:type="dxa"/>
            <w:shd w:val="clear" w:color="auto" w:fill="auto"/>
            <w:hideMark/>
          </w:tcPr>
          <w:p w14:paraId="73CC76A6" w14:textId="0518F23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frontal, délai de déploiement dans le cas d’un coussin gonflable à déploiement simple, ou délai avant la première étape dans le cas d’un coussin gonflable à déploiement progressif (conducteur)</w:t>
            </w:r>
          </w:p>
        </w:tc>
        <w:tc>
          <w:tcPr>
            <w:tcW w:w="1414" w:type="dxa"/>
            <w:shd w:val="clear" w:color="auto" w:fill="auto"/>
            <w:hideMark/>
          </w:tcPr>
          <w:p w14:paraId="05F0C09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019CF5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79348FC0"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07BB3B5" w14:textId="0D56B50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B366C2">
              <w:rPr>
                <w:sz w:val="18"/>
                <w:szCs w:val="18"/>
                <w:lang w:val="fr-FR"/>
              </w:rPr>
              <w:t> </w:t>
            </w:r>
            <w:r w:rsidRPr="00CD6756">
              <w:rPr>
                <w:sz w:val="18"/>
                <w:szCs w:val="18"/>
                <w:lang w:val="fr-FR"/>
              </w:rPr>
              <w:t>ms</w:t>
            </w:r>
          </w:p>
        </w:tc>
        <w:tc>
          <w:tcPr>
            <w:tcW w:w="798" w:type="dxa"/>
            <w:shd w:val="clear" w:color="auto" w:fill="auto"/>
            <w:hideMark/>
          </w:tcPr>
          <w:p w14:paraId="54AA1114" w14:textId="20D6786D"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1B5DFC8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7FAD1C08"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224FA5D5" w14:textId="77777777" w:rsidTr="00B366C2">
        <w:trPr>
          <w:cantSplit/>
        </w:trPr>
        <w:tc>
          <w:tcPr>
            <w:tcW w:w="1456" w:type="dxa"/>
            <w:shd w:val="clear" w:color="auto" w:fill="auto"/>
            <w:hideMark/>
          </w:tcPr>
          <w:p w14:paraId="79E1583F" w14:textId="28647506"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frontal, délai de déploiement dans le cas d’un coussin gonflable à déploiement simple, ou délai avant la première étape dans le cas d’un coussin gonflable à déploiement progressif (passager avant)</w:t>
            </w:r>
            <w:r w:rsidRPr="00CD6756">
              <w:rPr>
                <w:rStyle w:val="Appelnotedebasdep"/>
                <w:szCs w:val="18"/>
                <w:lang w:val="fr-FR"/>
              </w:rPr>
              <w:footnoteReference w:id="10"/>
            </w:r>
          </w:p>
        </w:tc>
        <w:tc>
          <w:tcPr>
            <w:tcW w:w="1414" w:type="dxa"/>
            <w:shd w:val="clear" w:color="auto" w:fill="auto"/>
            <w:hideMark/>
          </w:tcPr>
          <w:p w14:paraId="5503586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7C6265D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65EACD50"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BD363FB" w14:textId="46EB4A7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77AF7FED" w14:textId="6DB427A1"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22CBAF1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7B08F944"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6BD861E2" w14:textId="77777777" w:rsidTr="00B366C2">
        <w:trPr>
          <w:cantSplit/>
        </w:trPr>
        <w:tc>
          <w:tcPr>
            <w:tcW w:w="1456" w:type="dxa"/>
            <w:shd w:val="clear" w:color="auto" w:fill="auto"/>
            <w:hideMark/>
          </w:tcPr>
          <w:p w14:paraId="6499A73B" w14:textId="2446401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 multiple (nombre d’événements)</w:t>
            </w:r>
          </w:p>
        </w:tc>
        <w:tc>
          <w:tcPr>
            <w:tcW w:w="1414" w:type="dxa"/>
            <w:shd w:val="clear" w:color="auto" w:fill="auto"/>
            <w:hideMark/>
          </w:tcPr>
          <w:p w14:paraId="75B16DE1" w14:textId="6020CD1F"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l’élément est enregistré</w:t>
            </w:r>
            <w:r w:rsidRPr="00CD6756">
              <w:rPr>
                <w:rStyle w:val="Appelnotedebasdep"/>
                <w:szCs w:val="18"/>
                <w:lang w:val="fr-FR"/>
              </w:rPr>
              <w:footnoteReference w:id="11"/>
            </w:r>
          </w:p>
        </w:tc>
        <w:tc>
          <w:tcPr>
            <w:tcW w:w="1274" w:type="dxa"/>
            <w:shd w:val="clear" w:color="auto" w:fill="auto"/>
            <w:hideMark/>
          </w:tcPr>
          <w:p w14:paraId="32D13CB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2012E238"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0F7D387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ou plus</w:t>
            </w:r>
          </w:p>
        </w:tc>
        <w:tc>
          <w:tcPr>
            <w:tcW w:w="798" w:type="dxa"/>
            <w:shd w:val="clear" w:color="auto" w:fill="auto"/>
            <w:hideMark/>
          </w:tcPr>
          <w:p w14:paraId="51ECEB7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0911850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ou plus</w:t>
            </w:r>
          </w:p>
        </w:tc>
        <w:tc>
          <w:tcPr>
            <w:tcW w:w="1154" w:type="dxa"/>
            <w:shd w:val="clear" w:color="auto" w:fill="auto"/>
            <w:hideMark/>
          </w:tcPr>
          <w:p w14:paraId="002926C1"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45C058FC" w14:textId="0E18F12E"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7F228F17"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65F424EF" w14:textId="77777777" w:rsidTr="00B366C2">
        <w:trPr>
          <w:cantSplit/>
        </w:trPr>
        <w:tc>
          <w:tcPr>
            <w:tcW w:w="1456" w:type="dxa"/>
            <w:shd w:val="clear" w:color="auto" w:fill="auto"/>
            <w:hideMark/>
          </w:tcPr>
          <w:p w14:paraId="6730171B" w14:textId="63636968"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Délai entre les événements 1 et</w:t>
            </w:r>
            <w:r w:rsidR="002E02D1" w:rsidRPr="00CD6756">
              <w:rPr>
                <w:sz w:val="18"/>
                <w:szCs w:val="18"/>
                <w:lang w:val="fr-FR"/>
              </w:rPr>
              <w:t> </w:t>
            </w:r>
            <w:r w:rsidRPr="00CD6756">
              <w:rPr>
                <w:sz w:val="18"/>
                <w:szCs w:val="18"/>
                <w:lang w:val="fr-FR"/>
              </w:rPr>
              <w:t>2</w:t>
            </w:r>
          </w:p>
        </w:tc>
        <w:tc>
          <w:tcPr>
            <w:tcW w:w="1414" w:type="dxa"/>
            <w:shd w:val="clear" w:color="auto" w:fill="auto"/>
            <w:hideMark/>
          </w:tcPr>
          <w:p w14:paraId="3AF3585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490491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nécessaire</w:t>
            </w:r>
          </w:p>
        </w:tc>
        <w:tc>
          <w:tcPr>
            <w:tcW w:w="1162" w:type="dxa"/>
            <w:shd w:val="clear" w:color="auto" w:fill="auto"/>
            <w:hideMark/>
          </w:tcPr>
          <w:p w14:paraId="4E5192A9"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2A742EEB" w14:textId="7AB18C6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5,0</w:t>
            </w:r>
            <w:r w:rsidR="002E02D1" w:rsidRPr="00CD6756">
              <w:rPr>
                <w:sz w:val="18"/>
                <w:szCs w:val="18"/>
                <w:lang w:val="fr-FR"/>
              </w:rPr>
              <w:t> </w:t>
            </w:r>
            <w:r w:rsidRPr="00CD6756">
              <w:rPr>
                <w:sz w:val="18"/>
                <w:szCs w:val="18"/>
                <w:lang w:val="fr-FR"/>
              </w:rPr>
              <w:t>s</w:t>
            </w:r>
          </w:p>
        </w:tc>
        <w:tc>
          <w:tcPr>
            <w:tcW w:w="798" w:type="dxa"/>
            <w:shd w:val="clear" w:color="auto" w:fill="auto"/>
            <w:hideMark/>
          </w:tcPr>
          <w:p w14:paraId="4638B8D3" w14:textId="5DE018F8"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0,1 s</w:t>
            </w:r>
          </w:p>
        </w:tc>
        <w:tc>
          <w:tcPr>
            <w:tcW w:w="1372" w:type="dxa"/>
            <w:shd w:val="clear" w:color="auto" w:fill="auto"/>
            <w:hideMark/>
          </w:tcPr>
          <w:p w14:paraId="09174D2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0,1 s</w:t>
            </w:r>
          </w:p>
        </w:tc>
        <w:tc>
          <w:tcPr>
            <w:tcW w:w="1154" w:type="dxa"/>
            <w:shd w:val="clear" w:color="auto" w:fill="auto"/>
            <w:hideMark/>
          </w:tcPr>
          <w:p w14:paraId="5DF6694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513128B9"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10B08DB6" w14:textId="77777777" w:rsidTr="00B366C2">
        <w:trPr>
          <w:cantSplit/>
        </w:trPr>
        <w:tc>
          <w:tcPr>
            <w:tcW w:w="1456" w:type="dxa"/>
            <w:shd w:val="clear" w:color="auto" w:fill="auto"/>
            <w:hideMark/>
          </w:tcPr>
          <w:p w14:paraId="6239DBF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Données enregistrées complètes</w:t>
            </w:r>
          </w:p>
        </w:tc>
        <w:tc>
          <w:tcPr>
            <w:tcW w:w="1414" w:type="dxa"/>
            <w:shd w:val="clear" w:color="auto" w:fill="auto"/>
            <w:hideMark/>
          </w:tcPr>
          <w:p w14:paraId="60B83ED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17507D9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Après les autres données</w:t>
            </w:r>
          </w:p>
        </w:tc>
        <w:tc>
          <w:tcPr>
            <w:tcW w:w="1162" w:type="dxa"/>
            <w:shd w:val="clear" w:color="auto" w:fill="auto"/>
            <w:hideMark/>
          </w:tcPr>
          <w:p w14:paraId="05EF4435"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47184EC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798" w:type="dxa"/>
            <w:shd w:val="clear" w:color="auto" w:fill="auto"/>
            <w:hideMark/>
          </w:tcPr>
          <w:p w14:paraId="0A9280CF"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3164433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1154" w:type="dxa"/>
            <w:shd w:val="clear" w:color="auto" w:fill="auto"/>
            <w:hideMark/>
          </w:tcPr>
          <w:p w14:paraId="6E746448"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0238184B" w14:textId="2BE596CC"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3D08ABB8"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662C293" w14:textId="77777777" w:rsidTr="00B366C2">
        <w:trPr>
          <w:cantSplit/>
        </w:trPr>
        <w:tc>
          <w:tcPr>
            <w:tcW w:w="1456" w:type="dxa"/>
            <w:shd w:val="clear" w:color="auto" w:fill="auto"/>
            <w:hideMark/>
          </w:tcPr>
          <w:p w14:paraId="60393DC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Accélération transversale</w:t>
            </w:r>
          </w:p>
          <w:p w14:paraId="0F030FA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(après un accident)</w:t>
            </w:r>
          </w:p>
        </w:tc>
        <w:tc>
          <w:tcPr>
            <w:tcW w:w="1414" w:type="dxa"/>
            <w:shd w:val="clear" w:color="auto" w:fill="auto"/>
            <w:hideMark/>
          </w:tcPr>
          <w:p w14:paraId="037B1FEE" w14:textId="2E0C475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Si l’élément est enregistré </w:t>
            </w:r>
          </w:p>
        </w:tc>
        <w:tc>
          <w:tcPr>
            <w:tcW w:w="1274" w:type="dxa"/>
            <w:shd w:val="clear" w:color="auto" w:fill="auto"/>
            <w:hideMark/>
          </w:tcPr>
          <w:p w14:paraId="2584A6C8" w14:textId="1664304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ou de 0 au moment de fin de l’événement plus 30 ms, selon le plus court de ces intervalles</w:t>
            </w:r>
            <w:r w:rsidRPr="00CD6756">
              <w:rPr>
                <w:sz w:val="18"/>
                <w:szCs w:val="18"/>
                <w:vertAlign w:val="superscript"/>
                <w:lang w:val="fr-FR"/>
              </w:rPr>
              <w:t>11</w:t>
            </w:r>
          </w:p>
        </w:tc>
        <w:tc>
          <w:tcPr>
            <w:tcW w:w="1162" w:type="dxa"/>
            <w:shd w:val="clear" w:color="auto" w:fill="auto"/>
            <w:hideMark/>
          </w:tcPr>
          <w:p w14:paraId="6CFF1EC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500</w:t>
            </w:r>
          </w:p>
        </w:tc>
        <w:tc>
          <w:tcPr>
            <w:tcW w:w="1007" w:type="dxa"/>
            <w:shd w:val="clear" w:color="auto" w:fill="auto"/>
            <w:hideMark/>
          </w:tcPr>
          <w:p w14:paraId="124C5CC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+50 g</w:t>
            </w:r>
          </w:p>
        </w:tc>
        <w:tc>
          <w:tcPr>
            <w:tcW w:w="798" w:type="dxa"/>
            <w:shd w:val="clear" w:color="auto" w:fill="auto"/>
            <w:hideMark/>
          </w:tcPr>
          <w:p w14:paraId="1690502E" w14:textId="570D268F"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3960C14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g</w:t>
            </w:r>
          </w:p>
        </w:tc>
        <w:tc>
          <w:tcPr>
            <w:tcW w:w="1154" w:type="dxa"/>
            <w:shd w:val="clear" w:color="auto" w:fill="auto"/>
          </w:tcPr>
          <w:p w14:paraId="4FE3FFC9"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28E2F877" w14:textId="21D6D199" w:rsidR="00F56DEB" w:rsidRPr="00CD6756" w:rsidRDefault="00F56DEB" w:rsidP="000E1D32">
            <w:pPr>
              <w:spacing w:before="40" w:after="120" w:line="220" w:lineRule="atLeast"/>
              <w:rPr>
                <w:rFonts w:eastAsia="SimSun"/>
                <w:sz w:val="18"/>
                <w:szCs w:val="18"/>
                <w:lang w:val="fr-FR" w:eastAsia="zh-CN"/>
              </w:rPr>
            </w:pPr>
            <w:r w:rsidRPr="00CD6756">
              <w:rPr>
                <w:sz w:val="18"/>
                <w:szCs w:val="18"/>
                <w:lang w:val="fr-FR"/>
              </w:rPr>
              <w:t>Retournement</w:t>
            </w:r>
          </w:p>
        </w:tc>
      </w:tr>
      <w:tr w:rsidR="00CD6756" w:rsidRPr="00A34B9D" w14:paraId="3EC42ADA" w14:textId="77777777" w:rsidTr="00B366C2">
        <w:trPr>
          <w:cantSplit/>
        </w:trPr>
        <w:tc>
          <w:tcPr>
            <w:tcW w:w="1456" w:type="dxa"/>
            <w:shd w:val="clear" w:color="auto" w:fill="auto"/>
            <w:hideMark/>
          </w:tcPr>
          <w:p w14:paraId="35CF56F9" w14:textId="77777777" w:rsidR="00F56DEB" w:rsidRPr="00CD6756" w:rsidRDefault="00F56DEB" w:rsidP="00CD6756">
            <w:pPr>
              <w:spacing w:before="40" w:after="120" w:line="220" w:lineRule="atLeast"/>
              <w:ind w:right="113"/>
              <w:rPr>
                <w:rFonts w:eastAsia="Calibri"/>
                <w:sz w:val="18"/>
                <w:szCs w:val="18"/>
                <w:lang w:val="fr-FR" w:eastAsia="fr-FR"/>
              </w:rPr>
            </w:pPr>
            <w:r w:rsidRPr="00CD6756">
              <w:rPr>
                <w:sz w:val="18"/>
                <w:szCs w:val="18"/>
                <w:lang w:val="fr-FR"/>
              </w:rPr>
              <w:t>Accélération longitudinale</w:t>
            </w:r>
          </w:p>
          <w:p w14:paraId="6E48529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(après un accident)</w:t>
            </w:r>
          </w:p>
        </w:tc>
        <w:tc>
          <w:tcPr>
            <w:tcW w:w="1414" w:type="dxa"/>
            <w:shd w:val="clear" w:color="auto" w:fill="auto"/>
            <w:hideMark/>
          </w:tcPr>
          <w:p w14:paraId="679462C9" w14:textId="464D6B76"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l’élément est enregistré</w:t>
            </w:r>
          </w:p>
        </w:tc>
        <w:tc>
          <w:tcPr>
            <w:tcW w:w="1274" w:type="dxa"/>
            <w:shd w:val="clear" w:color="auto" w:fill="auto"/>
            <w:hideMark/>
          </w:tcPr>
          <w:p w14:paraId="429E9841" w14:textId="2DDE14E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ou de 0 au moment de fin de l’événement plus 30 ms, selon le plus court de ces intervalles</w:t>
            </w:r>
          </w:p>
        </w:tc>
        <w:tc>
          <w:tcPr>
            <w:tcW w:w="1162" w:type="dxa"/>
            <w:shd w:val="clear" w:color="auto" w:fill="auto"/>
            <w:hideMark/>
          </w:tcPr>
          <w:p w14:paraId="5943CA4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500</w:t>
            </w:r>
          </w:p>
        </w:tc>
        <w:tc>
          <w:tcPr>
            <w:tcW w:w="1007" w:type="dxa"/>
            <w:shd w:val="clear" w:color="auto" w:fill="auto"/>
            <w:hideMark/>
          </w:tcPr>
          <w:p w14:paraId="18B40FB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+50 g</w:t>
            </w:r>
          </w:p>
        </w:tc>
        <w:tc>
          <w:tcPr>
            <w:tcW w:w="798" w:type="dxa"/>
            <w:shd w:val="clear" w:color="auto" w:fill="auto"/>
            <w:hideMark/>
          </w:tcPr>
          <w:p w14:paraId="4ECC887F" w14:textId="797D8A87"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179D4AE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g</w:t>
            </w:r>
          </w:p>
        </w:tc>
        <w:tc>
          <w:tcPr>
            <w:tcW w:w="1154" w:type="dxa"/>
            <w:shd w:val="clear" w:color="auto" w:fill="auto"/>
            <w:hideMark/>
          </w:tcPr>
          <w:p w14:paraId="084E4BF2" w14:textId="77777777" w:rsidR="00F56DEB" w:rsidRPr="00CD6756" w:rsidRDefault="00F56DEB" w:rsidP="00CD6756">
            <w:pPr>
              <w:spacing w:before="40" w:after="120" w:line="220" w:lineRule="atLeast"/>
              <w:rPr>
                <w:rFonts w:eastAsia="SimSun"/>
                <w:sz w:val="18"/>
                <w:szCs w:val="18"/>
                <w:lang w:val="fr-FR"/>
              </w:rPr>
            </w:pPr>
            <w:r w:rsidRPr="00CD6756">
              <w:rPr>
                <w:sz w:val="18"/>
                <w:szCs w:val="18"/>
                <w:lang w:val="fr-FR"/>
              </w:rPr>
              <w:t>Collision</w:t>
            </w:r>
          </w:p>
        </w:tc>
      </w:tr>
      <w:tr w:rsidR="00CD6756" w:rsidRPr="00A34B9D" w14:paraId="26E272F1" w14:textId="77777777" w:rsidTr="00B366C2">
        <w:trPr>
          <w:cantSplit/>
        </w:trPr>
        <w:tc>
          <w:tcPr>
            <w:tcW w:w="1456" w:type="dxa"/>
            <w:shd w:val="clear" w:color="auto" w:fill="auto"/>
          </w:tcPr>
          <w:p w14:paraId="06ACBFE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Accélération normale</w:t>
            </w:r>
          </w:p>
          <w:p w14:paraId="63042C53" w14:textId="4933AAFB" w:rsidR="00F56DEB" w:rsidRPr="00CD6756" w:rsidRDefault="00F56DEB" w:rsidP="000E1D32">
            <w:pPr>
              <w:spacing w:before="40" w:after="120" w:line="220" w:lineRule="atLeast"/>
              <w:ind w:right="113"/>
              <w:rPr>
                <w:rFonts w:eastAsia="Calibri"/>
                <w:sz w:val="18"/>
                <w:szCs w:val="18"/>
                <w:lang w:val="fr-FR"/>
              </w:rPr>
            </w:pPr>
            <w:r w:rsidRPr="00CD6756">
              <w:rPr>
                <w:sz w:val="18"/>
                <w:szCs w:val="18"/>
                <w:lang w:val="fr-FR"/>
              </w:rPr>
              <w:t>(après un accident)</w:t>
            </w:r>
          </w:p>
        </w:tc>
        <w:tc>
          <w:tcPr>
            <w:tcW w:w="1414" w:type="dxa"/>
            <w:shd w:val="clear" w:color="auto" w:fill="auto"/>
          </w:tcPr>
          <w:p w14:paraId="1B637974" w14:textId="5E333533" w:rsidR="00F56DEB" w:rsidRPr="00CD6756" w:rsidRDefault="00F56DEB" w:rsidP="000E1D32">
            <w:pPr>
              <w:spacing w:before="40" w:after="120" w:line="220" w:lineRule="atLeast"/>
              <w:ind w:right="113"/>
              <w:rPr>
                <w:rFonts w:eastAsia="Calibri"/>
                <w:sz w:val="18"/>
                <w:szCs w:val="18"/>
                <w:lang w:val="fr-FR"/>
              </w:rPr>
            </w:pPr>
            <w:r w:rsidRPr="00CD6756">
              <w:rPr>
                <w:sz w:val="18"/>
                <w:szCs w:val="18"/>
                <w:lang w:val="fr-FR"/>
              </w:rPr>
              <w:t>Si l’élément est enregistré</w:t>
            </w:r>
          </w:p>
        </w:tc>
        <w:tc>
          <w:tcPr>
            <w:tcW w:w="1274" w:type="dxa"/>
            <w:shd w:val="clear" w:color="auto" w:fill="auto"/>
            <w:hideMark/>
          </w:tcPr>
          <w:p w14:paraId="52371C7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au minimum</w:t>
            </w:r>
            <w:r w:rsidRPr="00CD6756">
              <w:rPr>
                <w:rStyle w:val="Appelnotedebasdep"/>
                <w:szCs w:val="18"/>
                <w:lang w:val="fr-FR"/>
              </w:rPr>
              <w:footnoteReference w:id="12"/>
            </w:r>
          </w:p>
        </w:tc>
        <w:tc>
          <w:tcPr>
            <w:tcW w:w="1162" w:type="dxa"/>
            <w:shd w:val="clear" w:color="auto" w:fill="auto"/>
          </w:tcPr>
          <w:p w14:paraId="2AB870F2" w14:textId="6D8CD372" w:rsidR="00F56DEB" w:rsidRPr="00CD6756" w:rsidRDefault="00F56DEB" w:rsidP="000E1D32">
            <w:pPr>
              <w:spacing w:before="40" w:after="120" w:line="220" w:lineRule="atLeast"/>
              <w:ind w:right="113"/>
              <w:rPr>
                <w:rFonts w:eastAsia="Calibri"/>
                <w:sz w:val="18"/>
                <w:szCs w:val="18"/>
                <w:lang w:val="fr-FR"/>
              </w:rPr>
            </w:pPr>
            <w:r w:rsidRPr="00CD6756">
              <w:rPr>
                <w:sz w:val="18"/>
                <w:szCs w:val="18"/>
                <w:lang w:val="fr-FR"/>
              </w:rPr>
              <w:t xml:space="preserve">10 </w:t>
            </w:r>
          </w:p>
        </w:tc>
        <w:tc>
          <w:tcPr>
            <w:tcW w:w="1007" w:type="dxa"/>
            <w:shd w:val="clear" w:color="auto" w:fill="auto"/>
          </w:tcPr>
          <w:p w14:paraId="45341670" w14:textId="63BAA085" w:rsidR="00F56DEB" w:rsidRPr="00CD6756" w:rsidRDefault="00F56DEB" w:rsidP="000E1D32">
            <w:pPr>
              <w:spacing w:before="40" w:after="120" w:line="220" w:lineRule="atLeast"/>
              <w:ind w:right="113"/>
              <w:rPr>
                <w:rFonts w:eastAsia="Calibri"/>
                <w:sz w:val="18"/>
                <w:szCs w:val="18"/>
                <w:lang w:val="fr-FR"/>
              </w:rPr>
            </w:pPr>
            <w:r w:rsidRPr="00CD6756">
              <w:rPr>
                <w:sz w:val="18"/>
                <w:szCs w:val="18"/>
                <w:lang w:val="fr-FR"/>
              </w:rPr>
              <w:t>De -5 à +5</w:t>
            </w:r>
            <w:r w:rsidR="004C0892">
              <w:rPr>
                <w:sz w:val="18"/>
                <w:szCs w:val="18"/>
                <w:lang w:val="fr-FR"/>
              </w:rPr>
              <w:t> </w:t>
            </w:r>
            <w:r w:rsidRPr="00CD6756">
              <w:rPr>
                <w:sz w:val="18"/>
                <w:szCs w:val="18"/>
                <w:lang w:val="fr-FR"/>
              </w:rPr>
              <w:t>g</w:t>
            </w:r>
          </w:p>
        </w:tc>
        <w:tc>
          <w:tcPr>
            <w:tcW w:w="798" w:type="dxa"/>
            <w:shd w:val="clear" w:color="auto" w:fill="auto"/>
          </w:tcPr>
          <w:p w14:paraId="10257B42" w14:textId="51780E86" w:rsidR="00F56DEB" w:rsidRPr="00CD6756" w:rsidRDefault="002E02D1" w:rsidP="000E1D32">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tcPr>
          <w:p w14:paraId="4CC6F77F" w14:textId="05D21E86" w:rsidR="00F56DEB" w:rsidRPr="00CD6756" w:rsidRDefault="00F56DEB" w:rsidP="000E1D32">
            <w:pPr>
              <w:spacing w:before="40" w:after="120" w:line="220" w:lineRule="atLeast"/>
              <w:ind w:right="113"/>
              <w:rPr>
                <w:rFonts w:eastAsia="SimSun"/>
                <w:sz w:val="18"/>
                <w:szCs w:val="18"/>
                <w:lang w:val="fr-FR" w:eastAsia="zh-CN"/>
              </w:rPr>
            </w:pPr>
            <w:r w:rsidRPr="00CD6756">
              <w:rPr>
                <w:sz w:val="18"/>
                <w:szCs w:val="18"/>
                <w:lang w:val="fr-FR"/>
              </w:rPr>
              <w:t>0,5 g</w:t>
            </w:r>
          </w:p>
        </w:tc>
        <w:tc>
          <w:tcPr>
            <w:tcW w:w="1154" w:type="dxa"/>
            <w:shd w:val="clear" w:color="auto" w:fill="auto"/>
            <w:hideMark/>
          </w:tcPr>
          <w:p w14:paraId="08119DE1" w14:textId="77777777" w:rsidR="00F56DEB" w:rsidRPr="00CD6756" w:rsidRDefault="00F56DEB" w:rsidP="00CD6756">
            <w:pPr>
              <w:spacing w:before="40" w:after="120" w:line="220" w:lineRule="atLeast"/>
              <w:rPr>
                <w:rFonts w:eastAsia="Calibri"/>
                <w:sz w:val="18"/>
                <w:szCs w:val="18"/>
                <w:lang w:val="fr-FR" w:eastAsia="fr-FR"/>
              </w:rPr>
            </w:pPr>
            <w:r w:rsidRPr="00CD6756">
              <w:rPr>
                <w:sz w:val="18"/>
                <w:szCs w:val="18"/>
                <w:lang w:val="fr-FR"/>
              </w:rPr>
              <w:t>Retournement</w:t>
            </w:r>
          </w:p>
        </w:tc>
      </w:tr>
      <w:tr w:rsidR="00CD6756" w:rsidRPr="00A34B9D" w14:paraId="179884BD" w14:textId="77777777" w:rsidTr="00B366C2">
        <w:trPr>
          <w:cantSplit/>
        </w:trPr>
        <w:tc>
          <w:tcPr>
            <w:tcW w:w="1456" w:type="dxa"/>
            <w:shd w:val="clear" w:color="auto" w:fill="auto"/>
            <w:hideMark/>
          </w:tcPr>
          <w:p w14:paraId="586055D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Delta-v latéral</w:t>
            </w:r>
          </w:p>
        </w:tc>
        <w:tc>
          <w:tcPr>
            <w:tcW w:w="1414" w:type="dxa"/>
            <w:shd w:val="clear" w:color="auto" w:fill="auto"/>
            <w:hideMark/>
          </w:tcPr>
          <w:p w14:paraId="02CA5EEC" w14:textId="07B60C26" w:rsidR="00F56DEB" w:rsidRPr="00CD6756" w:rsidRDefault="00F56DEB" w:rsidP="00CD6756">
            <w:pPr>
              <w:spacing w:before="40" w:after="120" w:line="220" w:lineRule="atLeast"/>
              <w:ind w:right="113"/>
              <w:rPr>
                <w:rFonts w:eastAsia="Calibri"/>
                <w:strike/>
                <w:sz w:val="18"/>
                <w:szCs w:val="18"/>
                <w:lang w:val="fr-FR"/>
              </w:rPr>
            </w:pPr>
            <w:r w:rsidRPr="00CD6756">
              <w:rPr>
                <w:sz w:val="18"/>
                <w:szCs w:val="18"/>
                <w:lang w:val="fr-FR"/>
              </w:rPr>
              <w:t>Obligatoire − non requis si l’accélération latérale est enregistrée à une fréquence ≥500 Hz sur une plage et avec une résolution suffisantes pour calculer le delta-v avec la précision requise</w:t>
            </w:r>
          </w:p>
        </w:tc>
        <w:tc>
          <w:tcPr>
            <w:tcW w:w="1274" w:type="dxa"/>
            <w:shd w:val="clear" w:color="auto" w:fill="auto"/>
            <w:hideMark/>
          </w:tcPr>
          <w:p w14:paraId="28A8253B" w14:textId="14A6B7C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ou de 0 au moment de fin de l’événement plus 30 ms, selon le plus court de ces intervalles</w:t>
            </w:r>
          </w:p>
        </w:tc>
        <w:tc>
          <w:tcPr>
            <w:tcW w:w="1162" w:type="dxa"/>
            <w:shd w:val="clear" w:color="auto" w:fill="auto"/>
            <w:hideMark/>
          </w:tcPr>
          <w:p w14:paraId="55A9035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100</w:t>
            </w:r>
          </w:p>
        </w:tc>
        <w:tc>
          <w:tcPr>
            <w:tcW w:w="1007" w:type="dxa"/>
            <w:shd w:val="clear" w:color="auto" w:fill="auto"/>
            <w:hideMark/>
          </w:tcPr>
          <w:p w14:paraId="4FF1958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-100 à +100 km/h</w:t>
            </w:r>
          </w:p>
        </w:tc>
        <w:tc>
          <w:tcPr>
            <w:tcW w:w="798" w:type="dxa"/>
            <w:shd w:val="clear" w:color="auto" w:fill="auto"/>
            <w:hideMark/>
          </w:tcPr>
          <w:p w14:paraId="0201C74B" w14:textId="6314CF8B"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19472FA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km/h</w:t>
            </w:r>
          </w:p>
        </w:tc>
        <w:tc>
          <w:tcPr>
            <w:tcW w:w="1154" w:type="dxa"/>
            <w:shd w:val="clear" w:color="auto" w:fill="auto"/>
            <w:hideMark/>
          </w:tcPr>
          <w:p w14:paraId="5AFC2EB4"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4735F52F" w14:textId="77777777" w:rsidTr="00B366C2">
        <w:trPr>
          <w:cantSplit/>
        </w:trPr>
        <w:tc>
          <w:tcPr>
            <w:tcW w:w="1456" w:type="dxa"/>
            <w:shd w:val="clear" w:color="auto" w:fill="auto"/>
            <w:hideMark/>
          </w:tcPr>
          <w:p w14:paraId="5128F5D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Delta-v maximal latéral</w:t>
            </w:r>
          </w:p>
        </w:tc>
        <w:tc>
          <w:tcPr>
            <w:tcW w:w="1414" w:type="dxa"/>
            <w:shd w:val="clear" w:color="auto" w:fill="auto"/>
            <w:hideMark/>
          </w:tcPr>
          <w:p w14:paraId="2B6D09C3" w14:textId="3BDD835F"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latérale est enregistrée à une fréquence ≥500 Hz</w:t>
            </w:r>
          </w:p>
        </w:tc>
        <w:tc>
          <w:tcPr>
            <w:tcW w:w="1274" w:type="dxa"/>
            <w:shd w:val="clear" w:color="auto" w:fill="auto"/>
            <w:hideMark/>
          </w:tcPr>
          <w:p w14:paraId="111C3597" w14:textId="3F067C5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1162" w:type="dxa"/>
            <w:shd w:val="clear" w:color="auto" w:fill="auto"/>
          </w:tcPr>
          <w:p w14:paraId="037CA63E" w14:textId="68E9A71C" w:rsidR="00F56DEB" w:rsidRPr="00CD6756" w:rsidRDefault="00F56DEB" w:rsidP="000E1D32">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600255B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-100 à +100 km/h</w:t>
            </w:r>
          </w:p>
        </w:tc>
        <w:tc>
          <w:tcPr>
            <w:tcW w:w="798" w:type="dxa"/>
            <w:shd w:val="clear" w:color="auto" w:fill="auto"/>
            <w:hideMark/>
          </w:tcPr>
          <w:p w14:paraId="54A033DA" w14:textId="1C667255"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20F21AF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km/h</w:t>
            </w:r>
          </w:p>
        </w:tc>
        <w:tc>
          <w:tcPr>
            <w:tcW w:w="1154" w:type="dxa"/>
            <w:shd w:val="clear" w:color="auto" w:fill="auto"/>
            <w:hideMark/>
          </w:tcPr>
          <w:p w14:paraId="03008D36"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64224B90" w14:textId="77777777" w:rsidTr="00B366C2">
        <w:trPr>
          <w:cantSplit/>
        </w:trPr>
        <w:tc>
          <w:tcPr>
            <w:tcW w:w="1456" w:type="dxa"/>
            <w:shd w:val="clear" w:color="auto" w:fill="auto"/>
            <w:hideMark/>
          </w:tcPr>
          <w:p w14:paraId="7C0BD82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Temps du delta-v maximal latéral</w:t>
            </w:r>
          </w:p>
        </w:tc>
        <w:tc>
          <w:tcPr>
            <w:tcW w:w="1414" w:type="dxa"/>
            <w:shd w:val="clear" w:color="auto" w:fill="auto"/>
            <w:hideMark/>
          </w:tcPr>
          <w:p w14:paraId="6D6F427A" w14:textId="749B2D8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latérale est enregistrée à une fréquence ≥500 Hz</w:t>
            </w:r>
          </w:p>
        </w:tc>
        <w:tc>
          <w:tcPr>
            <w:tcW w:w="1274" w:type="dxa"/>
            <w:shd w:val="clear" w:color="auto" w:fill="auto"/>
            <w:hideMark/>
          </w:tcPr>
          <w:p w14:paraId="60563017" w14:textId="7666F24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1162" w:type="dxa"/>
            <w:shd w:val="clear" w:color="auto" w:fill="auto"/>
          </w:tcPr>
          <w:p w14:paraId="70FED4DA" w14:textId="27BF6F53" w:rsidR="00F56DEB" w:rsidRPr="00CD6756" w:rsidRDefault="00F56DEB" w:rsidP="000E1D32">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B389039" w14:textId="12D9D6E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798" w:type="dxa"/>
            <w:shd w:val="clear" w:color="auto" w:fill="auto"/>
            <w:hideMark/>
          </w:tcPr>
          <w:p w14:paraId="4401E39A" w14:textId="38FBAAED"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3 ms</w:t>
            </w:r>
          </w:p>
        </w:tc>
        <w:tc>
          <w:tcPr>
            <w:tcW w:w="1372" w:type="dxa"/>
            <w:shd w:val="clear" w:color="auto" w:fill="auto"/>
            <w:hideMark/>
          </w:tcPr>
          <w:p w14:paraId="17855F6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2,5 ms</w:t>
            </w:r>
          </w:p>
        </w:tc>
        <w:tc>
          <w:tcPr>
            <w:tcW w:w="1154" w:type="dxa"/>
            <w:shd w:val="clear" w:color="auto" w:fill="auto"/>
            <w:hideMark/>
          </w:tcPr>
          <w:p w14:paraId="72A94E00"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7D9C06FB" w14:textId="77777777" w:rsidTr="00B366C2">
        <w:trPr>
          <w:cantSplit/>
        </w:trPr>
        <w:tc>
          <w:tcPr>
            <w:tcW w:w="1456" w:type="dxa"/>
            <w:shd w:val="clear" w:color="auto" w:fill="auto"/>
          </w:tcPr>
          <w:p w14:paraId="782EC318" w14:textId="66BCD25C" w:rsidR="00F56DEB" w:rsidRPr="00CD6756" w:rsidRDefault="00F56DEB" w:rsidP="000E1D32">
            <w:pPr>
              <w:spacing w:before="40" w:after="120" w:line="220" w:lineRule="atLeast"/>
              <w:ind w:right="113"/>
              <w:rPr>
                <w:rFonts w:eastAsia="Calibri"/>
                <w:sz w:val="18"/>
                <w:szCs w:val="18"/>
                <w:lang w:val="fr-FR"/>
              </w:rPr>
            </w:pPr>
            <w:r w:rsidRPr="00CD6756">
              <w:rPr>
                <w:sz w:val="18"/>
                <w:szCs w:val="18"/>
                <w:lang w:val="fr-FR"/>
              </w:rPr>
              <w:t>Temps du delta-v maximal résultant</w:t>
            </w:r>
          </w:p>
        </w:tc>
        <w:tc>
          <w:tcPr>
            <w:tcW w:w="1414" w:type="dxa"/>
            <w:shd w:val="clear" w:color="auto" w:fill="auto"/>
            <w:hideMark/>
          </w:tcPr>
          <w:p w14:paraId="34FF77B7" w14:textId="7754CCCA"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 non requis si l’accélération correspondante est enregistrée à une fréquence ≥500 Hz</w:t>
            </w:r>
          </w:p>
        </w:tc>
        <w:tc>
          <w:tcPr>
            <w:tcW w:w="1274" w:type="dxa"/>
            <w:shd w:val="clear" w:color="auto" w:fill="auto"/>
            <w:hideMark/>
          </w:tcPr>
          <w:p w14:paraId="47A07508" w14:textId="67889AF5"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1162" w:type="dxa"/>
            <w:shd w:val="clear" w:color="auto" w:fill="auto"/>
          </w:tcPr>
          <w:p w14:paraId="0365CA31" w14:textId="74DEF08E" w:rsidR="00F56DEB" w:rsidRPr="00CD6756" w:rsidRDefault="00F56DEB" w:rsidP="000E1D32">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30A7105" w14:textId="63F6EDD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300 ms ou de 0 au moment de fin de l’événement plus 30 ms, selon le plus court de ces intervalles</w:t>
            </w:r>
          </w:p>
        </w:tc>
        <w:tc>
          <w:tcPr>
            <w:tcW w:w="798" w:type="dxa"/>
            <w:shd w:val="clear" w:color="auto" w:fill="auto"/>
            <w:hideMark/>
          </w:tcPr>
          <w:p w14:paraId="729EC7FF" w14:textId="090CF2FA"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3 ms</w:t>
            </w:r>
          </w:p>
        </w:tc>
        <w:tc>
          <w:tcPr>
            <w:tcW w:w="1372" w:type="dxa"/>
            <w:shd w:val="clear" w:color="auto" w:fill="auto"/>
            <w:hideMark/>
          </w:tcPr>
          <w:p w14:paraId="506B732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2,5 ms</w:t>
            </w:r>
          </w:p>
        </w:tc>
        <w:tc>
          <w:tcPr>
            <w:tcW w:w="1154" w:type="dxa"/>
            <w:shd w:val="clear" w:color="auto" w:fill="auto"/>
            <w:hideMark/>
          </w:tcPr>
          <w:p w14:paraId="452D803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01883914" w14:textId="77777777" w:rsidTr="00B366C2">
        <w:trPr>
          <w:cantSplit/>
        </w:trPr>
        <w:tc>
          <w:tcPr>
            <w:tcW w:w="1456" w:type="dxa"/>
            <w:shd w:val="clear" w:color="auto" w:fill="auto"/>
            <w:hideMark/>
          </w:tcPr>
          <w:p w14:paraId="65C4BEF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Régime du moteur</w:t>
            </w:r>
          </w:p>
        </w:tc>
        <w:tc>
          <w:tcPr>
            <w:tcW w:w="1414" w:type="dxa"/>
            <w:shd w:val="clear" w:color="auto" w:fill="auto"/>
            <w:hideMark/>
          </w:tcPr>
          <w:p w14:paraId="47DE3C2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33B78AA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234DF4C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00B3D87A" w14:textId="73E3BEEC" w:rsidR="00F56DEB" w:rsidRPr="000E1D32" w:rsidRDefault="00F56DEB" w:rsidP="00CD6756">
            <w:pPr>
              <w:spacing w:before="40" w:after="120" w:line="220" w:lineRule="atLeast"/>
              <w:ind w:right="113"/>
              <w:rPr>
                <w:rFonts w:eastAsia="Calibri"/>
                <w:spacing w:val="-2"/>
                <w:sz w:val="18"/>
                <w:szCs w:val="18"/>
                <w:lang w:val="fr-FR"/>
              </w:rPr>
            </w:pPr>
            <w:r w:rsidRPr="000E1D32">
              <w:rPr>
                <w:spacing w:val="-2"/>
                <w:sz w:val="18"/>
                <w:szCs w:val="18"/>
                <w:lang w:val="fr-FR"/>
              </w:rPr>
              <w:t>De 0 à 10 000 tr/</w:t>
            </w:r>
            <w:r w:rsidR="004C0892">
              <w:rPr>
                <w:spacing w:val="-2"/>
                <w:sz w:val="18"/>
                <w:szCs w:val="18"/>
                <w:lang w:val="fr-FR"/>
              </w:rPr>
              <w:br/>
            </w:r>
            <w:r w:rsidRPr="000E1D32">
              <w:rPr>
                <w:spacing w:val="-2"/>
                <w:sz w:val="18"/>
                <w:szCs w:val="18"/>
                <w:lang w:val="fr-FR"/>
              </w:rPr>
              <w:t>min</w:t>
            </w:r>
          </w:p>
        </w:tc>
        <w:tc>
          <w:tcPr>
            <w:tcW w:w="798" w:type="dxa"/>
            <w:shd w:val="clear" w:color="auto" w:fill="auto"/>
            <w:hideMark/>
          </w:tcPr>
          <w:p w14:paraId="0E84688F" w14:textId="25C92023" w:rsidR="00F56DEB" w:rsidRPr="004C0892" w:rsidRDefault="002E02D1" w:rsidP="00CD6756">
            <w:pPr>
              <w:spacing w:before="40" w:after="120" w:line="220" w:lineRule="atLeast"/>
              <w:ind w:right="113"/>
              <w:rPr>
                <w:rFonts w:eastAsia="Calibri"/>
                <w:sz w:val="18"/>
                <w:szCs w:val="18"/>
                <w:lang w:val="fr-FR"/>
              </w:rPr>
            </w:pPr>
            <w:r w:rsidRPr="004C0892">
              <w:rPr>
                <w:sz w:val="18"/>
                <w:szCs w:val="18"/>
                <w:lang w:val="fr-FR"/>
              </w:rPr>
              <w:sym w:font="Symbol" w:char="F0B1"/>
            </w:r>
            <w:r w:rsidR="00F56DEB" w:rsidRPr="004C0892">
              <w:rPr>
                <w:sz w:val="18"/>
                <w:szCs w:val="18"/>
                <w:lang w:val="fr-FR"/>
              </w:rPr>
              <w:t>100 tr/ min</w:t>
            </w:r>
            <w:r w:rsidR="00F56DEB" w:rsidRPr="004C0892">
              <w:rPr>
                <w:rStyle w:val="Appelnotedebasdep"/>
                <w:szCs w:val="18"/>
                <w:lang w:val="fr-FR"/>
              </w:rPr>
              <w:footnoteReference w:id="13"/>
            </w:r>
          </w:p>
        </w:tc>
        <w:tc>
          <w:tcPr>
            <w:tcW w:w="1372" w:type="dxa"/>
            <w:shd w:val="clear" w:color="auto" w:fill="auto"/>
            <w:hideMark/>
          </w:tcPr>
          <w:p w14:paraId="08ABFE2F" w14:textId="77618978" w:rsidR="00F56DEB" w:rsidRPr="004C0892" w:rsidRDefault="00F56DEB" w:rsidP="00CD6756">
            <w:pPr>
              <w:spacing w:before="40" w:after="120" w:line="220" w:lineRule="atLeast"/>
              <w:ind w:right="113"/>
              <w:rPr>
                <w:rFonts w:eastAsia="Calibri"/>
                <w:sz w:val="18"/>
                <w:szCs w:val="18"/>
                <w:lang w:val="fr-FR"/>
              </w:rPr>
            </w:pPr>
            <w:r w:rsidRPr="004C0892">
              <w:rPr>
                <w:sz w:val="18"/>
                <w:szCs w:val="18"/>
                <w:lang w:val="fr-FR"/>
              </w:rPr>
              <w:t>100 tr/m</w:t>
            </w:r>
            <w:r w:rsidR="004C0892" w:rsidRPr="004C0892">
              <w:rPr>
                <w:sz w:val="18"/>
                <w:szCs w:val="18"/>
                <w:lang w:val="fr-FR"/>
              </w:rPr>
              <w:t>i</w:t>
            </w:r>
            <w:r w:rsidRPr="004C0892">
              <w:rPr>
                <w:sz w:val="18"/>
                <w:szCs w:val="18"/>
                <w:lang w:val="fr-FR"/>
              </w:rPr>
              <w:t>n</w:t>
            </w:r>
          </w:p>
        </w:tc>
        <w:tc>
          <w:tcPr>
            <w:tcW w:w="1154" w:type="dxa"/>
            <w:shd w:val="clear" w:color="auto" w:fill="auto"/>
            <w:hideMark/>
          </w:tcPr>
          <w:p w14:paraId="494313F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2D611C52"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40973AD3" w14:textId="77777777" w:rsidTr="00B366C2">
        <w:trPr>
          <w:cantSplit/>
        </w:trPr>
        <w:tc>
          <w:tcPr>
            <w:tcW w:w="1456" w:type="dxa"/>
            <w:shd w:val="clear" w:color="auto" w:fill="auto"/>
            <w:hideMark/>
          </w:tcPr>
          <w:p w14:paraId="62026C16" w14:textId="18C2E263"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Angle de roulis du</w:t>
            </w:r>
            <w:r w:rsidR="0094157C">
              <w:rPr>
                <w:sz w:val="18"/>
                <w:szCs w:val="18"/>
                <w:lang w:val="fr-FR"/>
              </w:rPr>
              <w:t> </w:t>
            </w:r>
            <w:r w:rsidRPr="00CD6756">
              <w:rPr>
                <w:sz w:val="18"/>
                <w:szCs w:val="18"/>
                <w:lang w:val="fr-FR"/>
              </w:rPr>
              <w:t>véhicule</w:t>
            </w:r>
          </w:p>
        </w:tc>
        <w:tc>
          <w:tcPr>
            <w:tcW w:w="1414" w:type="dxa"/>
            <w:shd w:val="clear" w:color="auto" w:fill="auto"/>
            <w:hideMark/>
          </w:tcPr>
          <w:p w14:paraId="11F96E33" w14:textId="281D061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l’élément est enregistré</w:t>
            </w:r>
          </w:p>
        </w:tc>
        <w:tc>
          <w:tcPr>
            <w:tcW w:w="1274" w:type="dxa"/>
            <w:shd w:val="clear" w:color="auto" w:fill="auto"/>
            <w:hideMark/>
          </w:tcPr>
          <w:p w14:paraId="2905502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au minimum</w:t>
            </w:r>
            <w:r w:rsidRPr="00CD6756">
              <w:rPr>
                <w:sz w:val="18"/>
                <w:szCs w:val="18"/>
                <w:vertAlign w:val="superscript"/>
                <w:lang w:val="fr-FR"/>
              </w:rPr>
              <w:t>11</w:t>
            </w:r>
          </w:p>
        </w:tc>
        <w:tc>
          <w:tcPr>
            <w:tcW w:w="1162" w:type="dxa"/>
            <w:shd w:val="clear" w:color="auto" w:fill="auto"/>
            <w:hideMark/>
          </w:tcPr>
          <w:p w14:paraId="4BE1AA4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w:t>
            </w:r>
          </w:p>
        </w:tc>
        <w:tc>
          <w:tcPr>
            <w:tcW w:w="1007" w:type="dxa"/>
            <w:shd w:val="clear" w:color="auto" w:fill="auto"/>
            <w:hideMark/>
          </w:tcPr>
          <w:p w14:paraId="2B4E877D" w14:textId="6B0A3288"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-1 080° à</w:t>
            </w:r>
            <w:r w:rsidR="000E1D32">
              <w:rPr>
                <w:sz w:val="18"/>
                <w:szCs w:val="18"/>
                <w:lang w:val="fr-FR"/>
              </w:rPr>
              <w:t xml:space="preserve"> </w:t>
            </w:r>
            <w:r w:rsidRPr="00CD6756">
              <w:rPr>
                <w:sz w:val="18"/>
                <w:szCs w:val="18"/>
                <w:lang w:val="fr-FR"/>
              </w:rPr>
              <w:t>+1 080°</w:t>
            </w:r>
          </w:p>
        </w:tc>
        <w:tc>
          <w:tcPr>
            <w:tcW w:w="798" w:type="dxa"/>
            <w:shd w:val="clear" w:color="auto" w:fill="auto"/>
            <w:hideMark/>
          </w:tcPr>
          <w:p w14:paraId="7EB09F7F" w14:textId="25FA6657"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58E3CA3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w:t>
            </w:r>
          </w:p>
        </w:tc>
        <w:tc>
          <w:tcPr>
            <w:tcW w:w="1154" w:type="dxa"/>
            <w:shd w:val="clear" w:color="auto" w:fill="auto"/>
            <w:hideMark/>
          </w:tcPr>
          <w:p w14:paraId="35D17C38"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C8D66E8" w14:textId="77777777" w:rsidTr="00B366C2">
        <w:trPr>
          <w:cantSplit/>
        </w:trPr>
        <w:tc>
          <w:tcPr>
            <w:tcW w:w="1456" w:type="dxa"/>
            <w:shd w:val="clear" w:color="auto" w:fill="auto"/>
            <w:hideMark/>
          </w:tcPr>
          <w:p w14:paraId="04B87943" w14:textId="7B51CC36"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Vitesse angulaire de roulis du</w:t>
            </w:r>
            <w:r w:rsidR="0094157C">
              <w:rPr>
                <w:sz w:val="18"/>
                <w:szCs w:val="18"/>
                <w:lang w:val="fr-FR"/>
              </w:rPr>
              <w:t> </w:t>
            </w:r>
            <w:r w:rsidRPr="00CD6756">
              <w:rPr>
                <w:sz w:val="18"/>
                <w:szCs w:val="18"/>
                <w:lang w:val="fr-FR"/>
              </w:rPr>
              <w:t>véhicule</w:t>
            </w:r>
            <w:r w:rsidRPr="00CD6756">
              <w:rPr>
                <w:rStyle w:val="Appelnotedebasdep"/>
                <w:rFonts w:eastAsia="Calibri"/>
                <w:szCs w:val="18"/>
                <w:lang w:val="fr-FR"/>
              </w:rPr>
              <w:footnoteReference w:id="14"/>
            </w:r>
          </w:p>
        </w:tc>
        <w:tc>
          <w:tcPr>
            <w:tcW w:w="1414" w:type="dxa"/>
            <w:shd w:val="clear" w:color="auto" w:fill="auto"/>
            <w:hideMark/>
          </w:tcPr>
          <w:p w14:paraId="3410B331" w14:textId="49AC43B0" w:rsidR="00F56DEB" w:rsidRPr="00CD6756" w:rsidRDefault="00F56DEB" w:rsidP="00CD6756">
            <w:pPr>
              <w:spacing w:before="40" w:after="120" w:line="220" w:lineRule="atLeast"/>
              <w:ind w:right="113"/>
              <w:rPr>
                <w:rFonts w:eastAsia="Calibri"/>
                <w:strike/>
                <w:sz w:val="18"/>
                <w:szCs w:val="18"/>
                <w:lang w:val="fr-FR"/>
              </w:rPr>
            </w:pPr>
            <w:r w:rsidRPr="00CD6756">
              <w:rPr>
                <w:sz w:val="18"/>
                <w:szCs w:val="18"/>
                <w:lang w:val="fr-FR"/>
              </w:rPr>
              <w:t>Obligatoire si le véhicule est équipé d’un dispositif de contrôle du système de protection contre le retournement reposant sur un algorithme</w:t>
            </w:r>
          </w:p>
        </w:tc>
        <w:tc>
          <w:tcPr>
            <w:tcW w:w="1274" w:type="dxa"/>
            <w:shd w:val="clear" w:color="auto" w:fill="auto"/>
            <w:hideMark/>
          </w:tcPr>
          <w:p w14:paraId="7FB72CF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 au minimum</w:t>
            </w:r>
            <w:r w:rsidRPr="00CD6756">
              <w:rPr>
                <w:sz w:val="18"/>
                <w:szCs w:val="18"/>
                <w:vertAlign w:val="superscript"/>
                <w:lang w:val="fr-FR"/>
              </w:rPr>
              <w:t>11</w:t>
            </w:r>
          </w:p>
        </w:tc>
        <w:tc>
          <w:tcPr>
            <w:tcW w:w="1162" w:type="dxa"/>
            <w:shd w:val="clear" w:color="auto" w:fill="auto"/>
            <w:hideMark/>
          </w:tcPr>
          <w:p w14:paraId="3144516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w:t>
            </w:r>
          </w:p>
        </w:tc>
        <w:tc>
          <w:tcPr>
            <w:tcW w:w="1007" w:type="dxa"/>
            <w:shd w:val="clear" w:color="auto" w:fill="auto"/>
            <w:hideMark/>
          </w:tcPr>
          <w:p w14:paraId="24F492D9" w14:textId="799E157F"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-240 à +240</w:t>
            </w:r>
            <w:r w:rsidR="0094157C">
              <w:rPr>
                <w:sz w:val="18"/>
                <w:szCs w:val="18"/>
                <w:lang w:val="fr-FR"/>
              </w:rPr>
              <w:t xml:space="preserve"> </w:t>
            </w:r>
            <w:r w:rsidRPr="00CD6756">
              <w:rPr>
                <w:sz w:val="18"/>
                <w:szCs w:val="18"/>
                <w:lang w:val="fr-FR"/>
              </w:rPr>
              <w:t>°/s</w:t>
            </w:r>
          </w:p>
        </w:tc>
        <w:tc>
          <w:tcPr>
            <w:tcW w:w="798" w:type="dxa"/>
            <w:shd w:val="clear" w:color="auto" w:fill="auto"/>
            <w:hideMark/>
          </w:tcPr>
          <w:p w14:paraId="55B256E9" w14:textId="113CB553"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r w:rsidR="00F56DEB" w:rsidRPr="00CD6756">
              <w:rPr>
                <w:rStyle w:val="Appelnotedebasdep"/>
                <w:szCs w:val="18"/>
                <w:lang w:val="fr-FR"/>
              </w:rPr>
              <w:footnoteReference w:id="15"/>
            </w:r>
          </w:p>
        </w:tc>
        <w:tc>
          <w:tcPr>
            <w:tcW w:w="1372" w:type="dxa"/>
            <w:shd w:val="clear" w:color="auto" w:fill="auto"/>
            <w:hideMark/>
          </w:tcPr>
          <w:p w14:paraId="35BD1ECF" w14:textId="2173FC2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4</w:t>
            </w:r>
            <w:r w:rsidR="0094157C">
              <w:rPr>
                <w:sz w:val="18"/>
                <w:szCs w:val="18"/>
                <w:lang w:val="fr-FR"/>
              </w:rPr>
              <w:t xml:space="preserve"> </w:t>
            </w:r>
            <w:r w:rsidRPr="00CD6756">
              <w:rPr>
                <w:sz w:val="18"/>
                <w:szCs w:val="18"/>
                <w:lang w:val="fr-FR"/>
              </w:rPr>
              <w:t>°/s</w:t>
            </w:r>
          </w:p>
        </w:tc>
        <w:tc>
          <w:tcPr>
            <w:tcW w:w="1154" w:type="dxa"/>
            <w:shd w:val="clear" w:color="auto" w:fill="auto"/>
            <w:hideMark/>
          </w:tcPr>
          <w:p w14:paraId="3353AFD6" w14:textId="77777777" w:rsidR="00F56DEB" w:rsidRPr="00CD6756" w:rsidRDefault="00F56DEB" w:rsidP="00CD6756">
            <w:pPr>
              <w:spacing w:before="40" w:after="120" w:line="220" w:lineRule="atLeast"/>
              <w:rPr>
                <w:rFonts w:eastAsia="Calibri"/>
                <w:b/>
                <w:bCs/>
                <w:sz w:val="18"/>
                <w:szCs w:val="18"/>
                <w:lang w:val="fr-FR"/>
              </w:rPr>
            </w:pPr>
            <w:r w:rsidRPr="00CD6756">
              <w:rPr>
                <w:sz w:val="18"/>
                <w:szCs w:val="18"/>
                <w:lang w:val="fr-FR"/>
              </w:rPr>
              <w:t>Retournement</w:t>
            </w:r>
          </w:p>
        </w:tc>
      </w:tr>
      <w:tr w:rsidR="00CD6756" w:rsidRPr="00A34B9D" w14:paraId="7266ED0B" w14:textId="77777777" w:rsidTr="00B366C2">
        <w:trPr>
          <w:cantSplit/>
        </w:trPr>
        <w:tc>
          <w:tcPr>
            <w:tcW w:w="1456" w:type="dxa"/>
            <w:shd w:val="clear" w:color="auto" w:fill="auto"/>
            <w:hideMark/>
          </w:tcPr>
          <w:p w14:paraId="47B194AB" w14:textId="7ACA970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Activité du système antiblocage des</w:t>
            </w:r>
            <w:r w:rsidR="0094157C">
              <w:rPr>
                <w:sz w:val="18"/>
                <w:szCs w:val="18"/>
                <w:lang w:val="fr-FR"/>
              </w:rPr>
              <w:t> </w:t>
            </w:r>
            <w:r w:rsidRPr="00CD6756">
              <w:rPr>
                <w:sz w:val="18"/>
                <w:szCs w:val="18"/>
                <w:lang w:val="fr-FR"/>
              </w:rPr>
              <w:t xml:space="preserve">roues </w:t>
            </w:r>
          </w:p>
        </w:tc>
        <w:tc>
          <w:tcPr>
            <w:tcW w:w="1414" w:type="dxa"/>
            <w:shd w:val="clear" w:color="auto" w:fill="auto"/>
            <w:hideMark/>
          </w:tcPr>
          <w:p w14:paraId="02A13B6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7E711C6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545CC0B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055B118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Défaillant, non engagé, engagé </w:t>
            </w:r>
          </w:p>
        </w:tc>
        <w:tc>
          <w:tcPr>
            <w:tcW w:w="798" w:type="dxa"/>
            <w:shd w:val="clear" w:color="auto" w:fill="auto"/>
            <w:hideMark/>
          </w:tcPr>
          <w:p w14:paraId="11BBBC4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6A33135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Défaillant, non engagé, engagé </w:t>
            </w:r>
          </w:p>
        </w:tc>
        <w:tc>
          <w:tcPr>
            <w:tcW w:w="1154" w:type="dxa"/>
            <w:shd w:val="clear" w:color="auto" w:fill="auto"/>
            <w:hideMark/>
          </w:tcPr>
          <w:p w14:paraId="447A9E44"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2F167B7C" w14:textId="7267195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94157C">
              <w:rPr>
                <w:sz w:val="18"/>
                <w:szCs w:val="18"/>
                <w:lang w:val="fr-FR"/>
              </w:rPr>
              <w:t> </w:t>
            </w:r>
            <w:r w:rsidRPr="00CD6756">
              <w:rPr>
                <w:sz w:val="18"/>
                <w:szCs w:val="18"/>
                <w:lang w:val="fr-FR"/>
              </w:rPr>
              <w:t>usagers de</w:t>
            </w:r>
            <w:r w:rsidR="0094157C">
              <w:rPr>
                <w:sz w:val="18"/>
                <w:szCs w:val="18"/>
                <w:lang w:val="fr-FR"/>
              </w:rPr>
              <w:t> </w:t>
            </w:r>
            <w:r w:rsidRPr="00CD6756">
              <w:rPr>
                <w:sz w:val="18"/>
                <w:szCs w:val="18"/>
                <w:lang w:val="fr-FR"/>
              </w:rPr>
              <w:t>la route vulnérables</w:t>
            </w:r>
          </w:p>
          <w:p w14:paraId="0C8C034A" w14:textId="77777777" w:rsidR="00F56DEB" w:rsidRPr="00CD6756" w:rsidRDefault="00F56DEB" w:rsidP="00CD6756">
            <w:pPr>
              <w:spacing w:before="40" w:after="120" w:line="220" w:lineRule="atLeast"/>
              <w:rPr>
                <w:rFonts w:eastAsia="Calibri"/>
                <w:strike/>
                <w:sz w:val="18"/>
                <w:szCs w:val="18"/>
                <w:lang w:val="fr-FR"/>
              </w:rPr>
            </w:pPr>
            <w:r w:rsidRPr="00CD6756">
              <w:rPr>
                <w:sz w:val="18"/>
                <w:szCs w:val="18"/>
                <w:lang w:val="fr-FR"/>
              </w:rPr>
              <w:t>Retournement</w:t>
            </w:r>
          </w:p>
        </w:tc>
      </w:tr>
      <w:tr w:rsidR="00CD6756" w:rsidRPr="00A34B9D" w14:paraId="0E0E85E5" w14:textId="77777777" w:rsidTr="00B366C2">
        <w:trPr>
          <w:cantSplit/>
        </w:trPr>
        <w:tc>
          <w:tcPr>
            <w:tcW w:w="1456" w:type="dxa"/>
            <w:shd w:val="clear" w:color="auto" w:fill="auto"/>
            <w:hideMark/>
          </w:tcPr>
          <w:p w14:paraId="71A0C3E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Contrôle de la stabilité </w:t>
            </w:r>
          </w:p>
        </w:tc>
        <w:tc>
          <w:tcPr>
            <w:tcW w:w="1414" w:type="dxa"/>
            <w:shd w:val="clear" w:color="auto" w:fill="auto"/>
            <w:hideMark/>
          </w:tcPr>
          <w:p w14:paraId="3F88F13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39A21D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4B11400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6FD1F6E0" w14:textId="67FA2165"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Défaillant, activé, désactivé, engagé</w:t>
            </w:r>
          </w:p>
        </w:tc>
        <w:tc>
          <w:tcPr>
            <w:tcW w:w="798" w:type="dxa"/>
            <w:shd w:val="clear" w:color="auto" w:fill="auto"/>
            <w:hideMark/>
          </w:tcPr>
          <w:p w14:paraId="64F8E144"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3AE6CB24" w14:textId="78441C2F"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Défaillant, activé, désactivé, engagé</w:t>
            </w:r>
          </w:p>
        </w:tc>
        <w:tc>
          <w:tcPr>
            <w:tcW w:w="1154" w:type="dxa"/>
            <w:shd w:val="clear" w:color="auto" w:fill="auto"/>
            <w:hideMark/>
          </w:tcPr>
          <w:p w14:paraId="430BEAF6"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3B41B2C3" w14:textId="580FC01C"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94157C">
              <w:rPr>
                <w:sz w:val="18"/>
                <w:szCs w:val="18"/>
                <w:lang w:val="fr-FR"/>
              </w:rPr>
              <w:t> </w:t>
            </w:r>
            <w:r w:rsidRPr="00CD6756">
              <w:rPr>
                <w:sz w:val="18"/>
                <w:szCs w:val="18"/>
                <w:lang w:val="fr-FR"/>
              </w:rPr>
              <w:t>usagers de</w:t>
            </w:r>
            <w:r w:rsidR="0094157C">
              <w:rPr>
                <w:sz w:val="18"/>
                <w:szCs w:val="18"/>
                <w:lang w:val="fr-FR"/>
              </w:rPr>
              <w:t> </w:t>
            </w:r>
            <w:r w:rsidRPr="00CD6756">
              <w:rPr>
                <w:sz w:val="18"/>
                <w:szCs w:val="18"/>
                <w:lang w:val="fr-FR"/>
              </w:rPr>
              <w:t>la route vulnérables</w:t>
            </w:r>
          </w:p>
          <w:p w14:paraId="6273C30C" w14:textId="77777777" w:rsidR="00F56DEB" w:rsidRPr="00CD6756" w:rsidRDefault="00F56DEB" w:rsidP="00CD6756">
            <w:pPr>
              <w:spacing w:before="40" w:after="120" w:line="220" w:lineRule="atLeast"/>
              <w:rPr>
                <w:rFonts w:eastAsia="Calibri"/>
                <w:strike/>
                <w:sz w:val="18"/>
                <w:szCs w:val="18"/>
                <w:lang w:val="fr-FR"/>
              </w:rPr>
            </w:pPr>
            <w:r w:rsidRPr="00CD6756">
              <w:rPr>
                <w:sz w:val="18"/>
                <w:szCs w:val="18"/>
                <w:lang w:val="fr-FR"/>
              </w:rPr>
              <w:t>Retournement</w:t>
            </w:r>
          </w:p>
        </w:tc>
      </w:tr>
      <w:tr w:rsidR="00CD6756" w:rsidRPr="00A34B9D" w14:paraId="41EEDCC9" w14:textId="77777777" w:rsidTr="00B366C2">
        <w:trPr>
          <w:cantSplit/>
        </w:trPr>
        <w:tc>
          <w:tcPr>
            <w:tcW w:w="1456" w:type="dxa"/>
            <w:shd w:val="clear" w:color="auto" w:fill="auto"/>
            <w:hideMark/>
          </w:tcPr>
          <w:p w14:paraId="5E33503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Impulsion à la commande de direction</w:t>
            </w:r>
          </w:p>
        </w:tc>
        <w:tc>
          <w:tcPr>
            <w:tcW w:w="1414" w:type="dxa"/>
            <w:shd w:val="clear" w:color="auto" w:fill="auto"/>
            <w:hideMark/>
          </w:tcPr>
          <w:p w14:paraId="71987C3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1E2DD1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7749A12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5EB7A25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-250° dans le sens horaire à +250° dans le sens antihoraire</w:t>
            </w:r>
          </w:p>
        </w:tc>
        <w:tc>
          <w:tcPr>
            <w:tcW w:w="798" w:type="dxa"/>
            <w:shd w:val="clear" w:color="auto" w:fill="auto"/>
            <w:hideMark/>
          </w:tcPr>
          <w:p w14:paraId="45DCDB39" w14:textId="256AE624" w:rsidR="00F56DEB" w:rsidRPr="00CD6756" w:rsidRDefault="000E1D32" w:rsidP="00CD6756">
            <w:pPr>
              <w:spacing w:before="40" w:after="120" w:line="220" w:lineRule="atLeast"/>
              <w:ind w:right="113"/>
              <w:rPr>
                <w:rFonts w:eastAsia="Calibri"/>
                <w:sz w:val="18"/>
                <w:szCs w:val="18"/>
                <w:lang w:val="fr-FR"/>
              </w:rPr>
            </w:pPr>
            <w:r>
              <w:rPr>
                <w:sz w:val="18"/>
                <w:szCs w:val="18"/>
                <w:lang w:val="fr-FR"/>
              </w:rPr>
              <w:sym w:font="Symbol" w:char="F0B1"/>
            </w:r>
            <w:r w:rsidR="00F56DEB" w:rsidRPr="00CD6756">
              <w:rPr>
                <w:sz w:val="18"/>
                <w:szCs w:val="18"/>
                <w:lang w:val="fr-FR"/>
              </w:rPr>
              <w:t>5</w:t>
            </w:r>
            <w:r>
              <w:rPr>
                <w:sz w:val="18"/>
                <w:szCs w:val="18"/>
                <w:lang w:val="fr-FR"/>
              </w:rPr>
              <w:t> </w:t>
            </w:r>
            <w:r w:rsidR="00F56DEB" w:rsidRPr="00CD6756">
              <w:rPr>
                <w:sz w:val="18"/>
                <w:szCs w:val="18"/>
                <w:lang w:val="fr-FR"/>
              </w:rPr>
              <w:t>%</w:t>
            </w:r>
          </w:p>
        </w:tc>
        <w:tc>
          <w:tcPr>
            <w:tcW w:w="1372" w:type="dxa"/>
            <w:shd w:val="clear" w:color="auto" w:fill="auto"/>
            <w:hideMark/>
          </w:tcPr>
          <w:p w14:paraId="44D2E2D6" w14:textId="1DEF3A34" w:rsidR="00F56DEB" w:rsidRPr="00CD6756" w:rsidRDefault="000E1D32" w:rsidP="00CD6756">
            <w:pPr>
              <w:spacing w:before="40" w:after="120" w:line="220" w:lineRule="atLeast"/>
              <w:ind w:right="113"/>
              <w:rPr>
                <w:rFonts w:eastAsia="Calibri"/>
                <w:sz w:val="18"/>
                <w:szCs w:val="18"/>
                <w:lang w:val="fr-FR"/>
              </w:rPr>
            </w:pPr>
            <w:r>
              <w:rPr>
                <w:sz w:val="18"/>
                <w:szCs w:val="18"/>
                <w:lang w:val="fr-FR"/>
              </w:rPr>
              <w:sym w:font="Symbol" w:char="F0B1"/>
            </w:r>
            <w:r w:rsidR="00F56DEB" w:rsidRPr="00CD6756">
              <w:rPr>
                <w:sz w:val="18"/>
                <w:szCs w:val="18"/>
                <w:lang w:val="fr-FR"/>
              </w:rPr>
              <w:t>1 %</w:t>
            </w:r>
          </w:p>
        </w:tc>
        <w:tc>
          <w:tcPr>
            <w:tcW w:w="1154" w:type="dxa"/>
            <w:shd w:val="clear" w:color="auto" w:fill="auto"/>
            <w:hideMark/>
          </w:tcPr>
          <w:p w14:paraId="6955105E"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7F61E42D" w14:textId="63A86D30"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Accident impliquant des</w:t>
            </w:r>
            <w:r w:rsidR="0094157C">
              <w:rPr>
                <w:sz w:val="18"/>
                <w:szCs w:val="18"/>
                <w:lang w:val="fr-FR"/>
              </w:rPr>
              <w:t> </w:t>
            </w:r>
            <w:r w:rsidRPr="00CD6756">
              <w:rPr>
                <w:sz w:val="18"/>
                <w:szCs w:val="18"/>
                <w:lang w:val="fr-FR"/>
              </w:rPr>
              <w:t>usagers de</w:t>
            </w:r>
            <w:r w:rsidR="0094157C">
              <w:rPr>
                <w:sz w:val="18"/>
                <w:szCs w:val="18"/>
                <w:lang w:val="fr-FR"/>
              </w:rPr>
              <w:t> </w:t>
            </w:r>
            <w:r w:rsidRPr="00CD6756">
              <w:rPr>
                <w:sz w:val="18"/>
                <w:szCs w:val="18"/>
                <w:lang w:val="fr-FR"/>
              </w:rPr>
              <w:t>la route vulnérables</w:t>
            </w:r>
          </w:p>
          <w:p w14:paraId="697B801E"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77C8A097" w14:textId="77777777" w:rsidTr="00B366C2">
        <w:trPr>
          <w:cantSplit/>
        </w:trPr>
        <w:tc>
          <w:tcPr>
            <w:tcW w:w="1456" w:type="dxa"/>
            <w:shd w:val="clear" w:color="auto" w:fill="auto"/>
            <w:hideMark/>
          </w:tcPr>
          <w:p w14:paraId="0398D55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la ceinture de sécurité (passager avant)</w:t>
            </w:r>
            <w:r w:rsidRPr="00CD6756">
              <w:rPr>
                <w:sz w:val="18"/>
                <w:szCs w:val="18"/>
                <w:vertAlign w:val="superscript"/>
                <w:lang w:val="fr-FR"/>
              </w:rPr>
              <w:t>9</w:t>
            </w:r>
          </w:p>
        </w:tc>
        <w:tc>
          <w:tcPr>
            <w:tcW w:w="1414" w:type="dxa"/>
            <w:shd w:val="clear" w:color="auto" w:fill="auto"/>
            <w:hideMark/>
          </w:tcPr>
          <w:p w14:paraId="193D985E" w14:textId="77777777" w:rsidR="00F56DEB" w:rsidRPr="00CD6756" w:rsidRDefault="00F56DEB" w:rsidP="00CD6756">
            <w:pPr>
              <w:spacing w:before="40" w:after="120" w:line="220" w:lineRule="atLeast"/>
              <w:ind w:right="113"/>
              <w:rPr>
                <w:rFonts w:eastAsia="Calibri"/>
                <w:strike/>
                <w:sz w:val="18"/>
                <w:szCs w:val="18"/>
                <w:lang w:val="fr-FR"/>
              </w:rPr>
            </w:pPr>
            <w:r w:rsidRPr="00CD6756">
              <w:rPr>
                <w:sz w:val="18"/>
                <w:szCs w:val="18"/>
                <w:lang w:val="fr-FR"/>
              </w:rPr>
              <w:t>Obligatoire</w:t>
            </w:r>
          </w:p>
        </w:tc>
        <w:tc>
          <w:tcPr>
            <w:tcW w:w="1274" w:type="dxa"/>
            <w:shd w:val="clear" w:color="auto" w:fill="auto"/>
            <w:hideMark/>
          </w:tcPr>
          <w:p w14:paraId="6B0B0A3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2194B9ED"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61AD8500" w14:textId="60407F52" w:rsidR="00F56DEB" w:rsidRPr="00CD6756" w:rsidRDefault="00F56DEB" w:rsidP="00CD6756">
            <w:pPr>
              <w:spacing w:before="40" w:after="120" w:line="220" w:lineRule="atLeast"/>
              <w:ind w:right="113"/>
              <w:rPr>
                <w:rFonts w:eastAsia="Calibri"/>
                <w:strike/>
                <w:sz w:val="18"/>
                <w:szCs w:val="18"/>
                <w:lang w:val="fr-FR"/>
              </w:rPr>
            </w:pPr>
            <w:r w:rsidRPr="00CD6756">
              <w:rPr>
                <w:sz w:val="18"/>
                <w:szCs w:val="18"/>
                <w:lang w:val="fr-FR"/>
              </w:rPr>
              <w:t>Bouclée, non</w:t>
            </w:r>
            <w:r w:rsidR="000E1D32">
              <w:rPr>
                <w:sz w:val="18"/>
                <w:szCs w:val="18"/>
                <w:lang w:val="fr-FR"/>
              </w:rPr>
              <w:t> </w:t>
            </w:r>
            <w:r w:rsidRPr="00CD6756">
              <w:rPr>
                <w:sz w:val="18"/>
                <w:szCs w:val="18"/>
                <w:lang w:val="fr-FR"/>
              </w:rPr>
              <w:t>bouclée</w:t>
            </w:r>
          </w:p>
        </w:tc>
        <w:tc>
          <w:tcPr>
            <w:tcW w:w="798" w:type="dxa"/>
            <w:shd w:val="clear" w:color="auto" w:fill="auto"/>
            <w:hideMark/>
          </w:tcPr>
          <w:p w14:paraId="58D42AE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E7F2BA5" w14:textId="77777777" w:rsidR="00F56DEB" w:rsidRPr="00CD6756" w:rsidRDefault="00F56DEB" w:rsidP="00CD6756">
            <w:pPr>
              <w:spacing w:before="40" w:after="120" w:line="220" w:lineRule="atLeast"/>
              <w:ind w:right="113"/>
              <w:rPr>
                <w:rFonts w:eastAsia="Calibri"/>
                <w:strike/>
                <w:sz w:val="18"/>
                <w:szCs w:val="18"/>
                <w:lang w:val="fr-FR"/>
              </w:rPr>
            </w:pPr>
            <w:r w:rsidRPr="00CD6756">
              <w:rPr>
                <w:sz w:val="18"/>
                <w:szCs w:val="18"/>
                <w:lang w:val="fr-FR"/>
              </w:rPr>
              <w:t>Bouclée, non bouclée</w:t>
            </w:r>
          </w:p>
        </w:tc>
        <w:tc>
          <w:tcPr>
            <w:tcW w:w="1154" w:type="dxa"/>
            <w:shd w:val="clear" w:color="auto" w:fill="auto"/>
            <w:hideMark/>
          </w:tcPr>
          <w:p w14:paraId="4FBA549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3A4B5A01"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64CA2E01" w14:textId="77777777" w:rsidTr="00B366C2">
        <w:trPr>
          <w:cantSplit/>
        </w:trPr>
        <w:tc>
          <w:tcPr>
            <w:tcW w:w="1456" w:type="dxa"/>
            <w:shd w:val="clear" w:color="auto" w:fill="auto"/>
            <w:hideMark/>
          </w:tcPr>
          <w:p w14:paraId="66C5C4F4" w14:textId="4C6181E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l’interrupteur de désactivation du coussin gonflable passager avant</w:t>
            </w:r>
            <w:r w:rsidRPr="00CD6756">
              <w:rPr>
                <w:sz w:val="18"/>
                <w:szCs w:val="18"/>
                <w:vertAlign w:val="superscript"/>
                <w:lang w:val="fr-FR"/>
              </w:rPr>
              <w:t>9</w:t>
            </w:r>
          </w:p>
        </w:tc>
        <w:tc>
          <w:tcPr>
            <w:tcW w:w="1414" w:type="dxa"/>
            <w:shd w:val="clear" w:color="auto" w:fill="auto"/>
            <w:hideMark/>
          </w:tcPr>
          <w:p w14:paraId="4C21A77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422296D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44016D54"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tcPr>
          <w:p w14:paraId="7ECF2264" w14:textId="6216D96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Désactivé ou non désactivé</w:t>
            </w:r>
          </w:p>
        </w:tc>
        <w:tc>
          <w:tcPr>
            <w:tcW w:w="798" w:type="dxa"/>
            <w:shd w:val="clear" w:color="auto" w:fill="auto"/>
            <w:hideMark/>
          </w:tcPr>
          <w:p w14:paraId="6B675DA5"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778084F0" w14:textId="212151A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Désactivé ou non</w:t>
            </w:r>
            <w:r w:rsidR="000E1D32">
              <w:rPr>
                <w:sz w:val="18"/>
                <w:szCs w:val="18"/>
                <w:lang w:val="fr-FR"/>
              </w:rPr>
              <w:t> </w:t>
            </w:r>
            <w:r w:rsidRPr="00CD6756">
              <w:rPr>
                <w:sz w:val="18"/>
                <w:szCs w:val="18"/>
                <w:lang w:val="fr-FR"/>
              </w:rPr>
              <w:t>désactivé</w:t>
            </w:r>
          </w:p>
        </w:tc>
        <w:tc>
          <w:tcPr>
            <w:tcW w:w="1154" w:type="dxa"/>
            <w:shd w:val="clear" w:color="auto" w:fill="auto"/>
          </w:tcPr>
          <w:p w14:paraId="1878F116"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231481F4" w14:textId="7AA64656" w:rsidR="00F56DEB" w:rsidRPr="00CD6756" w:rsidRDefault="00F56DEB" w:rsidP="00CD6756">
            <w:pPr>
              <w:spacing w:before="40" w:after="120" w:line="220" w:lineRule="atLeast"/>
              <w:rPr>
                <w:rFonts w:eastAsia="Calibri"/>
                <w:strike/>
                <w:sz w:val="18"/>
                <w:szCs w:val="18"/>
                <w:lang w:val="fr-FR"/>
              </w:rPr>
            </w:pPr>
            <w:r w:rsidRPr="00CD6756">
              <w:rPr>
                <w:sz w:val="18"/>
                <w:szCs w:val="18"/>
                <w:lang w:val="fr-FR"/>
              </w:rPr>
              <w:t>Retournement</w:t>
            </w:r>
          </w:p>
        </w:tc>
      </w:tr>
      <w:tr w:rsidR="00CD6756" w:rsidRPr="00A34B9D" w14:paraId="034A2734" w14:textId="77777777" w:rsidTr="00B366C2">
        <w:trPr>
          <w:cantSplit/>
        </w:trPr>
        <w:tc>
          <w:tcPr>
            <w:tcW w:w="1456" w:type="dxa"/>
            <w:shd w:val="clear" w:color="auto" w:fill="auto"/>
            <w:hideMark/>
          </w:tcPr>
          <w:p w14:paraId="3B53B75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frontal, délai avant la énième étape (conducteur)</w:t>
            </w:r>
            <w:r w:rsidRPr="00CD6756">
              <w:rPr>
                <w:sz w:val="18"/>
                <w:szCs w:val="18"/>
                <w:vertAlign w:val="superscript"/>
                <w:lang w:val="fr-FR"/>
              </w:rPr>
              <w:t>15</w:t>
            </w:r>
          </w:p>
        </w:tc>
        <w:tc>
          <w:tcPr>
            <w:tcW w:w="1414" w:type="dxa"/>
            <w:shd w:val="clear" w:color="auto" w:fill="auto"/>
            <w:hideMark/>
          </w:tcPr>
          <w:p w14:paraId="15ACD8A0" w14:textId="6685715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si le véhicule est équipé d’un coussin gonflable frontal à déploiement progressif pour le conducteur</w:t>
            </w:r>
          </w:p>
        </w:tc>
        <w:tc>
          <w:tcPr>
            <w:tcW w:w="1274" w:type="dxa"/>
            <w:shd w:val="clear" w:color="auto" w:fill="auto"/>
            <w:hideMark/>
          </w:tcPr>
          <w:p w14:paraId="22FF341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Événement </w:t>
            </w:r>
          </w:p>
        </w:tc>
        <w:tc>
          <w:tcPr>
            <w:tcW w:w="1162" w:type="dxa"/>
            <w:shd w:val="clear" w:color="auto" w:fill="auto"/>
            <w:hideMark/>
          </w:tcPr>
          <w:p w14:paraId="337D1DA9"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61E799A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 ms</w:t>
            </w:r>
          </w:p>
        </w:tc>
        <w:tc>
          <w:tcPr>
            <w:tcW w:w="798" w:type="dxa"/>
            <w:shd w:val="clear" w:color="auto" w:fill="auto"/>
            <w:hideMark/>
          </w:tcPr>
          <w:p w14:paraId="0CFFBEBF" w14:textId="53DE1304"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4A4555A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tcPr>
          <w:p w14:paraId="70F1B218" w14:textId="4F71BDE7" w:rsidR="00F56DEB" w:rsidRPr="00CD6756" w:rsidRDefault="00F56DEB" w:rsidP="0094157C">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4B19701E" w14:textId="77777777" w:rsidTr="00B366C2">
        <w:trPr>
          <w:cantSplit/>
        </w:trPr>
        <w:tc>
          <w:tcPr>
            <w:tcW w:w="1456" w:type="dxa"/>
            <w:shd w:val="clear" w:color="auto" w:fill="auto"/>
            <w:hideMark/>
          </w:tcPr>
          <w:p w14:paraId="4ECE995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frontal, délai avant la énième étape (passager avant)</w:t>
            </w:r>
            <w:r w:rsidRPr="00CD6756">
              <w:rPr>
                <w:rFonts w:eastAsia="Calibri"/>
                <w:sz w:val="18"/>
                <w:szCs w:val="18"/>
                <w:vertAlign w:val="superscript"/>
                <w:lang w:val="fr-FR"/>
              </w:rPr>
              <w:footnoteReference w:id="16"/>
            </w:r>
            <w:r w:rsidRPr="00CD6756">
              <w:rPr>
                <w:sz w:val="18"/>
                <w:szCs w:val="18"/>
                <w:vertAlign w:val="superscript"/>
                <w:lang w:val="fr-FR"/>
              </w:rPr>
              <w:t>, 9</w:t>
            </w:r>
          </w:p>
        </w:tc>
        <w:tc>
          <w:tcPr>
            <w:tcW w:w="1414" w:type="dxa"/>
            <w:shd w:val="clear" w:color="auto" w:fill="auto"/>
            <w:hideMark/>
          </w:tcPr>
          <w:p w14:paraId="66DD287F" w14:textId="0E1387C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si le véhicule est équipé d’un coussin gonflable frontal à déploiement progressif pour le passager avant</w:t>
            </w:r>
          </w:p>
        </w:tc>
        <w:tc>
          <w:tcPr>
            <w:tcW w:w="1274" w:type="dxa"/>
            <w:shd w:val="clear" w:color="auto" w:fill="auto"/>
            <w:hideMark/>
          </w:tcPr>
          <w:p w14:paraId="4D67801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16A96758"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BEE59E8" w14:textId="62616A3A"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94157C">
              <w:rPr>
                <w:sz w:val="18"/>
                <w:szCs w:val="18"/>
                <w:lang w:val="fr-FR"/>
              </w:rPr>
              <w:t> </w:t>
            </w:r>
            <w:r w:rsidRPr="00CD6756">
              <w:rPr>
                <w:sz w:val="18"/>
                <w:szCs w:val="18"/>
                <w:lang w:val="fr-FR"/>
              </w:rPr>
              <w:t>ms</w:t>
            </w:r>
          </w:p>
        </w:tc>
        <w:tc>
          <w:tcPr>
            <w:tcW w:w="798" w:type="dxa"/>
            <w:shd w:val="clear" w:color="auto" w:fill="auto"/>
            <w:hideMark/>
          </w:tcPr>
          <w:p w14:paraId="01FC094E" w14:textId="680665B3"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3CFD97B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67B2A2B9"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13706F77" w14:textId="77777777" w:rsidTr="00B366C2">
        <w:trPr>
          <w:cantSplit/>
        </w:trPr>
        <w:tc>
          <w:tcPr>
            <w:tcW w:w="1456" w:type="dxa"/>
            <w:shd w:val="clear" w:color="auto" w:fill="auto"/>
            <w:hideMark/>
          </w:tcPr>
          <w:p w14:paraId="29EF11B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latéral, délai de déploiement (conducteur)</w:t>
            </w:r>
          </w:p>
        </w:tc>
        <w:tc>
          <w:tcPr>
            <w:tcW w:w="1414" w:type="dxa"/>
            <w:shd w:val="clear" w:color="auto" w:fill="auto"/>
            <w:hideMark/>
          </w:tcPr>
          <w:p w14:paraId="5387FCD0" w14:textId="6B27F8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2FA952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0238A7A1"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52837047" w14:textId="44577B7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177734C1" w14:textId="223EFF91"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532F9C3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6489BEFA"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15A15E8F" w14:textId="77777777" w:rsidTr="00B366C2">
        <w:trPr>
          <w:cantSplit/>
        </w:trPr>
        <w:tc>
          <w:tcPr>
            <w:tcW w:w="1456" w:type="dxa"/>
            <w:shd w:val="clear" w:color="auto" w:fill="auto"/>
            <w:hideMark/>
          </w:tcPr>
          <w:p w14:paraId="5B70D84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latéral, délai de déploiement (passager avant)</w:t>
            </w:r>
          </w:p>
        </w:tc>
        <w:tc>
          <w:tcPr>
            <w:tcW w:w="1414" w:type="dxa"/>
            <w:shd w:val="clear" w:color="auto" w:fill="auto"/>
            <w:hideMark/>
          </w:tcPr>
          <w:p w14:paraId="1325466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Obligatoire </w:t>
            </w:r>
          </w:p>
        </w:tc>
        <w:tc>
          <w:tcPr>
            <w:tcW w:w="1274" w:type="dxa"/>
            <w:shd w:val="clear" w:color="auto" w:fill="auto"/>
            <w:hideMark/>
          </w:tcPr>
          <w:p w14:paraId="1809A80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457F84CF"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4816CD7E" w14:textId="15FD44B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2DD641E0" w14:textId="4AF765B5"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0FAA05D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08ADFBCB"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tc>
      </w:tr>
      <w:tr w:rsidR="00CD6756" w:rsidRPr="00A34B9D" w14:paraId="6B9E468D" w14:textId="77777777" w:rsidTr="00B366C2">
        <w:trPr>
          <w:cantSplit/>
        </w:trPr>
        <w:tc>
          <w:tcPr>
            <w:tcW w:w="1456" w:type="dxa"/>
            <w:shd w:val="clear" w:color="auto" w:fill="auto"/>
            <w:hideMark/>
          </w:tcPr>
          <w:p w14:paraId="6AB5562F" w14:textId="6473B5D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rideau gonflable, délai de déploiement (côté</w:t>
            </w:r>
            <w:r w:rsidR="0094157C">
              <w:rPr>
                <w:sz w:val="18"/>
                <w:szCs w:val="18"/>
                <w:lang w:val="fr-FR"/>
              </w:rPr>
              <w:t> </w:t>
            </w:r>
            <w:r w:rsidRPr="00CD6756">
              <w:rPr>
                <w:sz w:val="18"/>
                <w:szCs w:val="18"/>
                <w:lang w:val="fr-FR"/>
              </w:rPr>
              <w:t>conducteur)</w:t>
            </w:r>
          </w:p>
        </w:tc>
        <w:tc>
          <w:tcPr>
            <w:tcW w:w="1414" w:type="dxa"/>
            <w:shd w:val="clear" w:color="auto" w:fill="auto"/>
            <w:hideMark/>
          </w:tcPr>
          <w:p w14:paraId="49B838C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Obligatoire </w:t>
            </w:r>
          </w:p>
        </w:tc>
        <w:tc>
          <w:tcPr>
            <w:tcW w:w="1274" w:type="dxa"/>
            <w:shd w:val="clear" w:color="auto" w:fill="auto"/>
            <w:hideMark/>
          </w:tcPr>
          <w:p w14:paraId="3B6796E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101580AD"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23F63561" w14:textId="326ECF6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376A9D7C" w14:textId="43F2C074"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1028705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7A69BE32"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45B27E26"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3C179D25" w14:textId="77777777" w:rsidTr="00B366C2">
        <w:trPr>
          <w:cantSplit/>
        </w:trPr>
        <w:tc>
          <w:tcPr>
            <w:tcW w:w="1456" w:type="dxa"/>
            <w:shd w:val="clear" w:color="auto" w:fill="auto"/>
            <w:hideMark/>
          </w:tcPr>
          <w:p w14:paraId="32058BC1" w14:textId="1E01780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rideau gonflable, délai de déploiement (côté</w:t>
            </w:r>
            <w:r w:rsidR="0094157C">
              <w:rPr>
                <w:sz w:val="18"/>
                <w:szCs w:val="18"/>
                <w:lang w:val="fr-FR"/>
              </w:rPr>
              <w:t> </w:t>
            </w:r>
            <w:r w:rsidRPr="00CD6756">
              <w:rPr>
                <w:sz w:val="18"/>
                <w:szCs w:val="18"/>
                <w:lang w:val="fr-FR"/>
              </w:rPr>
              <w:t>passager)</w:t>
            </w:r>
          </w:p>
        </w:tc>
        <w:tc>
          <w:tcPr>
            <w:tcW w:w="1414" w:type="dxa"/>
            <w:shd w:val="clear" w:color="auto" w:fill="auto"/>
            <w:hideMark/>
          </w:tcPr>
          <w:p w14:paraId="19CF40C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Obligatoire </w:t>
            </w:r>
          </w:p>
        </w:tc>
        <w:tc>
          <w:tcPr>
            <w:tcW w:w="1274" w:type="dxa"/>
            <w:shd w:val="clear" w:color="auto" w:fill="auto"/>
            <w:hideMark/>
          </w:tcPr>
          <w:p w14:paraId="3EF41D8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361EAA9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5182A903" w14:textId="4531058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1C9AA93D" w14:textId="4106D7DA"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745B582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6F50FB6C"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10CA4DCE"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7AE98B2F" w14:textId="77777777" w:rsidTr="00B366C2">
        <w:trPr>
          <w:cantSplit/>
        </w:trPr>
        <w:tc>
          <w:tcPr>
            <w:tcW w:w="1456" w:type="dxa"/>
            <w:shd w:val="clear" w:color="auto" w:fill="auto"/>
            <w:hideMark/>
          </w:tcPr>
          <w:p w14:paraId="70F46EF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Déploiement du </w:t>
            </w:r>
            <w:proofErr w:type="spellStart"/>
            <w:r w:rsidRPr="00CD6756">
              <w:rPr>
                <w:sz w:val="18"/>
                <w:szCs w:val="18"/>
                <w:lang w:val="fr-FR"/>
              </w:rPr>
              <w:t>prétensionneur</w:t>
            </w:r>
            <w:proofErr w:type="spellEnd"/>
            <w:r w:rsidRPr="00CD6756">
              <w:rPr>
                <w:sz w:val="18"/>
                <w:szCs w:val="18"/>
                <w:lang w:val="fr-FR"/>
              </w:rPr>
              <w:t>, délai de déclenchement (conducteur)</w:t>
            </w:r>
          </w:p>
        </w:tc>
        <w:tc>
          <w:tcPr>
            <w:tcW w:w="1414" w:type="dxa"/>
            <w:shd w:val="clear" w:color="auto" w:fill="auto"/>
            <w:hideMark/>
          </w:tcPr>
          <w:p w14:paraId="6C5170A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Obligatoire </w:t>
            </w:r>
          </w:p>
        </w:tc>
        <w:tc>
          <w:tcPr>
            <w:tcW w:w="1274" w:type="dxa"/>
            <w:shd w:val="clear" w:color="auto" w:fill="auto"/>
            <w:hideMark/>
          </w:tcPr>
          <w:p w14:paraId="0B5C048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642554C6"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07322B91" w14:textId="768DAB1A"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0E1D32">
              <w:rPr>
                <w:sz w:val="18"/>
                <w:szCs w:val="18"/>
                <w:lang w:val="fr-FR"/>
              </w:rPr>
              <w:t> </w:t>
            </w:r>
            <w:r w:rsidRPr="00CD6756">
              <w:rPr>
                <w:sz w:val="18"/>
                <w:szCs w:val="18"/>
                <w:lang w:val="fr-FR"/>
              </w:rPr>
              <w:t>ms</w:t>
            </w:r>
          </w:p>
        </w:tc>
        <w:tc>
          <w:tcPr>
            <w:tcW w:w="798" w:type="dxa"/>
            <w:shd w:val="clear" w:color="auto" w:fill="auto"/>
            <w:hideMark/>
          </w:tcPr>
          <w:p w14:paraId="2ABE01EA" w14:textId="3E0546BF"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565C363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2A999FE6"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6297F6F2"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ED88C30" w14:textId="77777777" w:rsidTr="00B366C2">
        <w:trPr>
          <w:cantSplit/>
        </w:trPr>
        <w:tc>
          <w:tcPr>
            <w:tcW w:w="1456" w:type="dxa"/>
            <w:shd w:val="clear" w:color="auto" w:fill="auto"/>
            <w:hideMark/>
          </w:tcPr>
          <w:p w14:paraId="6C8D922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Déploiement du </w:t>
            </w:r>
            <w:proofErr w:type="spellStart"/>
            <w:r w:rsidRPr="00CD6756">
              <w:rPr>
                <w:sz w:val="18"/>
                <w:szCs w:val="18"/>
                <w:lang w:val="fr-FR"/>
              </w:rPr>
              <w:t>prétensionneur</w:t>
            </w:r>
            <w:proofErr w:type="spellEnd"/>
            <w:r w:rsidRPr="00CD6756">
              <w:rPr>
                <w:sz w:val="18"/>
                <w:szCs w:val="18"/>
                <w:lang w:val="fr-FR"/>
              </w:rPr>
              <w:t>, délai de déclenchement (passager avant)</w:t>
            </w:r>
            <w:r w:rsidRPr="00CD6756">
              <w:rPr>
                <w:sz w:val="18"/>
                <w:szCs w:val="18"/>
                <w:vertAlign w:val="superscript"/>
                <w:lang w:val="fr-FR"/>
              </w:rPr>
              <w:t>9</w:t>
            </w:r>
          </w:p>
        </w:tc>
        <w:tc>
          <w:tcPr>
            <w:tcW w:w="1414" w:type="dxa"/>
            <w:shd w:val="clear" w:color="auto" w:fill="auto"/>
            <w:hideMark/>
          </w:tcPr>
          <w:p w14:paraId="0E2C69E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 xml:space="preserve">Obligatoire </w:t>
            </w:r>
          </w:p>
        </w:tc>
        <w:tc>
          <w:tcPr>
            <w:tcW w:w="1274" w:type="dxa"/>
            <w:shd w:val="clear" w:color="auto" w:fill="auto"/>
            <w:hideMark/>
          </w:tcPr>
          <w:p w14:paraId="58E6F83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2FCD2C26"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6D23834C" w14:textId="7CCA312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CD6756" w:rsidRPr="00CD6756">
              <w:rPr>
                <w:sz w:val="18"/>
                <w:szCs w:val="18"/>
                <w:lang w:val="fr-FR"/>
              </w:rPr>
              <w:t> </w:t>
            </w:r>
            <w:r w:rsidRPr="00CD6756">
              <w:rPr>
                <w:sz w:val="18"/>
                <w:szCs w:val="18"/>
                <w:lang w:val="fr-FR"/>
              </w:rPr>
              <w:t>ms</w:t>
            </w:r>
          </w:p>
        </w:tc>
        <w:tc>
          <w:tcPr>
            <w:tcW w:w="798" w:type="dxa"/>
            <w:shd w:val="clear" w:color="auto" w:fill="auto"/>
            <w:hideMark/>
          </w:tcPr>
          <w:p w14:paraId="0670DE1E" w14:textId="726A082E" w:rsidR="00F56DEB" w:rsidRPr="00CD6756" w:rsidRDefault="002E02D1"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3305E0C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038C9E11"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4498A401"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467DC8FD" w14:textId="77777777" w:rsidTr="00B366C2">
        <w:trPr>
          <w:cantSplit/>
        </w:trPr>
        <w:tc>
          <w:tcPr>
            <w:tcW w:w="1456" w:type="dxa"/>
            <w:shd w:val="clear" w:color="auto" w:fill="auto"/>
            <w:hideMark/>
          </w:tcPr>
          <w:p w14:paraId="4486CE66" w14:textId="508A08D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l’interrupteur de position du siège, position la plus avancée (conducteur)</w:t>
            </w:r>
          </w:p>
        </w:tc>
        <w:tc>
          <w:tcPr>
            <w:tcW w:w="1414" w:type="dxa"/>
            <w:shd w:val="clear" w:color="auto" w:fill="auto"/>
            <w:hideMark/>
          </w:tcPr>
          <w:p w14:paraId="02A90B68" w14:textId="53064458"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si le véhicule est équipé d’un tel interrupteur et si celui-ci joue un rôle dans la décision de déploiement</w:t>
            </w:r>
          </w:p>
        </w:tc>
        <w:tc>
          <w:tcPr>
            <w:tcW w:w="1274" w:type="dxa"/>
            <w:shd w:val="clear" w:color="auto" w:fill="auto"/>
            <w:hideMark/>
          </w:tcPr>
          <w:p w14:paraId="2A273AE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3E0C34AC"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54D792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798" w:type="dxa"/>
            <w:shd w:val="clear" w:color="auto" w:fill="auto"/>
            <w:hideMark/>
          </w:tcPr>
          <w:p w14:paraId="382DE918"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454176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1154" w:type="dxa"/>
            <w:shd w:val="clear" w:color="auto" w:fill="auto"/>
            <w:hideMark/>
          </w:tcPr>
          <w:p w14:paraId="3912DAE1"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2363CB5F"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28DD49B1" w14:textId="77777777" w:rsidTr="00B366C2">
        <w:trPr>
          <w:cantSplit/>
        </w:trPr>
        <w:tc>
          <w:tcPr>
            <w:tcW w:w="1456" w:type="dxa"/>
            <w:shd w:val="clear" w:color="auto" w:fill="auto"/>
            <w:hideMark/>
          </w:tcPr>
          <w:p w14:paraId="629464B4" w14:textId="08E8FBF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l’interrupteur de position du siège, position la plus avancée (passager</w:t>
            </w:r>
            <w:r w:rsidR="0094157C">
              <w:rPr>
                <w:sz w:val="18"/>
                <w:szCs w:val="18"/>
                <w:lang w:val="fr-FR"/>
              </w:rPr>
              <w:t> </w:t>
            </w:r>
            <w:r w:rsidRPr="00CD6756">
              <w:rPr>
                <w:sz w:val="18"/>
                <w:szCs w:val="18"/>
                <w:lang w:val="fr-FR"/>
              </w:rPr>
              <w:t>avant)</w:t>
            </w:r>
            <w:r w:rsidRPr="00CD6756">
              <w:rPr>
                <w:sz w:val="18"/>
                <w:szCs w:val="18"/>
                <w:vertAlign w:val="superscript"/>
                <w:lang w:val="fr-FR"/>
              </w:rPr>
              <w:t>9</w:t>
            </w:r>
          </w:p>
        </w:tc>
        <w:tc>
          <w:tcPr>
            <w:tcW w:w="1414" w:type="dxa"/>
            <w:shd w:val="clear" w:color="auto" w:fill="auto"/>
            <w:hideMark/>
          </w:tcPr>
          <w:p w14:paraId="71E84293" w14:textId="7E5D5AED"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si le véhicule est équipé d’un tel interrupteur et si celui-ci joue un rôle dans la décision de déploiement</w:t>
            </w:r>
          </w:p>
        </w:tc>
        <w:tc>
          <w:tcPr>
            <w:tcW w:w="1274" w:type="dxa"/>
            <w:shd w:val="clear" w:color="auto" w:fill="auto"/>
            <w:hideMark/>
          </w:tcPr>
          <w:p w14:paraId="764F04E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507BE35D"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3BCE51B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798" w:type="dxa"/>
            <w:shd w:val="clear" w:color="auto" w:fill="auto"/>
            <w:hideMark/>
          </w:tcPr>
          <w:p w14:paraId="75216E4F"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1E91B99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1154" w:type="dxa"/>
            <w:shd w:val="clear" w:color="auto" w:fill="auto"/>
            <w:hideMark/>
          </w:tcPr>
          <w:p w14:paraId="5788ED08"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3AFA2153"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65D1073C" w14:textId="77777777" w:rsidTr="00B366C2">
        <w:trPr>
          <w:cantSplit/>
        </w:trPr>
        <w:tc>
          <w:tcPr>
            <w:tcW w:w="1456" w:type="dxa"/>
            <w:shd w:val="clear" w:color="auto" w:fill="auto"/>
            <w:hideMark/>
          </w:tcPr>
          <w:p w14:paraId="4C60CB4A" w14:textId="6332893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Classification de</w:t>
            </w:r>
            <w:r w:rsidR="0094157C">
              <w:rPr>
                <w:sz w:val="18"/>
                <w:szCs w:val="18"/>
                <w:lang w:val="fr-FR"/>
              </w:rPr>
              <w:t> </w:t>
            </w:r>
            <w:r w:rsidRPr="00CD6756">
              <w:rPr>
                <w:sz w:val="18"/>
                <w:szCs w:val="18"/>
                <w:lang w:val="fr-FR"/>
              </w:rPr>
              <w:t>la taille de l’occupant (conducteur)</w:t>
            </w:r>
          </w:p>
        </w:tc>
        <w:tc>
          <w:tcPr>
            <w:tcW w:w="1414" w:type="dxa"/>
            <w:shd w:val="clear" w:color="auto" w:fill="auto"/>
            <w:hideMark/>
          </w:tcPr>
          <w:p w14:paraId="3863B45E" w14:textId="74608F5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l’élément est enregistré</w:t>
            </w:r>
          </w:p>
        </w:tc>
        <w:tc>
          <w:tcPr>
            <w:tcW w:w="1274" w:type="dxa"/>
            <w:shd w:val="clear" w:color="auto" w:fill="auto"/>
            <w:hideMark/>
          </w:tcPr>
          <w:p w14:paraId="640B55D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21E9BF5A"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1F5E9EC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5</w:t>
            </w:r>
            <w:r w:rsidRPr="000E1D32">
              <w:rPr>
                <w:sz w:val="18"/>
                <w:szCs w:val="18"/>
                <w:vertAlign w:val="superscript"/>
                <w:lang w:val="fr-FR"/>
              </w:rPr>
              <w:t>e</w:t>
            </w:r>
            <w:r w:rsidRPr="00CD6756">
              <w:rPr>
                <w:sz w:val="18"/>
                <w:szCs w:val="18"/>
                <w:lang w:val="fr-FR"/>
              </w:rPr>
              <w:t xml:space="preserve"> centile de la taille des femmes ou plus grand</w:t>
            </w:r>
          </w:p>
        </w:tc>
        <w:tc>
          <w:tcPr>
            <w:tcW w:w="798" w:type="dxa"/>
            <w:shd w:val="clear" w:color="auto" w:fill="auto"/>
            <w:hideMark/>
          </w:tcPr>
          <w:p w14:paraId="0BFE5C9D"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3833B37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1154" w:type="dxa"/>
            <w:shd w:val="clear" w:color="auto" w:fill="auto"/>
            <w:hideMark/>
          </w:tcPr>
          <w:p w14:paraId="32790AE4"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68A38FD0"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6B04A93E" w14:textId="77777777" w:rsidTr="00B366C2">
        <w:trPr>
          <w:cantSplit/>
        </w:trPr>
        <w:tc>
          <w:tcPr>
            <w:tcW w:w="1456" w:type="dxa"/>
            <w:shd w:val="clear" w:color="auto" w:fill="auto"/>
            <w:hideMark/>
          </w:tcPr>
          <w:p w14:paraId="1F0F7F7C" w14:textId="5C17A648"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Classification de</w:t>
            </w:r>
            <w:r w:rsidR="0094157C">
              <w:rPr>
                <w:sz w:val="18"/>
                <w:szCs w:val="18"/>
                <w:lang w:val="fr-FR"/>
              </w:rPr>
              <w:t> </w:t>
            </w:r>
            <w:r w:rsidRPr="00CD6756">
              <w:rPr>
                <w:sz w:val="18"/>
                <w:szCs w:val="18"/>
                <w:lang w:val="fr-FR"/>
              </w:rPr>
              <w:t>la taille de l’occupant (passager avant)</w:t>
            </w:r>
            <w:r w:rsidRPr="00CD6756">
              <w:rPr>
                <w:sz w:val="18"/>
                <w:szCs w:val="18"/>
                <w:vertAlign w:val="superscript"/>
                <w:lang w:val="fr-FR"/>
              </w:rPr>
              <w:t>9</w:t>
            </w:r>
          </w:p>
        </w:tc>
        <w:tc>
          <w:tcPr>
            <w:tcW w:w="1414" w:type="dxa"/>
            <w:shd w:val="clear" w:color="auto" w:fill="auto"/>
            <w:hideMark/>
          </w:tcPr>
          <w:p w14:paraId="309A8719" w14:textId="7E6C9801"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Si l’élément est enregistré</w:t>
            </w:r>
          </w:p>
        </w:tc>
        <w:tc>
          <w:tcPr>
            <w:tcW w:w="1274" w:type="dxa"/>
            <w:shd w:val="clear" w:color="auto" w:fill="auto"/>
            <w:hideMark/>
          </w:tcPr>
          <w:p w14:paraId="333D95C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5CA71ED9"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12574FD7" w14:textId="31FAFA7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Mannequin HIII de taille 6</w:t>
            </w:r>
            <w:r w:rsidR="000E1D32">
              <w:rPr>
                <w:sz w:val="18"/>
                <w:szCs w:val="18"/>
                <w:lang w:val="fr-FR"/>
              </w:rPr>
              <w:t> </w:t>
            </w:r>
            <w:r w:rsidRPr="00CD6756">
              <w:rPr>
                <w:sz w:val="18"/>
                <w:szCs w:val="18"/>
                <w:lang w:val="fr-FR"/>
              </w:rPr>
              <w:t>ans ou mannequin Q6 ou de taille inférieure</w:t>
            </w:r>
          </w:p>
        </w:tc>
        <w:tc>
          <w:tcPr>
            <w:tcW w:w="798" w:type="dxa"/>
            <w:shd w:val="clear" w:color="auto" w:fill="auto"/>
            <w:hideMark/>
          </w:tcPr>
          <w:p w14:paraId="3A9E98E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715C15A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Oui ou non</w:t>
            </w:r>
          </w:p>
        </w:tc>
        <w:tc>
          <w:tcPr>
            <w:tcW w:w="1154" w:type="dxa"/>
            <w:shd w:val="clear" w:color="auto" w:fill="auto"/>
            <w:hideMark/>
          </w:tcPr>
          <w:p w14:paraId="74B6A12B"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1D51ED2D"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Retournement</w:t>
            </w:r>
          </w:p>
        </w:tc>
      </w:tr>
      <w:tr w:rsidR="00CD6756" w:rsidRPr="00A34B9D" w14:paraId="7EFDACDF" w14:textId="77777777" w:rsidTr="00B366C2">
        <w:trPr>
          <w:cantSplit/>
        </w:trPr>
        <w:tc>
          <w:tcPr>
            <w:tcW w:w="1456" w:type="dxa"/>
            <w:shd w:val="clear" w:color="auto" w:fill="auto"/>
            <w:hideMark/>
          </w:tcPr>
          <w:p w14:paraId="2CDD9DD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la ceinture de sécurité (passagers arrière)</w:t>
            </w:r>
            <w:r w:rsidRPr="00CD6756">
              <w:rPr>
                <w:rStyle w:val="Appelnotedebasdep"/>
                <w:rFonts w:eastAsia="Calibri"/>
                <w:szCs w:val="18"/>
                <w:lang w:val="fr-FR"/>
              </w:rPr>
              <w:footnoteReference w:id="17"/>
            </w:r>
          </w:p>
        </w:tc>
        <w:tc>
          <w:tcPr>
            <w:tcW w:w="1414" w:type="dxa"/>
            <w:shd w:val="clear" w:color="auto" w:fill="auto"/>
            <w:hideMark/>
          </w:tcPr>
          <w:p w14:paraId="4CFC432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4A8FC0C"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-1,0 s</w:t>
            </w:r>
          </w:p>
        </w:tc>
        <w:tc>
          <w:tcPr>
            <w:tcW w:w="1162" w:type="dxa"/>
            <w:shd w:val="clear" w:color="auto" w:fill="auto"/>
            <w:hideMark/>
          </w:tcPr>
          <w:p w14:paraId="61DA19C5"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071B8A5D" w14:textId="6EC3B6D5"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Bouclée, non</w:t>
            </w:r>
            <w:r w:rsidR="000E1D32">
              <w:rPr>
                <w:sz w:val="18"/>
                <w:szCs w:val="18"/>
                <w:lang w:val="fr-FR"/>
              </w:rPr>
              <w:t> </w:t>
            </w:r>
            <w:r w:rsidRPr="00CD6756">
              <w:rPr>
                <w:sz w:val="18"/>
                <w:szCs w:val="18"/>
                <w:lang w:val="fr-FR"/>
              </w:rPr>
              <w:t>bouclée</w:t>
            </w:r>
          </w:p>
        </w:tc>
        <w:tc>
          <w:tcPr>
            <w:tcW w:w="798" w:type="dxa"/>
            <w:shd w:val="clear" w:color="auto" w:fill="auto"/>
            <w:hideMark/>
          </w:tcPr>
          <w:p w14:paraId="4697C58F"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4782EC7F" w14:textId="2F5FECB2"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Bouclée, non</w:t>
            </w:r>
            <w:r w:rsidR="000E1D32">
              <w:rPr>
                <w:sz w:val="18"/>
                <w:szCs w:val="18"/>
                <w:lang w:val="fr-FR"/>
              </w:rPr>
              <w:t> </w:t>
            </w:r>
            <w:r w:rsidRPr="00CD6756">
              <w:rPr>
                <w:sz w:val="18"/>
                <w:szCs w:val="18"/>
                <w:lang w:val="fr-FR"/>
              </w:rPr>
              <w:t>bouclée</w:t>
            </w:r>
          </w:p>
        </w:tc>
        <w:tc>
          <w:tcPr>
            <w:tcW w:w="1154" w:type="dxa"/>
            <w:shd w:val="clear" w:color="auto" w:fill="auto"/>
            <w:hideMark/>
          </w:tcPr>
          <w:p w14:paraId="04B78D0C" w14:textId="77777777" w:rsidR="00F56DEB" w:rsidRPr="00CD6756" w:rsidRDefault="00F56DEB" w:rsidP="00CD6756">
            <w:pPr>
              <w:spacing w:before="40" w:after="120" w:line="220" w:lineRule="atLeast"/>
              <w:rPr>
                <w:rFonts w:eastAsia="Calibri"/>
                <w:sz w:val="18"/>
                <w:szCs w:val="18"/>
                <w:lang w:val="fr-FR"/>
              </w:rPr>
            </w:pPr>
            <w:r w:rsidRPr="00CD6756">
              <w:rPr>
                <w:sz w:val="18"/>
                <w:szCs w:val="18"/>
                <w:lang w:val="fr-FR"/>
              </w:rPr>
              <w:t>Collision</w:t>
            </w:r>
          </w:p>
          <w:p w14:paraId="10AAAEB9"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15E4DCED" w14:textId="77777777" w:rsidTr="00B366C2">
        <w:trPr>
          <w:cantSplit/>
        </w:trPr>
        <w:tc>
          <w:tcPr>
            <w:tcW w:w="1456" w:type="dxa"/>
            <w:shd w:val="clear" w:color="auto" w:fill="auto"/>
            <w:hideMark/>
          </w:tcPr>
          <w:p w14:paraId="64DDD3A8" w14:textId="02F25448"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du témoin d’avertissement du système de surveillance de la</w:t>
            </w:r>
            <w:r w:rsidR="006A6AB3">
              <w:rPr>
                <w:sz w:val="18"/>
                <w:szCs w:val="18"/>
                <w:lang w:val="fr-FR"/>
              </w:rPr>
              <w:t> </w:t>
            </w:r>
            <w:r w:rsidRPr="00CD6756">
              <w:rPr>
                <w:sz w:val="18"/>
                <w:szCs w:val="18"/>
                <w:lang w:val="fr-FR"/>
              </w:rPr>
              <w:t>pression des pneumatiques</w:t>
            </w:r>
          </w:p>
        </w:tc>
        <w:tc>
          <w:tcPr>
            <w:tcW w:w="1414" w:type="dxa"/>
            <w:shd w:val="clear" w:color="auto" w:fill="auto"/>
          </w:tcPr>
          <w:p w14:paraId="03077C57" w14:textId="116FCFF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tcPr>
          <w:p w14:paraId="308240B4" w14:textId="25FDB75A"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 par rapport au temps zéro</w:t>
            </w:r>
          </w:p>
        </w:tc>
        <w:tc>
          <w:tcPr>
            <w:tcW w:w="1162" w:type="dxa"/>
            <w:shd w:val="clear" w:color="auto" w:fill="auto"/>
            <w:hideMark/>
          </w:tcPr>
          <w:p w14:paraId="0FF8F616"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5D056269"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329D4DBB"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7BBD4E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1154" w:type="dxa"/>
            <w:shd w:val="clear" w:color="auto" w:fill="auto"/>
            <w:hideMark/>
          </w:tcPr>
          <w:p w14:paraId="5BE27C53"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1AC86C06"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3510147B" w14:textId="77777777" w:rsidTr="00B366C2">
        <w:trPr>
          <w:cantSplit/>
        </w:trPr>
        <w:tc>
          <w:tcPr>
            <w:tcW w:w="1456" w:type="dxa"/>
            <w:shd w:val="clear" w:color="auto" w:fill="auto"/>
            <w:hideMark/>
          </w:tcPr>
          <w:p w14:paraId="07FC332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Accélération longitudinale</w:t>
            </w:r>
          </w:p>
          <w:p w14:paraId="7143752C" w14:textId="304BB64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(avant l’accident)</w:t>
            </w:r>
          </w:p>
        </w:tc>
        <w:tc>
          <w:tcPr>
            <w:tcW w:w="1414" w:type="dxa"/>
            <w:shd w:val="clear" w:color="auto" w:fill="auto"/>
            <w:hideMark/>
          </w:tcPr>
          <w:p w14:paraId="43F30B8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5E0EEFB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7E0F5B5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2E2F9E87" w14:textId="28C3A26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-1,5 à</w:t>
            </w:r>
            <w:r w:rsidR="000E1D32">
              <w:rPr>
                <w:sz w:val="18"/>
                <w:szCs w:val="18"/>
                <w:lang w:val="fr-FR"/>
              </w:rPr>
              <w:t xml:space="preserve"> </w:t>
            </w:r>
            <w:r w:rsidRPr="00CD6756">
              <w:rPr>
                <w:sz w:val="18"/>
                <w:szCs w:val="18"/>
                <w:lang w:val="fr-FR"/>
              </w:rPr>
              <w:t>+1,5 g</w:t>
            </w:r>
          </w:p>
        </w:tc>
        <w:tc>
          <w:tcPr>
            <w:tcW w:w="798" w:type="dxa"/>
            <w:shd w:val="clear" w:color="auto" w:fill="auto"/>
            <w:hideMark/>
          </w:tcPr>
          <w:p w14:paraId="73E16201" w14:textId="6A027184" w:rsidR="00F56DEB" w:rsidRPr="00CD6756" w:rsidRDefault="00CD6756"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2879ACB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0,1 g</w:t>
            </w:r>
          </w:p>
        </w:tc>
        <w:tc>
          <w:tcPr>
            <w:tcW w:w="1154" w:type="dxa"/>
            <w:shd w:val="clear" w:color="auto" w:fill="auto"/>
            <w:hideMark/>
          </w:tcPr>
          <w:p w14:paraId="5EE38EC4"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5AE8EE70" w14:textId="4698DB7D"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6A6AB3">
              <w:rPr>
                <w:sz w:val="18"/>
                <w:szCs w:val="18"/>
                <w:lang w:val="fr-FR"/>
              </w:rPr>
              <w:t> </w:t>
            </w:r>
            <w:r w:rsidRPr="00CD6756">
              <w:rPr>
                <w:sz w:val="18"/>
                <w:szCs w:val="18"/>
                <w:lang w:val="fr-FR"/>
              </w:rPr>
              <w:t>usagers de</w:t>
            </w:r>
            <w:r w:rsidR="006A6AB3">
              <w:rPr>
                <w:sz w:val="18"/>
                <w:szCs w:val="18"/>
                <w:lang w:val="fr-FR"/>
              </w:rPr>
              <w:t> </w:t>
            </w:r>
            <w:r w:rsidRPr="00CD6756">
              <w:rPr>
                <w:sz w:val="18"/>
                <w:szCs w:val="18"/>
                <w:lang w:val="fr-FR"/>
              </w:rPr>
              <w:t>la route vulnérables</w:t>
            </w:r>
          </w:p>
        </w:tc>
      </w:tr>
      <w:tr w:rsidR="00CD6756" w:rsidRPr="00A34B9D" w14:paraId="0F1B9304" w14:textId="77777777" w:rsidTr="00B366C2">
        <w:trPr>
          <w:cantSplit/>
        </w:trPr>
        <w:tc>
          <w:tcPr>
            <w:tcW w:w="1456" w:type="dxa"/>
            <w:shd w:val="clear" w:color="auto" w:fill="auto"/>
            <w:hideMark/>
          </w:tcPr>
          <w:p w14:paraId="44EE8BB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Accélération transversale</w:t>
            </w:r>
          </w:p>
          <w:p w14:paraId="0E7223C7" w14:textId="21DF151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(avant l’accident)</w:t>
            </w:r>
          </w:p>
        </w:tc>
        <w:tc>
          <w:tcPr>
            <w:tcW w:w="1414" w:type="dxa"/>
            <w:shd w:val="clear" w:color="auto" w:fill="auto"/>
            <w:hideMark/>
          </w:tcPr>
          <w:p w14:paraId="4BD3434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2C937F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7C75B10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4A159517"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-1,0 à +1,0 g</w:t>
            </w:r>
          </w:p>
        </w:tc>
        <w:tc>
          <w:tcPr>
            <w:tcW w:w="798" w:type="dxa"/>
            <w:shd w:val="clear" w:color="auto" w:fill="auto"/>
            <w:hideMark/>
          </w:tcPr>
          <w:p w14:paraId="390576A3" w14:textId="274BE786" w:rsidR="00F56DEB" w:rsidRPr="00CD6756" w:rsidRDefault="00CD6756"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w:t>
            </w:r>
          </w:p>
        </w:tc>
        <w:tc>
          <w:tcPr>
            <w:tcW w:w="1372" w:type="dxa"/>
            <w:shd w:val="clear" w:color="auto" w:fill="auto"/>
            <w:hideMark/>
          </w:tcPr>
          <w:p w14:paraId="21A5188B"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0,1 g</w:t>
            </w:r>
          </w:p>
        </w:tc>
        <w:tc>
          <w:tcPr>
            <w:tcW w:w="1154" w:type="dxa"/>
            <w:shd w:val="clear" w:color="auto" w:fill="auto"/>
          </w:tcPr>
          <w:p w14:paraId="285CE721" w14:textId="71293495" w:rsidR="00F56DEB" w:rsidRPr="00CD6756" w:rsidRDefault="00F56DEB" w:rsidP="006A6AB3">
            <w:pPr>
              <w:spacing w:before="40" w:after="120" w:line="220" w:lineRule="atLeast"/>
              <w:rPr>
                <w:rFonts w:eastAsia="Times New Roman"/>
                <w:sz w:val="18"/>
                <w:szCs w:val="18"/>
                <w:lang w:val="fr-FR"/>
              </w:rPr>
            </w:pPr>
            <w:r w:rsidRPr="00CD6756">
              <w:rPr>
                <w:sz w:val="18"/>
                <w:szCs w:val="18"/>
                <w:lang w:val="fr-FR"/>
              </w:rPr>
              <w:t>Collision</w:t>
            </w:r>
          </w:p>
        </w:tc>
      </w:tr>
      <w:tr w:rsidR="00CD6756" w:rsidRPr="00A34B9D" w14:paraId="33536657" w14:textId="77777777" w:rsidTr="00B366C2">
        <w:trPr>
          <w:cantSplit/>
        </w:trPr>
        <w:tc>
          <w:tcPr>
            <w:tcW w:w="1456" w:type="dxa"/>
            <w:shd w:val="clear" w:color="auto" w:fill="auto"/>
            <w:hideMark/>
          </w:tcPr>
          <w:p w14:paraId="2FE3B282" w14:textId="77777777" w:rsidR="00F56DEB" w:rsidRPr="00CD6756" w:rsidRDefault="00F56DEB" w:rsidP="00CD6756">
            <w:pPr>
              <w:spacing w:before="40" w:after="120" w:line="220" w:lineRule="atLeast"/>
              <w:ind w:right="113"/>
              <w:rPr>
                <w:rFonts w:eastAsia="Calibri"/>
                <w:sz w:val="18"/>
                <w:szCs w:val="18"/>
                <w:vertAlign w:val="superscript"/>
                <w:lang w:val="fr-FR"/>
              </w:rPr>
            </w:pPr>
            <w:r w:rsidRPr="00CD6756">
              <w:rPr>
                <w:sz w:val="18"/>
                <w:szCs w:val="18"/>
                <w:lang w:val="fr-FR"/>
              </w:rPr>
              <w:t>Vitesse angulaire de lacet</w:t>
            </w:r>
            <w:r w:rsidRPr="00CD6756">
              <w:rPr>
                <w:sz w:val="18"/>
                <w:szCs w:val="18"/>
                <w:vertAlign w:val="superscript"/>
                <w:lang w:val="fr-FR"/>
              </w:rPr>
              <w:t>13</w:t>
            </w:r>
          </w:p>
        </w:tc>
        <w:tc>
          <w:tcPr>
            <w:tcW w:w="1414" w:type="dxa"/>
            <w:shd w:val="clear" w:color="auto" w:fill="auto"/>
          </w:tcPr>
          <w:p w14:paraId="40CBACD2" w14:textId="63B7C704"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60B1BB6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1D6EF9F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4579591E" w14:textId="3360E00E"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-75 à</w:t>
            </w:r>
            <w:r w:rsidR="000E1D32">
              <w:rPr>
                <w:sz w:val="18"/>
                <w:szCs w:val="18"/>
                <w:lang w:val="fr-FR"/>
              </w:rPr>
              <w:t xml:space="preserve"> </w:t>
            </w:r>
            <w:r w:rsidRPr="00CD6756">
              <w:rPr>
                <w:sz w:val="18"/>
                <w:szCs w:val="18"/>
                <w:lang w:val="fr-FR"/>
              </w:rPr>
              <w:t>+75 °/s</w:t>
            </w:r>
          </w:p>
        </w:tc>
        <w:tc>
          <w:tcPr>
            <w:tcW w:w="798" w:type="dxa"/>
            <w:shd w:val="clear" w:color="auto" w:fill="auto"/>
            <w:hideMark/>
          </w:tcPr>
          <w:p w14:paraId="5B5CB78D" w14:textId="0AC286BD" w:rsidR="00F56DEB" w:rsidRPr="00CD6756" w:rsidRDefault="00CD6756"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10 % de la plage complète de valeurs du capteur</w:t>
            </w:r>
          </w:p>
        </w:tc>
        <w:tc>
          <w:tcPr>
            <w:tcW w:w="1372" w:type="dxa"/>
            <w:shd w:val="clear" w:color="auto" w:fill="auto"/>
            <w:hideMark/>
          </w:tcPr>
          <w:p w14:paraId="0EFA8C6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0,1</w:t>
            </w:r>
          </w:p>
        </w:tc>
        <w:tc>
          <w:tcPr>
            <w:tcW w:w="1154" w:type="dxa"/>
            <w:shd w:val="clear" w:color="auto" w:fill="auto"/>
            <w:hideMark/>
          </w:tcPr>
          <w:p w14:paraId="3CE8AEF2"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458C52DB"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360964C8" w14:textId="77777777" w:rsidTr="00B366C2">
        <w:trPr>
          <w:cantSplit/>
        </w:trPr>
        <w:tc>
          <w:tcPr>
            <w:tcW w:w="1456" w:type="dxa"/>
            <w:shd w:val="clear" w:color="auto" w:fill="auto"/>
            <w:hideMark/>
          </w:tcPr>
          <w:p w14:paraId="2189D5B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du système antipatinage</w:t>
            </w:r>
          </w:p>
        </w:tc>
        <w:tc>
          <w:tcPr>
            <w:tcW w:w="1414" w:type="dxa"/>
            <w:shd w:val="clear" w:color="auto" w:fill="auto"/>
            <w:hideMark/>
          </w:tcPr>
          <w:p w14:paraId="3FD8E3F0" w14:textId="68DC4099"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 si le véhicule n’est pas équipé d’un système de contrôle de la stabilité</w:t>
            </w:r>
          </w:p>
        </w:tc>
        <w:tc>
          <w:tcPr>
            <w:tcW w:w="1274" w:type="dxa"/>
            <w:shd w:val="clear" w:color="auto" w:fill="auto"/>
            <w:hideMark/>
          </w:tcPr>
          <w:p w14:paraId="7EAD3DD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572A17CD"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04E00465"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Défaillant, activé, désactivé, engagé</w:t>
            </w:r>
          </w:p>
        </w:tc>
        <w:tc>
          <w:tcPr>
            <w:tcW w:w="798" w:type="dxa"/>
            <w:shd w:val="clear" w:color="auto" w:fill="auto"/>
            <w:hideMark/>
          </w:tcPr>
          <w:p w14:paraId="21153FE7"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tcPr>
          <w:p w14:paraId="30B3DC9E" w14:textId="3A09C470"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Défaillant, activé, désactivé, engagé</w:t>
            </w:r>
          </w:p>
        </w:tc>
        <w:tc>
          <w:tcPr>
            <w:tcW w:w="1154" w:type="dxa"/>
            <w:shd w:val="clear" w:color="auto" w:fill="auto"/>
            <w:hideMark/>
          </w:tcPr>
          <w:p w14:paraId="7F235AA8"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0A59E741"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7D25B4E1" w14:textId="77777777" w:rsidTr="00B366C2">
        <w:trPr>
          <w:cantSplit/>
        </w:trPr>
        <w:tc>
          <w:tcPr>
            <w:tcW w:w="1456" w:type="dxa"/>
            <w:shd w:val="clear" w:color="auto" w:fill="auto"/>
            <w:hideMark/>
          </w:tcPr>
          <w:p w14:paraId="216C2107" w14:textId="4CBF4E85"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du système actif de freinage d’urgence</w:t>
            </w:r>
          </w:p>
        </w:tc>
        <w:tc>
          <w:tcPr>
            <w:tcW w:w="1414" w:type="dxa"/>
            <w:shd w:val="clear" w:color="auto" w:fill="auto"/>
          </w:tcPr>
          <w:p w14:paraId="2DD75792" w14:textId="48FD5CC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39475548"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009F6B7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7EE9C868"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69BA2F5F"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26B842FA"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Défaillant,</w:t>
            </w:r>
          </w:p>
          <w:p w14:paraId="05EE4724" w14:textId="7FAB5D49" w:rsidR="00F56DEB" w:rsidRPr="00CD6756" w:rsidRDefault="000E1D32" w:rsidP="00CD6756">
            <w:pPr>
              <w:spacing w:before="40" w:after="120" w:line="220" w:lineRule="atLeast"/>
              <w:ind w:right="113"/>
              <w:rPr>
                <w:rFonts w:eastAsia="Times New Roman"/>
                <w:sz w:val="18"/>
                <w:szCs w:val="18"/>
                <w:lang w:val="fr-FR"/>
              </w:rPr>
            </w:pPr>
            <w:r>
              <w:rPr>
                <w:sz w:val="18"/>
                <w:szCs w:val="18"/>
                <w:lang w:val="fr-FR"/>
              </w:rPr>
              <w:t>D</w:t>
            </w:r>
            <w:r w:rsidR="00F56DEB" w:rsidRPr="00CD6756">
              <w:rPr>
                <w:sz w:val="18"/>
                <w:szCs w:val="18"/>
                <w:lang w:val="fr-FR"/>
              </w:rPr>
              <w:t>ésactivé,</w:t>
            </w:r>
          </w:p>
          <w:p w14:paraId="212BED26" w14:textId="22FAD39D" w:rsidR="00F56DEB" w:rsidRPr="00CD6756" w:rsidRDefault="000E1D32" w:rsidP="00CD6756">
            <w:pPr>
              <w:spacing w:before="40" w:after="120" w:line="220" w:lineRule="atLeast"/>
              <w:ind w:right="113"/>
              <w:rPr>
                <w:rFonts w:eastAsia="Times New Roman"/>
                <w:bCs/>
                <w:sz w:val="18"/>
                <w:szCs w:val="18"/>
                <w:lang w:val="fr-FR"/>
              </w:rPr>
            </w:pPr>
            <w:r>
              <w:rPr>
                <w:sz w:val="18"/>
                <w:szCs w:val="18"/>
                <w:lang w:val="fr-FR"/>
              </w:rPr>
              <w:t>A</w:t>
            </w:r>
            <w:r w:rsidR="00F56DEB" w:rsidRPr="00CD6756">
              <w:rPr>
                <w:sz w:val="18"/>
                <w:szCs w:val="18"/>
                <w:lang w:val="fr-FR"/>
              </w:rPr>
              <w:t>ctivé mais non</w:t>
            </w:r>
            <w:r>
              <w:rPr>
                <w:sz w:val="18"/>
                <w:szCs w:val="18"/>
                <w:lang w:val="fr-FR"/>
              </w:rPr>
              <w:t> </w:t>
            </w:r>
            <w:r w:rsidR="00F56DEB" w:rsidRPr="00CD6756">
              <w:rPr>
                <w:sz w:val="18"/>
                <w:szCs w:val="18"/>
                <w:lang w:val="fr-FR"/>
              </w:rPr>
              <w:t>engagé,</w:t>
            </w:r>
          </w:p>
          <w:p w14:paraId="2D357FB5" w14:textId="6C7C0F27" w:rsidR="00F56DEB" w:rsidRPr="00CD6756" w:rsidRDefault="000E1D32" w:rsidP="00CD6756">
            <w:pPr>
              <w:spacing w:before="40" w:after="120" w:line="220" w:lineRule="atLeast"/>
              <w:ind w:right="113"/>
              <w:rPr>
                <w:rFonts w:eastAsia="Times New Roman"/>
                <w:bCs/>
                <w:sz w:val="18"/>
                <w:szCs w:val="18"/>
                <w:lang w:val="fr-FR"/>
              </w:rPr>
            </w:pPr>
            <w:r>
              <w:rPr>
                <w:sz w:val="18"/>
                <w:szCs w:val="18"/>
                <w:lang w:val="fr-FR"/>
              </w:rPr>
              <w:t>A</w:t>
            </w:r>
            <w:r w:rsidR="00F56DEB" w:rsidRPr="00CD6756">
              <w:rPr>
                <w:sz w:val="18"/>
                <w:szCs w:val="18"/>
                <w:lang w:val="fr-FR"/>
              </w:rPr>
              <w:t>lerte mais non</w:t>
            </w:r>
            <w:r>
              <w:rPr>
                <w:sz w:val="18"/>
                <w:szCs w:val="18"/>
                <w:lang w:val="fr-FR"/>
              </w:rPr>
              <w:t> </w:t>
            </w:r>
            <w:r w:rsidR="00F56DEB" w:rsidRPr="00CD6756">
              <w:rPr>
                <w:sz w:val="18"/>
                <w:szCs w:val="18"/>
                <w:lang w:val="fr-FR"/>
              </w:rPr>
              <w:t>engagé,</w:t>
            </w:r>
          </w:p>
          <w:p w14:paraId="7870FF5E" w14:textId="73089137" w:rsidR="00F56DEB" w:rsidRPr="00CD6756" w:rsidRDefault="000E1D32" w:rsidP="00CD6756">
            <w:pPr>
              <w:spacing w:before="40" w:after="120" w:line="220" w:lineRule="atLeast"/>
              <w:ind w:right="113"/>
              <w:rPr>
                <w:rFonts w:eastAsia="Times New Roman"/>
                <w:b/>
                <w:bCs/>
                <w:sz w:val="18"/>
                <w:szCs w:val="18"/>
                <w:lang w:val="fr-FR"/>
              </w:rPr>
            </w:pPr>
            <w:r>
              <w:rPr>
                <w:sz w:val="18"/>
                <w:szCs w:val="18"/>
                <w:lang w:val="fr-FR"/>
              </w:rPr>
              <w:t>E</w:t>
            </w:r>
            <w:r w:rsidR="00F56DEB" w:rsidRPr="00CD6756">
              <w:rPr>
                <w:sz w:val="18"/>
                <w:szCs w:val="18"/>
                <w:lang w:val="fr-FR"/>
              </w:rPr>
              <w:t>ngagé</w:t>
            </w:r>
          </w:p>
        </w:tc>
        <w:tc>
          <w:tcPr>
            <w:tcW w:w="1154" w:type="dxa"/>
            <w:shd w:val="clear" w:color="auto" w:fill="auto"/>
            <w:hideMark/>
          </w:tcPr>
          <w:p w14:paraId="2201B754"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36E2E6DC" w14:textId="01601C01"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39BF5B7E"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3E911530" w14:textId="77777777" w:rsidTr="00B366C2">
        <w:trPr>
          <w:cantSplit/>
        </w:trPr>
        <w:tc>
          <w:tcPr>
            <w:tcW w:w="1456" w:type="dxa"/>
            <w:shd w:val="clear" w:color="auto" w:fill="auto"/>
            <w:hideMark/>
          </w:tcPr>
          <w:p w14:paraId="2A992037"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du régulateur de vitesse</w:t>
            </w:r>
          </w:p>
        </w:tc>
        <w:tc>
          <w:tcPr>
            <w:tcW w:w="1414" w:type="dxa"/>
            <w:shd w:val="clear" w:color="auto" w:fill="auto"/>
            <w:hideMark/>
          </w:tcPr>
          <w:p w14:paraId="4F7596DA"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6D28FDDD"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 par rapport au temps zéro</w:t>
            </w:r>
          </w:p>
        </w:tc>
        <w:tc>
          <w:tcPr>
            <w:tcW w:w="1162" w:type="dxa"/>
            <w:shd w:val="clear" w:color="auto" w:fill="auto"/>
            <w:hideMark/>
          </w:tcPr>
          <w:p w14:paraId="589FEADD"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0A020990"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0B3594A9"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2194C57A" w14:textId="437AC2ED"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Engagé, défaillant, désactivé, non</w:t>
            </w:r>
            <w:r w:rsidR="000E1D32">
              <w:rPr>
                <w:sz w:val="18"/>
                <w:szCs w:val="18"/>
                <w:lang w:val="fr-FR"/>
              </w:rPr>
              <w:t> </w:t>
            </w:r>
            <w:r w:rsidRPr="00CD6756">
              <w:rPr>
                <w:sz w:val="18"/>
                <w:szCs w:val="18"/>
                <w:lang w:val="fr-FR"/>
              </w:rPr>
              <w:t>engagé</w:t>
            </w:r>
          </w:p>
        </w:tc>
        <w:tc>
          <w:tcPr>
            <w:tcW w:w="1154" w:type="dxa"/>
            <w:shd w:val="clear" w:color="auto" w:fill="auto"/>
            <w:hideMark/>
          </w:tcPr>
          <w:p w14:paraId="6368A7FE"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4101B0D6" w14:textId="6BF1B8F6"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78E9DB5A"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4D534A38" w14:textId="77777777" w:rsidTr="00B366C2">
        <w:trPr>
          <w:cantSplit/>
        </w:trPr>
        <w:tc>
          <w:tcPr>
            <w:tcW w:w="1456" w:type="dxa"/>
            <w:shd w:val="clear" w:color="auto" w:fill="auto"/>
            <w:hideMark/>
          </w:tcPr>
          <w:p w14:paraId="5EE6B843" w14:textId="7BA5B46C"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du régulateur de vitesse actif (système de conduite automatisée de</w:t>
            </w:r>
            <w:r w:rsidR="006A6AB3">
              <w:rPr>
                <w:sz w:val="18"/>
                <w:szCs w:val="18"/>
                <w:lang w:val="fr-FR"/>
              </w:rPr>
              <w:t> </w:t>
            </w:r>
            <w:r w:rsidRPr="00CD6756">
              <w:rPr>
                <w:sz w:val="18"/>
                <w:szCs w:val="18"/>
                <w:lang w:val="fr-FR"/>
              </w:rPr>
              <w:t>niveau 1)</w:t>
            </w:r>
          </w:p>
        </w:tc>
        <w:tc>
          <w:tcPr>
            <w:tcW w:w="1414" w:type="dxa"/>
            <w:shd w:val="clear" w:color="auto" w:fill="auto"/>
            <w:hideMark/>
          </w:tcPr>
          <w:p w14:paraId="5437DCC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7E1D6A1F"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 par rapport au temps zéro</w:t>
            </w:r>
          </w:p>
        </w:tc>
        <w:tc>
          <w:tcPr>
            <w:tcW w:w="1162" w:type="dxa"/>
            <w:shd w:val="clear" w:color="auto" w:fill="auto"/>
            <w:hideMark/>
          </w:tcPr>
          <w:p w14:paraId="497D316E"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62DE20B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7E9967C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E2EA3E4" w14:textId="6FFD798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Engagé, défaillant, désactivé, non</w:t>
            </w:r>
            <w:r w:rsidR="000E1D32">
              <w:rPr>
                <w:sz w:val="18"/>
                <w:szCs w:val="18"/>
                <w:lang w:val="fr-FR"/>
              </w:rPr>
              <w:t> </w:t>
            </w:r>
            <w:r w:rsidRPr="00CD6756">
              <w:rPr>
                <w:sz w:val="18"/>
                <w:szCs w:val="18"/>
                <w:lang w:val="fr-FR"/>
              </w:rPr>
              <w:t>engagé</w:t>
            </w:r>
          </w:p>
        </w:tc>
        <w:tc>
          <w:tcPr>
            <w:tcW w:w="1154" w:type="dxa"/>
            <w:shd w:val="clear" w:color="auto" w:fill="auto"/>
            <w:hideMark/>
          </w:tcPr>
          <w:p w14:paraId="3E524C00"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763A8499" w14:textId="03C647D6"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p w14:paraId="3DFDD14D"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4267F9D9" w14:textId="77777777" w:rsidTr="00B366C2">
        <w:trPr>
          <w:cantSplit/>
        </w:trPr>
        <w:tc>
          <w:tcPr>
            <w:tcW w:w="1456" w:type="dxa"/>
            <w:shd w:val="clear" w:color="auto" w:fill="auto"/>
            <w:hideMark/>
          </w:tcPr>
          <w:p w14:paraId="0F53189E" w14:textId="002327DA"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système secondaire de sécurité pour les</w:t>
            </w:r>
            <w:r w:rsidR="006A6AB3">
              <w:rPr>
                <w:sz w:val="18"/>
                <w:szCs w:val="18"/>
                <w:lang w:val="fr-FR"/>
              </w:rPr>
              <w:t> </w:t>
            </w:r>
            <w:r w:rsidRPr="00CD6756">
              <w:rPr>
                <w:sz w:val="18"/>
                <w:szCs w:val="18"/>
                <w:lang w:val="fr-FR"/>
              </w:rPr>
              <w:t>usagers de la route vulnérables, délai de déploiement</w:t>
            </w:r>
          </w:p>
        </w:tc>
        <w:tc>
          <w:tcPr>
            <w:tcW w:w="1414" w:type="dxa"/>
            <w:shd w:val="clear" w:color="auto" w:fill="auto"/>
            <w:hideMark/>
          </w:tcPr>
          <w:p w14:paraId="01E429D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924BDD2"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0192F00C"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7D0F9CCD" w14:textId="5CC416A2"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 250</w:t>
            </w:r>
            <w:r w:rsidR="006A6AB3">
              <w:rPr>
                <w:sz w:val="18"/>
                <w:szCs w:val="18"/>
                <w:lang w:val="fr-FR"/>
              </w:rPr>
              <w:t> </w:t>
            </w:r>
            <w:r w:rsidRPr="00CD6756">
              <w:rPr>
                <w:sz w:val="18"/>
                <w:szCs w:val="18"/>
                <w:lang w:val="fr-FR"/>
              </w:rPr>
              <w:t>ms</w:t>
            </w:r>
          </w:p>
        </w:tc>
        <w:tc>
          <w:tcPr>
            <w:tcW w:w="798" w:type="dxa"/>
            <w:shd w:val="clear" w:color="auto" w:fill="auto"/>
            <w:hideMark/>
          </w:tcPr>
          <w:p w14:paraId="5AFF5743" w14:textId="1B15F95A" w:rsidR="00F56DEB" w:rsidRPr="00CD6756" w:rsidRDefault="000E1D32" w:rsidP="00CD6756">
            <w:pPr>
              <w:spacing w:before="40" w:after="120" w:line="220" w:lineRule="atLeast"/>
              <w:ind w:right="113"/>
              <w:rPr>
                <w:rFonts w:eastAsia="Calibri"/>
                <w:sz w:val="18"/>
                <w:szCs w:val="18"/>
                <w:lang w:val="fr-FR"/>
              </w:rPr>
            </w:pPr>
            <w:r>
              <w:rPr>
                <w:sz w:val="18"/>
                <w:szCs w:val="18"/>
                <w:lang w:val="fr-FR"/>
              </w:rPr>
              <w:sym w:font="Symbol" w:char="F0B1"/>
            </w:r>
            <w:r w:rsidR="00F56DEB" w:rsidRPr="00CD6756">
              <w:rPr>
                <w:sz w:val="18"/>
                <w:szCs w:val="18"/>
                <w:lang w:val="fr-FR"/>
              </w:rPr>
              <w:t>2 ms</w:t>
            </w:r>
          </w:p>
        </w:tc>
        <w:tc>
          <w:tcPr>
            <w:tcW w:w="1372" w:type="dxa"/>
            <w:shd w:val="clear" w:color="auto" w:fill="auto"/>
            <w:hideMark/>
          </w:tcPr>
          <w:p w14:paraId="10C3953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3A3FF35D" w14:textId="2DFBF5C2"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0E1D32">
              <w:rPr>
                <w:sz w:val="18"/>
                <w:szCs w:val="18"/>
                <w:lang w:val="fr-FR"/>
              </w:rPr>
              <w:t> </w:t>
            </w:r>
            <w:r w:rsidRPr="00CD6756">
              <w:rPr>
                <w:sz w:val="18"/>
                <w:szCs w:val="18"/>
                <w:lang w:val="fr-FR"/>
              </w:rPr>
              <w:t>usagers de</w:t>
            </w:r>
            <w:r w:rsidR="000E1D32">
              <w:rPr>
                <w:sz w:val="18"/>
                <w:szCs w:val="18"/>
                <w:lang w:val="fr-FR"/>
              </w:rPr>
              <w:t> </w:t>
            </w:r>
            <w:r w:rsidRPr="00CD6756">
              <w:rPr>
                <w:sz w:val="18"/>
                <w:szCs w:val="18"/>
                <w:lang w:val="fr-FR"/>
              </w:rPr>
              <w:t>la route vulnérables</w:t>
            </w:r>
          </w:p>
        </w:tc>
      </w:tr>
      <w:tr w:rsidR="00CD6756" w:rsidRPr="00A34B9D" w14:paraId="1EAAA247" w14:textId="77777777" w:rsidTr="00B366C2">
        <w:trPr>
          <w:cantSplit/>
        </w:trPr>
        <w:tc>
          <w:tcPr>
            <w:tcW w:w="1456" w:type="dxa"/>
            <w:shd w:val="clear" w:color="auto" w:fill="auto"/>
            <w:hideMark/>
          </w:tcPr>
          <w:p w14:paraId="29E8C31D" w14:textId="019C7B30"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du témoin d’avertissement du système secondaire de sécurité pour les</w:t>
            </w:r>
            <w:r w:rsidR="006A6AB3">
              <w:rPr>
                <w:sz w:val="18"/>
                <w:szCs w:val="18"/>
                <w:lang w:val="fr-FR"/>
              </w:rPr>
              <w:t> </w:t>
            </w:r>
            <w:r w:rsidRPr="00CD6756">
              <w:rPr>
                <w:sz w:val="18"/>
                <w:szCs w:val="18"/>
                <w:lang w:val="fr-FR"/>
              </w:rPr>
              <w:t>usagers de la route vulnérables</w:t>
            </w:r>
            <w:r w:rsidRPr="00CD6756">
              <w:rPr>
                <w:rFonts w:eastAsia="Times New Roman"/>
                <w:sz w:val="18"/>
                <w:szCs w:val="18"/>
                <w:vertAlign w:val="superscript"/>
                <w:lang w:val="fr-FR"/>
              </w:rPr>
              <w:footnoteReference w:id="18"/>
            </w:r>
          </w:p>
        </w:tc>
        <w:tc>
          <w:tcPr>
            <w:tcW w:w="1414" w:type="dxa"/>
            <w:shd w:val="clear" w:color="auto" w:fill="auto"/>
            <w:hideMark/>
          </w:tcPr>
          <w:p w14:paraId="6191FBBC" w14:textId="77777777" w:rsidR="00F56DEB" w:rsidRPr="00CD6756" w:rsidRDefault="00F56DEB" w:rsidP="00CD6756">
            <w:pPr>
              <w:spacing w:before="40" w:after="120" w:line="220" w:lineRule="atLeast"/>
              <w:ind w:right="113"/>
              <w:rPr>
                <w:rFonts w:eastAsia="Calibri"/>
                <w:b/>
                <w:bCs/>
                <w:sz w:val="18"/>
                <w:szCs w:val="18"/>
                <w:lang w:val="fr-FR"/>
              </w:rPr>
            </w:pPr>
            <w:r w:rsidRPr="00CD6756">
              <w:rPr>
                <w:sz w:val="18"/>
                <w:szCs w:val="18"/>
                <w:lang w:val="fr-FR"/>
              </w:rPr>
              <w:t>Obligatoire</w:t>
            </w:r>
          </w:p>
        </w:tc>
        <w:tc>
          <w:tcPr>
            <w:tcW w:w="1274" w:type="dxa"/>
            <w:shd w:val="clear" w:color="auto" w:fill="auto"/>
            <w:hideMark/>
          </w:tcPr>
          <w:p w14:paraId="3873511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-1,1 à 0 s par rapport au temps zéro</w:t>
            </w:r>
          </w:p>
        </w:tc>
        <w:tc>
          <w:tcPr>
            <w:tcW w:w="1162" w:type="dxa"/>
            <w:shd w:val="clear" w:color="auto" w:fill="auto"/>
            <w:hideMark/>
          </w:tcPr>
          <w:p w14:paraId="3AFA8126"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37396593"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2FFA78EB"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36FD91E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ou désactivé</w:t>
            </w:r>
          </w:p>
        </w:tc>
        <w:tc>
          <w:tcPr>
            <w:tcW w:w="1154" w:type="dxa"/>
            <w:shd w:val="clear" w:color="auto" w:fill="auto"/>
            <w:hideMark/>
          </w:tcPr>
          <w:p w14:paraId="38D35683" w14:textId="504334BB"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6A6AB3">
              <w:rPr>
                <w:sz w:val="18"/>
                <w:szCs w:val="18"/>
                <w:lang w:val="fr-FR"/>
              </w:rPr>
              <w:t> </w:t>
            </w:r>
            <w:r w:rsidRPr="00CD6756">
              <w:rPr>
                <w:sz w:val="18"/>
                <w:szCs w:val="18"/>
                <w:lang w:val="fr-FR"/>
              </w:rPr>
              <w:t>usagers de</w:t>
            </w:r>
            <w:r w:rsidR="006A6AB3">
              <w:rPr>
                <w:sz w:val="18"/>
                <w:szCs w:val="18"/>
                <w:lang w:val="fr-FR"/>
              </w:rPr>
              <w:t> </w:t>
            </w:r>
            <w:r w:rsidRPr="00CD6756">
              <w:rPr>
                <w:sz w:val="18"/>
                <w:szCs w:val="18"/>
                <w:lang w:val="fr-FR"/>
              </w:rPr>
              <w:t>la route vulnérables</w:t>
            </w:r>
          </w:p>
        </w:tc>
      </w:tr>
      <w:tr w:rsidR="00CD6756" w:rsidRPr="00A34B9D" w14:paraId="195F8337" w14:textId="77777777" w:rsidTr="00B366C2">
        <w:trPr>
          <w:cantSplit/>
        </w:trPr>
        <w:tc>
          <w:tcPr>
            <w:tcW w:w="1456" w:type="dxa"/>
            <w:shd w:val="clear" w:color="auto" w:fill="auto"/>
            <w:hideMark/>
          </w:tcPr>
          <w:p w14:paraId="13204A99" w14:textId="7767FE8E"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Ceinture de sécurité de la place centrale à</w:t>
            </w:r>
            <w:r w:rsidR="006A6AB3">
              <w:rPr>
                <w:sz w:val="18"/>
                <w:szCs w:val="18"/>
                <w:lang w:val="fr-FR"/>
              </w:rPr>
              <w:t> </w:t>
            </w:r>
            <w:r w:rsidRPr="00CD6756">
              <w:rPr>
                <w:sz w:val="18"/>
                <w:szCs w:val="18"/>
                <w:lang w:val="fr-FR"/>
              </w:rPr>
              <w:t>l’avant</w:t>
            </w:r>
          </w:p>
        </w:tc>
        <w:tc>
          <w:tcPr>
            <w:tcW w:w="1414" w:type="dxa"/>
            <w:shd w:val="clear" w:color="auto" w:fill="auto"/>
          </w:tcPr>
          <w:p w14:paraId="52EDFC18" w14:textId="673AB7B7" w:rsidR="00F56DEB" w:rsidRPr="00CD6756" w:rsidRDefault="00F56DEB" w:rsidP="00C65FAE">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0EECFE7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-1,0 s</w:t>
            </w:r>
          </w:p>
        </w:tc>
        <w:tc>
          <w:tcPr>
            <w:tcW w:w="1162" w:type="dxa"/>
            <w:shd w:val="clear" w:color="auto" w:fill="auto"/>
            <w:hideMark/>
          </w:tcPr>
          <w:p w14:paraId="34EBA5C0"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4F429443"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Bouclée, non bouclée</w:t>
            </w:r>
          </w:p>
        </w:tc>
        <w:tc>
          <w:tcPr>
            <w:tcW w:w="798" w:type="dxa"/>
            <w:shd w:val="clear" w:color="auto" w:fill="auto"/>
            <w:hideMark/>
          </w:tcPr>
          <w:p w14:paraId="483E9C31"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24FAD31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Bouclée, non bouclée</w:t>
            </w:r>
          </w:p>
        </w:tc>
        <w:tc>
          <w:tcPr>
            <w:tcW w:w="1154" w:type="dxa"/>
            <w:shd w:val="clear" w:color="auto" w:fill="auto"/>
            <w:hideMark/>
          </w:tcPr>
          <w:p w14:paraId="4580607C"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6902540E"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56DB2BB5" w14:textId="77777777" w:rsidTr="00B366C2">
        <w:trPr>
          <w:cantSplit/>
        </w:trPr>
        <w:tc>
          <w:tcPr>
            <w:tcW w:w="1456" w:type="dxa"/>
            <w:shd w:val="clear" w:color="auto" w:fill="auto"/>
            <w:hideMark/>
          </w:tcPr>
          <w:p w14:paraId="00399E90"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Déploiement du coussin gonflable central en cas de choc du côté opposé à celui du conducteur, délai de déploiement</w:t>
            </w:r>
            <w:r w:rsidRPr="00CD6756">
              <w:rPr>
                <w:sz w:val="18"/>
                <w:szCs w:val="18"/>
                <w:vertAlign w:val="superscript"/>
                <w:lang w:val="fr-FR"/>
              </w:rPr>
              <w:t>9</w:t>
            </w:r>
          </w:p>
        </w:tc>
        <w:tc>
          <w:tcPr>
            <w:tcW w:w="1414" w:type="dxa"/>
            <w:shd w:val="clear" w:color="auto" w:fill="auto"/>
            <w:hideMark/>
          </w:tcPr>
          <w:p w14:paraId="3D84BC06"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82E177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Événement</w:t>
            </w:r>
          </w:p>
        </w:tc>
        <w:tc>
          <w:tcPr>
            <w:tcW w:w="1162" w:type="dxa"/>
            <w:shd w:val="clear" w:color="auto" w:fill="auto"/>
            <w:hideMark/>
          </w:tcPr>
          <w:p w14:paraId="0B47C817"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shd w:val="clear" w:color="auto" w:fill="auto"/>
            <w:hideMark/>
          </w:tcPr>
          <w:p w14:paraId="5BD3DE3D" w14:textId="0C3DFCEB"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0 à</w:t>
            </w:r>
            <w:r w:rsidR="006A6AB3">
              <w:rPr>
                <w:sz w:val="18"/>
                <w:szCs w:val="18"/>
                <w:lang w:val="fr-FR"/>
              </w:rPr>
              <w:t xml:space="preserve"> </w:t>
            </w:r>
            <w:r w:rsidRPr="00CD6756">
              <w:rPr>
                <w:sz w:val="18"/>
                <w:szCs w:val="18"/>
                <w:lang w:val="fr-FR"/>
              </w:rPr>
              <w:t>250</w:t>
            </w:r>
            <w:r w:rsidR="006A6AB3">
              <w:rPr>
                <w:sz w:val="18"/>
                <w:szCs w:val="18"/>
                <w:lang w:val="fr-FR"/>
              </w:rPr>
              <w:t> </w:t>
            </w:r>
            <w:r w:rsidRPr="00CD6756">
              <w:rPr>
                <w:sz w:val="18"/>
                <w:szCs w:val="18"/>
                <w:lang w:val="fr-FR"/>
              </w:rPr>
              <w:t>ms</w:t>
            </w:r>
          </w:p>
        </w:tc>
        <w:tc>
          <w:tcPr>
            <w:tcW w:w="798" w:type="dxa"/>
            <w:shd w:val="clear" w:color="auto" w:fill="auto"/>
            <w:hideMark/>
          </w:tcPr>
          <w:p w14:paraId="6A01B9BA" w14:textId="32714A62" w:rsidR="00F56DEB" w:rsidRPr="00CD6756" w:rsidRDefault="00CD6756" w:rsidP="00CD6756">
            <w:pPr>
              <w:spacing w:before="40" w:after="120" w:line="220" w:lineRule="atLeast"/>
              <w:ind w:right="113"/>
              <w:rPr>
                <w:rFonts w:eastAsia="Calibri"/>
                <w:sz w:val="18"/>
                <w:szCs w:val="18"/>
                <w:lang w:val="fr-FR"/>
              </w:rPr>
            </w:pPr>
            <w:r w:rsidRPr="00CD6756">
              <w:rPr>
                <w:sz w:val="18"/>
                <w:szCs w:val="18"/>
                <w:lang w:val="fr-FR"/>
              </w:rPr>
              <w:sym w:font="Symbol" w:char="F0B1"/>
            </w:r>
            <w:r w:rsidR="00F56DEB" w:rsidRPr="00CD6756">
              <w:rPr>
                <w:sz w:val="18"/>
                <w:szCs w:val="18"/>
                <w:lang w:val="fr-FR"/>
              </w:rPr>
              <w:t>2 ms</w:t>
            </w:r>
          </w:p>
        </w:tc>
        <w:tc>
          <w:tcPr>
            <w:tcW w:w="1372" w:type="dxa"/>
            <w:shd w:val="clear" w:color="auto" w:fill="auto"/>
            <w:hideMark/>
          </w:tcPr>
          <w:p w14:paraId="5F3F002A"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1 ms</w:t>
            </w:r>
          </w:p>
        </w:tc>
        <w:tc>
          <w:tcPr>
            <w:tcW w:w="1154" w:type="dxa"/>
            <w:shd w:val="clear" w:color="auto" w:fill="auto"/>
            <w:hideMark/>
          </w:tcPr>
          <w:p w14:paraId="0EF6452B"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18C84A68"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Retournement</w:t>
            </w:r>
          </w:p>
        </w:tc>
      </w:tr>
      <w:tr w:rsidR="00CD6756" w:rsidRPr="00A34B9D" w14:paraId="37F2A54E" w14:textId="77777777" w:rsidTr="00B366C2">
        <w:trPr>
          <w:cantSplit/>
        </w:trPr>
        <w:tc>
          <w:tcPr>
            <w:tcW w:w="1456" w:type="dxa"/>
            <w:shd w:val="clear" w:color="auto" w:fill="auto"/>
            <w:hideMark/>
          </w:tcPr>
          <w:p w14:paraId="312893E0" w14:textId="65B2AE5D"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du système d’avertissement de franchissement de ligne</w:t>
            </w:r>
          </w:p>
        </w:tc>
        <w:tc>
          <w:tcPr>
            <w:tcW w:w="1414" w:type="dxa"/>
            <w:shd w:val="clear" w:color="auto" w:fill="auto"/>
            <w:hideMark/>
          </w:tcPr>
          <w:p w14:paraId="7CBDB909"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1570851C"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18AF39F2"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154ECA4A"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0AB33667"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183AC5C4" w14:textId="77777777" w:rsidR="00F56DEB" w:rsidRPr="00CD6756" w:rsidRDefault="00F56DEB" w:rsidP="00CD6756">
            <w:pPr>
              <w:spacing w:before="40" w:after="120" w:line="220" w:lineRule="atLeast"/>
              <w:ind w:right="113"/>
              <w:rPr>
                <w:rFonts w:eastAsia="MS Mincho"/>
                <w:bCs/>
                <w:sz w:val="18"/>
                <w:szCs w:val="18"/>
                <w:lang w:val="fr-FR"/>
              </w:rPr>
            </w:pPr>
            <w:r w:rsidRPr="00CD6756">
              <w:rPr>
                <w:sz w:val="18"/>
                <w:szCs w:val="18"/>
                <w:lang w:val="fr-FR"/>
              </w:rPr>
              <w:t>Défaillant,</w:t>
            </w:r>
          </w:p>
          <w:p w14:paraId="21C1BA76" w14:textId="66E243F4" w:rsidR="00F56DEB" w:rsidRPr="00CD6756" w:rsidRDefault="00C65FAE" w:rsidP="00CD6756">
            <w:pPr>
              <w:spacing w:before="40" w:after="120" w:line="220" w:lineRule="atLeast"/>
              <w:ind w:right="113"/>
              <w:rPr>
                <w:bCs/>
                <w:sz w:val="18"/>
                <w:szCs w:val="18"/>
                <w:lang w:val="fr-FR"/>
              </w:rPr>
            </w:pPr>
            <w:r>
              <w:rPr>
                <w:sz w:val="18"/>
                <w:szCs w:val="18"/>
                <w:lang w:val="fr-FR"/>
              </w:rPr>
              <w:t>D</w:t>
            </w:r>
            <w:r w:rsidR="00F56DEB" w:rsidRPr="00CD6756">
              <w:rPr>
                <w:sz w:val="18"/>
                <w:szCs w:val="18"/>
                <w:lang w:val="fr-FR"/>
              </w:rPr>
              <w:t>ésactivé,</w:t>
            </w:r>
          </w:p>
          <w:p w14:paraId="201AF492" w14:textId="24144487" w:rsidR="00F56DEB" w:rsidRPr="00CD6756" w:rsidRDefault="00C65FAE" w:rsidP="00CD6756">
            <w:pPr>
              <w:spacing w:before="40" w:after="120" w:line="220" w:lineRule="atLeast"/>
              <w:ind w:right="113"/>
              <w:rPr>
                <w:bCs/>
                <w:sz w:val="18"/>
                <w:szCs w:val="18"/>
                <w:lang w:val="fr-FR"/>
              </w:rPr>
            </w:pPr>
            <w:r>
              <w:rPr>
                <w:sz w:val="18"/>
                <w:szCs w:val="18"/>
                <w:lang w:val="fr-FR"/>
              </w:rPr>
              <w:t>A</w:t>
            </w:r>
            <w:r w:rsidR="00F56DEB" w:rsidRPr="00CD6756">
              <w:rPr>
                <w:sz w:val="18"/>
                <w:szCs w:val="18"/>
                <w:lang w:val="fr-FR"/>
              </w:rPr>
              <w:t>ctivé mais pas d’avertissement,</w:t>
            </w:r>
          </w:p>
          <w:p w14:paraId="45254541" w14:textId="619F41EF" w:rsidR="00F56DEB" w:rsidRPr="00CD6756" w:rsidRDefault="00C65FAE" w:rsidP="00CD6756">
            <w:pPr>
              <w:spacing w:before="40" w:after="120" w:line="220" w:lineRule="atLeast"/>
              <w:ind w:right="113"/>
              <w:rPr>
                <w:bCs/>
                <w:sz w:val="18"/>
                <w:szCs w:val="18"/>
                <w:lang w:val="fr-FR"/>
              </w:rPr>
            </w:pPr>
            <w:r>
              <w:rPr>
                <w:sz w:val="18"/>
                <w:szCs w:val="18"/>
                <w:lang w:val="fr-FR"/>
              </w:rPr>
              <w:t>A</w:t>
            </w:r>
            <w:r w:rsidR="00F56DEB" w:rsidRPr="00CD6756">
              <w:rPr>
                <w:sz w:val="18"/>
                <w:szCs w:val="18"/>
                <w:lang w:val="fr-FR"/>
              </w:rPr>
              <w:t>ctivé, alerte de franchissement sur la gauche,</w:t>
            </w:r>
          </w:p>
          <w:p w14:paraId="41DE9BA4" w14:textId="411C7580" w:rsidR="00F56DEB" w:rsidRPr="00CD6756" w:rsidRDefault="00C65FAE" w:rsidP="00CD6756">
            <w:pPr>
              <w:spacing w:before="40" w:after="120" w:line="220" w:lineRule="atLeast"/>
              <w:ind w:right="113"/>
              <w:rPr>
                <w:b/>
                <w:bCs/>
                <w:sz w:val="18"/>
                <w:szCs w:val="18"/>
                <w:lang w:val="fr-FR"/>
              </w:rPr>
            </w:pPr>
            <w:r>
              <w:rPr>
                <w:sz w:val="18"/>
                <w:szCs w:val="18"/>
                <w:lang w:val="fr-FR"/>
              </w:rPr>
              <w:t>A</w:t>
            </w:r>
            <w:r w:rsidR="00F56DEB" w:rsidRPr="00CD6756">
              <w:rPr>
                <w:sz w:val="18"/>
                <w:szCs w:val="18"/>
                <w:lang w:val="fr-FR"/>
              </w:rPr>
              <w:t>ctivé, alerte de franchissement sur la droite</w:t>
            </w:r>
          </w:p>
        </w:tc>
        <w:tc>
          <w:tcPr>
            <w:tcW w:w="1154" w:type="dxa"/>
            <w:shd w:val="clear" w:color="auto" w:fill="auto"/>
          </w:tcPr>
          <w:p w14:paraId="1405B1EE" w14:textId="77777777" w:rsidR="00F56DEB" w:rsidRPr="00CD6756" w:rsidRDefault="00F56DEB" w:rsidP="00CD6756">
            <w:pPr>
              <w:spacing w:before="40" w:after="120" w:line="220" w:lineRule="atLeast"/>
              <w:rPr>
                <w:rFonts w:eastAsia="Times New Roman"/>
                <w:sz w:val="18"/>
                <w:szCs w:val="18"/>
                <w:lang w:val="fr-FR"/>
              </w:rPr>
            </w:pPr>
            <w:bookmarkStart w:id="7" w:name="_Hlk76289682"/>
            <w:r w:rsidRPr="00CD6756">
              <w:rPr>
                <w:sz w:val="18"/>
                <w:szCs w:val="18"/>
                <w:lang w:val="fr-FR"/>
              </w:rPr>
              <w:t>Collision</w:t>
            </w:r>
          </w:p>
          <w:p w14:paraId="26C39332" w14:textId="7BD476D4" w:rsidR="00F56DEB" w:rsidRPr="00CD6756" w:rsidRDefault="00F56DEB" w:rsidP="006A6AB3">
            <w:pPr>
              <w:spacing w:before="40" w:after="120" w:line="220" w:lineRule="atLeast"/>
              <w:rPr>
                <w:rFonts w:eastAsia="Times New Roman"/>
                <w:sz w:val="18"/>
                <w:szCs w:val="18"/>
                <w:lang w:val="fr-FR"/>
              </w:rPr>
            </w:pPr>
            <w:r w:rsidRPr="00CD6756">
              <w:rPr>
                <w:sz w:val="18"/>
                <w:szCs w:val="18"/>
                <w:lang w:val="fr-FR"/>
              </w:rPr>
              <w:t>Retournement</w:t>
            </w:r>
            <w:bookmarkEnd w:id="7"/>
          </w:p>
        </w:tc>
      </w:tr>
      <w:tr w:rsidR="00CD6756" w:rsidRPr="00A34B9D" w14:paraId="03BED194" w14:textId="77777777" w:rsidTr="00B366C2">
        <w:trPr>
          <w:cantSplit/>
        </w:trPr>
        <w:tc>
          <w:tcPr>
            <w:tcW w:w="1456" w:type="dxa"/>
            <w:shd w:val="clear" w:color="auto" w:fill="auto"/>
            <w:hideMark/>
          </w:tcPr>
          <w:p w14:paraId="72BC6764"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État de la fonction de direction corrective</w:t>
            </w:r>
          </w:p>
        </w:tc>
        <w:tc>
          <w:tcPr>
            <w:tcW w:w="1414" w:type="dxa"/>
            <w:shd w:val="clear" w:color="auto" w:fill="auto"/>
            <w:hideMark/>
          </w:tcPr>
          <w:p w14:paraId="40D7612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Obligatoire</w:t>
            </w:r>
          </w:p>
        </w:tc>
        <w:tc>
          <w:tcPr>
            <w:tcW w:w="1274" w:type="dxa"/>
            <w:shd w:val="clear" w:color="auto" w:fill="auto"/>
            <w:hideMark/>
          </w:tcPr>
          <w:p w14:paraId="21B74939"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De -5,0 à 0 s</w:t>
            </w:r>
          </w:p>
        </w:tc>
        <w:tc>
          <w:tcPr>
            <w:tcW w:w="1162" w:type="dxa"/>
            <w:shd w:val="clear" w:color="auto" w:fill="auto"/>
            <w:hideMark/>
          </w:tcPr>
          <w:p w14:paraId="0F80D5B1"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2</w:t>
            </w:r>
          </w:p>
        </w:tc>
        <w:tc>
          <w:tcPr>
            <w:tcW w:w="1007" w:type="dxa"/>
            <w:shd w:val="clear" w:color="auto" w:fill="auto"/>
            <w:hideMark/>
          </w:tcPr>
          <w:p w14:paraId="5C92B3CD"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0308AAC6" w14:textId="77777777" w:rsidR="00F56DEB" w:rsidRPr="00CD6756" w:rsidRDefault="00F56DEB" w:rsidP="00CD6756">
            <w:pPr>
              <w:spacing w:before="40" w:after="120" w:line="220" w:lineRule="atLeast"/>
              <w:ind w:right="113"/>
              <w:rPr>
                <w:rFonts w:eastAsia="Calibri"/>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7E8C2599"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618B5D36" w14:textId="78EFB2CE"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3A83D07C" w14:textId="77777777" w:rsidR="00F56DEB" w:rsidRPr="00CD6756" w:rsidRDefault="00F56DEB" w:rsidP="00CD6756">
            <w:pPr>
              <w:spacing w:before="40" w:after="120" w:line="220" w:lineRule="atLeast"/>
              <w:ind w:right="113"/>
              <w:rPr>
                <w:rFonts w:eastAsia="Calibri"/>
                <w:sz w:val="18"/>
                <w:szCs w:val="18"/>
                <w:lang w:val="fr-FR"/>
              </w:rPr>
            </w:pPr>
            <w:r w:rsidRPr="00CD6756">
              <w:rPr>
                <w:sz w:val="18"/>
                <w:szCs w:val="18"/>
                <w:lang w:val="fr-FR"/>
              </w:rPr>
              <w:t>Activé mais non engagé, engagé</w:t>
            </w:r>
          </w:p>
        </w:tc>
        <w:tc>
          <w:tcPr>
            <w:tcW w:w="1154" w:type="dxa"/>
            <w:shd w:val="clear" w:color="auto" w:fill="auto"/>
          </w:tcPr>
          <w:p w14:paraId="6DE20627"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587E6393" w14:textId="20DFA039" w:rsidR="00F56DEB" w:rsidRPr="00CD6756" w:rsidRDefault="00F56DEB" w:rsidP="006A6AB3">
            <w:pPr>
              <w:spacing w:before="40" w:after="120" w:line="220" w:lineRule="atLeast"/>
              <w:rPr>
                <w:rFonts w:eastAsia="Calibri"/>
                <w:b/>
                <w:bCs/>
                <w:sz w:val="18"/>
                <w:szCs w:val="18"/>
                <w:lang w:val="fr-FR"/>
              </w:rPr>
            </w:pPr>
            <w:r w:rsidRPr="00CD6756">
              <w:rPr>
                <w:sz w:val="18"/>
                <w:szCs w:val="18"/>
                <w:lang w:val="fr-FR"/>
              </w:rPr>
              <w:t>Retournement</w:t>
            </w:r>
          </w:p>
        </w:tc>
      </w:tr>
      <w:tr w:rsidR="00CD6756" w:rsidRPr="00A34B9D" w14:paraId="4FB6A8A1" w14:textId="77777777" w:rsidTr="00B366C2">
        <w:trPr>
          <w:cantSplit/>
        </w:trPr>
        <w:tc>
          <w:tcPr>
            <w:tcW w:w="1456" w:type="dxa"/>
            <w:shd w:val="clear" w:color="auto" w:fill="auto"/>
            <w:hideMark/>
          </w:tcPr>
          <w:p w14:paraId="4A7ABFB4" w14:textId="61984D30"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pour situations d’urgence</w:t>
            </w:r>
          </w:p>
        </w:tc>
        <w:tc>
          <w:tcPr>
            <w:tcW w:w="1414" w:type="dxa"/>
            <w:shd w:val="clear" w:color="auto" w:fill="auto"/>
            <w:hideMark/>
          </w:tcPr>
          <w:p w14:paraId="62194B48"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7F6A02C3"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20F8EB7A"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086E6BE2"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0F2D784C"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E6CC21E"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0D5FCFD2" w14:textId="32879AE8"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2FB45361"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Activé mais non engagé, engagé</w:t>
            </w:r>
          </w:p>
        </w:tc>
        <w:tc>
          <w:tcPr>
            <w:tcW w:w="1154" w:type="dxa"/>
            <w:shd w:val="clear" w:color="auto" w:fill="auto"/>
          </w:tcPr>
          <w:p w14:paraId="33EF6A89"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04F8969D" w14:textId="78E35070" w:rsidR="00F56DEB" w:rsidRPr="00CD6756" w:rsidRDefault="00F56DEB" w:rsidP="00C65FAE">
            <w:pPr>
              <w:spacing w:before="40" w:after="120" w:line="220" w:lineRule="atLeast"/>
              <w:rPr>
                <w:rFonts w:eastAsia="Times New Roman"/>
                <w:b/>
                <w:bCs/>
                <w:sz w:val="18"/>
                <w:szCs w:val="18"/>
                <w:lang w:val="fr-FR"/>
              </w:rPr>
            </w:pPr>
            <w:r w:rsidRPr="00CD6756">
              <w:rPr>
                <w:sz w:val="18"/>
                <w:szCs w:val="18"/>
                <w:lang w:val="fr-FR"/>
              </w:rPr>
              <w:t>Retournement</w:t>
            </w:r>
          </w:p>
        </w:tc>
      </w:tr>
      <w:tr w:rsidR="00CD6756" w:rsidRPr="00A34B9D" w14:paraId="4CED2A94" w14:textId="77777777" w:rsidTr="00B366C2">
        <w:trPr>
          <w:cantSplit/>
        </w:trPr>
        <w:tc>
          <w:tcPr>
            <w:tcW w:w="1456" w:type="dxa"/>
            <w:shd w:val="clear" w:color="auto" w:fill="auto"/>
            <w:hideMark/>
          </w:tcPr>
          <w:p w14:paraId="2D6FFDAD" w14:textId="64B66016"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w:t>
            </w:r>
            <w:r w:rsidR="006A6AB3">
              <w:rPr>
                <w:sz w:val="18"/>
                <w:szCs w:val="18"/>
                <w:lang w:val="fr-FR"/>
              </w:rPr>
              <w:t> </w:t>
            </w:r>
            <w:r w:rsidRPr="00CD6756">
              <w:rPr>
                <w:sz w:val="18"/>
                <w:szCs w:val="18"/>
                <w:lang w:val="fr-FR"/>
              </w:rPr>
              <w:t>catégorie A</w:t>
            </w:r>
          </w:p>
        </w:tc>
        <w:tc>
          <w:tcPr>
            <w:tcW w:w="1414" w:type="dxa"/>
            <w:shd w:val="clear" w:color="auto" w:fill="auto"/>
            <w:hideMark/>
          </w:tcPr>
          <w:p w14:paraId="3C638E32"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5252DE6B"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502B88EF"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31311F67"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448E7F72"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29BC07C4"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2D82AB64" w14:textId="38780F6A"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08F5F638" w14:textId="71FB37DB"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5EF3827B" w14:textId="457D744C"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w:t>
            </w:r>
            <w:r w:rsidR="00F56DEB" w:rsidRPr="00CD6756">
              <w:rPr>
                <w:rStyle w:val="Appelnotedebasdep"/>
                <w:szCs w:val="18"/>
                <w:lang w:val="fr-FR"/>
              </w:rPr>
              <w:footnoteReference w:id="19"/>
            </w:r>
          </w:p>
        </w:tc>
        <w:tc>
          <w:tcPr>
            <w:tcW w:w="1154" w:type="dxa"/>
            <w:shd w:val="clear" w:color="auto" w:fill="auto"/>
          </w:tcPr>
          <w:p w14:paraId="3EE1951B"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06718AF9" w14:textId="4391C7CE" w:rsidR="00F56DEB" w:rsidRPr="00CD6756" w:rsidRDefault="00F56DEB" w:rsidP="00C65FAE">
            <w:pPr>
              <w:spacing w:before="40" w:after="120" w:line="220" w:lineRule="atLeast"/>
              <w:rPr>
                <w:rFonts w:eastAsia="Times New Roman"/>
                <w:b/>
                <w:bCs/>
                <w:sz w:val="18"/>
                <w:szCs w:val="18"/>
                <w:lang w:val="fr-FR"/>
              </w:rPr>
            </w:pPr>
            <w:r w:rsidRPr="00CD6756">
              <w:rPr>
                <w:sz w:val="18"/>
                <w:szCs w:val="18"/>
                <w:lang w:val="fr-FR"/>
              </w:rPr>
              <w:t>Retournement</w:t>
            </w:r>
          </w:p>
        </w:tc>
      </w:tr>
      <w:tr w:rsidR="00CD6756" w:rsidRPr="00A34B9D" w14:paraId="1DA980AA" w14:textId="77777777" w:rsidTr="00B366C2">
        <w:trPr>
          <w:cantSplit/>
        </w:trPr>
        <w:tc>
          <w:tcPr>
            <w:tcW w:w="1456" w:type="dxa"/>
            <w:shd w:val="clear" w:color="auto" w:fill="auto"/>
            <w:hideMark/>
          </w:tcPr>
          <w:p w14:paraId="41874B7A"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 catégorie B1</w:t>
            </w:r>
          </w:p>
        </w:tc>
        <w:tc>
          <w:tcPr>
            <w:tcW w:w="1414" w:type="dxa"/>
            <w:shd w:val="clear" w:color="auto" w:fill="auto"/>
            <w:hideMark/>
          </w:tcPr>
          <w:p w14:paraId="7E676DBE"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60EA1DD7"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108798DA"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3CFF8B35"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328C49F2"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4AFD8CA6"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7C099DEF" w14:textId="0BB393B7"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17FCCDAB" w14:textId="612E70C8"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586AC5B4" w14:textId="7DF428CC"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w:t>
            </w:r>
            <w:r w:rsidR="00F56DEB" w:rsidRPr="00CD6756">
              <w:rPr>
                <w:sz w:val="18"/>
                <w:szCs w:val="18"/>
                <w:vertAlign w:val="superscript"/>
                <w:lang w:val="fr-FR"/>
              </w:rPr>
              <w:t>18</w:t>
            </w:r>
          </w:p>
        </w:tc>
        <w:tc>
          <w:tcPr>
            <w:tcW w:w="1154" w:type="dxa"/>
            <w:shd w:val="clear" w:color="auto" w:fill="auto"/>
          </w:tcPr>
          <w:p w14:paraId="132F6728"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1EC8EFF0" w14:textId="4AAB1210" w:rsidR="00F56DEB" w:rsidRPr="00CD6756" w:rsidRDefault="00F56DEB" w:rsidP="00C65FAE">
            <w:pPr>
              <w:spacing w:before="40" w:after="120" w:line="220" w:lineRule="atLeast"/>
              <w:rPr>
                <w:rFonts w:eastAsia="MS Mincho"/>
                <w:sz w:val="18"/>
                <w:szCs w:val="18"/>
                <w:lang w:val="fr-FR"/>
              </w:rPr>
            </w:pPr>
            <w:r w:rsidRPr="00CD6756">
              <w:rPr>
                <w:sz w:val="18"/>
                <w:szCs w:val="18"/>
                <w:lang w:val="fr-FR"/>
              </w:rPr>
              <w:t>Retournement</w:t>
            </w:r>
          </w:p>
        </w:tc>
      </w:tr>
      <w:tr w:rsidR="00CD6756" w:rsidRPr="00A34B9D" w14:paraId="6B02060D" w14:textId="77777777" w:rsidTr="00B366C2">
        <w:trPr>
          <w:cantSplit/>
        </w:trPr>
        <w:tc>
          <w:tcPr>
            <w:tcW w:w="1456" w:type="dxa"/>
            <w:shd w:val="clear" w:color="auto" w:fill="auto"/>
            <w:hideMark/>
          </w:tcPr>
          <w:p w14:paraId="0AB9AF43" w14:textId="2EBEC0DC"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w:t>
            </w:r>
            <w:r w:rsidR="006A6AB3">
              <w:rPr>
                <w:sz w:val="18"/>
                <w:szCs w:val="18"/>
                <w:lang w:val="fr-FR"/>
              </w:rPr>
              <w:t> </w:t>
            </w:r>
            <w:r w:rsidRPr="00CD6756">
              <w:rPr>
                <w:sz w:val="18"/>
                <w:szCs w:val="18"/>
                <w:lang w:val="fr-FR"/>
              </w:rPr>
              <w:t>catégorie B2</w:t>
            </w:r>
          </w:p>
        </w:tc>
        <w:tc>
          <w:tcPr>
            <w:tcW w:w="1414" w:type="dxa"/>
            <w:shd w:val="clear" w:color="auto" w:fill="auto"/>
            <w:hideMark/>
          </w:tcPr>
          <w:p w14:paraId="108544FB"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63B40807"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0CA4F340"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2F1497A5"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440A7407"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6011F746"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2C482441" w14:textId="72A8754B"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66A393B3" w14:textId="38CAB41D"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2C661BCF" w14:textId="093342A5"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w:t>
            </w:r>
            <w:r w:rsidR="00F56DEB" w:rsidRPr="00CD6756">
              <w:rPr>
                <w:sz w:val="18"/>
                <w:szCs w:val="18"/>
                <w:vertAlign w:val="superscript"/>
                <w:lang w:val="fr-FR"/>
              </w:rPr>
              <w:t>18</w:t>
            </w:r>
          </w:p>
        </w:tc>
        <w:tc>
          <w:tcPr>
            <w:tcW w:w="1154" w:type="dxa"/>
            <w:shd w:val="clear" w:color="auto" w:fill="auto"/>
          </w:tcPr>
          <w:p w14:paraId="6445AF9C"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1944446F" w14:textId="1ACE0722" w:rsidR="00F56DEB" w:rsidRPr="00CD6756" w:rsidRDefault="00F56DEB" w:rsidP="00C65FAE">
            <w:pPr>
              <w:spacing w:before="40" w:after="120" w:line="220" w:lineRule="atLeast"/>
              <w:rPr>
                <w:rFonts w:eastAsia="MS Mincho"/>
                <w:sz w:val="18"/>
                <w:szCs w:val="18"/>
                <w:lang w:val="fr-FR"/>
              </w:rPr>
            </w:pPr>
            <w:r w:rsidRPr="00CD6756">
              <w:rPr>
                <w:sz w:val="18"/>
                <w:szCs w:val="18"/>
                <w:lang w:val="fr-FR"/>
              </w:rPr>
              <w:t>Retournement</w:t>
            </w:r>
          </w:p>
        </w:tc>
      </w:tr>
      <w:tr w:rsidR="00CD6756" w:rsidRPr="00A34B9D" w14:paraId="3C135732" w14:textId="77777777" w:rsidTr="00B366C2">
        <w:trPr>
          <w:cantSplit/>
        </w:trPr>
        <w:tc>
          <w:tcPr>
            <w:tcW w:w="1456" w:type="dxa"/>
            <w:shd w:val="clear" w:color="auto" w:fill="auto"/>
            <w:hideMark/>
          </w:tcPr>
          <w:p w14:paraId="47AF159C" w14:textId="0F87B572"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w:t>
            </w:r>
            <w:r w:rsidR="006A6AB3">
              <w:rPr>
                <w:sz w:val="18"/>
                <w:szCs w:val="18"/>
                <w:lang w:val="fr-FR"/>
              </w:rPr>
              <w:t> </w:t>
            </w:r>
            <w:r w:rsidRPr="00CD6756">
              <w:rPr>
                <w:sz w:val="18"/>
                <w:szCs w:val="18"/>
                <w:lang w:val="fr-FR"/>
              </w:rPr>
              <w:t>catégorie C</w:t>
            </w:r>
          </w:p>
        </w:tc>
        <w:tc>
          <w:tcPr>
            <w:tcW w:w="1414" w:type="dxa"/>
            <w:shd w:val="clear" w:color="auto" w:fill="auto"/>
            <w:hideMark/>
          </w:tcPr>
          <w:p w14:paraId="22DCE94D"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0FEEEA78"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5BA5B99C"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7FCE8277"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3070058B"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tcPr>
          <w:p w14:paraId="54917824"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6BBAE454" w14:textId="5391B46A"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7BD64FE4" w14:textId="35B3D15F"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5ECAFA6E" w14:textId="2038BFEF" w:rsidR="00F56DEB" w:rsidRPr="00CD6756" w:rsidRDefault="00C65FAE" w:rsidP="00C65FAE">
            <w:pPr>
              <w:spacing w:before="40" w:after="120" w:line="220" w:lineRule="atLeast"/>
              <w:ind w:right="113"/>
              <w:rPr>
                <w:sz w:val="18"/>
                <w:szCs w:val="18"/>
                <w:vertAlign w:val="superscript"/>
                <w:lang w:val="fr-FR"/>
              </w:rPr>
            </w:pPr>
            <w:r>
              <w:rPr>
                <w:sz w:val="18"/>
                <w:szCs w:val="18"/>
                <w:lang w:val="fr-FR"/>
              </w:rPr>
              <w:t>A</w:t>
            </w:r>
            <w:r w:rsidR="00F56DEB" w:rsidRPr="00CD6756">
              <w:rPr>
                <w:sz w:val="18"/>
                <w:szCs w:val="18"/>
                <w:lang w:val="fr-FR"/>
              </w:rPr>
              <w:t>ctivé</w:t>
            </w:r>
            <w:r w:rsidR="00F56DEB" w:rsidRPr="00CD6756">
              <w:rPr>
                <w:sz w:val="18"/>
                <w:szCs w:val="18"/>
                <w:vertAlign w:val="superscript"/>
                <w:lang w:val="fr-FR"/>
              </w:rPr>
              <w:t>18</w:t>
            </w:r>
          </w:p>
        </w:tc>
        <w:tc>
          <w:tcPr>
            <w:tcW w:w="1154" w:type="dxa"/>
            <w:shd w:val="clear" w:color="auto" w:fill="auto"/>
          </w:tcPr>
          <w:p w14:paraId="2BF6325E"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0537786B" w14:textId="6CF461EA" w:rsidR="00F56DEB" w:rsidRPr="00CD6756" w:rsidRDefault="00F56DEB" w:rsidP="00C65FAE">
            <w:pPr>
              <w:spacing w:before="40" w:after="120" w:line="220" w:lineRule="atLeast"/>
              <w:rPr>
                <w:rFonts w:eastAsia="MS Mincho"/>
                <w:sz w:val="18"/>
                <w:szCs w:val="18"/>
                <w:lang w:val="fr-FR"/>
              </w:rPr>
            </w:pPr>
            <w:r w:rsidRPr="00CD6756">
              <w:rPr>
                <w:sz w:val="18"/>
                <w:szCs w:val="18"/>
                <w:lang w:val="fr-FR"/>
              </w:rPr>
              <w:t>Retournement</w:t>
            </w:r>
          </w:p>
        </w:tc>
      </w:tr>
      <w:tr w:rsidR="00CD6756" w:rsidRPr="00A34B9D" w14:paraId="03BE4B12" w14:textId="77777777" w:rsidTr="00B366C2">
        <w:trPr>
          <w:cantSplit/>
        </w:trPr>
        <w:tc>
          <w:tcPr>
            <w:tcW w:w="1456" w:type="dxa"/>
            <w:shd w:val="clear" w:color="auto" w:fill="auto"/>
            <w:hideMark/>
          </w:tcPr>
          <w:p w14:paraId="4D04E717" w14:textId="4F6B6FA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w:t>
            </w:r>
            <w:r w:rsidR="006A6AB3">
              <w:rPr>
                <w:sz w:val="18"/>
                <w:szCs w:val="18"/>
                <w:lang w:val="fr-FR"/>
              </w:rPr>
              <w:t> </w:t>
            </w:r>
            <w:r w:rsidRPr="00CD6756">
              <w:rPr>
                <w:sz w:val="18"/>
                <w:szCs w:val="18"/>
                <w:lang w:val="fr-FR"/>
              </w:rPr>
              <w:t>catégorie D</w:t>
            </w:r>
          </w:p>
        </w:tc>
        <w:tc>
          <w:tcPr>
            <w:tcW w:w="1414" w:type="dxa"/>
            <w:shd w:val="clear" w:color="auto" w:fill="auto"/>
            <w:hideMark/>
          </w:tcPr>
          <w:p w14:paraId="50223399"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4B22510B"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7E8BF260"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59DE55D8"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41901ACE"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hideMark/>
          </w:tcPr>
          <w:p w14:paraId="50613AC9"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3D1904B7" w14:textId="78680EB7"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03D6B634" w14:textId="4512BA54"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5F189492" w14:textId="0C1B6FF8"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w:t>
            </w:r>
            <w:r w:rsidR="00F56DEB" w:rsidRPr="00CD6756">
              <w:rPr>
                <w:sz w:val="18"/>
                <w:szCs w:val="18"/>
                <w:vertAlign w:val="superscript"/>
                <w:lang w:val="fr-FR"/>
              </w:rPr>
              <w:t>18</w:t>
            </w:r>
          </w:p>
        </w:tc>
        <w:tc>
          <w:tcPr>
            <w:tcW w:w="1154" w:type="dxa"/>
            <w:shd w:val="clear" w:color="auto" w:fill="auto"/>
          </w:tcPr>
          <w:p w14:paraId="4D08A145"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5E4B2459" w14:textId="67A739CD" w:rsidR="00F56DEB" w:rsidRPr="00CD6756" w:rsidRDefault="00F56DEB" w:rsidP="006A6AB3">
            <w:pPr>
              <w:spacing w:before="40" w:after="120" w:line="220" w:lineRule="atLeast"/>
              <w:rPr>
                <w:rFonts w:eastAsia="MS Mincho"/>
                <w:sz w:val="18"/>
                <w:szCs w:val="18"/>
                <w:lang w:val="fr-FR"/>
              </w:rPr>
            </w:pPr>
            <w:r w:rsidRPr="00CD6756">
              <w:rPr>
                <w:sz w:val="18"/>
                <w:szCs w:val="18"/>
                <w:lang w:val="fr-FR"/>
              </w:rPr>
              <w:t>Retournement</w:t>
            </w:r>
          </w:p>
        </w:tc>
      </w:tr>
      <w:tr w:rsidR="00CD6756" w:rsidRPr="00A34B9D" w14:paraId="593B25B0" w14:textId="77777777" w:rsidTr="00B366C2">
        <w:trPr>
          <w:cantSplit/>
        </w:trPr>
        <w:tc>
          <w:tcPr>
            <w:tcW w:w="1456" w:type="dxa"/>
            <w:shd w:val="clear" w:color="auto" w:fill="auto"/>
            <w:hideMark/>
          </w:tcPr>
          <w:p w14:paraId="365291C2" w14:textId="503BB6C2"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État de la fonction de direction à commande automatique de</w:t>
            </w:r>
            <w:r w:rsidR="006A6AB3">
              <w:rPr>
                <w:sz w:val="18"/>
                <w:szCs w:val="18"/>
                <w:lang w:val="fr-FR"/>
              </w:rPr>
              <w:t> </w:t>
            </w:r>
            <w:r w:rsidRPr="00CD6756">
              <w:rPr>
                <w:sz w:val="18"/>
                <w:szCs w:val="18"/>
                <w:lang w:val="fr-FR"/>
              </w:rPr>
              <w:t>catégorie E</w:t>
            </w:r>
          </w:p>
        </w:tc>
        <w:tc>
          <w:tcPr>
            <w:tcW w:w="1414" w:type="dxa"/>
            <w:shd w:val="clear" w:color="auto" w:fill="auto"/>
            <w:hideMark/>
          </w:tcPr>
          <w:p w14:paraId="18AE9D5D"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Obligatoire</w:t>
            </w:r>
          </w:p>
        </w:tc>
        <w:tc>
          <w:tcPr>
            <w:tcW w:w="1274" w:type="dxa"/>
            <w:shd w:val="clear" w:color="auto" w:fill="auto"/>
            <w:hideMark/>
          </w:tcPr>
          <w:p w14:paraId="7DD7C31C"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De -5,0 à 0 s</w:t>
            </w:r>
          </w:p>
        </w:tc>
        <w:tc>
          <w:tcPr>
            <w:tcW w:w="1162" w:type="dxa"/>
            <w:shd w:val="clear" w:color="auto" w:fill="auto"/>
            <w:hideMark/>
          </w:tcPr>
          <w:p w14:paraId="59651091" w14:textId="77777777" w:rsidR="00F56DEB" w:rsidRPr="00CD6756" w:rsidRDefault="00F56DEB" w:rsidP="00CD6756">
            <w:pPr>
              <w:spacing w:before="40" w:after="120" w:line="220" w:lineRule="atLeast"/>
              <w:ind w:right="113"/>
              <w:rPr>
                <w:rFonts w:eastAsia="Times New Roman"/>
                <w:sz w:val="18"/>
                <w:szCs w:val="18"/>
                <w:lang w:val="fr-FR"/>
              </w:rPr>
            </w:pPr>
            <w:r w:rsidRPr="00CD6756">
              <w:rPr>
                <w:sz w:val="18"/>
                <w:szCs w:val="18"/>
                <w:lang w:val="fr-FR"/>
              </w:rPr>
              <w:t>2</w:t>
            </w:r>
          </w:p>
        </w:tc>
        <w:tc>
          <w:tcPr>
            <w:tcW w:w="1007" w:type="dxa"/>
            <w:shd w:val="clear" w:color="auto" w:fill="auto"/>
            <w:hideMark/>
          </w:tcPr>
          <w:p w14:paraId="15396D36"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shd w:val="clear" w:color="auto" w:fill="auto"/>
            <w:hideMark/>
          </w:tcPr>
          <w:p w14:paraId="571F5E9F" w14:textId="77777777" w:rsidR="00F56DEB" w:rsidRPr="00CD6756" w:rsidRDefault="00F56DEB" w:rsidP="00CD6756">
            <w:pPr>
              <w:spacing w:before="40" w:after="120" w:line="220" w:lineRule="atLeast"/>
              <w:ind w:right="113"/>
              <w:rPr>
                <w:rFonts w:eastAsia="Times New Roman"/>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shd w:val="clear" w:color="auto" w:fill="auto"/>
          </w:tcPr>
          <w:p w14:paraId="697DE7D4" w14:textId="77777777" w:rsidR="00F56DEB" w:rsidRPr="00CD6756" w:rsidRDefault="00F56DEB" w:rsidP="00CD6756">
            <w:pPr>
              <w:spacing w:before="40" w:after="120" w:line="220" w:lineRule="atLeast"/>
              <w:ind w:right="113"/>
              <w:rPr>
                <w:rFonts w:eastAsia="MS Mincho"/>
                <w:sz w:val="18"/>
                <w:szCs w:val="18"/>
                <w:lang w:val="fr-FR"/>
              </w:rPr>
            </w:pPr>
            <w:r w:rsidRPr="00CD6756">
              <w:rPr>
                <w:sz w:val="18"/>
                <w:szCs w:val="18"/>
                <w:lang w:val="fr-FR"/>
              </w:rPr>
              <w:t>Défaillant,</w:t>
            </w:r>
          </w:p>
          <w:p w14:paraId="1E33A9B4" w14:textId="79FABB22" w:rsidR="00F56DEB" w:rsidRPr="00CD6756" w:rsidRDefault="00C65FAE" w:rsidP="00CD6756">
            <w:pPr>
              <w:spacing w:before="40" w:after="120" w:line="220" w:lineRule="atLeast"/>
              <w:ind w:right="113"/>
              <w:rPr>
                <w:sz w:val="18"/>
                <w:szCs w:val="18"/>
                <w:lang w:val="fr-FR"/>
              </w:rPr>
            </w:pPr>
            <w:r>
              <w:rPr>
                <w:sz w:val="18"/>
                <w:szCs w:val="18"/>
                <w:lang w:val="fr-FR"/>
              </w:rPr>
              <w:t>D</w:t>
            </w:r>
            <w:r w:rsidR="00F56DEB" w:rsidRPr="00CD6756">
              <w:rPr>
                <w:sz w:val="18"/>
                <w:szCs w:val="18"/>
                <w:lang w:val="fr-FR"/>
              </w:rPr>
              <w:t>ésactivé,</w:t>
            </w:r>
          </w:p>
          <w:p w14:paraId="3F021144" w14:textId="07DD1C94" w:rsidR="00F56DEB" w:rsidRPr="00CD6756" w:rsidRDefault="00C65FAE" w:rsidP="00CD6756">
            <w:pPr>
              <w:spacing w:before="40" w:after="120" w:line="220" w:lineRule="atLeast"/>
              <w:ind w:right="113"/>
              <w:rPr>
                <w:sz w:val="18"/>
                <w:szCs w:val="18"/>
                <w:lang w:val="fr-FR"/>
              </w:rPr>
            </w:pPr>
            <w:r>
              <w:rPr>
                <w:sz w:val="18"/>
                <w:szCs w:val="18"/>
                <w:lang w:val="fr-FR"/>
              </w:rPr>
              <w:t>E</w:t>
            </w:r>
            <w:r w:rsidR="00F56DEB" w:rsidRPr="00CD6756">
              <w:rPr>
                <w:sz w:val="18"/>
                <w:szCs w:val="18"/>
                <w:lang w:val="fr-FR"/>
              </w:rPr>
              <w:t>n veille,</w:t>
            </w:r>
          </w:p>
          <w:p w14:paraId="0E142B0E" w14:textId="70D9876D"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w:t>
            </w:r>
            <w:r w:rsidR="00F56DEB" w:rsidRPr="00CD6756">
              <w:rPr>
                <w:sz w:val="18"/>
                <w:szCs w:val="18"/>
                <w:vertAlign w:val="superscript"/>
                <w:lang w:val="fr-FR"/>
              </w:rPr>
              <w:t>18</w:t>
            </w:r>
          </w:p>
        </w:tc>
        <w:tc>
          <w:tcPr>
            <w:tcW w:w="1154" w:type="dxa"/>
            <w:shd w:val="clear" w:color="auto" w:fill="auto"/>
          </w:tcPr>
          <w:p w14:paraId="36C48351"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77177046" w14:textId="1DDF1E2D" w:rsidR="00F56DEB" w:rsidRPr="00CD6756" w:rsidRDefault="00F56DEB" w:rsidP="006A6AB3">
            <w:pPr>
              <w:spacing w:before="40" w:after="120" w:line="220" w:lineRule="atLeast"/>
              <w:rPr>
                <w:rFonts w:eastAsia="MS Mincho"/>
                <w:sz w:val="18"/>
                <w:szCs w:val="18"/>
                <w:lang w:val="fr-FR"/>
              </w:rPr>
            </w:pPr>
            <w:r w:rsidRPr="00CD6756">
              <w:rPr>
                <w:sz w:val="18"/>
                <w:szCs w:val="18"/>
                <w:lang w:val="fr-FR"/>
              </w:rPr>
              <w:t>Retournement</w:t>
            </w:r>
          </w:p>
        </w:tc>
      </w:tr>
      <w:tr w:rsidR="00CD6756" w:rsidRPr="00A34B9D" w14:paraId="5C604925" w14:textId="77777777" w:rsidTr="00B366C2">
        <w:trPr>
          <w:cantSplit/>
        </w:trPr>
        <w:tc>
          <w:tcPr>
            <w:tcW w:w="1456" w:type="dxa"/>
            <w:tcBorders>
              <w:bottom w:val="single" w:sz="12" w:space="0" w:color="auto"/>
            </w:tcBorders>
            <w:shd w:val="clear" w:color="auto" w:fill="auto"/>
            <w:hideMark/>
          </w:tcPr>
          <w:p w14:paraId="4D21BF4E" w14:textId="236B5E3A" w:rsidR="00F56DEB" w:rsidRPr="00CD6756" w:rsidRDefault="00F56DEB" w:rsidP="00CD6756">
            <w:pPr>
              <w:spacing w:before="40" w:after="120" w:line="220" w:lineRule="atLeast"/>
              <w:ind w:right="113"/>
              <w:rPr>
                <w:sz w:val="18"/>
                <w:szCs w:val="18"/>
                <w:lang w:val="fr-FR"/>
              </w:rPr>
            </w:pPr>
            <w:r w:rsidRPr="00CD6756">
              <w:rPr>
                <w:sz w:val="18"/>
                <w:szCs w:val="18"/>
                <w:lang w:val="fr-FR"/>
              </w:rPr>
              <w:t>État du système automatique d’appel d’urgence</w:t>
            </w:r>
          </w:p>
        </w:tc>
        <w:tc>
          <w:tcPr>
            <w:tcW w:w="1414" w:type="dxa"/>
            <w:tcBorders>
              <w:bottom w:val="single" w:sz="12" w:space="0" w:color="auto"/>
            </w:tcBorders>
            <w:shd w:val="clear" w:color="auto" w:fill="auto"/>
            <w:hideMark/>
          </w:tcPr>
          <w:p w14:paraId="22B50288" w14:textId="77777777" w:rsidR="00F56DEB" w:rsidRPr="00CD6756" w:rsidRDefault="00F56DEB" w:rsidP="00CD6756">
            <w:pPr>
              <w:spacing w:before="40" w:after="120" w:line="220" w:lineRule="atLeast"/>
              <w:ind w:right="113"/>
              <w:rPr>
                <w:sz w:val="18"/>
                <w:szCs w:val="18"/>
                <w:lang w:val="fr-FR"/>
              </w:rPr>
            </w:pPr>
            <w:r w:rsidRPr="00CD6756">
              <w:rPr>
                <w:sz w:val="18"/>
                <w:szCs w:val="18"/>
                <w:lang w:val="fr-FR"/>
              </w:rPr>
              <w:t>Obligatoire</w:t>
            </w:r>
          </w:p>
        </w:tc>
        <w:tc>
          <w:tcPr>
            <w:tcW w:w="1274" w:type="dxa"/>
            <w:tcBorders>
              <w:bottom w:val="single" w:sz="12" w:space="0" w:color="auto"/>
            </w:tcBorders>
            <w:shd w:val="clear" w:color="auto" w:fill="auto"/>
            <w:hideMark/>
          </w:tcPr>
          <w:p w14:paraId="152EE42A" w14:textId="77777777" w:rsidR="00F56DEB" w:rsidRPr="00CD6756" w:rsidRDefault="00F56DEB" w:rsidP="00CD6756">
            <w:pPr>
              <w:spacing w:before="40" w:after="120" w:line="220" w:lineRule="atLeast"/>
              <w:ind w:right="113"/>
              <w:rPr>
                <w:sz w:val="18"/>
                <w:szCs w:val="18"/>
                <w:lang w:val="fr-FR"/>
              </w:rPr>
            </w:pPr>
            <w:r w:rsidRPr="00CD6756">
              <w:rPr>
                <w:sz w:val="18"/>
                <w:szCs w:val="18"/>
                <w:lang w:val="fr-FR"/>
              </w:rPr>
              <w:t>Événement</w:t>
            </w:r>
          </w:p>
        </w:tc>
        <w:tc>
          <w:tcPr>
            <w:tcW w:w="1162" w:type="dxa"/>
            <w:tcBorders>
              <w:bottom w:val="single" w:sz="12" w:space="0" w:color="auto"/>
            </w:tcBorders>
            <w:shd w:val="clear" w:color="auto" w:fill="auto"/>
            <w:hideMark/>
          </w:tcPr>
          <w:p w14:paraId="42F3E10C" w14:textId="77777777" w:rsidR="00F56DEB" w:rsidRPr="00CD6756" w:rsidRDefault="00F56DEB" w:rsidP="00CD6756">
            <w:pPr>
              <w:spacing w:before="40" w:after="120" w:line="220" w:lineRule="atLeast"/>
              <w:ind w:right="113"/>
              <w:rPr>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007" w:type="dxa"/>
            <w:tcBorders>
              <w:bottom w:val="single" w:sz="12" w:space="0" w:color="auto"/>
            </w:tcBorders>
            <w:shd w:val="clear" w:color="auto" w:fill="auto"/>
            <w:hideMark/>
          </w:tcPr>
          <w:p w14:paraId="210D4F45" w14:textId="77777777" w:rsidR="00F56DEB" w:rsidRPr="00CD6756" w:rsidRDefault="00F56DEB" w:rsidP="00CD6756">
            <w:pPr>
              <w:spacing w:before="40" w:after="120" w:line="220" w:lineRule="atLeast"/>
              <w:ind w:right="113"/>
              <w:rPr>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798" w:type="dxa"/>
            <w:tcBorders>
              <w:bottom w:val="single" w:sz="12" w:space="0" w:color="auto"/>
            </w:tcBorders>
            <w:shd w:val="clear" w:color="auto" w:fill="auto"/>
            <w:hideMark/>
          </w:tcPr>
          <w:p w14:paraId="16A6CF9A" w14:textId="77777777" w:rsidR="00F56DEB" w:rsidRPr="00CD6756" w:rsidRDefault="00F56DEB" w:rsidP="00CD6756">
            <w:pPr>
              <w:spacing w:before="40" w:after="120" w:line="220" w:lineRule="atLeast"/>
              <w:ind w:right="113"/>
              <w:rPr>
                <w:sz w:val="18"/>
                <w:szCs w:val="18"/>
                <w:lang w:val="fr-FR"/>
              </w:rPr>
            </w:pPr>
            <w:proofErr w:type="spellStart"/>
            <w:r w:rsidRPr="00CD6756">
              <w:rPr>
                <w:sz w:val="18"/>
                <w:szCs w:val="18"/>
                <w:lang w:val="fr-FR"/>
              </w:rPr>
              <w:t>s.o</w:t>
            </w:r>
            <w:proofErr w:type="spellEnd"/>
            <w:r w:rsidRPr="00CD6756">
              <w:rPr>
                <w:sz w:val="18"/>
                <w:szCs w:val="18"/>
                <w:lang w:val="fr-FR"/>
              </w:rPr>
              <w:t>.</w:t>
            </w:r>
          </w:p>
        </w:tc>
        <w:tc>
          <w:tcPr>
            <w:tcW w:w="1372" w:type="dxa"/>
            <w:tcBorders>
              <w:bottom w:val="single" w:sz="12" w:space="0" w:color="auto"/>
            </w:tcBorders>
            <w:shd w:val="clear" w:color="auto" w:fill="auto"/>
            <w:hideMark/>
          </w:tcPr>
          <w:p w14:paraId="18771001" w14:textId="77777777" w:rsidR="00F56DEB" w:rsidRPr="00CD6756" w:rsidRDefault="00F56DEB" w:rsidP="00CD6756">
            <w:pPr>
              <w:spacing w:before="40" w:after="120" w:line="220" w:lineRule="atLeast"/>
              <w:ind w:right="113"/>
              <w:rPr>
                <w:sz w:val="18"/>
                <w:szCs w:val="18"/>
                <w:lang w:val="fr-FR"/>
              </w:rPr>
            </w:pPr>
            <w:r w:rsidRPr="00CD6756">
              <w:rPr>
                <w:sz w:val="18"/>
                <w:szCs w:val="18"/>
                <w:lang w:val="fr-FR"/>
              </w:rPr>
              <w:t>Défaillant,</w:t>
            </w:r>
          </w:p>
          <w:p w14:paraId="2AADADA9" w14:textId="139554D4" w:rsidR="00F56DEB" w:rsidRPr="00CD6756" w:rsidRDefault="00C65FAE" w:rsidP="00CD6756">
            <w:pPr>
              <w:spacing w:before="40" w:after="120" w:line="220" w:lineRule="atLeast"/>
              <w:ind w:right="113"/>
              <w:rPr>
                <w:sz w:val="18"/>
                <w:szCs w:val="18"/>
                <w:lang w:val="fr-FR"/>
              </w:rPr>
            </w:pPr>
            <w:r>
              <w:rPr>
                <w:sz w:val="18"/>
                <w:szCs w:val="18"/>
                <w:lang w:val="fr-FR"/>
              </w:rPr>
              <w:t>A</w:t>
            </w:r>
            <w:r w:rsidR="00F56DEB" w:rsidRPr="00CD6756">
              <w:rPr>
                <w:sz w:val="18"/>
                <w:szCs w:val="18"/>
                <w:lang w:val="fr-FR"/>
              </w:rPr>
              <w:t>ctivé mais pas</w:t>
            </w:r>
            <w:r>
              <w:rPr>
                <w:sz w:val="18"/>
                <w:szCs w:val="18"/>
                <w:lang w:val="fr-FR"/>
              </w:rPr>
              <w:t> </w:t>
            </w:r>
            <w:r w:rsidR="00F56DEB" w:rsidRPr="00CD6756">
              <w:rPr>
                <w:sz w:val="18"/>
                <w:szCs w:val="18"/>
                <w:lang w:val="fr-FR"/>
              </w:rPr>
              <w:t xml:space="preserve">d’appel d’urgence déclenché </w:t>
            </w:r>
            <w:r w:rsidR="00F56DEB" w:rsidRPr="00C65FAE">
              <w:rPr>
                <w:spacing w:val="-4"/>
                <w:sz w:val="18"/>
                <w:szCs w:val="18"/>
                <w:lang w:val="fr-FR"/>
              </w:rPr>
              <w:t>automatiquement</w:t>
            </w:r>
          </w:p>
          <w:p w14:paraId="63EC082E" w14:textId="3839F300" w:rsidR="00F56DEB" w:rsidRPr="00CD6756" w:rsidRDefault="00C65FAE" w:rsidP="00CD6756">
            <w:pPr>
              <w:spacing w:before="40" w:after="120" w:line="220" w:lineRule="atLeast"/>
              <w:ind w:right="113"/>
              <w:rPr>
                <w:rFonts w:eastAsia="Times New Roman"/>
                <w:sz w:val="18"/>
                <w:szCs w:val="18"/>
                <w:lang w:val="fr-FR"/>
              </w:rPr>
            </w:pPr>
            <w:r>
              <w:rPr>
                <w:sz w:val="18"/>
                <w:szCs w:val="18"/>
                <w:lang w:val="fr-FR"/>
              </w:rPr>
              <w:t>A</w:t>
            </w:r>
            <w:r w:rsidR="00F56DEB" w:rsidRPr="00CD6756">
              <w:rPr>
                <w:sz w:val="18"/>
                <w:szCs w:val="18"/>
                <w:lang w:val="fr-FR"/>
              </w:rPr>
              <w:t>ctivé et appel d’urgence déclenché automatiquement</w:t>
            </w:r>
          </w:p>
        </w:tc>
        <w:tc>
          <w:tcPr>
            <w:tcW w:w="1154" w:type="dxa"/>
            <w:tcBorders>
              <w:bottom w:val="single" w:sz="12" w:space="0" w:color="auto"/>
            </w:tcBorders>
            <w:shd w:val="clear" w:color="auto" w:fill="auto"/>
            <w:hideMark/>
          </w:tcPr>
          <w:p w14:paraId="7102BA1B" w14:textId="77777777"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Collision</w:t>
            </w:r>
          </w:p>
          <w:p w14:paraId="10AA7F25" w14:textId="1A8EA736" w:rsidR="00F56DEB" w:rsidRPr="00CD6756" w:rsidRDefault="00F56DEB" w:rsidP="00CD6756">
            <w:pPr>
              <w:spacing w:before="40" w:after="120" w:line="220" w:lineRule="atLeast"/>
              <w:rPr>
                <w:rFonts w:eastAsia="Times New Roman"/>
                <w:sz w:val="18"/>
                <w:szCs w:val="18"/>
                <w:lang w:val="fr-FR"/>
              </w:rPr>
            </w:pPr>
            <w:r w:rsidRPr="00CD6756">
              <w:rPr>
                <w:sz w:val="18"/>
                <w:szCs w:val="18"/>
                <w:lang w:val="fr-FR"/>
              </w:rPr>
              <w:t>Accident impliquant des</w:t>
            </w:r>
            <w:r w:rsidR="00C65FAE">
              <w:rPr>
                <w:sz w:val="18"/>
                <w:szCs w:val="18"/>
                <w:lang w:val="fr-FR"/>
              </w:rPr>
              <w:t> </w:t>
            </w:r>
            <w:r w:rsidRPr="00CD6756">
              <w:rPr>
                <w:sz w:val="18"/>
                <w:szCs w:val="18"/>
                <w:lang w:val="fr-FR"/>
              </w:rPr>
              <w:t>usagers de</w:t>
            </w:r>
            <w:r w:rsidR="00C65FAE">
              <w:rPr>
                <w:sz w:val="18"/>
                <w:szCs w:val="18"/>
                <w:lang w:val="fr-FR"/>
              </w:rPr>
              <w:t> </w:t>
            </w:r>
            <w:r w:rsidRPr="00CD6756">
              <w:rPr>
                <w:sz w:val="18"/>
                <w:szCs w:val="18"/>
                <w:lang w:val="fr-FR"/>
              </w:rPr>
              <w:t>la route vulnérables</w:t>
            </w:r>
          </w:p>
          <w:p w14:paraId="77DC601E" w14:textId="77777777" w:rsidR="00F56DEB" w:rsidRPr="00CD6756" w:rsidRDefault="00F56DEB" w:rsidP="00CD6756">
            <w:pPr>
              <w:spacing w:before="40" w:after="120" w:line="220" w:lineRule="atLeast"/>
              <w:rPr>
                <w:rFonts w:eastAsia="MS Mincho"/>
                <w:b/>
                <w:bCs/>
                <w:sz w:val="18"/>
                <w:szCs w:val="18"/>
                <w:lang w:val="fr-FR"/>
              </w:rPr>
            </w:pPr>
            <w:r w:rsidRPr="00CD6756">
              <w:rPr>
                <w:sz w:val="18"/>
                <w:szCs w:val="18"/>
                <w:lang w:val="fr-FR"/>
              </w:rPr>
              <w:t>Retournement</w:t>
            </w:r>
          </w:p>
        </w:tc>
      </w:tr>
    </w:tbl>
    <w:bookmarkEnd w:id="4"/>
    <w:p w14:paraId="74E30028" w14:textId="47406E94" w:rsidR="00F56DEB" w:rsidRDefault="00F56DEB" w:rsidP="00F56DEB">
      <w:pPr>
        <w:suppressAutoHyphens w:val="0"/>
        <w:spacing w:before="120"/>
        <w:jc w:val="right"/>
        <w:rPr>
          <w:sz w:val="24"/>
          <w:szCs w:val="24"/>
          <w:lang w:val="en-US"/>
        </w:rPr>
      </w:pPr>
      <w:r>
        <w:rPr>
          <w:lang w:val="fr-FR"/>
        </w:rPr>
        <w:t>. ».</w:t>
      </w:r>
    </w:p>
    <w:p w14:paraId="0168646A" w14:textId="34C342A9" w:rsidR="00F56DEB" w:rsidRPr="00F56DEB" w:rsidRDefault="00F56DEB" w:rsidP="00F56DEB">
      <w:pPr>
        <w:pStyle w:val="SingleTxtG"/>
        <w:spacing w:before="240" w:after="0"/>
        <w:jc w:val="center"/>
        <w:rPr>
          <w:u w:val="single"/>
        </w:rPr>
      </w:pPr>
      <w:r>
        <w:rPr>
          <w:u w:val="single"/>
        </w:rPr>
        <w:tab/>
      </w:r>
      <w:r>
        <w:rPr>
          <w:u w:val="single"/>
        </w:rPr>
        <w:tab/>
      </w:r>
      <w:r>
        <w:rPr>
          <w:u w:val="single"/>
        </w:rPr>
        <w:tab/>
      </w:r>
      <w:r>
        <w:rPr>
          <w:u w:val="single"/>
        </w:rPr>
        <w:tab/>
      </w:r>
    </w:p>
    <w:sectPr w:rsidR="00F56DEB" w:rsidRPr="00F56DEB" w:rsidSect="00B366C2">
      <w:footnotePr>
        <w:numStart w:val="2"/>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169A" w14:textId="77777777" w:rsidR="00A457BD" w:rsidRDefault="00A457BD" w:rsidP="00F95C08">
      <w:pPr>
        <w:spacing w:line="240" w:lineRule="auto"/>
      </w:pPr>
    </w:p>
  </w:endnote>
  <w:endnote w:type="continuationSeparator" w:id="0">
    <w:p w14:paraId="30ED70CD" w14:textId="77777777" w:rsidR="00A457BD" w:rsidRPr="00AC3823" w:rsidRDefault="00A457BD" w:rsidP="00AC3823">
      <w:pPr>
        <w:pStyle w:val="Pieddepage"/>
      </w:pPr>
    </w:p>
  </w:endnote>
  <w:endnote w:type="continuationNotice" w:id="1">
    <w:p w14:paraId="34C4AA9E" w14:textId="77777777" w:rsidR="00A457BD" w:rsidRDefault="00A457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D37" w14:textId="48454104" w:rsidR="00F56DEB" w:rsidRPr="00F56DEB" w:rsidRDefault="00F56DEB" w:rsidP="00F56DEB">
    <w:pPr>
      <w:pStyle w:val="Pieddepage"/>
      <w:tabs>
        <w:tab w:val="right" w:pos="9638"/>
      </w:tabs>
    </w:pPr>
    <w:r w:rsidRPr="00F56DEB">
      <w:rPr>
        <w:b/>
        <w:sz w:val="18"/>
      </w:rPr>
      <w:fldChar w:fldCharType="begin"/>
    </w:r>
    <w:r w:rsidRPr="00F56DEB">
      <w:rPr>
        <w:b/>
        <w:sz w:val="18"/>
      </w:rPr>
      <w:instrText xml:space="preserve"> PAGE  \* MERGEFORMAT </w:instrText>
    </w:r>
    <w:r w:rsidRPr="00F56DEB">
      <w:rPr>
        <w:b/>
        <w:sz w:val="18"/>
      </w:rPr>
      <w:fldChar w:fldCharType="separate"/>
    </w:r>
    <w:r w:rsidRPr="00F56DEB">
      <w:rPr>
        <w:b/>
        <w:noProof/>
        <w:sz w:val="18"/>
      </w:rPr>
      <w:t>2</w:t>
    </w:r>
    <w:r w:rsidRPr="00F56DEB">
      <w:rPr>
        <w:b/>
        <w:sz w:val="18"/>
      </w:rPr>
      <w:fldChar w:fldCharType="end"/>
    </w:r>
    <w:r>
      <w:rPr>
        <w:b/>
        <w:sz w:val="18"/>
      </w:rPr>
      <w:tab/>
    </w:r>
    <w:r>
      <w:t>GE.21-19560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32DE" w14:textId="54159024" w:rsidR="00F56DEB" w:rsidRPr="00F56DEB" w:rsidRDefault="00F56DEB" w:rsidP="00F56DEB">
    <w:pPr>
      <w:pStyle w:val="Pieddepage"/>
      <w:tabs>
        <w:tab w:val="right" w:pos="9638"/>
      </w:tabs>
      <w:rPr>
        <w:b/>
        <w:sz w:val="18"/>
      </w:rPr>
    </w:pPr>
    <w:r>
      <w:t>GE.21-19560</w:t>
    </w:r>
    <w:r>
      <w:tab/>
    </w:r>
    <w:r w:rsidRPr="00F56DEB">
      <w:rPr>
        <w:b/>
        <w:sz w:val="18"/>
      </w:rPr>
      <w:fldChar w:fldCharType="begin"/>
    </w:r>
    <w:r w:rsidRPr="00F56DEB">
      <w:rPr>
        <w:b/>
        <w:sz w:val="18"/>
      </w:rPr>
      <w:instrText xml:space="preserve"> PAGE  \* MERGEFORMAT </w:instrText>
    </w:r>
    <w:r w:rsidRPr="00F56DEB">
      <w:rPr>
        <w:b/>
        <w:sz w:val="18"/>
      </w:rPr>
      <w:fldChar w:fldCharType="separate"/>
    </w:r>
    <w:r w:rsidRPr="00F56DEB">
      <w:rPr>
        <w:b/>
        <w:noProof/>
        <w:sz w:val="18"/>
      </w:rPr>
      <w:t>3</w:t>
    </w:r>
    <w:r w:rsidRPr="00F56D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F209" w14:textId="3F86F7FB" w:rsidR="007F20FA" w:rsidRPr="00F56DEB" w:rsidRDefault="00F56DEB" w:rsidP="00F56DE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BDFAD60" wp14:editId="7655E2A0">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21-19560  (F)</w:t>
    </w:r>
    <w:r>
      <w:rPr>
        <w:noProof/>
        <w:sz w:val="20"/>
      </w:rPr>
      <w:drawing>
        <wp:anchor distT="0" distB="0" distL="114300" distR="114300" simplePos="0" relativeHeight="251660288" behindDoc="0" locked="0" layoutInCell="1" allowOverlap="1" wp14:anchorId="062A7A29" wp14:editId="14C64A79">
          <wp:simplePos x="0" y="0"/>
          <wp:positionH relativeFrom="margin">
            <wp:posOffset>5489575</wp:posOffset>
          </wp:positionH>
          <wp:positionV relativeFrom="margin">
            <wp:posOffset>8891905</wp:posOffset>
          </wp:positionV>
          <wp:extent cx="638175" cy="638175"/>
          <wp:effectExtent l="0" t="0" r="9525" b="9525"/>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140222    </w:t>
    </w:r>
    <w:r w:rsidR="00AC68DD">
      <w:rPr>
        <w:sz w:val="20"/>
      </w:rPr>
      <w:t>15</w:t>
    </w:r>
    <w:r>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C281" w14:textId="77777777" w:rsidR="00A457BD" w:rsidRPr="00AC3823" w:rsidRDefault="00A457BD" w:rsidP="00AC3823">
      <w:pPr>
        <w:pStyle w:val="Pieddepage"/>
        <w:tabs>
          <w:tab w:val="right" w:pos="2155"/>
        </w:tabs>
        <w:spacing w:after="80" w:line="240" w:lineRule="atLeast"/>
        <w:ind w:left="680"/>
        <w:rPr>
          <w:u w:val="single"/>
        </w:rPr>
      </w:pPr>
      <w:r>
        <w:rPr>
          <w:u w:val="single"/>
        </w:rPr>
        <w:tab/>
      </w:r>
    </w:p>
  </w:footnote>
  <w:footnote w:type="continuationSeparator" w:id="0">
    <w:p w14:paraId="2C740CF2" w14:textId="77777777" w:rsidR="00A457BD" w:rsidRPr="00AC3823" w:rsidRDefault="00A457BD" w:rsidP="00AC3823">
      <w:pPr>
        <w:pStyle w:val="Pieddepage"/>
        <w:tabs>
          <w:tab w:val="right" w:pos="2155"/>
        </w:tabs>
        <w:spacing w:after="80" w:line="240" w:lineRule="atLeast"/>
        <w:ind w:left="680"/>
        <w:rPr>
          <w:u w:val="single"/>
        </w:rPr>
      </w:pPr>
      <w:r>
        <w:rPr>
          <w:u w:val="single"/>
        </w:rPr>
        <w:tab/>
      </w:r>
    </w:p>
  </w:footnote>
  <w:footnote w:type="continuationNotice" w:id="1">
    <w:p w14:paraId="4DF9A657" w14:textId="77777777" w:rsidR="00A457BD" w:rsidRPr="00AC3823" w:rsidRDefault="00A457BD">
      <w:pPr>
        <w:spacing w:line="240" w:lineRule="auto"/>
        <w:rPr>
          <w:sz w:val="2"/>
          <w:szCs w:val="2"/>
        </w:rPr>
      </w:pPr>
    </w:p>
  </w:footnote>
  <w:footnote w:id="2">
    <w:p w14:paraId="6CD9C42E" w14:textId="0AE1197F" w:rsidR="00F56DEB" w:rsidRDefault="00F56DEB" w:rsidP="00F56DEB">
      <w:pPr>
        <w:pStyle w:val="Notedebasdepage"/>
        <w:rPr>
          <w:lang w:val="fr-FR" w:eastAsia="fr-FR"/>
        </w:rPr>
      </w:pPr>
      <w:r>
        <w:rPr>
          <w:lang w:val="fr-FR"/>
        </w:rPr>
        <w:tab/>
      </w:r>
      <w:r w:rsidRPr="00F56DEB">
        <w:rPr>
          <w:sz w:val="20"/>
          <w:lang w:val="fr-FR"/>
        </w:rPr>
        <w:t>*</w:t>
      </w:r>
      <w:r>
        <w:rPr>
          <w:lang w:val="fr-FR"/>
        </w:rPr>
        <w:tab/>
        <w:t>Conformément au programme de travail du Comité des transports intérieurs pour 2022 tel qu</w:t>
      </w:r>
      <w:r w:rsidR="006A6AB3">
        <w:rPr>
          <w:lang w:val="fr-FR"/>
        </w:rPr>
        <w:t>’</w:t>
      </w:r>
      <w:r>
        <w:rPr>
          <w:lang w:val="fr-FR"/>
        </w:rPr>
        <w:t>il figure dans le projet de budget-programme pour 2022 (A/76/6 (Sect. 20), par. 20.76), le Forum mondial a pour mission d</w:t>
      </w:r>
      <w:r w:rsidR="006A6AB3">
        <w:rPr>
          <w:lang w:val="fr-FR"/>
        </w:rPr>
        <w:t>’</w:t>
      </w:r>
      <w:r>
        <w:rPr>
          <w:lang w:val="fr-FR"/>
        </w:rPr>
        <w:t>élaborer, d</w:t>
      </w:r>
      <w:r w:rsidR="006A6AB3">
        <w:rPr>
          <w:lang w:val="fr-FR"/>
        </w:rPr>
        <w:t>’</w:t>
      </w:r>
      <w:r>
        <w:rPr>
          <w:lang w:val="fr-FR"/>
        </w:rPr>
        <w:t>harmoniser et de mettre à jour les Règlements ONU en vue d</w:t>
      </w:r>
      <w:r w:rsidR="006A6AB3">
        <w:rPr>
          <w:lang w:val="fr-FR"/>
        </w:rPr>
        <w:t>’</w:t>
      </w:r>
      <w:r>
        <w:rPr>
          <w:lang w:val="fr-FR"/>
        </w:rPr>
        <w:t>améliorer les caractéristiques fonctionnelles des véhicules. Le présent document est soumis en vertu de ce mandat.</w:t>
      </w:r>
    </w:p>
  </w:footnote>
  <w:footnote w:id="3">
    <w:p w14:paraId="4389F811" w14:textId="0BE1313F" w:rsidR="00F56DEB" w:rsidRDefault="00F56DEB" w:rsidP="00F56DEB">
      <w:pPr>
        <w:pStyle w:val="Notedebasdepage"/>
        <w:rPr>
          <w:lang w:val="fr-FR" w:eastAsia="fr-FR"/>
        </w:rPr>
      </w:pPr>
      <w:r>
        <w:rPr>
          <w:lang w:val="fr-FR"/>
        </w:rPr>
        <w:tab/>
      </w:r>
      <w:r>
        <w:rPr>
          <w:rStyle w:val="Appelnotedebasdep"/>
          <w:lang w:val="fr-FR"/>
        </w:rPr>
        <w:footnoteRef/>
      </w:r>
      <w:r>
        <w:rPr>
          <w:lang w:val="fr-FR"/>
        </w:rPr>
        <w:tab/>
        <w:t>La mention « obligatoire » s</w:t>
      </w:r>
      <w:r w:rsidR="006A6AB3">
        <w:rPr>
          <w:lang w:val="fr-FR"/>
        </w:rPr>
        <w:t>’</w:t>
      </w:r>
      <w:r>
        <w:rPr>
          <w:lang w:val="fr-FR"/>
        </w:rPr>
        <w:t>applique sous réserve des conditions détaillées dans la section 1.</w:t>
      </w:r>
    </w:p>
  </w:footnote>
  <w:footnote w:id="4">
    <w:p w14:paraId="1EFE6FA2" w14:textId="272B1C00" w:rsidR="00F56DEB" w:rsidRDefault="00F56DEB" w:rsidP="00F56DEB">
      <w:pPr>
        <w:pStyle w:val="Notedebasdepage"/>
        <w:rPr>
          <w:lang w:val="fr-FR"/>
        </w:rPr>
      </w:pPr>
      <w:r>
        <w:rPr>
          <w:lang w:val="fr-FR"/>
        </w:rPr>
        <w:tab/>
      </w:r>
      <w:r>
        <w:rPr>
          <w:rStyle w:val="Appelnotedebasdep"/>
          <w:szCs w:val="18"/>
          <w:lang w:val="fr-FR"/>
        </w:rPr>
        <w:footnoteRef/>
      </w:r>
      <w:r>
        <w:rPr>
          <w:lang w:val="fr-FR"/>
        </w:rPr>
        <w:t xml:space="preserve"> </w:t>
      </w:r>
      <w:r>
        <w:rPr>
          <w:lang w:val="fr-FR"/>
        </w:rPr>
        <w:tab/>
        <w:t>Les données précédant l</w:t>
      </w:r>
      <w:r w:rsidR="006A6AB3">
        <w:rPr>
          <w:lang w:val="fr-FR"/>
        </w:rPr>
        <w:t>’</w:t>
      </w:r>
      <w:r>
        <w:rPr>
          <w:lang w:val="fr-FR"/>
        </w:rPr>
        <w:t>accident et les données de l</w:t>
      </w:r>
      <w:r w:rsidR="006A6AB3">
        <w:rPr>
          <w:lang w:val="fr-FR"/>
        </w:rPr>
        <w:t>’</w:t>
      </w:r>
      <w:r>
        <w:rPr>
          <w:lang w:val="fr-FR"/>
        </w:rPr>
        <w:t>accident sont asynchrones. La précision requise concernant le moment de l</w:t>
      </w:r>
      <w:r w:rsidR="006A6AB3">
        <w:rPr>
          <w:lang w:val="fr-FR"/>
        </w:rPr>
        <w:t>’</w:t>
      </w:r>
      <w:r>
        <w:rPr>
          <w:lang w:val="fr-FR"/>
        </w:rPr>
        <w:t>échantillonnage pour la période précédant l</w:t>
      </w:r>
      <w:r w:rsidR="006A6AB3">
        <w:rPr>
          <w:lang w:val="fr-FR"/>
        </w:rPr>
        <w:t>’</w:t>
      </w:r>
      <w:r>
        <w:rPr>
          <w:lang w:val="fr-FR"/>
        </w:rPr>
        <w:t>accident est de -0,1 à 1,0 s (par exemple, T = -1 devrait se produire entre -1,1 et 0 s).</w:t>
      </w:r>
    </w:p>
  </w:footnote>
  <w:footnote w:id="5">
    <w:p w14:paraId="220D49F5" w14:textId="4EAA1C41" w:rsidR="00F56DEB" w:rsidRDefault="00F56DEB" w:rsidP="00F56DEB">
      <w:pPr>
        <w:pStyle w:val="Notedebasdepage"/>
        <w:ind w:hanging="168"/>
        <w:rPr>
          <w:lang w:val="fr-FR"/>
        </w:rPr>
      </w:pPr>
      <w:r>
        <w:rPr>
          <w:rStyle w:val="Appelnotedebasdep"/>
          <w:lang w:val="fr-FR"/>
        </w:rPr>
        <w:footnoteRef/>
      </w:r>
      <w:r>
        <w:rPr>
          <w:lang w:val="fr-FR"/>
        </w:rPr>
        <w:t xml:space="preserve"> </w:t>
      </w:r>
      <w:r>
        <w:rPr>
          <w:lang w:val="fr-FR"/>
        </w:rPr>
        <w:tab/>
        <w:t>Pour les éléments de données liés aux états du système, le terme « engagé » signifie également « en</w:t>
      </w:r>
      <w:r w:rsidR="00B366C2">
        <w:rPr>
          <w:lang w:val="fr-FR"/>
        </w:rPr>
        <w:t> </w:t>
      </w:r>
      <w:r>
        <w:rPr>
          <w:lang w:val="fr-FR"/>
        </w:rPr>
        <w:t>contrôle actif » ou « en action » et « non engagé » signifie également « activé mais pas en contrôle actif ». De même, « désactivé » signifie aussi « à l</w:t>
      </w:r>
      <w:r w:rsidR="006A6AB3">
        <w:rPr>
          <w:lang w:val="fr-FR"/>
        </w:rPr>
        <w:t>’</w:t>
      </w:r>
      <w:r>
        <w:rPr>
          <w:lang w:val="fr-FR"/>
        </w:rPr>
        <w:t>arrêt ».</w:t>
      </w:r>
    </w:p>
  </w:footnote>
  <w:footnote w:id="6">
    <w:p w14:paraId="72DB0701" w14:textId="01FF19EA" w:rsidR="00F56DEB" w:rsidRDefault="00F56DEB" w:rsidP="00F56DEB">
      <w:pPr>
        <w:pStyle w:val="Notedebasdepage"/>
        <w:rPr>
          <w:lang w:val="fr-FR"/>
        </w:rPr>
      </w:pPr>
      <w:r>
        <w:rPr>
          <w:lang w:val="fr-FR"/>
        </w:rPr>
        <w:tab/>
      </w:r>
      <w:r>
        <w:rPr>
          <w:rStyle w:val="Appelnotedebasdep"/>
          <w:lang w:val="fr-FR"/>
        </w:rPr>
        <w:footnoteRef/>
      </w:r>
      <w:r>
        <w:rPr>
          <w:lang w:val="fr-FR"/>
        </w:rPr>
        <w:t xml:space="preserve"> </w:t>
      </w:r>
      <w:r>
        <w:rPr>
          <w:lang w:val="fr-FR"/>
        </w:rPr>
        <w:tab/>
        <w:t>La prescription de précision ne s</w:t>
      </w:r>
      <w:r w:rsidR="006A6AB3">
        <w:rPr>
          <w:lang w:val="fr-FR"/>
        </w:rPr>
        <w:t>’</w:t>
      </w:r>
      <w:r>
        <w:rPr>
          <w:lang w:val="fr-FR"/>
        </w:rPr>
        <w:t>applique que dans la plage de valeurs du capteur physique. Si les mesures relevées par un capteur dépassent les limites de conception du capteur, il convient d</w:t>
      </w:r>
      <w:r w:rsidR="006A6AB3">
        <w:rPr>
          <w:lang w:val="fr-FR"/>
        </w:rPr>
        <w:t>’</w:t>
      </w:r>
      <w:r>
        <w:rPr>
          <w:lang w:val="fr-FR"/>
        </w:rPr>
        <w:t>indiquer pour l</w:t>
      </w:r>
      <w:r w:rsidR="006A6AB3">
        <w:rPr>
          <w:lang w:val="fr-FR"/>
        </w:rPr>
        <w:t>’</w:t>
      </w:r>
      <w:r>
        <w:rPr>
          <w:lang w:val="fr-FR"/>
        </w:rPr>
        <w:t>élément de données en question à quel moment la mesure a dépassé pour la première fois ces limites.</w:t>
      </w:r>
    </w:p>
  </w:footnote>
  <w:footnote w:id="7">
    <w:p w14:paraId="57A8AABF" w14:textId="3C55F609" w:rsidR="00F56DEB" w:rsidRDefault="00F56DEB" w:rsidP="00F56DEB">
      <w:pPr>
        <w:pStyle w:val="Notedebasdepage"/>
        <w:rPr>
          <w:lang w:val="fr-FR"/>
        </w:rPr>
      </w:pPr>
      <w:r>
        <w:rPr>
          <w:lang w:val="fr-FR"/>
        </w:rPr>
        <w:tab/>
      </w:r>
      <w:r>
        <w:rPr>
          <w:vertAlign w:val="superscript"/>
          <w:lang w:val="fr-FR"/>
        </w:rPr>
        <w:footnoteRef/>
      </w:r>
      <w:r>
        <w:rPr>
          <w:lang w:val="fr-FR"/>
        </w:rPr>
        <w:t xml:space="preserve"> </w:t>
      </w:r>
      <w:r>
        <w:rPr>
          <w:lang w:val="fr-FR"/>
        </w:rPr>
        <w:tab/>
        <w:t>« Collision » recouvre les événements décrits aux paragraphes 5.3.1.1, 5.3.1.2 et 5.3.1.3, et « Accident impliquant des usagers de la route vulnérables » les événements décrits au paragraphe 5.3.1.4.</w:t>
      </w:r>
    </w:p>
  </w:footnote>
  <w:footnote w:id="8">
    <w:p w14:paraId="7CAB451D" w14:textId="4B9921F0" w:rsidR="00F56DEB" w:rsidRDefault="00F56DEB" w:rsidP="00F56DEB">
      <w:pPr>
        <w:pStyle w:val="Notedebasdepage"/>
        <w:rPr>
          <w:lang w:val="fr-FR"/>
        </w:rPr>
      </w:pPr>
      <w:r>
        <w:rPr>
          <w:lang w:val="fr-FR"/>
        </w:rPr>
        <w:tab/>
      </w:r>
      <w:r>
        <w:rPr>
          <w:rStyle w:val="Appelnotedebasdep"/>
          <w:lang w:val="fr-FR"/>
        </w:rPr>
        <w:footnoteRef/>
      </w:r>
      <w:r>
        <w:rPr>
          <w:lang w:val="fr-FR"/>
        </w:rPr>
        <w:t xml:space="preserve"> </w:t>
      </w:r>
      <w:r>
        <w:rPr>
          <w:lang w:val="fr-FR"/>
        </w:rPr>
        <w:tab/>
        <w:t>Le nombre de cycles d</w:t>
      </w:r>
      <w:r w:rsidR="006A6AB3">
        <w:rPr>
          <w:lang w:val="fr-FR"/>
        </w:rPr>
        <w:t>’</w:t>
      </w:r>
      <w:r>
        <w:rPr>
          <w:lang w:val="fr-FR"/>
        </w:rPr>
        <w:t>allumage au moment du téléchargement ne doit pas obligatoirement être enregistré au moment de l</w:t>
      </w:r>
      <w:r w:rsidR="006A6AB3">
        <w:rPr>
          <w:lang w:val="fr-FR"/>
        </w:rPr>
        <w:t>’</w:t>
      </w:r>
      <w:r>
        <w:rPr>
          <w:lang w:val="fr-FR"/>
        </w:rPr>
        <w:t>accident, mais il doit être indiqué pendant le processus de téléchargement.</w:t>
      </w:r>
    </w:p>
  </w:footnote>
  <w:footnote w:id="9">
    <w:p w14:paraId="518760AC" w14:textId="01BFBCB9" w:rsidR="00F56DEB" w:rsidRDefault="00F56DEB" w:rsidP="00F56DEB">
      <w:pPr>
        <w:pStyle w:val="Notedebasdepage"/>
        <w:rPr>
          <w:lang w:val="fr-FR"/>
        </w:rPr>
      </w:pPr>
      <w:r>
        <w:rPr>
          <w:lang w:val="fr-FR"/>
        </w:rPr>
        <w:tab/>
      </w:r>
      <w:r>
        <w:rPr>
          <w:rStyle w:val="Appelnotedebasdep"/>
          <w:lang w:val="fr-FR"/>
        </w:rPr>
        <w:footnoteRef/>
      </w:r>
      <w:r>
        <w:rPr>
          <w:lang w:val="fr-FR"/>
        </w:rPr>
        <w:t xml:space="preserve"> </w:t>
      </w:r>
      <w:r>
        <w:rPr>
          <w:lang w:val="fr-FR"/>
        </w:rPr>
        <w:tab/>
        <w:t>Le témoin d</w:t>
      </w:r>
      <w:r w:rsidR="006A6AB3">
        <w:rPr>
          <w:lang w:val="fr-FR"/>
        </w:rPr>
        <w:t>’</w:t>
      </w:r>
      <w:r>
        <w:rPr>
          <w:lang w:val="fr-FR"/>
        </w:rPr>
        <w:t>avertissement du coussin gonflable est le voyant, spécifié dans les prescriptions nationales relatives aux coussins gonflables, qui indique que le coussin gonflable est prêt à l</w:t>
      </w:r>
      <w:r w:rsidR="006A6AB3">
        <w:rPr>
          <w:lang w:val="fr-FR"/>
        </w:rPr>
        <w:t>’</w:t>
      </w:r>
      <w:r>
        <w:rPr>
          <w:lang w:val="fr-FR"/>
        </w:rPr>
        <w:t>emploi. Il peut également s</w:t>
      </w:r>
      <w:r w:rsidR="006A6AB3">
        <w:rPr>
          <w:lang w:val="fr-FR"/>
        </w:rPr>
        <w:t>’</w:t>
      </w:r>
      <w:r>
        <w:rPr>
          <w:lang w:val="fr-FR"/>
        </w:rPr>
        <w:t>allumer pour signaler une défaillance d</w:t>
      </w:r>
      <w:r w:rsidR="006A6AB3">
        <w:rPr>
          <w:lang w:val="fr-FR"/>
        </w:rPr>
        <w:t>’</w:t>
      </w:r>
      <w:r>
        <w:rPr>
          <w:lang w:val="fr-FR"/>
        </w:rPr>
        <w:t>un autre élément du système de retenue déployable.</w:t>
      </w:r>
    </w:p>
  </w:footnote>
  <w:footnote w:id="10">
    <w:p w14:paraId="51947921" w14:textId="2A0CA510" w:rsidR="00F56DEB" w:rsidRPr="004C0892" w:rsidRDefault="00F56DEB" w:rsidP="00F56DEB">
      <w:pPr>
        <w:pStyle w:val="Notedebasdepage"/>
        <w:rPr>
          <w:lang w:val="fr-FR"/>
        </w:rPr>
      </w:pPr>
      <w:r>
        <w:rPr>
          <w:rStyle w:val="Appelnotedebasdep"/>
          <w:b/>
          <w:bCs/>
          <w:lang w:val="fr-FR"/>
        </w:rPr>
        <w:tab/>
      </w:r>
      <w:r w:rsidRPr="00B366C2">
        <w:rPr>
          <w:rStyle w:val="Appelnotedebasdep"/>
          <w:lang w:val="fr-FR"/>
        </w:rPr>
        <w:footnoteRef/>
      </w:r>
      <w:r>
        <w:rPr>
          <w:lang w:val="fr-FR"/>
        </w:rPr>
        <w:tab/>
        <w:t>Indiquer cet élément n fois, c</w:t>
      </w:r>
      <w:r w:rsidR="006A6AB3">
        <w:rPr>
          <w:lang w:val="fr-FR"/>
        </w:rPr>
        <w:t>’</w:t>
      </w:r>
      <w:r>
        <w:rPr>
          <w:lang w:val="fr-FR"/>
        </w:rPr>
        <w:t>est-à-dire une fois pour chaque dispositif.</w:t>
      </w:r>
    </w:p>
  </w:footnote>
  <w:footnote w:id="11">
    <w:p w14:paraId="47F7CE3D" w14:textId="1EF0F894" w:rsidR="00F56DEB" w:rsidRDefault="00F56DEB" w:rsidP="00F56DEB">
      <w:pPr>
        <w:pStyle w:val="Notedebasdepage"/>
        <w:rPr>
          <w:strike/>
          <w:lang w:val="fr-FR"/>
        </w:rPr>
      </w:pPr>
      <w:r>
        <w:rPr>
          <w:lang w:val="fr-FR"/>
        </w:rPr>
        <w:tab/>
      </w:r>
      <w:r>
        <w:rPr>
          <w:rStyle w:val="Appelnotedebasdep"/>
          <w:lang w:val="fr-FR"/>
        </w:rPr>
        <w:footnoteRef/>
      </w:r>
      <w:r>
        <w:rPr>
          <w:lang w:val="fr-FR"/>
        </w:rPr>
        <w:t xml:space="preserve"> </w:t>
      </w:r>
      <w:r>
        <w:rPr>
          <w:lang w:val="fr-FR"/>
        </w:rPr>
        <w:tab/>
        <w:t>On entend par « Si l</w:t>
      </w:r>
      <w:r w:rsidR="006A6AB3">
        <w:rPr>
          <w:lang w:val="fr-FR"/>
        </w:rPr>
        <w:t>’</w:t>
      </w:r>
      <w:r>
        <w:rPr>
          <w:lang w:val="fr-FR"/>
        </w:rPr>
        <w:t>élément est enregistré » le fait que l</w:t>
      </w:r>
      <w:r w:rsidR="006A6AB3">
        <w:rPr>
          <w:lang w:val="fr-FR"/>
        </w:rPr>
        <w:t>’</w:t>
      </w:r>
      <w:r>
        <w:rPr>
          <w:lang w:val="fr-FR"/>
        </w:rPr>
        <w:t>élément de données soit enregistré dans une mémoire non volatile pour être téléchargé ultérieurement.</w:t>
      </w:r>
    </w:p>
  </w:footnote>
  <w:footnote w:id="12">
    <w:p w14:paraId="08AFDF8B" w14:textId="7F53EB10" w:rsidR="00F56DEB" w:rsidRDefault="00F56DEB" w:rsidP="00F56DEB">
      <w:pPr>
        <w:pStyle w:val="Notedebasdepage"/>
        <w:ind w:hanging="425"/>
        <w:rPr>
          <w:lang w:val="fr-FR"/>
        </w:rPr>
      </w:pPr>
      <w:r>
        <w:rPr>
          <w:lang w:val="fr-FR"/>
        </w:rPr>
        <w:tab/>
      </w:r>
      <w:r>
        <w:rPr>
          <w:rStyle w:val="Appelnotedebasdep"/>
          <w:lang w:val="fr-FR"/>
        </w:rPr>
        <w:footnoteRef/>
      </w:r>
      <w:r>
        <w:rPr>
          <w:lang w:val="fr-FR"/>
        </w:rPr>
        <w:t xml:space="preserve"> </w:t>
      </w:r>
      <w:r>
        <w:rPr>
          <w:lang w:val="fr-FR"/>
        </w:rPr>
        <w:tab/>
        <w:t>Dans le cas d</w:t>
      </w:r>
      <w:r w:rsidR="006A6AB3">
        <w:rPr>
          <w:lang w:val="fr-FR"/>
        </w:rPr>
        <w:t>’</w:t>
      </w:r>
      <w:r>
        <w:rPr>
          <w:lang w:val="fr-FR"/>
        </w:rPr>
        <w:t>un retournement, le moment où l</w:t>
      </w:r>
      <w:r w:rsidR="006A6AB3">
        <w:rPr>
          <w:lang w:val="fr-FR"/>
        </w:rPr>
        <w:t>’</w:t>
      </w:r>
      <w:r>
        <w:rPr>
          <w:lang w:val="fr-FR"/>
        </w:rPr>
        <w:t>événement est considéré comme ayant débuté, conformément à la définition donnée par le constructeur.</w:t>
      </w:r>
    </w:p>
  </w:footnote>
  <w:footnote w:id="13">
    <w:p w14:paraId="5E1F81C1" w14:textId="78BF1822" w:rsidR="00F56DEB" w:rsidRDefault="00F56DEB" w:rsidP="00F56DEB">
      <w:pPr>
        <w:pStyle w:val="Notedebasdepage"/>
        <w:tabs>
          <w:tab w:val="clear" w:pos="1021"/>
          <w:tab w:val="left" w:pos="1418"/>
          <w:tab w:val="right" w:pos="1560"/>
        </w:tabs>
        <w:ind w:left="1418" w:hanging="284"/>
        <w:rPr>
          <w:lang w:val="fr-FR"/>
        </w:rPr>
      </w:pPr>
      <w:r>
        <w:rPr>
          <w:vertAlign w:val="superscript"/>
          <w:lang w:val="fr-FR"/>
        </w:rPr>
        <w:t>12</w:t>
      </w:r>
      <w:r>
        <w:rPr>
          <w:lang w:val="fr-FR"/>
        </w:rPr>
        <w:tab/>
        <w:t>Pour ces éléments, il n</w:t>
      </w:r>
      <w:r w:rsidR="006A6AB3">
        <w:rPr>
          <w:lang w:val="fr-FR"/>
        </w:rPr>
        <w:t>’</w:t>
      </w:r>
      <w:r>
        <w:rPr>
          <w:lang w:val="fr-FR"/>
        </w:rPr>
        <w:t>est pas nécessaire de satisfaire aux prescriptions de précision et de résolution lors des essais de choc spécifiés.</w:t>
      </w:r>
    </w:p>
  </w:footnote>
  <w:footnote w:id="14">
    <w:p w14:paraId="79C1B408" w14:textId="3C5B7325" w:rsidR="00F56DEB" w:rsidRDefault="00F56DEB" w:rsidP="00F56DEB">
      <w:pPr>
        <w:pStyle w:val="Notedebasdepage"/>
        <w:tabs>
          <w:tab w:val="clear" w:pos="1021"/>
          <w:tab w:val="left" w:pos="1418"/>
          <w:tab w:val="right" w:pos="1560"/>
        </w:tabs>
        <w:ind w:left="1418" w:hanging="284"/>
        <w:rPr>
          <w:lang w:val="fr-FR"/>
        </w:rPr>
      </w:pPr>
      <w:r>
        <w:rPr>
          <w:rStyle w:val="Appelnotedebasdep"/>
          <w:lang w:val="fr-FR"/>
        </w:rPr>
        <w:footnoteRef/>
      </w:r>
      <w:r>
        <w:rPr>
          <w:lang w:val="fr-FR"/>
        </w:rPr>
        <w:tab/>
      </w:r>
      <w:r>
        <w:rPr>
          <w:lang w:val="fr-FR"/>
        </w:rPr>
        <w:tab/>
        <w:t>Il incombe au constructeur de préciser de quel côté la vitesse angulaire de roulis/de lacet est positive.</w:t>
      </w:r>
    </w:p>
  </w:footnote>
  <w:footnote w:id="15">
    <w:p w14:paraId="17249ED4" w14:textId="77777777" w:rsidR="00F56DEB" w:rsidRDefault="00F56DEB" w:rsidP="00F56DEB">
      <w:pPr>
        <w:pStyle w:val="Notedebasdepage"/>
        <w:tabs>
          <w:tab w:val="clear" w:pos="1021"/>
          <w:tab w:val="right" w:pos="1418"/>
        </w:tabs>
        <w:ind w:left="1428" w:hanging="294"/>
        <w:rPr>
          <w:lang w:val="fr-FR"/>
        </w:rPr>
      </w:pPr>
      <w:r>
        <w:rPr>
          <w:vertAlign w:val="superscript"/>
          <w:lang w:val="fr-FR"/>
        </w:rPr>
        <w:t>14</w:t>
      </w:r>
      <w:r>
        <w:rPr>
          <w:lang w:val="fr-FR"/>
        </w:rPr>
        <w:tab/>
      </w:r>
      <w:r>
        <w:rPr>
          <w:lang w:val="fr-FR"/>
        </w:rPr>
        <w:tab/>
        <w:t>Par rapport à la plage complète de valeurs du capteur.</w:t>
      </w:r>
    </w:p>
  </w:footnote>
  <w:footnote w:id="16">
    <w:p w14:paraId="72EDF1AC" w14:textId="16478112" w:rsidR="00F56DEB" w:rsidRDefault="00F56DEB" w:rsidP="00F56DEB">
      <w:pPr>
        <w:pStyle w:val="Notedebasdepage"/>
        <w:rPr>
          <w:lang w:val="fr-FR"/>
        </w:rPr>
      </w:pPr>
      <w:r>
        <w:rPr>
          <w:lang w:val="fr-FR"/>
        </w:rPr>
        <w:tab/>
      </w:r>
      <w:r>
        <w:rPr>
          <w:rStyle w:val="Appelnotedebasdep"/>
          <w:lang w:val="fr-FR"/>
        </w:rPr>
        <w:footnoteRef/>
      </w:r>
      <w:r>
        <w:rPr>
          <w:lang w:val="fr-FR"/>
        </w:rPr>
        <w:t xml:space="preserve"> </w:t>
      </w:r>
      <w:r>
        <w:rPr>
          <w:lang w:val="fr-FR"/>
        </w:rPr>
        <w:tab/>
        <w:t>Indiquer cet élément n-1 fois, c</w:t>
      </w:r>
      <w:r w:rsidR="006A6AB3">
        <w:rPr>
          <w:lang w:val="fr-FR"/>
        </w:rPr>
        <w:t>’</w:t>
      </w:r>
      <w:r>
        <w:rPr>
          <w:lang w:val="fr-FR"/>
        </w:rPr>
        <w:t>est-à-dire une fois pour chaque étape d</w:t>
      </w:r>
      <w:r w:rsidR="006A6AB3">
        <w:rPr>
          <w:lang w:val="fr-FR"/>
        </w:rPr>
        <w:t>’</w:t>
      </w:r>
      <w:r>
        <w:rPr>
          <w:lang w:val="fr-FR"/>
        </w:rPr>
        <w:t>un système de coussin gonflable à déploiement progressif.</w:t>
      </w:r>
    </w:p>
  </w:footnote>
  <w:footnote w:id="17">
    <w:p w14:paraId="2D5D3857" w14:textId="440A6646" w:rsidR="00F56DEB" w:rsidRDefault="00CD6756" w:rsidP="00CD6756">
      <w:pPr>
        <w:pStyle w:val="Notedebasdepage"/>
        <w:rPr>
          <w:lang w:val="fr-FR"/>
        </w:rPr>
      </w:pPr>
      <w:r>
        <w:rPr>
          <w:lang w:val="fr-FR"/>
        </w:rPr>
        <w:tab/>
      </w:r>
      <w:r w:rsidR="00F56DEB">
        <w:rPr>
          <w:rStyle w:val="Appelnotedebasdep"/>
          <w:lang w:val="fr-FR"/>
        </w:rPr>
        <w:footnoteRef/>
      </w:r>
      <w:r>
        <w:rPr>
          <w:lang w:val="fr-FR"/>
        </w:rPr>
        <w:tab/>
      </w:r>
      <w:bookmarkStart w:id="6" w:name="_Hlk95809794"/>
      <w:r w:rsidR="00F56DEB">
        <w:rPr>
          <w:lang w:val="fr-FR"/>
        </w:rPr>
        <w:t>Indiquer cet élément n fois, c</w:t>
      </w:r>
      <w:r w:rsidR="006A6AB3">
        <w:rPr>
          <w:lang w:val="fr-FR"/>
        </w:rPr>
        <w:t>’</w:t>
      </w:r>
      <w:r w:rsidR="00F56DEB">
        <w:rPr>
          <w:lang w:val="fr-FR"/>
        </w:rPr>
        <w:t xml:space="preserve">est-à-dire une fois pour chaque </w:t>
      </w:r>
      <w:r w:rsidR="00044FBE">
        <w:rPr>
          <w:lang w:val="fr-FR"/>
        </w:rPr>
        <w:t>dispositif</w:t>
      </w:r>
      <w:r w:rsidR="00F56DEB">
        <w:rPr>
          <w:lang w:val="fr-FR"/>
        </w:rPr>
        <w:t xml:space="preserve"> des deuxième et troisième rangées</w:t>
      </w:r>
      <w:bookmarkEnd w:id="6"/>
      <w:r w:rsidR="00F56DEB">
        <w:rPr>
          <w:lang w:val="fr-FR"/>
        </w:rPr>
        <w:t>.</w:t>
      </w:r>
    </w:p>
  </w:footnote>
  <w:footnote w:id="18">
    <w:p w14:paraId="6C4727F6" w14:textId="08EFC70D" w:rsidR="00F56DEB" w:rsidRDefault="00F56DEB" w:rsidP="00F56DEB">
      <w:pPr>
        <w:pStyle w:val="Notedebasdepage"/>
        <w:rPr>
          <w:lang w:val="fr-FR"/>
        </w:rPr>
      </w:pPr>
      <w:r>
        <w:rPr>
          <w:lang w:val="fr-FR"/>
        </w:rPr>
        <w:tab/>
      </w:r>
      <w:r>
        <w:rPr>
          <w:vertAlign w:val="superscript"/>
          <w:lang w:val="fr-FR"/>
        </w:rPr>
        <w:t>17</w:t>
      </w:r>
      <w:r>
        <w:rPr>
          <w:lang w:val="fr-FR"/>
        </w:rPr>
        <w:t xml:space="preserve"> </w:t>
      </w:r>
      <w:r>
        <w:rPr>
          <w:lang w:val="fr-FR"/>
        </w:rPr>
        <w:tab/>
        <w:t>Plusieurs indications sur l</w:t>
      </w:r>
      <w:r w:rsidR="006A6AB3">
        <w:rPr>
          <w:lang w:val="fr-FR"/>
        </w:rPr>
        <w:t>’</w:t>
      </w:r>
      <w:r>
        <w:rPr>
          <w:lang w:val="fr-FR"/>
        </w:rPr>
        <w:t>état du système de sécurité peuvent être combinées dans le témoin d</w:t>
      </w:r>
      <w:r w:rsidR="006A6AB3">
        <w:rPr>
          <w:lang w:val="fr-FR"/>
        </w:rPr>
        <w:t>’</w:t>
      </w:r>
      <w:r>
        <w:rPr>
          <w:lang w:val="fr-FR"/>
        </w:rPr>
        <w:t>avertissement du coussin gonflable.</w:t>
      </w:r>
    </w:p>
  </w:footnote>
  <w:footnote w:id="19">
    <w:p w14:paraId="00D4F7B7" w14:textId="09F1D25B" w:rsidR="00F56DEB" w:rsidRDefault="00CD6756" w:rsidP="00CD6756">
      <w:pPr>
        <w:pStyle w:val="Notedebasdepage"/>
        <w:rPr>
          <w:lang w:val="fr-FR"/>
        </w:rPr>
      </w:pPr>
      <w:r>
        <w:rPr>
          <w:lang w:val="fr-FR"/>
        </w:rPr>
        <w:tab/>
      </w:r>
      <w:r w:rsidR="00F56DEB">
        <w:rPr>
          <w:rStyle w:val="Appelnotedebasdep"/>
          <w:lang w:val="fr-FR"/>
        </w:rPr>
        <w:footnoteRef/>
      </w:r>
      <w:r>
        <w:rPr>
          <w:lang w:val="fr-FR"/>
        </w:rPr>
        <w:tab/>
      </w:r>
      <w:r w:rsidR="00F56DEB">
        <w:rPr>
          <w:lang w:val="fr-FR"/>
        </w:rPr>
        <w:t xml:space="preserve">Défaillant = défaillant au sens du Règlement ONU </w:t>
      </w:r>
      <w:r w:rsidRPr="00CD6756">
        <w:rPr>
          <w:rFonts w:eastAsia="MS Mincho"/>
          <w:szCs w:val="22"/>
          <w:lang w:val="fr-FR"/>
        </w:rPr>
        <w:t>n</w:t>
      </w:r>
      <w:r w:rsidRPr="00CD6756">
        <w:rPr>
          <w:rFonts w:eastAsia="MS Mincho"/>
          <w:szCs w:val="22"/>
          <w:vertAlign w:val="superscript"/>
          <w:lang w:val="fr-FR"/>
        </w:rPr>
        <w:t>o</w:t>
      </w:r>
      <w:r>
        <w:rPr>
          <w:lang w:val="fr-FR"/>
        </w:rPr>
        <w:t> </w:t>
      </w:r>
      <w:r w:rsidR="00F56DEB">
        <w:rPr>
          <w:lang w:val="fr-FR"/>
        </w:rPr>
        <w:t>79</w:t>
      </w:r>
      <w:r>
        <w:rPr>
          <w:lang w:val="fr-FR"/>
        </w:rPr>
        <w:t xml:space="preserve"> </w:t>
      </w:r>
      <w:r w:rsidR="00F56DEB">
        <w:rPr>
          <w:lang w:val="fr-FR"/>
        </w:rPr>
        <w:t>; désactivé = à l</w:t>
      </w:r>
      <w:r w:rsidR="006A6AB3">
        <w:rPr>
          <w:lang w:val="fr-FR"/>
        </w:rPr>
        <w:t>’</w:t>
      </w:r>
      <w:r w:rsidR="00F56DEB">
        <w:rPr>
          <w:lang w:val="fr-FR"/>
        </w:rPr>
        <w:t>arrêt ; en veille = l</w:t>
      </w:r>
      <w:r w:rsidR="006A6AB3">
        <w:rPr>
          <w:lang w:val="fr-FR"/>
        </w:rPr>
        <w:t>’</w:t>
      </w:r>
      <w:r w:rsidR="00F56DEB">
        <w:rPr>
          <w:lang w:val="fr-FR"/>
        </w:rPr>
        <w:t>ACSF ne</w:t>
      </w:r>
      <w:r>
        <w:rPr>
          <w:lang w:val="fr-FR"/>
        </w:rPr>
        <w:t> </w:t>
      </w:r>
      <w:r w:rsidR="00F56DEB">
        <w:rPr>
          <w:lang w:val="fr-FR"/>
        </w:rPr>
        <w:t>peut intervenir ; activé = l</w:t>
      </w:r>
      <w:r w:rsidR="006A6AB3">
        <w:rPr>
          <w:lang w:val="fr-FR"/>
        </w:rPr>
        <w:t>’</w:t>
      </w:r>
      <w:r w:rsidR="00F56DEB">
        <w:rPr>
          <w:lang w:val="fr-FR"/>
        </w:rPr>
        <w:t>ACSF est activée mais n</w:t>
      </w:r>
      <w:r w:rsidR="006A6AB3">
        <w:rPr>
          <w:lang w:val="fr-FR"/>
        </w:rPr>
        <w:t>’</w:t>
      </w:r>
      <w:r w:rsidR="00F56DEB">
        <w:rPr>
          <w:lang w:val="fr-FR"/>
        </w:rPr>
        <w:t>intervient pas ou elle est activée et intervient.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212D" w14:textId="36AD91B7" w:rsidR="00F56DEB" w:rsidRPr="00F56DEB" w:rsidRDefault="009008F3">
    <w:pPr>
      <w:pStyle w:val="En-tte"/>
    </w:pPr>
    <w:r>
      <w:fldChar w:fldCharType="begin"/>
    </w:r>
    <w:r>
      <w:instrText xml:space="preserve"> TITLE  \* MERGEFORMAT </w:instrText>
    </w:r>
    <w:r>
      <w:fldChar w:fldCharType="separate"/>
    </w:r>
    <w:r w:rsidR="00F56DEB">
      <w:t>ECE/TRANS/WP.29/2022/26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98E2" w14:textId="75EA1A82" w:rsidR="00F56DEB" w:rsidRPr="00F56DEB" w:rsidRDefault="009008F3" w:rsidP="00F56DEB">
    <w:pPr>
      <w:pStyle w:val="En-tte"/>
      <w:jc w:val="right"/>
    </w:pPr>
    <w:r>
      <w:fldChar w:fldCharType="begin"/>
    </w:r>
    <w:r>
      <w:instrText xml:space="preserve"> TITLE  \* MERGEFORMAT </w:instrText>
    </w:r>
    <w:r>
      <w:fldChar w:fldCharType="separate"/>
    </w:r>
    <w:r w:rsidR="00F56DEB">
      <w:t>ECE/TRANS/WP.29/2022/26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DD70C68E"/>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9014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0"/>
  </w:num>
  <w:num w:numId="18">
    <w:abstractNumId w:val="16"/>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BD"/>
    <w:rsid w:val="00017F94"/>
    <w:rsid w:val="00023842"/>
    <w:rsid w:val="000265CA"/>
    <w:rsid w:val="000334F9"/>
    <w:rsid w:val="00044FBE"/>
    <w:rsid w:val="00045FEB"/>
    <w:rsid w:val="0007796D"/>
    <w:rsid w:val="000B7790"/>
    <w:rsid w:val="000E1D32"/>
    <w:rsid w:val="00111F2F"/>
    <w:rsid w:val="0014365E"/>
    <w:rsid w:val="00143C66"/>
    <w:rsid w:val="00176178"/>
    <w:rsid w:val="001F525A"/>
    <w:rsid w:val="00201148"/>
    <w:rsid w:val="00223272"/>
    <w:rsid w:val="0024779E"/>
    <w:rsid w:val="00250670"/>
    <w:rsid w:val="002564D3"/>
    <w:rsid w:val="00257168"/>
    <w:rsid w:val="002744B8"/>
    <w:rsid w:val="002832AC"/>
    <w:rsid w:val="002D7C93"/>
    <w:rsid w:val="002E02D1"/>
    <w:rsid w:val="00305801"/>
    <w:rsid w:val="003916DE"/>
    <w:rsid w:val="00421996"/>
    <w:rsid w:val="00441C3B"/>
    <w:rsid w:val="00446FE5"/>
    <w:rsid w:val="00452396"/>
    <w:rsid w:val="00477EB2"/>
    <w:rsid w:val="004837D8"/>
    <w:rsid w:val="004C0892"/>
    <w:rsid w:val="004E2EED"/>
    <w:rsid w:val="004E468C"/>
    <w:rsid w:val="005505B7"/>
    <w:rsid w:val="00573BE5"/>
    <w:rsid w:val="00586ED3"/>
    <w:rsid w:val="00596AA9"/>
    <w:rsid w:val="0065194F"/>
    <w:rsid w:val="006A6AB3"/>
    <w:rsid w:val="0071601D"/>
    <w:rsid w:val="007A62E6"/>
    <w:rsid w:val="007D2D4E"/>
    <w:rsid w:val="007F20FA"/>
    <w:rsid w:val="0080684C"/>
    <w:rsid w:val="00871C75"/>
    <w:rsid w:val="008776DC"/>
    <w:rsid w:val="008D5EF9"/>
    <w:rsid w:val="009008F3"/>
    <w:rsid w:val="0094157C"/>
    <w:rsid w:val="009446C0"/>
    <w:rsid w:val="009705C8"/>
    <w:rsid w:val="009C1CF4"/>
    <w:rsid w:val="009F6B74"/>
    <w:rsid w:val="00A3029F"/>
    <w:rsid w:val="00A30353"/>
    <w:rsid w:val="00A34B9D"/>
    <w:rsid w:val="00A457BD"/>
    <w:rsid w:val="00AC3823"/>
    <w:rsid w:val="00AC68DD"/>
    <w:rsid w:val="00AE323C"/>
    <w:rsid w:val="00AF0CB5"/>
    <w:rsid w:val="00B00181"/>
    <w:rsid w:val="00B00B0D"/>
    <w:rsid w:val="00B366C2"/>
    <w:rsid w:val="00B45F2E"/>
    <w:rsid w:val="00B765F7"/>
    <w:rsid w:val="00B77993"/>
    <w:rsid w:val="00BA0CA9"/>
    <w:rsid w:val="00C02897"/>
    <w:rsid w:val="00C65FAE"/>
    <w:rsid w:val="00C97039"/>
    <w:rsid w:val="00CD6756"/>
    <w:rsid w:val="00D3439C"/>
    <w:rsid w:val="00D7622E"/>
    <w:rsid w:val="00DA2E17"/>
    <w:rsid w:val="00DB1831"/>
    <w:rsid w:val="00DD3BFD"/>
    <w:rsid w:val="00DF6678"/>
    <w:rsid w:val="00E0299A"/>
    <w:rsid w:val="00E85C74"/>
    <w:rsid w:val="00EA6547"/>
    <w:rsid w:val="00ED7237"/>
    <w:rsid w:val="00EF2E22"/>
    <w:rsid w:val="00F23A26"/>
    <w:rsid w:val="00F33169"/>
    <w:rsid w:val="00F35BAF"/>
    <w:rsid w:val="00F56DEB"/>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076FE"/>
  <w15:docId w15:val="{398EE8B6-0C52-44F8-AE39-508C9EE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numPr>
        <w:numId w:val="17"/>
      </w:numPr>
      <w:spacing w:after="0" w:line="240" w:lineRule="auto"/>
      <w:ind w:right="0"/>
      <w:jc w:val="left"/>
      <w:outlineLvl w:val="0"/>
    </w:pPr>
  </w:style>
  <w:style w:type="paragraph" w:styleId="Titre2">
    <w:name w:val="heading 2"/>
    <w:basedOn w:val="Normal"/>
    <w:next w:val="Normal"/>
    <w:link w:val="Titre2Car"/>
    <w:uiPriority w:val="99"/>
    <w:semiHidden/>
    <w:qFormat/>
    <w:rsid w:val="00023842"/>
    <w:pPr>
      <w:numPr>
        <w:ilvl w:val="1"/>
        <w:numId w:val="17"/>
      </w:numPr>
      <w:outlineLvl w:val="1"/>
    </w:pPr>
  </w:style>
  <w:style w:type="paragraph" w:styleId="Titre3">
    <w:name w:val="heading 3"/>
    <w:basedOn w:val="Normal"/>
    <w:next w:val="Normal"/>
    <w:link w:val="Titre3Car"/>
    <w:uiPriority w:val="99"/>
    <w:semiHidden/>
    <w:qFormat/>
    <w:rsid w:val="00023842"/>
    <w:pPr>
      <w:numPr>
        <w:ilvl w:val="2"/>
        <w:numId w:val="17"/>
      </w:numPr>
      <w:outlineLvl w:val="2"/>
    </w:pPr>
  </w:style>
  <w:style w:type="paragraph" w:styleId="Titre4">
    <w:name w:val="heading 4"/>
    <w:basedOn w:val="Normal"/>
    <w:next w:val="Normal"/>
    <w:link w:val="Titre4Car"/>
    <w:uiPriority w:val="99"/>
    <w:semiHidden/>
    <w:qFormat/>
    <w:rsid w:val="00023842"/>
    <w:pPr>
      <w:numPr>
        <w:ilvl w:val="3"/>
        <w:numId w:val="17"/>
      </w:numPr>
      <w:outlineLvl w:val="3"/>
    </w:pPr>
  </w:style>
  <w:style w:type="paragraph" w:styleId="Titre5">
    <w:name w:val="heading 5"/>
    <w:basedOn w:val="Normal"/>
    <w:next w:val="Normal"/>
    <w:link w:val="Titre5Car"/>
    <w:uiPriority w:val="99"/>
    <w:semiHidden/>
    <w:qFormat/>
    <w:rsid w:val="00023842"/>
    <w:pPr>
      <w:numPr>
        <w:ilvl w:val="4"/>
        <w:numId w:val="17"/>
      </w:numPr>
      <w:outlineLvl w:val="4"/>
    </w:pPr>
  </w:style>
  <w:style w:type="paragraph" w:styleId="Titre6">
    <w:name w:val="heading 6"/>
    <w:basedOn w:val="Normal"/>
    <w:next w:val="Normal"/>
    <w:link w:val="Titre6Car"/>
    <w:uiPriority w:val="99"/>
    <w:semiHidden/>
    <w:qFormat/>
    <w:rsid w:val="00023842"/>
    <w:pPr>
      <w:numPr>
        <w:ilvl w:val="5"/>
        <w:numId w:val="17"/>
      </w:numPr>
      <w:outlineLvl w:val="5"/>
    </w:pPr>
  </w:style>
  <w:style w:type="paragraph" w:styleId="Titre7">
    <w:name w:val="heading 7"/>
    <w:basedOn w:val="Normal"/>
    <w:next w:val="Normal"/>
    <w:link w:val="Titre7Car"/>
    <w:uiPriority w:val="99"/>
    <w:semiHidden/>
    <w:qFormat/>
    <w:rsid w:val="00023842"/>
    <w:pPr>
      <w:numPr>
        <w:ilvl w:val="6"/>
        <w:numId w:val="17"/>
      </w:numPr>
      <w:outlineLvl w:val="6"/>
    </w:pPr>
  </w:style>
  <w:style w:type="paragraph" w:styleId="Titre8">
    <w:name w:val="heading 8"/>
    <w:basedOn w:val="Normal"/>
    <w:next w:val="Normal"/>
    <w:link w:val="Titre8Car"/>
    <w:uiPriority w:val="99"/>
    <w:semiHidden/>
    <w:qFormat/>
    <w:rsid w:val="00023842"/>
    <w:pPr>
      <w:numPr>
        <w:ilvl w:val="7"/>
        <w:numId w:val="17"/>
      </w:numPr>
      <w:outlineLvl w:val="7"/>
    </w:pPr>
  </w:style>
  <w:style w:type="paragraph" w:styleId="Titre9">
    <w:name w:val="heading 9"/>
    <w:basedOn w:val="Normal"/>
    <w:next w:val="Normal"/>
    <w:link w:val="Titre9Car"/>
    <w:uiPriority w:val="99"/>
    <w:semiHidden/>
    <w:qFormat/>
    <w:rsid w:val="00023842"/>
    <w:pPr>
      <w:numPr>
        <w:ilvl w:val="8"/>
        <w:numId w:val="1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99"/>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uiPriority w:val="99"/>
    <w:rsid w:val="00E0299A"/>
    <w:pPr>
      <w:keepNext/>
      <w:keepLines/>
      <w:spacing w:before="240" w:after="240" w:line="580" w:lineRule="exact"/>
      <w:ind w:left="1134" w:right="1134"/>
    </w:pPr>
    <w:rPr>
      <w:b/>
      <w:sz w:val="56"/>
    </w:rPr>
  </w:style>
  <w:style w:type="paragraph" w:customStyle="1" w:styleId="SMG">
    <w:name w:val="__S_M_G"/>
    <w:basedOn w:val="Normal"/>
    <w:next w:val="Normal"/>
    <w:uiPriority w:val="99"/>
    <w:rsid w:val="00E0299A"/>
    <w:pPr>
      <w:keepNext/>
      <w:keepLines/>
      <w:spacing w:before="240" w:after="240" w:line="420" w:lineRule="exact"/>
      <w:ind w:left="1134" w:right="1134"/>
    </w:pPr>
    <w:rPr>
      <w:b/>
      <w:sz w:val="40"/>
    </w:rPr>
  </w:style>
  <w:style w:type="paragraph" w:customStyle="1" w:styleId="SSG">
    <w:name w:val="__S_S_G"/>
    <w:basedOn w:val="Normal"/>
    <w:next w:val="Normal"/>
    <w:uiPriority w:val="99"/>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uiPriority w:val="99"/>
    <w:qFormat/>
    <w:rsid w:val="00E0299A"/>
    <w:pPr>
      <w:numPr>
        <w:numId w:val="14"/>
      </w:numPr>
      <w:spacing w:after="120"/>
      <w:ind w:right="1134"/>
      <w:jc w:val="both"/>
    </w:pPr>
  </w:style>
  <w:style w:type="paragraph" w:customStyle="1" w:styleId="Bullet2G">
    <w:name w:val="_Bullet 2_G"/>
    <w:basedOn w:val="Normal"/>
    <w:uiPriority w:val="99"/>
    <w:qFormat/>
    <w:rsid w:val="00E0299A"/>
    <w:pPr>
      <w:numPr>
        <w:numId w:val="15"/>
      </w:numPr>
      <w:spacing w:after="120"/>
      <w:ind w:right="1134"/>
      <w:jc w:val="both"/>
    </w:pPr>
  </w:style>
  <w:style w:type="paragraph" w:customStyle="1" w:styleId="ParNoG">
    <w:name w:val="_ParNo_G"/>
    <w:basedOn w:val="Normal"/>
    <w:uiPriority w:val="99"/>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locked/>
    <w:rsid w:val="00F56DEB"/>
    <w:rPr>
      <w:rFonts w:ascii="Times New Roman" w:eastAsiaTheme="minorHAnsi" w:hAnsi="Times New Roman" w:cs="Times New Roman"/>
      <w:b/>
      <w:sz w:val="24"/>
      <w:szCs w:val="20"/>
      <w:lang w:eastAsia="en-US"/>
    </w:rPr>
  </w:style>
  <w:style w:type="paragraph" w:styleId="AdresseHTML">
    <w:name w:val="HTML Address"/>
    <w:basedOn w:val="Normal"/>
    <w:link w:val="AdresseHTMLCar"/>
    <w:semiHidden/>
    <w:unhideWhenUsed/>
    <w:rsid w:val="00F56DEB"/>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F56DEB"/>
    <w:rPr>
      <w:rFonts w:ascii="Times New Roman" w:hAnsi="Times New Roman" w:cs="Times New Roman"/>
      <w:i/>
      <w:iCs/>
      <w:sz w:val="20"/>
      <w:szCs w:val="20"/>
      <w:lang w:val="en-GB" w:eastAsia="en-US"/>
    </w:rPr>
  </w:style>
  <w:style w:type="character" w:styleId="CodeHTML">
    <w:name w:val="HTML Code"/>
    <w:semiHidden/>
    <w:unhideWhenUsed/>
    <w:rsid w:val="00F56DEB"/>
    <w:rPr>
      <w:rFonts w:ascii="Courier New" w:eastAsia="Times New Roman" w:hAnsi="Courier New" w:cs="Courier New" w:hint="default"/>
      <w:sz w:val="20"/>
      <w:szCs w:val="20"/>
    </w:rPr>
  </w:style>
  <w:style w:type="character" w:styleId="ClavierHTML">
    <w:name w:val="HTML Keyboard"/>
    <w:semiHidden/>
    <w:unhideWhenUsed/>
    <w:rsid w:val="00F56DEB"/>
    <w:rPr>
      <w:rFonts w:ascii="Courier New" w:eastAsia="Times New Roman" w:hAnsi="Courier New" w:cs="Courier New" w:hint="default"/>
      <w:sz w:val="20"/>
      <w:szCs w:val="20"/>
    </w:rPr>
  </w:style>
  <w:style w:type="paragraph" w:styleId="PrformatHTML">
    <w:name w:val="HTML Preformatted"/>
    <w:basedOn w:val="Normal"/>
    <w:link w:val="PrformatHTMLCar"/>
    <w:semiHidden/>
    <w:unhideWhenUsed/>
    <w:rsid w:val="00F5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semiHidden/>
    <w:rsid w:val="00F56DEB"/>
    <w:rPr>
      <w:rFonts w:ascii="Courier New" w:eastAsia="MS Mincho" w:hAnsi="Courier New" w:cs="Courier New"/>
      <w:sz w:val="20"/>
      <w:szCs w:val="20"/>
      <w:lang w:val="en-GB" w:eastAsia="en-US"/>
    </w:rPr>
  </w:style>
  <w:style w:type="character" w:styleId="ExempleHTML">
    <w:name w:val="HTML Sample"/>
    <w:semiHidden/>
    <w:unhideWhenUsed/>
    <w:rsid w:val="00F56DEB"/>
    <w:rPr>
      <w:rFonts w:ascii="Courier New" w:eastAsia="Times New Roman" w:hAnsi="Courier New" w:cs="Courier New" w:hint="default"/>
    </w:rPr>
  </w:style>
  <w:style w:type="character" w:styleId="MachinecrireHTML">
    <w:name w:val="HTML Typewriter"/>
    <w:semiHidden/>
    <w:unhideWhenUsed/>
    <w:rsid w:val="00F56DEB"/>
    <w:rPr>
      <w:rFonts w:ascii="Courier New" w:eastAsia="Times New Roman" w:hAnsi="Courier New" w:cs="Courier New" w:hint="default"/>
      <w:sz w:val="20"/>
      <w:szCs w:val="20"/>
    </w:rPr>
  </w:style>
  <w:style w:type="character" w:customStyle="1" w:styleId="NormalWebCar">
    <w:name w:val="Normal (Web) Car"/>
    <w:link w:val="NormalWeb"/>
    <w:uiPriority w:val="99"/>
    <w:semiHidden/>
    <w:locked/>
    <w:rsid w:val="00F56DEB"/>
    <w:rPr>
      <w:sz w:val="24"/>
      <w:szCs w:val="24"/>
      <w:lang w:val="en-GB" w:eastAsia="en-US"/>
    </w:rPr>
  </w:style>
  <w:style w:type="paragraph" w:customStyle="1" w:styleId="msonormal0">
    <w:name w:val="msonormal"/>
    <w:basedOn w:val="Normal"/>
    <w:uiPriority w:val="99"/>
    <w:rsid w:val="00F56DEB"/>
    <w:pPr>
      <w:kinsoku/>
      <w:overflowPunct/>
      <w:autoSpaceDE/>
      <w:autoSpaceDN/>
      <w:adjustRightInd/>
      <w:snapToGrid/>
    </w:pPr>
    <w:rPr>
      <w:rFonts w:eastAsia="MS Mincho"/>
      <w:sz w:val="24"/>
      <w:szCs w:val="24"/>
      <w:lang w:val="en-GB"/>
    </w:rPr>
  </w:style>
  <w:style w:type="paragraph" w:styleId="NormalWeb">
    <w:name w:val="Normal (Web)"/>
    <w:basedOn w:val="Normal"/>
    <w:link w:val="NormalWebCar"/>
    <w:uiPriority w:val="99"/>
    <w:semiHidden/>
    <w:unhideWhenUsed/>
    <w:rsid w:val="00F56DEB"/>
    <w:pPr>
      <w:kinsoku/>
      <w:overflowPunct/>
      <w:autoSpaceDE/>
      <w:autoSpaceDN/>
      <w:adjustRightInd/>
      <w:snapToGrid/>
    </w:pPr>
    <w:rPr>
      <w:rFonts w:asciiTheme="minorHAnsi" w:eastAsia="Times New Roman" w:hAnsiTheme="minorHAnsi" w:cstheme="minorBidi"/>
      <w:sz w:val="24"/>
      <w:szCs w:val="24"/>
      <w:lang w:val="en-GB"/>
    </w:rPr>
  </w:style>
  <w:style w:type="paragraph" w:styleId="TM1">
    <w:name w:val="toc 1"/>
    <w:basedOn w:val="Normal"/>
    <w:next w:val="Normal"/>
    <w:autoRedefine/>
    <w:uiPriority w:val="39"/>
    <w:semiHidden/>
    <w:unhideWhenUsed/>
    <w:rsid w:val="00F56DEB"/>
    <w:pPr>
      <w:tabs>
        <w:tab w:val="left" w:pos="900"/>
        <w:tab w:val="right" w:leader="dot" w:pos="9628"/>
      </w:tabs>
      <w:suppressAutoHyphens w:val="0"/>
      <w:kinsoku/>
      <w:overflowPunct/>
      <w:autoSpaceDE/>
      <w:autoSpaceDN/>
      <w:adjustRightInd/>
      <w:snapToGrid/>
      <w:spacing w:after="100" w:line="240" w:lineRule="auto"/>
      <w:ind w:left="900" w:hanging="900"/>
    </w:pPr>
    <w:rPr>
      <w:rFonts w:eastAsia="MS Mincho"/>
      <w:sz w:val="24"/>
      <w:lang w:val="en-US"/>
    </w:rPr>
  </w:style>
  <w:style w:type="paragraph" w:styleId="TM2">
    <w:name w:val="toc 2"/>
    <w:basedOn w:val="Normal"/>
    <w:next w:val="Normal"/>
    <w:autoRedefine/>
    <w:uiPriority w:val="39"/>
    <w:semiHidden/>
    <w:unhideWhenUsed/>
    <w:rsid w:val="00F56DEB"/>
    <w:pPr>
      <w:suppressAutoHyphens w:val="0"/>
      <w:kinsoku/>
      <w:overflowPunct/>
      <w:autoSpaceDE/>
      <w:autoSpaceDN/>
      <w:adjustRightInd/>
      <w:snapToGrid/>
      <w:spacing w:after="100" w:line="240" w:lineRule="auto"/>
      <w:ind w:left="240"/>
    </w:pPr>
    <w:rPr>
      <w:rFonts w:eastAsia="MS Mincho"/>
      <w:sz w:val="24"/>
      <w:lang w:val="en-US"/>
    </w:rPr>
  </w:style>
  <w:style w:type="paragraph" w:styleId="TM3">
    <w:name w:val="toc 3"/>
    <w:basedOn w:val="Normal"/>
    <w:next w:val="Normal"/>
    <w:autoRedefine/>
    <w:uiPriority w:val="39"/>
    <w:semiHidden/>
    <w:unhideWhenUsed/>
    <w:rsid w:val="00F56DEB"/>
    <w:pPr>
      <w:suppressAutoHyphens w:val="0"/>
      <w:kinsoku/>
      <w:overflowPunct/>
      <w:autoSpaceDE/>
      <w:autoSpaceDN/>
      <w:adjustRightInd/>
      <w:snapToGrid/>
      <w:spacing w:after="100" w:line="240" w:lineRule="auto"/>
      <w:ind w:left="480"/>
    </w:pPr>
    <w:rPr>
      <w:rFonts w:eastAsia="MS Mincho"/>
      <w:sz w:val="24"/>
      <w:lang w:val="en-US"/>
    </w:rPr>
  </w:style>
  <w:style w:type="paragraph" w:styleId="TM4">
    <w:name w:val="toc 4"/>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660"/>
    </w:pPr>
    <w:rPr>
      <w:rFonts w:ascii="Calibri" w:eastAsia="MS Mincho" w:hAnsi="Calibri"/>
      <w:sz w:val="22"/>
      <w:szCs w:val="22"/>
      <w:lang w:val="en-GB" w:eastAsia="en-GB"/>
    </w:rPr>
  </w:style>
  <w:style w:type="paragraph" w:styleId="TM5">
    <w:name w:val="toc 5"/>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880"/>
    </w:pPr>
    <w:rPr>
      <w:rFonts w:ascii="Calibri" w:eastAsia="MS Mincho" w:hAnsi="Calibri"/>
      <w:sz w:val="22"/>
      <w:szCs w:val="22"/>
      <w:lang w:val="en-GB" w:eastAsia="en-GB"/>
    </w:rPr>
  </w:style>
  <w:style w:type="paragraph" w:styleId="TM6">
    <w:name w:val="toc 6"/>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1100"/>
    </w:pPr>
    <w:rPr>
      <w:rFonts w:ascii="Calibri" w:eastAsia="MS Mincho" w:hAnsi="Calibri"/>
      <w:sz w:val="22"/>
      <w:szCs w:val="22"/>
      <w:lang w:val="en-GB" w:eastAsia="en-GB"/>
    </w:rPr>
  </w:style>
  <w:style w:type="paragraph" w:styleId="TM7">
    <w:name w:val="toc 7"/>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1320"/>
    </w:pPr>
    <w:rPr>
      <w:rFonts w:ascii="Calibri" w:eastAsia="MS Mincho" w:hAnsi="Calibri"/>
      <w:sz w:val="22"/>
      <w:szCs w:val="22"/>
      <w:lang w:val="en-GB" w:eastAsia="en-GB"/>
    </w:rPr>
  </w:style>
  <w:style w:type="paragraph" w:styleId="TM8">
    <w:name w:val="toc 8"/>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1540"/>
    </w:pPr>
    <w:rPr>
      <w:rFonts w:ascii="Calibri" w:eastAsia="MS Mincho" w:hAnsi="Calibri"/>
      <w:sz w:val="22"/>
      <w:szCs w:val="22"/>
      <w:lang w:val="en-GB" w:eastAsia="en-GB"/>
    </w:rPr>
  </w:style>
  <w:style w:type="paragraph" w:styleId="TM9">
    <w:name w:val="toc 9"/>
    <w:basedOn w:val="Normal"/>
    <w:next w:val="Normal"/>
    <w:autoRedefine/>
    <w:uiPriority w:val="39"/>
    <w:semiHidden/>
    <w:unhideWhenUsed/>
    <w:rsid w:val="00F56DEB"/>
    <w:pPr>
      <w:suppressAutoHyphens w:val="0"/>
      <w:kinsoku/>
      <w:overflowPunct/>
      <w:autoSpaceDE/>
      <w:autoSpaceDN/>
      <w:adjustRightInd/>
      <w:snapToGrid/>
      <w:spacing w:after="100" w:line="276" w:lineRule="auto"/>
      <w:ind w:left="1760"/>
    </w:pPr>
    <w:rPr>
      <w:rFonts w:ascii="Calibri" w:eastAsia="MS Mincho" w:hAnsi="Calibri"/>
      <w:sz w:val="22"/>
      <w:szCs w:val="22"/>
      <w:lang w:val="en-GB" w:eastAsia="en-GB"/>
    </w:rPr>
  </w:style>
  <w:style w:type="paragraph" w:styleId="Retraitnormal">
    <w:name w:val="Normal Indent"/>
    <w:basedOn w:val="Normal"/>
    <w:uiPriority w:val="99"/>
    <w:semiHidden/>
    <w:unhideWhenUsed/>
    <w:rsid w:val="00F56DEB"/>
    <w:pPr>
      <w:kinsoku/>
      <w:overflowPunct/>
      <w:autoSpaceDE/>
      <w:autoSpaceDN/>
      <w:adjustRightInd/>
      <w:snapToGrid/>
      <w:ind w:left="567"/>
    </w:pPr>
    <w:rPr>
      <w:rFonts w:eastAsia="MS Mincho"/>
      <w:lang w:val="en-GB"/>
    </w:rPr>
  </w:style>
  <w:style w:type="character" w:customStyle="1" w:styleId="NotedebasdepageCar1">
    <w:name w:val="Note de bas de page Car1"/>
    <w:aliases w:val="5_G Car1,PP Car1,5_G_6 Car1,5_GR Car1"/>
    <w:basedOn w:val="Policepardfaut"/>
    <w:semiHidden/>
    <w:rsid w:val="00F56DEB"/>
    <w:rPr>
      <w:rFonts w:ascii="Times New Roman" w:eastAsia="MS Mincho" w:hAnsi="Times New Roman" w:cs="Times New Roman"/>
      <w:sz w:val="20"/>
      <w:szCs w:val="20"/>
      <w:lang w:val="en-GB" w:eastAsia="fr-FR"/>
    </w:rPr>
  </w:style>
  <w:style w:type="paragraph" w:styleId="Commentaire">
    <w:name w:val="annotation text"/>
    <w:basedOn w:val="Normal"/>
    <w:link w:val="CommentaireCar"/>
    <w:uiPriority w:val="99"/>
    <w:semiHidden/>
    <w:unhideWhenUsed/>
    <w:rsid w:val="00F56DEB"/>
    <w:pPr>
      <w:kinsoku/>
      <w:overflowPunct/>
      <w:autoSpaceDE/>
      <w:autoSpaceDN/>
      <w:adjustRightInd/>
      <w:snapToGrid/>
    </w:pPr>
    <w:rPr>
      <w:rFonts w:eastAsia="MS Mincho"/>
      <w:lang w:val="en-GB"/>
    </w:rPr>
  </w:style>
  <w:style w:type="character" w:customStyle="1" w:styleId="CommentaireCar">
    <w:name w:val="Commentaire Car"/>
    <w:basedOn w:val="Policepardfaut"/>
    <w:link w:val="Commentaire"/>
    <w:uiPriority w:val="99"/>
    <w:semiHidden/>
    <w:rsid w:val="00F56DEB"/>
    <w:rPr>
      <w:rFonts w:ascii="Times New Roman" w:eastAsia="MS Mincho" w:hAnsi="Times New Roman" w:cs="Times New Roman"/>
      <w:sz w:val="20"/>
      <w:szCs w:val="20"/>
      <w:lang w:val="en-GB" w:eastAsia="en-US"/>
    </w:rPr>
  </w:style>
  <w:style w:type="character" w:customStyle="1" w:styleId="En-tteCar1">
    <w:name w:val="En-tête Car1"/>
    <w:aliases w:val="6_G Car1"/>
    <w:basedOn w:val="Policepardfaut"/>
    <w:semiHidden/>
    <w:rsid w:val="00F56DEB"/>
    <w:rPr>
      <w:rFonts w:ascii="Times New Roman" w:eastAsia="MS Mincho" w:hAnsi="Times New Roman" w:cs="Times New Roman"/>
      <w:sz w:val="20"/>
      <w:szCs w:val="20"/>
      <w:lang w:val="en-GB" w:eastAsia="fr-FR"/>
    </w:rPr>
  </w:style>
  <w:style w:type="character" w:customStyle="1" w:styleId="PieddepageCar1">
    <w:name w:val="Pied de page Car1"/>
    <w:aliases w:val="3_G Car1"/>
    <w:basedOn w:val="Policepardfaut"/>
    <w:semiHidden/>
    <w:rsid w:val="00F56DEB"/>
    <w:rPr>
      <w:rFonts w:ascii="Times New Roman" w:eastAsia="MS Mincho" w:hAnsi="Times New Roman" w:cs="Times New Roman"/>
      <w:sz w:val="20"/>
      <w:szCs w:val="20"/>
      <w:lang w:val="en-GB" w:eastAsia="fr-FR"/>
    </w:rPr>
  </w:style>
  <w:style w:type="paragraph" w:styleId="Lgende">
    <w:name w:val="caption"/>
    <w:basedOn w:val="Normal"/>
    <w:next w:val="Normal"/>
    <w:uiPriority w:val="35"/>
    <w:semiHidden/>
    <w:unhideWhenUsed/>
    <w:qFormat/>
    <w:rsid w:val="00F56DEB"/>
    <w:pPr>
      <w:kinsoku/>
      <w:overflowPunct/>
      <w:autoSpaceDE/>
      <w:autoSpaceDN/>
      <w:adjustRightInd/>
      <w:snapToGrid/>
      <w:spacing w:after="200" w:line="240" w:lineRule="auto"/>
    </w:pPr>
    <w:rPr>
      <w:rFonts w:eastAsia="MS Mincho"/>
      <w:b/>
      <w:bCs/>
      <w:color w:val="4F81BD"/>
      <w:sz w:val="18"/>
      <w:szCs w:val="18"/>
      <w:lang w:val="ru-RU" w:eastAsia="ar-SA"/>
    </w:rPr>
  </w:style>
  <w:style w:type="paragraph" w:styleId="Adressedestinataire">
    <w:name w:val="envelope address"/>
    <w:basedOn w:val="Normal"/>
    <w:uiPriority w:val="99"/>
    <w:semiHidden/>
    <w:unhideWhenUsed/>
    <w:rsid w:val="00F56DEB"/>
    <w:pPr>
      <w:framePr w:w="7920" w:h="1980"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styleId="Adresseexpditeur">
    <w:name w:val="envelope return"/>
    <w:basedOn w:val="Normal"/>
    <w:uiPriority w:val="99"/>
    <w:semiHidden/>
    <w:unhideWhenUsed/>
    <w:rsid w:val="00F56DEB"/>
    <w:pPr>
      <w:kinsoku/>
      <w:overflowPunct/>
      <w:autoSpaceDE/>
      <w:autoSpaceDN/>
      <w:adjustRightInd/>
      <w:snapToGrid/>
    </w:pPr>
    <w:rPr>
      <w:rFonts w:ascii="Arial" w:eastAsia="MS Mincho" w:hAnsi="Arial" w:cs="Arial"/>
      <w:lang w:val="en-GB"/>
    </w:rPr>
  </w:style>
  <w:style w:type="character" w:customStyle="1" w:styleId="NotedefinCar1">
    <w:name w:val="Note de fin Car1"/>
    <w:aliases w:val="2_G Car1"/>
    <w:basedOn w:val="Policepardfaut"/>
    <w:semiHidden/>
    <w:rsid w:val="00F56DEB"/>
    <w:rPr>
      <w:rFonts w:ascii="Times New Roman" w:eastAsia="MS Mincho" w:hAnsi="Times New Roman" w:cs="Times New Roman"/>
      <w:sz w:val="20"/>
      <w:szCs w:val="20"/>
      <w:lang w:val="en-GB" w:eastAsia="fr-FR"/>
    </w:rPr>
  </w:style>
  <w:style w:type="paragraph" w:styleId="Liste">
    <w:name w:val="List"/>
    <w:basedOn w:val="Normal"/>
    <w:uiPriority w:val="99"/>
    <w:semiHidden/>
    <w:unhideWhenUsed/>
    <w:rsid w:val="00F56DEB"/>
    <w:pPr>
      <w:kinsoku/>
      <w:overflowPunct/>
      <w:autoSpaceDE/>
      <w:autoSpaceDN/>
      <w:adjustRightInd/>
      <w:snapToGrid/>
      <w:ind w:left="283" w:hanging="283"/>
    </w:pPr>
    <w:rPr>
      <w:rFonts w:eastAsia="MS Mincho"/>
      <w:lang w:val="en-GB"/>
    </w:rPr>
  </w:style>
  <w:style w:type="paragraph" w:styleId="Listepuces">
    <w:name w:val="List Bullet"/>
    <w:basedOn w:val="Normal"/>
    <w:uiPriority w:val="99"/>
    <w:semiHidden/>
    <w:unhideWhenUsed/>
    <w:rsid w:val="00F56DEB"/>
    <w:pPr>
      <w:tabs>
        <w:tab w:val="num" w:pos="360"/>
      </w:tabs>
      <w:kinsoku/>
      <w:overflowPunct/>
      <w:autoSpaceDE/>
      <w:autoSpaceDN/>
      <w:adjustRightInd/>
      <w:snapToGrid/>
      <w:ind w:left="360" w:hanging="360"/>
    </w:pPr>
    <w:rPr>
      <w:rFonts w:eastAsia="MS Mincho"/>
      <w:lang w:val="en-GB"/>
    </w:rPr>
  </w:style>
  <w:style w:type="paragraph" w:styleId="Listenumros">
    <w:name w:val="List Number"/>
    <w:basedOn w:val="Normal"/>
    <w:uiPriority w:val="99"/>
    <w:semiHidden/>
    <w:unhideWhenUsed/>
    <w:rsid w:val="00F56DEB"/>
    <w:pPr>
      <w:tabs>
        <w:tab w:val="num" w:pos="360"/>
      </w:tabs>
      <w:kinsoku/>
      <w:overflowPunct/>
      <w:autoSpaceDE/>
      <w:autoSpaceDN/>
      <w:adjustRightInd/>
      <w:snapToGrid/>
      <w:ind w:left="360" w:hanging="360"/>
    </w:pPr>
    <w:rPr>
      <w:rFonts w:eastAsia="MS Mincho"/>
      <w:lang w:val="en-GB"/>
    </w:rPr>
  </w:style>
  <w:style w:type="paragraph" w:styleId="Liste2">
    <w:name w:val="List 2"/>
    <w:basedOn w:val="Normal"/>
    <w:uiPriority w:val="99"/>
    <w:semiHidden/>
    <w:unhideWhenUsed/>
    <w:rsid w:val="00F56DEB"/>
    <w:pPr>
      <w:kinsoku/>
      <w:overflowPunct/>
      <w:autoSpaceDE/>
      <w:autoSpaceDN/>
      <w:adjustRightInd/>
      <w:snapToGrid/>
      <w:ind w:left="566" w:hanging="283"/>
    </w:pPr>
    <w:rPr>
      <w:rFonts w:eastAsia="MS Mincho"/>
      <w:lang w:val="en-GB"/>
    </w:rPr>
  </w:style>
  <w:style w:type="paragraph" w:styleId="Liste3">
    <w:name w:val="List 3"/>
    <w:basedOn w:val="Normal"/>
    <w:uiPriority w:val="99"/>
    <w:semiHidden/>
    <w:unhideWhenUsed/>
    <w:rsid w:val="00F56DEB"/>
    <w:pPr>
      <w:kinsoku/>
      <w:overflowPunct/>
      <w:autoSpaceDE/>
      <w:autoSpaceDN/>
      <w:adjustRightInd/>
      <w:snapToGrid/>
      <w:ind w:left="849" w:hanging="283"/>
    </w:pPr>
    <w:rPr>
      <w:rFonts w:eastAsia="MS Mincho"/>
      <w:lang w:val="en-GB"/>
    </w:rPr>
  </w:style>
  <w:style w:type="paragraph" w:styleId="Liste4">
    <w:name w:val="List 4"/>
    <w:basedOn w:val="Normal"/>
    <w:uiPriority w:val="99"/>
    <w:semiHidden/>
    <w:unhideWhenUsed/>
    <w:rsid w:val="00F56DEB"/>
    <w:pPr>
      <w:kinsoku/>
      <w:overflowPunct/>
      <w:autoSpaceDE/>
      <w:autoSpaceDN/>
      <w:adjustRightInd/>
      <w:snapToGrid/>
      <w:ind w:left="1132" w:hanging="283"/>
    </w:pPr>
    <w:rPr>
      <w:rFonts w:eastAsia="MS Mincho"/>
      <w:lang w:val="en-GB"/>
    </w:rPr>
  </w:style>
  <w:style w:type="paragraph" w:styleId="Liste5">
    <w:name w:val="List 5"/>
    <w:basedOn w:val="Normal"/>
    <w:uiPriority w:val="99"/>
    <w:semiHidden/>
    <w:unhideWhenUsed/>
    <w:rsid w:val="00F56DEB"/>
    <w:pPr>
      <w:kinsoku/>
      <w:overflowPunct/>
      <w:autoSpaceDE/>
      <w:autoSpaceDN/>
      <w:adjustRightInd/>
      <w:snapToGrid/>
      <w:ind w:left="1415" w:hanging="283"/>
    </w:pPr>
    <w:rPr>
      <w:rFonts w:eastAsia="MS Mincho"/>
      <w:lang w:val="en-GB"/>
    </w:rPr>
  </w:style>
  <w:style w:type="paragraph" w:styleId="Listepuces2">
    <w:name w:val="List Bullet 2"/>
    <w:basedOn w:val="Normal"/>
    <w:uiPriority w:val="99"/>
    <w:semiHidden/>
    <w:unhideWhenUsed/>
    <w:rsid w:val="00F56DEB"/>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uiPriority w:val="99"/>
    <w:semiHidden/>
    <w:unhideWhenUsed/>
    <w:rsid w:val="00F56DEB"/>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uiPriority w:val="99"/>
    <w:semiHidden/>
    <w:unhideWhenUsed/>
    <w:rsid w:val="00F56DEB"/>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uiPriority w:val="99"/>
    <w:semiHidden/>
    <w:unhideWhenUsed/>
    <w:rsid w:val="00F56DEB"/>
    <w:pPr>
      <w:tabs>
        <w:tab w:val="num" w:pos="1492"/>
      </w:tabs>
      <w:kinsoku/>
      <w:overflowPunct/>
      <w:autoSpaceDE/>
      <w:autoSpaceDN/>
      <w:adjustRightInd/>
      <w:snapToGrid/>
      <w:ind w:left="1492" w:hanging="360"/>
    </w:pPr>
    <w:rPr>
      <w:rFonts w:eastAsia="MS Mincho"/>
      <w:lang w:val="en-GB"/>
    </w:rPr>
  </w:style>
  <w:style w:type="paragraph" w:styleId="Listenumros2">
    <w:name w:val="List Number 2"/>
    <w:basedOn w:val="Normal"/>
    <w:uiPriority w:val="99"/>
    <w:semiHidden/>
    <w:unhideWhenUsed/>
    <w:rsid w:val="00F56DEB"/>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uiPriority w:val="99"/>
    <w:semiHidden/>
    <w:unhideWhenUsed/>
    <w:rsid w:val="00F56DEB"/>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uiPriority w:val="99"/>
    <w:semiHidden/>
    <w:unhideWhenUsed/>
    <w:rsid w:val="00F56DEB"/>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uiPriority w:val="99"/>
    <w:semiHidden/>
    <w:unhideWhenUsed/>
    <w:rsid w:val="00F56DEB"/>
    <w:pPr>
      <w:tabs>
        <w:tab w:val="num" w:pos="1492"/>
      </w:tabs>
      <w:kinsoku/>
      <w:overflowPunct/>
      <w:autoSpaceDE/>
      <w:autoSpaceDN/>
      <w:adjustRightInd/>
      <w:snapToGrid/>
      <w:ind w:left="1492" w:hanging="360"/>
    </w:pPr>
    <w:rPr>
      <w:rFonts w:eastAsia="MS Mincho"/>
      <w:lang w:val="en-GB"/>
    </w:rPr>
  </w:style>
  <w:style w:type="paragraph" w:styleId="Titre">
    <w:name w:val="Title"/>
    <w:basedOn w:val="Normal"/>
    <w:link w:val="TitreCar"/>
    <w:uiPriority w:val="99"/>
    <w:qFormat/>
    <w:rsid w:val="00F56DEB"/>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uiPriority w:val="99"/>
    <w:rsid w:val="00F56DEB"/>
    <w:rPr>
      <w:rFonts w:ascii="Arial" w:eastAsia="MS Mincho" w:hAnsi="Arial" w:cs="Arial"/>
      <w:b/>
      <w:bCs/>
      <w:kern w:val="28"/>
      <w:sz w:val="32"/>
      <w:szCs w:val="32"/>
      <w:lang w:val="en-GB" w:eastAsia="en-US"/>
    </w:rPr>
  </w:style>
  <w:style w:type="paragraph" w:styleId="Formuledepolitesse">
    <w:name w:val="Closing"/>
    <w:basedOn w:val="Normal"/>
    <w:link w:val="FormuledepolitesseCar"/>
    <w:uiPriority w:val="99"/>
    <w:semiHidden/>
    <w:unhideWhenUsed/>
    <w:rsid w:val="00F56DEB"/>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uiPriority w:val="99"/>
    <w:semiHidden/>
    <w:rsid w:val="00F56DEB"/>
    <w:rPr>
      <w:rFonts w:ascii="Times New Roman" w:eastAsia="MS Mincho" w:hAnsi="Times New Roman" w:cs="Times New Roman"/>
      <w:sz w:val="20"/>
      <w:szCs w:val="20"/>
      <w:lang w:val="en-GB" w:eastAsia="en-US"/>
    </w:rPr>
  </w:style>
  <w:style w:type="paragraph" w:styleId="Signature">
    <w:name w:val="Signature"/>
    <w:basedOn w:val="Normal"/>
    <w:link w:val="SignatureCar"/>
    <w:uiPriority w:val="99"/>
    <w:semiHidden/>
    <w:unhideWhenUsed/>
    <w:rsid w:val="00F56DEB"/>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uiPriority w:val="99"/>
    <w:semiHidden/>
    <w:rsid w:val="00F56DEB"/>
    <w:rPr>
      <w:rFonts w:ascii="Times New Roman" w:eastAsia="MS Mincho" w:hAnsi="Times New Roman" w:cs="Times New Roman"/>
      <w:sz w:val="20"/>
      <w:szCs w:val="20"/>
      <w:lang w:val="en-GB" w:eastAsia="en-US"/>
    </w:rPr>
  </w:style>
  <w:style w:type="paragraph" w:styleId="Corpsdetexte">
    <w:name w:val="Body Text"/>
    <w:basedOn w:val="Normal"/>
    <w:next w:val="Normal"/>
    <w:link w:val="CorpsdetexteCar"/>
    <w:uiPriority w:val="1"/>
    <w:semiHidden/>
    <w:unhideWhenUsed/>
    <w:qFormat/>
    <w:rsid w:val="00F56DEB"/>
    <w:pPr>
      <w:kinsoku/>
      <w:overflowPunct/>
      <w:autoSpaceDE/>
      <w:autoSpaceDN/>
      <w:adjustRightInd/>
      <w:snapToGrid/>
    </w:pPr>
    <w:rPr>
      <w:rFonts w:eastAsia="MS Mincho"/>
      <w:lang w:val="en-GB"/>
    </w:rPr>
  </w:style>
  <w:style w:type="character" w:customStyle="1" w:styleId="CorpsdetexteCar">
    <w:name w:val="Corps de texte Car"/>
    <w:basedOn w:val="Policepardfaut"/>
    <w:link w:val="Corpsdetexte"/>
    <w:uiPriority w:val="1"/>
    <w:semiHidden/>
    <w:rsid w:val="00F56DEB"/>
    <w:rPr>
      <w:rFonts w:ascii="Times New Roman" w:eastAsia="MS Mincho" w:hAnsi="Times New Roman" w:cs="Times New Roman"/>
      <w:sz w:val="20"/>
      <w:szCs w:val="20"/>
      <w:lang w:val="en-GB" w:eastAsia="en-US"/>
    </w:rPr>
  </w:style>
  <w:style w:type="paragraph" w:styleId="Retraitcorpsdetexte">
    <w:name w:val="Body Text Indent"/>
    <w:basedOn w:val="Normal"/>
    <w:link w:val="RetraitcorpsdetexteCar"/>
    <w:uiPriority w:val="99"/>
    <w:semiHidden/>
    <w:unhideWhenUsed/>
    <w:rsid w:val="00F56DEB"/>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uiPriority w:val="99"/>
    <w:semiHidden/>
    <w:rsid w:val="00F56DEB"/>
    <w:rPr>
      <w:rFonts w:ascii="Times New Roman" w:eastAsia="MS Mincho" w:hAnsi="Times New Roman" w:cs="Times New Roman"/>
      <w:sz w:val="20"/>
      <w:szCs w:val="20"/>
      <w:lang w:val="en-GB" w:eastAsia="en-US"/>
    </w:rPr>
  </w:style>
  <w:style w:type="paragraph" w:styleId="Listecontinue">
    <w:name w:val="List Continue"/>
    <w:basedOn w:val="Normal"/>
    <w:uiPriority w:val="99"/>
    <w:semiHidden/>
    <w:unhideWhenUsed/>
    <w:rsid w:val="00F56DEB"/>
    <w:pPr>
      <w:kinsoku/>
      <w:overflowPunct/>
      <w:autoSpaceDE/>
      <w:autoSpaceDN/>
      <w:adjustRightInd/>
      <w:snapToGrid/>
      <w:spacing w:after="120"/>
      <w:ind w:left="283"/>
    </w:pPr>
    <w:rPr>
      <w:rFonts w:eastAsia="MS Mincho"/>
      <w:lang w:val="en-GB"/>
    </w:rPr>
  </w:style>
  <w:style w:type="paragraph" w:styleId="Listecontinue2">
    <w:name w:val="List Continue 2"/>
    <w:basedOn w:val="Normal"/>
    <w:uiPriority w:val="99"/>
    <w:semiHidden/>
    <w:unhideWhenUsed/>
    <w:rsid w:val="00F56DEB"/>
    <w:pPr>
      <w:kinsoku/>
      <w:overflowPunct/>
      <w:autoSpaceDE/>
      <w:autoSpaceDN/>
      <w:adjustRightInd/>
      <w:snapToGrid/>
      <w:spacing w:after="120"/>
      <w:ind w:left="566"/>
    </w:pPr>
    <w:rPr>
      <w:rFonts w:eastAsia="MS Mincho"/>
      <w:lang w:val="en-GB"/>
    </w:rPr>
  </w:style>
  <w:style w:type="paragraph" w:styleId="Listecontinue3">
    <w:name w:val="List Continue 3"/>
    <w:basedOn w:val="Normal"/>
    <w:uiPriority w:val="99"/>
    <w:semiHidden/>
    <w:unhideWhenUsed/>
    <w:rsid w:val="00F56DEB"/>
    <w:pPr>
      <w:kinsoku/>
      <w:overflowPunct/>
      <w:autoSpaceDE/>
      <w:autoSpaceDN/>
      <w:adjustRightInd/>
      <w:snapToGrid/>
      <w:spacing w:after="120"/>
      <w:ind w:left="849"/>
    </w:pPr>
    <w:rPr>
      <w:rFonts w:eastAsia="MS Mincho"/>
      <w:lang w:val="en-GB"/>
    </w:rPr>
  </w:style>
  <w:style w:type="paragraph" w:styleId="Listecontinue4">
    <w:name w:val="List Continue 4"/>
    <w:basedOn w:val="Normal"/>
    <w:uiPriority w:val="99"/>
    <w:semiHidden/>
    <w:unhideWhenUsed/>
    <w:rsid w:val="00F56DEB"/>
    <w:pPr>
      <w:kinsoku/>
      <w:overflowPunct/>
      <w:autoSpaceDE/>
      <w:autoSpaceDN/>
      <w:adjustRightInd/>
      <w:snapToGrid/>
      <w:spacing w:after="120"/>
      <w:ind w:left="1132"/>
    </w:pPr>
    <w:rPr>
      <w:rFonts w:eastAsia="MS Mincho"/>
      <w:lang w:val="en-GB"/>
    </w:rPr>
  </w:style>
  <w:style w:type="paragraph" w:styleId="Listecontinue5">
    <w:name w:val="List Continue 5"/>
    <w:basedOn w:val="Normal"/>
    <w:uiPriority w:val="99"/>
    <w:semiHidden/>
    <w:unhideWhenUsed/>
    <w:rsid w:val="00F56DEB"/>
    <w:pPr>
      <w:kinsoku/>
      <w:overflowPunct/>
      <w:autoSpaceDE/>
      <w:autoSpaceDN/>
      <w:adjustRightInd/>
      <w:snapToGrid/>
      <w:spacing w:after="120"/>
      <w:ind w:left="1415"/>
    </w:pPr>
    <w:rPr>
      <w:rFonts w:eastAsia="MS Mincho"/>
      <w:lang w:val="en-GB"/>
    </w:rPr>
  </w:style>
  <w:style w:type="paragraph" w:styleId="En-ttedemessage">
    <w:name w:val="Message Header"/>
    <w:basedOn w:val="Normal"/>
    <w:link w:val="En-ttedemessageCar"/>
    <w:uiPriority w:val="99"/>
    <w:semiHidden/>
    <w:unhideWhenUsed/>
    <w:rsid w:val="00F56DE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uiPriority w:val="99"/>
    <w:semiHidden/>
    <w:rsid w:val="00F56DEB"/>
    <w:rPr>
      <w:rFonts w:ascii="Arial" w:eastAsia="MS Mincho" w:hAnsi="Arial" w:cs="Arial"/>
      <w:sz w:val="24"/>
      <w:szCs w:val="24"/>
      <w:shd w:val="pct20" w:color="auto" w:fill="auto"/>
      <w:lang w:val="en-GB" w:eastAsia="en-US"/>
    </w:rPr>
  </w:style>
  <w:style w:type="paragraph" w:styleId="Sous-titre">
    <w:name w:val="Subtitle"/>
    <w:basedOn w:val="Normal"/>
    <w:link w:val="Sous-titreCar"/>
    <w:uiPriority w:val="99"/>
    <w:qFormat/>
    <w:rsid w:val="00F56DEB"/>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uiPriority w:val="99"/>
    <w:rsid w:val="00F56DEB"/>
    <w:rPr>
      <w:rFonts w:ascii="Arial" w:eastAsia="MS Mincho" w:hAnsi="Arial" w:cs="Arial"/>
      <w:sz w:val="24"/>
      <w:szCs w:val="24"/>
      <w:lang w:val="en-GB" w:eastAsia="en-US"/>
    </w:rPr>
  </w:style>
  <w:style w:type="paragraph" w:styleId="Salutations">
    <w:name w:val="Salutation"/>
    <w:basedOn w:val="Normal"/>
    <w:next w:val="Normal"/>
    <w:link w:val="SalutationsCar"/>
    <w:uiPriority w:val="99"/>
    <w:semiHidden/>
    <w:unhideWhenUsed/>
    <w:rsid w:val="00F56DEB"/>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uiPriority w:val="99"/>
    <w:semiHidden/>
    <w:rsid w:val="00F56DEB"/>
    <w:rPr>
      <w:rFonts w:ascii="Times New Roman" w:eastAsia="MS Mincho" w:hAnsi="Times New Roman" w:cs="Times New Roman"/>
      <w:sz w:val="20"/>
      <w:szCs w:val="20"/>
      <w:lang w:val="en-GB" w:eastAsia="en-US"/>
    </w:rPr>
  </w:style>
  <w:style w:type="paragraph" w:styleId="Date">
    <w:name w:val="Date"/>
    <w:basedOn w:val="Normal"/>
    <w:next w:val="Normal"/>
    <w:link w:val="DateCar"/>
    <w:uiPriority w:val="99"/>
    <w:semiHidden/>
    <w:unhideWhenUsed/>
    <w:rsid w:val="00F56DEB"/>
    <w:pPr>
      <w:kinsoku/>
      <w:overflowPunct/>
      <w:autoSpaceDE/>
      <w:autoSpaceDN/>
      <w:adjustRightInd/>
      <w:snapToGrid/>
    </w:pPr>
    <w:rPr>
      <w:rFonts w:eastAsia="MS Mincho"/>
      <w:lang w:val="en-GB"/>
    </w:rPr>
  </w:style>
  <w:style w:type="character" w:customStyle="1" w:styleId="DateCar">
    <w:name w:val="Date Car"/>
    <w:basedOn w:val="Policepardfaut"/>
    <w:link w:val="Date"/>
    <w:uiPriority w:val="99"/>
    <w:semiHidden/>
    <w:rsid w:val="00F56DEB"/>
    <w:rPr>
      <w:rFonts w:ascii="Times New Roman" w:eastAsia="MS Mincho" w:hAnsi="Times New Roman" w:cs="Times New Roman"/>
      <w:sz w:val="20"/>
      <w:szCs w:val="20"/>
      <w:lang w:val="en-GB" w:eastAsia="en-US"/>
    </w:rPr>
  </w:style>
  <w:style w:type="paragraph" w:styleId="Retrait1religne">
    <w:name w:val="Body Text First Indent"/>
    <w:basedOn w:val="Corpsdetexte"/>
    <w:link w:val="Retrait1religneCar"/>
    <w:uiPriority w:val="99"/>
    <w:semiHidden/>
    <w:unhideWhenUsed/>
    <w:rsid w:val="00F56DEB"/>
    <w:pPr>
      <w:spacing w:after="120"/>
      <w:ind w:firstLine="210"/>
    </w:pPr>
  </w:style>
  <w:style w:type="character" w:customStyle="1" w:styleId="Retrait1religneCar">
    <w:name w:val="Retrait 1re ligne Car"/>
    <w:basedOn w:val="CorpsdetexteCar"/>
    <w:link w:val="Retrait1religne"/>
    <w:uiPriority w:val="99"/>
    <w:semiHidden/>
    <w:rsid w:val="00F56DEB"/>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uiPriority w:val="99"/>
    <w:semiHidden/>
    <w:unhideWhenUsed/>
    <w:rsid w:val="00F56DEB"/>
    <w:pPr>
      <w:ind w:firstLine="210"/>
    </w:pPr>
  </w:style>
  <w:style w:type="character" w:customStyle="1" w:styleId="Retraitcorpset1religCar">
    <w:name w:val="Retrait corps et 1re lig. Car"/>
    <w:basedOn w:val="RetraitcorpsdetexteCar"/>
    <w:link w:val="Retraitcorpset1relig"/>
    <w:uiPriority w:val="99"/>
    <w:semiHidden/>
    <w:rsid w:val="00F56DEB"/>
    <w:rPr>
      <w:rFonts w:ascii="Times New Roman" w:eastAsia="MS Mincho" w:hAnsi="Times New Roman" w:cs="Times New Roman"/>
      <w:sz w:val="20"/>
      <w:szCs w:val="20"/>
      <w:lang w:val="en-GB" w:eastAsia="en-US"/>
    </w:rPr>
  </w:style>
  <w:style w:type="paragraph" w:styleId="Titredenote">
    <w:name w:val="Note Heading"/>
    <w:basedOn w:val="Normal"/>
    <w:next w:val="Normal"/>
    <w:link w:val="TitredenoteCar"/>
    <w:uiPriority w:val="99"/>
    <w:semiHidden/>
    <w:unhideWhenUsed/>
    <w:rsid w:val="00F56DEB"/>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uiPriority w:val="99"/>
    <w:semiHidden/>
    <w:rsid w:val="00F56DEB"/>
    <w:rPr>
      <w:rFonts w:ascii="Times New Roman" w:eastAsia="MS Mincho" w:hAnsi="Times New Roman" w:cs="Times New Roman"/>
      <w:sz w:val="20"/>
      <w:szCs w:val="20"/>
      <w:lang w:val="en-GB" w:eastAsia="en-US"/>
    </w:rPr>
  </w:style>
  <w:style w:type="paragraph" w:styleId="Corpsdetexte2">
    <w:name w:val="Body Text 2"/>
    <w:basedOn w:val="Normal"/>
    <w:link w:val="Corpsdetexte2Car"/>
    <w:uiPriority w:val="99"/>
    <w:semiHidden/>
    <w:unhideWhenUsed/>
    <w:rsid w:val="00F56DEB"/>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uiPriority w:val="99"/>
    <w:semiHidden/>
    <w:rsid w:val="00F56DEB"/>
    <w:rPr>
      <w:rFonts w:ascii="Times New Roman" w:eastAsia="MS Mincho" w:hAnsi="Times New Roman" w:cs="Times New Roman"/>
      <w:sz w:val="20"/>
      <w:szCs w:val="20"/>
      <w:lang w:val="en-GB" w:eastAsia="en-US"/>
    </w:rPr>
  </w:style>
  <w:style w:type="paragraph" w:styleId="Corpsdetexte3">
    <w:name w:val="Body Text 3"/>
    <w:basedOn w:val="Normal"/>
    <w:link w:val="Corpsdetexte3Car"/>
    <w:uiPriority w:val="99"/>
    <w:semiHidden/>
    <w:unhideWhenUsed/>
    <w:rsid w:val="00F56DEB"/>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uiPriority w:val="99"/>
    <w:semiHidden/>
    <w:rsid w:val="00F56DEB"/>
    <w:rPr>
      <w:rFonts w:ascii="Times New Roman" w:eastAsia="MS Mincho" w:hAnsi="Times New Roman" w:cs="Times New Roman"/>
      <w:sz w:val="16"/>
      <w:szCs w:val="16"/>
      <w:lang w:val="en-GB" w:eastAsia="en-US"/>
    </w:rPr>
  </w:style>
  <w:style w:type="paragraph" w:styleId="Retraitcorpsdetexte2">
    <w:name w:val="Body Text Indent 2"/>
    <w:basedOn w:val="Normal"/>
    <w:link w:val="Retraitcorpsdetexte2Car"/>
    <w:uiPriority w:val="99"/>
    <w:semiHidden/>
    <w:unhideWhenUsed/>
    <w:rsid w:val="00F56DEB"/>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uiPriority w:val="99"/>
    <w:semiHidden/>
    <w:rsid w:val="00F56DEB"/>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uiPriority w:val="99"/>
    <w:semiHidden/>
    <w:unhideWhenUsed/>
    <w:rsid w:val="00F56DEB"/>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uiPriority w:val="99"/>
    <w:semiHidden/>
    <w:rsid w:val="00F56DEB"/>
    <w:rPr>
      <w:rFonts w:ascii="Times New Roman" w:eastAsia="MS Mincho" w:hAnsi="Times New Roman" w:cs="Times New Roman"/>
      <w:sz w:val="16"/>
      <w:szCs w:val="16"/>
      <w:lang w:val="en-GB" w:eastAsia="en-US"/>
    </w:rPr>
  </w:style>
  <w:style w:type="paragraph" w:styleId="Normalcentr">
    <w:name w:val="Block Text"/>
    <w:basedOn w:val="Normal"/>
    <w:uiPriority w:val="99"/>
    <w:semiHidden/>
    <w:unhideWhenUsed/>
    <w:rsid w:val="00F56DEB"/>
    <w:pPr>
      <w:kinsoku/>
      <w:overflowPunct/>
      <w:autoSpaceDE/>
      <w:autoSpaceDN/>
      <w:adjustRightInd/>
      <w:snapToGrid/>
      <w:ind w:left="1440" w:right="1440"/>
    </w:pPr>
    <w:rPr>
      <w:rFonts w:eastAsia="MS Mincho"/>
      <w:lang w:val="en-GB"/>
    </w:rPr>
  </w:style>
  <w:style w:type="paragraph" w:styleId="Textebrut">
    <w:name w:val="Plain Text"/>
    <w:basedOn w:val="Normal"/>
    <w:link w:val="TextebrutCar"/>
    <w:uiPriority w:val="99"/>
    <w:semiHidden/>
    <w:unhideWhenUsed/>
    <w:rsid w:val="00F56DEB"/>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uiPriority w:val="99"/>
    <w:semiHidden/>
    <w:rsid w:val="00F56DEB"/>
    <w:rPr>
      <w:rFonts w:ascii="Times New Roman" w:eastAsia="MS Mincho" w:hAnsi="Times New Roman" w:cs="Courier New"/>
      <w:sz w:val="20"/>
      <w:szCs w:val="20"/>
      <w:lang w:val="en-GB" w:eastAsia="en-US"/>
    </w:rPr>
  </w:style>
  <w:style w:type="paragraph" w:styleId="Signaturelectronique">
    <w:name w:val="E-mail Signature"/>
    <w:basedOn w:val="Normal"/>
    <w:link w:val="SignaturelectroniqueCar"/>
    <w:uiPriority w:val="99"/>
    <w:semiHidden/>
    <w:unhideWhenUsed/>
    <w:rsid w:val="00F56DEB"/>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uiPriority w:val="99"/>
    <w:semiHidden/>
    <w:rsid w:val="00F56DEB"/>
    <w:rPr>
      <w:rFonts w:ascii="Times New Roman" w:eastAsia="MS Mincho"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F56DEB"/>
    <w:rPr>
      <w:b/>
      <w:bCs/>
    </w:rPr>
  </w:style>
  <w:style w:type="character" w:customStyle="1" w:styleId="ObjetducommentaireCar">
    <w:name w:val="Objet du commentaire Car"/>
    <w:basedOn w:val="CommentaireCar"/>
    <w:link w:val="Objetducommentaire"/>
    <w:uiPriority w:val="99"/>
    <w:semiHidden/>
    <w:rsid w:val="00F56DEB"/>
    <w:rPr>
      <w:rFonts w:ascii="Times New Roman" w:eastAsia="MS Mincho" w:hAnsi="Times New Roman" w:cs="Times New Roman"/>
      <w:b/>
      <w:bCs/>
      <w:sz w:val="20"/>
      <w:szCs w:val="20"/>
      <w:lang w:val="en-GB" w:eastAsia="en-US"/>
    </w:rPr>
  </w:style>
  <w:style w:type="paragraph" w:styleId="Sansinterligne">
    <w:name w:val="No Spacing"/>
    <w:uiPriority w:val="1"/>
    <w:qFormat/>
    <w:rsid w:val="00F56DEB"/>
    <w:pPr>
      <w:spacing w:after="0" w:line="240" w:lineRule="auto"/>
    </w:pPr>
    <w:rPr>
      <w:rFonts w:ascii="Calibri" w:eastAsia="Calibri" w:hAnsi="Calibri" w:cs="Times New Roman"/>
      <w:lang w:val="de-DE" w:eastAsia="en-US"/>
    </w:rPr>
  </w:style>
  <w:style w:type="paragraph" w:styleId="Rvision">
    <w:name w:val="Revision"/>
    <w:uiPriority w:val="99"/>
    <w:semiHidden/>
    <w:rsid w:val="00F56DEB"/>
    <w:pPr>
      <w:spacing w:after="0" w:line="240" w:lineRule="auto"/>
    </w:pPr>
    <w:rPr>
      <w:rFonts w:ascii="Times New Roman" w:eastAsia="MS Mincho" w:hAnsi="Times New Roman" w:cs="Times New Roman"/>
      <w:sz w:val="20"/>
      <w:szCs w:val="20"/>
      <w:lang w:val="en-GB" w:eastAsia="en-US"/>
    </w:rPr>
  </w:style>
  <w:style w:type="paragraph" w:styleId="Paragraphedeliste">
    <w:name w:val="List Paragraph"/>
    <w:basedOn w:val="Normal"/>
    <w:uiPriority w:val="34"/>
    <w:qFormat/>
    <w:rsid w:val="00F56DEB"/>
    <w:pPr>
      <w:suppressAutoHyphens w:val="0"/>
      <w:kinsoku/>
      <w:overflowPunct/>
      <w:autoSpaceDE/>
      <w:autoSpaceDN/>
      <w:adjustRightInd/>
      <w:snapToGrid/>
      <w:spacing w:line="240" w:lineRule="auto"/>
      <w:ind w:left="720"/>
    </w:pPr>
    <w:rPr>
      <w:rFonts w:ascii="Calibri" w:eastAsia="Calibri" w:hAnsi="Calibri"/>
      <w:sz w:val="22"/>
      <w:szCs w:val="22"/>
      <w:lang w:val="nl-BE" w:eastAsia="nl-BE"/>
    </w:rPr>
  </w:style>
  <w:style w:type="character" w:customStyle="1" w:styleId="SingleTxtGChar">
    <w:name w:val="_ Single Txt_G Char"/>
    <w:link w:val="SingleTxtG"/>
    <w:qFormat/>
    <w:locked/>
    <w:rsid w:val="00F56DEB"/>
    <w:rPr>
      <w:rFonts w:ascii="Times New Roman" w:eastAsiaTheme="minorHAnsi" w:hAnsi="Times New Roman" w:cs="Times New Roman"/>
      <w:sz w:val="20"/>
      <w:szCs w:val="20"/>
      <w:lang w:eastAsia="en-US"/>
    </w:rPr>
  </w:style>
  <w:style w:type="character" w:customStyle="1" w:styleId="HChGChar">
    <w:name w:val="_ H _Ch_G Char"/>
    <w:link w:val="HChG"/>
    <w:locked/>
    <w:rsid w:val="00F56DEB"/>
    <w:rPr>
      <w:rFonts w:ascii="Times New Roman" w:eastAsiaTheme="minorHAnsi" w:hAnsi="Times New Roman" w:cs="Times New Roman"/>
      <w:b/>
      <w:sz w:val="28"/>
      <w:szCs w:val="20"/>
      <w:lang w:eastAsia="en-US"/>
    </w:rPr>
  </w:style>
  <w:style w:type="character" w:customStyle="1" w:styleId="H56GChar">
    <w:name w:val="_ H_5/6_G Char"/>
    <w:link w:val="H56G"/>
    <w:locked/>
    <w:rsid w:val="00F56DEB"/>
    <w:rPr>
      <w:rFonts w:ascii="Times New Roman" w:eastAsiaTheme="minorHAnsi" w:hAnsi="Times New Roman" w:cs="Times New Roman"/>
      <w:sz w:val="20"/>
      <w:szCs w:val="20"/>
      <w:lang w:eastAsia="en-US"/>
    </w:rPr>
  </w:style>
  <w:style w:type="character" w:customStyle="1" w:styleId="paraChar">
    <w:name w:val="para Char"/>
    <w:link w:val="para"/>
    <w:locked/>
    <w:rsid w:val="00F56DEB"/>
    <w:rPr>
      <w:lang w:val="en-GB" w:eastAsia="en-US"/>
    </w:rPr>
  </w:style>
  <w:style w:type="paragraph" w:customStyle="1" w:styleId="para">
    <w:name w:val="para"/>
    <w:basedOn w:val="Normal"/>
    <w:link w:val="paraChar"/>
    <w:qFormat/>
    <w:rsid w:val="00F56DEB"/>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val="en-GB"/>
    </w:rPr>
  </w:style>
  <w:style w:type="paragraph" w:customStyle="1" w:styleId="default">
    <w:name w:val="default"/>
    <w:basedOn w:val="Normal"/>
    <w:uiPriority w:val="99"/>
    <w:rsid w:val="00F56DEB"/>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F56DEB"/>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F56DEB"/>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F56DEB"/>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F56DEB"/>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F56DEB"/>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F56DEB"/>
    <w:pPr>
      <w:suppressAutoHyphens w:val="0"/>
      <w:kinsoku/>
      <w:overflowPunct/>
      <w:adjustRightInd/>
      <w:snapToGrid/>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56DEB"/>
    <w:pPr>
      <w:widowControl w:val="0"/>
      <w:suppressAutoHyphens w:val="0"/>
      <w:kinsoku/>
      <w:overflowPunct/>
      <w:autoSpaceDE/>
      <w:autoSpaceDN/>
      <w:adjustRightInd/>
      <w:snapToGrid/>
      <w:spacing w:after="120" w:line="240" w:lineRule="exact"/>
      <w:ind w:left="2268" w:right="1134" w:hanging="1134"/>
      <w:jc w:val="both"/>
    </w:pPr>
    <w:rPr>
      <w:rFonts w:eastAsia="MS Mincho"/>
      <w:lang w:val="en-US"/>
    </w:rPr>
  </w:style>
  <w:style w:type="paragraph" w:customStyle="1" w:styleId="TableParagraph">
    <w:name w:val="Table Paragraph"/>
    <w:basedOn w:val="Normal"/>
    <w:uiPriority w:val="1"/>
    <w:qFormat/>
    <w:rsid w:val="00F56DEB"/>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paragraph" w:customStyle="1" w:styleId="a">
    <w:name w:val="(a)"/>
    <w:basedOn w:val="para"/>
    <w:uiPriority w:val="99"/>
    <w:qFormat/>
    <w:rsid w:val="00F56DEB"/>
    <w:pPr>
      <w:ind w:left="2835" w:hanging="567"/>
    </w:pPr>
    <w:rPr>
      <w:rFonts w:eastAsiaTheme="minorEastAsia"/>
    </w:rPr>
  </w:style>
  <w:style w:type="character" w:customStyle="1" w:styleId="REVERSINGTitleCar">
    <w:name w:val="REVERSING Title Car"/>
    <w:basedOn w:val="HChGChar"/>
    <w:link w:val="REVERSINGTitle"/>
    <w:locked/>
    <w:rsid w:val="00F56DEB"/>
    <w:rPr>
      <w:rFonts w:ascii="Times New Roman" w:eastAsiaTheme="minorHAnsi" w:hAnsi="Times New Roman" w:cs="Times New Roman"/>
      <w:b/>
      <w:sz w:val="28"/>
      <w:szCs w:val="20"/>
      <w:lang w:eastAsia="en-US"/>
    </w:rPr>
  </w:style>
  <w:style w:type="paragraph" w:customStyle="1" w:styleId="REVERSINGTitle">
    <w:name w:val="REVERSING Title"/>
    <w:basedOn w:val="HChG"/>
    <w:next w:val="Titre"/>
    <w:link w:val="REVERSINGTitleCar"/>
    <w:qFormat/>
    <w:rsid w:val="00F56DEB"/>
    <w:pPr>
      <w:kinsoku/>
      <w:overflowPunct/>
      <w:autoSpaceDE/>
      <w:autoSpaceDN/>
      <w:adjustRightInd/>
      <w:snapToGrid/>
      <w:ind w:left="0" w:firstLine="0"/>
      <w:outlineLvl w:val="9"/>
    </w:pPr>
  </w:style>
  <w:style w:type="paragraph" w:customStyle="1" w:styleId="a0">
    <w:name w:val="Содержимое таблицы"/>
    <w:basedOn w:val="Corpsdetexte"/>
    <w:uiPriority w:val="99"/>
    <w:rsid w:val="00F56DEB"/>
    <w:pPr>
      <w:suppressLineNumbers/>
      <w:spacing w:after="120" w:line="240" w:lineRule="auto"/>
    </w:pPr>
    <w:rPr>
      <w:rFonts w:eastAsia="Times New Roman"/>
      <w:sz w:val="24"/>
      <w:szCs w:val="24"/>
      <w:lang w:val="ru-RU" w:eastAsia="ar-SA"/>
    </w:rPr>
  </w:style>
  <w:style w:type="paragraph" w:customStyle="1" w:styleId="Default0">
    <w:name w:val="Default"/>
    <w:uiPriority w:val="99"/>
    <w:rsid w:val="00F56DEB"/>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customStyle="1" w:styleId="CM1">
    <w:name w:val="CM1"/>
    <w:basedOn w:val="Default0"/>
    <w:next w:val="Default0"/>
    <w:uiPriority w:val="99"/>
    <w:rsid w:val="00F56DEB"/>
    <w:rPr>
      <w:rFonts w:ascii="EUAlbertina" w:hAnsi="EUAlbertina"/>
      <w:color w:val="auto"/>
      <w:lang w:val="de-DE" w:eastAsia="de-DE"/>
    </w:rPr>
  </w:style>
  <w:style w:type="paragraph" w:customStyle="1" w:styleId="CM3">
    <w:name w:val="CM3"/>
    <w:basedOn w:val="Default0"/>
    <w:next w:val="Default0"/>
    <w:uiPriority w:val="99"/>
    <w:rsid w:val="00F56DEB"/>
    <w:rPr>
      <w:rFonts w:ascii="EUAlbertina" w:hAnsi="EUAlbertina"/>
      <w:color w:val="auto"/>
      <w:lang w:val="de-DE" w:eastAsia="de-DE"/>
    </w:rPr>
  </w:style>
  <w:style w:type="paragraph" w:customStyle="1" w:styleId="ManualNumPar1">
    <w:name w:val="Manual NumPar 1"/>
    <w:basedOn w:val="Normal"/>
    <w:next w:val="Normal"/>
    <w:uiPriority w:val="99"/>
    <w:rsid w:val="00F56DEB"/>
    <w:pPr>
      <w:suppressAutoHyphens w:val="0"/>
      <w:kinsoku/>
      <w:overflowPunct/>
      <w:autoSpaceDE/>
      <w:autoSpaceDN/>
      <w:adjustRightInd/>
      <w:snapToGrid/>
      <w:spacing w:before="120" w:after="120" w:line="240" w:lineRule="auto"/>
      <w:ind w:left="851" w:hanging="851"/>
      <w:jc w:val="both"/>
    </w:pPr>
    <w:rPr>
      <w:rFonts w:eastAsia="MS Mincho"/>
      <w:sz w:val="24"/>
      <w:lang w:val="en-GB" w:eastAsia="ja-JP"/>
    </w:rPr>
  </w:style>
  <w:style w:type="paragraph" w:customStyle="1" w:styleId="Text1">
    <w:name w:val="Text 1"/>
    <w:basedOn w:val="Normal"/>
    <w:uiPriority w:val="99"/>
    <w:rsid w:val="00F56DEB"/>
    <w:pPr>
      <w:suppressAutoHyphens w:val="0"/>
      <w:kinsoku/>
      <w:overflowPunct/>
      <w:autoSpaceDE/>
      <w:autoSpaceDN/>
      <w:adjustRightInd/>
      <w:snapToGrid/>
      <w:spacing w:before="120" w:after="120" w:line="240" w:lineRule="auto"/>
      <w:ind w:left="851"/>
      <w:jc w:val="both"/>
    </w:pPr>
    <w:rPr>
      <w:rFonts w:eastAsia="MS Mincho"/>
      <w:sz w:val="24"/>
      <w:lang w:val="en-GB" w:eastAsia="ja-JP"/>
    </w:rPr>
  </w:style>
  <w:style w:type="paragraph" w:customStyle="1" w:styleId="a1">
    <w:name w:val="a)"/>
    <w:basedOn w:val="SingleTxtG"/>
    <w:uiPriority w:val="99"/>
    <w:rsid w:val="00F56DEB"/>
    <w:pPr>
      <w:kinsoku/>
      <w:overflowPunct/>
      <w:autoSpaceDE/>
      <w:autoSpaceDN/>
      <w:adjustRightInd/>
      <w:snapToGrid/>
      <w:ind w:left="2835" w:hanging="567"/>
    </w:pPr>
    <w:rPr>
      <w:rFonts w:asciiTheme="minorHAnsi" w:eastAsia="Times New Roman" w:hAnsiTheme="minorHAnsi" w:cstheme="minorBidi"/>
      <w:sz w:val="22"/>
      <w:szCs w:val="22"/>
      <w:lang w:val="en-GB"/>
    </w:rPr>
  </w:style>
  <w:style w:type="paragraph" w:customStyle="1" w:styleId="TxBrp5">
    <w:name w:val="TxBr_p5"/>
    <w:basedOn w:val="Normal"/>
    <w:uiPriority w:val="99"/>
    <w:rsid w:val="00F56DEB"/>
    <w:pPr>
      <w:tabs>
        <w:tab w:val="left" w:pos="4688"/>
      </w:tabs>
      <w:suppressAutoHyphens w:val="0"/>
      <w:kinsoku/>
      <w:overflowPunct/>
      <w:snapToGrid/>
      <w:ind w:left="568"/>
    </w:pPr>
    <w:rPr>
      <w:rFonts w:eastAsia="MS Mincho"/>
      <w:szCs w:val="24"/>
      <w:lang w:val="en-US" w:eastAsia="de-DE"/>
    </w:rPr>
  </w:style>
  <w:style w:type="paragraph" w:customStyle="1" w:styleId="p3">
    <w:name w:val="p3"/>
    <w:basedOn w:val="Normal"/>
    <w:next w:val="Normal"/>
    <w:uiPriority w:val="99"/>
    <w:rsid w:val="00F56DEB"/>
    <w:pPr>
      <w:suppressAutoHyphens w:val="0"/>
      <w:kinsoku/>
      <w:snapToGrid/>
      <w:spacing w:after="220" w:line="240" w:lineRule="auto"/>
      <w:jc w:val="both"/>
    </w:pPr>
    <w:rPr>
      <w:rFonts w:ascii="Helvetica" w:eastAsia="MS Mincho" w:hAnsi="Helvetica"/>
      <w:color w:val="000000"/>
      <w:lang w:val="fr-FR"/>
    </w:rPr>
  </w:style>
  <w:style w:type="paragraph" w:customStyle="1" w:styleId="Normalparagraph">
    <w:name w:val="Normal.paragraph"/>
    <w:uiPriority w:val="99"/>
    <w:rsid w:val="00F56DEB"/>
    <w:pPr>
      <w:widowControl w:val="0"/>
      <w:overflowPunct w:val="0"/>
      <w:autoSpaceDE w:val="0"/>
      <w:autoSpaceDN w:val="0"/>
      <w:adjustRightInd w:val="0"/>
      <w:spacing w:after="220" w:line="240" w:lineRule="auto"/>
      <w:jc w:val="both"/>
    </w:pPr>
    <w:rPr>
      <w:rFonts w:ascii="Helvetica" w:eastAsia="MS Mincho" w:hAnsi="Helvetica" w:cs="Times New Roman"/>
      <w:color w:val="000000"/>
      <w:sz w:val="20"/>
      <w:szCs w:val="20"/>
      <w:lang w:val="fr-FR" w:eastAsia="en-US"/>
    </w:rPr>
  </w:style>
  <w:style w:type="paragraph" w:customStyle="1" w:styleId="ISOChange">
    <w:name w:val="ISO_Change"/>
    <w:basedOn w:val="Normal"/>
    <w:uiPriority w:val="99"/>
    <w:rsid w:val="00F56DEB"/>
    <w:pPr>
      <w:suppressAutoHyphens w:val="0"/>
      <w:kinsoku/>
      <w:overflowPunct/>
      <w:autoSpaceDE/>
      <w:autoSpaceDN/>
      <w:adjustRightInd/>
      <w:snapToGrid/>
      <w:spacing w:before="210" w:line="210" w:lineRule="exact"/>
    </w:pPr>
    <w:rPr>
      <w:rFonts w:ascii="Arial" w:eastAsia="MS Mincho" w:hAnsi="Arial"/>
      <w:sz w:val="18"/>
      <w:lang w:val="en-GB"/>
    </w:rPr>
  </w:style>
  <w:style w:type="paragraph" w:customStyle="1" w:styleId="Figuretitle">
    <w:name w:val="Figure title"/>
    <w:basedOn w:val="Normal"/>
    <w:next w:val="Normal"/>
    <w:uiPriority w:val="99"/>
    <w:rsid w:val="00F56DEB"/>
    <w:pPr>
      <w:kinsoku/>
      <w:snapToGrid/>
      <w:spacing w:before="220" w:after="220" w:line="220" w:lineRule="exact"/>
      <w:jc w:val="center"/>
    </w:pPr>
    <w:rPr>
      <w:rFonts w:ascii="Helvetica" w:eastAsia="MS Mincho" w:hAnsi="Helvetica"/>
      <w:b/>
      <w:color w:val="000000"/>
      <w:lang w:val="fr-FR"/>
    </w:rPr>
  </w:style>
  <w:style w:type="paragraph" w:customStyle="1" w:styleId="SingleTxt">
    <w:name w:val="__Single Txt"/>
    <w:basedOn w:val="Normal"/>
    <w:uiPriority w:val="99"/>
    <w:qFormat/>
    <w:rsid w:val="00F56D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Annex1">
    <w:name w:val="Annex1"/>
    <w:basedOn w:val="Normal"/>
    <w:uiPriority w:val="99"/>
    <w:qFormat/>
    <w:rsid w:val="00F56DEB"/>
    <w:pPr>
      <w:tabs>
        <w:tab w:val="left" w:pos="1700"/>
        <w:tab w:val="right" w:leader="dot" w:pos="8505"/>
      </w:tabs>
      <w:kinsoku/>
      <w:overflowPunct/>
      <w:autoSpaceDE/>
      <w:autoSpaceDN/>
      <w:adjustRightInd/>
      <w:snapToGrid/>
      <w:spacing w:after="120"/>
      <w:ind w:left="2268" w:right="1134" w:hanging="1134"/>
      <w:jc w:val="both"/>
    </w:pPr>
    <w:rPr>
      <w:rFonts w:eastAsia="MS Mincho"/>
      <w:lang w:val="en-GB"/>
    </w:rPr>
  </w:style>
  <w:style w:type="paragraph" w:customStyle="1" w:styleId="i">
    <w:name w:val="(i)"/>
    <w:basedOn w:val="a"/>
    <w:uiPriority w:val="99"/>
    <w:qFormat/>
    <w:rsid w:val="00F56DEB"/>
    <w:pPr>
      <w:widowControl w:val="0"/>
      <w:suppressAutoHyphens w:val="0"/>
      <w:spacing w:line="240" w:lineRule="exact"/>
      <w:ind w:left="3402"/>
    </w:pPr>
    <w:rPr>
      <w:rFonts w:eastAsia="Times New Roman"/>
    </w:rPr>
  </w:style>
  <w:style w:type="paragraph" w:customStyle="1" w:styleId="Document1">
    <w:name w:val="Document[1]"/>
    <w:basedOn w:val="Normal"/>
    <w:uiPriority w:val="99"/>
    <w:rsid w:val="00F56DEB"/>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Document2">
    <w:name w:val="Document[2]"/>
    <w:basedOn w:val="Normal"/>
    <w:uiPriority w:val="99"/>
    <w:rsid w:val="00F56DEB"/>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Document3">
    <w:name w:val="Document[3]"/>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Document4">
    <w:name w:val="Document[4]"/>
    <w:basedOn w:val="Normal"/>
    <w:uiPriority w:val="99"/>
    <w:rsid w:val="00F56DEB"/>
    <w:pPr>
      <w:widowControl w:val="0"/>
      <w:suppressAutoHyphens w:val="0"/>
      <w:kinsoku/>
      <w:overflowPunct/>
      <w:autoSpaceDE/>
      <w:autoSpaceDN/>
      <w:adjustRightInd/>
      <w:snapToGrid/>
      <w:spacing w:line="240" w:lineRule="auto"/>
    </w:pPr>
    <w:rPr>
      <w:rFonts w:eastAsia="MS Mincho"/>
      <w:b/>
      <w:i/>
      <w:sz w:val="24"/>
      <w:lang w:val="en-US"/>
    </w:rPr>
  </w:style>
  <w:style w:type="paragraph" w:customStyle="1" w:styleId="Document5">
    <w:name w:val="Document[5]"/>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6">
    <w:name w:val="Document[6]"/>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7">
    <w:name w:val="Document[7]"/>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8">
    <w:name w:val="Document[8]"/>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Technical1">
    <w:name w:val="Technical[1]"/>
    <w:basedOn w:val="Normal"/>
    <w:uiPriority w:val="99"/>
    <w:rsid w:val="00F56DEB"/>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cal2">
    <w:name w:val="Technical[2]"/>
    <w:basedOn w:val="Normal"/>
    <w:uiPriority w:val="99"/>
    <w:rsid w:val="00F56DEB"/>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cal3">
    <w:name w:val="Technical[3]"/>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4">
    <w:name w:val="Technical[4]"/>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5">
    <w:name w:val="Technical[5]"/>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6">
    <w:name w:val="Technical[6]"/>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7">
    <w:name w:val="Technical[7]"/>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8">
    <w:name w:val="Technical[8]"/>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1">
    <w:name w:val="Technique[1]"/>
    <w:basedOn w:val="Normal"/>
    <w:uiPriority w:val="99"/>
    <w:rsid w:val="00F56DEB"/>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que2">
    <w:name w:val="Technique[2]"/>
    <w:basedOn w:val="Normal"/>
    <w:uiPriority w:val="99"/>
    <w:rsid w:val="00F56DEB"/>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que3">
    <w:name w:val="Technique[3]"/>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4">
    <w:name w:val="Technique[4]"/>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5">
    <w:name w:val="Technique[5]"/>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6">
    <w:name w:val="Technique[6]"/>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7">
    <w:name w:val="Technique[7]"/>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8">
    <w:name w:val="Technique[8]"/>
    <w:basedOn w:val="Normal"/>
    <w:uiPriority w:val="99"/>
    <w:rsid w:val="00F56DEB"/>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RightPar1">
    <w:name w:val="Right Par[1]"/>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2">
    <w:name w:val="Right Par[2]"/>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3">
    <w:name w:val="Right Par[3]"/>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4">
    <w:name w:val="Right Par[4]"/>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5">
    <w:name w:val="Right Par[5]"/>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6">
    <w:name w:val="Right Par[6]"/>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7">
    <w:name w:val="Right Par[7]"/>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8">
    <w:name w:val="Right Par[8]"/>
    <w:basedOn w:val="Normal"/>
    <w:uiPriority w:val="99"/>
    <w:rsid w:val="00F56DEB"/>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10">
    <w:name w:val="Document 1"/>
    <w:uiPriority w:val="99"/>
    <w:rsid w:val="00F56DEB"/>
    <w:pPr>
      <w:keepNext/>
      <w:keepLines/>
      <w:widowControl w:val="0"/>
      <w:tabs>
        <w:tab w:val="left" w:pos="-720"/>
      </w:tabs>
      <w:suppressAutoHyphens/>
      <w:spacing w:after="0" w:line="240" w:lineRule="auto"/>
    </w:pPr>
    <w:rPr>
      <w:rFonts w:ascii="Courier" w:eastAsia="MS Mincho" w:hAnsi="Courier" w:cs="Times New Roman"/>
      <w:sz w:val="20"/>
      <w:szCs w:val="20"/>
      <w:lang w:val="en-GB" w:eastAsia="en-US"/>
    </w:rPr>
  </w:style>
  <w:style w:type="paragraph" w:customStyle="1" w:styleId="blocpara">
    <w:name w:val="bloc para"/>
    <w:basedOn w:val="Para0"/>
    <w:uiPriority w:val="99"/>
    <w:qFormat/>
    <w:rsid w:val="00F56DEB"/>
    <w:pPr>
      <w:ind w:firstLine="0"/>
    </w:pPr>
    <w:rPr>
      <w:rFonts w:eastAsia="Times New Roman"/>
    </w:rPr>
  </w:style>
  <w:style w:type="character" w:customStyle="1" w:styleId="1">
    <w:name w:val="Стиль1 Знак"/>
    <w:link w:val="10"/>
    <w:locked/>
    <w:rsid w:val="00F56DEB"/>
    <w:rPr>
      <w:rFonts w:ascii="Times New Roman" w:hAnsi="Times New Roman" w:cs="Times New Roman"/>
      <w:sz w:val="24"/>
      <w:lang w:val="en-GB" w:eastAsia="en-US"/>
    </w:rPr>
  </w:style>
  <w:style w:type="paragraph" w:customStyle="1" w:styleId="10">
    <w:name w:val="Стиль1"/>
    <w:basedOn w:val="Textebrut"/>
    <w:link w:val="1"/>
    <w:rsid w:val="00F56DEB"/>
    <w:pPr>
      <w:suppressAutoHyphens w:val="0"/>
      <w:autoSpaceDE w:val="0"/>
      <w:autoSpaceDN w:val="0"/>
      <w:spacing w:line="240" w:lineRule="auto"/>
      <w:ind w:firstLine="709"/>
      <w:jc w:val="both"/>
    </w:pPr>
    <w:rPr>
      <w:rFonts w:eastAsia="Times New Roman" w:cs="Times New Roman"/>
      <w:sz w:val="24"/>
      <w:szCs w:val="22"/>
    </w:rPr>
  </w:style>
  <w:style w:type="paragraph" w:customStyle="1" w:styleId="bloc">
    <w:name w:val="bloc"/>
    <w:basedOn w:val="para"/>
    <w:uiPriority w:val="99"/>
    <w:qFormat/>
    <w:rsid w:val="00F56DEB"/>
    <w:pPr>
      <w:ind w:firstLine="0"/>
    </w:pPr>
    <w:rPr>
      <w:lang w:val="x-none"/>
    </w:rPr>
  </w:style>
  <w:style w:type="paragraph" w:customStyle="1" w:styleId="Fliesstext">
    <w:name w:val="Fliesstext"/>
    <w:basedOn w:val="Normal"/>
    <w:uiPriority w:val="99"/>
    <w:rsid w:val="00F56DEB"/>
    <w:pPr>
      <w:tabs>
        <w:tab w:val="left" w:pos="454"/>
        <w:tab w:val="left" w:pos="4706"/>
      </w:tabs>
      <w:suppressAutoHyphens w:val="0"/>
      <w:kinsoku/>
      <w:overflowPunct/>
      <w:autoSpaceDE/>
      <w:autoSpaceDN/>
      <w:adjustRightInd/>
      <w:snapToGrid/>
      <w:spacing w:line="250" w:lineRule="atLeast"/>
    </w:pPr>
    <w:rPr>
      <w:rFonts w:ascii="BMWType V2 Light" w:eastAsia="MS Mincho" w:hAnsi="BMWType V2 Light" w:cs="BMWType V2 Light"/>
      <w:sz w:val="22"/>
      <w:szCs w:val="22"/>
      <w:lang w:val="en-GB" w:eastAsia="de-DE"/>
    </w:rPr>
  </w:style>
  <w:style w:type="character" w:styleId="Marquedecommentaire">
    <w:name w:val="annotation reference"/>
    <w:uiPriority w:val="99"/>
    <w:semiHidden/>
    <w:unhideWhenUsed/>
    <w:rsid w:val="00F56DEB"/>
    <w:rPr>
      <w:sz w:val="6"/>
    </w:rPr>
  </w:style>
  <w:style w:type="character" w:styleId="Numrodeligne">
    <w:name w:val="line number"/>
    <w:semiHidden/>
    <w:unhideWhenUsed/>
    <w:rsid w:val="00F56DEB"/>
    <w:rPr>
      <w:sz w:val="14"/>
    </w:rPr>
  </w:style>
  <w:style w:type="character" w:styleId="Textedelespacerserv">
    <w:name w:val="Placeholder Text"/>
    <w:basedOn w:val="Policepardfaut"/>
    <w:uiPriority w:val="99"/>
    <w:semiHidden/>
    <w:rsid w:val="00F56DEB"/>
    <w:rPr>
      <w:color w:val="808080"/>
    </w:rPr>
  </w:style>
  <w:style w:type="character" w:customStyle="1" w:styleId="FootnoteTextChar1">
    <w:name w:val="Footnote Text Char1"/>
    <w:aliases w:val="5_G Char1,5_GR Char,Footnote Text Char Char"/>
    <w:locked/>
    <w:rsid w:val="00F56DEB"/>
    <w:rPr>
      <w:sz w:val="18"/>
      <w:lang w:val="en-GB" w:eastAsia="en-US" w:bidi="ar-SA"/>
    </w:rPr>
  </w:style>
  <w:style w:type="character" w:customStyle="1" w:styleId="WW-">
    <w:name w:val="WW-Основной шрифт абзаца"/>
    <w:rsid w:val="00F56DEB"/>
  </w:style>
  <w:style w:type="character" w:customStyle="1" w:styleId="WW8Num2z0">
    <w:name w:val="WW8Num2z0"/>
    <w:rsid w:val="00F56DEB"/>
    <w:rPr>
      <w:rFonts w:ascii="Symbol" w:hAnsi="Symbol" w:hint="default"/>
    </w:rPr>
  </w:style>
  <w:style w:type="character" w:customStyle="1" w:styleId="Document40">
    <w:name w:val="Document 4"/>
    <w:rsid w:val="00F56DEB"/>
    <w:rPr>
      <w:b/>
      <w:bCs/>
      <w:i/>
      <w:iCs/>
      <w:sz w:val="22"/>
      <w:szCs w:val="22"/>
    </w:rPr>
  </w:style>
  <w:style w:type="character" w:customStyle="1" w:styleId="zzISOSTDAutomation">
    <w:name w:val="zzISOSTDAutomation"/>
    <w:rsid w:val="00F56DEB"/>
    <w:rPr>
      <w:b/>
      <w:bCs w:val="0"/>
    </w:rPr>
  </w:style>
  <w:style w:type="character" w:customStyle="1" w:styleId="FooterChar1">
    <w:name w:val="Footer Char1"/>
    <w:aliases w:val="3_G Char1"/>
    <w:basedOn w:val="Policepardfaut"/>
    <w:uiPriority w:val="99"/>
    <w:semiHidden/>
    <w:rsid w:val="00F56DEB"/>
    <w:rPr>
      <w:lang w:eastAsia="en-US"/>
    </w:rPr>
  </w:style>
  <w:style w:type="character" w:customStyle="1" w:styleId="Footer1">
    <w:name w:val="Footer1"/>
    <w:rsid w:val="00F56DEB"/>
    <w:rPr>
      <w:sz w:val="20"/>
    </w:rPr>
  </w:style>
  <w:style w:type="character" w:customStyle="1" w:styleId="Header1">
    <w:name w:val="Header1"/>
    <w:rsid w:val="00F56DEB"/>
    <w:rPr>
      <w:sz w:val="20"/>
    </w:rPr>
  </w:style>
  <w:style w:type="character" w:customStyle="1" w:styleId="FOOTNOTEREF">
    <w:name w:val="FOOTNOTE REF"/>
    <w:rsid w:val="00F56DEB"/>
    <w:rPr>
      <w:sz w:val="16"/>
      <w:vertAlign w:val="superscript"/>
    </w:rPr>
  </w:style>
  <w:style w:type="character" w:customStyle="1" w:styleId="FOOTNOTETEX">
    <w:name w:val="FOOTNOTE TEX"/>
    <w:rsid w:val="00F56DEB"/>
    <w:rPr>
      <w:sz w:val="20"/>
    </w:rPr>
  </w:style>
  <w:style w:type="character" w:customStyle="1" w:styleId="DocInit">
    <w:name w:val="Doc Init"/>
    <w:basedOn w:val="Policepardfaut"/>
    <w:rsid w:val="00F56DEB"/>
  </w:style>
  <w:style w:type="character" w:customStyle="1" w:styleId="TechInit">
    <w:name w:val="Tech Init"/>
    <w:basedOn w:val="Policepardfaut"/>
    <w:rsid w:val="00F56DEB"/>
  </w:style>
  <w:style w:type="character" w:customStyle="1" w:styleId="Pleading">
    <w:name w:val="Pleading"/>
    <w:basedOn w:val="Policepardfaut"/>
    <w:rsid w:val="00F56DEB"/>
  </w:style>
  <w:style w:type="character" w:customStyle="1" w:styleId="Technactif">
    <w:name w:val="Techn actif"/>
    <w:basedOn w:val="Policepardfaut"/>
    <w:rsid w:val="00F56DEB"/>
  </w:style>
  <w:style w:type="character" w:customStyle="1" w:styleId="Docactif">
    <w:name w:val="Doc actif"/>
    <w:basedOn w:val="Policepardfaut"/>
    <w:rsid w:val="00F56DEB"/>
  </w:style>
  <w:style w:type="character" w:customStyle="1" w:styleId="footnotetex0">
    <w:name w:val="footnote tex"/>
    <w:rsid w:val="00F56DEB"/>
    <w:rPr>
      <w:sz w:val="20"/>
    </w:rPr>
  </w:style>
  <w:style w:type="character" w:customStyle="1" w:styleId="Frame">
    <w:name w:val="Frame"/>
    <w:basedOn w:val="Policepardfaut"/>
    <w:rsid w:val="00F56DEB"/>
  </w:style>
  <w:style w:type="character" w:customStyle="1" w:styleId="WP9Date">
    <w:name w:val="WP9_Date"/>
    <w:rsid w:val="00F56DEB"/>
    <w:rPr>
      <w:i/>
      <w:iCs w:val="0"/>
    </w:rPr>
  </w:style>
  <w:style w:type="character" w:customStyle="1" w:styleId="Text">
    <w:name w:val="Text"/>
    <w:rsid w:val="00F56DEB"/>
    <w:rPr>
      <w:sz w:val="24"/>
    </w:rPr>
  </w:style>
  <w:style w:type="character" w:customStyle="1" w:styleId="Heading11">
    <w:name w:val="Heading 11"/>
    <w:rsid w:val="00F56DEB"/>
    <w:rPr>
      <w:b/>
      <w:bCs w:val="0"/>
      <w:sz w:val="24"/>
      <w:u w:val="single"/>
    </w:rPr>
  </w:style>
  <w:style w:type="table" w:styleId="Tableausimple1">
    <w:name w:val="Table Simple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F56DEB"/>
    <w:pPr>
      <w:suppressAutoHyphens/>
      <w:spacing w:after="0" w:line="240" w:lineRule="atLeast"/>
    </w:pPr>
    <w:rPr>
      <w:rFonts w:ascii="Times New Roman" w:eastAsia="MS Mincho" w:hAnsi="Times New Roman" w:cs="Times New Roman"/>
      <w:color w:val="000080"/>
      <w:sz w:val="20"/>
      <w:szCs w:val="2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F56DEB"/>
    <w:pPr>
      <w:suppressAutoHyphens/>
      <w:spacing w:after="0" w:line="240" w:lineRule="atLeast"/>
    </w:pPr>
    <w:rPr>
      <w:rFonts w:ascii="Times New Roman" w:eastAsia="MS Mincho" w:hAnsi="Times New Roman" w:cs="Times New Roman"/>
      <w:color w:val="FFFFFF"/>
      <w:sz w:val="20"/>
      <w:szCs w:val="20"/>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unhideWhenUsed/>
    <w:rsid w:val="00F56DEB"/>
    <w:pPr>
      <w:suppressAutoHyphens/>
      <w:spacing w:after="0" w:line="240" w:lineRule="atLeast"/>
    </w:pPr>
    <w:rPr>
      <w:rFonts w:ascii="Times New Roman" w:eastAsia="MS Mincho" w:hAnsi="Times New Roman" w:cs="Times New Roman"/>
      <w:b/>
      <w:bCs/>
      <w:sz w:val="20"/>
      <w:szCs w:val="20"/>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F56DEB"/>
    <w:pPr>
      <w:suppressAutoHyphens/>
      <w:spacing w:after="0" w:line="240" w:lineRule="atLeast"/>
    </w:pPr>
    <w:rPr>
      <w:rFonts w:ascii="Times New Roman" w:eastAsia="MS Mincho" w:hAnsi="Times New Roman" w:cs="Times New Roman"/>
      <w:b/>
      <w:bCs/>
      <w:sz w:val="20"/>
      <w:szCs w:val="20"/>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F56DEB"/>
    <w:pPr>
      <w:suppressAutoHyphens/>
      <w:spacing w:after="0" w:line="240" w:lineRule="atLeast"/>
    </w:pPr>
    <w:rPr>
      <w:rFonts w:ascii="Times New Roman" w:eastAsia="MS Mincho" w:hAnsi="Times New Roman" w:cs="Times New Roman"/>
      <w:b/>
      <w:bCs/>
      <w:sz w:val="20"/>
      <w:szCs w:val="20"/>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F56DEB"/>
    <w:pPr>
      <w:suppressAutoHyphens/>
      <w:spacing w:after="0" w:line="240" w:lineRule="atLeast"/>
    </w:pPr>
    <w:rPr>
      <w:rFonts w:ascii="Times New Roman" w:eastAsia="MS Mincho" w:hAnsi="Times New Roman" w:cs="Times New Roman"/>
      <w:b/>
      <w:bCs/>
      <w:sz w:val="20"/>
      <w:szCs w:val="20"/>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detableau3D1">
    <w:name w:val="Table 3D effects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unhideWhenUsed/>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F56DEB"/>
    <w:pPr>
      <w:widowControl w:val="0"/>
      <w:spacing w:after="0" w:line="240" w:lineRule="auto"/>
    </w:pPr>
    <w:rPr>
      <w:rFonts w:ascii="Calibri" w:eastAsia="Calibri" w:hAnsi="Calibri" w:cs="Times New Roman"/>
      <w:lang w:val="fr-FR" w:eastAsia="fr-FR"/>
    </w:rPr>
    <w:tblPr>
      <w:tblCellMar>
        <w:top w:w="0" w:type="dxa"/>
        <w:left w:w="0" w:type="dxa"/>
        <w:bottom w:w="0" w:type="dxa"/>
        <w:right w:w="0" w:type="dxa"/>
      </w:tblCellMar>
    </w:tblPr>
  </w:style>
  <w:style w:type="table" w:customStyle="1" w:styleId="TableGrid1">
    <w:name w:val="Table Grid1"/>
    <w:basedOn w:val="TableauNormal"/>
    <w:rsid w:val="00F56DEB"/>
    <w:pPr>
      <w:spacing w:after="0" w:line="240" w:lineRule="auto"/>
    </w:pPr>
    <w:rPr>
      <w:rFonts w:eastAsiaTheme="minorEastAsia"/>
      <w:lang w:val="fr-FR"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uiPriority w:val="59"/>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rsid w:val="00F56DEB"/>
    <w:pPr>
      <w:suppressAutoHyphens/>
      <w:spacing w:after="0" w:line="240" w:lineRule="atLeast"/>
    </w:pPr>
    <w:rPr>
      <w:rFonts w:ascii="Times New Roman" w:eastAsia="MS Mincho"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59"/>
    <w:rsid w:val="00F56DEB"/>
    <w:pPr>
      <w:spacing w:after="0" w:line="240" w:lineRule="auto"/>
    </w:pPr>
    <w:rPr>
      <w:rFonts w:ascii="Calibri" w:eastAsia="Calibri" w:hAnsi="Calibri" w:cs="Times New Roman"/>
      <w:lang w:val="en-GB"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Aucuneliste"/>
    <w:semiHidden/>
    <w:unhideWhenUsed/>
    <w:rsid w:val="00F56DEB"/>
    <w:pPr>
      <w:numPr>
        <w:numId w:val="17"/>
      </w:numPr>
    </w:pPr>
  </w:style>
  <w:style w:type="numbering" w:styleId="1ai">
    <w:name w:val="Outline List 1"/>
    <w:basedOn w:val="Aucuneliste"/>
    <w:semiHidden/>
    <w:unhideWhenUsed/>
    <w:rsid w:val="00F56DEB"/>
    <w:pPr>
      <w:numPr>
        <w:numId w:val="21"/>
      </w:numPr>
    </w:pPr>
  </w:style>
  <w:style w:type="numbering" w:styleId="111111">
    <w:name w:val="Outline List 2"/>
    <w:basedOn w:val="Aucuneliste"/>
    <w:semiHidden/>
    <w:unhideWhenUsed/>
    <w:rsid w:val="00F56DEB"/>
    <w:pPr>
      <w:numPr>
        <w:numId w:val="22"/>
      </w:numPr>
    </w:pPr>
  </w:style>
  <w:style w:type="numbering" w:customStyle="1" w:styleId="1ai1">
    <w:name w:val="1 / a / i1"/>
    <w:rsid w:val="00F56DE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0180">
      <w:bodyDiv w:val="1"/>
      <w:marLeft w:val="0"/>
      <w:marRight w:val="0"/>
      <w:marTop w:val="0"/>
      <w:marBottom w:val="0"/>
      <w:divBdr>
        <w:top w:val="none" w:sz="0" w:space="0" w:color="auto"/>
        <w:left w:val="none" w:sz="0" w:space="0" w:color="auto"/>
        <w:bottom w:val="none" w:sz="0" w:space="0" w:color="auto"/>
        <w:right w:val="none" w:sz="0" w:space="0" w:color="auto"/>
      </w:divBdr>
    </w:div>
    <w:div w:id="1317732658">
      <w:bodyDiv w:val="1"/>
      <w:marLeft w:val="0"/>
      <w:marRight w:val="0"/>
      <w:marTop w:val="0"/>
      <w:marBottom w:val="0"/>
      <w:divBdr>
        <w:top w:val="none" w:sz="0" w:space="0" w:color="auto"/>
        <w:left w:val="none" w:sz="0" w:space="0" w:color="auto"/>
        <w:bottom w:val="none" w:sz="0" w:space="0" w:color="auto"/>
        <w:right w:val="none" w:sz="0" w:space="0" w:color="auto"/>
      </w:divBdr>
    </w:div>
    <w:div w:id="14323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6A7C8-FFD1-4B31-B595-3F8646E1E8E8}">
  <ds:schemaRefs>
    <ds:schemaRef ds:uri="http://schemas.openxmlformats.org/officeDocument/2006/bibliography"/>
  </ds:schemaRefs>
</ds:datastoreItem>
</file>

<file path=customXml/itemProps2.xml><?xml version="1.0" encoding="utf-8"?>
<ds:datastoreItem xmlns:ds="http://schemas.openxmlformats.org/officeDocument/2006/customXml" ds:itemID="{AA8D4474-EB24-4917-980C-B9898F0DDE62}"/>
</file>

<file path=customXml/itemProps3.xml><?xml version="1.0" encoding="utf-8"?>
<ds:datastoreItem xmlns:ds="http://schemas.openxmlformats.org/officeDocument/2006/customXml" ds:itemID="{8E553E04-3500-4F30-9502-29A5974DD452}"/>
</file>

<file path=customXml/itemProps4.xml><?xml version="1.0" encoding="utf-8"?>
<ds:datastoreItem xmlns:ds="http://schemas.openxmlformats.org/officeDocument/2006/customXml" ds:itemID="{3B553253-285A-4580-82D6-1590F6A46D77}"/>
</file>

<file path=docProps/app.xml><?xml version="1.0" encoding="utf-8"?>
<Properties xmlns="http://schemas.openxmlformats.org/officeDocument/2006/extended-properties" xmlns:vt="http://schemas.openxmlformats.org/officeDocument/2006/docPropsVTypes">
  <Template>ECE_TRANS.dotm</Template>
  <TotalTime>0</TotalTime>
  <Pages>14</Pages>
  <Words>3321</Words>
  <Characters>18935</Characters>
  <Application>Microsoft Office Word</Application>
  <DocSecurity>0</DocSecurity>
  <Lines>157</Lines>
  <Paragraphs>44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ECE/TRANS/WP.29/2022/26</vt:lpstr>
      <vt:lpstr>    Proposition de complément 1 à la série 01 d’amendements  au Règlement ONU no </vt:lpstr>
      <vt:lpstr>        Communication du Groupe de travail des dispositions générales  de sécurité*</vt:lpstr>
      <vt:lpstr>« Tableau 1</vt:lpstr>
    </vt:vector>
  </TitlesOfParts>
  <Company>DCM</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ECE/TRANS/WP.29/2022/26</dc:title>
  <dc:subject/>
  <dc:creator>Corinne ROBERT</dc:creator>
  <cp:keywords/>
  <cp:lastModifiedBy>Corinne Robert</cp:lastModifiedBy>
  <cp:revision>2</cp:revision>
  <cp:lastPrinted>2014-05-14T10:59:00Z</cp:lastPrinted>
  <dcterms:created xsi:type="dcterms:W3CDTF">2022-02-15T08:37:00Z</dcterms:created>
  <dcterms:modified xsi:type="dcterms:W3CDTF">2022-02-15T08:37:00Z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