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737FF2AE" w:rsidR="003F1AB4" w:rsidRPr="00155295" w:rsidRDefault="003F1AB4" w:rsidP="003F1AB4">
            <w:pPr>
              <w:jc w:val="right"/>
            </w:pPr>
            <w:r w:rsidRPr="00155295">
              <w:rPr>
                <w:sz w:val="40"/>
              </w:rPr>
              <w:t>ECE</w:t>
            </w:r>
            <w:r w:rsidRPr="00155295">
              <w:t>/TRANS/WP.29/GRE/202</w:t>
            </w:r>
            <w:r w:rsidR="002A4C5B">
              <w:t>2</w:t>
            </w:r>
            <w:r w:rsidRPr="00155295">
              <w:t>/</w:t>
            </w:r>
            <w:r w:rsidR="005078E3">
              <w:t>8</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123458" w:rsidRDefault="003F1AB4" w:rsidP="003F1AB4">
            <w:pPr>
              <w:spacing w:before="120" w:line="420" w:lineRule="exact"/>
              <w:rPr>
                <w:sz w:val="40"/>
                <w:szCs w:val="40"/>
              </w:rPr>
            </w:pPr>
            <w:r w:rsidRPr="00123458">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123458" w:rsidRDefault="003F1AB4" w:rsidP="003F1AB4">
            <w:pPr>
              <w:spacing w:before="240" w:line="240" w:lineRule="exact"/>
            </w:pPr>
            <w:r w:rsidRPr="00123458">
              <w:t>Distr.: General</w:t>
            </w:r>
          </w:p>
          <w:p w14:paraId="581CB256" w14:textId="7FD2B3EB" w:rsidR="003F1AB4" w:rsidRPr="00123458" w:rsidRDefault="009A2928" w:rsidP="003F1AB4">
            <w:pPr>
              <w:spacing w:line="240" w:lineRule="exact"/>
            </w:pPr>
            <w:r>
              <w:rPr>
                <w:lang w:val="en-US"/>
              </w:rPr>
              <w:t>4</w:t>
            </w:r>
            <w:r w:rsidR="00123458" w:rsidRPr="00123458">
              <w:rPr>
                <w:lang w:val="en-US"/>
              </w:rPr>
              <w:t xml:space="preserve"> </w:t>
            </w:r>
            <w:r w:rsidR="002A4C5B" w:rsidRPr="00123458">
              <w:rPr>
                <w:lang w:val="en-US"/>
              </w:rPr>
              <w:t>February</w:t>
            </w:r>
            <w:r w:rsidR="002C1939" w:rsidRPr="00123458">
              <w:rPr>
                <w:lang w:val="en-US"/>
              </w:rPr>
              <w:t xml:space="preserve"> </w:t>
            </w:r>
            <w:r w:rsidR="003F1AB4" w:rsidRPr="00123458">
              <w:rPr>
                <w:lang w:val="en-US"/>
              </w:rPr>
              <w:t>202</w:t>
            </w:r>
            <w:r w:rsidR="002A4C5B" w:rsidRPr="00123458">
              <w:rPr>
                <w:lang w:val="en-US"/>
              </w:rPr>
              <w:t>2</w:t>
            </w:r>
          </w:p>
          <w:p w14:paraId="5FF26AE7" w14:textId="77777777" w:rsidR="003F1AB4" w:rsidRPr="00123458" w:rsidRDefault="003F1AB4" w:rsidP="003F1AB4">
            <w:pPr>
              <w:spacing w:line="240" w:lineRule="exact"/>
            </w:pPr>
          </w:p>
          <w:p w14:paraId="71FBFBB4" w14:textId="77777777" w:rsidR="003F1AB4" w:rsidRPr="00123458" w:rsidRDefault="003F1AB4" w:rsidP="003F1AB4">
            <w:pPr>
              <w:spacing w:line="240" w:lineRule="exact"/>
            </w:pPr>
            <w:r w:rsidRPr="00123458">
              <w:t>Original: English</w:t>
            </w:r>
          </w:p>
        </w:tc>
      </w:tr>
    </w:tbl>
    <w:p w14:paraId="32D3E06F" w14:textId="1D56963C"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6D526A92" w:rsidR="00EB70BF" w:rsidRPr="00155295" w:rsidRDefault="00EB70BF" w:rsidP="00EB70BF">
      <w:pPr>
        <w:ind w:right="1134"/>
        <w:rPr>
          <w:b/>
        </w:rPr>
      </w:pPr>
      <w:r w:rsidRPr="00155295">
        <w:rPr>
          <w:b/>
        </w:rPr>
        <w:t>Eighty-</w:t>
      </w:r>
      <w:r w:rsidR="002A4C5B">
        <w:rPr>
          <w:b/>
        </w:rPr>
        <w:t>six</w:t>
      </w:r>
      <w:r w:rsidR="00F3615B" w:rsidRPr="00155295">
        <w:rPr>
          <w:b/>
        </w:rPr>
        <w:t>th</w:t>
      </w:r>
      <w:r w:rsidRPr="00155295">
        <w:rPr>
          <w:b/>
        </w:rPr>
        <w:t xml:space="preserve"> session</w:t>
      </w:r>
    </w:p>
    <w:p w14:paraId="2D1DEC65" w14:textId="6465D721" w:rsidR="00EB70BF" w:rsidRPr="00155295" w:rsidRDefault="00EB70BF" w:rsidP="00EB70BF">
      <w:pPr>
        <w:ind w:right="1134"/>
      </w:pPr>
      <w:r w:rsidRPr="00155295">
        <w:t xml:space="preserve">Geneva, </w:t>
      </w:r>
      <w:r w:rsidR="00F3615B" w:rsidRPr="00155295">
        <w:t>26</w:t>
      </w:r>
      <w:r w:rsidR="00023558" w:rsidRPr="00155295">
        <w:t>–</w:t>
      </w:r>
      <w:r w:rsidR="002844A7" w:rsidRPr="00155295">
        <w:t>2</w:t>
      </w:r>
      <w:r w:rsidR="00F3615B" w:rsidRPr="00155295">
        <w:t>9</w:t>
      </w:r>
      <w:r w:rsidR="002844A7" w:rsidRPr="00155295">
        <w:t xml:space="preserve"> </w:t>
      </w:r>
      <w:r w:rsidR="002A4C5B">
        <w:t>April</w:t>
      </w:r>
      <w:r w:rsidR="006D181F" w:rsidRPr="00155295">
        <w:t xml:space="preserve"> </w:t>
      </w:r>
      <w:r w:rsidRPr="00155295">
        <w:t>20</w:t>
      </w:r>
      <w:r w:rsidR="006D181F" w:rsidRPr="00155295">
        <w:t>2</w:t>
      </w:r>
      <w:r w:rsidR="002A4C5B">
        <w:t>2</w:t>
      </w:r>
    </w:p>
    <w:p w14:paraId="5B492E7A" w14:textId="570C9665" w:rsidR="00732AD2" w:rsidRPr="00525E6C" w:rsidRDefault="00732AD2" w:rsidP="00E04EC7">
      <w:pPr>
        <w:ind w:right="1134"/>
        <w:rPr>
          <w:bCs/>
        </w:rPr>
      </w:pPr>
      <w:r w:rsidRPr="00EC170A">
        <w:rPr>
          <w:bCs/>
        </w:rPr>
        <w:t xml:space="preserve">Item </w:t>
      </w:r>
      <w:r w:rsidR="00EC170A" w:rsidRPr="00EC170A">
        <w:rPr>
          <w:bCs/>
        </w:rPr>
        <w:t xml:space="preserve">4 (c) </w:t>
      </w:r>
      <w:r w:rsidR="002C1939" w:rsidRPr="00155295">
        <w:rPr>
          <w:bCs/>
        </w:rPr>
        <w:t>o</w:t>
      </w:r>
      <w:r w:rsidRPr="00155295">
        <w:rPr>
          <w:bCs/>
        </w:rPr>
        <w:t>f the provisional agenda</w:t>
      </w:r>
    </w:p>
    <w:p w14:paraId="0B5CC20D" w14:textId="64373794" w:rsidR="003F1AB4"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sidR="00B76F95">
        <w:rPr>
          <w:b/>
          <w:bCs/>
        </w:rPr>
        <w:t>:</w:t>
      </w:r>
    </w:p>
    <w:p w14:paraId="355C0D2C" w14:textId="0F929EF3" w:rsidR="00B76F95" w:rsidRDefault="00B76F95" w:rsidP="00DA725B">
      <w:pPr>
        <w:ind w:right="1467"/>
        <w:jc w:val="both"/>
        <w:rPr>
          <w:b/>
          <w:bCs/>
        </w:rPr>
      </w:pPr>
      <w:r w:rsidRPr="00B76F95">
        <w:rPr>
          <w:b/>
          <w:bCs/>
        </w:rPr>
        <w:t>UN Regulation No. 14</w:t>
      </w:r>
      <w:r w:rsidR="00BE42D3">
        <w:rPr>
          <w:b/>
          <w:bCs/>
        </w:rPr>
        <w:t>9</w:t>
      </w:r>
      <w:r w:rsidRPr="00B76F95">
        <w:rPr>
          <w:b/>
          <w:bCs/>
        </w:rPr>
        <w:t xml:space="preserve"> (</w:t>
      </w:r>
      <w:r w:rsidR="00BE42D3">
        <w:rPr>
          <w:b/>
          <w:bCs/>
        </w:rPr>
        <w:t>Road</w:t>
      </w:r>
      <w:r w:rsidR="00EC170A">
        <w:rPr>
          <w:b/>
          <w:bCs/>
        </w:rPr>
        <w:t xml:space="preserve"> </w:t>
      </w:r>
      <w:r w:rsidR="00BE42D3">
        <w:rPr>
          <w:b/>
          <w:bCs/>
        </w:rPr>
        <w:t xml:space="preserve">illumination </w:t>
      </w:r>
      <w:r w:rsidRPr="00B76F95">
        <w:rPr>
          <w:b/>
          <w:bCs/>
        </w:rPr>
        <w:t>devices)</w:t>
      </w:r>
    </w:p>
    <w:p w14:paraId="1BE1B729" w14:textId="3AC1C8BE" w:rsidR="00732AD2" w:rsidRPr="00525E6C" w:rsidRDefault="00732AD2" w:rsidP="003F1AB4">
      <w:pPr>
        <w:pStyle w:val="HChG"/>
      </w:pPr>
      <w:r w:rsidRPr="00525E6C">
        <w:tab/>
      </w:r>
      <w:r w:rsidRPr="00525E6C">
        <w:tab/>
      </w:r>
      <w:r w:rsidR="00F3615B" w:rsidRPr="00E7399D">
        <w:t xml:space="preserve">Proposal </w:t>
      </w:r>
      <w:r w:rsidR="007D317A">
        <w:t>for Supplement [5] to</w:t>
      </w:r>
      <w:r w:rsidR="00F3615B" w:rsidRPr="00137502">
        <w:t xml:space="preserve"> </w:t>
      </w:r>
      <w:r w:rsidR="00F3615B">
        <w:t xml:space="preserve">the </w:t>
      </w:r>
      <w:r w:rsidR="00EF78ED">
        <w:t>00</w:t>
      </w:r>
      <w:r w:rsidR="002A4C5B">
        <w:t xml:space="preserve"> series of amendments to </w:t>
      </w:r>
      <w:r w:rsidR="00F3615B">
        <w:t xml:space="preserve">UN </w:t>
      </w:r>
      <w:r w:rsidR="00F3615B" w:rsidRPr="00137502">
        <w:t>Regulation</w:t>
      </w:r>
      <w:r w:rsidR="00F3615B">
        <w:t xml:space="preserve"> No. 14</w:t>
      </w:r>
      <w:r w:rsidR="00BE42D3">
        <w:t>9</w:t>
      </w:r>
    </w:p>
    <w:p w14:paraId="51369146" w14:textId="5E130A3A"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CF57D06" w14:textId="5002AB32" w:rsidR="0053129E" w:rsidRPr="00E820AD" w:rsidRDefault="00E317C2" w:rsidP="00E820AD">
      <w:pPr>
        <w:pStyle w:val="SingleTxtG"/>
        <w:tabs>
          <w:tab w:val="left" w:pos="8505"/>
        </w:tabs>
        <w:ind w:firstLine="567"/>
        <w:rPr>
          <w:lang w:val="en-US"/>
        </w:rPr>
      </w:pPr>
      <w:r w:rsidRPr="00856C69">
        <w:t xml:space="preserve">The text reproduced below was prepared by </w:t>
      </w:r>
      <w:bookmarkStart w:id="0" w:name="_Hlk78276087"/>
      <w:r w:rsidR="003F1AB4">
        <w:t xml:space="preserve">the </w:t>
      </w:r>
      <w:r w:rsidR="003F1AB4" w:rsidRPr="003F1AB4">
        <w:t xml:space="preserve">Informal Working Group on Simplification of Lighting and Light-Signalling Regulations </w:t>
      </w:r>
      <w:r w:rsidR="003F1AB4">
        <w:t>(</w:t>
      </w:r>
      <w:r>
        <w:t>IWG SLR</w:t>
      </w:r>
      <w:r w:rsidR="003F1AB4">
        <w:t>)</w:t>
      </w:r>
      <w:r>
        <w:t xml:space="preserve"> </w:t>
      </w:r>
      <w:bookmarkEnd w:id="0"/>
      <w:r w:rsidRPr="008357CC">
        <w:rPr>
          <w:lang w:val="en-US"/>
        </w:rPr>
        <w:t xml:space="preserve">with the aim to </w:t>
      </w:r>
      <w:r w:rsidR="00E820AD" w:rsidRPr="00E820AD">
        <w:rPr>
          <w:lang w:val="en-US"/>
        </w:rPr>
        <w:t xml:space="preserve">clarify and to correct the text of the </w:t>
      </w:r>
      <w:r w:rsidR="00EF78ED">
        <w:rPr>
          <w:lang w:val="en-US"/>
        </w:rPr>
        <w:t>00</w:t>
      </w:r>
      <w:r w:rsidR="00E820AD">
        <w:rPr>
          <w:lang w:val="en-US"/>
        </w:rPr>
        <w:t xml:space="preserve"> series of amendments </w:t>
      </w:r>
      <w:r w:rsidR="00E820AD">
        <w:t>to</w:t>
      </w:r>
      <w:r w:rsidR="00E820AD" w:rsidRPr="008357CC">
        <w:rPr>
          <w:lang w:val="en-US"/>
        </w:rPr>
        <w:t xml:space="preserve"> </w:t>
      </w:r>
      <w:r w:rsidR="00E820AD" w:rsidRPr="00E820AD">
        <w:rPr>
          <w:lang w:val="en-US"/>
        </w:rPr>
        <w:t>UN Regulation No. 149</w:t>
      </w:r>
      <w:r w:rsidR="00E820AD">
        <w:rPr>
          <w:lang w:val="en-US"/>
        </w:rPr>
        <w:t xml:space="preserve">. </w:t>
      </w:r>
      <w:r w:rsidRPr="008357CC">
        <w:rPr>
          <w:lang w:val="en-US"/>
        </w:rPr>
        <w:t xml:space="preserve">The modifications are marked in </w:t>
      </w:r>
      <w:r w:rsidRPr="003F1AB4">
        <w:rPr>
          <w:bCs/>
          <w:lang w:val="en-US"/>
        </w:rPr>
        <w:t>bold for new or strikethrough for deleted characters</w:t>
      </w:r>
      <w:r w:rsidR="00DA725B" w:rsidRPr="003F1AB4">
        <w:rPr>
          <w:bCs/>
        </w:rPr>
        <w:t>.</w:t>
      </w:r>
    </w:p>
    <w:p w14:paraId="20CA5035" w14:textId="77777777" w:rsidR="0053129E" w:rsidRPr="00525E6C" w:rsidRDefault="0053129E" w:rsidP="0053129E">
      <w:pPr>
        <w:rPr>
          <w:lang w:val="en-US"/>
        </w:rPr>
        <w:sectPr w:rsidR="0053129E" w:rsidRPr="00525E6C" w:rsidSect="003F1AB4">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5866EEC4" w14:textId="185A13C4" w:rsidR="00F372B9" w:rsidRDefault="00F372B9" w:rsidP="00722217">
      <w:pPr>
        <w:spacing w:after="120"/>
        <w:ind w:left="2268" w:right="1134" w:hanging="1134"/>
        <w:rPr>
          <w:rFonts w:asciiTheme="majorBidi" w:eastAsia="MS Mincho" w:hAnsiTheme="majorBidi" w:cstheme="majorBidi"/>
          <w:iCs/>
        </w:rPr>
      </w:pPr>
      <w:r w:rsidRPr="00035B2B">
        <w:rPr>
          <w:rFonts w:asciiTheme="majorBidi" w:eastAsia="MS Mincho" w:hAnsiTheme="majorBidi" w:cstheme="majorBidi"/>
          <w:i/>
        </w:rPr>
        <w:t xml:space="preserve">Paragraph </w:t>
      </w:r>
      <w:r w:rsidRPr="00D3547A">
        <w:t>3.3.2.4.2</w:t>
      </w:r>
      <w:r w:rsidRPr="00035B2B">
        <w:rPr>
          <w:rFonts w:asciiTheme="majorBidi" w:eastAsia="MS Mincho" w:hAnsiTheme="majorBidi" w:cstheme="majorBidi"/>
          <w:i/>
        </w:rPr>
        <w:t>.,</w:t>
      </w:r>
      <w:r w:rsidRPr="00035B2B">
        <w:rPr>
          <w:rFonts w:asciiTheme="majorBidi" w:eastAsia="MS Mincho" w:hAnsiTheme="majorBidi" w:cstheme="majorBidi"/>
          <w:iCs/>
        </w:rPr>
        <w:t xml:space="preserve"> amend to read:</w:t>
      </w:r>
    </w:p>
    <w:p w14:paraId="5E3E6F00" w14:textId="50DF4B64" w:rsidR="00F0383F" w:rsidRDefault="00F372B9" w:rsidP="00722217">
      <w:pPr>
        <w:pStyle w:val="3para3rdlevel"/>
        <w:rPr>
          <w:lang w:val="en-US"/>
        </w:rPr>
      </w:pPr>
      <w:r>
        <w:t>“</w:t>
      </w:r>
      <w:r w:rsidRPr="00D3547A">
        <w:t>3.3.2.4.2.</w:t>
      </w:r>
      <w:r w:rsidRPr="00D3547A">
        <w:tab/>
      </w:r>
      <w:r w:rsidRPr="00D3547A">
        <w:rPr>
          <w:rStyle w:val="fontstyle01"/>
        </w:rPr>
        <w:t>In the case of headlamps/AFS installation unit designed to meet the requirements of both traffic systems</w:t>
      </w:r>
      <w:r w:rsidRPr="00F372B9">
        <w:rPr>
          <w:rStyle w:val="fontstyle01"/>
          <w:b/>
          <w:bCs/>
        </w:rPr>
        <w:t>,</w:t>
      </w:r>
      <w:r w:rsidRPr="00D3547A">
        <w:rPr>
          <w:rStyle w:val="fontstyle01"/>
        </w:rPr>
        <w:t xml:space="preserve"> </w:t>
      </w:r>
      <w:r w:rsidRPr="00F372B9">
        <w:rPr>
          <w:rStyle w:val="fontstyle01"/>
          <w:strike/>
        </w:rPr>
        <w:t>by means of</w:t>
      </w:r>
      <w:r w:rsidRPr="00D3547A">
        <w:rPr>
          <w:rStyle w:val="fontstyle01"/>
        </w:rPr>
        <w:t xml:space="preserve"> </w:t>
      </w:r>
      <w:r w:rsidRPr="00F372B9">
        <w:rPr>
          <w:rStyle w:val="fontstyle01"/>
          <w:b/>
          <w:bCs/>
        </w:rPr>
        <w:t>with or without</w:t>
      </w:r>
      <w:r w:rsidRPr="00D3547A">
        <w:rPr>
          <w:rStyle w:val="fontstyle01"/>
        </w:rPr>
        <w:t xml:space="preserve"> an appropriate adjustment of the setting of the optical unit or the light source(s) or </w:t>
      </w:r>
      <w:r w:rsidR="00883F76">
        <w:rPr>
          <w:rStyle w:val="fontstyle01"/>
        </w:rPr>
        <w:t>LED</w:t>
      </w:r>
      <w:r w:rsidRPr="00D3547A">
        <w:rPr>
          <w:rStyle w:val="fontstyle01"/>
        </w:rPr>
        <w:t xml:space="preserve"> module(s), a horizontal arrow with a head on each end, the heads pointing respectively to the left and to the right</w:t>
      </w:r>
      <w:r>
        <w:t>.</w:t>
      </w:r>
      <w:r>
        <w:rPr>
          <w:lang w:val="en-US"/>
        </w:rPr>
        <w:t>”</w:t>
      </w:r>
    </w:p>
    <w:p w14:paraId="67E0C58C" w14:textId="77777777" w:rsidR="00EC170A" w:rsidRDefault="00AA1570" w:rsidP="00722217">
      <w:pPr>
        <w:spacing w:after="120"/>
        <w:ind w:left="2268" w:right="1134" w:hanging="1134"/>
        <w:jc w:val="both"/>
        <w:rPr>
          <w:i/>
          <w:lang w:val="en-US"/>
        </w:rPr>
      </w:pPr>
      <w:r w:rsidRPr="007B2FA7">
        <w:rPr>
          <w:i/>
          <w:lang w:val="en-US"/>
        </w:rPr>
        <w:t xml:space="preserve">Annex 1, </w:t>
      </w:r>
    </w:p>
    <w:p w14:paraId="0727309D" w14:textId="7D5B9611" w:rsidR="00AA1570" w:rsidRPr="007B2FA7" w:rsidRDefault="00EC170A" w:rsidP="00722217">
      <w:pPr>
        <w:spacing w:after="120"/>
        <w:ind w:left="2268" w:right="1134" w:hanging="1134"/>
        <w:jc w:val="both"/>
        <w:rPr>
          <w:rFonts w:asciiTheme="majorBidi" w:eastAsia="MS Mincho" w:hAnsiTheme="majorBidi" w:cstheme="majorBidi"/>
          <w:b/>
          <w:i/>
        </w:rPr>
      </w:pPr>
      <w:r>
        <w:rPr>
          <w:i/>
          <w:lang w:val="en-US"/>
        </w:rPr>
        <w:t>I</w:t>
      </w:r>
      <w:r w:rsidR="00AA1570" w:rsidRPr="007B2FA7">
        <w:rPr>
          <w:i/>
          <w:lang w:val="en-US"/>
        </w:rPr>
        <w:t>tem 9.1.</w:t>
      </w:r>
      <w:r w:rsidR="00AA1570" w:rsidRPr="007B2FA7">
        <w:rPr>
          <w:rFonts w:asciiTheme="majorBidi" w:eastAsia="MS Mincho" w:hAnsiTheme="majorBidi" w:cstheme="majorBidi"/>
          <w:i/>
        </w:rPr>
        <w:t>,</w:t>
      </w:r>
      <w:r w:rsidR="00AA1570" w:rsidRPr="007B2FA7">
        <w:rPr>
          <w:rFonts w:asciiTheme="majorBidi" w:eastAsia="MS Mincho" w:hAnsiTheme="majorBidi" w:cstheme="majorBidi"/>
          <w:iCs/>
        </w:rPr>
        <w:t xml:space="preserve"> amend to read:</w:t>
      </w:r>
    </w:p>
    <w:p w14:paraId="38FD9E92" w14:textId="431DC35F" w:rsidR="00AA1570" w:rsidRPr="00CA1A5E" w:rsidRDefault="00AA1570" w:rsidP="00722217">
      <w:pPr>
        <w:tabs>
          <w:tab w:val="right" w:leader="dot" w:pos="8505"/>
        </w:tabs>
        <w:suppressAutoHyphens w:val="0"/>
        <w:spacing w:after="120"/>
        <w:ind w:left="1985" w:right="1134" w:hanging="851"/>
      </w:pPr>
      <w:r>
        <w:t>“</w:t>
      </w:r>
      <w:r w:rsidRPr="00CA1A5E">
        <w:t>9.1.</w:t>
      </w:r>
      <w:r w:rsidRPr="00CA1A5E">
        <w:tab/>
        <w:t>For Headlamps of Classes A and B</w:t>
      </w:r>
      <w:r w:rsidRPr="007B2FA7">
        <w:rPr>
          <w:strike/>
          <w:vertAlign w:val="superscript"/>
        </w:rPr>
        <w:t>1</w:t>
      </w:r>
      <w:r w:rsidRPr="007B2FA7">
        <w:rPr>
          <w:b/>
          <w:bCs/>
          <w:vertAlign w:val="superscript"/>
        </w:rPr>
        <w:t>2</w:t>
      </w:r>
      <w:r w:rsidR="00722217">
        <w:rPr>
          <w:b/>
          <w:bCs/>
          <w:vertAlign w:val="superscript"/>
        </w:rPr>
        <w:t xml:space="preserve"> </w:t>
      </w:r>
      <w:r w:rsidRPr="007B2FA7">
        <w:t>”</w:t>
      </w:r>
    </w:p>
    <w:p w14:paraId="57201CED" w14:textId="25D1FB48" w:rsidR="00AA1570" w:rsidRPr="007B2FA7" w:rsidRDefault="00722217" w:rsidP="00722217">
      <w:pPr>
        <w:spacing w:after="120"/>
        <w:ind w:left="2268" w:right="1134" w:hanging="1134"/>
        <w:jc w:val="both"/>
        <w:rPr>
          <w:rFonts w:asciiTheme="majorBidi" w:eastAsia="MS Mincho" w:hAnsiTheme="majorBidi" w:cstheme="majorBidi"/>
          <w:b/>
          <w:i/>
        </w:rPr>
      </w:pPr>
      <w:r>
        <w:rPr>
          <w:i/>
          <w:lang w:val="en-US"/>
        </w:rPr>
        <w:t>I</w:t>
      </w:r>
      <w:r w:rsidR="00AA1570" w:rsidRPr="007B2FA7">
        <w:rPr>
          <w:i/>
          <w:lang w:val="en-US"/>
        </w:rPr>
        <w:t>tem 9.1.</w:t>
      </w:r>
      <w:r w:rsidR="00AA1570">
        <w:rPr>
          <w:i/>
          <w:lang w:val="en-US"/>
        </w:rPr>
        <w:t>6</w:t>
      </w:r>
      <w:r w:rsidR="00AA1570" w:rsidRPr="007B2FA7">
        <w:rPr>
          <w:i/>
          <w:lang w:val="en-US"/>
        </w:rPr>
        <w:t>.</w:t>
      </w:r>
      <w:r w:rsidR="00AA1570" w:rsidRPr="007B2FA7">
        <w:rPr>
          <w:rFonts w:asciiTheme="majorBidi" w:eastAsia="MS Mincho" w:hAnsiTheme="majorBidi" w:cstheme="majorBidi"/>
          <w:i/>
        </w:rPr>
        <w:t>,</w:t>
      </w:r>
      <w:r w:rsidR="00AA1570" w:rsidRPr="007B2FA7">
        <w:rPr>
          <w:rFonts w:asciiTheme="majorBidi" w:eastAsia="MS Mincho" w:hAnsiTheme="majorBidi" w:cstheme="majorBidi"/>
          <w:iCs/>
        </w:rPr>
        <w:t xml:space="preserve"> amend to read:</w:t>
      </w:r>
    </w:p>
    <w:p w14:paraId="700791B4" w14:textId="61B8BAA1" w:rsidR="00AA1570" w:rsidRDefault="00AA1570" w:rsidP="00722217">
      <w:pPr>
        <w:tabs>
          <w:tab w:val="right" w:leader="dot" w:pos="8505"/>
        </w:tabs>
        <w:suppressAutoHyphens w:val="0"/>
        <w:spacing w:after="120"/>
        <w:ind w:left="1985" w:right="1134" w:hanging="851"/>
      </w:pPr>
      <w:r>
        <w:t>“9.1.6.</w:t>
      </w:r>
      <w:r>
        <w:tab/>
      </w:r>
      <w:r w:rsidRPr="00A45C8E">
        <w:t>Number and specific identification code(s) of LED module(s) and for each LED module a statement whether i</w:t>
      </w:r>
      <w:r>
        <w:t>t is replaceable or not: yes/no</w:t>
      </w:r>
      <w:r w:rsidRPr="007B2FA7">
        <w:rPr>
          <w:strike/>
          <w:vertAlign w:val="superscript"/>
        </w:rPr>
        <w:t>1</w:t>
      </w:r>
      <w:r w:rsidRPr="007B2FA7">
        <w:rPr>
          <w:b/>
          <w:bCs/>
          <w:vertAlign w:val="superscript"/>
        </w:rPr>
        <w:t>2</w:t>
      </w:r>
      <w:r w:rsidRPr="00FC4BEB">
        <w:tab/>
      </w:r>
      <w:r>
        <w:t>”</w:t>
      </w:r>
    </w:p>
    <w:p w14:paraId="59C4B57F" w14:textId="3E4F7A8C" w:rsidR="00AA1570" w:rsidRPr="007B2FA7" w:rsidRDefault="00722217" w:rsidP="00DC4FA1">
      <w:pPr>
        <w:spacing w:after="120"/>
        <w:ind w:left="2268" w:right="1134" w:hanging="1134"/>
        <w:jc w:val="both"/>
        <w:rPr>
          <w:rFonts w:asciiTheme="majorBidi" w:eastAsia="MS Mincho" w:hAnsiTheme="majorBidi" w:cstheme="majorBidi"/>
          <w:b/>
          <w:i/>
        </w:rPr>
      </w:pPr>
      <w:bookmarkStart w:id="1" w:name="_Hlk93942321"/>
      <w:r>
        <w:rPr>
          <w:i/>
          <w:lang w:val="en-US"/>
        </w:rPr>
        <w:t>I</w:t>
      </w:r>
      <w:r w:rsidR="00AA1570" w:rsidRPr="007B2FA7">
        <w:rPr>
          <w:i/>
          <w:lang w:val="en-US"/>
        </w:rPr>
        <w:t>tem 9.1.8.</w:t>
      </w:r>
      <w:bookmarkEnd w:id="1"/>
      <w:r w:rsidR="00AA1570" w:rsidRPr="007B2FA7">
        <w:rPr>
          <w:rFonts w:asciiTheme="majorBidi" w:eastAsia="MS Mincho" w:hAnsiTheme="majorBidi" w:cstheme="majorBidi"/>
          <w:i/>
        </w:rPr>
        <w:t>,</w:t>
      </w:r>
      <w:r w:rsidR="00AA1570" w:rsidRPr="007B2FA7">
        <w:rPr>
          <w:rFonts w:asciiTheme="majorBidi" w:eastAsia="MS Mincho" w:hAnsiTheme="majorBidi" w:cstheme="majorBidi"/>
          <w:iCs/>
        </w:rPr>
        <w:t xml:space="preserve"> amend to read:</w:t>
      </w:r>
    </w:p>
    <w:p w14:paraId="6A73B362" w14:textId="3EBF11E1" w:rsidR="00AA1570" w:rsidRDefault="00AA1570" w:rsidP="00DC4FA1">
      <w:pPr>
        <w:tabs>
          <w:tab w:val="right" w:leader="dot" w:pos="8505"/>
        </w:tabs>
        <w:suppressAutoHyphens w:val="0"/>
        <w:spacing w:after="120"/>
        <w:ind w:left="1985" w:right="1134" w:hanging="851"/>
        <w:jc w:val="both"/>
      </w:pPr>
      <w:r w:rsidRPr="007B2FA7">
        <w:t>“9.1.8.</w:t>
      </w:r>
      <w:r w:rsidRPr="007B2FA7">
        <w:tab/>
        <w:t>Total objective luminous flux as described in paragraph 4.5.</w:t>
      </w:r>
      <w:r w:rsidRPr="007B2FA7">
        <w:rPr>
          <w:b/>
          <w:bCs/>
        </w:rPr>
        <w:t>2.</w:t>
      </w:r>
      <w:r w:rsidRPr="007B2FA7">
        <w:t xml:space="preserve">6. of this Regulation exceeds </w:t>
      </w:r>
      <w:r w:rsidRPr="007B2FA7">
        <w:rPr>
          <w:lang w:val="en-US"/>
        </w:rPr>
        <w:t>2.00∙10</w:t>
      </w:r>
      <w:r w:rsidRPr="007B2FA7">
        <w:rPr>
          <w:vertAlign w:val="superscript"/>
          <w:lang w:val="en-US"/>
        </w:rPr>
        <w:t>3</w:t>
      </w:r>
      <w:r w:rsidRPr="007B2FA7">
        <w:rPr>
          <w:lang w:val="en-US"/>
        </w:rPr>
        <w:t xml:space="preserve"> </w:t>
      </w:r>
      <w:r w:rsidRPr="007B2FA7">
        <w:t>lumens: yes/no/does not apply</w:t>
      </w:r>
      <w:r w:rsidRPr="007B2FA7">
        <w:rPr>
          <w:strike/>
          <w:vertAlign w:val="superscript"/>
        </w:rPr>
        <w:t>1</w:t>
      </w:r>
      <w:r w:rsidRPr="007B2FA7">
        <w:rPr>
          <w:b/>
          <w:bCs/>
          <w:vertAlign w:val="superscript"/>
        </w:rPr>
        <w:t>2</w:t>
      </w:r>
      <w:r w:rsidR="00722217">
        <w:rPr>
          <w:b/>
          <w:bCs/>
          <w:vertAlign w:val="superscript"/>
        </w:rPr>
        <w:t xml:space="preserve"> </w:t>
      </w:r>
      <w:r w:rsidRPr="007B2FA7">
        <w:t>”</w:t>
      </w:r>
    </w:p>
    <w:p w14:paraId="2C3F3AA8" w14:textId="7325D15A" w:rsidR="00610D8A" w:rsidRPr="007B2FA7" w:rsidRDefault="00722217" w:rsidP="00DC4FA1">
      <w:pPr>
        <w:spacing w:after="120"/>
        <w:ind w:left="2268" w:right="1134" w:hanging="1134"/>
        <w:jc w:val="both"/>
        <w:rPr>
          <w:rFonts w:asciiTheme="majorBidi" w:eastAsia="MS Mincho" w:hAnsiTheme="majorBidi" w:cstheme="majorBidi"/>
          <w:b/>
          <w:i/>
        </w:rPr>
      </w:pPr>
      <w:r>
        <w:rPr>
          <w:i/>
          <w:lang w:val="en-US"/>
        </w:rPr>
        <w:t>I</w:t>
      </w:r>
      <w:r w:rsidR="00610D8A" w:rsidRPr="007B2FA7">
        <w:rPr>
          <w:i/>
          <w:lang w:val="en-US"/>
        </w:rPr>
        <w:t>tem 9.1.</w:t>
      </w:r>
      <w:r w:rsidR="00610D8A">
        <w:rPr>
          <w:i/>
          <w:lang w:val="en-US"/>
        </w:rPr>
        <w:t>9</w:t>
      </w:r>
      <w:r w:rsidR="00610D8A" w:rsidRPr="007B2FA7">
        <w:rPr>
          <w:i/>
          <w:lang w:val="en-US"/>
        </w:rPr>
        <w:t>.</w:t>
      </w:r>
      <w:r w:rsidR="00610D8A" w:rsidRPr="007B2FA7">
        <w:rPr>
          <w:rFonts w:asciiTheme="majorBidi" w:eastAsia="MS Mincho" w:hAnsiTheme="majorBidi" w:cstheme="majorBidi"/>
          <w:i/>
        </w:rPr>
        <w:t>,</w:t>
      </w:r>
      <w:r w:rsidR="00610D8A" w:rsidRPr="007B2FA7">
        <w:rPr>
          <w:rFonts w:asciiTheme="majorBidi" w:eastAsia="MS Mincho" w:hAnsiTheme="majorBidi" w:cstheme="majorBidi"/>
          <w:iCs/>
        </w:rPr>
        <w:t xml:space="preserve"> amend to read:</w:t>
      </w:r>
    </w:p>
    <w:p w14:paraId="4F124B26" w14:textId="0DC7BD02" w:rsidR="00610D8A" w:rsidRDefault="00610D8A" w:rsidP="00DC4FA1">
      <w:pPr>
        <w:tabs>
          <w:tab w:val="right" w:leader="dot" w:pos="8505"/>
        </w:tabs>
        <w:suppressAutoHyphens w:val="0"/>
        <w:spacing w:after="120"/>
        <w:ind w:left="1985" w:right="1134" w:hanging="851"/>
        <w:jc w:val="both"/>
      </w:pPr>
      <w:r>
        <w:t>“9.1.9.</w:t>
      </w:r>
      <w:r>
        <w:tab/>
      </w:r>
      <w:r w:rsidRPr="00A45C8E">
        <w:t>The adjustment of the cut-off has been determined at: 10 m/25 m/does not apply</w:t>
      </w:r>
      <w:r w:rsidRPr="007B2FA7">
        <w:rPr>
          <w:strike/>
          <w:vertAlign w:val="superscript"/>
        </w:rPr>
        <w:t>1</w:t>
      </w:r>
      <w:r w:rsidRPr="007B2FA7">
        <w:rPr>
          <w:b/>
          <w:bCs/>
          <w:vertAlign w:val="superscript"/>
        </w:rPr>
        <w:t>2</w:t>
      </w:r>
    </w:p>
    <w:p w14:paraId="0BD9CBB2" w14:textId="20764B1F" w:rsidR="00610D8A" w:rsidRDefault="00610D8A" w:rsidP="00DC4FA1">
      <w:pPr>
        <w:tabs>
          <w:tab w:val="right" w:leader="dot" w:pos="8505"/>
        </w:tabs>
        <w:suppressAutoHyphens w:val="0"/>
        <w:spacing w:after="120"/>
        <w:ind w:left="1985" w:right="1134" w:hanging="851"/>
        <w:jc w:val="both"/>
      </w:pPr>
      <w:r>
        <w:tab/>
      </w:r>
      <w:r w:rsidRPr="00A45C8E">
        <w:t>The determination of the minimum sharpness of the "cut-off" has been carried out at:  10 m/25 m/does not apply</w:t>
      </w:r>
      <w:r w:rsidRPr="007B2FA7">
        <w:rPr>
          <w:strike/>
          <w:vertAlign w:val="superscript"/>
        </w:rPr>
        <w:t>1</w:t>
      </w:r>
      <w:r w:rsidRPr="007B2FA7">
        <w:rPr>
          <w:b/>
          <w:bCs/>
          <w:vertAlign w:val="superscript"/>
        </w:rPr>
        <w:t>2</w:t>
      </w:r>
      <w:r w:rsidRPr="007B2FA7">
        <w:t xml:space="preserve"> ”</w:t>
      </w:r>
    </w:p>
    <w:p w14:paraId="247962E2" w14:textId="352EEC56" w:rsidR="00610D8A" w:rsidRPr="007B2FA7" w:rsidRDefault="005F045F" w:rsidP="00DC4FA1">
      <w:pPr>
        <w:spacing w:after="120"/>
        <w:ind w:left="2268" w:right="1134" w:hanging="1134"/>
        <w:jc w:val="both"/>
        <w:rPr>
          <w:rFonts w:asciiTheme="majorBidi" w:eastAsia="MS Mincho" w:hAnsiTheme="majorBidi" w:cstheme="majorBidi"/>
          <w:b/>
          <w:i/>
        </w:rPr>
      </w:pPr>
      <w:r>
        <w:rPr>
          <w:i/>
          <w:lang w:val="en-US"/>
        </w:rPr>
        <w:t>I</w:t>
      </w:r>
      <w:r w:rsidR="00610D8A" w:rsidRPr="007B2FA7">
        <w:rPr>
          <w:i/>
          <w:lang w:val="en-US"/>
        </w:rPr>
        <w:t>tem 9.</w:t>
      </w:r>
      <w:r w:rsidR="00610D8A">
        <w:rPr>
          <w:i/>
          <w:lang w:val="en-US"/>
        </w:rPr>
        <w:t>2.2</w:t>
      </w:r>
      <w:r w:rsidR="00610D8A" w:rsidRPr="007B2FA7">
        <w:rPr>
          <w:i/>
          <w:lang w:val="en-US"/>
        </w:rPr>
        <w:t>.</w:t>
      </w:r>
      <w:r w:rsidR="00610D8A" w:rsidRPr="007B2FA7">
        <w:rPr>
          <w:rFonts w:asciiTheme="majorBidi" w:eastAsia="MS Mincho" w:hAnsiTheme="majorBidi" w:cstheme="majorBidi"/>
          <w:i/>
        </w:rPr>
        <w:t>,</w:t>
      </w:r>
      <w:r w:rsidR="00610D8A" w:rsidRPr="007B2FA7">
        <w:rPr>
          <w:rFonts w:asciiTheme="majorBidi" w:eastAsia="MS Mincho" w:hAnsiTheme="majorBidi" w:cstheme="majorBidi"/>
          <w:iCs/>
        </w:rPr>
        <w:t xml:space="preserve"> amend to read:</w:t>
      </w:r>
    </w:p>
    <w:p w14:paraId="1E311EEB" w14:textId="35CCA1DE" w:rsidR="00610D8A" w:rsidRDefault="00610D8A" w:rsidP="00DC4FA1">
      <w:pPr>
        <w:tabs>
          <w:tab w:val="right" w:leader="dot" w:pos="8505"/>
        </w:tabs>
        <w:suppressAutoHyphens w:val="0"/>
        <w:spacing w:after="120"/>
        <w:ind w:left="1985" w:right="1134" w:hanging="851"/>
        <w:jc w:val="both"/>
      </w:pPr>
      <w:r>
        <w:t>“9.2.2.</w:t>
      </w:r>
      <w:r>
        <w:tab/>
      </w:r>
      <w:r w:rsidRPr="00E62334">
        <w:t>The passin</w:t>
      </w:r>
      <w:r>
        <w:t>g beam light source may/may not</w:t>
      </w:r>
      <w:r w:rsidRPr="007B2FA7">
        <w:rPr>
          <w:strike/>
          <w:vertAlign w:val="superscript"/>
        </w:rPr>
        <w:t>1</w:t>
      </w:r>
      <w:r w:rsidRPr="007B2FA7">
        <w:rPr>
          <w:b/>
          <w:bCs/>
          <w:vertAlign w:val="superscript"/>
        </w:rPr>
        <w:t>2</w:t>
      </w:r>
      <w:r w:rsidRPr="00E62334">
        <w:t xml:space="preserve"> be lit simultaneously with the driving beam light source and/or another reciprocally incorporated headlamp.</w:t>
      </w:r>
      <w:r>
        <w:t>”</w:t>
      </w:r>
    </w:p>
    <w:p w14:paraId="3512784D" w14:textId="47914091" w:rsidR="00D91D05" w:rsidRPr="007B2FA7" w:rsidRDefault="005F045F" w:rsidP="00DC4FA1">
      <w:pPr>
        <w:spacing w:after="120"/>
        <w:ind w:left="2268" w:right="1134" w:hanging="1134"/>
        <w:jc w:val="both"/>
        <w:rPr>
          <w:rFonts w:asciiTheme="majorBidi" w:eastAsia="MS Mincho" w:hAnsiTheme="majorBidi" w:cstheme="majorBidi"/>
          <w:b/>
          <w:i/>
        </w:rPr>
      </w:pPr>
      <w:r>
        <w:rPr>
          <w:i/>
          <w:lang w:val="en-US"/>
        </w:rPr>
        <w:t>I</w:t>
      </w:r>
      <w:r w:rsidR="00D91D05" w:rsidRPr="007B2FA7">
        <w:rPr>
          <w:i/>
          <w:lang w:val="en-US"/>
        </w:rPr>
        <w:t>tem 9.</w:t>
      </w:r>
      <w:r w:rsidR="00D91D05">
        <w:rPr>
          <w:i/>
          <w:lang w:val="en-US"/>
        </w:rPr>
        <w:t>2.6</w:t>
      </w:r>
      <w:r w:rsidR="00D91D05" w:rsidRPr="007B2FA7">
        <w:rPr>
          <w:i/>
          <w:lang w:val="en-US"/>
        </w:rPr>
        <w:t>.</w:t>
      </w:r>
      <w:r w:rsidR="00D91D05" w:rsidRPr="007B2FA7">
        <w:rPr>
          <w:rFonts w:asciiTheme="majorBidi" w:eastAsia="MS Mincho" w:hAnsiTheme="majorBidi" w:cstheme="majorBidi"/>
          <w:i/>
        </w:rPr>
        <w:t>,</w:t>
      </w:r>
      <w:r w:rsidR="00D91D05" w:rsidRPr="007B2FA7">
        <w:rPr>
          <w:rFonts w:asciiTheme="majorBidi" w:eastAsia="MS Mincho" w:hAnsiTheme="majorBidi" w:cstheme="majorBidi"/>
          <w:iCs/>
        </w:rPr>
        <w:t xml:space="preserve"> amend to read:</w:t>
      </w:r>
    </w:p>
    <w:p w14:paraId="38240A99" w14:textId="6826F007" w:rsidR="00D91D05" w:rsidRDefault="00D91D05" w:rsidP="00DC4FA1">
      <w:pPr>
        <w:tabs>
          <w:tab w:val="right" w:leader="dot" w:pos="8505"/>
        </w:tabs>
        <w:suppressAutoHyphens w:val="0"/>
        <w:spacing w:after="120"/>
        <w:ind w:left="1985" w:right="1134" w:hanging="851"/>
        <w:jc w:val="both"/>
      </w:pPr>
      <w:r>
        <w:t>“9.2.6.</w:t>
      </w:r>
      <w:r>
        <w:tab/>
      </w:r>
      <w:r w:rsidRPr="00E62334">
        <w:t>The adjustment of the "cut-off" ha</w:t>
      </w:r>
      <w:r>
        <w:t xml:space="preserve">s been determined at 10 m/25 m. </w:t>
      </w:r>
      <w:r w:rsidRPr="007B2FA7">
        <w:rPr>
          <w:strike/>
          <w:vertAlign w:val="superscript"/>
        </w:rPr>
        <w:t>1</w:t>
      </w:r>
      <w:r w:rsidRPr="007B2FA7">
        <w:rPr>
          <w:b/>
          <w:bCs/>
          <w:vertAlign w:val="superscript"/>
        </w:rPr>
        <w:t>2</w:t>
      </w:r>
    </w:p>
    <w:p w14:paraId="59B75C15" w14:textId="621CAFA9" w:rsidR="00D91D05" w:rsidRDefault="00D91D05" w:rsidP="00DC4FA1">
      <w:pPr>
        <w:tabs>
          <w:tab w:val="right" w:leader="dot" w:pos="8505"/>
        </w:tabs>
        <w:suppressAutoHyphens w:val="0"/>
        <w:spacing w:after="120"/>
        <w:ind w:left="1985" w:right="1134" w:hanging="851"/>
        <w:jc w:val="both"/>
      </w:pPr>
      <w:r>
        <w:tab/>
      </w:r>
      <w:r w:rsidRPr="00E62334">
        <w:t>The determination of the minimum sharpness of the "cut-off" has</w:t>
      </w:r>
      <w:r>
        <w:t xml:space="preserve"> been carried out at 10 m/25 m</w:t>
      </w:r>
      <w:r w:rsidRPr="00E62334">
        <w:t>.</w:t>
      </w:r>
      <w:r w:rsidRPr="00890F57">
        <w:rPr>
          <w:vertAlign w:val="superscript"/>
        </w:rPr>
        <w:t xml:space="preserve"> </w:t>
      </w:r>
      <w:r w:rsidRPr="007B2FA7">
        <w:rPr>
          <w:strike/>
          <w:vertAlign w:val="superscript"/>
        </w:rPr>
        <w:t>1</w:t>
      </w:r>
      <w:r w:rsidRPr="007B2FA7">
        <w:rPr>
          <w:b/>
          <w:bCs/>
          <w:vertAlign w:val="superscript"/>
        </w:rPr>
        <w:t>2</w:t>
      </w:r>
      <w:r w:rsidRPr="007B2FA7">
        <w:t xml:space="preserve">   ”</w:t>
      </w:r>
    </w:p>
    <w:p w14:paraId="1443AA49" w14:textId="6F950F1E" w:rsidR="00D91D05" w:rsidRPr="007B2FA7" w:rsidRDefault="005F045F" w:rsidP="00DC4FA1">
      <w:pPr>
        <w:spacing w:after="120"/>
        <w:ind w:left="2268" w:right="1134" w:hanging="1134"/>
        <w:jc w:val="both"/>
        <w:rPr>
          <w:rFonts w:asciiTheme="majorBidi" w:eastAsia="MS Mincho" w:hAnsiTheme="majorBidi" w:cstheme="majorBidi"/>
          <w:b/>
          <w:i/>
        </w:rPr>
      </w:pPr>
      <w:r>
        <w:rPr>
          <w:i/>
          <w:lang w:val="en-US"/>
        </w:rPr>
        <w:t>I</w:t>
      </w:r>
      <w:r w:rsidR="00D91D05" w:rsidRPr="007B2FA7">
        <w:rPr>
          <w:i/>
          <w:lang w:val="en-US"/>
        </w:rPr>
        <w:t>tem 9.</w:t>
      </w:r>
      <w:r w:rsidR="00D91D05">
        <w:rPr>
          <w:i/>
          <w:lang w:val="en-US"/>
        </w:rPr>
        <w:t>2.8</w:t>
      </w:r>
      <w:r w:rsidR="00D91D05" w:rsidRPr="007B2FA7">
        <w:rPr>
          <w:i/>
          <w:lang w:val="en-US"/>
        </w:rPr>
        <w:t>.</w:t>
      </w:r>
      <w:r w:rsidR="00D91D05" w:rsidRPr="007B2FA7">
        <w:rPr>
          <w:rFonts w:asciiTheme="majorBidi" w:eastAsia="MS Mincho" w:hAnsiTheme="majorBidi" w:cstheme="majorBidi"/>
          <w:i/>
        </w:rPr>
        <w:t>,</w:t>
      </w:r>
      <w:r w:rsidR="00D91D05" w:rsidRPr="007B2FA7">
        <w:rPr>
          <w:rFonts w:asciiTheme="majorBidi" w:eastAsia="MS Mincho" w:hAnsiTheme="majorBidi" w:cstheme="majorBidi"/>
          <w:iCs/>
        </w:rPr>
        <w:t xml:space="preserve"> amend to read:</w:t>
      </w:r>
    </w:p>
    <w:p w14:paraId="40B64B42" w14:textId="62B4FD5D" w:rsidR="00D91D05" w:rsidRDefault="00D91D05" w:rsidP="00DC4FA1">
      <w:pPr>
        <w:tabs>
          <w:tab w:val="right" w:leader="dot" w:pos="8505"/>
        </w:tabs>
        <w:suppressAutoHyphens w:val="0"/>
        <w:spacing w:after="120"/>
        <w:ind w:left="1985" w:right="1134" w:hanging="851"/>
        <w:jc w:val="both"/>
      </w:pPr>
      <w:r>
        <w:t>“9.2.8.</w:t>
      </w:r>
      <w:r>
        <w:tab/>
      </w:r>
      <w:r w:rsidRPr="00E62334">
        <w:t>Distributed lighting system with one common gas</w:t>
      </w:r>
      <w:r>
        <w:t>-discharge light source: Yes/No</w:t>
      </w:r>
      <w:r w:rsidRPr="007B2FA7">
        <w:rPr>
          <w:strike/>
          <w:vertAlign w:val="superscript"/>
        </w:rPr>
        <w:t>1</w:t>
      </w:r>
      <w:r w:rsidRPr="007B2FA7">
        <w:rPr>
          <w:b/>
          <w:bCs/>
          <w:vertAlign w:val="superscript"/>
        </w:rPr>
        <w:t>2</w:t>
      </w:r>
      <w:r w:rsidRPr="007B2FA7">
        <w:t xml:space="preserve"> ”</w:t>
      </w:r>
    </w:p>
    <w:p w14:paraId="004B0CF3" w14:textId="3E36C47F" w:rsidR="00D91D05" w:rsidRPr="007B2FA7" w:rsidRDefault="005F045F" w:rsidP="00722217">
      <w:pPr>
        <w:spacing w:after="120"/>
        <w:ind w:left="2268" w:right="1134" w:hanging="1134"/>
        <w:jc w:val="both"/>
        <w:rPr>
          <w:rFonts w:asciiTheme="majorBidi" w:eastAsia="MS Mincho" w:hAnsiTheme="majorBidi" w:cstheme="majorBidi"/>
          <w:b/>
          <w:i/>
        </w:rPr>
      </w:pPr>
      <w:r>
        <w:rPr>
          <w:i/>
          <w:lang w:val="en-US"/>
        </w:rPr>
        <w:t>I</w:t>
      </w:r>
      <w:r w:rsidR="00D91D05" w:rsidRPr="007B2FA7">
        <w:rPr>
          <w:i/>
          <w:lang w:val="en-US"/>
        </w:rPr>
        <w:t>tem 9.</w:t>
      </w:r>
      <w:r w:rsidR="00D91D05">
        <w:rPr>
          <w:i/>
          <w:lang w:val="en-US"/>
        </w:rPr>
        <w:t>3.2.1</w:t>
      </w:r>
      <w:r w:rsidR="00D91D05" w:rsidRPr="007B2FA7">
        <w:rPr>
          <w:i/>
          <w:lang w:val="en-US"/>
        </w:rPr>
        <w:t>.</w:t>
      </w:r>
      <w:r w:rsidR="00D91D05" w:rsidRPr="007B2FA7">
        <w:rPr>
          <w:rFonts w:asciiTheme="majorBidi" w:eastAsia="MS Mincho" w:hAnsiTheme="majorBidi" w:cstheme="majorBidi"/>
          <w:i/>
        </w:rPr>
        <w:t>,</w:t>
      </w:r>
      <w:r w:rsidR="00D91D05" w:rsidRPr="007B2FA7">
        <w:rPr>
          <w:rFonts w:asciiTheme="majorBidi" w:eastAsia="MS Mincho" w:hAnsiTheme="majorBidi" w:cstheme="majorBidi"/>
          <w:iCs/>
        </w:rPr>
        <w:t xml:space="preserve"> amend to read:</w:t>
      </w:r>
    </w:p>
    <w:p w14:paraId="154514A3" w14:textId="71BA1BDC" w:rsidR="00D91D05" w:rsidRPr="0085497D" w:rsidRDefault="00D91D05" w:rsidP="00722217">
      <w:pPr>
        <w:tabs>
          <w:tab w:val="right" w:leader="dot" w:pos="8505"/>
        </w:tabs>
        <w:suppressAutoHyphens w:val="0"/>
        <w:spacing w:after="120"/>
        <w:ind w:left="1985" w:right="1134" w:hanging="851"/>
      </w:pPr>
      <w:r>
        <w:t>“</w:t>
      </w:r>
      <w:r w:rsidRPr="0085497D">
        <w:t>9.</w:t>
      </w:r>
      <w:r>
        <w:t>3.</w:t>
      </w:r>
      <w:r w:rsidRPr="0085497D">
        <w:t>2.1.</w:t>
      </w:r>
      <w:r w:rsidRPr="0085497D">
        <w:tab/>
      </w:r>
      <w:r w:rsidRPr="004C5050">
        <w:t>Number and specific identification code(s) of LED module(s) and for each LED module a statement whether it is replaceable or not: yes/no</w:t>
      </w:r>
      <w:r w:rsidRPr="007B2FA7">
        <w:rPr>
          <w:strike/>
          <w:vertAlign w:val="superscript"/>
        </w:rPr>
        <w:t>1</w:t>
      </w:r>
      <w:r w:rsidRPr="007B2FA7">
        <w:rPr>
          <w:b/>
          <w:bCs/>
          <w:vertAlign w:val="superscript"/>
        </w:rPr>
        <w:t>2</w:t>
      </w:r>
    </w:p>
    <w:p w14:paraId="163580DE" w14:textId="359542F7" w:rsidR="00D91D05" w:rsidRPr="0085497D" w:rsidRDefault="00D91D05" w:rsidP="00722217">
      <w:pPr>
        <w:tabs>
          <w:tab w:val="right" w:leader="dot" w:pos="8505"/>
        </w:tabs>
        <w:suppressAutoHyphens w:val="0"/>
        <w:spacing w:after="120"/>
        <w:ind w:left="1985" w:right="1134" w:hanging="851"/>
      </w:pPr>
      <w:r w:rsidRPr="0085497D">
        <w:tab/>
      </w:r>
      <w:r w:rsidRPr="0085497D">
        <w:tab/>
      </w:r>
      <w:r>
        <w:t>”</w:t>
      </w:r>
    </w:p>
    <w:p w14:paraId="40058477" w14:textId="71C77FE8" w:rsidR="00F231EB" w:rsidRPr="007B2FA7" w:rsidRDefault="00485AB9" w:rsidP="00722217">
      <w:pPr>
        <w:spacing w:after="120"/>
        <w:ind w:left="2268" w:right="1134" w:hanging="1134"/>
        <w:jc w:val="both"/>
        <w:rPr>
          <w:rFonts w:asciiTheme="majorBidi" w:eastAsia="MS Mincho" w:hAnsiTheme="majorBidi" w:cstheme="majorBidi"/>
          <w:b/>
          <w:i/>
        </w:rPr>
      </w:pPr>
      <w:r>
        <w:rPr>
          <w:i/>
          <w:lang w:val="en-US"/>
        </w:rPr>
        <w:t>I</w:t>
      </w:r>
      <w:r w:rsidR="00F231EB" w:rsidRPr="007B2FA7">
        <w:rPr>
          <w:i/>
          <w:lang w:val="en-US"/>
        </w:rPr>
        <w:t>tem 9.</w:t>
      </w:r>
      <w:r w:rsidR="00F231EB">
        <w:rPr>
          <w:i/>
          <w:lang w:val="en-US"/>
        </w:rPr>
        <w:t>3.2.3</w:t>
      </w:r>
      <w:r w:rsidR="00F231EB" w:rsidRPr="007B2FA7">
        <w:rPr>
          <w:i/>
          <w:lang w:val="en-US"/>
        </w:rPr>
        <w:t>.</w:t>
      </w:r>
      <w:r w:rsidR="00F231EB" w:rsidRPr="007B2FA7">
        <w:rPr>
          <w:rFonts w:asciiTheme="majorBidi" w:eastAsia="MS Mincho" w:hAnsiTheme="majorBidi" w:cstheme="majorBidi"/>
          <w:i/>
        </w:rPr>
        <w:t>,</w:t>
      </w:r>
      <w:r w:rsidR="00F231EB" w:rsidRPr="007B2FA7">
        <w:rPr>
          <w:rFonts w:asciiTheme="majorBidi" w:eastAsia="MS Mincho" w:hAnsiTheme="majorBidi" w:cstheme="majorBidi"/>
          <w:iCs/>
        </w:rPr>
        <w:t xml:space="preserve"> amend to read:</w:t>
      </w:r>
    </w:p>
    <w:p w14:paraId="07D34369" w14:textId="0C11216F" w:rsidR="00F231EB" w:rsidRPr="0085497D" w:rsidRDefault="00F231EB" w:rsidP="00485AB9">
      <w:pPr>
        <w:tabs>
          <w:tab w:val="right" w:leader="dot" w:pos="8505"/>
        </w:tabs>
        <w:suppressAutoHyphens w:val="0"/>
        <w:spacing w:after="120"/>
        <w:ind w:left="1985" w:right="1134" w:hanging="851"/>
        <w:jc w:val="both"/>
        <w:rPr>
          <w:szCs w:val="24"/>
        </w:rPr>
      </w:pPr>
      <w:r>
        <w:rPr>
          <w:szCs w:val="24"/>
        </w:rPr>
        <w:t>“</w:t>
      </w:r>
      <w:r w:rsidRPr="0085497D">
        <w:rPr>
          <w:szCs w:val="24"/>
        </w:rPr>
        <w:t>9.</w:t>
      </w:r>
      <w:r>
        <w:rPr>
          <w:szCs w:val="24"/>
        </w:rPr>
        <w:t>3.</w:t>
      </w:r>
      <w:r w:rsidRPr="0085497D">
        <w:rPr>
          <w:szCs w:val="24"/>
        </w:rPr>
        <w:t>2.3.</w:t>
      </w:r>
      <w:r w:rsidRPr="0085497D">
        <w:rPr>
          <w:szCs w:val="24"/>
        </w:rPr>
        <w:tab/>
      </w:r>
      <w:r w:rsidRPr="00F231EB">
        <w:t>Total</w:t>
      </w:r>
      <w:r w:rsidRPr="0085497D">
        <w:rPr>
          <w:szCs w:val="24"/>
        </w:rPr>
        <w:t xml:space="preserve"> objective luminous flux as described in </w:t>
      </w:r>
      <w:r w:rsidRPr="0017003F">
        <w:rPr>
          <w:szCs w:val="24"/>
        </w:rPr>
        <w:t>paragraph </w:t>
      </w:r>
      <w:r>
        <w:rPr>
          <w:szCs w:val="24"/>
        </w:rPr>
        <w:t>4.5.2.6.</w:t>
      </w:r>
      <w:r w:rsidRPr="0085497D">
        <w:rPr>
          <w:szCs w:val="24"/>
        </w:rPr>
        <w:t xml:space="preserve"> </w:t>
      </w:r>
      <w:r w:rsidRPr="0085497D">
        <w:rPr>
          <w:spacing w:val="-2"/>
        </w:rPr>
        <w:t xml:space="preserve">of </w:t>
      </w:r>
      <w:r>
        <w:rPr>
          <w:spacing w:val="-2"/>
        </w:rPr>
        <w:t>this Regulation</w:t>
      </w:r>
      <w:r w:rsidRPr="0085497D">
        <w:rPr>
          <w:spacing w:val="-2"/>
        </w:rPr>
        <w:t xml:space="preserve"> </w:t>
      </w:r>
      <w:r w:rsidRPr="0085497D">
        <w:rPr>
          <w:szCs w:val="24"/>
        </w:rPr>
        <w:t>exceeds 2,000 lumen: yes/no</w:t>
      </w:r>
      <w:r w:rsidRPr="007B2FA7">
        <w:rPr>
          <w:strike/>
          <w:vertAlign w:val="superscript"/>
        </w:rPr>
        <w:t>1</w:t>
      </w:r>
      <w:r w:rsidRPr="007B2FA7">
        <w:rPr>
          <w:b/>
          <w:bCs/>
          <w:vertAlign w:val="superscript"/>
        </w:rPr>
        <w:t>2</w:t>
      </w:r>
      <w:r w:rsidRPr="007B2FA7">
        <w:t xml:space="preserve"> ”</w:t>
      </w:r>
    </w:p>
    <w:p w14:paraId="171FA658" w14:textId="1308AAEB" w:rsidR="00F231EB" w:rsidRPr="007B2FA7" w:rsidRDefault="00485AB9" w:rsidP="00722217">
      <w:pPr>
        <w:spacing w:after="120"/>
        <w:ind w:left="2268" w:right="1134" w:hanging="1134"/>
        <w:jc w:val="both"/>
        <w:rPr>
          <w:rFonts w:asciiTheme="majorBidi" w:eastAsia="MS Mincho" w:hAnsiTheme="majorBidi" w:cstheme="majorBidi"/>
          <w:b/>
          <w:i/>
        </w:rPr>
      </w:pPr>
      <w:r>
        <w:rPr>
          <w:i/>
          <w:lang w:val="en-US"/>
        </w:rPr>
        <w:t>Item</w:t>
      </w:r>
      <w:r w:rsidR="00F231EB" w:rsidRPr="007B2FA7">
        <w:rPr>
          <w:i/>
          <w:lang w:val="en-US"/>
        </w:rPr>
        <w:t xml:space="preserve"> 9.</w:t>
      </w:r>
      <w:r w:rsidR="00F231EB">
        <w:rPr>
          <w:i/>
          <w:lang w:val="en-US"/>
        </w:rPr>
        <w:t>3.3</w:t>
      </w:r>
      <w:r w:rsidR="00F231EB" w:rsidRPr="007B2FA7">
        <w:rPr>
          <w:i/>
          <w:lang w:val="en-US"/>
        </w:rPr>
        <w:t>.</w:t>
      </w:r>
      <w:r w:rsidR="00F231EB" w:rsidRPr="007B2FA7">
        <w:rPr>
          <w:rFonts w:asciiTheme="majorBidi" w:eastAsia="MS Mincho" w:hAnsiTheme="majorBidi" w:cstheme="majorBidi"/>
          <w:i/>
        </w:rPr>
        <w:t>,</w:t>
      </w:r>
      <w:r w:rsidR="00F231EB" w:rsidRPr="007B2FA7">
        <w:rPr>
          <w:rFonts w:asciiTheme="majorBidi" w:eastAsia="MS Mincho" w:hAnsiTheme="majorBidi" w:cstheme="majorBidi"/>
          <w:iCs/>
        </w:rPr>
        <w:t xml:space="preserve"> amend to read:</w:t>
      </w:r>
    </w:p>
    <w:p w14:paraId="1D92EE2D" w14:textId="39D94AC6" w:rsidR="00F231EB" w:rsidRPr="0085497D" w:rsidRDefault="00F231EB" w:rsidP="00722217">
      <w:pPr>
        <w:pStyle w:val="a0"/>
        <w:tabs>
          <w:tab w:val="left" w:pos="1985"/>
          <w:tab w:val="left" w:pos="2552"/>
          <w:tab w:val="right" w:leader="dot" w:pos="8505"/>
        </w:tabs>
        <w:ind w:left="2552" w:hanging="1418"/>
        <w:rPr>
          <w:spacing w:val="-2"/>
        </w:rPr>
      </w:pPr>
      <w:r>
        <w:rPr>
          <w:spacing w:val="-2"/>
        </w:rPr>
        <w:t>“</w:t>
      </w:r>
      <w:r w:rsidRPr="0085497D">
        <w:rPr>
          <w:spacing w:val="-2"/>
        </w:rPr>
        <w:t>9.</w:t>
      </w:r>
      <w:r>
        <w:rPr>
          <w:spacing w:val="-2"/>
        </w:rPr>
        <w:t>3.</w:t>
      </w:r>
      <w:r w:rsidRPr="0085497D">
        <w:rPr>
          <w:spacing w:val="-2"/>
        </w:rPr>
        <w:t>3.</w:t>
      </w:r>
      <w:r w:rsidRPr="0085497D">
        <w:rPr>
          <w:spacing w:val="-2"/>
        </w:rPr>
        <w:tab/>
        <w:t>(a)</w:t>
      </w:r>
      <w:r w:rsidRPr="0085497D">
        <w:rPr>
          <w:spacing w:val="-2"/>
        </w:rPr>
        <w:tab/>
      </w:r>
      <w:r w:rsidRPr="00F231EB">
        <w:rPr>
          <w:spacing w:val="-2"/>
        </w:rPr>
        <w:t>Indications</w:t>
      </w:r>
      <w:r w:rsidRPr="0085497D">
        <w:rPr>
          <w:spacing w:val="-2"/>
        </w:rPr>
        <w:t xml:space="preserve"> according to paragraph </w:t>
      </w:r>
      <w:r>
        <w:rPr>
          <w:spacing w:val="-2"/>
        </w:rPr>
        <w:t>5.3.5.1</w:t>
      </w:r>
      <w:r w:rsidRPr="00B40644">
        <w:rPr>
          <w:spacing w:val="-2"/>
        </w:rPr>
        <w:t>.</w:t>
      </w:r>
      <w:r w:rsidRPr="0085497D">
        <w:rPr>
          <w:spacing w:val="-2"/>
        </w:rPr>
        <w:t xml:space="preserve"> of </w:t>
      </w:r>
      <w:r>
        <w:rPr>
          <w:spacing w:val="-2"/>
        </w:rPr>
        <w:t xml:space="preserve">this Regulation </w:t>
      </w:r>
      <w:r w:rsidRPr="0085497D">
        <w:rPr>
          <w:spacing w:val="-2"/>
        </w:rPr>
        <w:t xml:space="preserve">(which lighting unit(s) provide a "cut-off" as defined in </w:t>
      </w:r>
      <w:r w:rsidRPr="003B4393">
        <w:rPr>
          <w:spacing w:val="-2"/>
        </w:rPr>
        <w:t xml:space="preserve">Annex </w:t>
      </w:r>
      <w:r>
        <w:rPr>
          <w:spacing w:val="-2"/>
        </w:rPr>
        <w:t>5</w:t>
      </w:r>
      <w:r w:rsidRPr="0085497D">
        <w:rPr>
          <w:spacing w:val="-2"/>
        </w:rPr>
        <w:t xml:space="preserve"> of </w:t>
      </w:r>
      <w:r>
        <w:rPr>
          <w:spacing w:val="-2"/>
        </w:rPr>
        <w:t>this Regulation</w:t>
      </w:r>
      <w:r w:rsidRPr="0085497D">
        <w:rPr>
          <w:spacing w:val="-2"/>
        </w:rPr>
        <w:t>, that projects into a zone extending from 6 deg</w:t>
      </w:r>
      <w:r>
        <w:rPr>
          <w:spacing w:val="-2"/>
        </w:rPr>
        <w:t>rees</w:t>
      </w:r>
      <w:r w:rsidRPr="0085497D">
        <w:rPr>
          <w:spacing w:val="-2"/>
        </w:rPr>
        <w:t xml:space="preserve"> left to 4 deg</w:t>
      </w:r>
      <w:r>
        <w:rPr>
          <w:spacing w:val="-2"/>
        </w:rPr>
        <w:t>rees</w:t>
      </w:r>
      <w:r w:rsidRPr="0085497D">
        <w:rPr>
          <w:spacing w:val="-2"/>
        </w:rPr>
        <w:t xml:space="preserve"> right and upwards from a horizontal line positioned at 0.8 deg</w:t>
      </w:r>
      <w:r>
        <w:rPr>
          <w:spacing w:val="-2"/>
        </w:rPr>
        <w:t>ree</w:t>
      </w:r>
      <w:r w:rsidRPr="0085497D">
        <w:rPr>
          <w:spacing w:val="-2"/>
        </w:rPr>
        <w:t xml:space="preserve"> down)</w:t>
      </w:r>
      <w:r>
        <w:rPr>
          <w:spacing w:val="-2"/>
        </w:rPr>
        <w:t xml:space="preserve"> </w:t>
      </w:r>
      <w:r>
        <w:rPr>
          <w:spacing w:val="-2"/>
        </w:rPr>
        <w:tab/>
      </w:r>
      <w:r>
        <w:rPr>
          <w:spacing w:val="-2"/>
        </w:rPr>
        <w:tab/>
      </w:r>
      <w:r>
        <w:rPr>
          <w:spacing w:val="-2"/>
        </w:rPr>
        <w:br/>
      </w:r>
      <w:r>
        <w:rPr>
          <w:spacing w:val="-2"/>
        </w:rPr>
        <w:tab/>
      </w:r>
    </w:p>
    <w:p w14:paraId="28C7E7D3" w14:textId="1BC7533B" w:rsidR="00F231EB" w:rsidRPr="00993514" w:rsidRDefault="00F231EB" w:rsidP="00722217">
      <w:pPr>
        <w:pStyle w:val="a0"/>
        <w:ind w:left="2552"/>
      </w:pPr>
      <w:r w:rsidRPr="0085497D">
        <w:t>(b)</w:t>
      </w:r>
      <w:r w:rsidRPr="0085497D">
        <w:tab/>
        <w:t>The adjustment of the "cut-off" has been determined at 10 m / 25 m</w:t>
      </w:r>
      <w:r w:rsidRPr="007B2FA7">
        <w:rPr>
          <w:strike/>
          <w:vertAlign w:val="superscript"/>
        </w:rPr>
        <w:t>1</w:t>
      </w:r>
      <w:r w:rsidRPr="007B2FA7">
        <w:rPr>
          <w:b/>
          <w:bCs/>
          <w:vertAlign w:val="superscript"/>
        </w:rPr>
        <w:t>2</w:t>
      </w:r>
    </w:p>
    <w:p w14:paraId="18155B54" w14:textId="2D45846E" w:rsidR="00F231EB" w:rsidRPr="00993514" w:rsidRDefault="00F231EB" w:rsidP="00722217">
      <w:pPr>
        <w:pStyle w:val="a0"/>
        <w:ind w:left="2552"/>
      </w:pPr>
      <w:r w:rsidRPr="0085497D">
        <w:lastRenderedPageBreak/>
        <w:t>(c)</w:t>
      </w:r>
      <w:r w:rsidRPr="0085497D">
        <w:tab/>
        <w:t>The determination of the minimum sharpness of the "cut-off" has been carried out at 10 m / 25 m</w:t>
      </w:r>
      <w:r w:rsidRPr="007B2FA7">
        <w:rPr>
          <w:strike/>
          <w:vertAlign w:val="superscript"/>
        </w:rPr>
        <w:t>1</w:t>
      </w:r>
      <w:r w:rsidRPr="007B2FA7">
        <w:rPr>
          <w:b/>
          <w:bCs/>
          <w:vertAlign w:val="superscript"/>
        </w:rPr>
        <w:t>2</w:t>
      </w:r>
      <w:r w:rsidRPr="007B2FA7">
        <w:t xml:space="preserve">   ”</w:t>
      </w:r>
    </w:p>
    <w:p w14:paraId="3DD2146A" w14:textId="380EC17E" w:rsidR="005A6E7C" w:rsidRPr="007B2FA7" w:rsidRDefault="00485AB9" w:rsidP="00485AB9">
      <w:pPr>
        <w:spacing w:after="120"/>
        <w:ind w:left="2268" w:right="1134" w:hanging="1134"/>
        <w:jc w:val="both"/>
        <w:rPr>
          <w:rFonts w:asciiTheme="majorBidi" w:eastAsia="MS Mincho" w:hAnsiTheme="majorBidi" w:cstheme="majorBidi"/>
          <w:b/>
          <w:i/>
        </w:rPr>
      </w:pPr>
      <w:r>
        <w:rPr>
          <w:i/>
          <w:lang w:val="en-US"/>
        </w:rPr>
        <w:t>I</w:t>
      </w:r>
      <w:r w:rsidR="005A6E7C" w:rsidRPr="007B2FA7">
        <w:rPr>
          <w:i/>
          <w:lang w:val="en-US"/>
        </w:rPr>
        <w:t>tem 9.</w:t>
      </w:r>
      <w:r w:rsidR="005A6E7C">
        <w:rPr>
          <w:i/>
          <w:lang w:val="en-US"/>
        </w:rPr>
        <w:t>3.5</w:t>
      </w:r>
      <w:r w:rsidR="005A6E7C" w:rsidRPr="007B2FA7">
        <w:rPr>
          <w:i/>
          <w:lang w:val="en-US"/>
        </w:rPr>
        <w:t>.</w:t>
      </w:r>
      <w:r w:rsidR="005A6E7C" w:rsidRPr="007B2FA7">
        <w:rPr>
          <w:rFonts w:asciiTheme="majorBidi" w:eastAsia="MS Mincho" w:hAnsiTheme="majorBidi" w:cstheme="majorBidi"/>
          <w:i/>
        </w:rPr>
        <w:t>,</w:t>
      </w:r>
      <w:r w:rsidR="005A6E7C" w:rsidRPr="007B2FA7">
        <w:rPr>
          <w:rFonts w:asciiTheme="majorBidi" w:eastAsia="MS Mincho" w:hAnsiTheme="majorBidi" w:cstheme="majorBidi"/>
          <w:iCs/>
        </w:rPr>
        <w:t xml:space="preserve"> amend to read:</w:t>
      </w:r>
    </w:p>
    <w:p w14:paraId="583F49C4" w14:textId="60AD560A" w:rsidR="005A6E7C" w:rsidRPr="0085497D" w:rsidRDefault="005A6E7C" w:rsidP="00485AB9">
      <w:pPr>
        <w:tabs>
          <w:tab w:val="right" w:leader="dot" w:pos="8505"/>
        </w:tabs>
        <w:suppressAutoHyphens w:val="0"/>
        <w:spacing w:after="120"/>
        <w:ind w:left="1985" w:right="1134" w:hanging="851"/>
        <w:jc w:val="both"/>
      </w:pPr>
      <w:r>
        <w:t>“</w:t>
      </w:r>
      <w:r w:rsidRPr="0085497D">
        <w:t>9.</w:t>
      </w:r>
      <w:r>
        <w:t>3.</w:t>
      </w:r>
      <w:r w:rsidRPr="0085497D">
        <w:t>5.</w:t>
      </w:r>
      <w:r w:rsidRPr="0085497D">
        <w:tab/>
        <w:t xml:space="preserve">Whether approval is sought for a system which is not intended to be included as part of the approval of a vehicle type according to </w:t>
      </w:r>
      <w:r>
        <w:t xml:space="preserve">UN </w:t>
      </w:r>
      <w:r w:rsidRPr="0085497D">
        <w:t>Regulation No. 48</w:t>
      </w:r>
      <w:r>
        <w:t xml:space="preserve">: </w:t>
      </w:r>
      <w:r w:rsidRPr="0085497D">
        <w:t>yes/no</w:t>
      </w:r>
      <w:r w:rsidRPr="007B2FA7">
        <w:rPr>
          <w:strike/>
          <w:vertAlign w:val="superscript"/>
        </w:rPr>
        <w:t>1</w:t>
      </w:r>
      <w:r w:rsidRPr="007B2FA7">
        <w:rPr>
          <w:b/>
          <w:bCs/>
          <w:vertAlign w:val="superscript"/>
        </w:rPr>
        <w:t>2</w:t>
      </w:r>
      <w:r w:rsidR="00146F89">
        <w:rPr>
          <w:b/>
          <w:bCs/>
          <w:vertAlign w:val="superscript"/>
        </w:rPr>
        <w:t> </w:t>
      </w:r>
      <w:r w:rsidRPr="007B2FA7">
        <w:t>”</w:t>
      </w:r>
    </w:p>
    <w:p w14:paraId="7CA33C16" w14:textId="64D7EC86" w:rsidR="00B55570"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B55570" w:rsidRPr="007B2FA7">
        <w:rPr>
          <w:i/>
          <w:lang w:val="en-US"/>
        </w:rPr>
        <w:t>tem 9.</w:t>
      </w:r>
      <w:r w:rsidR="00B55570">
        <w:rPr>
          <w:i/>
          <w:lang w:val="en-US"/>
        </w:rPr>
        <w:t>3.7</w:t>
      </w:r>
      <w:r w:rsidR="00B55570" w:rsidRPr="007B2FA7">
        <w:rPr>
          <w:i/>
          <w:lang w:val="en-US"/>
        </w:rPr>
        <w:t>.</w:t>
      </w:r>
      <w:r w:rsidR="00B55570" w:rsidRPr="007B2FA7">
        <w:rPr>
          <w:rFonts w:asciiTheme="majorBidi" w:eastAsia="MS Mincho" w:hAnsiTheme="majorBidi" w:cstheme="majorBidi"/>
          <w:i/>
        </w:rPr>
        <w:t>,</w:t>
      </w:r>
      <w:r w:rsidR="00B55570" w:rsidRPr="007B2FA7">
        <w:rPr>
          <w:rFonts w:asciiTheme="majorBidi" w:eastAsia="MS Mincho" w:hAnsiTheme="majorBidi" w:cstheme="majorBidi"/>
          <w:iCs/>
        </w:rPr>
        <w:t xml:space="preserve"> amend to read:</w:t>
      </w:r>
    </w:p>
    <w:p w14:paraId="3E3361DB" w14:textId="5D42C392" w:rsidR="00B55570" w:rsidRPr="0085497D" w:rsidRDefault="00B55570" w:rsidP="00485AB9">
      <w:pPr>
        <w:tabs>
          <w:tab w:val="right" w:leader="dot" w:pos="8505"/>
        </w:tabs>
        <w:suppressAutoHyphens w:val="0"/>
        <w:spacing w:after="120"/>
        <w:ind w:left="1985" w:right="1134" w:hanging="851"/>
        <w:jc w:val="both"/>
        <w:rPr>
          <w:vertAlign w:val="superscript"/>
        </w:rPr>
      </w:pPr>
      <w:r>
        <w:t>“</w:t>
      </w:r>
      <w:r w:rsidRPr="0085497D">
        <w:t>9.</w:t>
      </w:r>
      <w:r>
        <w:t>3.</w:t>
      </w:r>
      <w:r w:rsidRPr="0085497D">
        <w:t>7.</w:t>
      </w:r>
      <w:r w:rsidRPr="0085497D">
        <w:tab/>
        <w:t>Whether approval is sought for a system intended to be installed on vehicles only, which provide means for a stabilization/limitation of the system's </w:t>
      </w:r>
      <w:r w:rsidRPr="0085497D">
        <w:br/>
      </w:r>
      <w:r>
        <w:t>supply:</w:t>
      </w:r>
      <w:r w:rsidRPr="0085497D">
        <w:t xml:space="preserve"> yes/no</w:t>
      </w:r>
      <w:r w:rsidRPr="007B2FA7">
        <w:rPr>
          <w:strike/>
          <w:vertAlign w:val="superscript"/>
        </w:rPr>
        <w:t>1</w:t>
      </w:r>
      <w:r w:rsidRPr="007B2FA7">
        <w:rPr>
          <w:b/>
          <w:bCs/>
          <w:vertAlign w:val="superscript"/>
        </w:rPr>
        <w:t>2</w:t>
      </w:r>
      <w:r w:rsidRPr="007B2FA7">
        <w:t xml:space="preserve"> ”</w:t>
      </w:r>
    </w:p>
    <w:p w14:paraId="1D450730" w14:textId="707876E0" w:rsidR="00B55570"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B55570" w:rsidRPr="007B2FA7">
        <w:rPr>
          <w:i/>
          <w:lang w:val="en-US"/>
        </w:rPr>
        <w:t>tem 9.</w:t>
      </w:r>
      <w:r w:rsidR="00B55570">
        <w:rPr>
          <w:i/>
          <w:lang w:val="en-US"/>
        </w:rPr>
        <w:t>3.8</w:t>
      </w:r>
      <w:r w:rsidR="00B55570" w:rsidRPr="007B2FA7">
        <w:rPr>
          <w:i/>
          <w:lang w:val="en-US"/>
        </w:rPr>
        <w:t>.</w:t>
      </w:r>
      <w:r w:rsidR="00B55570" w:rsidRPr="007B2FA7">
        <w:rPr>
          <w:rFonts w:asciiTheme="majorBidi" w:eastAsia="MS Mincho" w:hAnsiTheme="majorBidi" w:cstheme="majorBidi"/>
          <w:i/>
        </w:rPr>
        <w:t>,</w:t>
      </w:r>
      <w:r w:rsidR="00B55570" w:rsidRPr="007B2FA7">
        <w:rPr>
          <w:rFonts w:asciiTheme="majorBidi" w:eastAsia="MS Mincho" w:hAnsiTheme="majorBidi" w:cstheme="majorBidi"/>
          <w:iCs/>
        </w:rPr>
        <w:t xml:space="preserve"> amend to read:</w:t>
      </w:r>
    </w:p>
    <w:p w14:paraId="1B50C9F6" w14:textId="07E18E26" w:rsidR="00B55570" w:rsidRPr="0085497D" w:rsidRDefault="00B55570" w:rsidP="00485AB9">
      <w:pPr>
        <w:tabs>
          <w:tab w:val="right" w:leader="dot" w:pos="8505"/>
        </w:tabs>
        <w:suppressAutoHyphens w:val="0"/>
        <w:spacing w:after="120"/>
        <w:ind w:left="1985" w:right="1134" w:hanging="851"/>
        <w:jc w:val="both"/>
      </w:pPr>
      <w:r>
        <w:t>“</w:t>
      </w:r>
      <w:r w:rsidRPr="0085497D">
        <w:t>9.</w:t>
      </w:r>
      <w:r>
        <w:t>3.</w:t>
      </w:r>
      <w:r w:rsidRPr="0085497D">
        <w:t>8</w:t>
      </w:r>
      <w:r>
        <w:t>.</w:t>
      </w:r>
      <w:r w:rsidRPr="0085497D">
        <w:tab/>
        <w:t>The adjustment of the "cut-off" has been determined at 10 m / 25 m.</w:t>
      </w:r>
      <w:r w:rsidRPr="00890F57">
        <w:rPr>
          <w:vertAlign w:val="superscript"/>
        </w:rPr>
        <w:t xml:space="preserve"> </w:t>
      </w:r>
      <w:r w:rsidRPr="007B2FA7">
        <w:rPr>
          <w:strike/>
          <w:vertAlign w:val="superscript"/>
        </w:rPr>
        <w:t>1</w:t>
      </w:r>
      <w:r w:rsidRPr="007B2FA7">
        <w:rPr>
          <w:b/>
          <w:bCs/>
          <w:vertAlign w:val="superscript"/>
        </w:rPr>
        <w:t>2</w:t>
      </w:r>
      <w:r w:rsidRPr="0085497D">
        <w:t xml:space="preserve"> </w:t>
      </w:r>
    </w:p>
    <w:p w14:paraId="0560AD99" w14:textId="299FF109" w:rsidR="00B55570" w:rsidRDefault="00B55570" w:rsidP="00485AB9">
      <w:pPr>
        <w:tabs>
          <w:tab w:val="right" w:leader="dot" w:pos="8505"/>
        </w:tabs>
        <w:suppressAutoHyphens w:val="0"/>
        <w:spacing w:after="120"/>
        <w:ind w:left="1985" w:right="1134" w:hanging="851"/>
        <w:jc w:val="both"/>
      </w:pPr>
      <w:r w:rsidRPr="0085497D">
        <w:tab/>
        <w:t>The determination of the minimum sharpness of the "cut-off" has been carried out at 10 m / 25 m.</w:t>
      </w:r>
      <w:r w:rsidRPr="00890F57">
        <w:rPr>
          <w:vertAlign w:val="superscript"/>
        </w:rPr>
        <w:t xml:space="preserve"> </w:t>
      </w:r>
      <w:r w:rsidRPr="007B2FA7">
        <w:rPr>
          <w:strike/>
          <w:vertAlign w:val="superscript"/>
        </w:rPr>
        <w:t>1</w:t>
      </w:r>
      <w:r w:rsidRPr="007B2FA7">
        <w:rPr>
          <w:b/>
          <w:bCs/>
          <w:vertAlign w:val="superscript"/>
        </w:rPr>
        <w:t>2</w:t>
      </w:r>
      <w:r w:rsidRPr="007B2FA7">
        <w:t xml:space="preserve"> ”</w:t>
      </w:r>
    </w:p>
    <w:p w14:paraId="7874962D" w14:textId="1BC03F81" w:rsidR="00B55570"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B55570" w:rsidRPr="007B2FA7">
        <w:rPr>
          <w:i/>
          <w:lang w:val="en-US"/>
        </w:rPr>
        <w:t>tem 9.</w:t>
      </w:r>
      <w:r w:rsidR="00B55570">
        <w:rPr>
          <w:i/>
          <w:lang w:val="en-US"/>
        </w:rPr>
        <w:t>4</w:t>
      </w:r>
      <w:r w:rsidR="00B55570" w:rsidRPr="007B2FA7">
        <w:rPr>
          <w:i/>
          <w:lang w:val="en-US"/>
        </w:rPr>
        <w:t>.</w:t>
      </w:r>
      <w:r w:rsidR="00B55570" w:rsidRPr="007B2FA7">
        <w:rPr>
          <w:rFonts w:asciiTheme="majorBidi" w:eastAsia="MS Mincho" w:hAnsiTheme="majorBidi" w:cstheme="majorBidi"/>
          <w:i/>
        </w:rPr>
        <w:t>,</w:t>
      </w:r>
      <w:r w:rsidR="00B55570" w:rsidRPr="007B2FA7">
        <w:rPr>
          <w:rFonts w:asciiTheme="majorBidi" w:eastAsia="MS Mincho" w:hAnsiTheme="majorBidi" w:cstheme="majorBidi"/>
          <w:iCs/>
        </w:rPr>
        <w:t xml:space="preserve"> amend to read:</w:t>
      </w:r>
    </w:p>
    <w:p w14:paraId="69A17941" w14:textId="73A5B4A4" w:rsidR="00B55570" w:rsidRPr="00CA1A5E" w:rsidRDefault="00B55570" w:rsidP="00485AB9">
      <w:pPr>
        <w:tabs>
          <w:tab w:val="right" w:leader="dot" w:pos="8505"/>
        </w:tabs>
        <w:suppressAutoHyphens w:val="0"/>
        <w:spacing w:after="120"/>
        <w:ind w:left="1985" w:right="1134" w:hanging="851"/>
        <w:jc w:val="both"/>
      </w:pPr>
      <w:r>
        <w:t>“</w:t>
      </w:r>
      <w:r w:rsidRPr="00CA1A5E">
        <w:t>9.4.</w:t>
      </w:r>
      <w:r w:rsidRPr="00CA1A5E">
        <w:tab/>
        <w:t>For headlamps of Classes AS, BS, CS, DS and ES</w:t>
      </w:r>
      <w:r w:rsidRPr="007B2FA7">
        <w:rPr>
          <w:strike/>
          <w:vertAlign w:val="superscript"/>
        </w:rPr>
        <w:t>1</w:t>
      </w:r>
      <w:r w:rsidRPr="007B2FA7">
        <w:rPr>
          <w:b/>
          <w:bCs/>
          <w:vertAlign w:val="superscript"/>
        </w:rPr>
        <w:t>2</w:t>
      </w:r>
      <w:r w:rsidRPr="007B2FA7">
        <w:t xml:space="preserve"> ”</w:t>
      </w:r>
    </w:p>
    <w:p w14:paraId="60F3BCEC" w14:textId="6E90B911" w:rsidR="00B55570"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B55570" w:rsidRPr="007B2FA7">
        <w:rPr>
          <w:i/>
          <w:lang w:val="en-US"/>
        </w:rPr>
        <w:t>tem 9.</w:t>
      </w:r>
      <w:r w:rsidR="00B55570">
        <w:rPr>
          <w:i/>
          <w:lang w:val="en-US"/>
        </w:rPr>
        <w:t>4</w:t>
      </w:r>
      <w:r w:rsidR="00B55570" w:rsidRPr="007B2FA7">
        <w:rPr>
          <w:i/>
          <w:lang w:val="en-US"/>
        </w:rPr>
        <w:t>.</w:t>
      </w:r>
      <w:r w:rsidR="00B55570">
        <w:rPr>
          <w:i/>
          <w:lang w:val="en-US"/>
        </w:rPr>
        <w:t>3.</w:t>
      </w:r>
      <w:r w:rsidR="00B55570" w:rsidRPr="007B2FA7">
        <w:rPr>
          <w:rFonts w:asciiTheme="majorBidi" w:eastAsia="MS Mincho" w:hAnsiTheme="majorBidi" w:cstheme="majorBidi"/>
          <w:i/>
        </w:rPr>
        <w:t>,</w:t>
      </w:r>
      <w:r w:rsidR="00B55570" w:rsidRPr="007B2FA7">
        <w:rPr>
          <w:rFonts w:asciiTheme="majorBidi" w:eastAsia="MS Mincho" w:hAnsiTheme="majorBidi" w:cstheme="majorBidi"/>
          <w:iCs/>
        </w:rPr>
        <w:t xml:space="preserve"> amend to read:</w:t>
      </w:r>
    </w:p>
    <w:p w14:paraId="3151B359" w14:textId="463254FE" w:rsidR="00B55570" w:rsidRDefault="00B55570" w:rsidP="00485AB9">
      <w:pPr>
        <w:tabs>
          <w:tab w:val="right" w:leader="dot" w:pos="8505"/>
        </w:tabs>
        <w:suppressAutoHyphens w:val="0"/>
        <w:spacing w:after="120"/>
        <w:ind w:left="1985" w:right="1134" w:hanging="851"/>
        <w:jc w:val="both"/>
      </w:pPr>
      <w:r>
        <w:t>“9.4.3.</w:t>
      </w:r>
      <w:r>
        <w:tab/>
      </w:r>
      <w:r w:rsidRPr="000A385B">
        <w:t>Number and specific identification code(s) of LED modules and for each LED module a statement whether i</w:t>
      </w:r>
      <w:r>
        <w:t>t is replaceable or not: yes/no</w:t>
      </w:r>
      <w:r w:rsidRPr="007B2FA7">
        <w:rPr>
          <w:strike/>
          <w:vertAlign w:val="superscript"/>
        </w:rPr>
        <w:t>1</w:t>
      </w:r>
      <w:r w:rsidRPr="007B2FA7">
        <w:rPr>
          <w:b/>
          <w:bCs/>
          <w:vertAlign w:val="superscript"/>
        </w:rPr>
        <w:t>2</w:t>
      </w:r>
      <w:r w:rsidRPr="000A385B">
        <w:tab/>
      </w:r>
      <w:r>
        <w:t>”</w:t>
      </w:r>
    </w:p>
    <w:p w14:paraId="17A91A01" w14:textId="032D7DDC" w:rsidR="00BC6F2C"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BC6F2C" w:rsidRPr="007B2FA7">
        <w:rPr>
          <w:i/>
          <w:lang w:val="en-US"/>
        </w:rPr>
        <w:t>tem 9.</w:t>
      </w:r>
      <w:r w:rsidR="00BC6F2C">
        <w:rPr>
          <w:i/>
          <w:lang w:val="en-US"/>
        </w:rPr>
        <w:t>4</w:t>
      </w:r>
      <w:r w:rsidR="00BC6F2C" w:rsidRPr="007B2FA7">
        <w:rPr>
          <w:i/>
          <w:lang w:val="en-US"/>
        </w:rPr>
        <w:t>.</w:t>
      </w:r>
      <w:r w:rsidR="00BC6F2C">
        <w:rPr>
          <w:i/>
          <w:lang w:val="en-US"/>
        </w:rPr>
        <w:t>5.</w:t>
      </w:r>
      <w:r w:rsidR="00BC6F2C" w:rsidRPr="007B2FA7">
        <w:rPr>
          <w:rFonts w:asciiTheme="majorBidi" w:eastAsia="MS Mincho" w:hAnsiTheme="majorBidi" w:cstheme="majorBidi"/>
          <w:i/>
        </w:rPr>
        <w:t>,</w:t>
      </w:r>
      <w:r w:rsidR="00BC6F2C" w:rsidRPr="007B2FA7">
        <w:rPr>
          <w:rFonts w:asciiTheme="majorBidi" w:eastAsia="MS Mincho" w:hAnsiTheme="majorBidi" w:cstheme="majorBidi"/>
          <w:iCs/>
        </w:rPr>
        <w:t xml:space="preserve"> amend to read:</w:t>
      </w:r>
    </w:p>
    <w:p w14:paraId="3F5D9A88" w14:textId="32DF992F" w:rsidR="00BC6F2C" w:rsidRDefault="00BC6F2C" w:rsidP="00485AB9">
      <w:pPr>
        <w:tabs>
          <w:tab w:val="right" w:leader="dot" w:pos="8505"/>
        </w:tabs>
        <w:suppressAutoHyphens w:val="0"/>
        <w:spacing w:after="120"/>
        <w:ind w:left="1985" w:right="1134" w:hanging="851"/>
        <w:jc w:val="both"/>
      </w:pPr>
      <w:r>
        <w:t>“9.4.5.</w:t>
      </w:r>
      <w:r>
        <w:tab/>
      </w:r>
      <w:r w:rsidRPr="000A385B">
        <w:t xml:space="preserve">The determination </w:t>
      </w:r>
      <w:r>
        <w:t>of "cut-off" sharpness yes / no</w:t>
      </w:r>
      <w:r w:rsidRPr="007B2FA7">
        <w:rPr>
          <w:strike/>
          <w:vertAlign w:val="superscript"/>
        </w:rPr>
        <w:t>1</w:t>
      </w:r>
      <w:r w:rsidRPr="007B2FA7">
        <w:rPr>
          <w:b/>
          <w:bCs/>
          <w:vertAlign w:val="superscript"/>
        </w:rPr>
        <w:t>2</w:t>
      </w:r>
    </w:p>
    <w:p w14:paraId="04FE2A2D" w14:textId="79C297AE" w:rsidR="00BC6F2C" w:rsidRDefault="00BC6F2C" w:rsidP="00485AB9">
      <w:pPr>
        <w:tabs>
          <w:tab w:val="right" w:leader="dot" w:pos="8505"/>
        </w:tabs>
        <w:suppressAutoHyphens w:val="0"/>
        <w:spacing w:after="120"/>
        <w:ind w:left="1985" w:right="1134" w:hanging="851"/>
        <w:jc w:val="both"/>
      </w:pPr>
      <w:r>
        <w:tab/>
      </w:r>
      <w:r w:rsidRPr="000A385B">
        <w:t>If yes, it was carried out at 10 m / 25 m</w:t>
      </w:r>
      <w:r w:rsidRPr="007B2FA7">
        <w:rPr>
          <w:strike/>
          <w:vertAlign w:val="superscript"/>
        </w:rPr>
        <w:t>1</w:t>
      </w:r>
      <w:r w:rsidRPr="007B2FA7">
        <w:rPr>
          <w:b/>
          <w:bCs/>
          <w:vertAlign w:val="superscript"/>
        </w:rPr>
        <w:t>2</w:t>
      </w:r>
      <w:r w:rsidRPr="000A385B">
        <w:t xml:space="preserve"> </w:t>
      </w:r>
      <w:r w:rsidRPr="000A385B">
        <w:tab/>
      </w:r>
      <w:r>
        <w:t>”</w:t>
      </w:r>
    </w:p>
    <w:p w14:paraId="305A14FE" w14:textId="14715649" w:rsidR="000E0CF0"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0E0CF0" w:rsidRPr="007B2FA7">
        <w:rPr>
          <w:i/>
          <w:lang w:val="en-US"/>
        </w:rPr>
        <w:t>tem 9.</w:t>
      </w:r>
      <w:r w:rsidR="000E0CF0">
        <w:rPr>
          <w:i/>
          <w:lang w:val="en-US"/>
        </w:rPr>
        <w:t>4</w:t>
      </w:r>
      <w:r w:rsidR="000E0CF0" w:rsidRPr="007B2FA7">
        <w:rPr>
          <w:i/>
          <w:lang w:val="en-US"/>
        </w:rPr>
        <w:t>.</w:t>
      </w:r>
      <w:r w:rsidR="000E0CF0">
        <w:rPr>
          <w:i/>
          <w:lang w:val="en-US"/>
        </w:rPr>
        <w:t>7.</w:t>
      </w:r>
      <w:r w:rsidR="000E0CF0" w:rsidRPr="007B2FA7">
        <w:rPr>
          <w:rFonts w:asciiTheme="majorBidi" w:eastAsia="MS Mincho" w:hAnsiTheme="majorBidi" w:cstheme="majorBidi"/>
          <w:i/>
        </w:rPr>
        <w:t>,</w:t>
      </w:r>
      <w:r w:rsidR="000E0CF0" w:rsidRPr="007B2FA7">
        <w:rPr>
          <w:rFonts w:asciiTheme="majorBidi" w:eastAsia="MS Mincho" w:hAnsiTheme="majorBidi" w:cstheme="majorBidi"/>
          <w:iCs/>
        </w:rPr>
        <w:t xml:space="preserve"> amend to read:</w:t>
      </w:r>
    </w:p>
    <w:p w14:paraId="44CBEB10" w14:textId="2BD91C11" w:rsidR="000E0CF0" w:rsidRDefault="000E0CF0" w:rsidP="00485AB9">
      <w:pPr>
        <w:tabs>
          <w:tab w:val="right" w:leader="dot" w:pos="8505"/>
        </w:tabs>
        <w:suppressAutoHyphens w:val="0"/>
        <w:spacing w:after="120"/>
        <w:ind w:left="1985" w:right="1134" w:hanging="851"/>
        <w:jc w:val="both"/>
      </w:pPr>
      <w:r>
        <w:t>“9.4.7.</w:t>
      </w:r>
      <w:r>
        <w:tab/>
      </w:r>
      <w:r w:rsidRPr="000A385B">
        <w:t>The passing beam light source may/may not</w:t>
      </w:r>
      <w:r w:rsidRPr="007B2FA7">
        <w:rPr>
          <w:strike/>
          <w:vertAlign w:val="superscript"/>
        </w:rPr>
        <w:t>1</w:t>
      </w:r>
      <w:r w:rsidRPr="007B2FA7">
        <w:rPr>
          <w:b/>
          <w:bCs/>
          <w:vertAlign w:val="superscript"/>
        </w:rPr>
        <w:t>2</w:t>
      </w:r>
      <w:r w:rsidRPr="000A385B">
        <w:t xml:space="preserve"> be lit simultaneously with the driving beam light source and/or another reciprocally incorporated headlamp.</w:t>
      </w:r>
      <w:r>
        <w:t>”</w:t>
      </w:r>
    </w:p>
    <w:p w14:paraId="6A5478D6" w14:textId="55388D10" w:rsidR="000E0CF0"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0E0CF0" w:rsidRPr="007B2FA7">
        <w:rPr>
          <w:i/>
          <w:lang w:val="en-US"/>
        </w:rPr>
        <w:t>tem 9.</w:t>
      </w:r>
      <w:r w:rsidR="000E0CF0">
        <w:rPr>
          <w:i/>
          <w:lang w:val="en-US"/>
        </w:rPr>
        <w:t>4</w:t>
      </w:r>
      <w:r w:rsidR="000E0CF0" w:rsidRPr="007B2FA7">
        <w:rPr>
          <w:i/>
          <w:lang w:val="en-US"/>
        </w:rPr>
        <w:t>.</w:t>
      </w:r>
      <w:r w:rsidR="000E0CF0">
        <w:rPr>
          <w:i/>
          <w:lang w:val="en-US"/>
        </w:rPr>
        <w:t>9.</w:t>
      </w:r>
      <w:r w:rsidR="000E0CF0" w:rsidRPr="007B2FA7">
        <w:rPr>
          <w:rFonts w:asciiTheme="majorBidi" w:eastAsia="MS Mincho" w:hAnsiTheme="majorBidi" w:cstheme="majorBidi"/>
          <w:i/>
        </w:rPr>
        <w:t>,</w:t>
      </w:r>
      <w:r w:rsidR="000E0CF0" w:rsidRPr="007B2FA7">
        <w:rPr>
          <w:rFonts w:asciiTheme="majorBidi" w:eastAsia="MS Mincho" w:hAnsiTheme="majorBidi" w:cstheme="majorBidi"/>
          <w:iCs/>
        </w:rPr>
        <w:t xml:space="preserve"> amend to read:</w:t>
      </w:r>
    </w:p>
    <w:p w14:paraId="6E2EC889" w14:textId="6ED34C7E" w:rsidR="000E0CF0" w:rsidRDefault="000E0CF0" w:rsidP="00485AB9">
      <w:pPr>
        <w:tabs>
          <w:tab w:val="right" w:leader="dot" w:pos="8505"/>
        </w:tabs>
        <w:suppressAutoHyphens w:val="0"/>
        <w:spacing w:after="120"/>
        <w:ind w:left="1985" w:right="1134" w:hanging="851"/>
        <w:jc w:val="both"/>
      </w:pPr>
      <w:r>
        <w:t>“9.4.9.</w:t>
      </w:r>
      <w:r>
        <w:tab/>
        <w:t>Primary Driving Beam: yes / no</w:t>
      </w:r>
      <w:r w:rsidRPr="007B2FA7">
        <w:rPr>
          <w:strike/>
          <w:vertAlign w:val="superscript"/>
        </w:rPr>
        <w:t>1</w:t>
      </w:r>
      <w:r w:rsidRPr="007B2FA7">
        <w:rPr>
          <w:b/>
          <w:bCs/>
          <w:vertAlign w:val="superscript"/>
        </w:rPr>
        <w:t>2</w:t>
      </w:r>
    </w:p>
    <w:p w14:paraId="13D02064" w14:textId="64FC767F" w:rsidR="000E0CF0" w:rsidRDefault="000E0CF0" w:rsidP="00485AB9">
      <w:pPr>
        <w:tabs>
          <w:tab w:val="right" w:leader="dot" w:pos="8505"/>
        </w:tabs>
        <w:suppressAutoHyphens w:val="0"/>
        <w:spacing w:after="120"/>
        <w:ind w:left="1985" w:right="1134" w:hanging="851"/>
        <w:jc w:val="both"/>
      </w:pPr>
      <w:r>
        <w:tab/>
        <w:t>Secondary Driving Beam: yes / no</w:t>
      </w:r>
      <w:r w:rsidRPr="007B2FA7">
        <w:rPr>
          <w:strike/>
          <w:vertAlign w:val="superscript"/>
        </w:rPr>
        <w:t>1</w:t>
      </w:r>
      <w:r w:rsidRPr="007B2FA7">
        <w:rPr>
          <w:b/>
          <w:bCs/>
          <w:vertAlign w:val="superscript"/>
        </w:rPr>
        <w:t>2</w:t>
      </w:r>
    </w:p>
    <w:p w14:paraId="3277501B" w14:textId="7C4B5E93" w:rsidR="000E0CF0" w:rsidRDefault="000E0CF0" w:rsidP="00485AB9">
      <w:pPr>
        <w:tabs>
          <w:tab w:val="right" w:leader="dot" w:pos="8505"/>
        </w:tabs>
        <w:suppressAutoHyphens w:val="0"/>
        <w:spacing w:after="120"/>
        <w:ind w:left="1985" w:right="1134" w:hanging="851"/>
        <w:jc w:val="both"/>
      </w:pPr>
      <w:r>
        <w:tab/>
        <w:t>The Secondary Driving Beam shall only be operated together with a passing beam or a primary driving beam.”</w:t>
      </w:r>
    </w:p>
    <w:p w14:paraId="1CA2C694" w14:textId="21ACC697" w:rsidR="000E0CF0"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0E0CF0" w:rsidRPr="007B2FA7">
        <w:rPr>
          <w:i/>
          <w:lang w:val="en-US"/>
        </w:rPr>
        <w:t>tem 9.</w:t>
      </w:r>
      <w:r w:rsidR="000E0CF0">
        <w:rPr>
          <w:i/>
          <w:lang w:val="en-US"/>
        </w:rPr>
        <w:t>5</w:t>
      </w:r>
      <w:r w:rsidR="000E0CF0" w:rsidRPr="007B2FA7">
        <w:rPr>
          <w:i/>
          <w:lang w:val="en-US"/>
        </w:rPr>
        <w:t>.</w:t>
      </w:r>
      <w:r w:rsidR="000E0CF0">
        <w:rPr>
          <w:i/>
          <w:lang w:val="en-US"/>
        </w:rPr>
        <w:t>3.</w:t>
      </w:r>
      <w:r w:rsidR="000E0CF0" w:rsidRPr="007B2FA7">
        <w:rPr>
          <w:rFonts w:asciiTheme="majorBidi" w:eastAsia="MS Mincho" w:hAnsiTheme="majorBidi" w:cstheme="majorBidi"/>
          <w:i/>
        </w:rPr>
        <w:t>,</w:t>
      </w:r>
      <w:r w:rsidR="000E0CF0" w:rsidRPr="007B2FA7">
        <w:rPr>
          <w:rFonts w:asciiTheme="majorBidi" w:eastAsia="MS Mincho" w:hAnsiTheme="majorBidi" w:cstheme="majorBidi"/>
          <w:iCs/>
        </w:rPr>
        <w:t xml:space="preserve"> amend to read:</w:t>
      </w:r>
    </w:p>
    <w:p w14:paraId="2EE90F74" w14:textId="514D37FB" w:rsidR="000E0CF0" w:rsidRDefault="000E0CF0" w:rsidP="00485AB9">
      <w:pPr>
        <w:tabs>
          <w:tab w:val="right" w:leader="dot" w:pos="8505"/>
        </w:tabs>
        <w:suppressAutoHyphens w:val="0"/>
        <w:spacing w:after="120"/>
        <w:ind w:left="1985" w:right="1134" w:hanging="851"/>
        <w:jc w:val="both"/>
      </w:pPr>
      <w:r>
        <w:t>“9.5.3</w:t>
      </w:r>
      <w:r w:rsidR="009A2928">
        <w:t>.</w:t>
      </w:r>
      <w:r>
        <w:tab/>
      </w:r>
      <w:r w:rsidRPr="00206F7A">
        <w:t>LED module: yes/no</w:t>
      </w:r>
      <w:r w:rsidRPr="007B2FA7">
        <w:rPr>
          <w:strike/>
          <w:vertAlign w:val="superscript"/>
        </w:rPr>
        <w:t>1</w:t>
      </w:r>
      <w:r w:rsidRPr="007B2FA7">
        <w:rPr>
          <w:b/>
          <w:bCs/>
          <w:vertAlign w:val="superscript"/>
        </w:rPr>
        <w:t>2</w:t>
      </w:r>
      <w:r>
        <w:t xml:space="preserve"> and for each LED module a statement whether it is replaceable or not: </w:t>
      </w:r>
      <w:r w:rsidRPr="00206F7A">
        <w:t>yes/no</w:t>
      </w:r>
      <w:r w:rsidRPr="007B2FA7">
        <w:rPr>
          <w:strike/>
          <w:vertAlign w:val="superscript"/>
        </w:rPr>
        <w:t>1</w:t>
      </w:r>
      <w:r w:rsidRPr="007B2FA7">
        <w:rPr>
          <w:b/>
          <w:bCs/>
          <w:vertAlign w:val="superscript"/>
        </w:rPr>
        <w:t>2</w:t>
      </w:r>
      <w:r w:rsidRPr="007B2FA7">
        <w:t xml:space="preserve"> ”</w:t>
      </w:r>
    </w:p>
    <w:p w14:paraId="10B80710" w14:textId="298D3383" w:rsidR="000E0CF0"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3B741A" w:rsidRPr="007B2FA7">
        <w:rPr>
          <w:i/>
          <w:lang w:val="en-US"/>
        </w:rPr>
        <w:t>tem</w:t>
      </w:r>
      <w:r w:rsidR="003B741A">
        <w:rPr>
          <w:i/>
          <w:lang w:val="en-US"/>
        </w:rPr>
        <w:t>s</w:t>
      </w:r>
      <w:r w:rsidR="003B741A" w:rsidRPr="007B2FA7">
        <w:rPr>
          <w:i/>
          <w:lang w:val="en-US"/>
        </w:rPr>
        <w:t xml:space="preserve"> 9.</w:t>
      </w:r>
      <w:r w:rsidR="003B741A">
        <w:rPr>
          <w:i/>
          <w:lang w:val="en-US"/>
        </w:rPr>
        <w:t>5</w:t>
      </w:r>
      <w:r w:rsidR="003B741A" w:rsidRPr="007B2FA7">
        <w:rPr>
          <w:i/>
          <w:lang w:val="en-US"/>
        </w:rPr>
        <w:t>.</w:t>
      </w:r>
      <w:r w:rsidR="003B741A">
        <w:rPr>
          <w:i/>
          <w:lang w:val="en-US"/>
        </w:rPr>
        <w:t>5. to 9.5.9.</w:t>
      </w:r>
      <w:r w:rsidR="003B741A" w:rsidRPr="007B2FA7">
        <w:rPr>
          <w:rFonts w:asciiTheme="majorBidi" w:eastAsia="MS Mincho" w:hAnsiTheme="majorBidi" w:cstheme="majorBidi"/>
          <w:i/>
        </w:rPr>
        <w:t>,</w:t>
      </w:r>
      <w:r w:rsidR="003B741A" w:rsidRPr="007B2FA7">
        <w:rPr>
          <w:rFonts w:asciiTheme="majorBidi" w:eastAsia="MS Mincho" w:hAnsiTheme="majorBidi" w:cstheme="majorBidi"/>
          <w:iCs/>
        </w:rPr>
        <w:t xml:space="preserve"> </w:t>
      </w:r>
      <w:r w:rsidR="000E0CF0" w:rsidRPr="007B2FA7">
        <w:rPr>
          <w:rFonts w:asciiTheme="majorBidi" w:eastAsia="MS Mincho" w:hAnsiTheme="majorBidi" w:cstheme="majorBidi"/>
          <w:iCs/>
        </w:rPr>
        <w:t>amend to read:</w:t>
      </w:r>
    </w:p>
    <w:p w14:paraId="5B0FCD92" w14:textId="1F3F582B" w:rsidR="000E0CF0" w:rsidRDefault="000E0CF0" w:rsidP="00485AB9">
      <w:pPr>
        <w:tabs>
          <w:tab w:val="right" w:leader="dot" w:pos="8505"/>
        </w:tabs>
        <w:suppressAutoHyphens w:val="0"/>
        <w:spacing w:after="120"/>
        <w:ind w:left="1985" w:right="1134" w:hanging="851"/>
        <w:jc w:val="both"/>
      </w:pPr>
      <w:r>
        <w:t>“9.5.5.</w:t>
      </w:r>
      <w:r>
        <w:tab/>
        <w:t>Application of electronic light source control gear:</w:t>
      </w:r>
      <w:r>
        <w:rPr>
          <w:rStyle w:val="FootnoteReference"/>
        </w:rPr>
        <w:t>10</w:t>
      </w:r>
      <w:r>
        <w:t xml:space="preserve">  yes/no</w:t>
      </w:r>
      <w:r w:rsidRPr="007B2FA7">
        <w:rPr>
          <w:strike/>
          <w:vertAlign w:val="superscript"/>
        </w:rPr>
        <w:t>1</w:t>
      </w:r>
      <w:r w:rsidRPr="007B2FA7">
        <w:rPr>
          <w:b/>
          <w:bCs/>
          <w:vertAlign w:val="superscript"/>
        </w:rPr>
        <w:t>2</w:t>
      </w:r>
    </w:p>
    <w:p w14:paraId="084E3036" w14:textId="77777777" w:rsidR="000E0CF0" w:rsidRDefault="000E0CF0" w:rsidP="00485AB9">
      <w:pPr>
        <w:tabs>
          <w:tab w:val="right" w:leader="dot" w:pos="8505"/>
        </w:tabs>
        <w:suppressAutoHyphens w:val="0"/>
        <w:spacing w:after="120"/>
        <w:ind w:left="1985" w:right="1134" w:hanging="851"/>
        <w:jc w:val="both"/>
      </w:pPr>
      <w:r>
        <w:tab/>
        <w:t xml:space="preserve">Supply to the light source: </w:t>
      </w:r>
      <w:r>
        <w:tab/>
      </w:r>
    </w:p>
    <w:p w14:paraId="3A9C36BF" w14:textId="77777777" w:rsidR="000E0CF0" w:rsidRDefault="000E0CF0" w:rsidP="00485AB9">
      <w:pPr>
        <w:tabs>
          <w:tab w:val="right" w:leader="dot" w:pos="8505"/>
        </w:tabs>
        <w:suppressAutoHyphens w:val="0"/>
        <w:spacing w:after="120"/>
        <w:ind w:left="1985" w:right="1134" w:hanging="851"/>
        <w:jc w:val="both"/>
      </w:pPr>
      <w:r>
        <w:tab/>
        <w:t xml:space="preserve">Specification of the light source control gear: </w:t>
      </w:r>
      <w:r>
        <w:tab/>
      </w:r>
    </w:p>
    <w:p w14:paraId="15ED20E5" w14:textId="013F94C5" w:rsidR="000E0CF0" w:rsidRDefault="000E0CF0" w:rsidP="00485AB9">
      <w:pPr>
        <w:tabs>
          <w:tab w:val="right" w:leader="dot" w:pos="8505"/>
        </w:tabs>
        <w:suppressAutoHyphens w:val="0"/>
        <w:spacing w:after="120"/>
        <w:ind w:left="1985" w:right="1134" w:hanging="851"/>
        <w:jc w:val="both"/>
      </w:pPr>
      <w:r>
        <w:tab/>
        <w:t>Input voltage:</w:t>
      </w:r>
      <w:r>
        <w:rPr>
          <w:rStyle w:val="FootnoteReference"/>
        </w:rPr>
        <w:t>11</w:t>
      </w:r>
      <w:r>
        <w:t xml:space="preserve">  </w:t>
      </w:r>
      <w:r>
        <w:tab/>
      </w:r>
    </w:p>
    <w:p w14:paraId="2E9DC9AB" w14:textId="77777777" w:rsidR="003B741A" w:rsidRDefault="000E0CF0" w:rsidP="00485AB9">
      <w:pPr>
        <w:tabs>
          <w:tab w:val="right" w:leader="dot" w:pos="8505"/>
        </w:tabs>
        <w:suppressAutoHyphens w:val="0"/>
        <w:spacing w:after="120"/>
        <w:ind w:left="1985" w:right="1134" w:hanging="851"/>
        <w:jc w:val="both"/>
      </w:pPr>
      <w:r>
        <w:tab/>
      </w:r>
      <w:r w:rsidR="003B741A">
        <w:t>In the case of an electronic light source control gear not being part of the lamp:</w:t>
      </w:r>
    </w:p>
    <w:p w14:paraId="764E627C" w14:textId="660C14F1" w:rsidR="003B741A" w:rsidRDefault="003B741A" w:rsidP="00485AB9">
      <w:pPr>
        <w:tabs>
          <w:tab w:val="right" w:leader="dot" w:pos="8505"/>
        </w:tabs>
        <w:suppressAutoHyphens w:val="0"/>
        <w:spacing w:after="120"/>
        <w:ind w:left="1985" w:right="1134" w:hanging="851"/>
        <w:jc w:val="both"/>
      </w:pPr>
      <w:r>
        <w:tab/>
        <w:t xml:space="preserve">Output signal specification: </w:t>
      </w:r>
      <w:r>
        <w:tab/>
      </w:r>
    </w:p>
    <w:p w14:paraId="12A94270" w14:textId="1C0AD14C" w:rsidR="003B741A" w:rsidRDefault="003B741A" w:rsidP="00485AB9">
      <w:pPr>
        <w:tabs>
          <w:tab w:val="right" w:leader="dot" w:pos="8505"/>
        </w:tabs>
        <w:suppressAutoHyphens w:val="0"/>
        <w:spacing w:after="120"/>
        <w:ind w:left="1985" w:right="1134" w:hanging="851"/>
        <w:jc w:val="both"/>
      </w:pPr>
      <w:r>
        <w:t>9.5.6.</w:t>
      </w:r>
      <w:r>
        <w:tab/>
      </w:r>
      <w:r w:rsidRPr="00206F7A">
        <w:t>Colour of light e</w:t>
      </w:r>
      <w:r>
        <w:t xml:space="preserve">mitted: </w:t>
      </w:r>
      <w:r>
        <w:tab/>
        <w:t>white/selective yellow</w:t>
      </w:r>
      <w:r w:rsidRPr="007B2FA7">
        <w:rPr>
          <w:strike/>
          <w:vertAlign w:val="superscript"/>
        </w:rPr>
        <w:t>1</w:t>
      </w:r>
      <w:r w:rsidRPr="007B2FA7">
        <w:rPr>
          <w:b/>
          <w:bCs/>
          <w:vertAlign w:val="superscript"/>
        </w:rPr>
        <w:t>2</w:t>
      </w:r>
    </w:p>
    <w:p w14:paraId="3398F6F1" w14:textId="77777777" w:rsidR="003B741A" w:rsidRDefault="003B741A" w:rsidP="00485AB9">
      <w:pPr>
        <w:tabs>
          <w:tab w:val="right" w:leader="dot" w:pos="8505"/>
        </w:tabs>
        <w:suppressAutoHyphens w:val="0"/>
        <w:spacing w:after="120"/>
        <w:ind w:left="1985" w:right="1134" w:hanging="851"/>
        <w:jc w:val="both"/>
      </w:pPr>
      <w:r>
        <w:t>9.5.7.</w:t>
      </w:r>
      <w:r>
        <w:tab/>
        <w:t>Luminous flux of the light source (see paragraph 4.5.2.6.</w:t>
      </w:r>
      <w:r w:rsidRPr="00CE1FD5">
        <w:t>)</w:t>
      </w:r>
    </w:p>
    <w:p w14:paraId="0E464F66" w14:textId="4506E0AA" w:rsidR="003B741A" w:rsidRDefault="003B741A" w:rsidP="00485AB9">
      <w:pPr>
        <w:tabs>
          <w:tab w:val="right" w:leader="dot" w:pos="8505"/>
        </w:tabs>
        <w:suppressAutoHyphens w:val="0"/>
        <w:spacing w:after="120"/>
        <w:ind w:left="1985" w:right="1134" w:hanging="851"/>
        <w:jc w:val="both"/>
      </w:pPr>
      <w:r>
        <w:tab/>
        <w:t>greater than 2,000 lumens: … yes/no</w:t>
      </w:r>
      <w:r w:rsidRPr="007B2FA7">
        <w:rPr>
          <w:strike/>
          <w:vertAlign w:val="superscript"/>
        </w:rPr>
        <w:t>1</w:t>
      </w:r>
      <w:r w:rsidRPr="007B2FA7">
        <w:rPr>
          <w:b/>
          <w:bCs/>
          <w:vertAlign w:val="superscript"/>
        </w:rPr>
        <w:t>2</w:t>
      </w:r>
    </w:p>
    <w:p w14:paraId="3A60B959" w14:textId="0BE05783" w:rsidR="003B741A" w:rsidRDefault="003B741A" w:rsidP="00485AB9">
      <w:pPr>
        <w:tabs>
          <w:tab w:val="right" w:leader="dot" w:pos="8505"/>
        </w:tabs>
        <w:suppressAutoHyphens w:val="0"/>
        <w:spacing w:after="120"/>
        <w:ind w:left="1985" w:right="1134" w:hanging="851"/>
        <w:jc w:val="both"/>
      </w:pPr>
      <w:r>
        <w:lastRenderedPageBreak/>
        <w:t>9.5.8.</w:t>
      </w:r>
      <w:r>
        <w:tab/>
      </w:r>
      <w:r w:rsidRPr="00206F7A">
        <w:t xml:space="preserve">Luminous </w:t>
      </w:r>
      <w:r>
        <w:t>intensity is variable: … yes/no</w:t>
      </w:r>
      <w:r w:rsidRPr="007B2FA7">
        <w:rPr>
          <w:strike/>
          <w:vertAlign w:val="superscript"/>
        </w:rPr>
        <w:t>1</w:t>
      </w:r>
      <w:r w:rsidRPr="007B2FA7">
        <w:rPr>
          <w:b/>
          <w:bCs/>
          <w:vertAlign w:val="superscript"/>
        </w:rPr>
        <w:t>2</w:t>
      </w:r>
    </w:p>
    <w:p w14:paraId="2BB35523" w14:textId="77777777" w:rsidR="003B741A" w:rsidRDefault="003B741A" w:rsidP="00485AB9">
      <w:pPr>
        <w:tabs>
          <w:tab w:val="right" w:leader="dot" w:pos="8505"/>
        </w:tabs>
        <w:suppressAutoHyphens w:val="0"/>
        <w:spacing w:after="120"/>
        <w:ind w:left="1985" w:right="1134" w:hanging="851"/>
        <w:jc w:val="both"/>
      </w:pPr>
      <w:r>
        <w:t>9.5.9.</w:t>
      </w:r>
      <w:r>
        <w:tab/>
        <w:t>The determination of the cut-off gradient (if measured)</w:t>
      </w:r>
    </w:p>
    <w:p w14:paraId="19D5F656" w14:textId="2F9C9694" w:rsidR="003B741A" w:rsidRDefault="003B741A" w:rsidP="00485AB9">
      <w:pPr>
        <w:tabs>
          <w:tab w:val="right" w:leader="dot" w:pos="8505"/>
        </w:tabs>
        <w:suppressAutoHyphens w:val="0"/>
        <w:spacing w:after="120"/>
        <w:ind w:left="1985" w:right="1134" w:hanging="851"/>
        <w:jc w:val="both"/>
      </w:pPr>
      <w:r>
        <w:tab/>
        <w:t xml:space="preserve">was carried out at </w:t>
      </w:r>
      <w:r>
        <w:tab/>
        <w:t xml:space="preserve">10 m / 25 m </w:t>
      </w:r>
      <w:r w:rsidRPr="007B2FA7">
        <w:rPr>
          <w:strike/>
          <w:vertAlign w:val="superscript"/>
        </w:rPr>
        <w:t>1</w:t>
      </w:r>
      <w:r w:rsidRPr="007B2FA7">
        <w:rPr>
          <w:b/>
          <w:bCs/>
          <w:vertAlign w:val="superscript"/>
        </w:rPr>
        <w:t>2</w:t>
      </w:r>
      <w:r w:rsidRPr="007B2FA7">
        <w:t xml:space="preserve"> ”</w:t>
      </w:r>
    </w:p>
    <w:p w14:paraId="4B8FBFCC" w14:textId="3C8D674A" w:rsidR="003B741A"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3B741A" w:rsidRPr="007B2FA7">
        <w:rPr>
          <w:i/>
          <w:lang w:val="en-US"/>
        </w:rPr>
        <w:t>tem 9.</w:t>
      </w:r>
      <w:r w:rsidR="003B741A">
        <w:rPr>
          <w:i/>
          <w:lang w:val="en-US"/>
        </w:rPr>
        <w:t>6</w:t>
      </w:r>
      <w:r w:rsidR="003B741A" w:rsidRPr="007B2FA7">
        <w:rPr>
          <w:i/>
          <w:lang w:val="en-US"/>
        </w:rPr>
        <w:t>.</w:t>
      </w:r>
      <w:r w:rsidR="003B741A">
        <w:rPr>
          <w:i/>
          <w:lang w:val="en-US"/>
        </w:rPr>
        <w:t>3.</w:t>
      </w:r>
      <w:r w:rsidR="003B741A" w:rsidRPr="007B2FA7">
        <w:rPr>
          <w:rFonts w:asciiTheme="majorBidi" w:eastAsia="MS Mincho" w:hAnsiTheme="majorBidi" w:cstheme="majorBidi"/>
          <w:i/>
        </w:rPr>
        <w:t>,</w:t>
      </w:r>
      <w:r w:rsidR="003B741A" w:rsidRPr="007B2FA7">
        <w:rPr>
          <w:rFonts w:asciiTheme="majorBidi" w:eastAsia="MS Mincho" w:hAnsiTheme="majorBidi" w:cstheme="majorBidi"/>
          <w:iCs/>
        </w:rPr>
        <w:t xml:space="preserve"> amend to read:</w:t>
      </w:r>
    </w:p>
    <w:p w14:paraId="03CEFDCE" w14:textId="72A64532" w:rsidR="003B741A" w:rsidRDefault="003B741A" w:rsidP="00485AB9">
      <w:pPr>
        <w:tabs>
          <w:tab w:val="right" w:leader="dot" w:pos="8505"/>
        </w:tabs>
        <w:suppressAutoHyphens w:val="0"/>
        <w:spacing w:after="120"/>
        <w:ind w:left="1985" w:right="1134" w:hanging="851"/>
        <w:jc w:val="both"/>
      </w:pPr>
      <w:r>
        <w:t>“9.6.3.</w:t>
      </w:r>
      <w:r>
        <w:tab/>
      </w:r>
      <w:r w:rsidRPr="00AF4EB8">
        <w:t xml:space="preserve">Light source module: </w:t>
      </w:r>
      <w:r w:rsidRPr="00AF4EB8">
        <w:tab/>
        <w:t>yes/no</w:t>
      </w:r>
      <w:r w:rsidRPr="007B2FA7">
        <w:rPr>
          <w:strike/>
          <w:vertAlign w:val="superscript"/>
        </w:rPr>
        <w:t>1</w:t>
      </w:r>
      <w:r w:rsidRPr="007B2FA7">
        <w:rPr>
          <w:b/>
          <w:bCs/>
          <w:vertAlign w:val="superscript"/>
        </w:rPr>
        <w:t>2</w:t>
      </w:r>
      <w:r w:rsidRPr="007B2FA7">
        <w:t xml:space="preserve"> ”</w:t>
      </w:r>
    </w:p>
    <w:p w14:paraId="31F9BF72" w14:textId="130938E3" w:rsidR="003B741A"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3B741A" w:rsidRPr="007B2FA7">
        <w:rPr>
          <w:i/>
          <w:lang w:val="en-US"/>
        </w:rPr>
        <w:t>tem 9.</w:t>
      </w:r>
      <w:r w:rsidR="003B741A">
        <w:rPr>
          <w:i/>
          <w:lang w:val="en-US"/>
        </w:rPr>
        <w:t>6.5</w:t>
      </w:r>
      <w:r w:rsidR="003B741A" w:rsidRPr="007B2FA7">
        <w:rPr>
          <w:i/>
          <w:lang w:val="en-US"/>
        </w:rPr>
        <w:t>.</w:t>
      </w:r>
      <w:r w:rsidR="003B741A" w:rsidRPr="007B2FA7">
        <w:rPr>
          <w:rFonts w:asciiTheme="majorBidi" w:eastAsia="MS Mincho" w:hAnsiTheme="majorBidi" w:cstheme="majorBidi"/>
          <w:i/>
        </w:rPr>
        <w:t>,</w:t>
      </w:r>
      <w:r w:rsidR="003B741A" w:rsidRPr="007B2FA7">
        <w:rPr>
          <w:rFonts w:asciiTheme="majorBidi" w:eastAsia="MS Mincho" w:hAnsiTheme="majorBidi" w:cstheme="majorBidi"/>
          <w:iCs/>
        </w:rPr>
        <w:t xml:space="preserve"> amend to read:</w:t>
      </w:r>
    </w:p>
    <w:p w14:paraId="237A4760" w14:textId="299A4FB6" w:rsidR="003B741A" w:rsidRDefault="003B741A" w:rsidP="00485AB9">
      <w:pPr>
        <w:tabs>
          <w:tab w:val="right" w:leader="dot" w:pos="8505"/>
        </w:tabs>
        <w:suppressAutoHyphens w:val="0"/>
        <w:spacing w:after="120"/>
        <w:ind w:left="1985" w:right="1134" w:hanging="851"/>
        <w:jc w:val="both"/>
      </w:pPr>
      <w:r>
        <w:t>“9.6.5.</w:t>
      </w:r>
      <w:r>
        <w:tab/>
        <w:t>Application of an electronic light source control gear:</w:t>
      </w:r>
    </w:p>
    <w:p w14:paraId="2510FAAE" w14:textId="4DE95C8E" w:rsidR="003B741A" w:rsidRDefault="003B741A" w:rsidP="00485AB9">
      <w:pPr>
        <w:tabs>
          <w:tab w:val="left" w:pos="2552"/>
          <w:tab w:val="right" w:leader="dot" w:pos="8505"/>
        </w:tabs>
        <w:suppressAutoHyphens w:val="0"/>
        <w:spacing w:after="120"/>
        <w:ind w:left="1985" w:right="1134" w:hanging="851"/>
        <w:jc w:val="both"/>
      </w:pPr>
      <w:r>
        <w:tab/>
        <w:t xml:space="preserve">(a) </w:t>
      </w:r>
      <w:r>
        <w:tab/>
        <w:t>Being part of the lamp</w:t>
      </w:r>
      <w:r>
        <w:tab/>
        <w:t>yes/no</w:t>
      </w:r>
      <w:r w:rsidR="00EC7261" w:rsidRPr="007B2FA7">
        <w:rPr>
          <w:strike/>
          <w:vertAlign w:val="superscript"/>
        </w:rPr>
        <w:t>1</w:t>
      </w:r>
      <w:r w:rsidR="00EC7261" w:rsidRPr="007B2FA7">
        <w:rPr>
          <w:b/>
          <w:bCs/>
          <w:vertAlign w:val="superscript"/>
        </w:rPr>
        <w:t>2</w:t>
      </w:r>
    </w:p>
    <w:p w14:paraId="176D9FA8" w14:textId="39A19ECB" w:rsidR="003B741A" w:rsidRDefault="003B741A" w:rsidP="00485AB9">
      <w:pPr>
        <w:tabs>
          <w:tab w:val="left" w:pos="2552"/>
          <w:tab w:val="right" w:leader="dot" w:pos="8505"/>
        </w:tabs>
        <w:suppressAutoHyphens w:val="0"/>
        <w:spacing w:after="120"/>
        <w:ind w:left="1985" w:right="1134" w:hanging="851"/>
        <w:jc w:val="both"/>
      </w:pPr>
      <w:r>
        <w:tab/>
        <w:t xml:space="preserve">(b) </w:t>
      </w:r>
      <w:r>
        <w:tab/>
        <w:t xml:space="preserve">Being not part of the lamp </w:t>
      </w:r>
      <w:r>
        <w:tab/>
        <w:t>yes/no</w:t>
      </w:r>
      <w:r w:rsidR="00EC7261" w:rsidRPr="007B2FA7">
        <w:rPr>
          <w:strike/>
          <w:vertAlign w:val="superscript"/>
        </w:rPr>
        <w:t>1</w:t>
      </w:r>
      <w:r w:rsidR="00EC7261" w:rsidRPr="007B2FA7">
        <w:rPr>
          <w:b/>
          <w:bCs/>
          <w:vertAlign w:val="superscript"/>
        </w:rPr>
        <w:t>2</w:t>
      </w:r>
      <w:r w:rsidR="00EC7261" w:rsidRPr="007B2FA7">
        <w:t xml:space="preserve"> ”</w:t>
      </w:r>
    </w:p>
    <w:p w14:paraId="36BC3B08" w14:textId="69D6EFE9" w:rsidR="00EC7261" w:rsidRPr="007B2FA7" w:rsidRDefault="00146F89" w:rsidP="00485AB9">
      <w:pPr>
        <w:spacing w:after="120"/>
        <w:ind w:left="2268" w:right="1134" w:hanging="1134"/>
        <w:jc w:val="both"/>
        <w:rPr>
          <w:rFonts w:asciiTheme="majorBidi" w:eastAsia="MS Mincho" w:hAnsiTheme="majorBidi" w:cstheme="majorBidi"/>
          <w:b/>
          <w:i/>
        </w:rPr>
      </w:pPr>
      <w:r>
        <w:rPr>
          <w:i/>
          <w:lang w:val="en-US"/>
        </w:rPr>
        <w:t>I</w:t>
      </w:r>
      <w:r w:rsidR="00EC7261" w:rsidRPr="007B2FA7">
        <w:rPr>
          <w:i/>
          <w:lang w:val="en-US"/>
        </w:rPr>
        <w:t xml:space="preserve">tem </w:t>
      </w:r>
      <w:r w:rsidR="00EC7261">
        <w:rPr>
          <w:i/>
          <w:lang w:val="en-US"/>
        </w:rPr>
        <w:t>12</w:t>
      </w:r>
      <w:r w:rsidR="00EC7261" w:rsidRPr="007B2FA7">
        <w:rPr>
          <w:i/>
          <w:lang w:val="en-US"/>
        </w:rPr>
        <w:t>.</w:t>
      </w:r>
      <w:r w:rsidR="00EC7261" w:rsidRPr="007B2FA7">
        <w:rPr>
          <w:rFonts w:asciiTheme="majorBidi" w:eastAsia="MS Mincho" w:hAnsiTheme="majorBidi" w:cstheme="majorBidi"/>
          <w:i/>
        </w:rPr>
        <w:t>,</w:t>
      </w:r>
      <w:r w:rsidR="00EC7261" w:rsidRPr="007B2FA7">
        <w:rPr>
          <w:rFonts w:asciiTheme="majorBidi" w:eastAsia="MS Mincho" w:hAnsiTheme="majorBidi" w:cstheme="majorBidi"/>
          <w:iCs/>
        </w:rPr>
        <w:t xml:space="preserve"> amend to read:</w:t>
      </w:r>
    </w:p>
    <w:p w14:paraId="0D6191D9" w14:textId="72252171" w:rsidR="00EC7261" w:rsidRPr="00F0383F" w:rsidRDefault="00EC7261" w:rsidP="00146F89">
      <w:pPr>
        <w:tabs>
          <w:tab w:val="right" w:leader="dot" w:pos="8505"/>
        </w:tabs>
        <w:suppressAutoHyphens w:val="0"/>
        <w:spacing w:after="120"/>
        <w:ind w:left="1985" w:right="1134" w:hanging="851"/>
        <w:jc w:val="both"/>
      </w:pPr>
      <w:r>
        <w:t>“</w:t>
      </w:r>
      <w:r w:rsidRPr="0085497D">
        <w:t>12.</w:t>
      </w:r>
      <w:r w:rsidRPr="0085497D">
        <w:tab/>
        <w:t>Approval granted / extended / refused / withdrawn</w:t>
      </w:r>
      <w:r w:rsidRPr="007B2FA7">
        <w:rPr>
          <w:strike/>
          <w:vertAlign w:val="superscript"/>
        </w:rPr>
        <w:t>1</w:t>
      </w:r>
      <w:r w:rsidRPr="007B2FA7">
        <w:rPr>
          <w:b/>
          <w:bCs/>
          <w:vertAlign w:val="superscript"/>
        </w:rPr>
        <w:t>2</w:t>
      </w:r>
      <w:r w:rsidRPr="007B2FA7">
        <w:t xml:space="preserve"> ”</w:t>
      </w:r>
    </w:p>
    <w:p w14:paraId="72ED0909" w14:textId="77777777" w:rsidR="00E933B8" w:rsidRDefault="00E933B8" w:rsidP="00E933B8">
      <w:pPr>
        <w:pStyle w:val="HChG"/>
      </w:pPr>
      <w:r w:rsidRPr="00525E6C">
        <w:tab/>
        <w:t>II.</w:t>
      </w:r>
      <w:r w:rsidRPr="00525E6C">
        <w:tab/>
        <w:t>Justification</w:t>
      </w:r>
    </w:p>
    <w:p w14:paraId="24B20E0D" w14:textId="4B7183B8" w:rsidR="00181246" w:rsidRPr="0050334F" w:rsidRDefault="001F1CB4" w:rsidP="00EC1691">
      <w:pPr>
        <w:snapToGrid w:val="0"/>
        <w:spacing w:after="120"/>
        <w:ind w:left="1134" w:right="1134"/>
        <w:jc w:val="both"/>
        <w:rPr>
          <w:i/>
          <w:iCs/>
        </w:rPr>
      </w:pPr>
      <w:r w:rsidRPr="0050334F">
        <w:rPr>
          <w:rFonts w:eastAsia="MS Mincho"/>
          <w:i/>
          <w:iCs/>
          <w:lang w:eastAsia="ja-JP"/>
        </w:rPr>
        <w:tab/>
      </w:r>
      <w:r w:rsidR="00181246" w:rsidRPr="0050334F">
        <w:rPr>
          <w:rFonts w:eastAsia="MS Mincho"/>
          <w:i/>
          <w:iCs/>
          <w:lang w:eastAsia="ja-JP"/>
        </w:rPr>
        <w:t>Par</w:t>
      </w:r>
      <w:r w:rsidR="000D68A5" w:rsidRPr="0050334F">
        <w:rPr>
          <w:rFonts w:eastAsia="MS Mincho"/>
          <w:i/>
          <w:iCs/>
          <w:lang w:eastAsia="ja-JP"/>
        </w:rPr>
        <w:t>agraph</w:t>
      </w:r>
      <w:r w:rsidR="00181246" w:rsidRPr="0050334F">
        <w:rPr>
          <w:rFonts w:eastAsia="MS Mincho"/>
          <w:i/>
          <w:iCs/>
          <w:lang w:eastAsia="ja-JP"/>
        </w:rPr>
        <w:t xml:space="preserve"> </w:t>
      </w:r>
      <w:r w:rsidR="00181246" w:rsidRPr="0050334F">
        <w:rPr>
          <w:i/>
          <w:iCs/>
        </w:rPr>
        <w:t>3.3.2.4.2.</w:t>
      </w:r>
    </w:p>
    <w:p w14:paraId="7D24EECB" w14:textId="24D5AD65" w:rsidR="00E965E8" w:rsidRPr="0050334F" w:rsidRDefault="0050334F" w:rsidP="0050334F">
      <w:pPr>
        <w:snapToGrid w:val="0"/>
        <w:spacing w:after="120"/>
        <w:ind w:left="1134" w:right="1134"/>
        <w:jc w:val="both"/>
        <w:rPr>
          <w:rFonts w:eastAsia="MS Mincho"/>
          <w:lang w:eastAsia="ja-JP"/>
        </w:rPr>
      </w:pPr>
      <w:r>
        <w:rPr>
          <w:rFonts w:eastAsia="MS Mincho"/>
          <w:lang w:eastAsia="ja-JP"/>
        </w:rPr>
        <w:t>1.</w:t>
      </w:r>
      <w:r>
        <w:rPr>
          <w:rFonts w:eastAsia="MS Mincho"/>
          <w:lang w:eastAsia="ja-JP"/>
        </w:rPr>
        <w:tab/>
      </w:r>
      <w:r w:rsidR="00E965E8" w:rsidRPr="0050334F">
        <w:rPr>
          <w:rFonts w:eastAsia="MS Mincho"/>
          <w:lang w:eastAsia="ja-JP"/>
        </w:rPr>
        <w:t>In UN Regulations Nos. 112 (par</w:t>
      </w:r>
      <w:r>
        <w:rPr>
          <w:rFonts w:eastAsia="MS Mincho"/>
          <w:lang w:eastAsia="ja-JP"/>
        </w:rPr>
        <w:t xml:space="preserve">agraph </w:t>
      </w:r>
      <w:r w:rsidR="00E965E8" w:rsidRPr="0050334F">
        <w:rPr>
          <w:rFonts w:eastAsia="MS Mincho"/>
          <w:lang w:eastAsia="ja-JP"/>
        </w:rPr>
        <w:t>4.2.2.2.), 113 (par</w:t>
      </w:r>
      <w:r>
        <w:rPr>
          <w:rFonts w:eastAsia="MS Mincho"/>
          <w:lang w:eastAsia="ja-JP"/>
        </w:rPr>
        <w:t xml:space="preserve">agraph </w:t>
      </w:r>
      <w:r w:rsidR="00E965E8" w:rsidRPr="0050334F">
        <w:rPr>
          <w:rFonts w:eastAsia="MS Mincho"/>
          <w:lang w:eastAsia="ja-JP"/>
        </w:rPr>
        <w:t>4.2.2.1.) and 123 (</w:t>
      </w:r>
      <w:r>
        <w:rPr>
          <w:rFonts w:eastAsia="MS Mincho"/>
          <w:lang w:eastAsia="ja-JP"/>
        </w:rPr>
        <w:t xml:space="preserve">paragraph </w:t>
      </w:r>
      <w:r w:rsidR="00E965E8" w:rsidRPr="0050334F">
        <w:rPr>
          <w:rFonts w:eastAsia="MS Mincho"/>
          <w:lang w:eastAsia="ja-JP"/>
        </w:rPr>
        <w:t>4.2.2.7.), the marking of a double-headed arrow was mandatory for devices designed to meet the requirements of both traffic systems.</w:t>
      </w:r>
    </w:p>
    <w:p w14:paraId="0CE9EFBD" w14:textId="56520C34" w:rsidR="00E965E8" w:rsidRPr="0050334F" w:rsidRDefault="0050334F" w:rsidP="0050334F">
      <w:pPr>
        <w:snapToGrid w:val="0"/>
        <w:spacing w:after="120"/>
        <w:ind w:left="1134" w:right="1134"/>
        <w:jc w:val="both"/>
        <w:rPr>
          <w:rFonts w:eastAsia="MS Mincho"/>
          <w:lang w:eastAsia="ja-JP"/>
        </w:rPr>
      </w:pPr>
      <w:r>
        <w:rPr>
          <w:rFonts w:eastAsia="MS Mincho"/>
          <w:lang w:eastAsia="ja-JP"/>
        </w:rPr>
        <w:t>2.</w:t>
      </w:r>
      <w:r>
        <w:rPr>
          <w:rFonts w:eastAsia="MS Mincho"/>
          <w:lang w:eastAsia="ja-JP"/>
        </w:rPr>
        <w:tab/>
      </w:r>
      <w:r w:rsidR="00E965E8" w:rsidRPr="0050334F">
        <w:rPr>
          <w:rFonts w:eastAsia="MS Mincho"/>
          <w:lang w:eastAsia="ja-JP"/>
        </w:rPr>
        <w:t>While devices type approved to UN Regulations Nos. 112 or 123 can meet the requirements of both traffic systems "by means of an appropriate adjustment”, for devices type approved to UN Regulation No. 113 this is an inherent characteristic as the beam is symmetric.</w:t>
      </w:r>
    </w:p>
    <w:p w14:paraId="059EE13B" w14:textId="09391685" w:rsidR="00E965E8" w:rsidRPr="0050334F" w:rsidRDefault="0050334F" w:rsidP="0050334F">
      <w:pPr>
        <w:snapToGrid w:val="0"/>
        <w:spacing w:after="120"/>
        <w:ind w:left="1134" w:right="1134"/>
        <w:jc w:val="both"/>
        <w:rPr>
          <w:rFonts w:eastAsia="MS Mincho"/>
          <w:lang w:eastAsia="ja-JP"/>
        </w:rPr>
      </w:pPr>
      <w:r>
        <w:rPr>
          <w:rFonts w:eastAsia="MS Mincho"/>
          <w:lang w:eastAsia="ja-JP"/>
        </w:rPr>
        <w:t>3.</w:t>
      </w:r>
      <w:r>
        <w:rPr>
          <w:rFonts w:eastAsia="MS Mincho"/>
          <w:lang w:eastAsia="ja-JP"/>
        </w:rPr>
        <w:tab/>
      </w:r>
      <w:r w:rsidR="00E965E8" w:rsidRPr="0050334F">
        <w:rPr>
          <w:rFonts w:eastAsia="MS Mincho"/>
          <w:lang w:eastAsia="ja-JP"/>
        </w:rPr>
        <w:t>When UN Regulation No. 149 was drafted, the different paragraphs of UN Regulations Nos. 112, 113 and 123 where merged and led into</w:t>
      </w:r>
      <w:r>
        <w:rPr>
          <w:rFonts w:eastAsia="MS Mincho"/>
          <w:lang w:eastAsia="ja-JP"/>
        </w:rPr>
        <w:t xml:space="preserve"> the</w:t>
      </w:r>
      <w:r w:rsidR="00E965E8" w:rsidRPr="0050334F">
        <w:rPr>
          <w:rFonts w:eastAsia="MS Mincho"/>
          <w:lang w:eastAsia="ja-JP"/>
        </w:rPr>
        <w:t xml:space="preserve"> current paragraph 3.3.2.4.2. The resulting text may be misinterpreted as if now only systems that include “means of an appropriate adjustment” need to be marked with the double-headed arrow, and symmetrical devices are no longer required to be marked.</w:t>
      </w:r>
    </w:p>
    <w:p w14:paraId="44C25C70" w14:textId="20702E39" w:rsidR="00BE4AFB" w:rsidRPr="00E965E8" w:rsidRDefault="0050334F" w:rsidP="0050334F">
      <w:pPr>
        <w:snapToGrid w:val="0"/>
        <w:spacing w:after="120"/>
        <w:ind w:left="1134" w:right="1134"/>
        <w:jc w:val="both"/>
        <w:rPr>
          <w:rFonts w:eastAsia="MS Mincho"/>
          <w:lang w:eastAsia="ja-JP"/>
        </w:rPr>
      </w:pPr>
      <w:r>
        <w:rPr>
          <w:rFonts w:eastAsia="MS Mincho"/>
          <w:lang w:eastAsia="ja-JP"/>
        </w:rPr>
        <w:t>4.</w:t>
      </w:r>
      <w:r>
        <w:rPr>
          <w:rFonts w:eastAsia="MS Mincho"/>
          <w:lang w:eastAsia="ja-JP"/>
        </w:rPr>
        <w:tab/>
      </w:r>
      <w:r w:rsidR="00E965E8" w:rsidRPr="0050334F">
        <w:rPr>
          <w:rFonts w:eastAsia="MS Mincho"/>
          <w:lang w:eastAsia="ja-JP"/>
        </w:rPr>
        <w:t>The proposed change to paragraph 3.3.2.4.2. clarifies that the marking requirements continue to apply to all systems, including the symmetrical ones.</w:t>
      </w:r>
    </w:p>
    <w:p w14:paraId="16661B94" w14:textId="155C1BAF" w:rsidR="00635FF2" w:rsidRPr="0050334F" w:rsidRDefault="00AA2D6E" w:rsidP="0050334F">
      <w:pPr>
        <w:snapToGrid w:val="0"/>
        <w:spacing w:after="120"/>
        <w:ind w:left="1134" w:right="1134"/>
        <w:jc w:val="both"/>
        <w:rPr>
          <w:i/>
          <w:iCs/>
        </w:rPr>
      </w:pPr>
      <w:r w:rsidRPr="0050334F">
        <w:rPr>
          <w:i/>
          <w:iCs/>
        </w:rPr>
        <w:t>Annex 1</w:t>
      </w:r>
    </w:p>
    <w:p w14:paraId="5B24B93D" w14:textId="7FA062D3" w:rsidR="003714D9" w:rsidRPr="007B2FA7" w:rsidRDefault="0050334F" w:rsidP="0050334F">
      <w:pPr>
        <w:snapToGrid w:val="0"/>
        <w:spacing w:after="120"/>
        <w:ind w:left="1134" w:right="1134"/>
        <w:jc w:val="both"/>
        <w:rPr>
          <w:rFonts w:eastAsia="MS Mincho"/>
          <w:lang w:eastAsia="ja-JP"/>
        </w:rPr>
      </w:pPr>
      <w:r>
        <w:rPr>
          <w:rFonts w:eastAsia="MS Mincho"/>
          <w:lang w:eastAsia="ja-JP"/>
        </w:rPr>
        <w:t>5.</w:t>
      </w:r>
      <w:r>
        <w:rPr>
          <w:rFonts w:eastAsia="MS Mincho"/>
          <w:lang w:eastAsia="ja-JP"/>
        </w:rPr>
        <w:tab/>
      </w:r>
      <w:r w:rsidR="00AA2D6E" w:rsidRPr="007B2FA7">
        <w:rPr>
          <w:rFonts w:eastAsia="MS Mincho"/>
          <w:lang w:eastAsia="ja-JP"/>
        </w:rPr>
        <w:t>The proposed change</w:t>
      </w:r>
      <w:r w:rsidR="007053F9">
        <w:rPr>
          <w:rFonts w:eastAsia="MS Mincho"/>
          <w:lang w:eastAsia="ja-JP"/>
        </w:rPr>
        <w:t>s</w:t>
      </w:r>
      <w:r w:rsidR="00AA2D6E" w:rsidRPr="007B2FA7">
        <w:rPr>
          <w:rFonts w:eastAsia="MS Mincho"/>
          <w:lang w:eastAsia="ja-JP"/>
        </w:rPr>
        <w:t xml:space="preserve"> correct </w:t>
      </w:r>
      <w:r w:rsidR="003714D9" w:rsidRPr="007B2FA7">
        <w:rPr>
          <w:rFonts w:eastAsia="MS Mincho"/>
          <w:lang w:eastAsia="ja-JP"/>
        </w:rPr>
        <w:t xml:space="preserve">two </w:t>
      </w:r>
      <w:r w:rsidR="00AA2D6E" w:rsidRPr="007B2FA7">
        <w:rPr>
          <w:rFonts w:eastAsia="MS Mincho"/>
          <w:lang w:eastAsia="ja-JP"/>
        </w:rPr>
        <w:t>typo</w:t>
      </w:r>
      <w:r w:rsidR="003714D9" w:rsidRPr="007B2FA7">
        <w:rPr>
          <w:rFonts w:eastAsia="MS Mincho"/>
          <w:lang w:eastAsia="ja-JP"/>
        </w:rPr>
        <w:t xml:space="preserve">s: </w:t>
      </w:r>
    </w:p>
    <w:p w14:paraId="4272BE7D" w14:textId="699B2BB0" w:rsidR="00635FF2" w:rsidRPr="007B2FA7" w:rsidRDefault="00421CC6" w:rsidP="00421CC6">
      <w:pPr>
        <w:snapToGrid w:val="0"/>
        <w:spacing w:after="120"/>
        <w:ind w:left="1701" w:right="1134" w:hanging="567"/>
        <w:jc w:val="both"/>
      </w:pPr>
      <w:r w:rsidRPr="007B2FA7">
        <w:rPr>
          <w:rFonts w:ascii="Symbol" w:hAnsi="Symbol"/>
        </w:rPr>
        <w:t></w:t>
      </w:r>
      <w:r w:rsidRPr="007B2FA7">
        <w:rPr>
          <w:rFonts w:ascii="Symbol" w:hAnsi="Symbol"/>
        </w:rPr>
        <w:tab/>
      </w:r>
      <w:r w:rsidR="007B2FA7" w:rsidRPr="00421CC6">
        <w:rPr>
          <w:rFonts w:eastAsia="MS Mincho"/>
          <w:lang w:eastAsia="ja-JP"/>
        </w:rPr>
        <w:t>In item 9.1.8. t</w:t>
      </w:r>
      <w:r w:rsidR="00883F76" w:rsidRPr="00421CC6">
        <w:rPr>
          <w:rFonts w:eastAsia="MS Mincho"/>
          <w:lang w:eastAsia="ja-JP"/>
        </w:rPr>
        <w:t>he correct reference should be 4.5.</w:t>
      </w:r>
      <w:r w:rsidR="00883F76" w:rsidRPr="00421CC6">
        <w:rPr>
          <w:rFonts w:eastAsia="MS Mincho"/>
          <w:b/>
          <w:bCs/>
          <w:lang w:eastAsia="ja-JP"/>
        </w:rPr>
        <w:t>2.</w:t>
      </w:r>
      <w:r w:rsidR="00883F76" w:rsidRPr="00421CC6">
        <w:rPr>
          <w:rFonts w:eastAsia="MS Mincho"/>
          <w:lang w:eastAsia="ja-JP"/>
        </w:rPr>
        <w:t>6</w:t>
      </w:r>
      <w:r w:rsidR="00A64744" w:rsidRPr="00421CC6">
        <w:rPr>
          <w:rFonts w:eastAsia="MS Mincho"/>
          <w:lang w:eastAsia="ja-JP"/>
        </w:rPr>
        <w:t>. Paragraph 4.5.6. does not exist.</w:t>
      </w:r>
    </w:p>
    <w:p w14:paraId="3AD7AB0B" w14:textId="5BE91D6B" w:rsidR="00883F76" w:rsidRPr="007B2FA7" w:rsidRDefault="00421CC6" w:rsidP="00421CC6">
      <w:pPr>
        <w:snapToGrid w:val="0"/>
        <w:spacing w:after="120"/>
        <w:ind w:left="1701" w:right="1134" w:hanging="567"/>
        <w:jc w:val="both"/>
      </w:pPr>
      <w:r w:rsidRPr="007B2FA7">
        <w:rPr>
          <w:rFonts w:ascii="Symbol" w:hAnsi="Symbol"/>
        </w:rPr>
        <w:t></w:t>
      </w:r>
      <w:r w:rsidRPr="007B2FA7">
        <w:rPr>
          <w:rFonts w:ascii="Symbol" w:hAnsi="Symbol"/>
        </w:rPr>
        <w:tab/>
      </w:r>
      <w:r w:rsidR="00A64744" w:rsidRPr="00421CC6">
        <w:rPr>
          <w:rFonts w:eastAsia="MS Mincho"/>
          <w:lang w:eastAsia="ja-JP"/>
        </w:rPr>
        <w:t>T</w:t>
      </w:r>
      <w:r w:rsidR="00883F76" w:rsidRPr="00421CC6">
        <w:rPr>
          <w:rFonts w:eastAsia="MS Mincho"/>
          <w:lang w:eastAsia="ja-JP"/>
        </w:rPr>
        <w:t xml:space="preserve">he reference to footnote 1 </w:t>
      </w:r>
      <w:r w:rsidR="007B2FA7" w:rsidRPr="00421CC6">
        <w:rPr>
          <w:rFonts w:eastAsia="MS Mincho"/>
          <w:lang w:eastAsia="ja-JP"/>
        </w:rPr>
        <w:t xml:space="preserve">throughout Annex 1 </w:t>
      </w:r>
      <w:r w:rsidR="00883F76" w:rsidRPr="00421CC6">
        <w:rPr>
          <w:rFonts w:eastAsia="MS Mincho"/>
          <w:lang w:eastAsia="ja-JP"/>
        </w:rPr>
        <w:t xml:space="preserve">is obviously wrong as it should be footnote 2, i.e. </w:t>
      </w:r>
      <w:r w:rsidR="00883F76" w:rsidRPr="00421CC6">
        <w:rPr>
          <w:rFonts w:eastAsia="MS Mincho"/>
          <w:i/>
          <w:iCs/>
          <w:lang w:eastAsia="ja-JP"/>
        </w:rPr>
        <w:t>“Strike out what does not apply”</w:t>
      </w:r>
      <w:r w:rsidR="00883F76" w:rsidRPr="00421CC6">
        <w:rPr>
          <w:rFonts w:eastAsia="MS Mincho"/>
          <w:lang w:eastAsia="ja-JP"/>
        </w:rPr>
        <w:t>.</w:t>
      </w:r>
    </w:p>
    <w:p w14:paraId="0800F887" w14:textId="63046E3F" w:rsidR="00E933B8" w:rsidRPr="001F1CB4" w:rsidRDefault="004D0C9D" w:rsidP="001F1CB4">
      <w:pPr>
        <w:spacing w:before="240"/>
        <w:jc w:val="center"/>
        <w:rPr>
          <w:u w:val="single"/>
        </w:rPr>
      </w:pPr>
      <w:r>
        <w:rPr>
          <w:u w:val="single"/>
        </w:rPr>
        <w:tab/>
      </w:r>
      <w:r>
        <w:rPr>
          <w:u w:val="single"/>
        </w:rPr>
        <w:tab/>
      </w:r>
      <w:r>
        <w:rPr>
          <w:u w:val="single"/>
        </w:rPr>
        <w:tab/>
      </w:r>
    </w:p>
    <w:sectPr w:rsidR="00E933B8" w:rsidRPr="001F1CB4" w:rsidSect="003F1AB4">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9F34" w14:textId="77777777" w:rsidR="00357ED7" w:rsidRDefault="00357ED7"/>
  </w:endnote>
  <w:endnote w:type="continuationSeparator" w:id="0">
    <w:p w14:paraId="4D32E772" w14:textId="77777777" w:rsidR="00357ED7" w:rsidRDefault="00357ED7"/>
  </w:endnote>
  <w:endnote w:type="continuationNotice" w:id="1">
    <w:p w14:paraId="736B24D5" w14:textId="77777777" w:rsidR="00357ED7" w:rsidRDefault="00357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221E" w14:textId="68603694" w:rsidR="00421CC6" w:rsidRDefault="00421CC6" w:rsidP="00421CC6">
    <w:pPr>
      <w:pStyle w:val="Footer"/>
    </w:pPr>
    <w:r w:rsidRPr="0027112F">
      <w:rPr>
        <w:noProof/>
        <w:lang w:val="en-US"/>
      </w:rPr>
      <w:drawing>
        <wp:anchor distT="0" distB="0" distL="114300" distR="114300" simplePos="0" relativeHeight="251659264" behindDoc="0" locked="1" layoutInCell="1" allowOverlap="1" wp14:anchorId="7866DEF2" wp14:editId="1D83E7C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1AB1D1" w14:textId="20DE3A22" w:rsidR="00421CC6" w:rsidRPr="00421CC6" w:rsidRDefault="00421CC6" w:rsidP="00421CC6">
    <w:pPr>
      <w:pStyle w:val="Footer"/>
      <w:ind w:right="1134"/>
      <w:rPr>
        <w:sz w:val="20"/>
      </w:rPr>
    </w:pPr>
    <w:r>
      <w:rPr>
        <w:sz w:val="20"/>
      </w:rPr>
      <w:t>GE.22-01423(E)</w:t>
    </w:r>
    <w:r>
      <w:rPr>
        <w:noProof/>
        <w:sz w:val="20"/>
      </w:rPr>
      <w:drawing>
        <wp:anchor distT="0" distB="0" distL="114300" distR="114300" simplePos="0" relativeHeight="251660288" behindDoc="0" locked="0" layoutInCell="1" allowOverlap="1" wp14:anchorId="4D516ADA" wp14:editId="16095E2A">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FB62" w14:textId="77777777" w:rsidR="00357ED7" w:rsidRPr="000B175B" w:rsidRDefault="00357ED7" w:rsidP="000B175B">
      <w:pPr>
        <w:tabs>
          <w:tab w:val="right" w:pos="2155"/>
        </w:tabs>
        <w:spacing w:after="80"/>
        <w:ind w:left="680"/>
        <w:rPr>
          <w:u w:val="single"/>
        </w:rPr>
      </w:pPr>
      <w:r>
        <w:rPr>
          <w:u w:val="single"/>
        </w:rPr>
        <w:tab/>
      </w:r>
    </w:p>
  </w:footnote>
  <w:footnote w:type="continuationSeparator" w:id="0">
    <w:p w14:paraId="5C5FA649" w14:textId="77777777" w:rsidR="00357ED7" w:rsidRPr="00FC68B7" w:rsidRDefault="00357ED7" w:rsidP="00FC68B7">
      <w:pPr>
        <w:tabs>
          <w:tab w:val="left" w:pos="2155"/>
        </w:tabs>
        <w:spacing w:after="80"/>
        <w:ind w:left="680"/>
        <w:rPr>
          <w:u w:val="single"/>
        </w:rPr>
      </w:pPr>
      <w:r>
        <w:rPr>
          <w:u w:val="single"/>
        </w:rPr>
        <w:tab/>
      </w:r>
    </w:p>
  </w:footnote>
  <w:footnote w:type="continuationNotice" w:id="1">
    <w:p w14:paraId="79EC4CE2" w14:textId="77777777" w:rsidR="00357ED7" w:rsidRDefault="00357ED7"/>
  </w:footnote>
  <w:footnote w:id="2">
    <w:p w14:paraId="26469265" w14:textId="0D52440D" w:rsidR="00E317C2" w:rsidRPr="004876E3" w:rsidRDefault="00E317C2" w:rsidP="00297676">
      <w:pPr>
        <w:pStyle w:val="FootnoteText"/>
      </w:pPr>
      <w:r w:rsidRPr="00A90EA8">
        <w:tab/>
      </w:r>
      <w:r w:rsidR="00F3615B">
        <w:rPr>
          <w:rStyle w:val="FootnoteReference"/>
          <w:lang w:val="en-US"/>
        </w:rPr>
        <w:t>*</w:t>
      </w:r>
      <w:r w:rsidR="00F3615B">
        <w:rPr>
          <w:lang w:val="en-US"/>
        </w:rPr>
        <w:tab/>
      </w:r>
      <w:r w:rsidR="00FE3477">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7E5DFA72" w:rsidR="00C740F6" w:rsidRPr="006C395D" w:rsidRDefault="00C740F6" w:rsidP="005726B5">
    <w:pPr>
      <w:pStyle w:val="Header"/>
    </w:pPr>
    <w:r w:rsidRPr="00155295">
      <w:t>ECE/TRANS/WP.29/GRE/20</w:t>
    </w:r>
    <w:r w:rsidR="006D181F" w:rsidRPr="00155295">
      <w:t>2</w:t>
    </w:r>
    <w:r w:rsidR="00FE3477">
      <w:t>2</w:t>
    </w:r>
    <w:r w:rsidRPr="00155295">
      <w:t>/</w:t>
    </w:r>
    <w:r w:rsidR="00123458">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3FA59A1F" w:rsidR="00C740F6" w:rsidRPr="006C395D" w:rsidRDefault="00C740F6" w:rsidP="00DA725B">
    <w:pPr>
      <w:pStyle w:val="Header"/>
      <w:jc w:val="right"/>
    </w:pPr>
    <w:r w:rsidRPr="00155295">
      <w:t>ECE/TRANS/WP.29/GRE/20</w:t>
    </w:r>
    <w:r w:rsidR="004223FF" w:rsidRPr="00155295">
      <w:t>2</w:t>
    </w:r>
    <w:r w:rsidR="00FE3477">
      <w:t>2</w:t>
    </w:r>
    <w:r w:rsidRPr="00155295">
      <w:t>/</w:t>
    </w:r>
    <w:r w:rsidR="00123458">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245F98"/>
    <w:multiLevelType w:val="hybridMultilevel"/>
    <w:tmpl w:val="16E49E3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E0C5C"/>
    <w:multiLevelType w:val="hybridMultilevel"/>
    <w:tmpl w:val="7CBE04D4"/>
    <w:lvl w:ilvl="0" w:tplc="5B983728">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1" w15:restartNumberingAfterBreak="0">
    <w:nsid w:val="3C5E3004"/>
    <w:multiLevelType w:val="hybridMultilevel"/>
    <w:tmpl w:val="16E49E38"/>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3EF9099A"/>
    <w:multiLevelType w:val="hybridMultilevel"/>
    <w:tmpl w:val="EDEC3FC4"/>
    <w:lvl w:ilvl="0" w:tplc="04090001">
      <w:start w:val="1"/>
      <w:numFmt w:val="bullet"/>
      <w:lvlText w:val=""/>
      <w:lvlJc w:val="left"/>
      <w:pPr>
        <w:ind w:left="2061" w:hanging="360"/>
      </w:pPr>
      <w:rPr>
        <w:rFonts w:ascii="Symbol" w:hAnsi="Symbol"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4" w15:restartNumberingAfterBreak="0">
    <w:nsid w:val="452611DF"/>
    <w:multiLevelType w:val="hybridMultilevel"/>
    <w:tmpl w:val="B59460C6"/>
    <w:lvl w:ilvl="0" w:tplc="D778AED6">
      <w:start w:val="2"/>
      <w:numFmt w:val="bullet"/>
      <w:lvlText w:val="-"/>
      <w:lvlJc w:val="left"/>
      <w:pPr>
        <w:ind w:left="2061" w:hanging="360"/>
      </w:pPr>
      <w:rPr>
        <w:rFonts w:ascii="Times New Roman" w:eastAsia="MS Mincho" w:hAnsi="Times New Roman"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5"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A0497D"/>
    <w:multiLevelType w:val="hybridMultilevel"/>
    <w:tmpl w:val="1DB61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20"/>
  </w:num>
  <w:num w:numId="3">
    <w:abstractNumId w:val="12"/>
  </w:num>
  <w:num w:numId="4">
    <w:abstractNumId w:val="18"/>
  </w:num>
  <w:num w:numId="5">
    <w:abstractNumId w:val="19"/>
  </w:num>
  <w:num w:numId="6">
    <w:abstractNumId w:val="3"/>
  </w:num>
  <w:num w:numId="7">
    <w:abstractNumId w:val="2"/>
  </w:num>
  <w:num w:numId="8">
    <w:abstractNumId w:val="16"/>
  </w:num>
  <w:num w:numId="9">
    <w:abstractNumId w:val="8"/>
  </w:num>
  <w:num w:numId="10">
    <w:abstractNumId w:val="9"/>
  </w:num>
  <w:num w:numId="11">
    <w:abstractNumId w:val="7"/>
  </w:num>
  <w:num w:numId="12">
    <w:abstractNumId w:val="0"/>
  </w:num>
  <w:num w:numId="13">
    <w:abstractNumId w:val="21"/>
  </w:num>
  <w:num w:numId="14">
    <w:abstractNumId w:val="6"/>
  </w:num>
  <w:num w:numId="15">
    <w:abstractNumId w:val="15"/>
  </w:num>
  <w:num w:numId="16">
    <w:abstractNumId w:val="5"/>
  </w:num>
  <w:num w:numId="17">
    <w:abstractNumId w:val="17"/>
  </w:num>
  <w:num w:numId="18">
    <w:abstractNumId w:val="4"/>
  </w:num>
  <w:num w:numId="19">
    <w:abstractNumId w:val="10"/>
  </w:num>
  <w:num w:numId="20">
    <w:abstractNumId w:val="11"/>
  </w:num>
  <w:num w:numId="21">
    <w:abstractNumId w:val="14"/>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09"/>
    <w:rsid w:val="000003BE"/>
    <w:rsid w:val="00000466"/>
    <w:rsid w:val="00000470"/>
    <w:rsid w:val="00000C5E"/>
    <w:rsid w:val="00000C6E"/>
    <w:rsid w:val="00001656"/>
    <w:rsid w:val="000016A0"/>
    <w:rsid w:val="00001A75"/>
    <w:rsid w:val="0000230D"/>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5B2B"/>
    <w:rsid w:val="000402B0"/>
    <w:rsid w:val="00041720"/>
    <w:rsid w:val="00041C3C"/>
    <w:rsid w:val="00041EC5"/>
    <w:rsid w:val="00042473"/>
    <w:rsid w:val="00042A0F"/>
    <w:rsid w:val="000432BE"/>
    <w:rsid w:val="00043668"/>
    <w:rsid w:val="00043FA7"/>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6A"/>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0D40"/>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68A5"/>
    <w:rsid w:val="000D7126"/>
    <w:rsid w:val="000D7C18"/>
    <w:rsid w:val="000D7CC0"/>
    <w:rsid w:val="000E0415"/>
    <w:rsid w:val="000E0988"/>
    <w:rsid w:val="000E0CF0"/>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45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46F8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295"/>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A45"/>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246"/>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4F08"/>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0F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6C50"/>
    <w:rsid w:val="002175B5"/>
    <w:rsid w:val="002213C1"/>
    <w:rsid w:val="0022190B"/>
    <w:rsid w:val="00221B6B"/>
    <w:rsid w:val="00221D57"/>
    <w:rsid w:val="002222A1"/>
    <w:rsid w:val="00222772"/>
    <w:rsid w:val="00222D4D"/>
    <w:rsid w:val="0022356E"/>
    <w:rsid w:val="00223D61"/>
    <w:rsid w:val="00224C65"/>
    <w:rsid w:val="00225963"/>
    <w:rsid w:val="00225C76"/>
    <w:rsid w:val="002264A7"/>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5FF8"/>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3E80"/>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B66"/>
    <w:rsid w:val="00295F2E"/>
    <w:rsid w:val="00297676"/>
    <w:rsid w:val="00297687"/>
    <w:rsid w:val="00297A0F"/>
    <w:rsid w:val="002A0E47"/>
    <w:rsid w:val="002A102F"/>
    <w:rsid w:val="002A1093"/>
    <w:rsid w:val="002A1682"/>
    <w:rsid w:val="002A1CDD"/>
    <w:rsid w:val="002A35C6"/>
    <w:rsid w:val="002A3860"/>
    <w:rsid w:val="002A4C5B"/>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B0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2CB"/>
    <w:rsid w:val="0035085A"/>
    <w:rsid w:val="00350F87"/>
    <w:rsid w:val="0035448A"/>
    <w:rsid w:val="00354A29"/>
    <w:rsid w:val="00354B00"/>
    <w:rsid w:val="0035743B"/>
    <w:rsid w:val="00357ED7"/>
    <w:rsid w:val="00360359"/>
    <w:rsid w:val="00360EDD"/>
    <w:rsid w:val="0036187E"/>
    <w:rsid w:val="0036339F"/>
    <w:rsid w:val="00363C80"/>
    <w:rsid w:val="0036737E"/>
    <w:rsid w:val="003674C4"/>
    <w:rsid w:val="00367889"/>
    <w:rsid w:val="003678CF"/>
    <w:rsid w:val="00367E1C"/>
    <w:rsid w:val="0037071B"/>
    <w:rsid w:val="0037129A"/>
    <w:rsid w:val="003714D9"/>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677"/>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4D3"/>
    <w:rsid w:val="003B2AB5"/>
    <w:rsid w:val="003B4326"/>
    <w:rsid w:val="003B4880"/>
    <w:rsid w:val="003B532D"/>
    <w:rsid w:val="003B5417"/>
    <w:rsid w:val="003B58BE"/>
    <w:rsid w:val="003B741A"/>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CC6"/>
    <w:rsid w:val="00421EA7"/>
    <w:rsid w:val="004223FF"/>
    <w:rsid w:val="00422DF8"/>
    <w:rsid w:val="004244E3"/>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5AB9"/>
    <w:rsid w:val="0048637F"/>
    <w:rsid w:val="0048638C"/>
    <w:rsid w:val="00486A6B"/>
    <w:rsid w:val="00487E1A"/>
    <w:rsid w:val="00490CE1"/>
    <w:rsid w:val="00491139"/>
    <w:rsid w:val="00491EB5"/>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34F"/>
    <w:rsid w:val="00503501"/>
    <w:rsid w:val="005044A9"/>
    <w:rsid w:val="00505384"/>
    <w:rsid w:val="00505CC7"/>
    <w:rsid w:val="0050633E"/>
    <w:rsid w:val="005065AF"/>
    <w:rsid w:val="005067BB"/>
    <w:rsid w:val="00506A25"/>
    <w:rsid w:val="0050702C"/>
    <w:rsid w:val="005078E3"/>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31"/>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134"/>
    <w:rsid w:val="005A3229"/>
    <w:rsid w:val="005A3C05"/>
    <w:rsid w:val="005A3FDB"/>
    <w:rsid w:val="005A4048"/>
    <w:rsid w:val="005A4BDB"/>
    <w:rsid w:val="005A4E91"/>
    <w:rsid w:val="005A501A"/>
    <w:rsid w:val="005A5503"/>
    <w:rsid w:val="005A5859"/>
    <w:rsid w:val="005A5DFB"/>
    <w:rsid w:val="005A6E7C"/>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5BE"/>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7C9"/>
    <w:rsid w:val="005E5D18"/>
    <w:rsid w:val="005E607A"/>
    <w:rsid w:val="005E6EB6"/>
    <w:rsid w:val="005F045F"/>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9F0"/>
    <w:rsid w:val="00605C10"/>
    <w:rsid w:val="0060612B"/>
    <w:rsid w:val="006063F5"/>
    <w:rsid w:val="00606D03"/>
    <w:rsid w:val="00606F19"/>
    <w:rsid w:val="00607659"/>
    <w:rsid w:val="006077EA"/>
    <w:rsid w:val="00607A14"/>
    <w:rsid w:val="00607AFA"/>
    <w:rsid w:val="00610140"/>
    <w:rsid w:val="00610D8A"/>
    <w:rsid w:val="0061149C"/>
    <w:rsid w:val="00611FC4"/>
    <w:rsid w:val="00612B64"/>
    <w:rsid w:val="00612C1C"/>
    <w:rsid w:val="00612DAE"/>
    <w:rsid w:val="0061371C"/>
    <w:rsid w:val="00613A1D"/>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5FF2"/>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782"/>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3F9"/>
    <w:rsid w:val="00705AC8"/>
    <w:rsid w:val="00707424"/>
    <w:rsid w:val="007078E9"/>
    <w:rsid w:val="00707AF1"/>
    <w:rsid w:val="00707C07"/>
    <w:rsid w:val="00710059"/>
    <w:rsid w:val="007100E8"/>
    <w:rsid w:val="0071166F"/>
    <w:rsid w:val="00711E19"/>
    <w:rsid w:val="00711ECB"/>
    <w:rsid w:val="00712F7D"/>
    <w:rsid w:val="00714A93"/>
    <w:rsid w:val="00714AF6"/>
    <w:rsid w:val="00715486"/>
    <w:rsid w:val="007156D5"/>
    <w:rsid w:val="007159C3"/>
    <w:rsid w:val="0071676A"/>
    <w:rsid w:val="00716A88"/>
    <w:rsid w:val="00717A72"/>
    <w:rsid w:val="00720779"/>
    <w:rsid w:val="0072117C"/>
    <w:rsid w:val="00721521"/>
    <w:rsid w:val="00721608"/>
    <w:rsid w:val="0072178A"/>
    <w:rsid w:val="00721E0A"/>
    <w:rsid w:val="00722217"/>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2FA7"/>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17A"/>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75D"/>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532"/>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6B65"/>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67931"/>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3F76"/>
    <w:rsid w:val="008847F1"/>
    <w:rsid w:val="0088481C"/>
    <w:rsid w:val="00885908"/>
    <w:rsid w:val="00887D97"/>
    <w:rsid w:val="00890434"/>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2928"/>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744"/>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894"/>
    <w:rsid w:val="00A96956"/>
    <w:rsid w:val="00A97A2B"/>
    <w:rsid w:val="00A97B6E"/>
    <w:rsid w:val="00AA0450"/>
    <w:rsid w:val="00AA0FC4"/>
    <w:rsid w:val="00AA1392"/>
    <w:rsid w:val="00AA1570"/>
    <w:rsid w:val="00AA22B8"/>
    <w:rsid w:val="00AA2D6E"/>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C4"/>
    <w:rsid w:val="00AE51D6"/>
    <w:rsid w:val="00AE5E65"/>
    <w:rsid w:val="00AE5EB4"/>
    <w:rsid w:val="00AE5FC0"/>
    <w:rsid w:val="00AE6B3B"/>
    <w:rsid w:val="00AE6BB0"/>
    <w:rsid w:val="00AF063E"/>
    <w:rsid w:val="00AF15B7"/>
    <w:rsid w:val="00AF18AB"/>
    <w:rsid w:val="00AF1CE7"/>
    <w:rsid w:val="00AF21CF"/>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570"/>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4D96"/>
    <w:rsid w:val="00B65BAB"/>
    <w:rsid w:val="00B70194"/>
    <w:rsid w:val="00B7104F"/>
    <w:rsid w:val="00B71490"/>
    <w:rsid w:val="00B72174"/>
    <w:rsid w:val="00B73A18"/>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8B4"/>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C09"/>
    <w:rsid w:val="00BC6F2C"/>
    <w:rsid w:val="00BC74E9"/>
    <w:rsid w:val="00BC772A"/>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2D3"/>
    <w:rsid w:val="00BE4406"/>
    <w:rsid w:val="00BE4AFB"/>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4A2"/>
    <w:rsid w:val="00CC752F"/>
    <w:rsid w:val="00CD0268"/>
    <w:rsid w:val="00CD0597"/>
    <w:rsid w:val="00CD0941"/>
    <w:rsid w:val="00CD0C52"/>
    <w:rsid w:val="00CD0EE1"/>
    <w:rsid w:val="00CD1207"/>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70E"/>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8C"/>
    <w:rsid w:val="00D441D0"/>
    <w:rsid w:val="00D4445E"/>
    <w:rsid w:val="00D44501"/>
    <w:rsid w:val="00D44B68"/>
    <w:rsid w:val="00D44B76"/>
    <w:rsid w:val="00D4531A"/>
    <w:rsid w:val="00D46005"/>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30F"/>
    <w:rsid w:val="00D63D6A"/>
    <w:rsid w:val="00D63E5F"/>
    <w:rsid w:val="00D63EAC"/>
    <w:rsid w:val="00D643BC"/>
    <w:rsid w:val="00D64D08"/>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4F05"/>
    <w:rsid w:val="00D8512D"/>
    <w:rsid w:val="00D85291"/>
    <w:rsid w:val="00D85900"/>
    <w:rsid w:val="00D86091"/>
    <w:rsid w:val="00D8667D"/>
    <w:rsid w:val="00D87A7E"/>
    <w:rsid w:val="00D87F01"/>
    <w:rsid w:val="00D91109"/>
    <w:rsid w:val="00D91D05"/>
    <w:rsid w:val="00D927D6"/>
    <w:rsid w:val="00D92A6C"/>
    <w:rsid w:val="00D93AE9"/>
    <w:rsid w:val="00D941E8"/>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4FA1"/>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81"/>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7E"/>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0AD"/>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5E8"/>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1691"/>
    <w:rsid w:val="00EC170A"/>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261"/>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EF78ED"/>
    <w:rsid w:val="00F0089F"/>
    <w:rsid w:val="00F00A86"/>
    <w:rsid w:val="00F0134B"/>
    <w:rsid w:val="00F0221D"/>
    <w:rsid w:val="00F0383F"/>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7C5"/>
    <w:rsid w:val="00F20C0D"/>
    <w:rsid w:val="00F231EB"/>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2B9"/>
    <w:rsid w:val="00F37844"/>
    <w:rsid w:val="00F40C3B"/>
    <w:rsid w:val="00F41A5B"/>
    <w:rsid w:val="00F41C09"/>
    <w:rsid w:val="00F42E0D"/>
    <w:rsid w:val="00F43663"/>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0C13"/>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477"/>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qFormat/>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qFormat/>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qForma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paragraph" w:customStyle="1" w:styleId="4Para4thlevel">
    <w:name w:val="4.Para 4th level"/>
    <w:basedOn w:val="Normal"/>
    <w:link w:val="4Para4thlevelCar"/>
    <w:qFormat/>
    <w:rsid w:val="00035B2B"/>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035B2B"/>
    <w:rPr>
      <w:rFonts w:eastAsiaTheme="minorEastAsia"/>
      <w:lang w:eastAsia="en-US"/>
    </w:rPr>
  </w:style>
  <w:style w:type="character" w:customStyle="1" w:styleId="Carpredefinitoparagrafo1">
    <w:name w:val="Car. predefinito paragrafo1"/>
    <w:rsid w:val="00035B2B"/>
  </w:style>
  <w:style w:type="paragraph" w:customStyle="1" w:styleId="3para3rdlevel">
    <w:name w:val="3.para 3rd level"/>
    <w:basedOn w:val="Normal"/>
    <w:link w:val="3para3rdlevelCar"/>
    <w:qFormat/>
    <w:rsid w:val="00710059"/>
    <w:pPr>
      <w:spacing w:after="120"/>
      <w:ind w:left="2268" w:right="1134" w:hanging="1134"/>
      <w:jc w:val="both"/>
      <w:outlineLvl w:val="2"/>
    </w:pPr>
    <w:rPr>
      <w:rFonts w:eastAsiaTheme="minorEastAsia"/>
    </w:rPr>
  </w:style>
  <w:style w:type="character" w:customStyle="1" w:styleId="3para3rdlevelCar">
    <w:name w:val="3.para 3rd level Car"/>
    <w:link w:val="3para3rdlevel"/>
    <w:rsid w:val="00710059"/>
    <w:rPr>
      <w:rFonts w:eastAsiaTheme="minorEastAsia"/>
      <w:lang w:eastAsia="en-US"/>
    </w:rPr>
  </w:style>
  <w:style w:type="character" w:customStyle="1" w:styleId="fontstyle01">
    <w:name w:val="fontstyle01"/>
    <w:basedOn w:val="DefaultParagraphFont"/>
    <w:rsid w:val="00F372B9"/>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57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DF80-DB32-49FB-8480-48720C0E2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3.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1187</Words>
  <Characters>6075</Characters>
  <Application>Microsoft Office Word</Application>
  <DocSecurity>0</DocSecurity>
  <Lines>147</Lines>
  <Paragraphs>100</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ECE/TRANS/WP.29/GRE/2020/9</vt:lpstr>
      <vt:lpstr>ECE/TRANS/WP.29/GRE/2019/3</vt:lpstr>
      <vt:lpstr>ECE/TRANS/WP.29/GRE/2018/49</vt:lpstr>
    </vt:vector>
  </TitlesOfParts>
  <Company/>
  <LinksUpToDate>false</LinksUpToDate>
  <CharactersWithSpaces>7223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ECE/TRANS/WP.29/GRE/2022/8</dc:title>
  <dc:subject>2201423</dc:subject>
  <dc:creator>Benedicte Boudol</dc:creator>
  <cp:keywords/>
  <dc:description/>
  <cp:lastModifiedBy>Edna Kay</cp:lastModifiedBy>
  <cp:revision>2</cp:revision>
  <cp:lastPrinted>2019-01-31T15:08:00Z</cp:lastPrinted>
  <dcterms:created xsi:type="dcterms:W3CDTF">2022-02-04T11:42:00Z</dcterms:created>
  <dcterms:modified xsi:type="dcterms:W3CDTF">2022-02-04T11:42:00Z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ies>
</file>