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37D8" w14:textId="77777777" w:rsidR="00760E7B" w:rsidRPr="00B042C8" w:rsidRDefault="00760E7B" w:rsidP="00760E7B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02002ED1" w14:textId="77777777"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5C10B721" w14:textId="77777777"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084E5778" w14:textId="77777777"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407E3EFB" w14:textId="1A4C2A07"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1017C8">
        <w:rPr>
          <w:b/>
        </w:rPr>
        <w:t>10</w:t>
      </w:r>
      <w:r w:rsidR="00B91BBD">
        <w:rPr>
          <w:b/>
        </w:rPr>
        <w:t xml:space="preserve"> </w:t>
      </w:r>
      <w:r w:rsidR="00F47153">
        <w:rPr>
          <w:b/>
        </w:rPr>
        <w:t xml:space="preserve">February </w:t>
      </w:r>
      <w:r w:rsidR="00166CE1">
        <w:rPr>
          <w:b/>
        </w:rPr>
        <w:t>2</w:t>
      </w:r>
      <w:r w:rsidR="00500B84">
        <w:rPr>
          <w:b/>
        </w:rPr>
        <w:t>02</w:t>
      </w:r>
      <w:r w:rsidR="00F47153">
        <w:rPr>
          <w:b/>
        </w:rPr>
        <w:t>2</w:t>
      </w:r>
    </w:p>
    <w:p w14:paraId="4642F95A" w14:textId="2B07634D" w:rsidR="00760E7B" w:rsidRPr="0033026F" w:rsidRDefault="00713F97" w:rsidP="00AA6D94">
      <w:r>
        <w:t>Bern</w:t>
      </w:r>
      <w:r w:rsidR="00AA6D94" w:rsidRPr="0033026F">
        <w:t xml:space="preserve">, </w:t>
      </w:r>
      <w:r>
        <w:t xml:space="preserve">14-18 March </w:t>
      </w:r>
      <w:r w:rsidR="005662DD">
        <w:t>2022</w:t>
      </w:r>
    </w:p>
    <w:p w14:paraId="1264C731" w14:textId="77777777" w:rsidR="00760E7B" w:rsidRDefault="00760E7B" w:rsidP="00760E7B">
      <w:r w:rsidRPr="0033026F">
        <w:t>Item 2 of the provisional agenda</w:t>
      </w:r>
    </w:p>
    <w:p w14:paraId="3F3A5FF1" w14:textId="77777777" w:rsidR="00FA6DA6" w:rsidRPr="00FA6DA6" w:rsidRDefault="00795C2B" w:rsidP="00B175D8">
      <w:pPr>
        <w:rPr>
          <w:b/>
        </w:rPr>
      </w:pPr>
      <w:r>
        <w:rPr>
          <w:b/>
        </w:rPr>
        <w:t>Tanks</w:t>
      </w:r>
    </w:p>
    <w:p w14:paraId="3D7F82C8" w14:textId="5A211262" w:rsidR="00E70778" w:rsidRPr="00E70778" w:rsidRDefault="009B1518" w:rsidP="00E70778">
      <w:pPr>
        <w:pStyle w:val="HChG"/>
        <w:rPr>
          <w:bCs/>
        </w:rPr>
      </w:pPr>
      <w:r>
        <w:tab/>
      </w:r>
      <w:r>
        <w:tab/>
      </w:r>
      <w:r w:rsidR="001C1EDB">
        <w:tab/>
      </w:r>
      <w:r w:rsidR="004E01EA">
        <w:t xml:space="preserve">Interpretation of </w:t>
      </w:r>
      <w:r w:rsidR="002F6BCF">
        <w:t>RID</w:t>
      </w:r>
      <w:r w:rsidR="00C36977">
        <w:t xml:space="preserve"> </w:t>
      </w:r>
      <w:r w:rsidR="002F6BCF">
        <w:t>/</w:t>
      </w:r>
      <w:r w:rsidR="00C36977">
        <w:t xml:space="preserve"> </w:t>
      </w:r>
      <w:r w:rsidR="002F6BCF">
        <w:t xml:space="preserve">ADR </w:t>
      </w:r>
      <w:r w:rsidR="00213CEE" w:rsidRPr="00474E9F">
        <w:t>6.8.2.</w:t>
      </w:r>
      <w:r w:rsidR="00213CEE">
        <w:t>2</w:t>
      </w:r>
      <w:r w:rsidR="00213CEE" w:rsidRPr="00474E9F">
        <w:t>.</w:t>
      </w:r>
      <w:r w:rsidR="00213CEE">
        <w:t>11</w:t>
      </w:r>
      <w:r w:rsidR="00BB35EC">
        <w:t xml:space="preserve"> on level gauges</w:t>
      </w:r>
      <w:r w:rsidR="00213CEE">
        <w:t xml:space="preserve"> </w:t>
      </w:r>
    </w:p>
    <w:p w14:paraId="5FC91184" w14:textId="77777777" w:rsidR="00881C0C" w:rsidRDefault="00881C0C" w:rsidP="00881C0C">
      <w:pPr>
        <w:pStyle w:val="H1G"/>
      </w:pPr>
      <w:r>
        <w:tab/>
      </w:r>
      <w:r>
        <w:tab/>
      </w:r>
      <w:r w:rsidR="00795C2B" w:rsidRPr="007C7BC4">
        <w:t xml:space="preserve">Transmitted by the Government of the </w:t>
      </w:r>
      <w:r w:rsidR="001C1EDB">
        <w:t>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7C7BC4" w14:paraId="6483AFAA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317D644" w14:textId="77777777" w:rsidR="00150CF1" w:rsidRPr="003A39EA" w:rsidRDefault="00150CF1" w:rsidP="007E4C3D">
            <w:pPr>
              <w:spacing w:before="240" w:after="120"/>
              <w:ind w:left="255"/>
              <w:rPr>
                <w:i/>
              </w:rPr>
            </w:pPr>
            <w:r w:rsidRPr="003A39EA">
              <w:rPr>
                <w:i/>
              </w:rPr>
              <w:t>Summary</w:t>
            </w:r>
          </w:p>
        </w:tc>
      </w:tr>
      <w:tr w:rsidR="00150CF1" w:rsidRPr="00E62425" w14:paraId="5FBF4D4F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AF6F91B" w14:textId="211FED66" w:rsidR="00150CF1" w:rsidRPr="00E62425" w:rsidRDefault="00150CF1" w:rsidP="00462DD9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E62425">
              <w:rPr>
                <w:b/>
              </w:rPr>
              <w:t xml:space="preserve">Executive summary: </w:t>
            </w:r>
            <w:r w:rsidRPr="00E62425">
              <w:tab/>
            </w:r>
            <w:r w:rsidR="00B103DC" w:rsidRPr="00E62425">
              <w:t>Following</w:t>
            </w:r>
            <w:r w:rsidR="00B71E8C" w:rsidRPr="00E62425">
              <w:t xml:space="preserve"> </w:t>
            </w:r>
            <w:r w:rsidR="00E73801">
              <w:t xml:space="preserve">an </w:t>
            </w:r>
            <w:r w:rsidR="00B71E8C" w:rsidRPr="00E62425">
              <w:t xml:space="preserve">initial </w:t>
            </w:r>
            <w:r w:rsidR="00E73801">
              <w:t xml:space="preserve">exchange of views </w:t>
            </w:r>
            <w:r w:rsidR="00CE1043">
              <w:t>on</w:t>
            </w:r>
            <w:r w:rsidR="008C0370">
              <w:t xml:space="preserve"> </w:t>
            </w:r>
            <w:r w:rsidR="008E1909">
              <w:t>working d</w:t>
            </w:r>
            <w:r w:rsidR="007743B0">
              <w:t xml:space="preserve">ocument </w:t>
            </w:r>
            <w:r w:rsidR="008E1909" w:rsidRPr="00E62425">
              <w:rPr>
                <w:bCs/>
              </w:rPr>
              <w:t>ECE/TRANS/WP.15/AC.1/2022</w:t>
            </w:r>
            <w:r w:rsidR="00852F62">
              <w:rPr>
                <w:bCs/>
              </w:rPr>
              <w:t>/3</w:t>
            </w:r>
            <w:r w:rsidR="008E1909">
              <w:rPr>
                <w:bCs/>
              </w:rPr>
              <w:t xml:space="preserve"> </w:t>
            </w:r>
            <w:r w:rsidR="00721659" w:rsidRPr="00E62425">
              <w:rPr>
                <w:bCs/>
              </w:rPr>
              <w:t xml:space="preserve">at the </w:t>
            </w:r>
            <w:r w:rsidR="00A92CD7" w:rsidRPr="00E62425">
              <w:t xml:space="preserve">intersessional </w:t>
            </w:r>
            <w:r w:rsidR="00844AF2">
              <w:t xml:space="preserve">meeting of the </w:t>
            </w:r>
            <w:r w:rsidR="00721659" w:rsidRPr="00E62425">
              <w:t xml:space="preserve">Working Group on Tanks </w:t>
            </w:r>
            <w:r w:rsidR="00BA3390">
              <w:t>(</w:t>
            </w:r>
            <w:r w:rsidR="00721659" w:rsidRPr="00E62425">
              <w:t xml:space="preserve">14 December </w:t>
            </w:r>
            <w:r w:rsidR="00B71E8C" w:rsidRPr="00E62425">
              <w:t>2021</w:t>
            </w:r>
            <w:r w:rsidR="00BA3390">
              <w:t>)</w:t>
            </w:r>
            <w:r w:rsidR="00B71E8C" w:rsidRPr="00E62425">
              <w:t xml:space="preserve">, </w:t>
            </w:r>
            <w:r w:rsidR="00E43332" w:rsidRPr="00E62425">
              <w:t xml:space="preserve">this </w:t>
            </w:r>
            <w:r w:rsidR="00B20B83">
              <w:t>informal document</w:t>
            </w:r>
            <w:r w:rsidR="00E43332" w:rsidRPr="00E62425">
              <w:t xml:space="preserve"> </w:t>
            </w:r>
            <w:r w:rsidR="008D5F08" w:rsidRPr="00E62425">
              <w:t xml:space="preserve">sets out the </w:t>
            </w:r>
            <w:r w:rsidR="00C76FBC">
              <w:t xml:space="preserve">points </w:t>
            </w:r>
            <w:r w:rsidR="00DB6CFA">
              <w:t xml:space="preserve">made </w:t>
            </w:r>
            <w:r w:rsidR="002375F5">
              <w:t xml:space="preserve">so that </w:t>
            </w:r>
            <w:r w:rsidR="00DD31F7">
              <w:t>discussions</w:t>
            </w:r>
            <w:r w:rsidR="002375F5">
              <w:t xml:space="preserve"> may resume</w:t>
            </w:r>
            <w:r w:rsidR="00244FA4" w:rsidRPr="00E62425">
              <w:t>.</w:t>
            </w:r>
          </w:p>
        </w:tc>
      </w:tr>
      <w:tr w:rsidR="00150CF1" w:rsidRPr="00E62425" w14:paraId="677DECBF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4905BAFF" w14:textId="5A381578" w:rsidR="00150CF1" w:rsidRPr="00E62425" w:rsidRDefault="00150CF1" w:rsidP="001A6463">
            <w:pPr>
              <w:tabs>
                <w:tab w:val="left" w:pos="3260"/>
              </w:tabs>
              <w:ind w:left="3260" w:right="1134" w:hanging="2126"/>
              <w:rPr>
                <w:highlight w:val="yellow"/>
                <w:lang w:val="en-US"/>
              </w:rPr>
            </w:pPr>
            <w:r w:rsidRPr="00E62425">
              <w:rPr>
                <w:b/>
              </w:rPr>
              <w:t xml:space="preserve">Action to be </w:t>
            </w:r>
            <w:proofErr w:type="gramStart"/>
            <w:r w:rsidRPr="00E62425">
              <w:rPr>
                <w:b/>
              </w:rPr>
              <w:t>taken:</w:t>
            </w:r>
            <w:proofErr w:type="gramEnd"/>
            <w:r w:rsidRPr="00E62425">
              <w:rPr>
                <w:b/>
              </w:rPr>
              <w:tab/>
            </w:r>
            <w:r w:rsidR="00176712" w:rsidRPr="00176712">
              <w:rPr>
                <w:bCs/>
              </w:rPr>
              <w:t>Cons</w:t>
            </w:r>
            <w:r w:rsidR="00176712">
              <w:rPr>
                <w:bCs/>
              </w:rPr>
              <w:t>i</w:t>
            </w:r>
            <w:r w:rsidR="00176712" w:rsidRPr="00176712">
              <w:rPr>
                <w:bCs/>
              </w:rPr>
              <w:t>deratio</w:t>
            </w:r>
            <w:r w:rsidR="00176712">
              <w:rPr>
                <w:bCs/>
              </w:rPr>
              <w:t>n</w:t>
            </w:r>
            <w:r w:rsidR="00176712" w:rsidRPr="00176712">
              <w:rPr>
                <w:bCs/>
              </w:rPr>
              <w:t xml:space="preserve"> of </w:t>
            </w:r>
            <w:r w:rsidR="00E022A5" w:rsidRPr="00E62425">
              <w:t xml:space="preserve">the </w:t>
            </w:r>
            <w:r w:rsidR="009C6936" w:rsidRPr="00E62425">
              <w:t xml:space="preserve">questions </w:t>
            </w:r>
            <w:r w:rsidR="00AB77FD" w:rsidRPr="00E62425">
              <w:t xml:space="preserve">set out in </w:t>
            </w:r>
            <w:r w:rsidR="003679E1">
              <w:t>paragraph 4</w:t>
            </w:r>
            <w:r w:rsidR="00A13B9D">
              <w:t>.</w:t>
            </w:r>
          </w:p>
          <w:p w14:paraId="7BE3A6AB" w14:textId="77777777" w:rsidR="001A6463" w:rsidRPr="00E62425" w:rsidRDefault="001A6463" w:rsidP="001A6463">
            <w:pPr>
              <w:tabs>
                <w:tab w:val="left" w:pos="3260"/>
              </w:tabs>
              <w:ind w:left="3260" w:right="1134" w:hanging="2126"/>
              <w:rPr>
                <w:highlight w:val="yellow"/>
                <w:lang w:val="en-US"/>
              </w:rPr>
            </w:pPr>
          </w:p>
        </w:tc>
      </w:tr>
      <w:tr w:rsidR="00150CF1" w:rsidRPr="00E62425" w14:paraId="73D40314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19D07798" w14:textId="6B76AF42" w:rsidR="005412AA" w:rsidRPr="00E62425" w:rsidRDefault="00150CF1" w:rsidP="006E069B">
            <w:pPr>
              <w:tabs>
                <w:tab w:val="left" w:pos="3260"/>
              </w:tabs>
              <w:ind w:left="3260" w:right="1134" w:hanging="2126"/>
              <w:rPr>
                <w:bCs/>
              </w:rPr>
            </w:pPr>
            <w:r w:rsidRPr="00E62425">
              <w:rPr>
                <w:b/>
              </w:rPr>
              <w:t>Related documents:</w:t>
            </w:r>
            <w:r w:rsidR="00B20B83">
              <w:rPr>
                <w:b/>
              </w:rPr>
              <w:tab/>
            </w:r>
            <w:r w:rsidR="00DD2523" w:rsidRPr="00E62425">
              <w:rPr>
                <w:bCs/>
              </w:rPr>
              <w:t>ECE/TRANS/WP.15/AC.1/2022/</w:t>
            </w:r>
            <w:r w:rsidR="00F31B9E" w:rsidRPr="00E62425">
              <w:rPr>
                <w:bCs/>
              </w:rPr>
              <w:t>3</w:t>
            </w:r>
          </w:p>
          <w:p w14:paraId="5C80300F" w14:textId="13B09B7F" w:rsidR="002A0307" w:rsidRPr="00E62425" w:rsidRDefault="00B20B83" w:rsidP="00732D1D">
            <w:pPr>
              <w:tabs>
                <w:tab w:val="left" w:pos="3260"/>
              </w:tabs>
              <w:ind w:left="3260" w:right="1000" w:hanging="2126"/>
              <w:rPr>
                <w:b/>
              </w:rPr>
            </w:pPr>
            <w:r>
              <w:rPr>
                <w:bCs/>
              </w:rPr>
              <w:tab/>
            </w:r>
            <w:r w:rsidR="005662DD">
              <w:rPr>
                <w:bCs/>
              </w:rPr>
              <w:t xml:space="preserve">Informal document </w:t>
            </w:r>
            <w:r w:rsidR="00744CDE" w:rsidRPr="00E62425">
              <w:rPr>
                <w:bCs/>
              </w:rPr>
              <w:t xml:space="preserve">INF.23 </w:t>
            </w:r>
            <w:r w:rsidR="00732D1D" w:rsidRPr="00E62425">
              <w:rPr>
                <w:bCs/>
              </w:rPr>
              <w:t>(</w:t>
            </w:r>
            <w:r w:rsidR="004115DD" w:rsidRPr="00E62425">
              <w:rPr>
                <w:bCs/>
              </w:rPr>
              <w:t>September</w:t>
            </w:r>
            <w:r w:rsidR="00732D1D" w:rsidRPr="00E62425">
              <w:rPr>
                <w:bCs/>
              </w:rPr>
              <w:t xml:space="preserve"> 2021 Joint Meeting)</w:t>
            </w:r>
            <w:r w:rsidR="004115DD" w:rsidRPr="00E62425">
              <w:rPr>
                <w:bCs/>
              </w:rPr>
              <w:t xml:space="preserve"> </w:t>
            </w:r>
          </w:p>
          <w:p w14:paraId="7EF8C381" w14:textId="794A0118" w:rsidR="00713BE4" w:rsidRPr="00E62425" w:rsidRDefault="00B20B83" w:rsidP="006E069B">
            <w:pPr>
              <w:tabs>
                <w:tab w:val="left" w:pos="3260"/>
              </w:tabs>
              <w:ind w:left="3260" w:right="1134" w:hanging="2126"/>
              <w:rPr>
                <w:bCs/>
              </w:rPr>
            </w:pPr>
            <w:r>
              <w:rPr>
                <w:bCs/>
              </w:rPr>
              <w:tab/>
            </w:r>
            <w:r w:rsidR="00C702BC" w:rsidRPr="00E62425">
              <w:rPr>
                <w:bCs/>
              </w:rPr>
              <w:t>ECE/TRA</w:t>
            </w:r>
            <w:r w:rsidR="00A30D2D" w:rsidRPr="00E62425">
              <w:rPr>
                <w:bCs/>
              </w:rPr>
              <w:t>NS/WP.15/AC.1/2016/26</w:t>
            </w:r>
          </w:p>
          <w:p w14:paraId="64F05AB0" w14:textId="3C9CBED2" w:rsidR="0074107C" w:rsidRPr="00E62425" w:rsidRDefault="001F061E" w:rsidP="001F061E">
            <w:pPr>
              <w:tabs>
                <w:tab w:val="left" w:pos="3260"/>
              </w:tabs>
              <w:ind w:left="3260" w:right="1134" w:hanging="9"/>
              <w:rPr>
                <w:b/>
                <w:lang w:val="en-US"/>
              </w:rPr>
            </w:pPr>
            <w:r w:rsidRPr="00E62425">
              <w:rPr>
                <w:bCs/>
              </w:rPr>
              <w:t>ECE/TRANS/WP.15/AC.1/144</w:t>
            </w:r>
            <w:r w:rsidR="00397630" w:rsidRPr="00E62425">
              <w:rPr>
                <w:bCs/>
              </w:rPr>
              <w:t>/Add.1</w:t>
            </w:r>
          </w:p>
        </w:tc>
      </w:tr>
      <w:tr w:rsidR="00150CF1" w:rsidRPr="00E62425" w14:paraId="004E3B32" w14:textId="77777777" w:rsidTr="00252D39">
        <w:trPr>
          <w:trHeight w:val="73"/>
          <w:jc w:val="center"/>
        </w:trPr>
        <w:tc>
          <w:tcPr>
            <w:tcW w:w="9082" w:type="dxa"/>
            <w:shd w:val="clear" w:color="auto" w:fill="auto"/>
          </w:tcPr>
          <w:p w14:paraId="2786FABF" w14:textId="77777777" w:rsidR="00150CF1" w:rsidRPr="00E62425" w:rsidRDefault="00150CF1" w:rsidP="007E4C3D">
            <w:pPr>
              <w:rPr>
                <w:lang w:val="en-US"/>
              </w:rPr>
            </w:pPr>
          </w:p>
        </w:tc>
      </w:tr>
    </w:tbl>
    <w:p w14:paraId="29F93AB4" w14:textId="17E1756D" w:rsidR="005412AA" w:rsidRPr="00E62425" w:rsidRDefault="005662DD" w:rsidP="005662DD">
      <w:pPr>
        <w:pStyle w:val="HChG"/>
      </w:pPr>
      <w:r>
        <w:tab/>
      </w:r>
      <w:r>
        <w:tab/>
      </w:r>
      <w:r w:rsidR="00092544" w:rsidRPr="00E62425">
        <w:t>Recent discussions</w:t>
      </w:r>
    </w:p>
    <w:p w14:paraId="3D12AD20" w14:textId="1699E5AE" w:rsidR="00DC1E81" w:rsidRPr="00E62425" w:rsidRDefault="005662DD" w:rsidP="005662DD">
      <w:pPr>
        <w:pStyle w:val="SingleTxtG"/>
      </w:pPr>
      <w:r>
        <w:t>1.</w:t>
      </w:r>
      <w:r>
        <w:tab/>
      </w:r>
      <w:r w:rsidR="00E7275C" w:rsidRPr="00E62425">
        <w:t xml:space="preserve">The United Kingdom submitted </w:t>
      </w:r>
      <w:r w:rsidR="001273A4" w:rsidRPr="00E62425">
        <w:t xml:space="preserve">INF.23 </w:t>
      </w:r>
      <w:r w:rsidR="001530E9">
        <w:t xml:space="preserve">on this </w:t>
      </w:r>
      <w:r w:rsidR="00403055">
        <w:t xml:space="preserve">subject </w:t>
      </w:r>
      <w:r w:rsidR="001273A4" w:rsidRPr="00E62425">
        <w:t>to the September session of the Joint Meeting</w:t>
      </w:r>
      <w:r w:rsidR="00993B9D">
        <w:t>,</w:t>
      </w:r>
      <w:r w:rsidR="00902F30" w:rsidRPr="00E62425">
        <w:t xml:space="preserve"> but it was not possible </w:t>
      </w:r>
      <w:r w:rsidR="00923D66" w:rsidRPr="00E62425">
        <w:t>for consider</w:t>
      </w:r>
      <w:r w:rsidR="00650782" w:rsidRPr="00E62425">
        <w:t xml:space="preserve">ation to be given to </w:t>
      </w:r>
      <w:r w:rsidR="00923D66" w:rsidRPr="00E62425">
        <w:t xml:space="preserve">this paper </w:t>
      </w:r>
      <w:r w:rsidR="00902F30" w:rsidRPr="00E62425">
        <w:t>due to time constraints</w:t>
      </w:r>
      <w:r w:rsidR="00923D66" w:rsidRPr="00E62425">
        <w:t>.</w:t>
      </w:r>
      <w:r w:rsidR="00DC1E81" w:rsidRPr="00E62425">
        <w:t xml:space="preserve"> </w:t>
      </w:r>
      <w:r w:rsidR="00F06206" w:rsidRPr="00E62425">
        <w:t xml:space="preserve">As requested by the secretariat, </w:t>
      </w:r>
      <w:r w:rsidR="004E5A04">
        <w:t xml:space="preserve">informal document </w:t>
      </w:r>
      <w:r w:rsidR="00E23872" w:rsidRPr="00E62425">
        <w:t xml:space="preserve">INF.23 </w:t>
      </w:r>
      <w:r w:rsidR="0051131F">
        <w:t xml:space="preserve">has been </w:t>
      </w:r>
      <w:r w:rsidR="00E23872" w:rsidRPr="00E62425">
        <w:t xml:space="preserve">resubmitted </w:t>
      </w:r>
      <w:r w:rsidR="004C6D83" w:rsidRPr="00E62425">
        <w:t xml:space="preserve">to the March 2022 session of the Joint Meeting </w:t>
      </w:r>
      <w:r w:rsidR="00DD6D38" w:rsidRPr="00E62425">
        <w:t xml:space="preserve">as a </w:t>
      </w:r>
      <w:r w:rsidR="004E5A04">
        <w:t>w</w:t>
      </w:r>
      <w:r w:rsidR="00DD6D38" w:rsidRPr="00E62425">
        <w:t>orking</w:t>
      </w:r>
      <w:r w:rsidR="004C6D83" w:rsidRPr="00E62425">
        <w:t xml:space="preserve"> </w:t>
      </w:r>
      <w:r w:rsidR="004E5A04">
        <w:t>d</w:t>
      </w:r>
      <w:r w:rsidR="004C6D83" w:rsidRPr="00E62425">
        <w:t>ocument</w:t>
      </w:r>
      <w:r w:rsidR="00763CF7" w:rsidRPr="00E62425">
        <w:t xml:space="preserve"> (</w:t>
      </w:r>
      <w:r w:rsidR="00763CF7" w:rsidRPr="00E62425">
        <w:rPr>
          <w:bCs/>
        </w:rPr>
        <w:t>ECE/TRANS/WP.15/AC.1/2022/3)</w:t>
      </w:r>
      <w:r w:rsidR="00E55463" w:rsidRPr="00E62425">
        <w:t>.</w:t>
      </w:r>
    </w:p>
    <w:p w14:paraId="1C5288BB" w14:textId="1BDF13B0" w:rsidR="00092544" w:rsidRPr="00E62425" w:rsidRDefault="005662DD" w:rsidP="005662DD">
      <w:pPr>
        <w:pStyle w:val="SingleTxtG"/>
      </w:pPr>
      <w:r>
        <w:t>2.</w:t>
      </w:r>
      <w:r>
        <w:tab/>
      </w:r>
      <w:r w:rsidR="002D244D">
        <w:t>However, a</w:t>
      </w:r>
      <w:r w:rsidR="00763CF7" w:rsidRPr="00E62425">
        <w:t xml:space="preserve">n initial </w:t>
      </w:r>
      <w:r w:rsidR="00D34BA1" w:rsidRPr="00E62425">
        <w:t xml:space="preserve">exchange of views on </w:t>
      </w:r>
      <w:r w:rsidR="00DC1E81" w:rsidRPr="00E62425">
        <w:rPr>
          <w:bCs/>
        </w:rPr>
        <w:t xml:space="preserve">ECE/TRANS/WP.15/AC.1/2022/3 </w:t>
      </w:r>
      <w:r w:rsidR="00E15251" w:rsidRPr="00E62425">
        <w:rPr>
          <w:bCs/>
        </w:rPr>
        <w:t xml:space="preserve">took place at the </w:t>
      </w:r>
      <w:r w:rsidR="00CF7195" w:rsidRPr="00E62425">
        <w:t xml:space="preserve">intersessional meeting of the Working Group on Tanks </w:t>
      </w:r>
      <w:r w:rsidR="00DC1E81" w:rsidRPr="00E62425">
        <w:t>on 14 December 2021.</w:t>
      </w:r>
      <w:r w:rsidR="00E55463" w:rsidRPr="00E62425">
        <w:t xml:space="preserve"> </w:t>
      </w:r>
      <w:r w:rsidR="00F715F6">
        <w:t>F</w:t>
      </w:r>
      <w:r w:rsidR="008771F0">
        <w:t xml:space="preserve">ollowing </w:t>
      </w:r>
      <w:r w:rsidR="00FB0A4B" w:rsidRPr="00E62425">
        <w:t>th</w:t>
      </w:r>
      <w:r w:rsidR="002A4D42" w:rsidRPr="00E62425">
        <w:t>is exchange</w:t>
      </w:r>
      <w:r w:rsidR="0086589F">
        <w:t>,</w:t>
      </w:r>
      <w:r w:rsidR="00FB0A4B" w:rsidRPr="00E62425">
        <w:t xml:space="preserve"> the United Kingdom agreed to submit this </w:t>
      </w:r>
      <w:r w:rsidR="00F92543">
        <w:t>informal document</w:t>
      </w:r>
      <w:r w:rsidR="00FB0A4B" w:rsidRPr="00E62425">
        <w:t xml:space="preserve"> to </w:t>
      </w:r>
      <w:r w:rsidR="0006124B" w:rsidRPr="00E62425">
        <w:t xml:space="preserve">set out the </w:t>
      </w:r>
      <w:r w:rsidR="00AF5D5A" w:rsidRPr="00E62425">
        <w:t xml:space="preserve">questions </w:t>
      </w:r>
      <w:r w:rsidR="005E54AA" w:rsidRPr="00E62425">
        <w:t>raised</w:t>
      </w:r>
      <w:r w:rsidR="005775C9">
        <w:t xml:space="preserve"> </w:t>
      </w:r>
      <w:r w:rsidR="00D51C81">
        <w:t xml:space="preserve">and </w:t>
      </w:r>
      <w:r w:rsidR="00FC3FAA">
        <w:t xml:space="preserve">resume </w:t>
      </w:r>
      <w:r w:rsidR="00092544" w:rsidRPr="00E62425">
        <w:t>discussion</w:t>
      </w:r>
      <w:r w:rsidR="00FC3FAA">
        <w:t>s</w:t>
      </w:r>
      <w:r w:rsidR="00092544" w:rsidRPr="00E62425">
        <w:t>.</w:t>
      </w:r>
    </w:p>
    <w:p w14:paraId="1E9943F5" w14:textId="740C02ED" w:rsidR="00092544" w:rsidRPr="00E62425" w:rsidRDefault="005662DD" w:rsidP="005662DD">
      <w:pPr>
        <w:pStyle w:val="HChG"/>
      </w:pPr>
      <w:r>
        <w:tab/>
      </w:r>
      <w:r>
        <w:tab/>
      </w:r>
      <w:r w:rsidR="002F483F" w:rsidRPr="00E62425">
        <w:t>Background</w:t>
      </w:r>
    </w:p>
    <w:p w14:paraId="70849AA0" w14:textId="6A5AE359" w:rsidR="000476D3" w:rsidRPr="00E62425" w:rsidRDefault="005662DD" w:rsidP="005662DD">
      <w:pPr>
        <w:pStyle w:val="SingleTxtG"/>
      </w:pPr>
      <w:r>
        <w:t>3.</w:t>
      </w:r>
      <w:r>
        <w:tab/>
      </w:r>
      <w:r w:rsidR="006B102C" w:rsidRPr="00E62425">
        <w:t>Following discussion</w:t>
      </w:r>
      <w:r w:rsidR="004D7FB3" w:rsidRPr="00E62425">
        <w:t>s</w:t>
      </w:r>
      <w:r w:rsidR="006B102C" w:rsidRPr="00E62425">
        <w:t xml:space="preserve"> in the Working Group on </w:t>
      </w:r>
      <w:r w:rsidR="006A3DB3" w:rsidRPr="00E62425">
        <w:t>T</w:t>
      </w:r>
      <w:r w:rsidR="006B102C" w:rsidRPr="00E62425">
        <w:t>anks in</w:t>
      </w:r>
      <w:r w:rsidR="002D2D05" w:rsidRPr="00E62425">
        <w:t xml:space="preserve"> September </w:t>
      </w:r>
      <w:r w:rsidR="006B102C" w:rsidRPr="00E62425">
        <w:t>2016</w:t>
      </w:r>
      <w:r w:rsidR="00E50065" w:rsidRPr="00E62425">
        <w:t xml:space="preserve"> </w:t>
      </w:r>
      <w:r w:rsidR="00B445BC">
        <w:t>seeking to</w:t>
      </w:r>
      <w:r w:rsidR="00E50065" w:rsidRPr="00E62425">
        <w:t xml:space="preserve"> </w:t>
      </w:r>
      <w:r w:rsidR="007C3931" w:rsidRPr="00E62425">
        <w:t>clarif</w:t>
      </w:r>
      <w:r w:rsidR="00B445BC">
        <w:t>y</w:t>
      </w:r>
      <w:r w:rsidR="002C66B7" w:rsidRPr="00E62425">
        <w:t xml:space="preserve"> </w:t>
      </w:r>
      <w:r w:rsidR="00D85042" w:rsidRPr="00E62425">
        <w:t>RID</w:t>
      </w:r>
      <w:r w:rsidR="00394FA6" w:rsidRPr="00E62425">
        <w:t xml:space="preserve"> </w:t>
      </w:r>
      <w:r w:rsidR="00D85042" w:rsidRPr="00E62425">
        <w:t>/</w:t>
      </w:r>
      <w:r w:rsidR="00394FA6" w:rsidRPr="00E62425">
        <w:t xml:space="preserve"> </w:t>
      </w:r>
      <w:r w:rsidR="00D85042" w:rsidRPr="00E62425">
        <w:t xml:space="preserve">ADR </w:t>
      </w:r>
      <w:r w:rsidR="00C46EE0" w:rsidRPr="00E62425">
        <w:t xml:space="preserve">Chapter 6.8 </w:t>
      </w:r>
      <w:r w:rsidR="00992BAC" w:rsidRPr="00E62425">
        <w:t>with respect t</w:t>
      </w:r>
      <w:r w:rsidR="00685383" w:rsidRPr="00E62425">
        <w:t xml:space="preserve">o </w:t>
      </w:r>
      <w:r w:rsidR="002F78F1" w:rsidRPr="00E62425">
        <w:t>level gauges</w:t>
      </w:r>
      <w:r w:rsidR="005F7DDA" w:rsidRPr="00E62425">
        <w:t xml:space="preserve">, </w:t>
      </w:r>
      <w:r w:rsidR="00435AE5" w:rsidRPr="00E62425">
        <w:t xml:space="preserve">as set out in </w:t>
      </w:r>
      <w:r w:rsidR="00435AE5" w:rsidRPr="00E62425">
        <w:rPr>
          <w:bCs/>
        </w:rPr>
        <w:t>ECE/TRANS/WP.15/AC.1/2022/3</w:t>
      </w:r>
      <w:r w:rsidR="00FD4923" w:rsidRPr="00E62425">
        <w:rPr>
          <w:bCs/>
        </w:rPr>
        <w:t xml:space="preserve">, </w:t>
      </w:r>
      <w:r w:rsidR="00270556" w:rsidRPr="00E62425">
        <w:t xml:space="preserve">the following </w:t>
      </w:r>
      <w:r w:rsidR="002860E2" w:rsidRPr="00E62425">
        <w:t>amendments were made</w:t>
      </w:r>
      <w:r w:rsidR="00270556" w:rsidRPr="00E62425">
        <w:t>:</w:t>
      </w:r>
      <w:r w:rsidR="006F0CE2" w:rsidRPr="00E62425">
        <w:t xml:space="preserve"> </w:t>
      </w:r>
    </w:p>
    <w:p w14:paraId="1795E53A" w14:textId="191A1859" w:rsidR="000476D3" w:rsidRPr="00E62425" w:rsidRDefault="00B3444F" w:rsidP="005662DD">
      <w:pPr>
        <w:pStyle w:val="SingleTxtG"/>
        <w:snapToGrid w:val="0"/>
        <w:spacing w:before="120" w:line="240" w:lineRule="auto"/>
        <w:ind w:left="1701" w:right="1188"/>
      </w:pPr>
      <w:r w:rsidRPr="00E62425">
        <w:t>D</w:t>
      </w:r>
      <w:r w:rsidR="000476D3" w:rsidRPr="00E62425">
        <w:t>eletion of the first sentence to 6.8.3.2.6</w:t>
      </w:r>
      <w:r w:rsidR="007234B0" w:rsidRPr="00E62425">
        <w:t>:</w:t>
      </w:r>
    </w:p>
    <w:p w14:paraId="6FCB0D33" w14:textId="3E73A57F" w:rsidR="000476D3" w:rsidRPr="00E62425" w:rsidRDefault="000476D3" w:rsidP="005662DD">
      <w:pPr>
        <w:snapToGrid w:val="0"/>
        <w:spacing w:before="120" w:after="120"/>
        <w:ind w:left="1701" w:right="1134"/>
        <w:jc w:val="both"/>
        <w:rPr>
          <w:i/>
          <w:iCs/>
          <w:lang w:val="en-US"/>
        </w:rPr>
      </w:pPr>
      <w:r w:rsidRPr="00E62425">
        <w:rPr>
          <w:i/>
          <w:iCs/>
          <w:lang w:val="en-US"/>
        </w:rPr>
        <w:t>“</w:t>
      </w:r>
      <w:r w:rsidRPr="00E62425">
        <w:rPr>
          <w:i/>
          <w:iCs/>
          <w:strike/>
          <w:lang w:val="en-US"/>
        </w:rPr>
        <w:t>If the tanks are equipped with gauges in direct contact with the substance carried, the gauges shall not be made of a transparent material.</w:t>
      </w:r>
      <w:r w:rsidRPr="00E62425">
        <w:rPr>
          <w:i/>
          <w:iCs/>
          <w:lang w:val="en-US"/>
        </w:rPr>
        <w:t xml:space="preserve"> If there are thermometers, they shall not project directly into the gas or liquid through the shell.”. </w:t>
      </w:r>
    </w:p>
    <w:p w14:paraId="7A8B5655" w14:textId="2CDEA609" w:rsidR="007234B0" w:rsidRPr="00E62425" w:rsidRDefault="00B3444F" w:rsidP="00606B8D">
      <w:pPr>
        <w:pStyle w:val="SingleTxtG"/>
        <w:keepNext/>
        <w:keepLines/>
        <w:snapToGrid w:val="0"/>
        <w:spacing w:before="120" w:line="240" w:lineRule="auto"/>
        <w:ind w:left="1701" w:right="1191"/>
      </w:pPr>
      <w:r w:rsidRPr="00E62425">
        <w:lastRenderedPageBreak/>
        <w:t>I</w:t>
      </w:r>
      <w:r w:rsidR="006D16CA" w:rsidRPr="00E62425">
        <w:t xml:space="preserve">nsertion of a new </w:t>
      </w:r>
      <w:r w:rsidR="00D85042" w:rsidRPr="00E62425">
        <w:t>p</w:t>
      </w:r>
      <w:r w:rsidR="00A82018" w:rsidRPr="00E62425">
        <w:t xml:space="preserve">aragraph </w:t>
      </w:r>
      <w:r w:rsidR="00CD5F9F" w:rsidRPr="00E62425">
        <w:t>(</w:t>
      </w:r>
      <w:r w:rsidR="009219A1" w:rsidRPr="00E62425">
        <w:t>6.8.2.2.11</w:t>
      </w:r>
      <w:r w:rsidR="00CD5F9F" w:rsidRPr="00E62425">
        <w:t>)</w:t>
      </w:r>
      <w:r w:rsidR="007234B0" w:rsidRPr="00E62425">
        <w:t>:</w:t>
      </w:r>
    </w:p>
    <w:p w14:paraId="10D4FE25" w14:textId="65EF99CF" w:rsidR="007234B0" w:rsidRPr="00E62425" w:rsidRDefault="007234B0" w:rsidP="00606B8D">
      <w:pPr>
        <w:pStyle w:val="SingleTxtG"/>
        <w:keepNext/>
        <w:keepLines/>
        <w:snapToGrid w:val="0"/>
        <w:spacing w:before="120" w:line="240" w:lineRule="auto"/>
        <w:ind w:left="1701" w:right="1191"/>
        <w:rPr>
          <w:i/>
        </w:rPr>
      </w:pPr>
      <w:r w:rsidRPr="00E62425">
        <w:rPr>
          <w:i/>
        </w:rPr>
        <w:t>“Glass level-gauges and level-gauges made of other fragile material, which are in direct communication with the contents of the shell, shall not be used.”</w:t>
      </w:r>
    </w:p>
    <w:p w14:paraId="38DEAA84" w14:textId="7D1EE3E3" w:rsidR="009152F2" w:rsidRPr="00E62425" w:rsidRDefault="00AA7289" w:rsidP="005662DD">
      <w:pPr>
        <w:pStyle w:val="SingleTxtG"/>
        <w:snapToGrid w:val="0"/>
        <w:spacing w:before="120" w:line="240" w:lineRule="auto"/>
        <w:ind w:left="1701" w:right="1188"/>
      </w:pPr>
      <w:r w:rsidRPr="00E62425">
        <w:t xml:space="preserve">And </w:t>
      </w:r>
      <w:r w:rsidR="00CA7BC7" w:rsidRPr="00E62425">
        <w:t>i</w:t>
      </w:r>
      <w:r w:rsidR="00CB15F5" w:rsidRPr="00E62425">
        <w:t xml:space="preserve">nclusion of </w:t>
      </w:r>
      <w:r w:rsidR="00CA7BC7" w:rsidRPr="00E62425">
        <w:t xml:space="preserve">the following </w:t>
      </w:r>
      <w:r w:rsidR="00CB15F5" w:rsidRPr="00E62425">
        <w:t>transitional provision (</w:t>
      </w:r>
      <w:r w:rsidR="009152F2" w:rsidRPr="00E62425">
        <w:t>1.6.3.52)</w:t>
      </w:r>
      <w:r w:rsidR="00041876">
        <w:t>:</w:t>
      </w:r>
    </w:p>
    <w:p w14:paraId="56DAF537" w14:textId="75FA1DCE" w:rsidR="00C70816" w:rsidRPr="00E62425" w:rsidRDefault="001405C5" w:rsidP="005662DD">
      <w:pPr>
        <w:pStyle w:val="SingleTxtG"/>
        <w:snapToGrid w:val="0"/>
        <w:spacing w:before="120" w:line="240" w:lineRule="auto"/>
        <w:ind w:left="1701" w:right="1188"/>
        <w:rPr>
          <w:i/>
          <w:iCs/>
        </w:rPr>
      </w:pPr>
      <w:r w:rsidRPr="00E62425">
        <w:rPr>
          <w:i/>
          <w:iCs/>
        </w:rPr>
        <w:t>“</w:t>
      </w:r>
      <w:r w:rsidR="00282BB1" w:rsidRPr="00E62425">
        <w:rPr>
          <w:i/>
          <w:iCs/>
        </w:rPr>
        <w:t xml:space="preserve">Fixed tanks (tank-vehicles) and demountable tanks constructed before 1 July 2019 in accordance with the requirements in force up to 31 December </w:t>
      </w:r>
      <w:proofErr w:type="gramStart"/>
      <w:r w:rsidR="00282BB1" w:rsidRPr="00E62425">
        <w:rPr>
          <w:i/>
          <w:iCs/>
        </w:rPr>
        <w:t>2018</w:t>
      </w:r>
      <w:proofErr w:type="gramEnd"/>
      <w:r w:rsidR="00282BB1" w:rsidRPr="00E62425">
        <w:rPr>
          <w:i/>
          <w:iCs/>
        </w:rPr>
        <w:t xml:space="preserve"> but which however do not conform to the requirements of 6.8.2.2.11 applicable from 1 January 2019 may continue to be used.</w:t>
      </w:r>
      <w:r w:rsidRPr="00E62425">
        <w:rPr>
          <w:i/>
          <w:iCs/>
        </w:rPr>
        <w:t>”</w:t>
      </w:r>
    </w:p>
    <w:p w14:paraId="5FA78482" w14:textId="40E9B940" w:rsidR="00E20A4B" w:rsidRPr="00E62425" w:rsidRDefault="005662DD" w:rsidP="005662DD">
      <w:pPr>
        <w:pStyle w:val="HChG"/>
      </w:pPr>
      <w:r>
        <w:tab/>
      </w:r>
      <w:r>
        <w:tab/>
      </w:r>
      <w:r w:rsidR="00E20A4B" w:rsidRPr="00E62425">
        <w:t>Consideration</w:t>
      </w:r>
    </w:p>
    <w:p w14:paraId="6137ACA2" w14:textId="7CD73D4F" w:rsidR="00E27FE4" w:rsidRPr="008C688E" w:rsidRDefault="005662DD" w:rsidP="005662DD">
      <w:pPr>
        <w:pStyle w:val="SingleTxtG"/>
      </w:pPr>
      <w:r>
        <w:t>4.</w:t>
      </w:r>
      <w:r>
        <w:tab/>
      </w:r>
      <w:r w:rsidR="0067521C" w:rsidRPr="008C688E">
        <w:t>A</w:t>
      </w:r>
      <w:r w:rsidR="003670CE" w:rsidRPr="008C688E">
        <w:t xml:space="preserve">s </w:t>
      </w:r>
      <w:r w:rsidR="00667D42" w:rsidRPr="008C688E">
        <w:t xml:space="preserve">indicated </w:t>
      </w:r>
      <w:r w:rsidR="00491931" w:rsidRPr="008C688E">
        <w:t xml:space="preserve">in </w:t>
      </w:r>
      <w:r w:rsidR="00491931" w:rsidRPr="008C688E">
        <w:rPr>
          <w:bCs/>
        </w:rPr>
        <w:t>ECE/TRANS/WP.15/AC.1/2022/3</w:t>
      </w:r>
      <w:r w:rsidR="00976942" w:rsidRPr="008C688E">
        <w:rPr>
          <w:bCs/>
        </w:rPr>
        <w:t xml:space="preserve">, </w:t>
      </w:r>
      <w:r w:rsidR="0067521C" w:rsidRPr="008C688E">
        <w:t xml:space="preserve">given that RID / ADR </w:t>
      </w:r>
      <w:r w:rsidR="000F1DD1" w:rsidRPr="008C688E">
        <w:t>6.8.2.2.11</w:t>
      </w:r>
      <w:r w:rsidR="00E918BD" w:rsidRPr="008C688E">
        <w:t xml:space="preserve"> </w:t>
      </w:r>
      <w:r w:rsidR="003A18AF">
        <w:t xml:space="preserve">would seem to </w:t>
      </w:r>
      <w:r w:rsidR="00A45170" w:rsidRPr="008C688E">
        <w:t xml:space="preserve">preclude </w:t>
      </w:r>
      <w:r w:rsidR="00413387" w:rsidRPr="008C688E">
        <w:t>only</w:t>
      </w:r>
      <w:r w:rsidR="00E319BB" w:rsidRPr="008C688E">
        <w:t xml:space="preserve"> those </w:t>
      </w:r>
      <w:r w:rsidR="00413387" w:rsidRPr="008C688E">
        <w:t>level</w:t>
      </w:r>
      <w:r w:rsidR="00413387" w:rsidRPr="008C688E">
        <w:rPr>
          <w:strike/>
        </w:rPr>
        <w:t>-</w:t>
      </w:r>
      <w:r w:rsidR="00413387" w:rsidRPr="008C688E">
        <w:t xml:space="preserve">gauges made of </w:t>
      </w:r>
      <w:r w:rsidR="007B397B" w:rsidRPr="008C688E">
        <w:t>g</w:t>
      </w:r>
      <w:r w:rsidR="00A45170" w:rsidRPr="008C688E">
        <w:t>lass and other fragile material</w:t>
      </w:r>
      <w:r w:rsidR="00997657">
        <w:t>,</w:t>
      </w:r>
      <w:r w:rsidR="00A45170" w:rsidRPr="008C688E">
        <w:t xml:space="preserve"> </w:t>
      </w:r>
      <w:r w:rsidR="001D38D2" w:rsidRPr="008C688E">
        <w:t xml:space="preserve">the experts that spoke at the </w:t>
      </w:r>
      <w:r w:rsidR="0024284F" w:rsidRPr="008C688E">
        <w:t xml:space="preserve">intersessional meeting of the Working Group on Tanks </w:t>
      </w:r>
      <w:r w:rsidR="006F362D" w:rsidRPr="008C688E">
        <w:t>considered the following</w:t>
      </w:r>
      <w:r w:rsidR="0055281F" w:rsidRPr="008C688E">
        <w:t xml:space="preserve"> question</w:t>
      </w:r>
      <w:r w:rsidR="00F919F8" w:rsidRPr="008C688E">
        <w:t>s</w:t>
      </w:r>
      <w:r w:rsidR="0055281F" w:rsidRPr="008C688E">
        <w:t xml:space="preserve"> </w:t>
      </w:r>
      <w:r w:rsidR="001E5809" w:rsidRPr="008C688E">
        <w:t>to require consideration at the March 2022 session of the Joint Meeting</w:t>
      </w:r>
      <w:r w:rsidR="00E27FE4" w:rsidRPr="008C688E">
        <w:t>:</w:t>
      </w:r>
    </w:p>
    <w:p w14:paraId="659C9AE0" w14:textId="34B7FCC6" w:rsidR="00EC16F8" w:rsidRPr="008C688E" w:rsidRDefault="002E2F9C" w:rsidP="005662DD">
      <w:pPr>
        <w:pStyle w:val="SingleTxtG"/>
        <w:spacing w:before="120" w:line="240" w:lineRule="auto"/>
        <w:ind w:left="1560" w:right="1188" w:hanging="426"/>
      </w:pPr>
      <w:r w:rsidRPr="008C688E">
        <w:t>Q1.</w:t>
      </w:r>
      <w:r w:rsidR="0067521C" w:rsidRPr="008C688E">
        <w:tab/>
      </w:r>
      <w:r w:rsidR="00EC16F8">
        <w:t>In t</w:t>
      </w:r>
      <w:r w:rsidR="00A01B59">
        <w:t>h</w:t>
      </w:r>
      <w:r w:rsidR="00EC16F8">
        <w:t xml:space="preserve">e absence of </w:t>
      </w:r>
      <w:r w:rsidR="00A01B59">
        <w:t xml:space="preserve">the material properties that would be required for ‘non -fragile’ level gauges, should </w:t>
      </w:r>
      <w:r w:rsidR="00D5106E">
        <w:t xml:space="preserve">level </w:t>
      </w:r>
      <w:r w:rsidR="009C2416">
        <w:t xml:space="preserve">gauges made of </w:t>
      </w:r>
      <w:r w:rsidR="00B06716">
        <w:t>‘n</w:t>
      </w:r>
      <w:r w:rsidR="00A01B59">
        <w:t xml:space="preserve">on-fragile’ </w:t>
      </w:r>
      <w:r w:rsidR="00D5106E">
        <w:t xml:space="preserve">materials </w:t>
      </w:r>
      <w:r w:rsidR="00A01B59">
        <w:t>be considered acceptable?</w:t>
      </w:r>
    </w:p>
    <w:p w14:paraId="0331B663" w14:textId="20388752" w:rsidR="00972233" w:rsidRPr="008C688E" w:rsidRDefault="00F919F8" w:rsidP="005662DD">
      <w:pPr>
        <w:pStyle w:val="SingleTxtG"/>
        <w:spacing w:before="120" w:line="240" w:lineRule="auto"/>
        <w:ind w:left="1560" w:right="1188" w:hanging="426"/>
      </w:pPr>
      <w:r w:rsidRPr="008C688E">
        <w:t>Q2</w:t>
      </w:r>
      <w:r w:rsidR="0067521C" w:rsidRPr="008C688E">
        <w:t>:</w:t>
      </w:r>
      <w:r w:rsidR="0067521C" w:rsidRPr="008C688E">
        <w:tab/>
      </w:r>
      <w:r w:rsidR="00AB5CE0" w:rsidRPr="008C688E">
        <w:t>If the answer to Q</w:t>
      </w:r>
      <w:r w:rsidR="001C7A36" w:rsidRPr="008C688E">
        <w:t xml:space="preserve">1 is </w:t>
      </w:r>
      <w:r w:rsidR="00355786" w:rsidRPr="008C688E">
        <w:rPr>
          <w:b/>
          <w:bCs/>
          <w:u w:val="single"/>
        </w:rPr>
        <w:t>NO</w:t>
      </w:r>
      <w:r w:rsidR="001C7A36" w:rsidRPr="008C688E">
        <w:t xml:space="preserve">, </w:t>
      </w:r>
      <w:r w:rsidR="00BB14CB" w:rsidRPr="008C688E">
        <w:t xml:space="preserve">should </w:t>
      </w:r>
      <w:r w:rsidR="004301F2" w:rsidRPr="008C688E">
        <w:t>RID / ADR</w:t>
      </w:r>
      <w:r w:rsidR="00B46011" w:rsidRPr="008C688E">
        <w:t xml:space="preserve"> </w:t>
      </w:r>
      <w:r w:rsidR="004301F2" w:rsidRPr="008C688E">
        <w:t>6.8.2.2.11</w:t>
      </w:r>
      <w:r w:rsidR="001E1034" w:rsidRPr="008C688E">
        <w:t xml:space="preserve"> b</w:t>
      </w:r>
      <w:r w:rsidR="00972233" w:rsidRPr="008C688E">
        <w:t>e clarified</w:t>
      </w:r>
      <w:r w:rsidR="00BB14CB" w:rsidRPr="008C688E">
        <w:t>?</w:t>
      </w:r>
    </w:p>
    <w:p w14:paraId="1B527B7E" w14:textId="2A6964C5" w:rsidR="00845982" w:rsidRPr="008C688E" w:rsidRDefault="00972233" w:rsidP="005662DD">
      <w:pPr>
        <w:pStyle w:val="SingleTxtG"/>
        <w:spacing w:before="120" w:line="240" w:lineRule="auto"/>
        <w:ind w:left="1560" w:right="1188" w:hanging="426"/>
      </w:pPr>
      <w:r w:rsidRPr="008C688E">
        <w:t>Q3</w:t>
      </w:r>
      <w:r w:rsidR="00355786" w:rsidRPr="008C688E">
        <w:t>:</w:t>
      </w:r>
      <w:r w:rsidR="00355786" w:rsidRPr="008C688E">
        <w:tab/>
        <w:t xml:space="preserve">If the answer to Q1 is </w:t>
      </w:r>
      <w:r w:rsidR="00355786" w:rsidRPr="008C688E">
        <w:rPr>
          <w:b/>
          <w:bCs/>
          <w:u w:val="single"/>
        </w:rPr>
        <w:t>YES</w:t>
      </w:r>
      <w:r w:rsidR="00355786" w:rsidRPr="008C688E">
        <w:t>,</w:t>
      </w:r>
      <w:r w:rsidR="004D1DCD" w:rsidRPr="008C688E">
        <w:t xml:space="preserve"> </w:t>
      </w:r>
      <w:r w:rsidR="00BB14CB" w:rsidRPr="008C688E">
        <w:t xml:space="preserve">should </w:t>
      </w:r>
      <w:r w:rsidR="00E60CDC" w:rsidRPr="008C688E">
        <w:t xml:space="preserve">RID / ADR 6.8.2.2.11 </w:t>
      </w:r>
      <w:r w:rsidR="007B6A2F" w:rsidRPr="008C688E">
        <w:t>make it clear</w:t>
      </w:r>
      <w:r w:rsidR="009B63E9" w:rsidRPr="008C688E">
        <w:t xml:space="preserve"> h</w:t>
      </w:r>
      <w:r w:rsidR="00E578A2" w:rsidRPr="008C688E">
        <w:t xml:space="preserve">ow </w:t>
      </w:r>
      <w:r w:rsidR="008B3CF4">
        <w:t>m</w:t>
      </w:r>
      <w:r w:rsidR="00845982">
        <w:t>aterials other than glass can be regarded as ‘fragile’ or ‘non-fragile’</w:t>
      </w:r>
      <w:r w:rsidR="00462F14">
        <w:t>?</w:t>
      </w:r>
    </w:p>
    <w:p w14:paraId="5B0B80B6" w14:textId="549EBA0F" w:rsidR="00847AC6" w:rsidRPr="008C688E" w:rsidRDefault="00413B2E" w:rsidP="005662DD">
      <w:pPr>
        <w:pStyle w:val="SingleTxtG"/>
        <w:spacing w:before="120" w:line="240" w:lineRule="auto"/>
        <w:ind w:left="1560" w:right="1188" w:hanging="426"/>
      </w:pPr>
      <w:r w:rsidRPr="008C688E">
        <w:t>Q4:</w:t>
      </w:r>
      <w:r w:rsidRPr="008C688E">
        <w:tab/>
      </w:r>
      <w:r w:rsidR="00923E9E" w:rsidRPr="008C688E">
        <w:t xml:space="preserve">Also, </w:t>
      </w:r>
      <w:r w:rsidR="00B41694" w:rsidRPr="008C688E">
        <w:t>s</w:t>
      </w:r>
      <w:r w:rsidR="00BB14CB" w:rsidRPr="008C688E">
        <w:t xml:space="preserve">hould </w:t>
      </w:r>
      <w:r w:rsidR="00401F7D" w:rsidRPr="008C688E">
        <w:t xml:space="preserve">the </w:t>
      </w:r>
      <w:r w:rsidR="00CE7517" w:rsidRPr="008C688E">
        <w:t xml:space="preserve">safety provisions </w:t>
      </w:r>
      <w:r w:rsidR="00B077A1" w:rsidRPr="008C688E">
        <w:t xml:space="preserve">that </w:t>
      </w:r>
      <w:r w:rsidR="005F4C77" w:rsidRPr="008C688E">
        <w:t xml:space="preserve">have been developed for </w:t>
      </w:r>
      <w:r w:rsidR="00BB14CB" w:rsidRPr="008C688E">
        <w:t xml:space="preserve">similar </w:t>
      </w:r>
      <w:r w:rsidR="00CE7517" w:rsidRPr="008C688E">
        <w:t xml:space="preserve">level-gauges </w:t>
      </w:r>
      <w:r w:rsidR="009C2DE9" w:rsidRPr="008C688E">
        <w:t xml:space="preserve">which are </w:t>
      </w:r>
      <w:r w:rsidR="00B765D3">
        <w:t xml:space="preserve">permitted </w:t>
      </w:r>
      <w:r w:rsidR="004E750C" w:rsidRPr="008C688E">
        <w:t>on</w:t>
      </w:r>
      <w:r w:rsidR="00CE7517" w:rsidRPr="008C688E">
        <w:t xml:space="preserve"> Chapter 6.10 tanks</w:t>
      </w:r>
      <w:r w:rsidR="0096570E" w:rsidRPr="008C688E">
        <w:t xml:space="preserve"> be applied to Chapter 6.8 tanks</w:t>
      </w:r>
      <w:r w:rsidR="008F733A">
        <w:t>? These safety provision</w:t>
      </w:r>
      <w:r w:rsidR="00DE1A01">
        <w:t>s</w:t>
      </w:r>
      <w:r w:rsidR="008F733A">
        <w:t xml:space="preserve"> are</w:t>
      </w:r>
      <w:r w:rsidR="00847AC6" w:rsidRPr="008C688E">
        <w:t>:</w:t>
      </w:r>
    </w:p>
    <w:p w14:paraId="5AA71F19" w14:textId="0660272F" w:rsidR="003D03C2" w:rsidRPr="00E62425" w:rsidRDefault="00EF6946" w:rsidP="005662DD">
      <w:pPr>
        <w:pStyle w:val="SingleTxtG"/>
        <w:spacing w:before="120" w:line="240" w:lineRule="auto"/>
        <w:ind w:left="1843" w:right="1188" w:hanging="283"/>
      </w:pPr>
      <w:r w:rsidRPr="00E62425">
        <w:t>“</w:t>
      </w:r>
      <w:r w:rsidR="003D03C2" w:rsidRPr="00E62425">
        <w:t>6.10.3.8</w:t>
      </w:r>
    </w:p>
    <w:p w14:paraId="27777410" w14:textId="64769AD2" w:rsidR="003D03C2" w:rsidRPr="00E62425" w:rsidRDefault="003D03C2" w:rsidP="005662DD">
      <w:pPr>
        <w:pStyle w:val="SingleTxtG"/>
        <w:spacing w:before="120"/>
        <w:ind w:left="1843" w:hanging="283"/>
      </w:pPr>
      <w:r w:rsidRPr="00E62425">
        <w:t xml:space="preserve">(f) </w:t>
      </w:r>
      <w:r w:rsidR="00454985" w:rsidRPr="00E62425">
        <w:tab/>
      </w:r>
      <w:r w:rsidRPr="00E62425">
        <w:t xml:space="preserve">The tank, or in case of compartmented tanks, every compartment, shall be equipped with a level indicating device. Glass level-gauges and level-gauges of other suitable transparent material may be used as level indicating devices provided: </w:t>
      </w:r>
    </w:p>
    <w:p w14:paraId="2CAC4D1A" w14:textId="64F717A8" w:rsidR="003D03C2" w:rsidRPr="00E62425" w:rsidRDefault="003D03C2" w:rsidP="005662DD">
      <w:pPr>
        <w:pStyle w:val="SingleTxtG"/>
        <w:spacing w:before="120"/>
        <w:ind w:left="2410" w:hanging="567"/>
      </w:pPr>
      <w:r w:rsidRPr="00E62425">
        <w:t>(</w:t>
      </w:r>
      <w:proofErr w:type="spellStart"/>
      <w:r w:rsidRPr="00E62425">
        <w:t>i</w:t>
      </w:r>
      <w:proofErr w:type="spellEnd"/>
      <w:r w:rsidRPr="00E62425">
        <w:t>)</w:t>
      </w:r>
      <w:r w:rsidR="00454985" w:rsidRPr="00E62425">
        <w:tab/>
      </w:r>
      <w:r w:rsidRPr="00E62425">
        <w:t xml:space="preserve">they form a part of the tank wall and have a resistance to the pressure comparable to that of the tank; or they are fitted external to the tank; </w:t>
      </w:r>
    </w:p>
    <w:p w14:paraId="69169644" w14:textId="76536B88" w:rsidR="003D03C2" w:rsidRPr="00E62425" w:rsidRDefault="003D03C2" w:rsidP="005662DD">
      <w:pPr>
        <w:pStyle w:val="SingleTxtG"/>
        <w:spacing w:before="120"/>
        <w:ind w:left="2410" w:hanging="567"/>
      </w:pPr>
      <w:r w:rsidRPr="00E62425">
        <w:t>(ii)</w:t>
      </w:r>
      <w:r w:rsidR="00454985" w:rsidRPr="00E62425">
        <w:tab/>
      </w:r>
      <w:r w:rsidRPr="00E62425">
        <w:t xml:space="preserve">the top and bottom connections to the tank are equipped with shut-off valves fixed directly to the shell and so arranged that carriage with the valves in an open position is prevented; </w:t>
      </w:r>
    </w:p>
    <w:p w14:paraId="13863889" w14:textId="795148FF" w:rsidR="0088520E" w:rsidRDefault="003D03C2" w:rsidP="005662DD">
      <w:pPr>
        <w:pStyle w:val="SingleTxtG"/>
        <w:spacing w:before="120"/>
        <w:ind w:left="2410" w:hanging="567"/>
      </w:pPr>
      <w:r w:rsidRPr="00E62425">
        <w:t>(iii)</w:t>
      </w:r>
      <w:r w:rsidR="00454985" w:rsidRPr="00E62425">
        <w:tab/>
      </w:r>
      <w:r w:rsidRPr="00E62425">
        <w:t xml:space="preserve">are suitable for operation at the maximum working pressure of the tank; and </w:t>
      </w:r>
    </w:p>
    <w:p w14:paraId="6582C6D4" w14:textId="1434DA48" w:rsidR="00C21CA7" w:rsidRPr="00E62425" w:rsidRDefault="003D03C2" w:rsidP="005662DD">
      <w:pPr>
        <w:pStyle w:val="SingleTxtG"/>
        <w:spacing w:before="120"/>
        <w:ind w:left="2410" w:hanging="567"/>
      </w:pPr>
      <w:r w:rsidRPr="00E62425">
        <w:t>(iv)</w:t>
      </w:r>
      <w:r w:rsidR="006235AE">
        <w:tab/>
      </w:r>
      <w:r w:rsidRPr="00E62425">
        <w:t>are placed in a position where they will not be liable to accidental</w:t>
      </w:r>
      <w:r w:rsidR="006235AE">
        <w:t xml:space="preserve"> </w:t>
      </w:r>
      <w:r w:rsidRPr="00E62425">
        <w:t>damage.</w:t>
      </w:r>
      <w:r w:rsidR="00EF6946" w:rsidRPr="00E62425">
        <w:t>”</w:t>
      </w:r>
    </w:p>
    <w:p w14:paraId="2E36FEF1" w14:textId="70048976" w:rsidR="00A8789C" w:rsidRDefault="005662DD" w:rsidP="005662DD">
      <w:pPr>
        <w:pStyle w:val="SingleTxtG"/>
      </w:pPr>
      <w:r>
        <w:t>5.</w:t>
      </w:r>
      <w:r>
        <w:tab/>
      </w:r>
      <w:r w:rsidR="00DE1A01">
        <w:t xml:space="preserve">If </w:t>
      </w:r>
      <w:r w:rsidR="0034001F">
        <w:t xml:space="preserve">a </w:t>
      </w:r>
      <w:r w:rsidR="0034001F" w:rsidRPr="00E62425">
        <w:t>consensus</w:t>
      </w:r>
      <w:r w:rsidR="009C2DE9">
        <w:t xml:space="preserve"> </w:t>
      </w:r>
      <w:r w:rsidR="00705124">
        <w:t xml:space="preserve">can be </w:t>
      </w:r>
      <w:r w:rsidR="00DE1A01">
        <w:t>reached</w:t>
      </w:r>
      <w:r w:rsidR="00794C56" w:rsidRPr="00E62425">
        <w:t xml:space="preserve"> </w:t>
      </w:r>
      <w:r w:rsidR="00A63986" w:rsidRPr="00E62425">
        <w:t xml:space="preserve">the United Kingdom </w:t>
      </w:r>
      <w:r w:rsidR="003E6666" w:rsidRPr="00E62425">
        <w:t xml:space="preserve">will look to </w:t>
      </w:r>
      <w:r w:rsidR="00FA331B" w:rsidRPr="00E62425">
        <w:t>propose amendments</w:t>
      </w:r>
      <w:r w:rsidR="002C4C85" w:rsidRPr="00E62425">
        <w:t xml:space="preserve"> </w:t>
      </w:r>
      <w:r w:rsidR="00FA331B" w:rsidRPr="00E62425">
        <w:t>for a future session of the Joint Meeting.</w:t>
      </w:r>
    </w:p>
    <w:p w14:paraId="39E856E8" w14:textId="75EB2C5D" w:rsidR="002E2DA5" w:rsidRPr="009C6936" w:rsidRDefault="00145F26" w:rsidP="009C6936">
      <w:pPr>
        <w:pStyle w:val="SingleTxtG"/>
        <w:ind w:right="621"/>
        <w:jc w:val="center"/>
        <w:rPr>
          <w:b/>
          <w:sz w:val="32"/>
          <w:szCs w:val="32"/>
        </w:rPr>
      </w:pPr>
      <w:r w:rsidRPr="00145F26">
        <w:rPr>
          <w:b/>
          <w:sz w:val="22"/>
          <w:szCs w:val="22"/>
        </w:rPr>
        <w:t>__________________</w:t>
      </w:r>
    </w:p>
    <w:sectPr w:rsidR="002E2DA5" w:rsidRPr="009C6936" w:rsidSect="002E5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4CFC" w14:textId="77777777" w:rsidR="00A9018D" w:rsidRDefault="00A9018D"/>
  </w:endnote>
  <w:endnote w:type="continuationSeparator" w:id="0">
    <w:p w14:paraId="3B6707B0" w14:textId="77777777" w:rsidR="00A9018D" w:rsidRDefault="00A9018D"/>
  </w:endnote>
  <w:endnote w:type="continuationNotice" w:id="1">
    <w:p w14:paraId="358E7362" w14:textId="77777777" w:rsidR="00A9018D" w:rsidRDefault="00A90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4A3A" w14:textId="093CD256"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03C13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71AA" w14:textId="2BF52BF0"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17060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B934" w14:textId="77777777" w:rsidR="00A9018D" w:rsidRPr="000B175B" w:rsidRDefault="00A901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197CF7" w14:textId="77777777" w:rsidR="00A9018D" w:rsidRPr="00FC68B7" w:rsidRDefault="00A901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86C8A5" w14:textId="77777777" w:rsidR="00A9018D" w:rsidRDefault="00A90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E4ED" w14:textId="0D0E94D8" w:rsidR="007C1348" w:rsidRPr="009D2A5B" w:rsidRDefault="00610C3B" w:rsidP="008D6CB9">
    <w:pPr>
      <w:pStyle w:val="Header"/>
      <w:tabs>
        <w:tab w:val="right" w:pos="9126"/>
      </w:tabs>
    </w:pPr>
    <w:r>
      <w:t>INF.</w:t>
    </w:r>
    <w:r w:rsidR="00986611">
      <w:t>9</w:t>
    </w:r>
    <w:r w:rsidR="007C13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DA25" w14:textId="77777777"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76A7" w14:textId="18690858" w:rsidR="00986611" w:rsidRPr="00334AF1" w:rsidRDefault="00334AF1" w:rsidP="00334AF1">
    <w:pPr>
      <w:pStyle w:val="Header"/>
      <w:jc w:val="right"/>
      <w:rPr>
        <w:sz w:val="24"/>
        <w:szCs w:val="24"/>
      </w:rPr>
    </w:pPr>
    <w:r w:rsidRPr="00334AF1">
      <w:rPr>
        <w:sz w:val="24"/>
        <w:szCs w:val="24"/>
      </w:rPr>
      <w:t>INF.9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F82983"/>
    <w:multiLevelType w:val="hybridMultilevel"/>
    <w:tmpl w:val="6FC2C442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44547"/>
    <w:multiLevelType w:val="hybridMultilevel"/>
    <w:tmpl w:val="5D8E7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16379"/>
    <w:multiLevelType w:val="hybridMultilevel"/>
    <w:tmpl w:val="E0968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B301E"/>
    <w:multiLevelType w:val="hybridMultilevel"/>
    <w:tmpl w:val="1FEE3E08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ECC1F8C"/>
    <w:multiLevelType w:val="hybridMultilevel"/>
    <w:tmpl w:val="91BC48FE"/>
    <w:lvl w:ilvl="0" w:tplc="08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26"/>
  </w:num>
  <w:num w:numId="15">
    <w:abstractNumId w:val="14"/>
  </w:num>
  <w:num w:numId="16">
    <w:abstractNumId w:val="11"/>
  </w:num>
  <w:num w:numId="17">
    <w:abstractNumId w:val="24"/>
  </w:num>
  <w:num w:numId="18">
    <w:abstractNumId w:val="32"/>
  </w:num>
  <w:num w:numId="19">
    <w:abstractNumId w:val="28"/>
  </w:num>
  <w:num w:numId="20">
    <w:abstractNumId w:val="12"/>
  </w:num>
  <w:num w:numId="21">
    <w:abstractNumId w:val="15"/>
  </w:num>
  <w:num w:numId="22">
    <w:abstractNumId w:val="18"/>
  </w:num>
  <w:num w:numId="23">
    <w:abstractNumId w:val="29"/>
  </w:num>
  <w:num w:numId="24">
    <w:abstractNumId w:val="20"/>
  </w:num>
  <w:num w:numId="25">
    <w:abstractNumId w:val="31"/>
  </w:num>
  <w:num w:numId="26">
    <w:abstractNumId w:val="27"/>
  </w:num>
  <w:num w:numId="27">
    <w:abstractNumId w:val="17"/>
  </w:num>
  <w:num w:numId="28">
    <w:abstractNumId w:val="13"/>
  </w:num>
  <w:num w:numId="29">
    <w:abstractNumId w:val="23"/>
  </w:num>
  <w:num w:numId="30">
    <w:abstractNumId w:val="19"/>
  </w:num>
  <w:num w:numId="31">
    <w:abstractNumId w:val="30"/>
  </w:num>
  <w:num w:numId="32">
    <w:abstractNumId w:val="22"/>
  </w:num>
  <w:num w:numId="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3107"/>
    <w:rsid w:val="0000500E"/>
    <w:rsid w:val="00010BE8"/>
    <w:rsid w:val="00011FC3"/>
    <w:rsid w:val="00016292"/>
    <w:rsid w:val="00016765"/>
    <w:rsid w:val="00024BD8"/>
    <w:rsid w:val="00034400"/>
    <w:rsid w:val="0003441A"/>
    <w:rsid w:val="00034A36"/>
    <w:rsid w:val="00037F90"/>
    <w:rsid w:val="0004095A"/>
    <w:rsid w:val="00041876"/>
    <w:rsid w:val="00041F40"/>
    <w:rsid w:val="000430E1"/>
    <w:rsid w:val="00044A54"/>
    <w:rsid w:val="00044CAF"/>
    <w:rsid w:val="00046B1F"/>
    <w:rsid w:val="000476D3"/>
    <w:rsid w:val="000478A2"/>
    <w:rsid w:val="000509A7"/>
    <w:rsid w:val="00050F6B"/>
    <w:rsid w:val="0005203F"/>
    <w:rsid w:val="000525CD"/>
    <w:rsid w:val="00052867"/>
    <w:rsid w:val="0005583C"/>
    <w:rsid w:val="000572B1"/>
    <w:rsid w:val="00057E97"/>
    <w:rsid w:val="00060229"/>
    <w:rsid w:val="00060E4C"/>
    <w:rsid w:val="0006124B"/>
    <w:rsid w:val="00062B07"/>
    <w:rsid w:val="00064C46"/>
    <w:rsid w:val="00066384"/>
    <w:rsid w:val="000705A8"/>
    <w:rsid w:val="00072C8C"/>
    <w:rsid w:val="000733B5"/>
    <w:rsid w:val="00074984"/>
    <w:rsid w:val="00074D52"/>
    <w:rsid w:val="0007696F"/>
    <w:rsid w:val="00076BC3"/>
    <w:rsid w:val="00076E7D"/>
    <w:rsid w:val="000777DB"/>
    <w:rsid w:val="00077F21"/>
    <w:rsid w:val="00080491"/>
    <w:rsid w:val="00080820"/>
    <w:rsid w:val="0008179C"/>
    <w:rsid w:val="00081815"/>
    <w:rsid w:val="00082C32"/>
    <w:rsid w:val="00084FD7"/>
    <w:rsid w:val="000852B7"/>
    <w:rsid w:val="00085B9E"/>
    <w:rsid w:val="00092544"/>
    <w:rsid w:val="000931C0"/>
    <w:rsid w:val="00093785"/>
    <w:rsid w:val="0009461C"/>
    <w:rsid w:val="0009594B"/>
    <w:rsid w:val="000A2CA2"/>
    <w:rsid w:val="000B0595"/>
    <w:rsid w:val="000B1333"/>
    <w:rsid w:val="000B175B"/>
    <w:rsid w:val="000B2B15"/>
    <w:rsid w:val="000B2C53"/>
    <w:rsid w:val="000B39C4"/>
    <w:rsid w:val="000B3A0F"/>
    <w:rsid w:val="000B4EF7"/>
    <w:rsid w:val="000B642F"/>
    <w:rsid w:val="000B6A0E"/>
    <w:rsid w:val="000C03FF"/>
    <w:rsid w:val="000C2C03"/>
    <w:rsid w:val="000C2D2E"/>
    <w:rsid w:val="000C3415"/>
    <w:rsid w:val="000C4D51"/>
    <w:rsid w:val="000D4774"/>
    <w:rsid w:val="000D73E4"/>
    <w:rsid w:val="000E0415"/>
    <w:rsid w:val="000E0CB1"/>
    <w:rsid w:val="000E5E55"/>
    <w:rsid w:val="000E7AB7"/>
    <w:rsid w:val="000F1028"/>
    <w:rsid w:val="000F1DD1"/>
    <w:rsid w:val="000F6FC8"/>
    <w:rsid w:val="000F7098"/>
    <w:rsid w:val="000F7C0B"/>
    <w:rsid w:val="000F7D50"/>
    <w:rsid w:val="001017C8"/>
    <w:rsid w:val="00102D8C"/>
    <w:rsid w:val="00103DD2"/>
    <w:rsid w:val="00104A5B"/>
    <w:rsid w:val="001103AA"/>
    <w:rsid w:val="00113658"/>
    <w:rsid w:val="0011529D"/>
    <w:rsid w:val="0011666B"/>
    <w:rsid w:val="001208AC"/>
    <w:rsid w:val="00122664"/>
    <w:rsid w:val="001263CA"/>
    <w:rsid w:val="001269FF"/>
    <w:rsid w:val="001273A4"/>
    <w:rsid w:val="00132F8C"/>
    <w:rsid w:val="001338CE"/>
    <w:rsid w:val="001405C5"/>
    <w:rsid w:val="00141246"/>
    <w:rsid w:val="00143472"/>
    <w:rsid w:val="00145F26"/>
    <w:rsid w:val="00150CF1"/>
    <w:rsid w:val="00150D3D"/>
    <w:rsid w:val="0015207E"/>
    <w:rsid w:val="001530E9"/>
    <w:rsid w:val="00153B2F"/>
    <w:rsid w:val="00155068"/>
    <w:rsid w:val="001555B7"/>
    <w:rsid w:val="0015746D"/>
    <w:rsid w:val="00157732"/>
    <w:rsid w:val="00157E4C"/>
    <w:rsid w:val="00160874"/>
    <w:rsid w:val="00161B7D"/>
    <w:rsid w:val="00163A31"/>
    <w:rsid w:val="001640D7"/>
    <w:rsid w:val="00164562"/>
    <w:rsid w:val="00165F3A"/>
    <w:rsid w:val="00166B95"/>
    <w:rsid w:val="00166CE1"/>
    <w:rsid w:val="001672AD"/>
    <w:rsid w:val="00174607"/>
    <w:rsid w:val="00174858"/>
    <w:rsid w:val="00175157"/>
    <w:rsid w:val="0017587F"/>
    <w:rsid w:val="00176712"/>
    <w:rsid w:val="00177953"/>
    <w:rsid w:val="00182FE8"/>
    <w:rsid w:val="001837B1"/>
    <w:rsid w:val="00184673"/>
    <w:rsid w:val="00185EE7"/>
    <w:rsid w:val="00186B58"/>
    <w:rsid w:val="001A0A4C"/>
    <w:rsid w:val="001A3098"/>
    <w:rsid w:val="001A4834"/>
    <w:rsid w:val="001A4DD3"/>
    <w:rsid w:val="001A6463"/>
    <w:rsid w:val="001A713B"/>
    <w:rsid w:val="001B13A5"/>
    <w:rsid w:val="001B2578"/>
    <w:rsid w:val="001B4B04"/>
    <w:rsid w:val="001C0B30"/>
    <w:rsid w:val="001C0FF0"/>
    <w:rsid w:val="001C1EDB"/>
    <w:rsid w:val="001C272C"/>
    <w:rsid w:val="001C2E1D"/>
    <w:rsid w:val="001C305B"/>
    <w:rsid w:val="001C5D07"/>
    <w:rsid w:val="001C5FB3"/>
    <w:rsid w:val="001C6663"/>
    <w:rsid w:val="001C7546"/>
    <w:rsid w:val="001C7895"/>
    <w:rsid w:val="001C7A36"/>
    <w:rsid w:val="001D0BD2"/>
    <w:rsid w:val="001D0C8C"/>
    <w:rsid w:val="001D1419"/>
    <w:rsid w:val="001D168A"/>
    <w:rsid w:val="001D26DF"/>
    <w:rsid w:val="001D38D2"/>
    <w:rsid w:val="001D3A03"/>
    <w:rsid w:val="001D5F7D"/>
    <w:rsid w:val="001D70F6"/>
    <w:rsid w:val="001D7665"/>
    <w:rsid w:val="001D7F46"/>
    <w:rsid w:val="001E0B9E"/>
    <w:rsid w:val="001E1034"/>
    <w:rsid w:val="001E5809"/>
    <w:rsid w:val="001E6236"/>
    <w:rsid w:val="001E64AE"/>
    <w:rsid w:val="001E7B67"/>
    <w:rsid w:val="001F061E"/>
    <w:rsid w:val="001F1D4A"/>
    <w:rsid w:val="001F1F59"/>
    <w:rsid w:val="001F3504"/>
    <w:rsid w:val="001F7435"/>
    <w:rsid w:val="002017A5"/>
    <w:rsid w:val="00202DA8"/>
    <w:rsid w:val="00207DB1"/>
    <w:rsid w:val="0021157B"/>
    <w:rsid w:val="00211E0B"/>
    <w:rsid w:val="00212021"/>
    <w:rsid w:val="00212864"/>
    <w:rsid w:val="00213CEE"/>
    <w:rsid w:val="00217CC1"/>
    <w:rsid w:val="00223811"/>
    <w:rsid w:val="002315E8"/>
    <w:rsid w:val="002328AB"/>
    <w:rsid w:val="002375F5"/>
    <w:rsid w:val="002424BA"/>
    <w:rsid w:val="0024284F"/>
    <w:rsid w:val="0024308C"/>
    <w:rsid w:val="00243488"/>
    <w:rsid w:val="002437DB"/>
    <w:rsid w:val="002442CC"/>
    <w:rsid w:val="00244FA4"/>
    <w:rsid w:val="00252D39"/>
    <w:rsid w:val="00253284"/>
    <w:rsid w:val="0025480C"/>
    <w:rsid w:val="00256A67"/>
    <w:rsid w:val="00256C0A"/>
    <w:rsid w:val="00262491"/>
    <w:rsid w:val="002627D6"/>
    <w:rsid w:val="00267F5F"/>
    <w:rsid w:val="00270556"/>
    <w:rsid w:val="00277C12"/>
    <w:rsid w:val="0028148A"/>
    <w:rsid w:val="00281BB3"/>
    <w:rsid w:val="0028276E"/>
    <w:rsid w:val="00282BB1"/>
    <w:rsid w:val="002839AE"/>
    <w:rsid w:val="00284958"/>
    <w:rsid w:val="002860E2"/>
    <w:rsid w:val="00286B4D"/>
    <w:rsid w:val="0029159C"/>
    <w:rsid w:val="002968AE"/>
    <w:rsid w:val="00296FF8"/>
    <w:rsid w:val="002A0307"/>
    <w:rsid w:val="002A1967"/>
    <w:rsid w:val="002A4D42"/>
    <w:rsid w:val="002A603B"/>
    <w:rsid w:val="002A7CBC"/>
    <w:rsid w:val="002B4105"/>
    <w:rsid w:val="002C22B0"/>
    <w:rsid w:val="002C3CD3"/>
    <w:rsid w:val="002C3EB2"/>
    <w:rsid w:val="002C4C85"/>
    <w:rsid w:val="002C511A"/>
    <w:rsid w:val="002C66B7"/>
    <w:rsid w:val="002C69C0"/>
    <w:rsid w:val="002D0A44"/>
    <w:rsid w:val="002D0BE9"/>
    <w:rsid w:val="002D244D"/>
    <w:rsid w:val="002D285D"/>
    <w:rsid w:val="002D2D05"/>
    <w:rsid w:val="002D392F"/>
    <w:rsid w:val="002D4643"/>
    <w:rsid w:val="002D4B6C"/>
    <w:rsid w:val="002D79D8"/>
    <w:rsid w:val="002E0F37"/>
    <w:rsid w:val="002E2DA5"/>
    <w:rsid w:val="002E2F9C"/>
    <w:rsid w:val="002E500D"/>
    <w:rsid w:val="002F06E1"/>
    <w:rsid w:val="002F175C"/>
    <w:rsid w:val="002F483F"/>
    <w:rsid w:val="002F6BCF"/>
    <w:rsid w:val="002F78F1"/>
    <w:rsid w:val="00302E18"/>
    <w:rsid w:val="00303F45"/>
    <w:rsid w:val="00304A55"/>
    <w:rsid w:val="00307AEF"/>
    <w:rsid w:val="003100C7"/>
    <w:rsid w:val="00310455"/>
    <w:rsid w:val="00312506"/>
    <w:rsid w:val="003126C9"/>
    <w:rsid w:val="003126F5"/>
    <w:rsid w:val="003229D8"/>
    <w:rsid w:val="00324232"/>
    <w:rsid w:val="00324416"/>
    <w:rsid w:val="00325566"/>
    <w:rsid w:val="00325CCB"/>
    <w:rsid w:val="0033026F"/>
    <w:rsid w:val="00331732"/>
    <w:rsid w:val="00334454"/>
    <w:rsid w:val="00334AF1"/>
    <w:rsid w:val="00334F0F"/>
    <w:rsid w:val="0034001F"/>
    <w:rsid w:val="00340542"/>
    <w:rsid w:val="00340D6B"/>
    <w:rsid w:val="00341C7B"/>
    <w:rsid w:val="00351974"/>
    <w:rsid w:val="00352709"/>
    <w:rsid w:val="00352994"/>
    <w:rsid w:val="00352D09"/>
    <w:rsid w:val="0035555C"/>
    <w:rsid w:val="00355786"/>
    <w:rsid w:val="00362B29"/>
    <w:rsid w:val="003670CE"/>
    <w:rsid w:val="003679E1"/>
    <w:rsid w:val="00371178"/>
    <w:rsid w:val="00380694"/>
    <w:rsid w:val="00381475"/>
    <w:rsid w:val="00381D79"/>
    <w:rsid w:val="003826B7"/>
    <w:rsid w:val="00382D5F"/>
    <w:rsid w:val="003864C5"/>
    <w:rsid w:val="00390763"/>
    <w:rsid w:val="003908B2"/>
    <w:rsid w:val="00392D7D"/>
    <w:rsid w:val="00394FA6"/>
    <w:rsid w:val="00397630"/>
    <w:rsid w:val="003A18AF"/>
    <w:rsid w:val="003A1E7F"/>
    <w:rsid w:val="003A39EA"/>
    <w:rsid w:val="003A6810"/>
    <w:rsid w:val="003B095A"/>
    <w:rsid w:val="003B1217"/>
    <w:rsid w:val="003B23C8"/>
    <w:rsid w:val="003B41D6"/>
    <w:rsid w:val="003B5431"/>
    <w:rsid w:val="003B5F3B"/>
    <w:rsid w:val="003B6EC4"/>
    <w:rsid w:val="003C01C9"/>
    <w:rsid w:val="003C1B8A"/>
    <w:rsid w:val="003C2CC4"/>
    <w:rsid w:val="003D03C2"/>
    <w:rsid w:val="003D4B23"/>
    <w:rsid w:val="003D5E89"/>
    <w:rsid w:val="003E6666"/>
    <w:rsid w:val="003F01D4"/>
    <w:rsid w:val="003F6344"/>
    <w:rsid w:val="003F7686"/>
    <w:rsid w:val="003F78E2"/>
    <w:rsid w:val="00401F7D"/>
    <w:rsid w:val="00402A20"/>
    <w:rsid w:val="00403055"/>
    <w:rsid w:val="00403C13"/>
    <w:rsid w:val="00405778"/>
    <w:rsid w:val="004059B4"/>
    <w:rsid w:val="00405D3D"/>
    <w:rsid w:val="00410C89"/>
    <w:rsid w:val="004115DD"/>
    <w:rsid w:val="00413387"/>
    <w:rsid w:val="00413B2E"/>
    <w:rsid w:val="00422E03"/>
    <w:rsid w:val="00426B9B"/>
    <w:rsid w:val="004276AB"/>
    <w:rsid w:val="004301F2"/>
    <w:rsid w:val="00430EFE"/>
    <w:rsid w:val="004325CB"/>
    <w:rsid w:val="00435AE5"/>
    <w:rsid w:val="00437C85"/>
    <w:rsid w:val="00441896"/>
    <w:rsid w:val="004429ED"/>
    <w:rsid w:val="00442A83"/>
    <w:rsid w:val="00443AB5"/>
    <w:rsid w:val="00452A4C"/>
    <w:rsid w:val="0045495B"/>
    <w:rsid w:val="00454985"/>
    <w:rsid w:val="00455CB8"/>
    <w:rsid w:val="00462DD9"/>
    <w:rsid w:val="00462F14"/>
    <w:rsid w:val="00473E3E"/>
    <w:rsid w:val="00474E9F"/>
    <w:rsid w:val="00476275"/>
    <w:rsid w:val="00476932"/>
    <w:rsid w:val="00476C92"/>
    <w:rsid w:val="004821F4"/>
    <w:rsid w:val="004832A7"/>
    <w:rsid w:val="00483694"/>
    <w:rsid w:val="0048397A"/>
    <w:rsid w:val="0048428B"/>
    <w:rsid w:val="00484A89"/>
    <w:rsid w:val="004850BD"/>
    <w:rsid w:val="00486346"/>
    <w:rsid w:val="00486651"/>
    <w:rsid w:val="0048695D"/>
    <w:rsid w:val="004906B9"/>
    <w:rsid w:val="00491931"/>
    <w:rsid w:val="004937E8"/>
    <w:rsid w:val="00494398"/>
    <w:rsid w:val="00497492"/>
    <w:rsid w:val="004A12F2"/>
    <w:rsid w:val="004A15DF"/>
    <w:rsid w:val="004B10A3"/>
    <w:rsid w:val="004B13D9"/>
    <w:rsid w:val="004B2F6F"/>
    <w:rsid w:val="004B31D0"/>
    <w:rsid w:val="004B41CD"/>
    <w:rsid w:val="004B48B6"/>
    <w:rsid w:val="004B724D"/>
    <w:rsid w:val="004B7399"/>
    <w:rsid w:val="004C023F"/>
    <w:rsid w:val="004C1615"/>
    <w:rsid w:val="004C2461"/>
    <w:rsid w:val="004C5918"/>
    <w:rsid w:val="004C5E34"/>
    <w:rsid w:val="004C6D83"/>
    <w:rsid w:val="004C7462"/>
    <w:rsid w:val="004C7F0D"/>
    <w:rsid w:val="004D1DCD"/>
    <w:rsid w:val="004D4561"/>
    <w:rsid w:val="004D4E04"/>
    <w:rsid w:val="004D5426"/>
    <w:rsid w:val="004D7FB3"/>
    <w:rsid w:val="004E01EA"/>
    <w:rsid w:val="004E0C05"/>
    <w:rsid w:val="004E15E6"/>
    <w:rsid w:val="004E5A04"/>
    <w:rsid w:val="004E750C"/>
    <w:rsid w:val="004E77B2"/>
    <w:rsid w:val="00500672"/>
    <w:rsid w:val="00500B84"/>
    <w:rsid w:val="005018A3"/>
    <w:rsid w:val="00502140"/>
    <w:rsid w:val="00503D2A"/>
    <w:rsid w:val="00503DEB"/>
    <w:rsid w:val="00503E2F"/>
    <w:rsid w:val="0050420C"/>
    <w:rsid w:val="00504B2D"/>
    <w:rsid w:val="00504E10"/>
    <w:rsid w:val="0051131F"/>
    <w:rsid w:val="00511A9B"/>
    <w:rsid w:val="0051779B"/>
    <w:rsid w:val="0052136D"/>
    <w:rsid w:val="00522B58"/>
    <w:rsid w:val="005230F9"/>
    <w:rsid w:val="0052775E"/>
    <w:rsid w:val="00531AA4"/>
    <w:rsid w:val="005343AB"/>
    <w:rsid w:val="00535C90"/>
    <w:rsid w:val="00536489"/>
    <w:rsid w:val="00541160"/>
    <w:rsid w:val="005412AA"/>
    <w:rsid w:val="005420F2"/>
    <w:rsid w:val="00543704"/>
    <w:rsid w:val="00543785"/>
    <w:rsid w:val="0054563D"/>
    <w:rsid w:val="00545927"/>
    <w:rsid w:val="00546993"/>
    <w:rsid w:val="005469E1"/>
    <w:rsid w:val="00546AD4"/>
    <w:rsid w:val="0055281F"/>
    <w:rsid w:val="005551E8"/>
    <w:rsid w:val="00561EF8"/>
    <w:rsid w:val="005628B6"/>
    <w:rsid w:val="0056531D"/>
    <w:rsid w:val="005662DD"/>
    <w:rsid w:val="00570F9C"/>
    <w:rsid w:val="00572AD7"/>
    <w:rsid w:val="00573421"/>
    <w:rsid w:val="005775C9"/>
    <w:rsid w:val="005779FA"/>
    <w:rsid w:val="00581555"/>
    <w:rsid w:val="00584EA7"/>
    <w:rsid w:val="00585E7B"/>
    <w:rsid w:val="00586609"/>
    <w:rsid w:val="00586737"/>
    <w:rsid w:val="005868E5"/>
    <w:rsid w:val="005966C8"/>
    <w:rsid w:val="00597EDC"/>
    <w:rsid w:val="005A2D41"/>
    <w:rsid w:val="005A4796"/>
    <w:rsid w:val="005A51E1"/>
    <w:rsid w:val="005A56AE"/>
    <w:rsid w:val="005A575C"/>
    <w:rsid w:val="005A5FB7"/>
    <w:rsid w:val="005B17EA"/>
    <w:rsid w:val="005B3DB3"/>
    <w:rsid w:val="005B4E13"/>
    <w:rsid w:val="005B5780"/>
    <w:rsid w:val="005B6F2D"/>
    <w:rsid w:val="005B7000"/>
    <w:rsid w:val="005B71EC"/>
    <w:rsid w:val="005C7577"/>
    <w:rsid w:val="005D24F5"/>
    <w:rsid w:val="005E0180"/>
    <w:rsid w:val="005E0D1A"/>
    <w:rsid w:val="005E1BF6"/>
    <w:rsid w:val="005E4188"/>
    <w:rsid w:val="005E54AA"/>
    <w:rsid w:val="005E6A69"/>
    <w:rsid w:val="005E6A77"/>
    <w:rsid w:val="005E7F46"/>
    <w:rsid w:val="005F0B13"/>
    <w:rsid w:val="005F4C77"/>
    <w:rsid w:val="005F58C6"/>
    <w:rsid w:val="005F7B75"/>
    <w:rsid w:val="005F7DDA"/>
    <w:rsid w:val="006001EE"/>
    <w:rsid w:val="006009AF"/>
    <w:rsid w:val="00604C7D"/>
    <w:rsid w:val="00605042"/>
    <w:rsid w:val="006056AF"/>
    <w:rsid w:val="00605F84"/>
    <w:rsid w:val="00606B8D"/>
    <w:rsid w:val="00606EFA"/>
    <w:rsid w:val="00607B00"/>
    <w:rsid w:val="00610C3B"/>
    <w:rsid w:val="00611FC4"/>
    <w:rsid w:val="006176FB"/>
    <w:rsid w:val="0061795B"/>
    <w:rsid w:val="00617DA4"/>
    <w:rsid w:val="006200E5"/>
    <w:rsid w:val="006201E2"/>
    <w:rsid w:val="00622F39"/>
    <w:rsid w:val="006235AE"/>
    <w:rsid w:val="00623FE6"/>
    <w:rsid w:val="00627450"/>
    <w:rsid w:val="00630417"/>
    <w:rsid w:val="0063128B"/>
    <w:rsid w:val="0063620C"/>
    <w:rsid w:val="00636342"/>
    <w:rsid w:val="00640B26"/>
    <w:rsid w:val="00641A09"/>
    <w:rsid w:val="00650782"/>
    <w:rsid w:val="00652831"/>
    <w:rsid w:val="00652D0A"/>
    <w:rsid w:val="00656252"/>
    <w:rsid w:val="00656903"/>
    <w:rsid w:val="00656B98"/>
    <w:rsid w:val="00661F81"/>
    <w:rsid w:val="006623D5"/>
    <w:rsid w:val="00662BB6"/>
    <w:rsid w:val="00667D42"/>
    <w:rsid w:val="00667F8F"/>
    <w:rsid w:val="00673CF4"/>
    <w:rsid w:val="0067521C"/>
    <w:rsid w:val="006760DF"/>
    <w:rsid w:val="006762CE"/>
    <w:rsid w:val="0068077C"/>
    <w:rsid w:val="00680DDD"/>
    <w:rsid w:val="00681377"/>
    <w:rsid w:val="00684C21"/>
    <w:rsid w:val="00685383"/>
    <w:rsid w:val="00690DCF"/>
    <w:rsid w:val="006915B1"/>
    <w:rsid w:val="0069232B"/>
    <w:rsid w:val="006928C7"/>
    <w:rsid w:val="00694688"/>
    <w:rsid w:val="006A2530"/>
    <w:rsid w:val="006A3674"/>
    <w:rsid w:val="006A3DB3"/>
    <w:rsid w:val="006A435E"/>
    <w:rsid w:val="006A4452"/>
    <w:rsid w:val="006A4FA6"/>
    <w:rsid w:val="006A576E"/>
    <w:rsid w:val="006A5CBF"/>
    <w:rsid w:val="006A6AC0"/>
    <w:rsid w:val="006A6F97"/>
    <w:rsid w:val="006B0399"/>
    <w:rsid w:val="006B09CF"/>
    <w:rsid w:val="006B102C"/>
    <w:rsid w:val="006B3A59"/>
    <w:rsid w:val="006B6BB5"/>
    <w:rsid w:val="006C18C7"/>
    <w:rsid w:val="006C208B"/>
    <w:rsid w:val="006C3589"/>
    <w:rsid w:val="006C6C32"/>
    <w:rsid w:val="006D16CA"/>
    <w:rsid w:val="006D22FA"/>
    <w:rsid w:val="006D2F2C"/>
    <w:rsid w:val="006D35CB"/>
    <w:rsid w:val="006D37AF"/>
    <w:rsid w:val="006D51D0"/>
    <w:rsid w:val="006D6AB0"/>
    <w:rsid w:val="006D7393"/>
    <w:rsid w:val="006E0293"/>
    <w:rsid w:val="006E069B"/>
    <w:rsid w:val="006E1F12"/>
    <w:rsid w:val="006E5117"/>
    <w:rsid w:val="006E564B"/>
    <w:rsid w:val="006E5A69"/>
    <w:rsid w:val="006E6941"/>
    <w:rsid w:val="006E6DEC"/>
    <w:rsid w:val="006E7191"/>
    <w:rsid w:val="006F074A"/>
    <w:rsid w:val="006F0CE2"/>
    <w:rsid w:val="006F362D"/>
    <w:rsid w:val="006F7223"/>
    <w:rsid w:val="007012D6"/>
    <w:rsid w:val="0070159A"/>
    <w:rsid w:val="00701C1A"/>
    <w:rsid w:val="00703577"/>
    <w:rsid w:val="00704701"/>
    <w:rsid w:val="00705124"/>
    <w:rsid w:val="00705894"/>
    <w:rsid w:val="007106C3"/>
    <w:rsid w:val="0071357F"/>
    <w:rsid w:val="00713BE4"/>
    <w:rsid w:val="00713F97"/>
    <w:rsid w:val="00716C3D"/>
    <w:rsid w:val="00721659"/>
    <w:rsid w:val="007234B0"/>
    <w:rsid w:val="0072632A"/>
    <w:rsid w:val="00731EF3"/>
    <w:rsid w:val="00731FF0"/>
    <w:rsid w:val="007327D5"/>
    <w:rsid w:val="007327FF"/>
    <w:rsid w:val="00732C9F"/>
    <w:rsid w:val="00732D1D"/>
    <w:rsid w:val="007344E7"/>
    <w:rsid w:val="0074084E"/>
    <w:rsid w:val="0074107C"/>
    <w:rsid w:val="00742D12"/>
    <w:rsid w:val="00743B51"/>
    <w:rsid w:val="007447FC"/>
    <w:rsid w:val="00744CDE"/>
    <w:rsid w:val="0074739F"/>
    <w:rsid w:val="007605A3"/>
    <w:rsid w:val="00760E7B"/>
    <w:rsid w:val="007611CF"/>
    <w:rsid w:val="007629C8"/>
    <w:rsid w:val="007632C9"/>
    <w:rsid w:val="00763CF7"/>
    <w:rsid w:val="007646F7"/>
    <w:rsid w:val="00767A75"/>
    <w:rsid w:val="0077047D"/>
    <w:rsid w:val="0077061D"/>
    <w:rsid w:val="007716EC"/>
    <w:rsid w:val="007718A1"/>
    <w:rsid w:val="007743B0"/>
    <w:rsid w:val="007759EE"/>
    <w:rsid w:val="00775DFD"/>
    <w:rsid w:val="0078594F"/>
    <w:rsid w:val="00786800"/>
    <w:rsid w:val="007912ED"/>
    <w:rsid w:val="00792EE1"/>
    <w:rsid w:val="00794C56"/>
    <w:rsid w:val="00795746"/>
    <w:rsid w:val="00795C2B"/>
    <w:rsid w:val="007A5CCB"/>
    <w:rsid w:val="007B14B1"/>
    <w:rsid w:val="007B21B2"/>
    <w:rsid w:val="007B397B"/>
    <w:rsid w:val="007B4150"/>
    <w:rsid w:val="007B52A9"/>
    <w:rsid w:val="007B6A2F"/>
    <w:rsid w:val="007B6BA5"/>
    <w:rsid w:val="007B773A"/>
    <w:rsid w:val="007C12D9"/>
    <w:rsid w:val="007C1348"/>
    <w:rsid w:val="007C24DA"/>
    <w:rsid w:val="007C3390"/>
    <w:rsid w:val="007C3931"/>
    <w:rsid w:val="007C4F4B"/>
    <w:rsid w:val="007D1478"/>
    <w:rsid w:val="007D1C8D"/>
    <w:rsid w:val="007D46D5"/>
    <w:rsid w:val="007E01E9"/>
    <w:rsid w:val="007E4C3D"/>
    <w:rsid w:val="007E63F3"/>
    <w:rsid w:val="007F239A"/>
    <w:rsid w:val="007F6611"/>
    <w:rsid w:val="007F7106"/>
    <w:rsid w:val="007F7D07"/>
    <w:rsid w:val="007F7FC9"/>
    <w:rsid w:val="0080042D"/>
    <w:rsid w:val="008039B7"/>
    <w:rsid w:val="008117F0"/>
    <w:rsid w:val="00811920"/>
    <w:rsid w:val="00812E02"/>
    <w:rsid w:val="00815AD0"/>
    <w:rsid w:val="008242D7"/>
    <w:rsid w:val="00824B23"/>
    <w:rsid w:val="008257B1"/>
    <w:rsid w:val="00826AC7"/>
    <w:rsid w:val="00826E38"/>
    <w:rsid w:val="008270D4"/>
    <w:rsid w:val="00832325"/>
    <w:rsid w:val="00836B24"/>
    <w:rsid w:val="00837D2D"/>
    <w:rsid w:val="008426D9"/>
    <w:rsid w:val="00843767"/>
    <w:rsid w:val="00844AF2"/>
    <w:rsid w:val="00845982"/>
    <w:rsid w:val="00847AC6"/>
    <w:rsid w:val="00850150"/>
    <w:rsid w:val="008521A5"/>
    <w:rsid w:val="00852F62"/>
    <w:rsid w:val="00853682"/>
    <w:rsid w:val="00855088"/>
    <w:rsid w:val="008556E6"/>
    <w:rsid w:val="00855B64"/>
    <w:rsid w:val="008560D0"/>
    <w:rsid w:val="00857669"/>
    <w:rsid w:val="00860BAA"/>
    <w:rsid w:val="00860BC9"/>
    <w:rsid w:val="0086361C"/>
    <w:rsid w:val="00864EB8"/>
    <w:rsid w:val="0086589F"/>
    <w:rsid w:val="008679D9"/>
    <w:rsid w:val="00871389"/>
    <w:rsid w:val="00874CB6"/>
    <w:rsid w:val="008761C5"/>
    <w:rsid w:val="008771F0"/>
    <w:rsid w:val="0088011D"/>
    <w:rsid w:val="00880B1D"/>
    <w:rsid w:val="00881C0C"/>
    <w:rsid w:val="00883999"/>
    <w:rsid w:val="0088520E"/>
    <w:rsid w:val="008857AB"/>
    <w:rsid w:val="00887076"/>
    <w:rsid w:val="008878DE"/>
    <w:rsid w:val="0089071D"/>
    <w:rsid w:val="00890B59"/>
    <w:rsid w:val="008959FA"/>
    <w:rsid w:val="00895BA2"/>
    <w:rsid w:val="00897832"/>
    <w:rsid w:val="008979B1"/>
    <w:rsid w:val="008A3D2D"/>
    <w:rsid w:val="008A6362"/>
    <w:rsid w:val="008A6B25"/>
    <w:rsid w:val="008A6C4F"/>
    <w:rsid w:val="008B2335"/>
    <w:rsid w:val="008B283A"/>
    <w:rsid w:val="008B3CF4"/>
    <w:rsid w:val="008B44AB"/>
    <w:rsid w:val="008B6EE5"/>
    <w:rsid w:val="008B717B"/>
    <w:rsid w:val="008B7241"/>
    <w:rsid w:val="008B7D57"/>
    <w:rsid w:val="008C0370"/>
    <w:rsid w:val="008C1AF0"/>
    <w:rsid w:val="008C28AC"/>
    <w:rsid w:val="008C688E"/>
    <w:rsid w:val="008C7CC3"/>
    <w:rsid w:val="008D36DC"/>
    <w:rsid w:val="008D36FF"/>
    <w:rsid w:val="008D49B8"/>
    <w:rsid w:val="008D4D5A"/>
    <w:rsid w:val="008D5F08"/>
    <w:rsid w:val="008D6CB9"/>
    <w:rsid w:val="008E0678"/>
    <w:rsid w:val="008E14AC"/>
    <w:rsid w:val="008E1909"/>
    <w:rsid w:val="008E1D08"/>
    <w:rsid w:val="008E5913"/>
    <w:rsid w:val="008E7526"/>
    <w:rsid w:val="008E7654"/>
    <w:rsid w:val="008F2192"/>
    <w:rsid w:val="008F52BC"/>
    <w:rsid w:val="008F598D"/>
    <w:rsid w:val="008F6783"/>
    <w:rsid w:val="008F733A"/>
    <w:rsid w:val="008F78C1"/>
    <w:rsid w:val="009001A0"/>
    <w:rsid w:val="00900CEC"/>
    <w:rsid w:val="00901B81"/>
    <w:rsid w:val="00902EA5"/>
    <w:rsid w:val="00902F30"/>
    <w:rsid w:val="00905419"/>
    <w:rsid w:val="009152F2"/>
    <w:rsid w:val="00916C30"/>
    <w:rsid w:val="0092181C"/>
    <w:rsid w:val="009219A1"/>
    <w:rsid w:val="00922084"/>
    <w:rsid w:val="0092212D"/>
    <w:rsid w:val="009223CA"/>
    <w:rsid w:val="00923D66"/>
    <w:rsid w:val="00923E9E"/>
    <w:rsid w:val="0092412B"/>
    <w:rsid w:val="0092447E"/>
    <w:rsid w:val="00926975"/>
    <w:rsid w:val="00940F93"/>
    <w:rsid w:val="0094558F"/>
    <w:rsid w:val="009502B2"/>
    <w:rsid w:val="009509F6"/>
    <w:rsid w:val="0095232F"/>
    <w:rsid w:val="00954A82"/>
    <w:rsid w:val="00955B0D"/>
    <w:rsid w:val="009614FF"/>
    <w:rsid w:val="00961690"/>
    <w:rsid w:val="00962302"/>
    <w:rsid w:val="00963CA9"/>
    <w:rsid w:val="00964ABE"/>
    <w:rsid w:val="0096570E"/>
    <w:rsid w:val="00966B2E"/>
    <w:rsid w:val="00966FD5"/>
    <w:rsid w:val="0097204D"/>
    <w:rsid w:val="00972233"/>
    <w:rsid w:val="009760F3"/>
    <w:rsid w:val="00976942"/>
    <w:rsid w:val="00977008"/>
    <w:rsid w:val="0098016D"/>
    <w:rsid w:val="009849FF"/>
    <w:rsid w:val="00986611"/>
    <w:rsid w:val="009869E5"/>
    <w:rsid w:val="00992BAC"/>
    <w:rsid w:val="00992FD6"/>
    <w:rsid w:val="00993B9D"/>
    <w:rsid w:val="00997657"/>
    <w:rsid w:val="009A0B10"/>
    <w:rsid w:val="009A0E8D"/>
    <w:rsid w:val="009A60B9"/>
    <w:rsid w:val="009A7858"/>
    <w:rsid w:val="009B1518"/>
    <w:rsid w:val="009B26E7"/>
    <w:rsid w:val="009B325E"/>
    <w:rsid w:val="009B63E9"/>
    <w:rsid w:val="009B6669"/>
    <w:rsid w:val="009B72E3"/>
    <w:rsid w:val="009C0AA9"/>
    <w:rsid w:val="009C2416"/>
    <w:rsid w:val="009C2DE9"/>
    <w:rsid w:val="009C2DFB"/>
    <w:rsid w:val="009C3EED"/>
    <w:rsid w:val="009C454F"/>
    <w:rsid w:val="009C6936"/>
    <w:rsid w:val="009C7219"/>
    <w:rsid w:val="009D1597"/>
    <w:rsid w:val="009D2A5B"/>
    <w:rsid w:val="009D38F8"/>
    <w:rsid w:val="009D43AC"/>
    <w:rsid w:val="009D51B2"/>
    <w:rsid w:val="009D612A"/>
    <w:rsid w:val="009D69F8"/>
    <w:rsid w:val="009E04DE"/>
    <w:rsid w:val="009E2692"/>
    <w:rsid w:val="009E5F33"/>
    <w:rsid w:val="009F1C6D"/>
    <w:rsid w:val="009F2F64"/>
    <w:rsid w:val="009F53EC"/>
    <w:rsid w:val="00A00A3F"/>
    <w:rsid w:val="00A01489"/>
    <w:rsid w:val="00A01B59"/>
    <w:rsid w:val="00A10513"/>
    <w:rsid w:val="00A11B59"/>
    <w:rsid w:val="00A11D2E"/>
    <w:rsid w:val="00A13B9D"/>
    <w:rsid w:val="00A24ABC"/>
    <w:rsid w:val="00A26487"/>
    <w:rsid w:val="00A264FA"/>
    <w:rsid w:val="00A3009E"/>
    <w:rsid w:val="00A3026E"/>
    <w:rsid w:val="00A30D2D"/>
    <w:rsid w:val="00A32E6D"/>
    <w:rsid w:val="00A338F1"/>
    <w:rsid w:val="00A36328"/>
    <w:rsid w:val="00A435EF"/>
    <w:rsid w:val="00A45170"/>
    <w:rsid w:val="00A45B0F"/>
    <w:rsid w:val="00A46444"/>
    <w:rsid w:val="00A4734E"/>
    <w:rsid w:val="00A5232D"/>
    <w:rsid w:val="00A52B16"/>
    <w:rsid w:val="00A57E6F"/>
    <w:rsid w:val="00A63986"/>
    <w:rsid w:val="00A65F4C"/>
    <w:rsid w:val="00A71990"/>
    <w:rsid w:val="00A722B7"/>
    <w:rsid w:val="00A72F22"/>
    <w:rsid w:val="00A7360F"/>
    <w:rsid w:val="00A748A6"/>
    <w:rsid w:val="00A74906"/>
    <w:rsid w:val="00A7668A"/>
    <w:rsid w:val="00A769F4"/>
    <w:rsid w:val="00A776B4"/>
    <w:rsid w:val="00A81407"/>
    <w:rsid w:val="00A82018"/>
    <w:rsid w:val="00A87404"/>
    <w:rsid w:val="00A8789C"/>
    <w:rsid w:val="00A9018D"/>
    <w:rsid w:val="00A9093D"/>
    <w:rsid w:val="00A90CB7"/>
    <w:rsid w:val="00A913AB"/>
    <w:rsid w:val="00A9142D"/>
    <w:rsid w:val="00A92CD7"/>
    <w:rsid w:val="00A94361"/>
    <w:rsid w:val="00A95234"/>
    <w:rsid w:val="00A968DB"/>
    <w:rsid w:val="00A969E6"/>
    <w:rsid w:val="00AA293C"/>
    <w:rsid w:val="00AA6D94"/>
    <w:rsid w:val="00AA717F"/>
    <w:rsid w:val="00AA7289"/>
    <w:rsid w:val="00AB4359"/>
    <w:rsid w:val="00AB4630"/>
    <w:rsid w:val="00AB528E"/>
    <w:rsid w:val="00AB5CE0"/>
    <w:rsid w:val="00AB77FD"/>
    <w:rsid w:val="00AC3053"/>
    <w:rsid w:val="00AD2496"/>
    <w:rsid w:val="00AD29F2"/>
    <w:rsid w:val="00AD37BF"/>
    <w:rsid w:val="00AD5A18"/>
    <w:rsid w:val="00AD5A49"/>
    <w:rsid w:val="00AD5D14"/>
    <w:rsid w:val="00AD6D2D"/>
    <w:rsid w:val="00AD73D1"/>
    <w:rsid w:val="00AE08DA"/>
    <w:rsid w:val="00AE4B50"/>
    <w:rsid w:val="00AE5817"/>
    <w:rsid w:val="00AE6935"/>
    <w:rsid w:val="00AF05E0"/>
    <w:rsid w:val="00AF15D0"/>
    <w:rsid w:val="00AF1E44"/>
    <w:rsid w:val="00AF3993"/>
    <w:rsid w:val="00AF4CF2"/>
    <w:rsid w:val="00AF5D5A"/>
    <w:rsid w:val="00AF7ECA"/>
    <w:rsid w:val="00B0251C"/>
    <w:rsid w:val="00B06716"/>
    <w:rsid w:val="00B077A1"/>
    <w:rsid w:val="00B103DC"/>
    <w:rsid w:val="00B11BB4"/>
    <w:rsid w:val="00B135D4"/>
    <w:rsid w:val="00B14534"/>
    <w:rsid w:val="00B1517F"/>
    <w:rsid w:val="00B158FC"/>
    <w:rsid w:val="00B175D8"/>
    <w:rsid w:val="00B20AAE"/>
    <w:rsid w:val="00B20B83"/>
    <w:rsid w:val="00B22BC2"/>
    <w:rsid w:val="00B24351"/>
    <w:rsid w:val="00B24870"/>
    <w:rsid w:val="00B30179"/>
    <w:rsid w:val="00B3444F"/>
    <w:rsid w:val="00B36283"/>
    <w:rsid w:val="00B41694"/>
    <w:rsid w:val="00B421C1"/>
    <w:rsid w:val="00B42658"/>
    <w:rsid w:val="00B43743"/>
    <w:rsid w:val="00B445BC"/>
    <w:rsid w:val="00B4473A"/>
    <w:rsid w:val="00B451A0"/>
    <w:rsid w:val="00B46011"/>
    <w:rsid w:val="00B53196"/>
    <w:rsid w:val="00B55C71"/>
    <w:rsid w:val="00B56E4A"/>
    <w:rsid w:val="00B56E9C"/>
    <w:rsid w:val="00B61320"/>
    <w:rsid w:val="00B614E5"/>
    <w:rsid w:val="00B61688"/>
    <w:rsid w:val="00B63647"/>
    <w:rsid w:val="00B64B1F"/>
    <w:rsid w:val="00B6553F"/>
    <w:rsid w:val="00B70F1E"/>
    <w:rsid w:val="00B71E8C"/>
    <w:rsid w:val="00B737A1"/>
    <w:rsid w:val="00B76292"/>
    <w:rsid w:val="00B765D3"/>
    <w:rsid w:val="00B77D05"/>
    <w:rsid w:val="00B8002A"/>
    <w:rsid w:val="00B81206"/>
    <w:rsid w:val="00B81E12"/>
    <w:rsid w:val="00B83912"/>
    <w:rsid w:val="00B857E8"/>
    <w:rsid w:val="00B85EB1"/>
    <w:rsid w:val="00B90A31"/>
    <w:rsid w:val="00B91B6D"/>
    <w:rsid w:val="00B91BBD"/>
    <w:rsid w:val="00B95BE1"/>
    <w:rsid w:val="00BA152C"/>
    <w:rsid w:val="00BA3390"/>
    <w:rsid w:val="00BA60C1"/>
    <w:rsid w:val="00BA6131"/>
    <w:rsid w:val="00BA7270"/>
    <w:rsid w:val="00BB14CB"/>
    <w:rsid w:val="00BB35EC"/>
    <w:rsid w:val="00BB6847"/>
    <w:rsid w:val="00BB6A5E"/>
    <w:rsid w:val="00BB7CD1"/>
    <w:rsid w:val="00BC3FA0"/>
    <w:rsid w:val="00BC437C"/>
    <w:rsid w:val="00BC5AE8"/>
    <w:rsid w:val="00BC74E9"/>
    <w:rsid w:val="00BC7BF7"/>
    <w:rsid w:val="00BD0ABD"/>
    <w:rsid w:val="00BD1F3A"/>
    <w:rsid w:val="00BD2F64"/>
    <w:rsid w:val="00BD4443"/>
    <w:rsid w:val="00BE0393"/>
    <w:rsid w:val="00BE08B7"/>
    <w:rsid w:val="00BE1F63"/>
    <w:rsid w:val="00BE3639"/>
    <w:rsid w:val="00BE41CB"/>
    <w:rsid w:val="00BF68A8"/>
    <w:rsid w:val="00C01721"/>
    <w:rsid w:val="00C04CD6"/>
    <w:rsid w:val="00C10368"/>
    <w:rsid w:val="00C10584"/>
    <w:rsid w:val="00C10FE6"/>
    <w:rsid w:val="00C11A03"/>
    <w:rsid w:val="00C1574C"/>
    <w:rsid w:val="00C17D89"/>
    <w:rsid w:val="00C21CA7"/>
    <w:rsid w:val="00C22C0C"/>
    <w:rsid w:val="00C22E7F"/>
    <w:rsid w:val="00C24661"/>
    <w:rsid w:val="00C24EC5"/>
    <w:rsid w:val="00C255AF"/>
    <w:rsid w:val="00C30C61"/>
    <w:rsid w:val="00C318FA"/>
    <w:rsid w:val="00C35502"/>
    <w:rsid w:val="00C35E95"/>
    <w:rsid w:val="00C36977"/>
    <w:rsid w:val="00C37D52"/>
    <w:rsid w:val="00C40B11"/>
    <w:rsid w:val="00C4114A"/>
    <w:rsid w:val="00C4527F"/>
    <w:rsid w:val="00C463DD"/>
    <w:rsid w:val="00C46EE0"/>
    <w:rsid w:val="00C4724C"/>
    <w:rsid w:val="00C50127"/>
    <w:rsid w:val="00C611A3"/>
    <w:rsid w:val="00C61E0C"/>
    <w:rsid w:val="00C629A0"/>
    <w:rsid w:val="00C630DC"/>
    <w:rsid w:val="00C64629"/>
    <w:rsid w:val="00C702BC"/>
    <w:rsid w:val="00C70816"/>
    <w:rsid w:val="00C7180B"/>
    <w:rsid w:val="00C745C3"/>
    <w:rsid w:val="00C76F8B"/>
    <w:rsid w:val="00C76FBC"/>
    <w:rsid w:val="00C77239"/>
    <w:rsid w:val="00C91190"/>
    <w:rsid w:val="00C91BCB"/>
    <w:rsid w:val="00C92461"/>
    <w:rsid w:val="00C9648D"/>
    <w:rsid w:val="00CA2696"/>
    <w:rsid w:val="00CA2C0A"/>
    <w:rsid w:val="00CA5225"/>
    <w:rsid w:val="00CA5D80"/>
    <w:rsid w:val="00CA6720"/>
    <w:rsid w:val="00CA7BC7"/>
    <w:rsid w:val="00CB09BB"/>
    <w:rsid w:val="00CB15F5"/>
    <w:rsid w:val="00CB32FC"/>
    <w:rsid w:val="00CB3A2F"/>
    <w:rsid w:val="00CB3E03"/>
    <w:rsid w:val="00CB5C88"/>
    <w:rsid w:val="00CB7A4F"/>
    <w:rsid w:val="00CC2494"/>
    <w:rsid w:val="00CC3A4A"/>
    <w:rsid w:val="00CC3D3E"/>
    <w:rsid w:val="00CC681F"/>
    <w:rsid w:val="00CC6FAC"/>
    <w:rsid w:val="00CD2761"/>
    <w:rsid w:val="00CD5F9F"/>
    <w:rsid w:val="00CD7173"/>
    <w:rsid w:val="00CE1043"/>
    <w:rsid w:val="00CE1CB7"/>
    <w:rsid w:val="00CE4A8F"/>
    <w:rsid w:val="00CE7517"/>
    <w:rsid w:val="00CF1314"/>
    <w:rsid w:val="00CF1510"/>
    <w:rsid w:val="00CF1DE8"/>
    <w:rsid w:val="00CF1EA8"/>
    <w:rsid w:val="00CF4580"/>
    <w:rsid w:val="00CF7195"/>
    <w:rsid w:val="00D029F2"/>
    <w:rsid w:val="00D07BBA"/>
    <w:rsid w:val="00D17FC1"/>
    <w:rsid w:val="00D2031B"/>
    <w:rsid w:val="00D20704"/>
    <w:rsid w:val="00D22618"/>
    <w:rsid w:val="00D22EBF"/>
    <w:rsid w:val="00D25FE2"/>
    <w:rsid w:val="00D31CEE"/>
    <w:rsid w:val="00D33908"/>
    <w:rsid w:val="00D34503"/>
    <w:rsid w:val="00D34816"/>
    <w:rsid w:val="00D34BA1"/>
    <w:rsid w:val="00D3660A"/>
    <w:rsid w:val="00D36DEB"/>
    <w:rsid w:val="00D424B9"/>
    <w:rsid w:val="00D43252"/>
    <w:rsid w:val="00D437E0"/>
    <w:rsid w:val="00D43F92"/>
    <w:rsid w:val="00D47EEA"/>
    <w:rsid w:val="00D5106E"/>
    <w:rsid w:val="00D51C81"/>
    <w:rsid w:val="00D52B65"/>
    <w:rsid w:val="00D550D4"/>
    <w:rsid w:val="00D61A4C"/>
    <w:rsid w:val="00D63C5E"/>
    <w:rsid w:val="00D63F2E"/>
    <w:rsid w:val="00D659E0"/>
    <w:rsid w:val="00D72465"/>
    <w:rsid w:val="00D74E12"/>
    <w:rsid w:val="00D76D5E"/>
    <w:rsid w:val="00D773DF"/>
    <w:rsid w:val="00D84F6D"/>
    <w:rsid w:val="00D85042"/>
    <w:rsid w:val="00D872AC"/>
    <w:rsid w:val="00D90675"/>
    <w:rsid w:val="00D91C91"/>
    <w:rsid w:val="00D9255F"/>
    <w:rsid w:val="00D95303"/>
    <w:rsid w:val="00D978C6"/>
    <w:rsid w:val="00DA3C1C"/>
    <w:rsid w:val="00DA3C83"/>
    <w:rsid w:val="00DA40D9"/>
    <w:rsid w:val="00DB3512"/>
    <w:rsid w:val="00DB43D7"/>
    <w:rsid w:val="00DB56EC"/>
    <w:rsid w:val="00DB6CFA"/>
    <w:rsid w:val="00DB6F82"/>
    <w:rsid w:val="00DC0426"/>
    <w:rsid w:val="00DC1E81"/>
    <w:rsid w:val="00DC285F"/>
    <w:rsid w:val="00DC3393"/>
    <w:rsid w:val="00DC355D"/>
    <w:rsid w:val="00DD0868"/>
    <w:rsid w:val="00DD2523"/>
    <w:rsid w:val="00DD29BD"/>
    <w:rsid w:val="00DD31F7"/>
    <w:rsid w:val="00DD3F16"/>
    <w:rsid w:val="00DD5E0F"/>
    <w:rsid w:val="00DD5F1F"/>
    <w:rsid w:val="00DD6D38"/>
    <w:rsid w:val="00DE1A01"/>
    <w:rsid w:val="00DE1D53"/>
    <w:rsid w:val="00DF06AF"/>
    <w:rsid w:val="00DF0F0B"/>
    <w:rsid w:val="00DF0F1A"/>
    <w:rsid w:val="00DF64B9"/>
    <w:rsid w:val="00E022A5"/>
    <w:rsid w:val="00E046DF"/>
    <w:rsid w:val="00E10DE6"/>
    <w:rsid w:val="00E12456"/>
    <w:rsid w:val="00E14D60"/>
    <w:rsid w:val="00E15251"/>
    <w:rsid w:val="00E15557"/>
    <w:rsid w:val="00E17060"/>
    <w:rsid w:val="00E207E5"/>
    <w:rsid w:val="00E20A4B"/>
    <w:rsid w:val="00E22613"/>
    <w:rsid w:val="00E23872"/>
    <w:rsid w:val="00E240D2"/>
    <w:rsid w:val="00E244E4"/>
    <w:rsid w:val="00E27346"/>
    <w:rsid w:val="00E27970"/>
    <w:rsid w:val="00E27FE4"/>
    <w:rsid w:val="00E319BB"/>
    <w:rsid w:val="00E32D7C"/>
    <w:rsid w:val="00E372B5"/>
    <w:rsid w:val="00E43332"/>
    <w:rsid w:val="00E438F3"/>
    <w:rsid w:val="00E50065"/>
    <w:rsid w:val="00E524FD"/>
    <w:rsid w:val="00E52A77"/>
    <w:rsid w:val="00E55463"/>
    <w:rsid w:val="00E5677D"/>
    <w:rsid w:val="00E578A2"/>
    <w:rsid w:val="00E60CDC"/>
    <w:rsid w:val="00E62425"/>
    <w:rsid w:val="00E6325C"/>
    <w:rsid w:val="00E70778"/>
    <w:rsid w:val="00E71610"/>
    <w:rsid w:val="00E71B68"/>
    <w:rsid w:val="00E71BC8"/>
    <w:rsid w:val="00E7260F"/>
    <w:rsid w:val="00E7275C"/>
    <w:rsid w:val="00E73801"/>
    <w:rsid w:val="00E73F5D"/>
    <w:rsid w:val="00E7489E"/>
    <w:rsid w:val="00E77E4E"/>
    <w:rsid w:val="00E804F1"/>
    <w:rsid w:val="00E81564"/>
    <w:rsid w:val="00E833F9"/>
    <w:rsid w:val="00E83EC1"/>
    <w:rsid w:val="00E8771C"/>
    <w:rsid w:val="00E902CF"/>
    <w:rsid w:val="00E918BD"/>
    <w:rsid w:val="00E94A28"/>
    <w:rsid w:val="00E9567E"/>
    <w:rsid w:val="00E96630"/>
    <w:rsid w:val="00E97AFF"/>
    <w:rsid w:val="00EA0D1A"/>
    <w:rsid w:val="00EA2A3D"/>
    <w:rsid w:val="00EA63D6"/>
    <w:rsid w:val="00EA6722"/>
    <w:rsid w:val="00EB042F"/>
    <w:rsid w:val="00EB2D92"/>
    <w:rsid w:val="00EB4366"/>
    <w:rsid w:val="00EB4E36"/>
    <w:rsid w:val="00EB67CF"/>
    <w:rsid w:val="00EB77A3"/>
    <w:rsid w:val="00EC106A"/>
    <w:rsid w:val="00EC16F8"/>
    <w:rsid w:val="00EC1E8A"/>
    <w:rsid w:val="00EC368C"/>
    <w:rsid w:val="00EC3A21"/>
    <w:rsid w:val="00EC49D3"/>
    <w:rsid w:val="00EC5B7C"/>
    <w:rsid w:val="00EC61CF"/>
    <w:rsid w:val="00EC67BB"/>
    <w:rsid w:val="00EC7ABB"/>
    <w:rsid w:val="00ED076E"/>
    <w:rsid w:val="00ED15B9"/>
    <w:rsid w:val="00ED3F68"/>
    <w:rsid w:val="00ED6980"/>
    <w:rsid w:val="00ED7900"/>
    <w:rsid w:val="00ED7A2A"/>
    <w:rsid w:val="00EE30F8"/>
    <w:rsid w:val="00EE6B3A"/>
    <w:rsid w:val="00EE7F3B"/>
    <w:rsid w:val="00EF0973"/>
    <w:rsid w:val="00EF1D7F"/>
    <w:rsid w:val="00EF32B5"/>
    <w:rsid w:val="00EF6946"/>
    <w:rsid w:val="00F03C85"/>
    <w:rsid w:val="00F044C0"/>
    <w:rsid w:val="00F04EEF"/>
    <w:rsid w:val="00F06206"/>
    <w:rsid w:val="00F152FB"/>
    <w:rsid w:val="00F160BB"/>
    <w:rsid w:val="00F2082E"/>
    <w:rsid w:val="00F20918"/>
    <w:rsid w:val="00F2515A"/>
    <w:rsid w:val="00F31B9E"/>
    <w:rsid w:val="00F31E5F"/>
    <w:rsid w:val="00F32BB7"/>
    <w:rsid w:val="00F361ED"/>
    <w:rsid w:val="00F37393"/>
    <w:rsid w:val="00F375E9"/>
    <w:rsid w:val="00F47134"/>
    <w:rsid w:val="00F47153"/>
    <w:rsid w:val="00F47EDC"/>
    <w:rsid w:val="00F51146"/>
    <w:rsid w:val="00F54424"/>
    <w:rsid w:val="00F57B36"/>
    <w:rsid w:val="00F60FA8"/>
    <w:rsid w:val="00F6100A"/>
    <w:rsid w:val="00F61C4E"/>
    <w:rsid w:val="00F63C9D"/>
    <w:rsid w:val="00F66565"/>
    <w:rsid w:val="00F715F6"/>
    <w:rsid w:val="00F7323F"/>
    <w:rsid w:val="00F746BE"/>
    <w:rsid w:val="00F75A16"/>
    <w:rsid w:val="00F77A52"/>
    <w:rsid w:val="00F803B6"/>
    <w:rsid w:val="00F81694"/>
    <w:rsid w:val="00F90522"/>
    <w:rsid w:val="00F90641"/>
    <w:rsid w:val="00F919F8"/>
    <w:rsid w:val="00F92543"/>
    <w:rsid w:val="00F92A22"/>
    <w:rsid w:val="00F93781"/>
    <w:rsid w:val="00FA331B"/>
    <w:rsid w:val="00FA35AF"/>
    <w:rsid w:val="00FA5A33"/>
    <w:rsid w:val="00FA6DA6"/>
    <w:rsid w:val="00FA7F67"/>
    <w:rsid w:val="00FB0A4B"/>
    <w:rsid w:val="00FB0EB8"/>
    <w:rsid w:val="00FB0EEF"/>
    <w:rsid w:val="00FB613B"/>
    <w:rsid w:val="00FB7647"/>
    <w:rsid w:val="00FC3058"/>
    <w:rsid w:val="00FC3FAA"/>
    <w:rsid w:val="00FC68B7"/>
    <w:rsid w:val="00FD2318"/>
    <w:rsid w:val="00FD4923"/>
    <w:rsid w:val="00FE106A"/>
    <w:rsid w:val="00FE297E"/>
    <w:rsid w:val="00FE3BC2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4F55B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tabs>
        <w:tab w:val="clear" w:pos="1701"/>
        <w:tab w:val="num" w:pos="2438"/>
      </w:tabs>
      <w:spacing w:after="120"/>
      <w:ind w:left="2438"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8C35B-CBBA-4CA8-B562-D5517136B670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2766F7-1836-45F4-9D16-A3EA80CE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C950B-3131-47D4-A85E-2A56322FA0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8F730-221B-429F-8E65-8ED0ACDD9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Romain Hubert</cp:lastModifiedBy>
  <cp:revision>18</cp:revision>
  <cp:lastPrinted>2020-10-28T15:45:00Z</cp:lastPrinted>
  <dcterms:created xsi:type="dcterms:W3CDTF">2022-02-11T09:43:00Z</dcterms:created>
  <dcterms:modified xsi:type="dcterms:W3CDTF">2022-02-11T12:58:00Z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