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C73C2A" w14:paraId="42A5C8D1" w14:textId="77777777" w:rsidTr="00151208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C73C2A" w:rsidRDefault="00785AC2" w:rsidP="008A4549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C73C2A" w:rsidRDefault="00785AC2" w:rsidP="008A4549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73C2A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68E6BFBF" w:rsidR="00785AC2" w:rsidRPr="00C73C2A" w:rsidRDefault="00785AC2" w:rsidP="008A4549">
            <w:pPr>
              <w:jc w:val="right"/>
              <w:rPr>
                <w:rFonts w:asciiTheme="majorBidi" w:hAnsiTheme="majorBidi" w:cstheme="majorBidi"/>
              </w:rPr>
            </w:pPr>
            <w:r w:rsidRPr="00C73C2A">
              <w:rPr>
                <w:rFonts w:asciiTheme="majorBidi" w:hAnsiTheme="majorBidi" w:cstheme="majorBidi"/>
                <w:sz w:val="40"/>
              </w:rPr>
              <w:t>ECE</w:t>
            </w:r>
            <w:r w:rsidRPr="00C73C2A">
              <w:rPr>
                <w:rFonts w:asciiTheme="majorBidi" w:hAnsiTheme="majorBidi" w:cstheme="majorBidi"/>
              </w:rPr>
              <w:t>/TRANS/WP.29/GRSG/20</w:t>
            </w:r>
            <w:r w:rsidR="002B4811" w:rsidRPr="00C73C2A">
              <w:rPr>
                <w:rFonts w:asciiTheme="majorBidi" w:hAnsiTheme="majorBidi" w:cstheme="majorBidi"/>
              </w:rPr>
              <w:t>2</w:t>
            </w:r>
            <w:r w:rsidR="005D3C17" w:rsidRPr="00C73C2A">
              <w:rPr>
                <w:rFonts w:asciiTheme="majorBidi" w:hAnsiTheme="majorBidi" w:cstheme="majorBidi"/>
                <w:lang w:eastAsia="ja-JP"/>
              </w:rPr>
              <w:t>2</w:t>
            </w:r>
            <w:r w:rsidRPr="00C73C2A">
              <w:rPr>
                <w:rFonts w:asciiTheme="majorBidi" w:hAnsiTheme="majorBidi" w:cstheme="majorBidi"/>
              </w:rPr>
              <w:t>/</w:t>
            </w:r>
            <w:r w:rsidR="00B81714" w:rsidRPr="00C73C2A">
              <w:rPr>
                <w:rFonts w:asciiTheme="majorBidi" w:hAnsiTheme="majorBidi" w:cstheme="majorBidi"/>
                <w:lang w:eastAsia="ja-JP"/>
              </w:rPr>
              <w:t>8</w:t>
            </w:r>
          </w:p>
        </w:tc>
      </w:tr>
      <w:tr w:rsidR="00785AC2" w:rsidRPr="00C73C2A" w14:paraId="3392CB4C" w14:textId="77777777" w:rsidTr="008A454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C73C2A" w:rsidRDefault="00785AC2" w:rsidP="008A4549">
            <w:pPr>
              <w:spacing w:before="120"/>
              <w:rPr>
                <w:rFonts w:asciiTheme="majorBidi" w:hAnsiTheme="majorBidi" w:cstheme="majorBidi"/>
              </w:rPr>
            </w:pPr>
            <w:r w:rsidRPr="00A54816">
              <w:rPr>
                <w:rFonts w:asciiTheme="majorBidi" w:hAnsiTheme="majorBidi" w:cstheme="majorBidi"/>
                <w:noProof/>
                <w:lang w:eastAsia="ja-JP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121DFF48" w:rsidR="00151208" w:rsidRPr="00C73C2A" w:rsidRDefault="00785AC2" w:rsidP="002C0C47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C73C2A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C73C2A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77777777" w:rsidR="00785AC2" w:rsidRPr="00C73C2A" w:rsidRDefault="00785AC2" w:rsidP="008A4549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C73C2A">
              <w:rPr>
                <w:rFonts w:asciiTheme="majorBidi" w:hAnsiTheme="majorBidi" w:cstheme="majorBidi"/>
              </w:rPr>
              <w:t>Distr.: General</w:t>
            </w:r>
          </w:p>
          <w:p w14:paraId="2288E497" w14:textId="7385BF43" w:rsidR="00785AC2" w:rsidRPr="00C73C2A" w:rsidRDefault="009F0581" w:rsidP="008A4549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eastAsia="ja-JP"/>
              </w:rPr>
              <w:t>13</w:t>
            </w:r>
            <w:r w:rsidR="00F877FE" w:rsidRPr="00C73C2A">
              <w:rPr>
                <w:rFonts w:asciiTheme="majorBidi" w:hAnsiTheme="majorBidi" w:cstheme="majorBidi"/>
              </w:rPr>
              <w:t xml:space="preserve"> </w:t>
            </w:r>
            <w:r w:rsidR="00B81714" w:rsidRPr="00C73C2A">
              <w:rPr>
                <w:rFonts w:asciiTheme="majorBidi" w:hAnsiTheme="majorBidi" w:cstheme="majorBidi"/>
                <w:lang w:eastAsia="ja-JP"/>
              </w:rPr>
              <w:t>January</w:t>
            </w:r>
            <w:r w:rsidR="00C02FAB" w:rsidRPr="00C73C2A">
              <w:rPr>
                <w:rFonts w:asciiTheme="majorBidi" w:hAnsiTheme="majorBidi" w:cstheme="majorBidi"/>
                <w:lang w:eastAsia="ja-JP"/>
              </w:rPr>
              <w:t xml:space="preserve"> </w:t>
            </w:r>
            <w:r w:rsidR="00785AC2" w:rsidRPr="00C73C2A">
              <w:rPr>
                <w:rFonts w:asciiTheme="majorBidi" w:hAnsiTheme="majorBidi" w:cstheme="majorBidi"/>
              </w:rPr>
              <w:t>20</w:t>
            </w:r>
            <w:r w:rsidR="002B4811" w:rsidRPr="00C73C2A">
              <w:rPr>
                <w:rFonts w:asciiTheme="majorBidi" w:hAnsiTheme="majorBidi" w:cstheme="majorBidi"/>
              </w:rPr>
              <w:t>2</w:t>
            </w:r>
            <w:r w:rsidR="00B81714" w:rsidRPr="00C73C2A">
              <w:rPr>
                <w:rFonts w:asciiTheme="majorBidi" w:hAnsiTheme="majorBidi" w:cstheme="majorBidi"/>
              </w:rPr>
              <w:t>2</w:t>
            </w:r>
          </w:p>
          <w:p w14:paraId="78B62AA7" w14:textId="77777777" w:rsidR="00785AC2" w:rsidRPr="00C73C2A" w:rsidRDefault="00785AC2" w:rsidP="008A4549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C73C2A" w:rsidRDefault="00785AC2" w:rsidP="008A4549">
            <w:pPr>
              <w:spacing w:line="240" w:lineRule="exact"/>
              <w:rPr>
                <w:rFonts w:asciiTheme="majorBidi" w:hAnsiTheme="majorBidi" w:cstheme="majorBidi"/>
              </w:rPr>
            </w:pPr>
            <w:r w:rsidRPr="00C73C2A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C73C2A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C73C2A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C73C2A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C73C2A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C73C2A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C73C2A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5873F935" w14:textId="77777777" w:rsidR="00F607C0" w:rsidRPr="00C73C2A" w:rsidRDefault="00F607C0">
      <w:pPr>
        <w:spacing w:before="120"/>
        <w:rPr>
          <w:rFonts w:asciiTheme="majorBidi" w:hAnsiTheme="majorBidi" w:cstheme="majorBidi"/>
          <w:b/>
        </w:rPr>
      </w:pPr>
      <w:r w:rsidRPr="00C73C2A">
        <w:rPr>
          <w:rFonts w:asciiTheme="majorBidi" w:hAnsiTheme="majorBidi" w:cstheme="majorBidi"/>
          <w:b/>
        </w:rPr>
        <w:t>Working Party on General Safety Provisions</w:t>
      </w:r>
    </w:p>
    <w:p w14:paraId="742C4543" w14:textId="62FC69A6" w:rsidR="0082103C" w:rsidRPr="00C73C2A" w:rsidRDefault="0082103C" w:rsidP="0082103C">
      <w:pPr>
        <w:spacing w:before="120"/>
        <w:rPr>
          <w:rFonts w:asciiTheme="majorBidi" w:hAnsiTheme="majorBidi" w:cstheme="majorBidi"/>
          <w:b/>
        </w:rPr>
      </w:pPr>
      <w:r w:rsidRPr="00C73C2A">
        <w:rPr>
          <w:rFonts w:asciiTheme="majorBidi" w:hAnsiTheme="majorBidi" w:cstheme="majorBidi"/>
          <w:b/>
        </w:rPr>
        <w:t>1</w:t>
      </w:r>
      <w:r w:rsidR="00810A73" w:rsidRPr="00C73C2A">
        <w:rPr>
          <w:rFonts w:asciiTheme="majorBidi" w:hAnsiTheme="majorBidi" w:cstheme="majorBidi"/>
          <w:b/>
        </w:rPr>
        <w:t>2</w:t>
      </w:r>
      <w:r w:rsidR="005D3C17" w:rsidRPr="00C73C2A">
        <w:rPr>
          <w:rFonts w:asciiTheme="majorBidi" w:hAnsiTheme="majorBidi" w:cstheme="majorBidi"/>
          <w:b/>
          <w:lang w:eastAsia="ja-JP"/>
        </w:rPr>
        <w:t>3</w:t>
      </w:r>
      <w:r w:rsidR="005D3C17" w:rsidRPr="009F0581">
        <w:rPr>
          <w:rFonts w:asciiTheme="majorBidi" w:hAnsiTheme="majorBidi" w:cstheme="majorBidi"/>
          <w:b/>
          <w:lang w:eastAsia="ja-JP"/>
        </w:rPr>
        <w:t>rd</w:t>
      </w:r>
      <w:r w:rsidR="00C02FAB" w:rsidRPr="009F0581">
        <w:rPr>
          <w:rFonts w:asciiTheme="majorBidi" w:hAnsiTheme="majorBidi" w:cstheme="majorBidi"/>
          <w:b/>
          <w:lang w:eastAsia="ja-JP"/>
        </w:rPr>
        <w:t xml:space="preserve"> </w:t>
      </w:r>
      <w:r w:rsidRPr="00C73C2A">
        <w:rPr>
          <w:rFonts w:asciiTheme="majorBidi" w:hAnsiTheme="majorBidi" w:cstheme="majorBidi"/>
          <w:b/>
        </w:rPr>
        <w:t>session</w:t>
      </w:r>
    </w:p>
    <w:p w14:paraId="616A0177" w14:textId="7B8E9DC5" w:rsidR="0082103C" w:rsidRPr="00C73C2A" w:rsidRDefault="0082103C" w:rsidP="0082103C">
      <w:pPr>
        <w:rPr>
          <w:rFonts w:asciiTheme="majorBidi" w:hAnsiTheme="majorBidi" w:cstheme="majorBidi"/>
        </w:rPr>
      </w:pPr>
      <w:r w:rsidRPr="00C73C2A">
        <w:rPr>
          <w:rFonts w:asciiTheme="majorBidi" w:hAnsiTheme="majorBidi" w:cstheme="majorBidi"/>
        </w:rPr>
        <w:t xml:space="preserve">Geneva, </w:t>
      </w:r>
      <w:r w:rsidR="009B0B1C" w:rsidRPr="00C73C2A">
        <w:rPr>
          <w:rFonts w:asciiTheme="majorBidi" w:hAnsiTheme="majorBidi" w:cstheme="majorBidi"/>
        </w:rPr>
        <w:t>28 March</w:t>
      </w:r>
      <w:r w:rsidR="00B36928">
        <w:rPr>
          <w:rFonts w:asciiTheme="majorBidi" w:hAnsiTheme="majorBidi" w:cstheme="majorBidi"/>
        </w:rPr>
        <w:t>–</w:t>
      </w:r>
      <w:r w:rsidR="00F877FE" w:rsidRPr="00A54816">
        <w:rPr>
          <w:rFonts w:asciiTheme="majorBidi" w:hAnsiTheme="majorBidi" w:cstheme="majorBidi"/>
        </w:rPr>
        <w:t>1</w:t>
      </w:r>
      <w:r w:rsidR="00F877FE" w:rsidRPr="00C73C2A">
        <w:rPr>
          <w:rFonts w:asciiTheme="majorBidi" w:hAnsiTheme="majorBidi" w:cstheme="majorBidi"/>
        </w:rPr>
        <w:t xml:space="preserve"> </w:t>
      </w:r>
      <w:r w:rsidR="009B0B1C" w:rsidRPr="00C73C2A">
        <w:rPr>
          <w:rFonts w:asciiTheme="majorBidi" w:hAnsiTheme="majorBidi" w:cstheme="majorBidi"/>
        </w:rPr>
        <w:t>April</w:t>
      </w:r>
      <w:r w:rsidRPr="00C73C2A">
        <w:rPr>
          <w:rFonts w:asciiTheme="majorBidi" w:hAnsiTheme="majorBidi" w:cstheme="majorBidi"/>
        </w:rPr>
        <w:t xml:space="preserve"> 20</w:t>
      </w:r>
      <w:r w:rsidR="002B4811" w:rsidRPr="00C73C2A">
        <w:rPr>
          <w:rFonts w:asciiTheme="majorBidi" w:hAnsiTheme="majorBidi" w:cstheme="majorBidi"/>
        </w:rPr>
        <w:t>2</w:t>
      </w:r>
      <w:r w:rsidR="009B0B1C" w:rsidRPr="00C73C2A">
        <w:rPr>
          <w:rFonts w:asciiTheme="majorBidi" w:hAnsiTheme="majorBidi" w:cstheme="majorBidi"/>
        </w:rPr>
        <w:t>2</w:t>
      </w:r>
    </w:p>
    <w:p w14:paraId="3AC72240" w14:textId="02F00094" w:rsidR="0082103C" w:rsidRPr="00C73C2A" w:rsidRDefault="0082103C" w:rsidP="0082103C">
      <w:pPr>
        <w:rPr>
          <w:rFonts w:asciiTheme="majorBidi" w:hAnsiTheme="majorBidi" w:cstheme="majorBidi"/>
        </w:rPr>
      </w:pPr>
      <w:r w:rsidRPr="00C73C2A">
        <w:rPr>
          <w:rFonts w:asciiTheme="majorBidi" w:hAnsiTheme="majorBidi" w:cstheme="majorBidi"/>
        </w:rPr>
        <w:t xml:space="preserve">Item </w:t>
      </w:r>
      <w:r w:rsidR="00B81714" w:rsidRPr="00C73C2A">
        <w:rPr>
          <w:rFonts w:asciiTheme="majorBidi" w:hAnsiTheme="majorBidi" w:cstheme="majorBidi"/>
          <w:lang w:eastAsia="ja-JP"/>
        </w:rPr>
        <w:t>4</w:t>
      </w:r>
      <w:r w:rsidR="00894636" w:rsidRPr="00C73C2A">
        <w:rPr>
          <w:rFonts w:asciiTheme="majorBidi" w:hAnsiTheme="majorBidi" w:cstheme="majorBidi"/>
          <w:lang w:eastAsia="ja-JP"/>
        </w:rPr>
        <w:t xml:space="preserve"> </w:t>
      </w:r>
      <w:r w:rsidR="00B81714" w:rsidRPr="00C73C2A">
        <w:rPr>
          <w:rFonts w:asciiTheme="majorBidi" w:hAnsiTheme="majorBidi" w:cstheme="majorBidi"/>
          <w:lang w:eastAsia="ja-JP"/>
        </w:rPr>
        <w:t>(</w:t>
      </w:r>
      <w:r w:rsidR="00894636" w:rsidRPr="00C73C2A">
        <w:rPr>
          <w:rFonts w:asciiTheme="majorBidi" w:hAnsiTheme="majorBidi" w:cstheme="majorBidi"/>
          <w:lang w:eastAsia="ja-JP"/>
        </w:rPr>
        <w:t>a</w:t>
      </w:r>
      <w:r w:rsidR="00B81714" w:rsidRPr="00C73C2A">
        <w:rPr>
          <w:rFonts w:asciiTheme="majorBidi" w:hAnsiTheme="majorBidi" w:cstheme="majorBidi"/>
          <w:lang w:eastAsia="ja-JP"/>
        </w:rPr>
        <w:t>)</w:t>
      </w:r>
      <w:r w:rsidR="00170E8B" w:rsidRPr="00C73C2A">
        <w:rPr>
          <w:rFonts w:asciiTheme="majorBidi" w:hAnsiTheme="majorBidi" w:cstheme="majorBidi"/>
        </w:rPr>
        <w:t xml:space="preserve"> </w:t>
      </w:r>
      <w:r w:rsidRPr="00C73C2A">
        <w:rPr>
          <w:rFonts w:asciiTheme="majorBidi" w:hAnsiTheme="majorBidi" w:cstheme="majorBidi"/>
        </w:rPr>
        <w:t>of the provisional agenda</w:t>
      </w:r>
      <w:r w:rsidR="001C1C62" w:rsidRPr="00C73C2A">
        <w:rPr>
          <w:rFonts w:asciiTheme="majorBidi" w:hAnsiTheme="majorBidi" w:cstheme="majorBidi"/>
        </w:rPr>
        <w:br/>
      </w:r>
      <w:r w:rsidR="00014858" w:rsidRPr="00C73C2A">
        <w:rPr>
          <w:b/>
          <w:bCs/>
        </w:rPr>
        <w:t xml:space="preserve">Awareness of the </w:t>
      </w:r>
      <w:r w:rsidR="00C73C2A">
        <w:rPr>
          <w:b/>
          <w:bCs/>
        </w:rPr>
        <w:t>P</w:t>
      </w:r>
      <w:r w:rsidR="00C73C2A" w:rsidRPr="00C73C2A">
        <w:rPr>
          <w:b/>
          <w:bCs/>
        </w:rPr>
        <w:t xml:space="preserve">roximity </w:t>
      </w:r>
      <w:r w:rsidR="00014858" w:rsidRPr="00C73C2A">
        <w:rPr>
          <w:b/>
          <w:bCs/>
        </w:rPr>
        <w:t>of Vulnerable Road Users:</w:t>
      </w:r>
    </w:p>
    <w:p w14:paraId="30A01C57" w14:textId="0123971E" w:rsidR="00AD7A91" w:rsidRPr="00A54816" w:rsidRDefault="00AD7A91" w:rsidP="00AD7A91">
      <w:pPr>
        <w:rPr>
          <w:b/>
        </w:rPr>
      </w:pPr>
      <w:r w:rsidRPr="00C73C2A">
        <w:rPr>
          <w:b/>
        </w:rPr>
        <w:t xml:space="preserve">UN Regulation No. </w:t>
      </w:r>
      <w:r w:rsidR="005D3C17" w:rsidRPr="00C73C2A">
        <w:rPr>
          <w:b/>
          <w:lang w:eastAsia="ja-JP"/>
        </w:rPr>
        <w:t>46</w:t>
      </w:r>
      <w:r w:rsidRPr="00C73C2A">
        <w:rPr>
          <w:b/>
        </w:rPr>
        <w:t xml:space="preserve"> (</w:t>
      </w:r>
      <w:r w:rsidR="005D3C17" w:rsidRPr="00C73C2A">
        <w:rPr>
          <w:b/>
        </w:rPr>
        <w:t>D</w:t>
      </w:r>
      <w:r w:rsidR="005D3C17" w:rsidRPr="00A54816">
        <w:rPr>
          <w:b/>
        </w:rPr>
        <w:t>evices</w:t>
      </w:r>
      <w:r w:rsidR="00C02FAB" w:rsidRPr="00A54816">
        <w:rPr>
          <w:b/>
        </w:rPr>
        <w:t xml:space="preserve"> </w:t>
      </w:r>
      <w:r w:rsidR="005D3C17" w:rsidRPr="00A54816">
        <w:rPr>
          <w:b/>
        </w:rPr>
        <w:t xml:space="preserve">for </w:t>
      </w:r>
      <w:r w:rsidR="00D25956">
        <w:rPr>
          <w:b/>
        </w:rPr>
        <w:t>i</w:t>
      </w:r>
      <w:r w:rsidR="005D3C17" w:rsidRPr="00A54816">
        <w:rPr>
          <w:b/>
        </w:rPr>
        <w:t xml:space="preserve">ndirect </w:t>
      </w:r>
      <w:r w:rsidR="00D25956">
        <w:rPr>
          <w:b/>
        </w:rPr>
        <w:t>v</w:t>
      </w:r>
      <w:r w:rsidR="005D3C17" w:rsidRPr="00A54816">
        <w:rPr>
          <w:b/>
        </w:rPr>
        <w:t>ision</w:t>
      </w:r>
      <w:r w:rsidRPr="00C73C2A">
        <w:rPr>
          <w:b/>
        </w:rPr>
        <w:t>)</w:t>
      </w:r>
    </w:p>
    <w:p w14:paraId="2074CE97" w14:textId="07178F21" w:rsidR="00DF5B41" w:rsidRPr="00A54816" w:rsidRDefault="002C0C47" w:rsidP="002C0C47">
      <w:pPr>
        <w:pStyle w:val="HChG"/>
      </w:pPr>
      <w:r w:rsidRPr="00A54816">
        <w:tab/>
      </w:r>
      <w:r w:rsidRPr="00A54816">
        <w:tab/>
      </w:r>
      <w:r w:rsidR="00DF5B41" w:rsidRPr="00A54816">
        <w:t xml:space="preserve">Proposal for </w:t>
      </w:r>
      <w:r w:rsidR="00411B8D" w:rsidRPr="00A54816">
        <w:t xml:space="preserve">Supplement 10 to the 04 series of </w:t>
      </w:r>
      <w:r w:rsidR="00815F1D" w:rsidRPr="00C73C2A">
        <w:t>Amendments</w:t>
      </w:r>
      <w:r w:rsidR="00411B8D" w:rsidRPr="00A54816">
        <w:t xml:space="preserve"> </w:t>
      </w:r>
      <w:r w:rsidR="003C23F6" w:rsidRPr="00A54816">
        <w:t>and Supplement 1 to th</w:t>
      </w:r>
      <w:r w:rsidR="00723220" w:rsidRPr="00A54816">
        <w:t>e</w:t>
      </w:r>
      <w:r w:rsidR="003C23F6" w:rsidRPr="00A54816">
        <w:t xml:space="preserve"> 05 </w:t>
      </w:r>
      <w:r w:rsidR="00815F1D" w:rsidRPr="00C73C2A">
        <w:t>Serie</w:t>
      </w:r>
      <w:r w:rsidR="003C23F6" w:rsidRPr="00A54816">
        <w:t xml:space="preserve">s </w:t>
      </w:r>
      <w:r w:rsidR="00723220" w:rsidRPr="00A54816">
        <w:t xml:space="preserve">of </w:t>
      </w:r>
      <w:r w:rsidR="00815F1D" w:rsidRPr="00C73C2A">
        <w:t xml:space="preserve">Amendments </w:t>
      </w:r>
      <w:r w:rsidR="00DF5B41" w:rsidRPr="00A54816">
        <w:t xml:space="preserve">to UN Regulation No. </w:t>
      </w:r>
      <w:r w:rsidR="001E6F5C" w:rsidRPr="00A54816">
        <w:t>46</w:t>
      </w:r>
      <w:r w:rsidR="00DF5B41" w:rsidRPr="00A54816">
        <w:t xml:space="preserve"> (</w:t>
      </w:r>
      <w:r w:rsidR="001E6F5C" w:rsidRPr="00A54816">
        <w:t xml:space="preserve">Devices for </w:t>
      </w:r>
      <w:r w:rsidR="00815F1D" w:rsidRPr="00C73C2A">
        <w:t xml:space="preserve">Indirect Vision </w:t>
      </w:r>
      <w:r w:rsidR="001E6F5C" w:rsidRPr="00A54816">
        <w:t xml:space="preserve">and of </w:t>
      </w:r>
      <w:r w:rsidR="00815F1D" w:rsidRPr="00C73C2A">
        <w:t xml:space="preserve">Motor Vehicles </w:t>
      </w:r>
      <w:r w:rsidR="001E6F5C" w:rsidRPr="00A54816">
        <w:t xml:space="preserve">with </w:t>
      </w:r>
      <w:r w:rsidR="00815F1D" w:rsidRPr="00C73C2A">
        <w:t xml:space="preserve">Regard </w:t>
      </w:r>
      <w:r w:rsidR="001E6F5C" w:rsidRPr="00A54816">
        <w:t xml:space="preserve">to the </w:t>
      </w:r>
      <w:r w:rsidR="00815F1D" w:rsidRPr="00C73C2A">
        <w:t xml:space="preserve">Installation </w:t>
      </w:r>
      <w:r w:rsidR="001E6F5C" w:rsidRPr="00A54816">
        <w:t xml:space="preserve">of </w:t>
      </w:r>
      <w:r w:rsidR="00764223" w:rsidRPr="00C73C2A">
        <w:t>t</w:t>
      </w:r>
      <w:r w:rsidR="00815F1D" w:rsidRPr="00C73C2A">
        <w:t>hese Devices</w:t>
      </w:r>
      <w:r w:rsidR="008162AE" w:rsidRPr="00A54816">
        <w:t>)</w:t>
      </w:r>
    </w:p>
    <w:p w14:paraId="2B381787" w14:textId="3A267849" w:rsidR="002E5C78" w:rsidRPr="00C73C2A" w:rsidRDefault="002C0C47" w:rsidP="002C0C47">
      <w:pPr>
        <w:pStyle w:val="H1G"/>
      </w:pPr>
      <w:r w:rsidRPr="00A54816">
        <w:tab/>
      </w:r>
      <w:r w:rsidRPr="00A54816">
        <w:tab/>
      </w:r>
      <w:r w:rsidR="007B4AD8" w:rsidRPr="00A54816">
        <w:t xml:space="preserve">Submitted by the expert </w:t>
      </w:r>
      <w:r w:rsidR="007B4AD8" w:rsidRPr="00C73C2A">
        <w:t xml:space="preserve">from </w:t>
      </w:r>
      <w:r w:rsidR="001E6F5C" w:rsidRPr="00C73C2A">
        <w:t>the Informal Working Group on Awareness of Vulnerable Road Users Proximity</w:t>
      </w:r>
      <w:r w:rsidR="00E627B0" w:rsidRPr="00C73C2A">
        <w:rPr>
          <w:bCs/>
        </w:rPr>
        <w:footnoteReference w:customMarkFollows="1" w:id="2"/>
        <w:t>*</w:t>
      </w:r>
    </w:p>
    <w:p w14:paraId="1AFF66DF" w14:textId="24225627" w:rsidR="00436A7E" w:rsidRPr="00C73C2A" w:rsidRDefault="00223E27" w:rsidP="002312DA">
      <w:pPr>
        <w:pStyle w:val="SingleTxtG"/>
        <w:ind w:firstLine="425"/>
      </w:pPr>
      <w:r w:rsidRPr="00C73C2A">
        <w:rPr>
          <w:sz w:val="19"/>
          <w:szCs w:val="19"/>
        </w:rPr>
        <w:t xml:space="preserve">The text reproduced below was prepared by the expert from the </w:t>
      </w:r>
      <w:r w:rsidR="001E6F5C" w:rsidRPr="00C73C2A">
        <w:rPr>
          <w:sz w:val="19"/>
          <w:szCs w:val="19"/>
        </w:rPr>
        <w:t xml:space="preserve">Informal </w:t>
      </w:r>
      <w:r w:rsidR="009B0B1C" w:rsidRPr="00C73C2A">
        <w:rPr>
          <w:sz w:val="19"/>
          <w:szCs w:val="19"/>
        </w:rPr>
        <w:t>W</w:t>
      </w:r>
      <w:r w:rsidR="001E6F5C" w:rsidRPr="00C73C2A">
        <w:rPr>
          <w:sz w:val="19"/>
          <w:szCs w:val="19"/>
        </w:rPr>
        <w:t xml:space="preserve">orking </w:t>
      </w:r>
      <w:r w:rsidR="009B0B1C" w:rsidRPr="00C73C2A">
        <w:rPr>
          <w:sz w:val="19"/>
          <w:szCs w:val="19"/>
        </w:rPr>
        <w:t>G</w:t>
      </w:r>
      <w:r w:rsidR="001E6F5C" w:rsidRPr="00C73C2A">
        <w:rPr>
          <w:sz w:val="19"/>
          <w:szCs w:val="19"/>
        </w:rPr>
        <w:t>roup on Awareness of Vulnerable Road Users Proximity (VRU-Proxi) t</w:t>
      </w:r>
      <w:r w:rsidR="00F877FE" w:rsidRPr="00C73C2A">
        <w:t xml:space="preserve">o </w:t>
      </w:r>
      <w:r w:rsidR="00C73C2A">
        <w:t xml:space="preserve">have a </w:t>
      </w:r>
      <w:r w:rsidR="00C73C2A" w:rsidRPr="00256031">
        <w:t>more consistent</w:t>
      </w:r>
      <w:r w:rsidR="00C73C2A" w:rsidRPr="00C73C2A">
        <w:t xml:space="preserve"> </w:t>
      </w:r>
      <w:r w:rsidR="00915571" w:rsidRPr="00C73C2A">
        <w:t>scope</w:t>
      </w:r>
      <w:r w:rsidR="00F877FE" w:rsidRPr="00C73C2A">
        <w:t xml:space="preserve"> of the </w:t>
      </w:r>
      <w:r w:rsidR="00A54816">
        <w:t xml:space="preserve">UN </w:t>
      </w:r>
      <w:r w:rsidR="00890C66" w:rsidRPr="00C73C2A">
        <w:rPr>
          <w:lang w:eastAsia="ja-JP"/>
        </w:rPr>
        <w:t>R</w:t>
      </w:r>
      <w:r w:rsidR="00F877FE" w:rsidRPr="00C73C2A">
        <w:t>egulation</w:t>
      </w:r>
      <w:r w:rsidRPr="00C73C2A">
        <w:t xml:space="preserve">. The modifications to the current text of UN Regulation No. </w:t>
      </w:r>
      <w:r w:rsidR="001E6F5C" w:rsidRPr="00C73C2A">
        <w:t>46</w:t>
      </w:r>
      <w:r w:rsidRPr="00C73C2A">
        <w:t xml:space="preserve"> are marked in bold characters</w:t>
      </w:r>
      <w:r w:rsidR="00F877FE" w:rsidRPr="00C73C2A">
        <w:t xml:space="preserve"> for new text and in strikethrough characters for deleted text</w:t>
      </w:r>
      <w:r w:rsidR="00436A7E" w:rsidRPr="00C73C2A">
        <w:rPr>
          <w:szCs w:val="23"/>
        </w:rPr>
        <w:t>.</w:t>
      </w:r>
    </w:p>
    <w:p w14:paraId="106A03BA" w14:textId="6A0FD812" w:rsidR="00F607C0" w:rsidRPr="00C73C2A" w:rsidRDefault="00F607C0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C73C2A">
        <w:rPr>
          <w:rFonts w:asciiTheme="majorBidi" w:hAnsiTheme="majorBidi" w:cstheme="majorBidi"/>
        </w:rPr>
        <w:br w:type="page"/>
      </w:r>
    </w:p>
    <w:p w14:paraId="50B62D92" w14:textId="7A6A67F7" w:rsidR="00DF0E34" w:rsidRPr="00C73C2A" w:rsidRDefault="00B9350C" w:rsidP="00B9350C">
      <w:pPr>
        <w:pStyle w:val="HChG"/>
        <w:rPr>
          <w:rFonts w:asciiTheme="majorBidi" w:hAnsiTheme="majorBidi" w:cstheme="majorBidi"/>
          <w:b w:val="0"/>
          <w:szCs w:val="28"/>
        </w:rPr>
      </w:pPr>
      <w:r w:rsidRPr="00C73C2A">
        <w:rPr>
          <w:rFonts w:asciiTheme="majorBidi" w:hAnsiTheme="majorBidi" w:cstheme="majorBidi"/>
          <w:szCs w:val="28"/>
        </w:rPr>
        <w:lastRenderedPageBreak/>
        <w:tab/>
      </w:r>
      <w:r w:rsidR="00DF0E34" w:rsidRPr="00C73C2A">
        <w:rPr>
          <w:rFonts w:asciiTheme="majorBidi" w:hAnsiTheme="majorBidi" w:cstheme="majorBidi"/>
          <w:szCs w:val="28"/>
        </w:rPr>
        <w:t>I.</w:t>
      </w:r>
      <w:r w:rsidR="00DF0E34" w:rsidRPr="00C73C2A">
        <w:rPr>
          <w:rFonts w:asciiTheme="majorBidi" w:hAnsiTheme="majorBidi" w:cstheme="majorBidi"/>
          <w:szCs w:val="28"/>
        </w:rPr>
        <w:tab/>
      </w:r>
      <w:r w:rsidR="00DF0E34" w:rsidRPr="00C73C2A">
        <w:t>Proposal</w:t>
      </w:r>
    </w:p>
    <w:p w14:paraId="7784F2BD" w14:textId="515DCC6D" w:rsidR="007D4B49" w:rsidRPr="00C73C2A" w:rsidRDefault="007D4B49" w:rsidP="00323BFC">
      <w:pPr>
        <w:pStyle w:val="SingleTxtG"/>
        <w:rPr>
          <w:lang w:eastAsia="zh-CN"/>
        </w:rPr>
      </w:pPr>
      <w:r w:rsidRPr="00C73C2A">
        <w:rPr>
          <w:i/>
          <w:iCs/>
          <w:lang w:eastAsia="zh-CN"/>
        </w:rPr>
        <w:t xml:space="preserve">Paragraph </w:t>
      </w:r>
      <w:r w:rsidR="00C756B1" w:rsidRPr="00C73C2A">
        <w:rPr>
          <w:i/>
          <w:iCs/>
          <w:lang w:eastAsia="zh-CN"/>
        </w:rPr>
        <w:t>1.2</w:t>
      </w:r>
      <w:r w:rsidRPr="00C73C2A">
        <w:rPr>
          <w:lang w:eastAsia="zh-CN"/>
        </w:rPr>
        <w:t>., amend to read:</w:t>
      </w:r>
    </w:p>
    <w:p w14:paraId="07C2715D" w14:textId="606FAC18" w:rsidR="00F877FE" w:rsidRPr="00C73C2A" w:rsidRDefault="00327663" w:rsidP="00327663">
      <w:pPr>
        <w:spacing w:after="120"/>
        <w:ind w:left="2268" w:right="1134" w:hanging="1134"/>
        <w:jc w:val="both"/>
        <w:rPr>
          <w:bCs/>
        </w:rPr>
      </w:pPr>
      <w:r w:rsidRPr="00C73C2A">
        <w:rPr>
          <w:rFonts w:eastAsia="DengXian"/>
          <w:lang w:eastAsia="zh-CN"/>
        </w:rPr>
        <w:t>"</w:t>
      </w:r>
      <w:r w:rsidRPr="00A54816">
        <w:t>1.2.</w:t>
      </w:r>
      <w:r w:rsidRPr="00A54816">
        <w:tab/>
        <w:t xml:space="preserve">This Regulation does not apply to devices other than those prescribed under paragraph 1.1.(a) and their installation, for observing the vision area(s) immediately adjacent to the front and/or the passenger's side of vehicles of category </w:t>
      </w:r>
      <w:r w:rsidRPr="00C73C2A">
        <w:rPr>
          <w:b/>
          <w:strike/>
        </w:rPr>
        <w:t>M</w:t>
      </w:r>
      <w:r w:rsidRPr="00C73C2A">
        <w:rPr>
          <w:b/>
          <w:strike/>
          <w:vertAlign w:val="subscript"/>
        </w:rPr>
        <w:t>1</w:t>
      </w:r>
      <w:r w:rsidRPr="00C73C2A">
        <w:rPr>
          <w:b/>
          <w:strike/>
        </w:rPr>
        <w:t>,</w:t>
      </w:r>
      <w:r w:rsidRPr="00C73C2A">
        <w:rPr>
          <w:bCs/>
          <w:strike/>
        </w:rPr>
        <w:t xml:space="preserve"> </w:t>
      </w:r>
      <w:r w:rsidRPr="00C73C2A">
        <w:rPr>
          <w:bCs/>
        </w:rPr>
        <w:t>M</w:t>
      </w:r>
      <w:r w:rsidRPr="00C73C2A">
        <w:rPr>
          <w:bCs/>
          <w:vertAlign w:val="subscript"/>
        </w:rPr>
        <w:t>2</w:t>
      </w:r>
      <w:r w:rsidRPr="00C73C2A">
        <w:rPr>
          <w:bCs/>
        </w:rPr>
        <w:t>, M</w:t>
      </w:r>
      <w:r w:rsidRPr="00C73C2A">
        <w:rPr>
          <w:bCs/>
          <w:vertAlign w:val="subscript"/>
        </w:rPr>
        <w:t>3</w:t>
      </w:r>
      <w:r w:rsidRPr="00C73C2A">
        <w:rPr>
          <w:b/>
          <w:strike/>
          <w:vertAlign w:val="subscript"/>
        </w:rPr>
        <w:t xml:space="preserve">, </w:t>
      </w:r>
      <w:r w:rsidRPr="00C73C2A">
        <w:rPr>
          <w:b/>
          <w:strike/>
        </w:rPr>
        <w:t>N</w:t>
      </w:r>
      <w:r w:rsidRPr="00C73C2A">
        <w:rPr>
          <w:b/>
          <w:strike/>
          <w:vertAlign w:val="subscript"/>
        </w:rPr>
        <w:t>1</w:t>
      </w:r>
      <w:r w:rsidRPr="00C73C2A">
        <w:rPr>
          <w:bCs/>
        </w:rPr>
        <w:t xml:space="preserve"> and N</w:t>
      </w:r>
      <w:r w:rsidRPr="00C73C2A">
        <w:rPr>
          <w:bCs/>
          <w:vertAlign w:val="subscript"/>
        </w:rPr>
        <w:t>2</w:t>
      </w:r>
      <w:r w:rsidRPr="00A54816">
        <w:rPr>
          <w:b/>
          <w:vertAlign w:val="superscript"/>
        </w:rPr>
        <w:t>1</w:t>
      </w:r>
      <w:r w:rsidRPr="00A54816">
        <w:rPr>
          <w:bCs/>
        </w:rPr>
        <w:t xml:space="preserve"> </w:t>
      </w:r>
      <w:r w:rsidRPr="00C73C2A">
        <w:rPr>
          <w:bCs/>
        </w:rPr>
        <w:t>≤ 7.5 t.</w:t>
      </w:r>
      <w:r w:rsidR="00C756B1" w:rsidRPr="00C73C2A">
        <w:rPr>
          <w:rFonts w:eastAsia="DengXian"/>
          <w:lang w:eastAsia="zh-CN"/>
        </w:rPr>
        <w:t>"</w:t>
      </w:r>
    </w:p>
    <w:p w14:paraId="2967EA26" w14:textId="093BDA58" w:rsidR="00DF0E34" w:rsidRPr="00C73C2A" w:rsidRDefault="00B9350C" w:rsidP="00197E0D">
      <w:pPr>
        <w:pStyle w:val="HChG"/>
        <w:rPr>
          <w:b w:val="0"/>
        </w:rPr>
      </w:pPr>
      <w:r w:rsidRPr="00C73C2A">
        <w:tab/>
      </w:r>
      <w:r w:rsidR="00DF0E34" w:rsidRPr="00C73C2A">
        <w:t>II</w:t>
      </w:r>
      <w:r w:rsidRPr="00C73C2A">
        <w:t>.</w:t>
      </w:r>
      <w:r w:rsidR="00DF0E34" w:rsidRPr="00C73C2A">
        <w:tab/>
        <w:t>Justification</w:t>
      </w:r>
    </w:p>
    <w:p w14:paraId="10734D5B" w14:textId="4C481A37" w:rsidR="00E37B92" w:rsidRPr="00C73C2A" w:rsidRDefault="00EE10D3" w:rsidP="00EE10D3">
      <w:pPr>
        <w:pStyle w:val="SingleTxtG"/>
        <w:rPr>
          <w:lang w:eastAsia="zh-CN"/>
        </w:rPr>
      </w:pPr>
      <w:r w:rsidRPr="00C73C2A">
        <w:rPr>
          <w:lang w:eastAsia="zh-CN"/>
        </w:rPr>
        <w:t>1.</w:t>
      </w:r>
      <w:r w:rsidRPr="00C73C2A">
        <w:rPr>
          <w:lang w:eastAsia="zh-CN"/>
        </w:rPr>
        <w:tab/>
      </w:r>
      <w:r w:rsidR="00C61D52" w:rsidRPr="00C73C2A">
        <w:rPr>
          <w:lang w:eastAsia="zh-CN"/>
        </w:rPr>
        <w:t xml:space="preserve">This proposal aims to </w:t>
      </w:r>
      <w:r w:rsidR="00C04036" w:rsidRPr="00C73C2A">
        <w:rPr>
          <w:lang w:eastAsia="zh-CN"/>
        </w:rPr>
        <w:t>update the scope</w:t>
      </w:r>
      <w:r w:rsidR="00C61D52" w:rsidRPr="00C73C2A">
        <w:rPr>
          <w:lang w:eastAsia="zh-CN"/>
        </w:rPr>
        <w:t xml:space="preserve"> for </w:t>
      </w:r>
      <w:r w:rsidR="00C04036" w:rsidRPr="00C73C2A">
        <w:rPr>
          <w:lang w:eastAsia="zh-CN"/>
        </w:rPr>
        <w:t>the UN Regulation No. 46</w:t>
      </w:r>
      <w:r w:rsidR="009B0B1C" w:rsidRPr="00C73C2A">
        <w:rPr>
          <w:lang w:eastAsia="zh-CN"/>
        </w:rPr>
        <w:t xml:space="preserve">. </w:t>
      </w:r>
    </w:p>
    <w:p w14:paraId="2E430224" w14:textId="21261032" w:rsidR="00C61D52" w:rsidRPr="00C73C2A" w:rsidRDefault="00EE10D3" w:rsidP="00EE10D3">
      <w:pPr>
        <w:pStyle w:val="SingleTxtG"/>
        <w:ind w:left="1158" w:hanging="26"/>
        <w:rPr>
          <w:lang w:eastAsia="zh-CN"/>
        </w:rPr>
      </w:pPr>
      <w:r w:rsidRPr="00C73C2A">
        <w:rPr>
          <w:lang w:eastAsia="zh-CN"/>
        </w:rPr>
        <w:t>2.</w:t>
      </w:r>
      <w:r w:rsidRPr="00C73C2A">
        <w:rPr>
          <w:lang w:eastAsia="zh-CN"/>
        </w:rPr>
        <w:tab/>
      </w:r>
      <w:r w:rsidR="00E37B92" w:rsidRPr="00C73C2A">
        <w:rPr>
          <w:lang w:eastAsia="zh-CN"/>
        </w:rPr>
        <w:t>The amendment to the</w:t>
      </w:r>
      <w:r w:rsidR="009B0B1C" w:rsidRPr="00C73C2A">
        <w:rPr>
          <w:lang w:eastAsia="zh-CN"/>
        </w:rPr>
        <w:t xml:space="preserve"> paragraph 1.2. should be </w:t>
      </w:r>
      <w:r w:rsidR="00E37B92" w:rsidRPr="00C73C2A">
        <w:rPr>
          <w:lang w:eastAsia="zh-CN"/>
        </w:rPr>
        <w:t xml:space="preserve">adopted </w:t>
      </w:r>
      <w:r w:rsidR="009B0B1C" w:rsidRPr="00C73C2A">
        <w:rPr>
          <w:lang w:eastAsia="zh-CN"/>
        </w:rPr>
        <w:t xml:space="preserve">along with </w:t>
      </w:r>
      <w:r w:rsidR="00C04036" w:rsidRPr="00C73C2A">
        <w:rPr>
          <w:lang w:eastAsia="zh-CN"/>
        </w:rPr>
        <w:t>the new UN Regulation for the driver’s awareness of vulnerable road users</w:t>
      </w:r>
      <w:r w:rsidR="00FF20AF">
        <w:rPr>
          <w:lang w:eastAsia="zh-CN"/>
        </w:rPr>
        <w:t xml:space="preserve"> in </w:t>
      </w:r>
      <w:r w:rsidR="00FF20AF" w:rsidRPr="00256031">
        <w:rPr>
          <w:lang w:eastAsia="zh-CN"/>
        </w:rPr>
        <w:t>close-proximity</w:t>
      </w:r>
      <w:r w:rsidR="00FF20AF">
        <w:rPr>
          <w:lang w:eastAsia="zh-CN"/>
        </w:rPr>
        <w:t xml:space="preserve"> of the </w:t>
      </w:r>
      <w:r w:rsidR="00C04036" w:rsidRPr="00C73C2A">
        <w:rPr>
          <w:lang w:eastAsia="zh-CN"/>
        </w:rPr>
        <w:t>front and lateral side</w:t>
      </w:r>
      <w:r w:rsidR="00B22616" w:rsidRPr="00C73C2A">
        <w:rPr>
          <w:lang w:eastAsia="zh-CN"/>
        </w:rPr>
        <w:t>s</w:t>
      </w:r>
      <w:r w:rsidR="00C04036" w:rsidRPr="00C73C2A">
        <w:rPr>
          <w:lang w:eastAsia="zh-CN"/>
        </w:rPr>
        <w:t xml:space="preserve"> of vehicles</w:t>
      </w:r>
      <w:r w:rsidR="00C61D52" w:rsidRPr="00C73C2A">
        <w:rPr>
          <w:lang w:eastAsia="zh-CN"/>
        </w:rPr>
        <w:t>.</w:t>
      </w:r>
    </w:p>
    <w:p w14:paraId="5F586E73" w14:textId="13BEFE14" w:rsidR="004F2445" w:rsidRPr="00C73C2A" w:rsidRDefault="00EE10D3" w:rsidP="00EE10D3">
      <w:pPr>
        <w:pStyle w:val="SingleTxtG"/>
        <w:rPr>
          <w:lang w:eastAsia="zh-CN"/>
        </w:rPr>
      </w:pPr>
      <w:r w:rsidRPr="00C73C2A">
        <w:rPr>
          <w:lang w:eastAsia="zh-CN"/>
        </w:rPr>
        <w:t>3.</w:t>
      </w:r>
      <w:r w:rsidRPr="00C73C2A">
        <w:rPr>
          <w:lang w:eastAsia="zh-CN"/>
        </w:rPr>
        <w:tab/>
      </w:r>
      <w:r w:rsidR="004F2445" w:rsidRPr="00C73C2A">
        <w:rPr>
          <w:lang w:eastAsia="zh-CN"/>
        </w:rPr>
        <w:t xml:space="preserve">The </w:t>
      </w:r>
      <w:r w:rsidR="009C681F" w:rsidRPr="00C73C2A">
        <w:rPr>
          <w:lang w:eastAsia="zh-CN"/>
        </w:rPr>
        <w:t>device</w:t>
      </w:r>
      <w:r w:rsidR="004F2445" w:rsidRPr="00C73C2A">
        <w:rPr>
          <w:lang w:eastAsia="zh-CN"/>
        </w:rPr>
        <w:t xml:space="preserve"> for M</w:t>
      </w:r>
      <w:r w:rsidR="004F2445" w:rsidRPr="00C73C2A">
        <w:rPr>
          <w:vertAlign w:val="subscript"/>
          <w:lang w:eastAsia="zh-CN"/>
        </w:rPr>
        <w:t>1</w:t>
      </w:r>
      <w:r w:rsidR="004F2445" w:rsidRPr="00C73C2A">
        <w:rPr>
          <w:lang w:eastAsia="zh-CN"/>
        </w:rPr>
        <w:t xml:space="preserve"> and N</w:t>
      </w:r>
      <w:r w:rsidR="004F2445" w:rsidRPr="00C73C2A">
        <w:rPr>
          <w:vertAlign w:val="subscript"/>
          <w:lang w:eastAsia="zh-CN"/>
        </w:rPr>
        <w:t>1</w:t>
      </w:r>
      <w:r w:rsidR="004F2445" w:rsidRPr="00C73C2A">
        <w:rPr>
          <w:lang w:eastAsia="zh-CN"/>
        </w:rPr>
        <w:t xml:space="preserve"> described in 1.2. before the revision will be within the scope of the new UN Regulation</w:t>
      </w:r>
      <w:r w:rsidR="00D01EAC" w:rsidRPr="00C73C2A">
        <w:rPr>
          <w:lang w:eastAsia="zh-CN"/>
        </w:rPr>
        <w:t>.</w:t>
      </w:r>
    </w:p>
    <w:p w14:paraId="3D9EEF9D" w14:textId="5DF6DD15" w:rsidR="00DA42EC" w:rsidRPr="00C73C2A" w:rsidRDefault="00093C25" w:rsidP="00093C25">
      <w:pPr>
        <w:spacing w:before="240"/>
        <w:jc w:val="center"/>
        <w:rPr>
          <w:u w:val="single"/>
        </w:rPr>
      </w:pPr>
      <w:r w:rsidRPr="00C73C2A">
        <w:rPr>
          <w:u w:val="single"/>
        </w:rPr>
        <w:tab/>
      </w:r>
      <w:r w:rsidRPr="00C73C2A">
        <w:rPr>
          <w:u w:val="single"/>
        </w:rPr>
        <w:tab/>
      </w:r>
      <w:r w:rsidRPr="00C73C2A">
        <w:rPr>
          <w:u w:val="single"/>
        </w:rPr>
        <w:tab/>
      </w:r>
    </w:p>
    <w:sectPr w:rsidR="00DA42EC" w:rsidRPr="00C73C2A" w:rsidSect="002312D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0DDCA" w14:textId="77777777" w:rsidR="00EC2823" w:rsidRDefault="00EC2823" w:rsidP="00203C11">
      <w:pPr>
        <w:spacing w:line="240" w:lineRule="auto"/>
      </w:pPr>
      <w:r>
        <w:separator/>
      </w:r>
    </w:p>
  </w:endnote>
  <w:endnote w:type="continuationSeparator" w:id="0">
    <w:p w14:paraId="219FEE78" w14:textId="77777777" w:rsidR="00EC2823" w:rsidRDefault="00EC2823" w:rsidP="00203C11">
      <w:pPr>
        <w:spacing w:line="240" w:lineRule="auto"/>
      </w:pPr>
      <w:r>
        <w:continuationSeparator/>
      </w:r>
    </w:p>
  </w:endnote>
  <w:endnote w:type="continuationNotice" w:id="1">
    <w:p w14:paraId="10935CE7" w14:textId="77777777" w:rsidR="00EC2823" w:rsidRDefault="00EC28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C3989" w14:textId="7CC41386" w:rsidR="001A3756" w:rsidRPr="002312DA" w:rsidRDefault="002312DA" w:rsidP="002312DA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327663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07AD6" w14:textId="7A3A7A3F" w:rsidR="001A3756" w:rsidRPr="002312DA" w:rsidRDefault="002312DA" w:rsidP="002312DA">
    <w:pPr>
      <w:pStyle w:val="Footer"/>
      <w:tabs>
        <w:tab w:val="right" w:pos="9638"/>
      </w:tabs>
      <w:jc w:val="right"/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10831" w14:textId="7167CB85" w:rsidR="00EE10D3" w:rsidRDefault="00EE10D3" w:rsidP="00EE10D3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EC57FF4" wp14:editId="79CABAA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79D56" w14:textId="008D0DA6" w:rsidR="00EE10D3" w:rsidRPr="00EE10D3" w:rsidRDefault="00EE10D3" w:rsidP="00EE10D3">
    <w:pPr>
      <w:pStyle w:val="Footer"/>
      <w:ind w:right="1134"/>
      <w:rPr>
        <w:sz w:val="20"/>
      </w:rPr>
    </w:pPr>
    <w:r>
      <w:rPr>
        <w:sz w:val="20"/>
      </w:rPr>
      <w:t>GE.22-00376(E)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99DE630" wp14:editId="22187EC3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CD5B1" w14:textId="77777777" w:rsidR="00EC2823" w:rsidRPr="00E378AC" w:rsidRDefault="00EC2823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B54E69" w14:textId="77777777" w:rsidR="00EC2823" w:rsidRDefault="00EC2823">
      <w:r>
        <w:continuationSeparator/>
      </w:r>
    </w:p>
  </w:footnote>
  <w:footnote w:type="continuationNotice" w:id="1">
    <w:p w14:paraId="678F8329" w14:textId="77777777" w:rsidR="00EC2823" w:rsidRDefault="00EC2823">
      <w:pPr>
        <w:spacing w:line="240" w:lineRule="auto"/>
      </w:pPr>
    </w:p>
  </w:footnote>
  <w:footnote w:id="2">
    <w:p w14:paraId="3D16E37E" w14:textId="3AFA23BF" w:rsidR="00EF495D" w:rsidRPr="00AC1034" w:rsidRDefault="00EF495D" w:rsidP="00D63A94">
      <w:pPr>
        <w:pStyle w:val="FootnoteText"/>
        <w:tabs>
          <w:tab w:val="right" w:pos="1021"/>
        </w:tabs>
        <w:spacing w:line="220" w:lineRule="exact"/>
        <w:ind w:left="1134" w:right="1134" w:hanging="1134"/>
        <w:rPr>
          <w:rStyle w:val="FootnoteReference"/>
          <w:szCs w:val="18"/>
          <w:vertAlign w:val="baseline"/>
          <w:lang w:eastAsia="fr-FR"/>
        </w:rPr>
      </w:pPr>
      <w:r w:rsidRPr="00D63A94">
        <w:rPr>
          <w:rStyle w:val="FootnoteReference"/>
          <w:rFonts w:eastAsia="Times New Roman"/>
          <w:lang w:val="en-US"/>
        </w:rPr>
        <w:tab/>
        <w:t>*</w:t>
      </w:r>
      <w:r w:rsidRPr="00D63A94">
        <w:rPr>
          <w:rStyle w:val="FootnoteReference"/>
          <w:rFonts w:eastAsia="Times New Roman"/>
          <w:lang w:val="en-US"/>
        </w:rPr>
        <w:tab/>
      </w:r>
      <w:r w:rsidRPr="00AC1034">
        <w:rPr>
          <w:rStyle w:val="FootnoteReference"/>
          <w:szCs w:val="18"/>
          <w:vertAlign w:val="baseline"/>
          <w:lang w:eastAsia="fr-FR"/>
        </w:rPr>
        <w:t>In accordance with the programme of work of the Inland Transport Committee for 2022 as outlined in proposed programme budget for 2022 (A/76/6 (part V</w:t>
      </w:r>
      <w:r w:rsidR="00C73C2A">
        <w:rPr>
          <w:rStyle w:val="FootnoteReference"/>
          <w:szCs w:val="18"/>
          <w:vertAlign w:val="baseline"/>
          <w:lang w:eastAsia="fr-FR"/>
        </w:rPr>
        <w:t>,</w:t>
      </w:r>
      <w:r w:rsidRPr="00AC1034">
        <w:rPr>
          <w:rStyle w:val="FootnoteReference"/>
          <w:szCs w:val="18"/>
          <w:vertAlign w:val="baseline"/>
          <w:lang w:eastAsia="fr-FR"/>
        </w:rPr>
        <w:t xml:space="preserve"> sect. 20) para</w:t>
      </w:r>
      <w:r w:rsidR="00C73C2A">
        <w:rPr>
          <w:szCs w:val="18"/>
          <w:lang w:eastAsia="fr-FR"/>
        </w:rPr>
        <w:t>.</w:t>
      </w:r>
      <w:r w:rsidRPr="00AC1034">
        <w:rPr>
          <w:rStyle w:val="FootnoteReference"/>
          <w:szCs w:val="18"/>
          <w:vertAlign w:val="baseline"/>
          <w:lang w:eastAsia="fr-FR"/>
        </w:rPr>
        <w:t xml:space="preserve"> 20.76), the World Forum will develop, harmonize and update UN Regulations in order to enhance the performance of vehicles. The present document is submitted in conformity with that mandate.</w:t>
      </w:r>
    </w:p>
    <w:p w14:paraId="0EE0D39E" w14:textId="32222AF9" w:rsidR="00E627B0" w:rsidRPr="00D63A94" w:rsidRDefault="00E627B0" w:rsidP="00D63A94">
      <w:pPr>
        <w:pStyle w:val="FootnoteText"/>
        <w:tabs>
          <w:tab w:val="right" w:pos="1021"/>
        </w:tabs>
        <w:spacing w:line="220" w:lineRule="exact"/>
        <w:ind w:left="1134" w:right="1134" w:hanging="1134"/>
        <w:rPr>
          <w:rStyle w:val="FootnoteReference"/>
          <w:rFonts w:eastAsia="Times New Roman"/>
          <w:lang w:val="en-US"/>
        </w:rPr>
      </w:pPr>
      <w:r w:rsidRPr="00D63A94">
        <w:rPr>
          <w:rStyle w:val="FootnoteReference"/>
          <w:rFonts w:eastAsia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1D26F" w14:textId="5AB8006D" w:rsidR="00C97203" w:rsidRDefault="00C97203" w:rsidP="0040340A">
    <w:pPr>
      <w:pStyle w:val="Header"/>
    </w:pPr>
    <w:r>
      <w:t>ECE/TRANS/WP.29/GRSG/</w:t>
    </w:r>
    <w:r w:rsidRPr="00DF418A">
      <w:t>20</w:t>
    </w:r>
    <w:r>
      <w:t>2</w:t>
    </w:r>
    <w:r w:rsidR="00F77B23">
      <w:rPr>
        <w:rFonts w:hint="eastAsia"/>
        <w:lang w:eastAsia="ja-JP"/>
      </w:rPr>
      <w:t>2/</w:t>
    </w:r>
    <w:r w:rsidR="00B81714">
      <w:rPr>
        <w:lang w:eastAsia="ja-JP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AD8D" w14:textId="6B587CDC" w:rsidR="00606343" w:rsidRDefault="00606343" w:rsidP="009523F1">
    <w:pPr>
      <w:pStyle w:val="Header"/>
      <w:jc w:val="right"/>
    </w:pPr>
    <w:r>
      <w:t>ECE/TRANS/WP.29/GRSG/</w:t>
    </w:r>
    <w:r w:rsidRPr="00DF418A">
      <w:t>20</w:t>
    </w:r>
    <w:r>
      <w:t>21</w:t>
    </w:r>
    <w:r w:rsidRPr="00340A6E">
      <w:t>/</w:t>
    </w:r>
    <w:r w:rsidR="001D0DAC">
      <w:t>1</w:t>
    </w:r>
    <w:r w:rsidR="007D3A9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4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7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19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6E2004E1"/>
    <w:multiLevelType w:val="hybridMultilevel"/>
    <w:tmpl w:val="5636DADE"/>
    <w:lvl w:ilvl="0" w:tplc="084C86F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26"/>
  </w:num>
  <w:num w:numId="23">
    <w:abstractNumId w:val="17"/>
  </w:num>
  <w:num w:numId="24">
    <w:abstractNumId w:val="25"/>
  </w:num>
  <w:num w:numId="25">
    <w:abstractNumId w:val="24"/>
  </w:num>
  <w:num w:numId="26">
    <w:abstractNumId w:val="14"/>
  </w:num>
  <w:num w:numId="27">
    <w:abstractNumId w:val="21"/>
  </w:num>
  <w:num w:numId="28">
    <w:abstractNumId w:val="16"/>
  </w:num>
  <w:num w:numId="29">
    <w:abstractNumId w:val="18"/>
  </w:num>
  <w:num w:numId="30">
    <w:abstractNumId w:val="15"/>
  </w:num>
  <w:num w:numId="31">
    <w:abstractNumId w:val="19"/>
  </w:num>
  <w:num w:numId="32">
    <w:abstractNumId w:val="10"/>
  </w:num>
  <w:num w:numId="33">
    <w:abstractNumId w:val="13"/>
  </w:num>
  <w:num w:numId="34">
    <w:abstractNumId w:val="20"/>
  </w:num>
  <w:num w:numId="35">
    <w:abstractNumId w:val="22"/>
  </w:num>
  <w:num w:numId="36">
    <w:abstractNumId w:val="1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567"/>
  <w:hyphenationZone w:val="425"/>
  <w:evenAndOddHeaders/>
  <w:characterSpacingControl w:val="doNotCompress"/>
  <w:hdrShapeDefaults>
    <o:shapedefaults v:ext="edit" spidmax="4098">
      <v:textbox inset="5.85pt,.7pt,5.85pt,.7pt"/>
    </o:shapedefaults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11"/>
    <w:rsid w:val="00001812"/>
    <w:rsid w:val="000107D8"/>
    <w:rsid w:val="00014858"/>
    <w:rsid w:val="00025CF8"/>
    <w:rsid w:val="000313AB"/>
    <w:rsid w:val="000350BE"/>
    <w:rsid w:val="00056FD9"/>
    <w:rsid w:val="0005715A"/>
    <w:rsid w:val="00066E26"/>
    <w:rsid w:val="00093C25"/>
    <w:rsid w:val="000A219B"/>
    <w:rsid w:val="000B7E36"/>
    <w:rsid w:val="000C356D"/>
    <w:rsid w:val="000C75E6"/>
    <w:rsid w:val="000D367D"/>
    <w:rsid w:val="000E252E"/>
    <w:rsid w:val="00101BEF"/>
    <w:rsid w:val="0011018B"/>
    <w:rsid w:val="0011327F"/>
    <w:rsid w:val="00120BF2"/>
    <w:rsid w:val="001309F4"/>
    <w:rsid w:val="00143E39"/>
    <w:rsid w:val="00151208"/>
    <w:rsid w:val="00156754"/>
    <w:rsid w:val="0017097E"/>
    <w:rsid w:val="00170E8B"/>
    <w:rsid w:val="00174CAC"/>
    <w:rsid w:val="0018580C"/>
    <w:rsid w:val="00192C4B"/>
    <w:rsid w:val="00197A14"/>
    <w:rsid w:val="00197E0D"/>
    <w:rsid w:val="001A3756"/>
    <w:rsid w:val="001B5B00"/>
    <w:rsid w:val="001C03BD"/>
    <w:rsid w:val="001C1C62"/>
    <w:rsid w:val="001D0DAC"/>
    <w:rsid w:val="001D6C5C"/>
    <w:rsid w:val="001E50C1"/>
    <w:rsid w:val="001E6F5C"/>
    <w:rsid w:val="001F067D"/>
    <w:rsid w:val="001F1DCE"/>
    <w:rsid w:val="001F27DC"/>
    <w:rsid w:val="00203BAB"/>
    <w:rsid w:val="00203C11"/>
    <w:rsid w:val="00214421"/>
    <w:rsid w:val="00216BF2"/>
    <w:rsid w:val="00222D9F"/>
    <w:rsid w:val="00223E27"/>
    <w:rsid w:val="002312DA"/>
    <w:rsid w:val="00242021"/>
    <w:rsid w:val="002474FC"/>
    <w:rsid w:val="002478E3"/>
    <w:rsid w:val="00254D5C"/>
    <w:rsid w:val="00255851"/>
    <w:rsid w:val="00255A96"/>
    <w:rsid w:val="00265779"/>
    <w:rsid w:val="0027542D"/>
    <w:rsid w:val="002879CA"/>
    <w:rsid w:val="002B3BEA"/>
    <w:rsid w:val="002B4811"/>
    <w:rsid w:val="002C0C47"/>
    <w:rsid w:val="002D24E5"/>
    <w:rsid w:val="002E1A58"/>
    <w:rsid w:val="002E3A07"/>
    <w:rsid w:val="002E5C78"/>
    <w:rsid w:val="002E6B62"/>
    <w:rsid w:val="0031013E"/>
    <w:rsid w:val="00323083"/>
    <w:rsid w:val="00323BFC"/>
    <w:rsid w:val="00326F61"/>
    <w:rsid w:val="00327663"/>
    <w:rsid w:val="003303C9"/>
    <w:rsid w:val="00340A6E"/>
    <w:rsid w:val="00343F08"/>
    <w:rsid w:val="00351879"/>
    <w:rsid w:val="00363633"/>
    <w:rsid w:val="00363C7A"/>
    <w:rsid w:val="003668EB"/>
    <w:rsid w:val="003828E4"/>
    <w:rsid w:val="00386259"/>
    <w:rsid w:val="0039598B"/>
    <w:rsid w:val="00395AF4"/>
    <w:rsid w:val="00397754"/>
    <w:rsid w:val="003A4A40"/>
    <w:rsid w:val="003C23F6"/>
    <w:rsid w:val="003C7D56"/>
    <w:rsid w:val="003E46C0"/>
    <w:rsid w:val="003F6A1F"/>
    <w:rsid w:val="0040340A"/>
    <w:rsid w:val="00411B8D"/>
    <w:rsid w:val="00411DA6"/>
    <w:rsid w:val="00416C08"/>
    <w:rsid w:val="00432AB5"/>
    <w:rsid w:val="00436A7E"/>
    <w:rsid w:val="00454729"/>
    <w:rsid w:val="00461D8F"/>
    <w:rsid w:val="004A29E9"/>
    <w:rsid w:val="004C01D3"/>
    <w:rsid w:val="004C7EC4"/>
    <w:rsid w:val="004D0240"/>
    <w:rsid w:val="004D3868"/>
    <w:rsid w:val="004D4317"/>
    <w:rsid w:val="004D5A4F"/>
    <w:rsid w:val="004E1C7E"/>
    <w:rsid w:val="004E39C6"/>
    <w:rsid w:val="004E652D"/>
    <w:rsid w:val="004F2445"/>
    <w:rsid w:val="00502847"/>
    <w:rsid w:val="00541748"/>
    <w:rsid w:val="00547077"/>
    <w:rsid w:val="005602AC"/>
    <w:rsid w:val="005750C8"/>
    <w:rsid w:val="005762BC"/>
    <w:rsid w:val="00577F18"/>
    <w:rsid w:val="00592DED"/>
    <w:rsid w:val="0059330F"/>
    <w:rsid w:val="005A393A"/>
    <w:rsid w:val="005A39FD"/>
    <w:rsid w:val="005B07E6"/>
    <w:rsid w:val="005B3E3F"/>
    <w:rsid w:val="005B6C32"/>
    <w:rsid w:val="005D0473"/>
    <w:rsid w:val="005D37CC"/>
    <w:rsid w:val="005D3C17"/>
    <w:rsid w:val="005D69EF"/>
    <w:rsid w:val="006007D4"/>
    <w:rsid w:val="00602464"/>
    <w:rsid w:val="0060374F"/>
    <w:rsid w:val="00605F2E"/>
    <w:rsid w:val="00606343"/>
    <w:rsid w:val="00627026"/>
    <w:rsid w:val="006321A9"/>
    <w:rsid w:val="0066402F"/>
    <w:rsid w:val="00685243"/>
    <w:rsid w:val="00686461"/>
    <w:rsid w:val="006A2B1F"/>
    <w:rsid w:val="006B40F3"/>
    <w:rsid w:val="006C2F16"/>
    <w:rsid w:val="006F13D9"/>
    <w:rsid w:val="006F2B2E"/>
    <w:rsid w:val="006F4C48"/>
    <w:rsid w:val="006F6664"/>
    <w:rsid w:val="007021CC"/>
    <w:rsid w:val="00717F9C"/>
    <w:rsid w:val="00720E56"/>
    <w:rsid w:val="00723220"/>
    <w:rsid w:val="00741F61"/>
    <w:rsid w:val="00750D10"/>
    <w:rsid w:val="00764223"/>
    <w:rsid w:val="0078308E"/>
    <w:rsid w:val="00785AC2"/>
    <w:rsid w:val="007B4AD8"/>
    <w:rsid w:val="007C5525"/>
    <w:rsid w:val="007C5EE4"/>
    <w:rsid w:val="007D1613"/>
    <w:rsid w:val="007D1EE3"/>
    <w:rsid w:val="007D3A93"/>
    <w:rsid w:val="007D4306"/>
    <w:rsid w:val="007D4B49"/>
    <w:rsid w:val="007E6B7A"/>
    <w:rsid w:val="007F68D2"/>
    <w:rsid w:val="008058D9"/>
    <w:rsid w:val="00810A73"/>
    <w:rsid w:val="00813236"/>
    <w:rsid w:val="00815F1D"/>
    <w:rsid w:val="008162AE"/>
    <w:rsid w:val="0082103C"/>
    <w:rsid w:val="00831DAA"/>
    <w:rsid w:val="00840DF3"/>
    <w:rsid w:val="0084718D"/>
    <w:rsid w:val="00851340"/>
    <w:rsid w:val="00852CAE"/>
    <w:rsid w:val="00864117"/>
    <w:rsid w:val="008647A4"/>
    <w:rsid w:val="00873DD3"/>
    <w:rsid w:val="00874127"/>
    <w:rsid w:val="00875329"/>
    <w:rsid w:val="00890C66"/>
    <w:rsid w:val="00891C12"/>
    <w:rsid w:val="00894636"/>
    <w:rsid w:val="008A4549"/>
    <w:rsid w:val="008B5987"/>
    <w:rsid w:val="008D28DC"/>
    <w:rsid w:val="008D5A13"/>
    <w:rsid w:val="008F3F56"/>
    <w:rsid w:val="00915571"/>
    <w:rsid w:val="0092617C"/>
    <w:rsid w:val="00926B71"/>
    <w:rsid w:val="00933439"/>
    <w:rsid w:val="00941811"/>
    <w:rsid w:val="009523F1"/>
    <w:rsid w:val="00955848"/>
    <w:rsid w:val="0097132E"/>
    <w:rsid w:val="00973A7E"/>
    <w:rsid w:val="009A2543"/>
    <w:rsid w:val="009B0B1C"/>
    <w:rsid w:val="009B1D25"/>
    <w:rsid w:val="009B279C"/>
    <w:rsid w:val="009B4427"/>
    <w:rsid w:val="009B6B25"/>
    <w:rsid w:val="009C2EAF"/>
    <w:rsid w:val="009C403A"/>
    <w:rsid w:val="009C5365"/>
    <w:rsid w:val="009C681F"/>
    <w:rsid w:val="009D0DA6"/>
    <w:rsid w:val="009E1190"/>
    <w:rsid w:val="009E646F"/>
    <w:rsid w:val="009E6A52"/>
    <w:rsid w:val="009F0581"/>
    <w:rsid w:val="00A04921"/>
    <w:rsid w:val="00A06F32"/>
    <w:rsid w:val="00A11034"/>
    <w:rsid w:val="00A21BD6"/>
    <w:rsid w:val="00A30A47"/>
    <w:rsid w:val="00A31792"/>
    <w:rsid w:val="00A333A6"/>
    <w:rsid w:val="00A35240"/>
    <w:rsid w:val="00A40BF6"/>
    <w:rsid w:val="00A540DB"/>
    <w:rsid w:val="00A54816"/>
    <w:rsid w:val="00A61A96"/>
    <w:rsid w:val="00A657AB"/>
    <w:rsid w:val="00A83E8D"/>
    <w:rsid w:val="00A968BD"/>
    <w:rsid w:val="00AA28F4"/>
    <w:rsid w:val="00AA6F27"/>
    <w:rsid w:val="00AA7959"/>
    <w:rsid w:val="00AC1034"/>
    <w:rsid w:val="00AC4428"/>
    <w:rsid w:val="00AD58C9"/>
    <w:rsid w:val="00AD7A91"/>
    <w:rsid w:val="00AE23A3"/>
    <w:rsid w:val="00AE439A"/>
    <w:rsid w:val="00AE6268"/>
    <w:rsid w:val="00AE6E78"/>
    <w:rsid w:val="00AF54A0"/>
    <w:rsid w:val="00AF702D"/>
    <w:rsid w:val="00B00785"/>
    <w:rsid w:val="00B10910"/>
    <w:rsid w:val="00B22616"/>
    <w:rsid w:val="00B36928"/>
    <w:rsid w:val="00B477C3"/>
    <w:rsid w:val="00B47A63"/>
    <w:rsid w:val="00B641B7"/>
    <w:rsid w:val="00B81714"/>
    <w:rsid w:val="00B9350C"/>
    <w:rsid w:val="00BA2AF9"/>
    <w:rsid w:val="00BA51DC"/>
    <w:rsid w:val="00BA5A6C"/>
    <w:rsid w:val="00BE257A"/>
    <w:rsid w:val="00BE40B1"/>
    <w:rsid w:val="00BE7A0C"/>
    <w:rsid w:val="00C026FB"/>
    <w:rsid w:val="00C02FAB"/>
    <w:rsid w:val="00C04036"/>
    <w:rsid w:val="00C174CE"/>
    <w:rsid w:val="00C20AE7"/>
    <w:rsid w:val="00C41001"/>
    <w:rsid w:val="00C45436"/>
    <w:rsid w:val="00C539CE"/>
    <w:rsid w:val="00C61D52"/>
    <w:rsid w:val="00C73C2A"/>
    <w:rsid w:val="00C74127"/>
    <w:rsid w:val="00C756B1"/>
    <w:rsid w:val="00C77684"/>
    <w:rsid w:val="00C97203"/>
    <w:rsid w:val="00CA2168"/>
    <w:rsid w:val="00CD1564"/>
    <w:rsid w:val="00CD29FA"/>
    <w:rsid w:val="00CF5AE2"/>
    <w:rsid w:val="00D01EAC"/>
    <w:rsid w:val="00D06F91"/>
    <w:rsid w:val="00D23B23"/>
    <w:rsid w:val="00D25956"/>
    <w:rsid w:val="00D25ADF"/>
    <w:rsid w:val="00D55DBE"/>
    <w:rsid w:val="00D63A94"/>
    <w:rsid w:val="00D7196E"/>
    <w:rsid w:val="00D7493A"/>
    <w:rsid w:val="00D84DB0"/>
    <w:rsid w:val="00D87149"/>
    <w:rsid w:val="00D87F6B"/>
    <w:rsid w:val="00D9074B"/>
    <w:rsid w:val="00D9262A"/>
    <w:rsid w:val="00D93D8E"/>
    <w:rsid w:val="00DA42EC"/>
    <w:rsid w:val="00DC0D2A"/>
    <w:rsid w:val="00DC6A9F"/>
    <w:rsid w:val="00DD3B21"/>
    <w:rsid w:val="00DF0E34"/>
    <w:rsid w:val="00DF5B41"/>
    <w:rsid w:val="00E00D92"/>
    <w:rsid w:val="00E01D68"/>
    <w:rsid w:val="00E20B39"/>
    <w:rsid w:val="00E3089E"/>
    <w:rsid w:val="00E378AC"/>
    <w:rsid w:val="00E37B92"/>
    <w:rsid w:val="00E43A91"/>
    <w:rsid w:val="00E627B0"/>
    <w:rsid w:val="00E63B7E"/>
    <w:rsid w:val="00E807AB"/>
    <w:rsid w:val="00E8137B"/>
    <w:rsid w:val="00E866A5"/>
    <w:rsid w:val="00E87D2A"/>
    <w:rsid w:val="00E967C3"/>
    <w:rsid w:val="00E97B60"/>
    <w:rsid w:val="00EB2713"/>
    <w:rsid w:val="00EC2823"/>
    <w:rsid w:val="00EC4982"/>
    <w:rsid w:val="00EC6C24"/>
    <w:rsid w:val="00ED2A2A"/>
    <w:rsid w:val="00EE10D3"/>
    <w:rsid w:val="00EE1470"/>
    <w:rsid w:val="00EE1CA3"/>
    <w:rsid w:val="00EE415B"/>
    <w:rsid w:val="00EF0E0D"/>
    <w:rsid w:val="00EF495D"/>
    <w:rsid w:val="00F00C55"/>
    <w:rsid w:val="00F102C5"/>
    <w:rsid w:val="00F15B64"/>
    <w:rsid w:val="00F15C8E"/>
    <w:rsid w:val="00F25052"/>
    <w:rsid w:val="00F26835"/>
    <w:rsid w:val="00F44D0B"/>
    <w:rsid w:val="00F458EE"/>
    <w:rsid w:val="00F46647"/>
    <w:rsid w:val="00F607C0"/>
    <w:rsid w:val="00F675A7"/>
    <w:rsid w:val="00F740FA"/>
    <w:rsid w:val="00F7502A"/>
    <w:rsid w:val="00F75616"/>
    <w:rsid w:val="00F77AD7"/>
    <w:rsid w:val="00F77B23"/>
    <w:rsid w:val="00F8597C"/>
    <w:rsid w:val="00F877FE"/>
    <w:rsid w:val="00F943EE"/>
    <w:rsid w:val="00FA07FE"/>
    <w:rsid w:val="00FB3167"/>
    <w:rsid w:val="00FB6628"/>
    <w:rsid w:val="00FB6924"/>
    <w:rsid w:val="00FB7AEC"/>
    <w:rsid w:val="00FC5A7E"/>
    <w:rsid w:val="00FC653E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4:docId w14:val="550AD080"/>
  <w15:docId w15:val="{626881A8-E3A2-4C1E-9A26-ACB0DCAB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uiPriority w:val="99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203C11"/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uiPriority w:val="99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uiPriority w:val="99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paragraph" w:styleId="Revision">
    <w:name w:val="Revision"/>
    <w:hidden/>
    <w:uiPriority w:val="99"/>
    <w:semiHidden/>
    <w:rsid w:val="00A5481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9B1E5-A7BC-4073-9AEF-31FF379B7A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403020-AC0F-4F04-B2D3-0A335E881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1578</Characters>
  <Application>Microsoft Office Word</Application>
  <DocSecurity>0</DocSecurity>
  <Lines>44</Lines>
  <Paragraphs>24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ECE/TRANS/WP.29/GRSG/2021/11</vt:lpstr>
      <vt:lpstr>ECE/TRANS/WP.29/GRSG/2021/11</vt:lpstr>
      <vt:lpstr>ECE/TRANS/WP.29/GRSG/2021/11</vt:lpstr>
      <vt:lpstr>ECE/TRANS/WP.29/GRSG/2019/34</vt:lpstr>
    </vt:vector>
  </TitlesOfParts>
  <Company>MIT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ECE/TRANS/WP.29/GRSG/2022/8</dc:title>
  <dc:subject>2200376</dc:subject>
  <dc:creator>MIT</dc:creator>
  <cp:keywords/>
  <dc:description/>
  <cp:lastModifiedBy>Don MARTIN</cp:lastModifiedBy>
  <cp:revision>2</cp:revision>
  <cp:lastPrinted>2019-07-19T11:29:00Z</cp:lastPrinted>
  <dcterms:created xsi:type="dcterms:W3CDTF">2022-01-13T13:01:00Z</dcterms:created>
  <dcterms:modified xsi:type="dcterms:W3CDTF">2022-01-13T13:01:00Z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</Properties>
</file>