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C37129"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C37129" w:rsidRDefault="00785AC2" w:rsidP="002E2BA8">
            <w:pPr>
              <w:spacing w:after="80"/>
              <w:rPr>
                <w:rFonts w:asciiTheme="majorBidi" w:hAnsiTheme="majorBidi" w:cstheme="majorBidi"/>
                <w:noProof/>
              </w:rPr>
            </w:pPr>
          </w:p>
        </w:tc>
        <w:tc>
          <w:tcPr>
            <w:tcW w:w="2268" w:type="dxa"/>
            <w:tcBorders>
              <w:bottom w:val="single" w:sz="4" w:space="0" w:color="auto"/>
            </w:tcBorders>
            <w:vAlign w:val="bottom"/>
          </w:tcPr>
          <w:p w14:paraId="5F92BB5A" w14:textId="77777777" w:rsidR="00785AC2" w:rsidRPr="00C37129" w:rsidRDefault="00785AC2" w:rsidP="002E2BA8">
            <w:pPr>
              <w:spacing w:after="80" w:line="300" w:lineRule="exact"/>
              <w:rPr>
                <w:rFonts w:asciiTheme="majorBidi" w:hAnsiTheme="majorBidi" w:cstheme="majorBidi"/>
                <w:b/>
                <w:noProof/>
                <w:sz w:val="24"/>
                <w:szCs w:val="24"/>
              </w:rPr>
            </w:pPr>
            <w:r w:rsidRPr="00C37129">
              <w:rPr>
                <w:rFonts w:asciiTheme="majorBidi" w:hAnsiTheme="majorBidi" w:cstheme="majorBidi"/>
                <w:noProof/>
                <w:sz w:val="28"/>
                <w:szCs w:val="28"/>
              </w:rPr>
              <w:t>United Nations</w:t>
            </w:r>
          </w:p>
        </w:tc>
        <w:tc>
          <w:tcPr>
            <w:tcW w:w="6095" w:type="dxa"/>
            <w:gridSpan w:val="2"/>
            <w:tcBorders>
              <w:bottom w:val="single" w:sz="4" w:space="0" w:color="auto"/>
            </w:tcBorders>
            <w:vAlign w:val="bottom"/>
          </w:tcPr>
          <w:p w14:paraId="1B2A5905" w14:textId="2BCF3E32" w:rsidR="00785AC2" w:rsidRPr="00C37129" w:rsidRDefault="00785AC2" w:rsidP="002E2BA8">
            <w:pPr>
              <w:jc w:val="right"/>
              <w:rPr>
                <w:rFonts w:asciiTheme="majorBidi" w:hAnsiTheme="majorBidi" w:cstheme="majorBidi"/>
                <w:noProof/>
              </w:rPr>
            </w:pPr>
            <w:r w:rsidRPr="00C37129">
              <w:rPr>
                <w:rFonts w:asciiTheme="majorBidi" w:hAnsiTheme="majorBidi" w:cstheme="majorBidi"/>
                <w:noProof/>
                <w:sz w:val="40"/>
              </w:rPr>
              <w:t>ECE</w:t>
            </w:r>
            <w:r w:rsidRPr="00C37129">
              <w:rPr>
                <w:rFonts w:asciiTheme="majorBidi" w:hAnsiTheme="majorBidi" w:cstheme="majorBidi"/>
                <w:noProof/>
              </w:rPr>
              <w:t>/TRANS/WP.29/GRSG/20</w:t>
            </w:r>
            <w:r w:rsidR="002B4811" w:rsidRPr="00C37129">
              <w:rPr>
                <w:rFonts w:asciiTheme="majorBidi" w:hAnsiTheme="majorBidi" w:cstheme="majorBidi"/>
                <w:noProof/>
              </w:rPr>
              <w:t>2</w:t>
            </w:r>
            <w:r w:rsidR="00961963" w:rsidRPr="00C37129">
              <w:rPr>
                <w:rFonts w:asciiTheme="majorBidi" w:hAnsiTheme="majorBidi" w:cstheme="majorBidi"/>
                <w:noProof/>
              </w:rPr>
              <w:t>2</w:t>
            </w:r>
            <w:r w:rsidRPr="00C37129">
              <w:rPr>
                <w:rFonts w:asciiTheme="majorBidi" w:hAnsiTheme="majorBidi" w:cstheme="majorBidi"/>
                <w:noProof/>
              </w:rPr>
              <w:t>/</w:t>
            </w:r>
            <w:r w:rsidR="00DA66FA" w:rsidRPr="00C37129">
              <w:rPr>
                <w:rFonts w:asciiTheme="majorBidi" w:hAnsiTheme="majorBidi" w:cstheme="majorBidi"/>
                <w:noProof/>
              </w:rPr>
              <w:t>4</w:t>
            </w:r>
          </w:p>
        </w:tc>
      </w:tr>
      <w:tr w:rsidR="00785AC2" w:rsidRPr="00C37129"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C37129" w:rsidRDefault="00785AC2" w:rsidP="002E2BA8">
            <w:pPr>
              <w:spacing w:before="120"/>
              <w:rPr>
                <w:rFonts w:asciiTheme="majorBidi" w:hAnsiTheme="majorBidi" w:cstheme="majorBidi"/>
                <w:noProof/>
              </w:rPr>
            </w:pPr>
            <w:r w:rsidRPr="00C37129">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C37129" w:rsidRDefault="00785AC2" w:rsidP="002C25DD">
            <w:pPr>
              <w:spacing w:before="120" w:line="420" w:lineRule="exact"/>
              <w:rPr>
                <w:rFonts w:asciiTheme="majorBidi" w:hAnsiTheme="majorBidi" w:cstheme="majorBidi"/>
                <w:b/>
                <w:noProof/>
                <w:sz w:val="40"/>
                <w:szCs w:val="40"/>
              </w:rPr>
            </w:pPr>
            <w:r w:rsidRPr="00C37129">
              <w:rPr>
                <w:rFonts w:asciiTheme="majorBidi" w:hAnsiTheme="majorBidi" w:cstheme="majorBidi"/>
                <w:b/>
                <w:noProof/>
                <w:sz w:val="40"/>
                <w:szCs w:val="40"/>
              </w:rPr>
              <w:t>Economic and Social Council</w:t>
            </w:r>
          </w:p>
          <w:p w14:paraId="79C013FE" w14:textId="7A57D644" w:rsidR="00151208" w:rsidRPr="00C37129" w:rsidRDefault="00151208" w:rsidP="00151208">
            <w:pPr>
              <w:jc w:val="right"/>
              <w:rPr>
                <w:rFonts w:asciiTheme="majorBidi" w:hAnsiTheme="majorBidi" w:cstheme="majorBidi"/>
                <w:noProof/>
                <w:sz w:val="40"/>
                <w:szCs w:val="40"/>
              </w:rPr>
            </w:pPr>
          </w:p>
        </w:tc>
        <w:tc>
          <w:tcPr>
            <w:tcW w:w="2835" w:type="dxa"/>
            <w:tcBorders>
              <w:top w:val="single" w:sz="4" w:space="0" w:color="auto"/>
              <w:bottom w:val="single" w:sz="12" w:space="0" w:color="auto"/>
            </w:tcBorders>
          </w:tcPr>
          <w:p w14:paraId="58CBEE7C" w14:textId="77777777" w:rsidR="00785AC2" w:rsidRPr="00C37129" w:rsidRDefault="00785AC2" w:rsidP="002E2BA8">
            <w:pPr>
              <w:spacing w:before="240" w:line="240" w:lineRule="exact"/>
              <w:rPr>
                <w:rFonts w:asciiTheme="majorBidi" w:hAnsiTheme="majorBidi" w:cstheme="majorBidi"/>
                <w:noProof/>
              </w:rPr>
            </w:pPr>
            <w:r w:rsidRPr="00C37129">
              <w:rPr>
                <w:rFonts w:asciiTheme="majorBidi" w:hAnsiTheme="majorBidi" w:cstheme="majorBidi"/>
                <w:noProof/>
              </w:rPr>
              <w:t>Distr.: General</w:t>
            </w:r>
          </w:p>
          <w:p w14:paraId="2288E497" w14:textId="4FD97CBD" w:rsidR="00785AC2" w:rsidRPr="00C37129" w:rsidRDefault="00B11287" w:rsidP="002E2BA8">
            <w:pPr>
              <w:spacing w:line="240" w:lineRule="exact"/>
              <w:rPr>
                <w:rFonts w:asciiTheme="majorBidi" w:hAnsiTheme="majorBidi" w:cstheme="majorBidi"/>
                <w:noProof/>
              </w:rPr>
            </w:pPr>
            <w:r>
              <w:rPr>
                <w:rFonts w:asciiTheme="majorBidi" w:hAnsiTheme="majorBidi" w:cstheme="majorBidi"/>
                <w:noProof/>
              </w:rPr>
              <w:t>13</w:t>
            </w:r>
            <w:r w:rsidR="001C6D04" w:rsidRPr="00C37129">
              <w:rPr>
                <w:rFonts w:asciiTheme="majorBidi" w:hAnsiTheme="majorBidi" w:cstheme="majorBidi"/>
                <w:noProof/>
              </w:rPr>
              <w:t xml:space="preserve"> January 2022</w:t>
            </w:r>
          </w:p>
          <w:p w14:paraId="78B62AA7" w14:textId="77777777" w:rsidR="00785AC2" w:rsidRPr="00C37129" w:rsidRDefault="00785AC2" w:rsidP="002E2BA8">
            <w:pPr>
              <w:spacing w:line="240" w:lineRule="exact"/>
              <w:rPr>
                <w:rFonts w:asciiTheme="majorBidi" w:hAnsiTheme="majorBidi" w:cstheme="majorBidi"/>
                <w:noProof/>
              </w:rPr>
            </w:pPr>
          </w:p>
          <w:p w14:paraId="7F8F328A" w14:textId="77777777" w:rsidR="00785AC2" w:rsidRPr="00C37129" w:rsidRDefault="00785AC2" w:rsidP="002E2BA8">
            <w:pPr>
              <w:spacing w:line="240" w:lineRule="exact"/>
              <w:rPr>
                <w:rFonts w:asciiTheme="majorBidi" w:hAnsiTheme="majorBidi" w:cstheme="majorBidi"/>
                <w:noProof/>
              </w:rPr>
            </w:pPr>
            <w:r w:rsidRPr="00C37129">
              <w:rPr>
                <w:rFonts w:asciiTheme="majorBidi" w:hAnsiTheme="majorBidi" w:cstheme="majorBidi"/>
                <w:noProof/>
              </w:rPr>
              <w:t>Original: English</w:t>
            </w:r>
          </w:p>
        </w:tc>
      </w:tr>
    </w:tbl>
    <w:p w14:paraId="218E037E" w14:textId="77777777" w:rsidR="00785AC2" w:rsidRPr="00C37129" w:rsidRDefault="00785AC2" w:rsidP="00785AC2">
      <w:pPr>
        <w:spacing w:before="120"/>
        <w:rPr>
          <w:rFonts w:asciiTheme="majorBidi" w:hAnsiTheme="majorBidi" w:cstheme="majorBidi"/>
          <w:b/>
          <w:noProof/>
          <w:sz w:val="28"/>
          <w:szCs w:val="28"/>
        </w:rPr>
      </w:pPr>
      <w:r w:rsidRPr="00C37129">
        <w:rPr>
          <w:rFonts w:asciiTheme="majorBidi" w:hAnsiTheme="majorBidi" w:cstheme="majorBidi"/>
          <w:b/>
          <w:noProof/>
          <w:sz w:val="28"/>
          <w:szCs w:val="28"/>
        </w:rPr>
        <w:t>Economic Commission for Europe</w:t>
      </w:r>
    </w:p>
    <w:p w14:paraId="1FF657A2" w14:textId="77777777" w:rsidR="00F607C0" w:rsidRPr="00C37129" w:rsidRDefault="00F607C0">
      <w:pPr>
        <w:spacing w:before="120"/>
        <w:rPr>
          <w:rFonts w:asciiTheme="majorBidi" w:hAnsiTheme="majorBidi" w:cstheme="majorBidi"/>
          <w:noProof/>
          <w:sz w:val="28"/>
          <w:szCs w:val="28"/>
        </w:rPr>
      </w:pPr>
      <w:r w:rsidRPr="00C37129">
        <w:rPr>
          <w:rFonts w:asciiTheme="majorBidi" w:hAnsiTheme="majorBidi" w:cstheme="majorBidi"/>
          <w:noProof/>
          <w:sz w:val="28"/>
          <w:szCs w:val="28"/>
        </w:rPr>
        <w:t>Inland Transport Committee</w:t>
      </w:r>
    </w:p>
    <w:p w14:paraId="488CB120" w14:textId="77777777" w:rsidR="00F607C0" w:rsidRPr="00C37129" w:rsidRDefault="00F607C0">
      <w:pPr>
        <w:spacing w:before="120"/>
        <w:rPr>
          <w:rFonts w:asciiTheme="majorBidi" w:hAnsiTheme="majorBidi" w:cstheme="majorBidi"/>
          <w:b/>
          <w:noProof/>
          <w:sz w:val="24"/>
          <w:szCs w:val="24"/>
        </w:rPr>
      </w:pPr>
      <w:r w:rsidRPr="00C37129">
        <w:rPr>
          <w:rFonts w:asciiTheme="majorBidi" w:hAnsiTheme="majorBidi" w:cstheme="majorBidi"/>
          <w:b/>
          <w:noProof/>
          <w:sz w:val="24"/>
          <w:szCs w:val="24"/>
        </w:rPr>
        <w:t>World Forum for Harmonization of Vehicle Regulations</w:t>
      </w:r>
    </w:p>
    <w:p w14:paraId="5873F935" w14:textId="77777777" w:rsidR="00F607C0" w:rsidRPr="00C37129" w:rsidRDefault="00F607C0">
      <w:pPr>
        <w:spacing w:before="120"/>
        <w:rPr>
          <w:rFonts w:asciiTheme="majorBidi" w:hAnsiTheme="majorBidi" w:cstheme="majorBidi"/>
          <w:b/>
          <w:noProof/>
        </w:rPr>
      </w:pPr>
      <w:r w:rsidRPr="00C37129">
        <w:rPr>
          <w:rFonts w:asciiTheme="majorBidi" w:hAnsiTheme="majorBidi" w:cstheme="majorBidi"/>
          <w:b/>
          <w:noProof/>
        </w:rPr>
        <w:t>Working Party on General Safety Provisions</w:t>
      </w:r>
    </w:p>
    <w:p w14:paraId="742C4543" w14:textId="0EF76B3D" w:rsidR="0082103C" w:rsidRPr="00C37129" w:rsidRDefault="0082103C" w:rsidP="0082103C">
      <w:pPr>
        <w:spacing w:before="120"/>
        <w:rPr>
          <w:rFonts w:asciiTheme="majorBidi" w:hAnsiTheme="majorBidi" w:cstheme="majorBidi"/>
          <w:b/>
          <w:noProof/>
        </w:rPr>
      </w:pPr>
      <w:r w:rsidRPr="00C37129">
        <w:rPr>
          <w:rFonts w:asciiTheme="majorBidi" w:hAnsiTheme="majorBidi" w:cstheme="majorBidi"/>
          <w:b/>
          <w:noProof/>
        </w:rPr>
        <w:t>1</w:t>
      </w:r>
      <w:r w:rsidR="00810A73" w:rsidRPr="00C37129">
        <w:rPr>
          <w:rFonts w:asciiTheme="majorBidi" w:hAnsiTheme="majorBidi" w:cstheme="majorBidi"/>
          <w:b/>
          <w:noProof/>
        </w:rPr>
        <w:t>2</w:t>
      </w:r>
      <w:r w:rsidR="001C6D04" w:rsidRPr="00C37129">
        <w:rPr>
          <w:rFonts w:asciiTheme="majorBidi" w:hAnsiTheme="majorBidi" w:cstheme="majorBidi"/>
          <w:b/>
          <w:noProof/>
        </w:rPr>
        <w:t>3</w:t>
      </w:r>
      <w:r w:rsidR="001C6D04" w:rsidRPr="00B11287">
        <w:rPr>
          <w:rFonts w:asciiTheme="majorBidi" w:hAnsiTheme="majorBidi" w:cstheme="majorBidi"/>
          <w:b/>
          <w:noProof/>
        </w:rPr>
        <w:t>rd</w:t>
      </w:r>
      <w:r w:rsidR="001C6D04" w:rsidRPr="00C37129">
        <w:rPr>
          <w:rFonts w:asciiTheme="majorBidi" w:hAnsiTheme="majorBidi" w:cstheme="majorBidi"/>
          <w:b/>
          <w:noProof/>
        </w:rPr>
        <w:t xml:space="preserve"> </w:t>
      </w:r>
      <w:r w:rsidRPr="00C37129">
        <w:rPr>
          <w:rFonts w:asciiTheme="majorBidi" w:hAnsiTheme="majorBidi" w:cstheme="majorBidi"/>
          <w:b/>
          <w:noProof/>
        </w:rPr>
        <w:t>session</w:t>
      </w:r>
    </w:p>
    <w:p w14:paraId="616A0177" w14:textId="6E766E30" w:rsidR="0082103C" w:rsidRPr="00C37129" w:rsidRDefault="0082103C" w:rsidP="0082103C">
      <w:pPr>
        <w:rPr>
          <w:rFonts w:asciiTheme="majorBidi" w:hAnsiTheme="majorBidi" w:cstheme="majorBidi"/>
          <w:noProof/>
        </w:rPr>
      </w:pPr>
      <w:r w:rsidRPr="00C37129">
        <w:rPr>
          <w:rFonts w:asciiTheme="majorBidi" w:hAnsiTheme="majorBidi" w:cstheme="majorBidi"/>
          <w:noProof/>
        </w:rPr>
        <w:t xml:space="preserve">Geneva, </w:t>
      </w:r>
      <w:r w:rsidR="001C6D04" w:rsidRPr="00C37129">
        <w:rPr>
          <w:rFonts w:asciiTheme="majorBidi" w:hAnsiTheme="majorBidi" w:cstheme="majorBidi"/>
          <w:noProof/>
        </w:rPr>
        <w:t>28 March–1 April 2022</w:t>
      </w:r>
    </w:p>
    <w:p w14:paraId="3AC72240" w14:textId="31B49BA8" w:rsidR="0082103C" w:rsidRPr="00C37129" w:rsidRDefault="0082103C" w:rsidP="0082103C">
      <w:pPr>
        <w:rPr>
          <w:rFonts w:asciiTheme="majorBidi" w:hAnsiTheme="majorBidi" w:cstheme="majorBidi"/>
          <w:noProof/>
        </w:rPr>
      </w:pPr>
      <w:r w:rsidRPr="00C37129">
        <w:rPr>
          <w:rFonts w:asciiTheme="majorBidi" w:hAnsiTheme="majorBidi" w:cstheme="majorBidi"/>
          <w:noProof/>
        </w:rPr>
        <w:t xml:space="preserve">Item </w:t>
      </w:r>
      <w:r w:rsidR="00E71C10" w:rsidRPr="00C37129">
        <w:rPr>
          <w:rFonts w:asciiTheme="majorBidi" w:hAnsiTheme="majorBidi" w:cstheme="majorBidi"/>
          <w:noProof/>
        </w:rPr>
        <w:t>3</w:t>
      </w:r>
      <w:r w:rsidR="009219C9" w:rsidRPr="00C37129">
        <w:rPr>
          <w:rFonts w:asciiTheme="majorBidi" w:hAnsiTheme="majorBidi" w:cstheme="majorBidi"/>
          <w:noProof/>
        </w:rPr>
        <w:t xml:space="preserve"> </w:t>
      </w:r>
      <w:r w:rsidR="00A75FE0" w:rsidRPr="00C37129">
        <w:rPr>
          <w:rFonts w:asciiTheme="majorBidi" w:hAnsiTheme="majorBidi" w:cstheme="majorBidi"/>
          <w:noProof/>
        </w:rPr>
        <w:t>(b)</w:t>
      </w:r>
      <w:r w:rsidR="00170E8B" w:rsidRPr="00C37129">
        <w:rPr>
          <w:rFonts w:asciiTheme="majorBidi" w:hAnsiTheme="majorBidi" w:cstheme="majorBidi"/>
          <w:noProof/>
        </w:rPr>
        <w:t xml:space="preserve"> </w:t>
      </w:r>
      <w:r w:rsidRPr="00C37129">
        <w:rPr>
          <w:rFonts w:asciiTheme="majorBidi" w:hAnsiTheme="majorBidi" w:cstheme="majorBidi"/>
          <w:noProof/>
        </w:rPr>
        <w:t>of the provisional agenda</w:t>
      </w:r>
    </w:p>
    <w:p w14:paraId="47780840" w14:textId="0D64274E" w:rsidR="000147BA" w:rsidRPr="00C37129" w:rsidRDefault="000A708B" w:rsidP="00F94AA2">
      <w:pPr>
        <w:rPr>
          <w:b/>
          <w:noProof/>
        </w:rPr>
      </w:pPr>
      <w:r w:rsidRPr="00C37129">
        <w:rPr>
          <w:b/>
          <w:noProof/>
        </w:rPr>
        <w:t xml:space="preserve">Amendments to </w:t>
      </w:r>
      <w:r w:rsidR="00FF3663" w:rsidRPr="00C37129">
        <w:rPr>
          <w:b/>
          <w:noProof/>
        </w:rPr>
        <w:t xml:space="preserve">Safety </w:t>
      </w:r>
      <w:r w:rsidR="00DD41A9">
        <w:rPr>
          <w:b/>
          <w:noProof/>
        </w:rPr>
        <w:t>g</w:t>
      </w:r>
      <w:r w:rsidR="00FF3663" w:rsidRPr="00C37129">
        <w:rPr>
          <w:b/>
          <w:noProof/>
        </w:rPr>
        <w:t>lazing Regulations</w:t>
      </w:r>
      <w:r w:rsidR="00C410A2" w:rsidRPr="00C37129">
        <w:rPr>
          <w:b/>
          <w:noProof/>
        </w:rPr>
        <w:t>:</w:t>
      </w:r>
    </w:p>
    <w:p w14:paraId="7E36DAF4" w14:textId="77BF9E6A" w:rsidR="008F5FED" w:rsidRPr="00C37129" w:rsidRDefault="008F5FED" w:rsidP="008F5FED">
      <w:pPr>
        <w:rPr>
          <w:b/>
          <w:noProof/>
        </w:rPr>
      </w:pPr>
      <w:r w:rsidRPr="00C37129">
        <w:rPr>
          <w:b/>
          <w:noProof/>
        </w:rPr>
        <w:t xml:space="preserve">UN Regulation No. 43 (Safety </w:t>
      </w:r>
      <w:r w:rsidR="00E06C39">
        <w:rPr>
          <w:b/>
          <w:noProof/>
        </w:rPr>
        <w:t>g</w:t>
      </w:r>
      <w:r w:rsidRPr="00C37129">
        <w:rPr>
          <w:b/>
          <w:noProof/>
        </w:rPr>
        <w:t>lazing)</w:t>
      </w:r>
    </w:p>
    <w:p w14:paraId="2074CE97" w14:textId="2DC6CA7A" w:rsidR="00DF5B41" w:rsidRPr="00C37129" w:rsidRDefault="00065893" w:rsidP="00D73791">
      <w:pPr>
        <w:pStyle w:val="HChG"/>
        <w:rPr>
          <w:noProof/>
        </w:rPr>
      </w:pPr>
      <w:r w:rsidRPr="00C37129">
        <w:rPr>
          <w:noProof/>
        </w:rPr>
        <w:tab/>
      </w:r>
      <w:r w:rsidR="00D73791" w:rsidRPr="00C37129">
        <w:rPr>
          <w:noProof/>
        </w:rPr>
        <w:tab/>
      </w:r>
      <w:r w:rsidR="00D73791" w:rsidRPr="00C37129">
        <w:rPr>
          <w:noProof/>
        </w:rPr>
        <w:tab/>
      </w:r>
      <w:r w:rsidR="00301CD0" w:rsidRPr="00C37129">
        <w:rPr>
          <w:noProof/>
        </w:rPr>
        <w:t>Proposal for Supplement 10 to the 01 Series of amendments of UN Regulation No. 43</w:t>
      </w:r>
    </w:p>
    <w:p w14:paraId="2B381787" w14:textId="1AFEB57C" w:rsidR="002E5C78" w:rsidRPr="00C37129" w:rsidRDefault="00D73791" w:rsidP="00D73791">
      <w:pPr>
        <w:pStyle w:val="H1G"/>
        <w:rPr>
          <w:noProof/>
        </w:rPr>
      </w:pPr>
      <w:r w:rsidRPr="00C37129">
        <w:rPr>
          <w:noProof/>
        </w:rPr>
        <w:tab/>
      </w:r>
      <w:r w:rsidRPr="00C37129">
        <w:rPr>
          <w:noProof/>
        </w:rPr>
        <w:tab/>
      </w:r>
      <w:r w:rsidR="00055423" w:rsidRPr="00C37129">
        <w:rPr>
          <w:noProof/>
        </w:rPr>
        <w:t xml:space="preserve">Submitted </w:t>
      </w:r>
      <w:r w:rsidR="00EA523B" w:rsidRPr="00C37129">
        <w:rPr>
          <w:noProof/>
        </w:rPr>
        <w:t xml:space="preserve">by the expert </w:t>
      </w:r>
      <w:r w:rsidR="00E24AB9" w:rsidRPr="00C37129">
        <w:rPr>
          <w:noProof/>
        </w:rPr>
        <w:t xml:space="preserve">from </w:t>
      </w:r>
      <w:r w:rsidR="006A3A41" w:rsidRPr="00C37129">
        <w:rPr>
          <w:noProof/>
        </w:rPr>
        <w:t>France</w:t>
      </w:r>
      <w:r w:rsidR="00E24AB9" w:rsidRPr="00C37129">
        <w:rPr>
          <w:bCs/>
          <w:noProof/>
        </w:rPr>
        <w:t xml:space="preserve"> </w:t>
      </w:r>
      <w:r w:rsidR="002E5C78" w:rsidRPr="00C37129">
        <w:rPr>
          <w:bCs/>
          <w:noProof/>
        </w:rPr>
        <w:footnoteReference w:customMarkFollows="1" w:id="2"/>
        <w:t>*</w:t>
      </w:r>
    </w:p>
    <w:p w14:paraId="106A03BA" w14:textId="7138A9E0" w:rsidR="00F607C0" w:rsidRPr="00C37129" w:rsidRDefault="000C5542" w:rsidP="00371368">
      <w:pPr>
        <w:pStyle w:val="SingleTxtG"/>
        <w:ind w:firstLine="425"/>
        <w:rPr>
          <w:rFonts w:asciiTheme="majorBidi" w:hAnsiTheme="majorBidi" w:cstheme="majorBidi"/>
          <w:noProof/>
        </w:rPr>
      </w:pPr>
      <w:r w:rsidRPr="00C37129">
        <w:rPr>
          <w:noProof/>
        </w:rPr>
        <w:t xml:space="preserve">The text reproduced below was prepared by the expert </w:t>
      </w:r>
      <w:r w:rsidR="00E24AB9" w:rsidRPr="00C37129">
        <w:rPr>
          <w:noProof/>
        </w:rPr>
        <w:t xml:space="preserve">from </w:t>
      </w:r>
      <w:r w:rsidR="006A3A41" w:rsidRPr="00C37129">
        <w:rPr>
          <w:noProof/>
        </w:rPr>
        <w:t>France</w:t>
      </w:r>
      <w:r w:rsidR="00AE634D" w:rsidRPr="00C37129">
        <w:rPr>
          <w:noProof/>
        </w:rPr>
        <w:t xml:space="preserve"> </w:t>
      </w:r>
      <w:r w:rsidRPr="00C37129">
        <w:rPr>
          <w:noProof/>
        </w:rPr>
        <w:t xml:space="preserve">to amend UN Regulation No. </w:t>
      </w:r>
      <w:r w:rsidR="006A3A41" w:rsidRPr="00C37129">
        <w:rPr>
          <w:noProof/>
        </w:rPr>
        <w:t>43</w:t>
      </w:r>
      <w:r w:rsidR="00ED260D" w:rsidRPr="00C37129">
        <w:rPr>
          <w:noProof/>
        </w:rPr>
        <w:t xml:space="preserve"> to </w:t>
      </w:r>
      <w:r w:rsidR="00DF7C4A" w:rsidRPr="00C37129">
        <w:rPr>
          <w:noProof/>
        </w:rPr>
        <w:t>solve a potential inconsistency regarding abrasion test requirements for flexible plastics other than windscreen.</w:t>
      </w:r>
      <w:r w:rsidR="00ED260D" w:rsidRPr="00C37129">
        <w:rPr>
          <w:noProof/>
        </w:rPr>
        <w:t xml:space="preserve"> </w:t>
      </w:r>
      <w:r w:rsidR="0006705C" w:rsidRPr="00C37129">
        <w:rPr>
          <w:noProof/>
        </w:rPr>
        <w:t>It is based on informal document GRSG-</w:t>
      </w:r>
      <w:r w:rsidR="001C6D04" w:rsidRPr="00C37129">
        <w:rPr>
          <w:noProof/>
        </w:rPr>
        <w:t>122-</w:t>
      </w:r>
      <w:r w:rsidR="008158F8" w:rsidRPr="00C37129">
        <w:rPr>
          <w:noProof/>
        </w:rPr>
        <w:t>32</w:t>
      </w:r>
      <w:r w:rsidR="00DD6437" w:rsidRPr="00C37129">
        <w:rPr>
          <w:noProof/>
        </w:rPr>
        <w:t xml:space="preserve"> </w:t>
      </w:r>
      <w:r w:rsidR="000F3410" w:rsidRPr="00C37129">
        <w:rPr>
          <w:noProof/>
        </w:rPr>
        <w:t>distributed</w:t>
      </w:r>
      <w:r w:rsidR="00961963" w:rsidRPr="00C37129">
        <w:rPr>
          <w:noProof/>
        </w:rPr>
        <w:t xml:space="preserve"> at the 122</w:t>
      </w:r>
      <w:r w:rsidR="00961963" w:rsidRPr="00B11287">
        <w:rPr>
          <w:noProof/>
        </w:rPr>
        <w:t xml:space="preserve">nd </w:t>
      </w:r>
      <w:r w:rsidR="00961963" w:rsidRPr="00C37129">
        <w:rPr>
          <w:noProof/>
        </w:rPr>
        <w:t xml:space="preserve">session of </w:t>
      </w:r>
      <w:r w:rsidR="00374D87" w:rsidRPr="00C37129">
        <w:rPr>
          <w:noProof/>
        </w:rPr>
        <w:t xml:space="preserve">the Working </w:t>
      </w:r>
      <w:r w:rsidR="00FF3663">
        <w:rPr>
          <w:noProof/>
        </w:rPr>
        <w:t>P</w:t>
      </w:r>
      <w:r w:rsidR="00374D87" w:rsidRPr="00C37129">
        <w:rPr>
          <w:noProof/>
        </w:rPr>
        <w:t>arty on General Safety Provisions (</w:t>
      </w:r>
      <w:r w:rsidR="00961963" w:rsidRPr="00C37129">
        <w:rPr>
          <w:noProof/>
        </w:rPr>
        <w:t>GRSG)</w:t>
      </w:r>
      <w:r w:rsidR="00BE4683" w:rsidRPr="00C37129">
        <w:rPr>
          <w:noProof/>
        </w:rPr>
        <w:t xml:space="preserve">. </w:t>
      </w:r>
      <w:r w:rsidR="006D61D7" w:rsidRPr="00C37129">
        <w:rPr>
          <w:noProof/>
          <w:szCs w:val="23"/>
        </w:rPr>
        <w:t xml:space="preserve">The modifications to the current text of the UN Regulation are marked </w:t>
      </w:r>
      <w:r w:rsidR="00371368" w:rsidRPr="00C37129">
        <w:rPr>
          <w:bCs/>
          <w:noProof/>
          <w:szCs w:val="23"/>
        </w:rPr>
        <w:t>in bold for new and strikethrough for deleted characters</w:t>
      </w:r>
      <w:r w:rsidR="00FB6628" w:rsidRPr="00C37129">
        <w:rPr>
          <w:rFonts w:asciiTheme="majorBidi" w:hAnsiTheme="majorBidi" w:cstheme="majorBidi"/>
          <w:noProof/>
        </w:rPr>
        <w:t>.</w:t>
      </w:r>
      <w:r w:rsidR="00F607C0" w:rsidRPr="00C37129">
        <w:rPr>
          <w:rFonts w:asciiTheme="majorBidi" w:hAnsiTheme="majorBidi" w:cstheme="majorBidi"/>
          <w:noProof/>
        </w:rPr>
        <w:br w:type="page"/>
      </w:r>
    </w:p>
    <w:p w14:paraId="5387A716" w14:textId="77777777" w:rsidR="00131CD7" w:rsidRPr="00C37129" w:rsidRDefault="00131CD7" w:rsidP="00131CD7">
      <w:pPr>
        <w:pStyle w:val="HChG"/>
        <w:rPr>
          <w:rFonts w:asciiTheme="majorBidi" w:hAnsiTheme="majorBidi" w:cstheme="majorBidi"/>
          <w:b w:val="0"/>
          <w:noProof/>
          <w:szCs w:val="28"/>
        </w:rPr>
      </w:pPr>
      <w:r w:rsidRPr="00C37129">
        <w:rPr>
          <w:rFonts w:asciiTheme="majorBidi" w:hAnsiTheme="majorBidi" w:cstheme="majorBidi"/>
          <w:noProof/>
          <w:szCs w:val="28"/>
        </w:rPr>
        <w:lastRenderedPageBreak/>
        <w:tab/>
        <w:t>I.</w:t>
      </w:r>
      <w:r w:rsidRPr="00C37129">
        <w:rPr>
          <w:rFonts w:asciiTheme="majorBidi" w:hAnsiTheme="majorBidi" w:cstheme="majorBidi"/>
          <w:noProof/>
          <w:szCs w:val="28"/>
        </w:rPr>
        <w:tab/>
      </w:r>
      <w:r w:rsidRPr="00C37129">
        <w:rPr>
          <w:noProof/>
        </w:rPr>
        <w:t>Proposal</w:t>
      </w:r>
    </w:p>
    <w:p w14:paraId="0597852D" w14:textId="77777777" w:rsidR="003668BE" w:rsidRPr="00C37129" w:rsidRDefault="003668BE" w:rsidP="003231E7">
      <w:pPr>
        <w:pStyle w:val="SingleTxtG"/>
        <w:rPr>
          <w:noProof/>
        </w:rPr>
      </w:pPr>
      <w:r w:rsidRPr="00C37129">
        <w:rPr>
          <w:i/>
          <w:iCs/>
          <w:noProof/>
        </w:rPr>
        <w:t>Paragraph 8.2.1.2.</w:t>
      </w:r>
      <w:r w:rsidRPr="00C37129">
        <w:rPr>
          <w:noProof/>
        </w:rPr>
        <w:t>,</w:t>
      </w:r>
      <w:r w:rsidRPr="00C37129">
        <w:rPr>
          <w:iCs/>
          <w:noProof/>
        </w:rPr>
        <w:t xml:space="preserve"> amend </w:t>
      </w:r>
      <w:r w:rsidRPr="00C37129">
        <w:rPr>
          <w:noProof/>
        </w:rPr>
        <w:t>to read :</w:t>
      </w:r>
    </w:p>
    <w:p w14:paraId="17F0DEB5" w14:textId="51E2617D" w:rsidR="000546D8" w:rsidRPr="00C37129" w:rsidRDefault="007C7AA5" w:rsidP="004A35B5">
      <w:pPr>
        <w:pStyle w:val="para"/>
        <w:rPr>
          <w:noProof/>
        </w:rPr>
      </w:pPr>
      <w:r w:rsidRPr="00C37129">
        <w:rPr>
          <w:noProof/>
        </w:rPr>
        <w:t>"</w:t>
      </w:r>
      <w:r w:rsidR="000546D8" w:rsidRPr="00C37129">
        <w:rPr>
          <w:noProof/>
        </w:rPr>
        <w:t>8.2.1.2.</w:t>
      </w:r>
      <w:r w:rsidR="000546D8" w:rsidRPr="00C37129">
        <w:rPr>
          <w:noProof/>
        </w:rPr>
        <w:tab/>
        <w:t>Plastic glazing materials shall be subjected to the tests listed in the following table. In the case of the abrasion test, the applicant shall have the alternative between the Taber test and the set of three tests composed of the carwash, sand drop and the wiper test.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850"/>
        <w:gridCol w:w="76"/>
        <w:gridCol w:w="916"/>
        <w:gridCol w:w="964"/>
        <w:gridCol w:w="1021"/>
        <w:gridCol w:w="862"/>
        <w:gridCol w:w="941"/>
        <w:gridCol w:w="941"/>
        <w:gridCol w:w="941"/>
        <w:gridCol w:w="817"/>
      </w:tblGrid>
      <w:tr w:rsidR="000546D8" w:rsidRPr="00C37129" w14:paraId="7585D718" w14:textId="77777777" w:rsidTr="00B6671A">
        <w:trPr>
          <w:jc w:val="center"/>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0E9C92DC"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b/>
                <w:noProof/>
              </w:rPr>
              <w:br w:type="page"/>
            </w:r>
            <w:r w:rsidRPr="00C37129">
              <w:rPr>
                <w:strike/>
                <w:noProof/>
              </w:rPr>
              <w:br w:type="page"/>
            </w:r>
            <w:r w:rsidRPr="00C37129">
              <w:rPr>
                <w:i/>
                <w:noProof/>
                <w:sz w:val="16"/>
                <w:szCs w:val="16"/>
              </w:rPr>
              <w:br w:type="page"/>
              <w:t>Test</w:t>
            </w:r>
          </w:p>
        </w:tc>
        <w:tc>
          <w:tcPr>
            <w:tcW w:w="1842" w:type="dxa"/>
            <w:gridSpan w:val="3"/>
            <w:tcBorders>
              <w:top w:val="single" w:sz="4" w:space="0" w:color="auto"/>
              <w:left w:val="single" w:sz="4" w:space="0" w:color="auto"/>
              <w:bottom w:val="single" w:sz="4" w:space="0" w:color="auto"/>
              <w:right w:val="single" w:sz="4" w:space="0" w:color="auto"/>
            </w:tcBorders>
            <w:hideMark/>
          </w:tcPr>
          <w:p w14:paraId="27BAB1E1"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Windscreens</w:t>
            </w:r>
          </w:p>
        </w:tc>
        <w:tc>
          <w:tcPr>
            <w:tcW w:w="6487" w:type="dxa"/>
            <w:gridSpan w:val="7"/>
            <w:tcBorders>
              <w:top w:val="single" w:sz="4" w:space="0" w:color="auto"/>
              <w:left w:val="single" w:sz="4" w:space="0" w:color="auto"/>
              <w:bottom w:val="single" w:sz="4" w:space="0" w:color="auto"/>
              <w:right w:val="single" w:sz="4" w:space="0" w:color="auto"/>
            </w:tcBorders>
            <w:hideMark/>
          </w:tcPr>
          <w:p w14:paraId="4046C1CE" w14:textId="77777777" w:rsidR="000546D8" w:rsidRPr="00C37129" w:rsidRDefault="000546D8" w:rsidP="00B6671A">
            <w:pPr>
              <w:keepNext/>
              <w:keepLines/>
              <w:tabs>
                <w:tab w:val="left" w:pos="1843"/>
              </w:tabs>
              <w:spacing w:beforeLines="20" w:before="48" w:afterLines="20" w:after="48" w:line="240" w:lineRule="auto"/>
              <w:ind w:left="57" w:right="57" w:hanging="1134"/>
              <w:jc w:val="center"/>
              <w:rPr>
                <w:i/>
                <w:noProof/>
                <w:sz w:val="16"/>
                <w:szCs w:val="16"/>
              </w:rPr>
            </w:pPr>
            <w:r w:rsidRPr="00C37129">
              <w:rPr>
                <w:i/>
                <w:noProof/>
                <w:sz w:val="16"/>
                <w:szCs w:val="16"/>
              </w:rPr>
              <w:t>Plastics other than windscreens</w:t>
            </w:r>
          </w:p>
        </w:tc>
      </w:tr>
      <w:tr w:rsidR="000546D8" w:rsidRPr="00C37129" w14:paraId="49A1CC7C" w14:textId="77777777" w:rsidTr="00B6671A">
        <w:trPr>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14:paraId="2A99BD10" w14:textId="77777777" w:rsidR="000546D8" w:rsidRPr="00C37129" w:rsidRDefault="000546D8" w:rsidP="00B6671A">
            <w:pPr>
              <w:keepNext/>
              <w:keepLines/>
              <w:suppressAutoHyphens w:val="0"/>
              <w:spacing w:beforeLines="20" w:before="48" w:afterLines="20" w:after="48" w:line="240" w:lineRule="auto"/>
              <w:ind w:left="57" w:right="57"/>
              <w:rPr>
                <w:i/>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6F6E6B4"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Rigid plastics</w:t>
            </w:r>
          </w:p>
        </w:tc>
        <w:tc>
          <w:tcPr>
            <w:tcW w:w="992" w:type="dxa"/>
            <w:gridSpan w:val="2"/>
            <w:tcBorders>
              <w:top w:val="single" w:sz="4" w:space="0" w:color="auto"/>
              <w:left w:val="single" w:sz="4" w:space="0" w:color="auto"/>
              <w:bottom w:val="single" w:sz="4" w:space="0" w:color="auto"/>
              <w:right w:val="single" w:sz="4" w:space="0" w:color="auto"/>
            </w:tcBorders>
            <w:hideMark/>
          </w:tcPr>
          <w:p w14:paraId="28FD63B4"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pacing w:val="-4"/>
                <w:sz w:val="16"/>
                <w:szCs w:val="16"/>
              </w:rPr>
            </w:pPr>
            <w:r w:rsidRPr="00C37129">
              <w:rPr>
                <w:i/>
                <w:noProof/>
                <w:spacing w:val="-4"/>
                <w:sz w:val="16"/>
                <w:szCs w:val="16"/>
              </w:rPr>
              <w:t>Laminated-rigid plastics</w:t>
            </w:r>
          </w:p>
        </w:tc>
        <w:tc>
          <w:tcPr>
            <w:tcW w:w="1985" w:type="dxa"/>
            <w:gridSpan w:val="2"/>
            <w:tcBorders>
              <w:top w:val="single" w:sz="4" w:space="0" w:color="auto"/>
              <w:left w:val="single" w:sz="4" w:space="0" w:color="auto"/>
              <w:bottom w:val="single" w:sz="4" w:space="0" w:color="auto"/>
              <w:right w:val="single" w:sz="4" w:space="0" w:color="auto"/>
            </w:tcBorders>
            <w:hideMark/>
          </w:tcPr>
          <w:p w14:paraId="1BE6C1D7"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Rigid plastics</w:t>
            </w:r>
          </w:p>
        </w:tc>
        <w:tc>
          <w:tcPr>
            <w:tcW w:w="1803" w:type="dxa"/>
            <w:gridSpan w:val="2"/>
            <w:tcBorders>
              <w:top w:val="single" w:sz="4" w:space="0" w:color="auto"/>
              <w:left w:val="single" w:sz="4" w:space="0" w:color="auto"/>
              <w:bottom w:val="single" w:sz="4" w:space="0" w:color="auto"/>
              <w:right w:val="single" w:sz="4" w:space="0" w:color="auto"/>
            </w:tcBorders>
            <w:hideMark/>
          </w:tcPr>
          <w:p w14:paraId="7EA71996"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Laminated rigid plastics</w:t>
            </w:r>
          </w:p>
        </w:tc>
        <w:tc>
          <w:tcPr>
            <w:tcW w:w="1882" w:type="dxa"/>
            <w:gridSpan w:val="2"/>
            <w:tcBorders>
              <w:top w:val="single" w:sz="4" w:space="0" w:color="auto"/>
              <w:left w:val="single" w:sz="4" w:space="0" w:color="auto"/>
              <w:bottom w:val="single" w:sz="4" w:space="0" w:color="auto"/>
              <w:right w:val="single" w:sz="4" w:space="0" w:color="auto"/>
            </w:tcBorders>
            <w:hideMark/>
          </w:tcPr>
          <w:p w14:paraId="6B8D9071"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Multiple glazing</w:t>
            </w:r>
          </w:p>
        </w:tc>
        <w:tc>
          <w:tcPr>
            <w:tcW w:w="817" w:type="dxa"/>
            <w:tcBorders>
              <w:top w:val="single" w:sz="4" w:space="0" w:color="auto"/>
              <w:left w:val="single" w:sz="4" w:space="0" w:color="auto"/>
              <w:bottom w:val="single" w:sz="4" w:space="0" w:color="auto"/>
              <w:right w:val="single" w:sz="4" w:space="0" w:color="auto"/>
            </w:tcBorders>
          </w:tcPr>
          <w:p w14:paraId="30EB301E" w14:textId="77777777" w:rsidR="000546D8" w:rsidRPr="00C37129" w:rsidRDefault="000546D8" w:rsidP="00B6671A">
            <w:pPr>
              <w:keepNext/>
              <w:keepLines/>
              <w:tabs>
                <w:tab w:val="left" w:pos="1843"/>
              </w:tabs>
              <w:spacing w:beforeLines="20" w:before="48" w:afterLines="20" w:after="48" w:line="240" w:lineRule="auto"/>
              <w:ind w:left="57" w:right="57" w:hanging="1134"/>
              <w:jc w:val="center"/>
              <w:rPr>
                <w:i/>
                <w:noProof/>
                <w:sz w:val="16"/>
                <w:szCs w:val="16"/>
              </w:rPr>
            </w:pPr>
          </w:p>
        </w:tc>
      </w:tr>
      <w:tr w:rsidR="000546D8" w:rsidRPr="00C37129" w14:paraId="14C969AB" w14:textId="77777777" w:rsidTr="00B6671A">
        <w:trPr>
          <w:trHeight w:val="469"/>
          <w:jc w:val="center"/>
        </w:trPr>
        <w:tc>
          <w:tcPr>
            <w:tcW w:w="1295" w:type="dxa"/>
            <w:tcBorders>
              <w:top w:val="single" w:sz="4" w:space="0" w:color="auto"/>
              <w:left w:val="single" w:sz="4" w:space="0" w:color="auto"/>
              <w:bottom w:val="single" w:sz="12" w:space="0" w:color="auto"/>
              <w:right w:val="single" w:sz="4" w:space="0" w:color="auto"/>
            </w:tcBorders>
          </w:tcPr>
          <w:p w14:paraId="5F2E85DD" w14:textId="77777777" w:rsidR="000546D8" w:rsidRPr="00C37129" w:rsidRDefault="000546D8" w:rsidP="00B6671A">
            <w:pPr>
              <w:keepNext/>
              <w:keepLines/>
              <w:tabs>
                <w:tab w:val="left" w:pos="1843"/>
              </w:tabs>
              <w:spacing w:beforeLines="20" w:before="48" w:afterLines="20" w:after="48" w:line="240" w:lineRule="auto"/>
              <w:ind w:left="57" w:right="57" w:hanging="1134"/>
              <w:jc w:val="center"/>
              <w:rPr>
                <w:i/>
                <w:noProof/>
                <w:sz w:val="16"/>
                <w:szCs w:val="16"/>
              </w:rPr>
            </w:pPr>
          </w:p>
        </w:tc>
        <w:tc>
          <w:tcPr>
            <w:tcW w:w="1842" w:type="dxa"/>
            <w:gridSpan w:val="3"/>
            <w:tcBorders>
              <w:top w:val="single" w:sz="4" w:space="0" w:color="auto"/>
              <w:left w:val="single" w:sz="4" w:space="0" w:color="auto"/>
              <w:bottom w:val="single" w:sz="12" w:space="0" w:color="auto"/>
              <w:right w:val="single" w:sz="4" w:space="0" w:color="auto"/>
            </w:tcBorders>
            <w:hideMark/>
          </w:tcPr>
          <w:p w14:paraId="16D260CE"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Motorised vehicles</w:t>
            </w:r>
          </w:p>
        </w:tc>
        <w:tc>
          <w:tcPr>
            <w:tcW w:w="964" w:type="dxa"/>
            <w:tcBorders>
              <w:top w:val="single" w:sz="4" w:space="0" w:color="auto"/>
              <w:left w:val="single" w:sz="4" w:space="0" w:color="auto"/>
              <w:bottom w:val="single" w:sz="12" w:space="0" w:color="auto"/>
              <w:right w:val="single" w:sz="4" w:space="0" w:color="auto"/>
            </w:tcBorders>
            <w:hideMark/>
          </w:tcPr>
          <w:p w14:paraId="1FD8796F" w14:textId="77777777" w:rsidR="000546D8" w:rsidRPr="00C37129" w:rsidRDefault="000546D8" w:rsidP="00B6671A">
            <w:pPr>
              <w:keepNext/>
              <w:keepLines/>
              <w:tabs>
                <w:tab w:val="left" w:pos="1843"/>
              </w:tabs>
              <w:spacing w:beforeLines="20" w:before="48" w:afterLines="20" w:after="48" w:line="240" w:lineRule="auto"/>
              <w:ind w:left="57" w:right="57"/>
              <w:jc w:val="center"/>
              <w:rPr>
                <w:i/>
                <w:noProof/>
                <w:spacing w:val="-4"/>
                <w:sz w:val="16"/>
                <w:szCs w:val="16"/>
              </w:rPr>
            </w:pPr>
            <w:r w:rsidRPr="00C37129">
              <w:rPr>
                <w:i/>
                <w:noProof/>
                <w:spacing w:val="-4"/>
                <w:sz w:val="16"/>
                <w:szCs w:val="16"/>
              </w:rPr>
              <w:t>Motorised  vehicles</w:t>
            </w:r>
          </w:p>
        </w:tc>
        <w:tc>
          <w:tcPr>
            <w:tcW w:w="1021" w:type="dxa"/>
            <w:tcBorders>
              <w:top w:val="single" w:sz="4" w:space="0" w:color="auto"/>
              <w:left w:val="single" w:sz="4" w:space="0" w:color="auto"/>
              <w:bottom w:val="single" w:sz="12" w:space="0" w:color="auto"/>
              <w:right w:val="single" w:sz="4" w:space="0" w:color="auto"/>
            </w:tcBorders>
            <w:hideMark/>
          </w:tcPr>
          <w:p w14:paraId="4EB74C73" w14:textId="77777777" w:rsidR="000546D8" w:rsidRPr="00C37129" w:rsidRDefault="000546D8" w:rsidP="00B6671A">
            <w:pPr>
              <w:keepNext/>
              <w:keepLines/>
              <w:tabs>
                <w:tab w:val="left" w:pos="1843"/>
              </w:tabs>
              <w:spacing w:beforeLines="20" w:before="48" w:afterLines="20" w:after="48" w:line="240" w:lineRule="auto"/>
              <w:jc w:val="center"/>
              <w:rPr>
                <w:i/>
                <w:noProof/>
                <w:spacing w:val="-4"/>
                <w:sz w:val="16"/>
                <w:szCs w:val="16"/>
              </w:rPr>
            </w:pPr>
            <w:r w:rsidRPr="00C37129">
              <w:rPr>
                <w:i/>
                <w:noProof/>
                <w:spacing w:val="-4"/>
                <w:sz w:val="16"/>
                <w:szCs w:val="16"/>
              </w:rPr>
              <w:t>Trailers and unoccupied vehicles</w:t>
            </w:r>
          </w:p>
        </w:tc>
        <w:tc>
          <w:tcPr>
            <w:tcW w:w="862" w:type="dxa"/>
            <w:tcBorders>
              <w:top w:val="single" w:sz="4" w:space="0" w:color="auto"/>
              <w:left w:val="single" w:sz="4" w:space="0" w:color="auto"/>
              <w:bottom w:val="single" w:sz="12" w:space="0" w:color="auto"/>
              <w:right w:val="single" w:sz="4" w:space="0" w:color="auto"/>
            </w:tcBorders>
            <w:hideMark/>
          </w:tcPr>
          <w:p w14:paraId="68FCA94C" w14:textId="77777777" w:rsidR="000546D8" w:rsidRPr="00C37129" w:rsidRDefault="000546D8"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3FF7BA6D" w14:textId="77777777" w:rsidR="000546D8" w:rsidRPr="00C37129" w:rsidRDefault="000546D8"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Trailers and unoccupied vehicles</w:t>
            </w:r>
          </w:p>
        </w:tc>
        <w:tc>
          <w:tcPr>
            <w:tcW w:w="941" w:type="dxa"/>
            <w:tcBorders>
              <w:top w:val="single" w:sz="4" w:space="0" w:color="auto"/>
              <w:left w:val="single" w:sz="4" w:space="0" w:color="auto"/>
              <w:bottom w:val="single" w:sz="12" w:space="0" w:color="auto"/>
              <w:right w:val="single" w:sz="4" w:space="0" w:color="auto"/>
            </w:tcBorders>
            <w:hideMark/>
          </w:tcPr>
          <w:p w14:paraId="1DB7BE11" w14:textId="77777777" w:rsidR="000546D8" w:rsidRPr="00C37129" w:rsidRDefault="000546D8" w:rsidP="00B6671A">
            <w:pPr>
              <w:keepNext/>
              <w:keepLines/>
              <w:tabs>
                <w:tab w:val="left" w:pos="1843"/>
              </w:tabs>
              <w:spacing w:beforeLines="20" w:before="48" w:afterLines="20" w:after="48" w:line="240" w:lineRule="auto"/>
              <w:jc w:val="center"/>
              <w:rPr>
                <w:i/>
                <w:noProof/>
                <w:sz w:val="16"/>
                <w:szCs w:val="16"/>
              </w:rPr>
            </w:pPr>
            <w:r w:rsidRPr="00C37129">
              <w:rPr>
                <w:i/>
                <w:noProof/>
                <w:sz w:val="16"/>
                <w:szCs w:val="16"/>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2D035D2E" w14:textId="77777777" w:rsidR="000546D8" w:rsidRPr="00C37129" w:rsidRDefault="000546D8"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Trailers and unoccupied vehicles</w:t>
            </w:r>
          </w:p>
        </w:tc>
        <w:tc>
          <w:tcPr>
            <w:tcW w:w="817" w:type="dxa"/>
            <w:tcBorders>
              <w:top w:val="single" w:sz="4" w:space="0" w:color="auto"/>
              <w:left w:val="single" w:sz="4" w:space="0" w:color="auto"/>
              <w:bottom w:val="single" w:sz="12" w:space="0" w:color="auto"/>
              <w:right w:val="single" w:sz="4" w:space="0" w:color="auto"/>
            </w:tcBorders>
            <w:hideMark/>
          </w:tcPr>
          <w:p w14:paraId="751A80BB" w14:textId="77777777" w:rsidR="000546D8" w:rsidRPr="00C37129" w:rsidRDefault="000546D8"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Flexible plastics</w:t>
            </w:r>
          </w:p>
        </w:tc>
      </w:tr>
      <w:tr w:rsidR="000546D8" w:rsidRPr="00C37129" w14:paraId="0C82392A" w14:textId="77777777" w:rsidTr="00B6671A">
        <w:trPr>
          <w:jc w:val="center"/>
        </w:trPr>
        <w:tc>
          <w:tcPr>
            <w:tcW w:w="1295" w:type="dxa"/>
            <w:tcBorders>
              <w:top w:val="single" w:sz="12" w:space="0" w:color="auto"/>
              <w:left w:val="single" w:sz="4" w:space="0" w:color="auto"/>
              <w:bottom w:val="single" w:sz="4" w:space="0" w:color="auto"/>
              <w:right w:val="single" w:sz="4" w:space="0" w:color="auto"/>
            </w:tcBorders>
            <w:hideMark/>
          </w:tcPr>
          <w:p w14:paraId="0DE76F9C"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Flexibility</w:t>
            </w:r>
          </w:p>
        </w:tc>
        <w:tc>
          <w:tcPr>
            <w:tcW w:w="926" w:type="dxa"/>
            <w:gridSpan w:val="2"/>
            <w:tcBorders>
              <w:top w:val="single" w:sz="12" w:space="0" w:color="auto"/>
              <w:left w:val="single" w:sz="4" w:space="0" w:color="auto"/>
              <w:bottom w:val="single" w:sz="4" w:space="0" w:color="auto"/>
              <w:right w:val="single" w:sz="4" w:space="0" w:color="auto"/>
            </w:tcBorders>
            <w:hideMark/>
          </w:tcPr>
          <w:p w14:paraId="02B166C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16" w:type="dxa"/>
            <w:tcBorders>
              <w:top w:val="single" w:sz="12" w:space="0" w:color="auto"/>
              <w:left w:val="single" w:sz="4" w:space="0" w:color="auto"/>
              <w:bottom w:val="single" w:sz="4" w:space="0" w:color="auto"/>
              <w:right w:val="single" w:sz="4" w:space="0" w:color="auto"/>
            </w:tcBorders>
            <w:hideMark/>
          </w:tcPr>
          <w:p w14:paraId="6AC08F1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64" w:type="dxa"/>
            <w:tcBorders>
              <w:top w:val="single" w:sz="12" w:space="0" w:color="auto"/>
              <w:left w:val="single" w:sz="4" w:space="0" w:color="auto"/>
              <w:bottom w:val="single" w:sz="4" w:space="0" w:color="auto"/>
              <w:right w:val="single" w:sz="4" w:space="0" w:color="auto"/>
            </w:tcBorders>
            <w:hideMark/>
          </w:tcPr>
          <w:p w14:paraId="783F864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1021" w:type="dxa"/>
            <w:tcBorders>
              <w:top w:val="single" w:sz="12" w:space="0" w:color="auto"/>
              <w:left w:val="single" w:sz="4" w:space="0" w:color="auto"/>
              <w:bottom w:val="single" w:sz="4" w:space="0" w:color="auto"/>
              <w:right w:val="single" w:sz="4" w:space="0" w:color="auto"/>
            </w:tcBorders>
            <w:hideMark/>
          </w:tcPr>
          <w:p w14:paraId="380E7555" w14:textId="77777777" w:rsidR="000546D8" w:rsidRPr="00C37129" w:rsidRDefault="000546D8" w:rsidP="00B6671A">
            <w:pPr>
              <w:keepNext/>
              <w:keepLines/>
              <w:spacing w:beforeLines="20" w:before="48" w:afterLines="20" w:after="48" w:line="240" w:lineRule="auto"/>
              <w:ind w:left="25" w:right="-36"/>
              <w:rPr>
                <w:noProof/>
                <w:sz w:val="18"/>
                <w:szCs w:val="18"/>
              </w:rPr>
            </w:pPr>
            <w:r w:rsidRPr="00C37129">
              <w:rPr>
                <w:noProof/>
                <w:sz w:val="18"/>
                <w:szCs w:val="18"/>
              </w:rPr>
              <w:t>A3/12</w:t>
            </w:r>
          </w:p>
        </w:tc>
        <w:tc>
          <w:tcPr>
            <w:tcW w:w="862" w:type="dxa"/>
            <w:tcBorders>
              <w:top w:val="single" w:sz="12" w:space="0" w:color="auto"/>
              <w:left w:val="single" w:sz="4" w:space="0" w:color="auto"/>
              <w:bottom w:val="single" w:sz="4" w:space="0" w:color="auto"/>
              <w:right w:val="single" w:sz="4" w:space="0" w:color="auto"/>
            </w:tcBorders>
            <w:hideMark/>
          </w:tcPr>
          <w:p w14:paraId="1DB81253"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39A3C8D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5B5C3C3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7C7EE39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817" w:type="dxa"/>
            <w:tcBorders>
              <w:top w:val="single" w:sz="12" w:space="0" w:color="auto"/>
              <w:left w:val="single" w:sz="4" w:space="0" w:color="auto"/>
              <w:bottom w:val="single" w:sz="4" w:space="0" w:color="auto"/>
              <w:right w:val="single" w:sz="4" w:space="0" w:color="auto"/>
            </w:tcBorders>
            <w:hideMark/>
          </w:tcPr>
          <w:p w14:paraId="2AEE215A"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A3/12</w:t>
            </w:r>
          </w:p>
        </w:tc>
      </w:tr>
      <w:tr w:rsidR="000546D8" w:rsidRPr="00C37129" w14:paraId="68429745"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AD7ADF6"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227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3F39AEE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A17/5</w:t>
            </w:r>
          </w:p>
        </w:tc>
        <w:tc>
          <w:tcPr>
            <w:tcW w:w="916" w:type="dxa"/>
            <w:tcBorders>
              <w:top w:val="single" w:sz="4" w:space="0" w:color="auto"/>
              <w:left w:val="single" w:sz="4" w:space="0" w:color="auto"/>
              <w:bottom w:val="single" w:sz="4" w:space="0" w:color="auto"/>
              <w:right w:val="single" w:sz="4" w:space="0" w:color="auto"/>
            </w:tcBorders>
            <w:hideMark/>
          </w:tcPr>
          <w:p w14:paraId="22F89DF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A19/5.2</w:t>
            </w:r>
          </w:p>
        </w:tc>
        <w:tc>
          <w:tcPr>
            <w:tcW w:w="964" w:type="dxa"/>
            <w:tcBorders>
              <w:top w:val="single" w:sz="4" w:space="0" w:color="auto"/>
              <w:left w:val="single" w:sz="4" w:space="0" w:color="auto"/>
              <w:bottom w:val="single" w:sz="4" w:space="0" w:color="auto"/>
              <w:right w:val="single" w:sz="4" w:space="0" w:color="auto"/>
            </w:tcBorders>
            <w:hideMark/>
          </w:tcPr>
          <w:p w14:paraId="36D15E88"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A14/5</w:t>
            </w:r>
          </w:p>
        </w:tc>
        <w:tc>
          <w:tcPr>
            <w:tcW w:w="1021" w:type="dxa"/>
            <w:tcBorders>
              <w:top w:val="single" w:sz="4" w:space="0" w:color="auto"/>
              <w:left w:val="single" w:sz="4" w:space="0" w:color="auto"/>
              <w:bottom w:val="single" w:sz="4" w:space="0" w:color="auto"/>
              <w:right w:val="single" w:sz="4" w:space="0" w:color="auto"/>
            </w:tcBorders>
            <w:hideMark/>
          </w:tcPr>
          <w:p w14:paraId="192451A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A14/5</w:t>
            </w:r>
          </w:p>
        </w:tc>
        <w:tc>
          <w:tcPr>
            <w:tcW w:w="862" w:type="dxa"/>
            <w:tcBorders>
              <w:top w:val="single" w:sz="4" w:space="0" w:color="auto"/>
              <w:left w:val="single" w:sz="4" w:space="0" w:color="auto"/>
              <w:bottom w:val="single" w:sz="4" w:space="0" w:color="auto"/>
              <w:right w:val="single" w:sz="4" w:space="0" w:color="auto"/>
            </w:tcBorders>
            <w:hideMark/>
          </w:tcPr>
          <w:p w14:paraId="215D9A7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A18/5</w:t>
            </w:r>
          </w:p>
        </w:tc>
        <w:tc>
          <w:tcPr>
            <w:tcW w:w="941" w:type="dxa"/>
            <w:tcBorders>
              <w:top w:val="single" w:sz="4" w:space="0" w:color="auto"/>
              <w:left w:val="single" w:sz="4" w:space="0" w:color="auto"/>
              <w:bottom w:val="single" w:sz="4" w:space="0" w:color="auto"/>
              <w:right w:val="single" w:sz="4" w:space="0" w:color="auto"/>
            </w:tcBorders>
            <w:hideMark/>
          </w:tcPr>
          <w:p w14:paraId="1EFB611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A18/5</w:t>
            </w:r>
          </w:p>
        </w:tc>
        <w:tc>
          <w:tcPr>
            <w:tcW w:w="941" w:type="dxa"/>
            <w:tcBorders>
              <w:top w:val="single" w:sz="4" w:space="0" w:color="auto"/>
              <w:left w:val="single" w:sz="4" w:space="0" w:color="auto"/>
              <w:bottom w:val="single" w:sz="4" w:space="0" w:color="auto"/>
              <w:right w:val="single" w:sz="4" w:space="0" w:color="auto"/>
            </w:tcBorders>
            <w:hideMark/>
          </w:tcPr>
          <w:p w14:paraId="2CC82FA8"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A16/5</w:t>
            </w:r>
          </w:p>
        </w:tc>
        <w:tc>
          <w:tcPr>
            <w:tcW w:w="941" w:type="dxa"/>
            <w:tcBorders>
              <w:top w:val="single" w:sz="4" w:space="0" w:color="auto"/>
              <w:left w:val="single" w:sz="4" w:space="0" w:color="auto"/>
              <w:bottom w:val="single" w:sz="4" w:space="0" w:color="auto"/>
              <w:right w:val="single" w:sz="4" w:space="0" w:color="auto"/>
            </w:tcBorders>
            <w:hideMark/>
          </w:tcPr>
          <w:p w14:paraId="16D90F6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A16/5</w:t>
            </w:r>
          </w:p>
        </w:tc>
        <w:tc>
          <w:tcPr>
            <w:tcW w:w="817" w:type="dxa"/>
            <w:tcBorders>
              <w:top w:val="single" w:sz="4" w:space="0" w:color="auto"/>
              <w:left w:val="single" w:sz="4" w:space="0" w:color="auto"/>
              <w:bottom w:val="single" w:sz="4" w:space="0" w:color="auto"/>
              <w:right w:val="single" w:sz="4" w:space="0" w:color="auto"/>
            </w:tcBorders>
            <w:hideMark/>
          </w:tcPr>
          <w:p w14:paraId="202FE3CB"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A15/4</w:t>
            </w:r>
          </w:p>
        </w:tc>
      </w:tr>
      <w:tr w:rsidR="000546D8" w:rsidRPr="00C37129" w14:paraId="169D2709"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5DB21891"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2,260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14655F1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0FFE158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A19/5.1</w:t>
            </w:r>
          </w:p>
        </w:tc>
        <w:tc>
          <w:tcPr>
            <w:tcW w:w="964" w:type="dxa"/>
            <w:tcBorders>
              <w:top w:val="single" w:sz="4" w:space="0" w:color="auto"/>
              <w:left w:val="single" w:sz="4" w:space="0" w:color="auto"/>
              <w:bottom w:val="single" w:sz="4" w:space="0" w:color="auto"/>
              <w:right w:val="single" w:sz="4" w:space="0" w:color="auto"/>
            </w:tcBorders>
          </w:tcPr>
          <w:p w14:paraId="218DA96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1021" w:type="dxa"/>
            <w:tcBorders>
              <w:top w:val="single" w:sz="4" w:space="0" w:color="auto"/>
              <w:left w:val="single" w:sz="4" w:space="0" w:color="auto"/>
              <w:bottom w:val="single" w:sz="4" w:space="0" w:color="auto"/>
              <w:right w:val="single" w:sz="4" w:space="0" w:color="auto"/>
            </w:tcBorders>
          </w:tcPr>
          <w:p w14:paraId="52A88C7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862" w:type="dxa"/>
            <w:tcBorders>
              <w:top w:val="single" w:sz="4" w:space="0" w:color="auto"/>
              <w:left w:val="single" w:sz="4" w:space="0" w:color="auto"/>
              <w:bottom w:val="single" w:sz="4" w:space="0" w:color="auto"/>
              <w:right w:val="single" w:sz="4" w:space="0" w:color="auto"/>
            </w:tcBorders>
          </w:tcPr>
          <w:p w14:paraId="272185F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4C1D8C0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2490E77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660BB529"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p>
        </w:tc>
        <w:tc>
          <w:tcPr>
            <w:tcW w:w="817" w:type="dxa"/>
            <w:tcBorders>
              <w:top w:val="single" w:sz="4" w:space="0" w:color="auto"/>
              <w:left w:val="single" w:sz="4" w:space="0" w:color="auto"/>
              <w:bottom w:val="single" w:sz="4" w:space="0" w:color="auto"/>
              <w:right w:val="single" w:sz="4" w:space="0" w:color="auto"/>
            </w:tcBorders>
          </w:tcPr>
          <w:p w14:paraId="6A31E14D"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p>
        </w:tc>
      </w:tr>
      <w:tr w:rsidR="000546D8" w:rsidRPr="00C37129" w14:paraId="306F61BB"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25EF3281"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Headform </w:t>
            </w:r>
            <w:r w:rsidRPr="00C37129">
              <w:rPr>
                <w:noProof/>
                <w:sz w:val="18"/>
                <w:szCs w:val="18"/>
                <w:vertAlign w:val="superscript"/>
              </w:rPr>
              <w:t>1</w:t>
            </w:r>
          </w:p>
        </w:tc>
        <w:tc>
          <w:tcPr>
            <w:tcW w:w="926" w:type="dxa"/>
            <w:gridSpan w:val="2"/>
            <w:tcBorders>
              <w:top w:val="single" w:sz="4" w:space="0" w:color="auto"/>
              <w:left w:val="single" w:sz="4" w:space="0" w:color="auto"/>
              <w:bottom w:val="single" w:sz="4" w:space="0" w:color="auto"/>
              <w:right w:val="single" w:sz="4" w:space="0" w:color="auto"/>
            </w:tcBorders>
            <w:hideMark/>
          </w:tcPr>
          <w:p w14:paraId="6471351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A17/4</w:t>
            </w:r>
          </w:p>
        </w:tc>
        <w:tc>
          <w:tcPr>
            <w:tcW w:w="916" w:type="dxa"/>
            <w:tcBorders>
              <w:top w:val="single" w:sz="4" w:space="0" w:color="auto"/>
              <w:left w:val="single" w:sz="4" w:space="0" w:color="auto"/>
              <w:bottom w:val="single" w:sz="4" w:space="0" w:color="auto"/>
              <w:right w:val="single" w:sz="4" w:space="0" w:color="auto"/>
            </w:tcBorders>
            <w:hideMark/>
          </w:tcPr>
          <w:p w14:paraId="660F607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A19/4</w:t>
            </w:r>
          </w:p>
        </w:tc>
        <w:tc>
          <w:tcPr>
            <w:tcW w:w="964" w:type="dxa"/>
            <w:tcBorders>
              <w:top w:val="single" w:sz="4" w:space="0" w:color="auto"/>
              <w:left w:val="single" w:sz="4" w:space="0" w:color="auto"/>
              <w:bottom w:val="single" w:sz="4" w:space="0" w:color="auto"/>
              <w:right w:val="single" w:sz="4" w:space="0" w:color="auto"/>
            </w:tcBorders>
            <w:hideMark/>
          </w:tcPr>
          <w:p w14:paraId="76F59C2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A14/4</w:t>
            </w:r>
          </w:p>
        </w:tc>
        <w:tc>
          <w:tcPr>
            <w:tcW w:w="1021" w:type="dxa"/>
            <w:tcBorders>
              <w:top w:val="single" w:sz="4" w:space="0" w:color="auto"/>
              <w:left w:val="single" w:sz="4" w:space="0" w:color="auto"/>
              <w:bottom w:val="single" w:sz="4" w:space="0" w:color="auto"/>
              <w:right w:val="single" w:sz="4" w:space="0" w:color="auto"/>
            </w:tcBorders>
            <w:hideMark/>
          </w:tcPr>
          <w:p w14:paraId="4773C6C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3F9E897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A18/4</w:t>
            </w:r>
          </w:p>
        </w:tc>
        <w:tc>
          <w:tcPr>
            <w:tcW w:w="941" w:type="dxa"/>
            <w:tcBorders>
              <w:top w:val="single" w:sz="4" w:space="0" w:color="auto"/>
              <w:left w:val="single" w:sz="4" w:space="0" w:color="auto"/>
              <w:bottom w:val="single" w:sz="4" w:space="0" w:color="auto"/>
              <w:right w:val="single" w:sz="4" w:space="0" w:color="auto"/>
            </w:tcBorders>
            <w:hideMark/>
          </w:tcPr>
          <w:p w14:paraId="400BFEF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2740D259"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A16/4</w:t>
            </w:r>
          </w:p>
        </w:tc>
        <w:tc>
          <w:tcPr>
            <w:tcW w:w="941" w:type="dxa"/>
            <w:tcBorders>
              <w:top w:val="single" w:sz="4" w:space="0" w:color="auto"/>
              <w:left w:val="single" w:sz="4" w:space="0" w:color="auto"/>
              <w:bottom w:val="single" w:sz="4" w:space="0" w:color="auto"/>
              <w:right w:val="single" w:sz="4" w:space="0" w:color="auto"/>
            </w:tcBorders>
            <w:hideMark/>
          </w:tcPr>
          <w:p w14:paraId="7CD275E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3101E307"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520264FE"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3C0502C6"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Light transmission </w:t>
            </w:r>
            <w:r w:rsidRPr="00C37129">
              <w:rPr>
                <w:noProof/>
                <w:sz w:val="18"/>
                <w:szCs w:val="18"/>
                <w:vertAlign w:val="superscript"/>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2748367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16" w:type="dxa"/>
            <w:tcBorders>
              <w:top w:val="single" w:sz="4" w:space="0" w:color="auto"/>
              <w:left w:val="single" w:sz="4" w:space="0" w:color="auto"/>
              <w:bottom w:val="single" w:sz="4" w:space="0" w:color="auto"/>
              <w:right w:val="single" w:sz="4" w:space="0" w:color="auto"/>
            </w:tcBorders>
            <w:hideMark/>
          </w:tcPr>
          <w:p w14:paraId="185ECA4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64" w:type="dxa"/>
            <w:tcBorders>
              <w:top w:val="single" w:sz="4" w:space="0" w:color="auto"/>
              <w:left w:val="single" w:sz="4" w:space="0" w:color="auto"/>
              <w:bottom w:val="single" w:sz="4" w:space="0" w:color="auto"/>
              <w:right w:val="single" w:sz="4" w:space="0" w:color="auto"/>
            </w:tcBorders>
            <w:hideMark/>
          </w:tcPr>
          <w:p w14:paraId="0782C51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1021" w:type="dxa"/>
            <w:tcBorders>
              <w:top w:val="single" w:sz="4" w:space="0" w:color="auto"/>
              <w:left w:val="single" w:sz="4" w:space="0" w:color="auto"/>
              <w:bottom w:val="single" w:sz="4" w:space="0" w:color="auto"/>
              <w:right w:val="single" w:sz="4" w:space="0" w:color="auto"/>
            </w:tcBorders>
            <w:hideMark/>
          </w:tcPr>
          <w:p w14:paraId="3ED0894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61304FC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41" w:type="dxa"/>
            <w:tcBorders>
              <w:top w:val="single" w:sz="4" w:space="0" w:color="auto"/>
              <w:left w:val="single" w:sz="4" w:space="0" w:color="auto"/>
              <w:bottom w:val="single" w:sz="4" w:space="0" w:color="auto"/>
              <w:right w:val="single" w:sz="4" w:space="0" w:color="auto"/>
            </w:tcBorders>
            <w:hideMark/>
          </w:tcPr>
          <w:p w14:paraId="157141F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34FD3F5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41" w:type="dxa"/>
            <w:tcBorders>
              <w:top w:val="single" w:sz="4" w:space="0" w:color="auto"/>
              <w:left w:val="single" w:sz="4" w:space="0" w:color="auto"/>
              <w:bottom w:val="single" w:sz="4" w:space="0" w:color="auto"/>
              <w:right w:val="single" w:sz="4" w:space="0" w:color="auto"/>
            </w:tcBorders>
            <w:hideMark/>
          </w:tcPr>
          <w:p w14:paraId="72737119"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51C6C863"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A3/9.1</w:t>
            </w:r>
          </w:p>
        </w:tc>
      </w:tr>
      <w:tr w:rsidR="000546D8" w:rsidRPr="00C37129" w14:paraId="5A68D5F6"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40E934BF"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pacing w:val="-4"/>
                <w:sz w:val="18"/>
                <w:szCs w:val="18"/>
              </w:rPr>
              <w:t>Optical distortion</w:t>
            </w:r>
          </w:p>
        </w:tc>
        <w:tc>
          <w:tcPr>
            <w:tcW w:w="926" w:type="dxa"/>
            <w:gridSpan w:val="2"/>
            <w:tcBorders>
              <w:top w:val="single" w:sz="4" w:space="0" w:color="auto"/>
              <w:left w:val="single" w:sz="4" w:space="0" w:color="auto"/>
              <w:bottom w:val="single" w:sz="4" w:space="0" w:color="auto"/>
              <w:right w:val="single" w:sz="4" w:space="0" w:color="auto"/>
            </w:tcBorders>
            <w:hideMark/>
          </w:tcPr>
          <w:p w14:paraId="4D99605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A3/9.2</w:t>
            </w:r>
          </w:p>
        </w:tc>
        <w:tc>
          <w:tcPr>
            <w:tcW w:w="916" w:type="dxa"/>
            <w:tcBorders>
              <w:top w:val="single" w:sz="4" w:space="0" w:color="auto"/>
              <w:left w:val="single" w:sz="4" w:space="0" w:color="auto"/>
              <w:bottom w:val="single" w:sz="4" w:space="0" w:color="auto"/>
              <w:right w:val="single" w:sz="4" w:space="0" w:color="auto"/>
            </w:tcBorders>
            <w:hideMark/>
          </w:tcPr>
          <w:p w14:paraId="1013065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A3/9.2</w:t>
            </w:r>
          </w:p>
        </w:tc>
        <w:tc>
          <w:tcPr>
            <w:tcW w:w="964" w:type="dxa"/>
            <w:tcBorders>
              <w:top w:val="single" w:sz="4" w:space="0" w:color="auto"/>
              <w:left w:val="single" w:sz="4" w:space="0" w:color="auto"/>
              <w:bottom w:val="single" w:sz="4" w:space="0" w:color="auto"/>
              <w:right w:val="single" w:sz="4" w:space="0" w:color="auto"/>
            </w:tcBorders>
            <w:hideMark/>
          </w:tcPr>
          <w:p w14:paraId="44E5F0D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4454864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79AF168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4D00D5C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3415C96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42DC17E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108F096A"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349413AC"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02E52FE3" w14:textId="77777777" w:rsidR="000546D8" w:rsidRPr="00C37129" w:rsidRDefault="000546D8" w:rsidP="00B6671A">
            <w:pPr>
              <w:keepNext/>
              <w:keepLines/>
              <w:tabs>
                <w:tab w:val="left" w:pos="1843"/>
              </w:tabs>
              <w:spacing w:beforeLines="20" w:before="48" w:afterLines="20" w:after="48" w:line="240" w:lineRule="auto"/>
              <w:ind w:left="-31" w:right="57"/>
              <w:rPr>
                <w:noProof/>
                <w:spacing w:val="-4"/>
                <w:sz w:val="18"/>
                <w:szCs w:val="18"/>
              </w:rPr>
            </w:pPr>
            <w:r w:rsidRPr="00C37129">
              <w:rPr>
                <w:noProof/>
                <w:spacing w:val="-4"/>
                <w:sz w:val="18"/>
                <w:szCs w:val="18"/>
              </w:rPr>
              <w:t>Secondary image</w:t>
            </w:r>
          </w:p>
        </w:tc>
        <w:tc>
          <w:tcPr>
            <w:tcW w:w="926" w:type="dxa"/>
            <w:gridSpan w:val="2"/>
            <w:tcBorders>
              <w:top w:val="single" w:sz="4" w:space="0" w:color="auto"/>
              <w:left w:val="single" w:sz="4" w:space="0" w:color="auto"/>
              <w:bottom w:val="single" w:sz="4" w:space="0" w:color="auto"/>
              <w:right w:val="single" w:sz="4" w:space="0" w:color="auto"/>
            </w:tcBorders>
            <w:hideMark/>
          </w:tcPr>
          <w:p w14:paraId="2D6AD20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A3/9.3</w:t>
            </w:r>
          </w:p>
        </w:tc>
        <w:tc>
          <w:tcPr>
            <w:tcW w:w="916" w:type="dxa"/>
            <w:tcBorders>
              <w:top w:val="single" w:sz="4" w:space="0" w:color="auto"/>
              <w:left w:val="single" w:sz="4" w:space="0" w:color="auto"/>
              <w:bottom w:val="single" w:sz="4" w:space="0" w:color="auto"/>
              <w:right w:val="single" w:sz="4" w:space="0" w:color="auto"/>
            </w:tcBorders>
            <w:hideMark/>
          </w:tcPr>
          <w:p w14:paraId="760964F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A3/9.3</w:t>
            </w:r>
          </w:p>
        </w:tc>
        <w:tc>
          <w:tcPr>
            <w:tcW w:w="964" w:type="dxa"/>
            <w:tcBorders>
              <w:top w:val="single" w:sz="4" w:space="0" w:color="auto"/>
              <w:left w:val="single" w:sz="4" w:space="0" w:color="auto"/>
              <w:bottom w:val="single" w:sz="4" w:space="0" w:color="auto"/>
              <w:right w:val="single" w:sz="4" w:space="0" w:color="auto"/>
            </w:tcBorders>
            <w:hideMark/>
          </w:tcPr>
          <w:p w14:paraId="617233B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7536B5F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4EEEBCC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37CE3E8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7E414EA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2A74454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49935797"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51AD3C97"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2FC382D4"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Fire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7A7ED49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16" w:type="dxa"/>
            <w:tcBorders>
              <w:top w:val="single" w:sz="4" w:space="0" w:color="auto"/>
              <w:left w:val="single" w:sz="4" w:space="0" w:color="auto"/>
              <w:bottom w:val="single" w:sz="4" w:space="0" w:color="auto"/>
              <w:right w:val="single" w:sz="4" w:space="0" w:color="auto"/>
            </w:tcBorders>
            <w:hideMark/>
          </w:tcPr>
          <w:p w14:paraId="6EAE4299"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64" w:type="dxa"/>
            <w:tcBorders>
              <w:top w:val="single" w:sz="4" w:space="0" w:color="auto"/>
              <w:left w:val="single" w:sz="4" w:space="0" w:color="auto"/>
              <w:bottom w:val="single" w:sz="4" w:space="0" w:color="auto"/>
              <w:right w:val="single" w:sz="4" w:space="0" w:color="auto"/>
            </w:tcBorders>
            <w:hideMark/>
          </w:tcPr>
          <w:p w14:paraId="2E3DEC2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1021" w:type="dxa"/>
            <w:tcBorders>
              <w:top w:val="single" w:sz="4" w:space="0" w:color="auto"/>
              <w:left w:val="single" w:sz="4" w:space="0" w:color="auto"/>
              <w:bottom w:val="single" w:sz="4" w:space="0" w:color="auto"/>
              <w:right w:val="single" w:sz="4" w:space="0" w:color="auto"/>
            </w:tcBorders>
            <w:hideMark/>
          </w:tcPr>
          <w:p w14:paraId="1898944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862" w:type="dxa"/>
            <w:tcBorders>
              <w:top w:val="single" w:sz="4" w:space="0" w:color="auto"/>
              <w:left w:val="single" w:sz="4" w:space="0" w:color="auto"/>
              <w:bottom w:val="single" w:sz="4" w:space="0" w:color="auto"/>
              <w:right w:val="single" w:sz="4" w:space="0" w:color="auto"/>
            </w:tcBorders>
            <w:hideMark/>
          </w:tcPr>
          <w:p w14:paraId="307CCC38"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3EB3602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027D846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244D2608"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817" w:type="dxa"/>
            <w:tcBorders>
              <w:top w:val="single" w:sz="4" w:space="0" w:color="auto"/>
              <w:left w:val="single" w:sz="4" w:space="0" w:color="auto"/>
              <w:bottom w:val="single" w:sz="4" w:space="0" w:color="auto"/>
              <w:right w:val="single" w:sz="4" w:space="0" w:color="auto"/>
            </w:tcBorders>
            <w:hideMark/>
          </w:tcPr>
          <w:p w14:paraId="3EB8C6BE"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A3/10</w:t>
            </w:r>
          </w:p>
        </w:tc>
      </w:tr>
      <w:tr w:rsidR="000546D8" w:rsidRPr="00C37129" w14:paraId="4F9C6F35"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DFA5753"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Chemical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07F50FA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16" w:type="dxa"/>
            <w:tcBorders>
              <w:top w:val="single" w:sz="4" w:space="0" w:color="auto"/>
              <w:left w:val="single" w:sz="4" w:space="0" w:color="auto"/>
              <w:bottom w:val="single" w:sz="4" w:space="0" w:color="auto"/>
              <w:right w:val="single" w:sz="4" w:space="0" w:color="auto"/>
            </w:tcBorders>
            <w:hideMark/>
          </w:tcPr>
          <w:p w14:paraId="5F654C5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64" w:type="dxa"/>
            <w:tcBorders>
              <w:top w:val="single" w:sz="4" w:space="0" w:color="auto"/>
              <w:left w:val="single" w:sz="4" w:space="0" w:color="auto"/>
              <w:bottom w:val="single" w:sz="4" w:space="0" w:color="auto"/>
              <w:right w:val="single" w:sz="4" w:space="0" w:color="auto"/>
            </w:tcBorders>
            <w:hideMark/>
          </w:tcPr>
          <w:p w14:paraId="4C2F3A1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1021" w:type="dxa"/>
            <w:tcBorders>
              <w:top w:val="single" w:sz="4" w:space="0" w:color="auto"/>
              <w:left w:val="single" w:sz="4" w:space="0" w:color="auto"/>
              <w:bottom w:val="single" w:sz="4" w:space="0" w:color="auto"/>
              <w:right w:val="single" w:sz="4" w:space="0" w:color="auto"/>
            </w:tcBorders>
            <w:hideMark/>
          </w:tcPr>
          <w:p w14:paraId="4AD467E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862" w:type="dxa"/>
            <w:tcBorders>
              <w:top w:val="single" w:sz="4" w:space="0" w:color="auto"/>
              <w:left w:val="single" w:sz="4" w:space="0" w:color="auto"/>
              <w:bottom w:val="single" w:sz="4" w:space="0" w:color="auto"/>
              <w:right w:val="single" w:sz="4" w:space="0" w:color="auto"/>
            </w:tcBorders>
            <w:hideMark/>
          </w:tcPr>
          <w:p w14:paraId="51A4250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212D31E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5DE0DCE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1688B17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817" w:type="dxa"/>
            <w:tcBorders>
              <w:top w:val="single" w:sz="4" w:space="0" w:color="auto"/>
              <w:left w:val="single" w:sz="4" w:space="0" w:color="auto"/>
              <w:bottom w:val="single" w:sz="4" w:space="0" w:color="auto"/>
              <w:right w:val="single" w:sz="4" w:space="0" w:color="auto"/>
            </w:tcBorders>
            <w:hideMark/>
          </w:tcPr>
          <w:p w14:paraId="150DDB22" w14:textId="77777777" w:rsidR="000546D8" w:rsidRPr="00C37129" w:rsidRDefault="000546D8" w:rsidP="00B6671A">
            <w:pPr>
              <w:keepNext/>
              <w:keepLines/>
              <w:tabs>
                <w:tab w:val="left" w:pos="1843"/>
              </w:tabs>
              <w:spacing w:beforeLines="20" w:before="48" w:afterLines="20" w:after="48" w:line="240" w:lineRule="auto"/>
              <w:ind w:left="-27" w:right="-116"/>
              <w:rPr>
                <w:noProof/>
                <w:sz w:val="18"/>
                <w:szCs w:val="18"/>
              </w:rPr>
            </w:pPr>
            <w:r w:rsidRPr="00C37129">
              <w:rPr>
                <w:noProof/>
                <w:sz w:val="18"/>
                <w:szCs w:val="18"/>
              </w:rPr>
              <w:t>A3/11.2.1</w:t>
            </w:r>
          </w:p>
        </w:tc>
      </w:tr>
      <w:tr w:rsidR="000546D8" w:rsidRPr="00C37129" w14:paraId="20F6D64A" w14:textId="77777777" w:rsidTr="00B6671A">
        <w:trPr>
          <w:trHeight w:val="402"/>
          <w:jc w:val="center"/>
        </w:trPr>
        <w:tc>
          <w:tcPr>
            <w:tcW w:w="1295" w:type="dxa"/>
            <w:tcBorders>
              <w:top w:val="single" w:sz="4" w:space="0" w:color="auto"/>
              <w:left w:val="single" w:sz="4" w:space="0" w:color="auto"/>
              <w:bottom w:val="single" w:sz="4" w:space="0" w:color="auto"/>
              <w:right w:val="single" w:sz="4" w:space="0" w:color="auto"/>
            </w:tcBorders>
            <w:hideMark/>
          </w:tcPr>
          <w:p w14:paraId="3F632583"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Abrasion </w:t>
            </w:r>
            <w:r w:rsidRPr="00C37129">
              <w:rPr>
                <w:noProof/>
                <w:sz w:val="18"/>
                <w:szCs w:val="18"/>
                <w:vertAlign w:val="superscript"/>
              </w:rPr>
              <w:t>3</w:t>
            </w:r>
          </w:p>
        </w:tc>
        <w:tc>
          <w:tcPr>
            <w:tcW w:w="926" w:type="dxa"/>
            <w:gridSpan w:val="2"/>
            <w:tcBorders>
              <w:top w:val="single" w:sz="4" w:space="0" w:color="auto"/>
              <w:left w:val="single" w:sz="4" w:space="0" w:color="auto"/>
              <w:bottom w:val="single" w:sz="4" w:space="0" w:color="auto"/>
              <w:right w:val="single" w:sz="4" w:space="0" w:color="auto"/>
            </w:tcBorders>
            <w:hideMark/>
          </w:tcPr>
          <w:p w14:paraId="59A2E39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A17/6.1</w:t>
            </w:r>
          </w:p>
        </w:tc>
        <w:tc>
          <w:tcPr>
            <w:tcW w:w="916" w:type="dxa"/>
            <w:tcBorders>
              <w:top w:val="single" w:sz="4" w:space="0" w:color="auto"/>
              <w:left w:val="single" w:sz="4" w:space="0" w:color="auto"/>
              <w:bottom w:val="single" w:sz="4" w:space="0" w:color="auto"/>
              <w:right w:val="single" w:sz="4" w:space="0" w:color="auto"/>
            </w:tcBorders>
            <w:hideMark/>
          </w:tcPr>
          <w:p w14:paraId="5901D8E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A19/6.1</w:t>
            </w:r>
          </w:p>
        </w:tc>
        <w:tc>
          <w:tcPr>
            <w:tcW w:w="964" w:type="dxa"/>
            <w:tcBorders>
              <w:top w:val="single" w:sz="4" w:space="0" w:color="auto"/>
              <w:left w:val="single" w:sz="4" w:space="0" w:color="auto"/>
              <w:bottom w:val="single" w:sz="4" w:space="0" w:color="auto"/>
              <w:right w:val="single" w:sz="4" w:space="0" w:color="auto"/>
            </w:tcBorders>
            <w:hideMark/>
          </w:tcPr>
          <w:p w14:paraId="36EA962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A14/6.1</w:t>
            </w:r>
          </w:p>
        </w:tc>
        <w:tc>
          <w:tcPr>
            <w:tcW w:w="1021" w:type="dxa"/>
            <w:tcBorders>
              <w:top w:val="single" w:sz="4" w:space="0" w:color="auto"/>
              <w:left w:val="single" w:sz="4" w:space="0" w:color="auto"/>
              <w:bottom w:val="single" w:sz="4" w:space="0" w:color="auto"/>
              <w:right w:val="single" w:sz="4" w:space="0" w:color="auto"/>
            </w:tcBorders>
            <w:hideMark/>
          </w:tcPr>
          <w:p w14:paraId="608ED1D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621450F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A18/6.1</w:t>
            </w:r>
          </w:p>
        </w:tc>
        <w:tc>
          <w:tcPr>
            <w:tcW w:w="941" w:type="dxa"/>
            <w:tcBorders>
              <w:top w:val="single" w:sz="4" w:space="0" w:color="auto"/>
              <w:left w:val="single" w:sz="4" w:space="0" w:color="auto"/>
              <w:bottom w:val="single" w:sz="4" w:space="0" w:color="auto"/>
              <w:right w:val="single" w:sz="4" w:space="0" w:color="auto"/>
            </w:tcBorders>
            <w:hideMark/>
          </w:tcPr>
          <w:p w14:paraId="4072C7E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0E6AECC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A16/6.1</w:t>
            </w:r>
          </w:p>
        </w:tc>
        <w:tc>
          <w:tcPr>
            <w:tcW w:w="941" w:type="dxa"/>
            <w:tcBorders>
              <w:top w:val="single" w:sz="4" w:space="0" w:color="auto"/>
              <w:left w:val="single" w:sz="4" w:space="0" w:color="auto"/>
              <w:bottom w:val="single" w:sz="4" w:space="0" w:color="auto"/>
              <w:right w:val="single" w:sz="4" w:space="0" w:color="auto"/>
            </w:tcBorders>
            <w:hideMark/>
          </w:tcPr>
          <w:p w14:paraId="3709CF8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0E6A5977" w14:textId="7A44E733" w:rsidR="000546D8" w:rsidRPr="00C37129" w:rsidRDefault="000640D8" w:rsidP="00B6671A">
            <w:pPr>
              <w:keepNext/>
              <w:keepLines/>
              <w:tabs>
                <w:tab w:val="left" w:pos="1843"/>
              </w:tabs>
              <w:spacing w:beforeLines="20" w:before="48" w:afterLines="20" w:after="48" w:line="240" w:lineRule="auto"/>
              <w:ind w:left="-27" w:right="-36"/>
              <w:rPr>
                <w:strike/>
                <w:noProof/>
                <w:sz w:val="18"/>
                <w:szCs w:val="18"/>
              </w:rPr>
            </w:pPr>
            <w:r w:rsidRPr="00C37129">
              <w:rPr>
                <w:b/>
                <w:bCs/>
                <w:strike/>
                <w:noProof/>
                <w:sz w:val="18"/>
                <w:szCs w:val="18"/>
              </w:rPr>
              <w:t>-</w:t>
            </w:r>
            <w:r w:rsidRPr="00C37129">
              <w:rPr>
                <w:strike/>
                <w:noProof/>
                <w:sz w:val="18"/>
                <w:szCs w:val="18"/>
              </w:rPr>
              <w:t xml:space="preserve"> </w:t>
            </w:r>
            <w:r w:rsidR="000546D8" w:rsidRPr="00C37129">
              <w:rPr>
                <w:strike/>
                <w:noProof/>
                <w:sz w:val="18"/>
                <w:szCs w:val="18"/>
              </w:rPr>
              <w:t>A16/6.1</w:t>
            </w:r>
          </w:p>
        </w:tc>
      </w:tr>
      <w:tr w:rsidR="000546D8" w:rsidRPr="00C37129" w14:paraId="03ECCB1B"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3887A73B"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Weathering</w:t>
            </w:r>
          </w:p>
        </w:tc>
        <w:tc>
          <w:tcPr>
            <w:tcW w:w="926" w:type="dxa"/>
            <w:gridSpan w:val="2"/>
            <w:tcBorders>
              <w:top w:val="single" w:sz="4" w:space="0" w:color="auto"/>
              <w:left w:val="single" w:sz="4" w:space="0" w:color="auto"/>
              <w:bottom w:val="single" w:sz="4" w:space="0" w:color="auto"/>
              <w:right w:val="single" w:sz="4" w:space="0" w:color="auto"/>
            </w:tcBorders>
            <w:hideMark/>
          </w:tcPr>
          <w:p w14:paraId="47274DD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16" w:type="dxa"/>
            <w:tcBorders>
              <w:top w:val="single" w:sz="4" w:space="0" w:color="auto"/>
              <w:left w:val="single" w:sz="4" w:space="0" w:color="auto"/>
              <w:bottom w:val="single" w:sz="4" w:space="0" w:color="auto"/>
              <w:right w:val="single" w:sz="4" w:space="0" w:color="auto"/>
            </w:tcBorders>
            <w:hideMark/>
          </w:tcPr>
          <w:p w14:paraId="49E0F41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64" w:type="dxa"/>
            <w:tcBorders>
              <w:top w:val="single" w:sz="4" w:space="0" w:color="auto"/>
              <w:left w:val="single" w:sz="4" w:space="0" w:color="auto"/>
              <w:bottom w:val="single" w:sz="4" w:space="0" w:color="auto"/>
              <w:right w:val="single" w:sz="4" w:space="0" w:color="auto"/>
            </w:tcBorders>
            <w:hideMark/>
          </w:tcPr>
          <w:p w14:paraId="55FFD8F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1021" w:type="dxa"/>
            <w:tcBorders>
              <w:top w:val="single" w:sz="4" w:space="0" w:color="auto"/>
              <w:left w:val="single" w:sz="4" w:space="0" w:color="auto"/>
              <w:bottom w:val="single" w:sz="4" w:space="0" w:color="auto"/>
              <w:right w:val="single" w:sz="4" w:space="0" w:color="auto"/>
            </w:tcBorders>
            <w:hideMark/>
          </w:tcPr>
          <w:p w14:paraId="533241D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862" w:type="dxa"/>
            <w:tcBorders>
              <w:top w:val="single" w:sz="4" w:space="0" w:color="auto"/>
              <w:left w:val="single" w:sz="4" w:space="0" w:color="auto"/>
              <w:bottom w:val="single" w:sz="4" w:space="0" w:color="auto"/>
              <w:right w:val="single" w:sz="4" w:space="0" w:color="auto"/>
            </w:tcBorders>
            <w:hideMark/>
          </w:tcPr>
          <w:p w14:paraId="4A146FA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0D0B58D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075D0D4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17D2FAF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817" w:type="dxa"/>
            <w:tcBorders>
              <w:top w:val="single" w:sz="4" w:space="0" w:color="auto"/>
              <w:left w:val="single" w:sz="4" w:space="0" w:color="auto"/>
              <w:bottom w:val="single" w:sz="4" w:space="0" w:color="auto"/>
              <w:right w:val="single" w:sz="4" w:space="0" w:color="auto"/>
            </w:tcBorders>
            <w:hideMark/>
          </w:tcPr>
          <w:p w14:paraId="13F39D78"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A3/6.4</w:t>
            </w:r>
          </w:p>
        </w:tc>
      </w:tr>
      <w:tr w:rsidR="000546D8" w:rsidRPr="00C37129" w14:paraId="29D232B0"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2E387B5D"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Humidity</w:t>
            </w:r>
          </w:p>
        </w:tc>
        <w:tc>
          <w:tcPr>
            <w:tcW w:w="926" w:type="dxa"/>
            <w:gridSpan w:val="2"/>
            <w:tcBorders>
              <w:top w:val="single" w:sz="4" w:space="0" w:color="auto"/>
              <w:left w:val="single" w:sz="4" w:space="0" w:color="auto"/>
              <w:bottom w:val="single" w:sz="4" w:space="0" w:color="auto"/>
              <w:right w:val="single" w:sz="4" w:space="0" w:color="auto"/>
            </w:tcBorders>
            <w:hideMark/>
          </w:tcPr>
          <w:p w14:paraId="47E16D3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A17/6.4</w:t>
            </w:r>
          </w:p>
        </w:tc>
        <w:tc>
          <w:tcPr>
            <w:tcW w:w="916" w:type="dxa"/>
            <w:tcBorders>
              <w:top w:val="single" w:sz="4" w:space="0" w:color="auto"/>
              <w:left w:val="single" w:sz="4" w:space="0" w:color="auto"/>
              <w:bottom w:val="single" w:sz="4" w:space="0" w:color="auto"/>
              <w:right w:val="single" w:sz="4" w:space="0" w:color="auto"/>
            </w:tcBorders>
            <w:hideMark/>
          </w:tcPr>
          <w:p w14:paraId="2E28777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A19/6.4</w:t>
            </w:r>
          </w:p>
        </w:tc>
        <w:tc>
          <w:tcPr>
            <w:tcW w:w="964" w:type="dxa"/>
            <w:tcBorders>
              <w:top w:val="single" w:sz="4" w:space="0" w:color="auto"/>
              <w:left w:val="single" w:sz="4" w:space="0" w:color="auto"/>
              <w:bottom w:val="single" w:sz="4" w:space="0" w:color="auto"/>
              <w:right w:val="single" w:sz="4" w:space="0" w:color="auto"/>
            </w:tcBorders>
            <w:hideMark/>
          </w:tcPr>
          <w:p w14:paraId="617B831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A14/6.4</w:t>
            </w:r>
          </w:p>
        </w:tc>
        <w:tc>
          <w:tcPr>
            <w:tcW w:w="1021" w:type="dxa"/>
            <w:tcBorders>
              <w:top w:val="single" w:sz="4" w:space="0" w:color="auto"/>
              <w:left w:val="single" w:sz="4" w:space="0" w:color="auto"/>
              <w:bottom w:val="single" w:sz="4" w:space="0" w:color="auto"/>
              <w:right w:val="single" w:sz="4" w:space="0" w:color="auto"/>
            </w:tcBorders>
            <w:hideMark/>
          </w:tcPr>
          <w:p w14:paraId="5A61F7E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A14/6.4</w:t>
            </w:r>
          </w:p>
        </w:tc>
        <w:tc>
          <w:tcPr>
            <w:tcW w:w="862" w:type="dxa"/>
            <w:tcBorders>
              <w:top w:val="single" w:sz="4" w:space="0" w:color="auto"/>
              <w:left w:val="single" w:sz="4" w:space="0" w:color="auto"/>
              <w:bottom w:val="single" w:sz="4" w:space="0" w:color="auto"/>
              <w:right w:val="single" w:sz="4" w:space="0" w:color="auto"/>
            </w:tcBorders>
            <w:hideMark/>
          </w:tcPr>
          <w:p w14:paraId="7B70493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A18/6.4</w:t>
            </w:r>
          </w:p>
        </w:tc>
        <w:tc>
          <w:tcPr>
            <w:tcW w:w="941" w:type="dxa"/>
            <w:tcBorders>
              <w:top w:val="single" w:sz="4" w:space="0" w:color="auto"/>
              <w:left w:val="single" w:sz="4" w:space="0" w:color="auto"/>
              <w:bottom w:val="single" w:sz="4" w:space="0" w:color="auto"/>
              <w:right w:val="single" w:sz="4" w:space="0" w:color="auto"/>
            </w:tcBorders>
            <w:hideMark/>
          </w:tcPr>
          <w:p w14:paraId="1DB6675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A18/6.4</w:t>
            </w:r>
          </w:p>
        </w:tc>
        <w:tc>
          <w:tcPr>
            <w:tcW w:w="941" w:type="dxa"/>
            <w:tcBorders>
              <w:top w:val="single" w:sz="4" w:space="0" w:color="auto"/>
              <w:left w:val="single" w:sz="4" w:space="0" w:color="auto"/>
              <w:bottom w:val="single" w:sz="4" w:space="0" w:color="auto"/>
              <w:right w:val="single" w:sz="4" w:space="0" w:color="auto"/>
            </w:tcBorders>
            <w:hideMark/>
          </w:tcPr>
          <w:p w14:paraId="79A7B88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A16/6.4</w:t>
            </w:r>
          </w:p>
        </w:tc>
        <w:tc>
          <w:tcPr>
            <w:tcW w:w="941" w:type="dxa"/>
            <w:tcBorders>
              <w:top w:val="single" w:sz="4" w:space="0" w:color="auto"/>
              <w:left w:val="single" w:sz="4" w:space="0" w:color="auto"/>
              <w:bottom w:val="single" w:sz="4" w:space="0" w:color="auto"/>
              <w:right w:val="single" w:sz="4" w:space="0" w:color="auto"/>
            </w:tcBorders>
            <w:hideMark/>
          </w:tcPr>
          <w:p w14:paraId="325F85F6"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A16/6.4</w:t>
            </w:r>
          </w:p>
        </w:tc>
        <w:tc>
          <w:tcPr>
            <w:tcW w:w="817" w:type="dxa"/>
            <w:tcBorders>
              <w:top w:val="single" w:sz="4" w:space="0" w:color="auto"/>
              <w:left w:val="single" w:sz="4" w:space="0" w:color="auto"/>
              <w:bottom w:val="single" w:sz="4" w:space="0" w:color="auto"/>
              <w:right w:val="single" w:sz="4" w:space="0" w:color="auto"/>
            </w:tcBorders>
            <w:hideMark/>
          </w:tcPr>
          <w:p w14:paraId="15A303B7"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21FC1931"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FEF4E0B"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Cross-cut </w:t>
            </w:r>
            <w:r w:rsidRPr="00C37129">
              <w:rPr>
                <w:noProof/>
                <w:sz w:val="18"/>
                <w:szCs w:val="18"/>
                <w:vertAlign w:val="superscript"/>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1A920079"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16" w:type="dxa"/>
            <w:tcBorders>
              <w:top w:val="single" w:sz="4" w:space="0" w:color="auto"/>
              <w:left w:val="single" w:sz="4" w:space="0" w:color="auto"/>
              <w:bottom w:val="single" w:sz="4" w:space="0" w:color="auto"/>
              <w:right w:val="single" w:sz="4" w:space="0" w:color="auto"/>
            </w:tcBorders>
            <w:hideMark/>
          </w:tcPr>
          <w:p w14:paraId="6E28DAD3"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64" w:type="dxa"/>
            <w:tcBorders>
              <w:top w:val="single" w:sz="4" w:space="0" w:color="auto"/>
              <w:left w:val="single" w:sz="4" w:space="0" w:color="auto"/>
              <w:bottom w:val="single" w:sz="4" w:space="0" w:color="auto"/>
              <w:right w:val="single" w:sz="4" w:space="0" w:color="auto"/>
            </w:tcBorders>
            <w:hideMark/>
          </w:tcPr>
          <w:p w14:paraId="305FCBB0"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1021" w:type="dxa"/>
            <w:tcBorders>
              <w:top w:val="single" w:sz="4" w:space="0" w:color="auto"/>
              <w:left w:val="single" w:sz="4" w:space="0" w:color="auto"/>
              <w:bottom w:val="single" w:sz="4" w:space="0" w:color="auto"/>
              <w:right w:val="single" w:sz="4" w:space="0" w:color="auto"/>
            </w:tcBorders>
            <w:hideMark/>
          </w:tcPr>
          <w:p w14:paraId="6615DC4D"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6FB16D1B"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41" w:type="dxa"/>
            <w:tcBorders>
              <w:top w:val="single" w:sz="4" w:space="0" w:color="auto"/>
              <w:left w:val="single" w:sz="4" w:space="0" w:color="auto"/>
              <w:bottom w:val="single" w:sz="4" w:space="0" w:color="auto"/>
              <w:right w:val="single" w:sz="4" w:space="0" w:color="auto"/>
            </w:tcBorders>
            <w:hideMark/>
          </w:tcPr>
          <w:p w14:paraId="04B39DA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79B4828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41" w:type="dxa"/>
            <w:tcBorders>
              <w:top w:val="single" w:sz="4" w:space="0" w:color="auto"/>
              <w:left w:val="single" w:sz="4" w:space="0" w:color="auto"/>
              <w:bottom w:val="single" w:sz="4" w:space="0" w:color="auto"/>
              <w:right w:val="single" w:sz="4" w:space="0" w:color="auto"/>
            </w:tcBorders>
            <w:hideMark/>
          </w:tcPr>
          <w:p w14:paraId="1CFFA9D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172282AE"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164D9B8A"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5F5F2751" w14:textId="77777777" w:rsidR="000546D8" w:rsidRPr="00C37129" w:rsidRDefault="000546D8" w:rsidP="00B6671A">
            <w:pPr>
              <w:keepNext/>
              <w:keepLines/>
              <w:tabs>
                <w:tab w:val="left" w:pos="1843"/>
              </w:tabs>
              <w:spacing w:beforeLines="20" w:before="48" w:afterLines="20" w:after="48" w:line="240" w:lineRule="auto"/>
              <w:ind w:left="-31" w:right="57"/>
              <w:rPr>
                <w:noProof/>
                <w:spacing w:val="-4"/>
                <w:sz w:val="18"/>
                <w:szCs w:val="18"/>
              </w:rPr>
            </w:pPr>
            <w:r w:rsidRPr="00C37129">
              <w:rPr>
                <w:noProof/>
                <w:spacing w:val="-4"/>
                <w:sz w:val="18"/>
                <w:szCs w:val="18"/>
              </w:rPr>
              <w:t>High temperature</w:t>
            </w:r>
          </w:p>
        </w:tc>
        <w:tc>
          <w:tcPr>
            <w:tcW w:w="926" w:type="dxa"/>
            <w:gridSpan w:val="2"/>
            <w:tcBorders>
              <w:top w:val="single" w:sz="4" w:space="0" w:color="auto"/>
              <w:left w:val="single" w:sz="4" w:space="0" w:color="auto"/>
              <w:bottom w:val="single" w:sz="4" w:space="0" w:color="auto"/>
              <w:right w:val="single" w:sz="4" w:space="0" w:color="auto"/>
            </w:tcBorders>
            <w:hideMark/>
          </w:tcPr>
          <w:p w14:paraId="6074494E"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682D315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A3/5</w:t>
            </w:r>
          </w:p>
        </w:tc>
        <w:tc>
          <w:tcPr>
            <w:tcW w:w="964" w:type="dxa"/>
            <w:tcBorders>
              <w:top w:val="single" w:sz="4" w:space="0" w:color="auto"/>
              <w:left w:val="single" w:sz="4" w:space="0" w:color="auto"/>
              <w:bottom w:val="single" w:sz="4" w:space="0" w:color="auto"/>
              <w:right w:val="single" w:sz="4" w:space="0" w:color="auto"/>
            </w:tcBorders>
            <w:hideMark/>
          </w:tcPr>
          <w:p w14:paraId="28CAC80C"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06694E5A"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10EF8BF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A3/5</w:t>
            </w:r>
          </w:p>
        </w:tc>
        <w:tc>
          <w:tcPr>
            <w:tcW w:w="941" w:type="dxa"/>
            <w:tcBorders>
              <w:top w:val="single" w:sz="4" w:space="0" w:color="auto"/>
              <w:left w:val="single" w:sz="4" w:space="0" w:color="auto"/>
              <w:bottom w:val="single" w:sz="4" w:space="0" w:color="auto"/>
              <w:right w:val="single" w:sz="4" w:space="0" w:color="auto"/>
            </w:tcBorders>
            <w:hideMark/>
          </w:tcPr>
          <w:p w14:paraId="50D86DB3"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19F53B01"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6FE55A12"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4CBD5408"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5658763B" w14:textId="77777777" w:rsidTr="00B6671A">
        <w:trPr>
          <w:trHeight w:val="421"/>
          <w:jc w:val="center"/>
        </w:trPr>
        <w:tc>
          <w:tcPr>
            <w:tcW w:w="1295" w:type="dxa"/>
            <w:tcBorders>
              <w:top w:val="single" w:sz="4" w:space="0" w:color="auto"/>
              <w:left w:val="single" w:sz="4" w:space="0" w:color="auto"/>
              <w:bottom w:val="single" w:sz="4" w:space="0" w:color="auto"/>
              <w:right w:val="single" w:sz="4" w:space="0" w:color="auto"/>
            </w:tcBorders>
            <w:hideMark/>
          </w:tcPr>
          <w:p w14:paraId="3A54AE70"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Radiation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5DB4C618"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7B206487"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w:t>
            </w:r>
          </w:p>
        </w:tc>
        <w:tc>
          <w:tcPr>
            <w:tcW w:w="964" w:type="dxa"/>
            <w:tcBorders>
              <w:top w:val="single" w:sz="4" w:space="0" w:color="auto"/>
              <w:left w:val="single" w:sz="4" w:space="0" w:color="auto"/>
              <w:bottom w:val="single" w:sz="4" w:space="0" w:color="auto"/>
              <w:right w:val="single" w:sz="4" w:space="0" w:color="auto"/>
            </w:tcBorders>
            <w:hideMark/>
          </w:tcPr>
          <w:p w14:paraId="24BD78C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13CEDC6F"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01EB510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w:t>
            </w:r>
          </w:p>
        </w:tc>
        <w:tc>
          <w:tcPr>
            <w:tcW w:w="941" w:type="dxa"/>
            <w:tcBorders>
              <w:top w:val="single" w:sz="4" w:space="0" w:color="auto"/>
              <w:left w:val="single" w:sz="4" w:space="0" w:color="auto"/>
              <w:bottom w:val="single" w:sz="4" w:space="0" w:color="auto"/>
              <w:right w:val="single" w:sz="4" w:space="0" w:color="auto"/>
            </w:tcBorders>
            <w:hideMark/>
          </w:tcPr>
          <w:p w14:paraId="3B8FACE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11E887A4"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20A85CC5" w14:textId="77777777" w:rsidR="000546D8" w:rsidRPr="00C37129" w:rsidRDefault="000546D8"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75FBC243" w14:textId="77777777" w:rsidR="000546D8" w:rsidRPr="00C37129" w:rsidRDefault="000546D8"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0546D8" w:rsidRPr="00C37129" w14:paraId="452A30D8" w14:textId="77777777" w:rsidTr="00B6671A">
        <w:trPr>
          <w:trHeight w:val="421"/>
          <w:jc w:val="center"/>
        </w:trPr>
        <w:tc>
          <w:tcPr>
            <w:tcW w:w="1295" w:type="dxa"/>
            <w:tcBorders>
              <w:top w:val="single" w:sz="4" w:space="0" w:color="auto"/>
              <w:left w:val="single" w:sz="4" w:space="0" w:color="auto"/>
              <w:bottom w:val="single" w:sz="12" w:space="0" w:color="auto"/>
              <w:right w:val="single" w:sz="4" w:space="0" w:color="auto"/>
            </w:tcBorders>
            <w:hideMark/>
          </w:tcPr>
          <w:p w14:paraId="1ABC92DF" w14:textId="77777777" w:rsidR="000546D8" w:rsidRPr="00C37129" w:rsidRDefault="000546D8"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Resistance to temperature changes</w:t>
            </w:r>
          </w:p>
        </w:tc>
        <w:tc>
          <w:tcPr>
            <w:tcW w:w="926" w:type="dxa"/>
            <w:gridSpan w:val="2"/>
            <w:tcBorders>
              <w:top w:val="single" w:sz="4" w:space="0" w:color="auto"/>
              <w:left w:val="single" w:sz="4" w:space="0" w:color="auto"/>
              <w:bottom w:val="single" w:sz="12" w:space="0" w:color="auto"/>
              <w:right w:val="single" w:sz="4" w:space="0" w:color="auto"/>
            </w:tcBorders>
            <w:hideMark/>
          </w:tcPr>
          <w:p w14:paraId="4F5B3BE5"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16" w:type="dxa"/>
            <w:tcBorders>
              <w:top w:val="single" w:sz="4" w:space="0" w:color="auto"/>
              <w:left w:val="single" w:sz="4" w:space="0" w:color="auto"/>
              <w:bottom w:val="single" w:sz="12" w:space="0" w:color="auto"/>
              <w:right w:val="single" w:sz="4" w:space="0" w:color="auto"/>
            </w:tcBorders>
            <w:hideMark/>
          </w:tcPr>
          <w:p w14:paraId="7A159395"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A3/8</w:t>
            </w:r>
          </w:p>
        </w:tc>
        <w:tc>
          <w:tcPr>
            <w:tcW w:w="964" w:type="dxa"/>
            <w:tcBorders>
              <w:top w:val="single" w:sz="4" w:space="0" w:color="auto"/>
              <w:left w:val="single" w:sz="4" w:space="0" w:color="auto"/>
              <w:bottom w:val="single" w:sz="12" w:space="0" w:color="auto"/>
              <w:right w:val="single" w:sz="4" w:space="0" w:color="auto"/>
            </w:tcBorders>
            <w:hideMark/>
          </w:tcPr>
          <w:p w14:paraId="28CBC1B4"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1021" w:type="dxa"/>
            <w:tcBorders>
              <w:top w:val="single" w:sz="4" w:space="0" w:color="auto"/>
              <w:left w:val="single" w:sz="4" w:space="0" w:color="auto"/>
              <w:bottom w:val="single" w:sz="12" w:space="0" w:color="auto"/>
              <w:right w:val="single" w:sz="4" w:space="0" w:color="auto"/>
            </w:tcBorders>
            <w:hideMark/>
          </w:tcPr>
          <w:p w14:paraId="2BD2D28F"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862" w:type="dxa"/>
            <w:tcBorders>
              <w:top w:val="single" w:sz="4" w:space="0" w:color="auto"/>
              <w:left w:val="single" w:sz="4" w:space="0" w:color="auto"/>
              <w:bottom w:val="single" w:sz="12" w:space="0" w:color="auto"/>
              <w:right w:val="single" w:sz="4" w:space="0" w:color="auto"/>
            </w:tcBorders>
            <w:hideMark/>
          </w:tcPr>
          <w:p w14:paraId="51E48C51"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47E7ED7F"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278EF475"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324505BF" w14:textId="77777777" w:rsidR="000546D8" w:rsidRPr="00C37129" w:rsidRDefault="000546D8"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817" w:type="dxa"/>
            <w:tcBorders>
              <w:top w:val="single" w:sz="4" w:space="0" w:color="auto"/>
              <w:left w:val="single" w:sz="4" w:space="0" w:color="auto"/>
              <w:bottom w:val="single" w:sz="12" w:space="0" w:color="auto"/>
              <w:right w:val="single" w:sz="4" w:space="0" w:color="auto"/>
            </w:tcBorders>
            <w:hideMark/>
          </w:tcPr>
          <w:p w14:paraId="1CFA30AD" w14:textId="77777777" w:rsidR="000546D8" w:rsidRPr="00C37129" w:rsidRDefault="000546D8" w:rsidP="00B6671A">
            <w:pPr>
              <w:keepNext/>
              <w:keepLines/>
              <w:tabs>
                <w:tab w:val="left" w:pos="1843"/>
              </w:tabs>
              <w:spacing w:beforeLines="20" w:before="48" w:afterLines="20" w:after="48" w:line="240" w:lineRule="auto"/>
              <w:ind w:left="-27" w:right="57"/>
              <w:rPr>
                <w:noProof/>
                <w:sz w:val="18"/>
                <w:szCs w:val="18"/>
              </w:rPr>
            </w:pPr>
            <w:r w:rsidRPr="00C37129">
              <w:rPr>
                <w:noProof/>
                <w:sz w:val="18"/>
                <w:szCs w:val="18"/>
              </w:rPr>
              <w:t>-</w:t>
            </w:r>
          </w:p>
        </w:tc>
      </w:tr>
    </w:tbl>
    <w:p w14:paraId="7EA099B1" w14:textId="77777777" w:rsidR="000546D8" w:rsidRPr="00C37129" w:rsidRDefault="000546D8" w:rsidP="000546D8">
      <w:pPr>
        <w:tabs>
          <w:tab w:val="left" w:pos="1620"/>
        </w:tabs>
        <w:ind w:left="284" w:right="1123" w:hanging="284"/>
        <w:jc w:val="both"/>
        <w:rPr>
          <w:noProof/>
          <w:sz w:val="18"/>
          <w:szCs w:val="18"/>
        </w:rPr>
      </w:pPr>
      <w:r w:rsidRPr="00C37129">
        <w:rPr>
          <w:noProof/>
          <w:sz w:val="18"/>
          <w:szCs w:val="18"/>
          <w:vertAlign w:val="superscript"/>
        </w:rPr>
        <w:t>1</w:t>
      </w:r>
      <w:r w:rsidRPr="00C37129">
        <w:rPr>
          <w:noProof/>
          <w:sz w:val="18"/>
          <w:szCs w:val="18"/>
          <w:vertAlign w:val="superscript"/>
        </w:rPr>
        <w:tab/>
      </w:r>
      <w:r w:rsidRPr="00C37129">
        <w:rPr>
          <w:noProof/>
          <w:sz w:val="18"/>
          <w:szCs w:val="18"/>
        </w:rPr>
        <w:t>Test requirements are dependent on the location of the glazing within the vehicle.</w:t>
      </w:r>
    </w:p>
    <w:p w14:paraId="72352996" w14:textId="77777777" w:rsidR="000546D8" w:rsidRPr="00C37129" w:rsidRDefault="000546D8" w:rsidP="000546D8">
      <w:pPr>
        <w:tabs>
          <w:tab w:val="left" w:pos="1620"/>
        </w:tabs>
        <w:ind w:left="284" w:right="1123" w:hanging="284"/>
        <w:jc w:val="both"/>
        <w:rPr>
          <w:noProof/>
          <w:sz w:val="18"/>
          <w:szCs w:val="18"/>
        </w:rPr>
      </w:pPr>
      <w:r w:rsidRPr="00C37129">
        <w:rPr>
          <w:noProof/>
          <w:sz w:val="18"/>
          <w:szCs w:val="18"/>
          <w:vertAlign w:val="superscript"/>
        </w:rPr>
        <w:t>2</w:t>
      </w:r>
      <w:r w:rsidRPr="00C37129">
        <w:rPr>
          <w:noProof/>
          <w:sz w:val="18"/>
          <w:szCs w:val="18"/>
          <w:vertAlign w:val="superscript"/>
        </w:rPr>
        <w:tab/>
      </w:r>
      <w:r w:rsidRPr="00C37129">
        <w:rPr>
          <w:noProof/>
          <w:sz w:val="18"/>
          <w:szCs w:val="18"/>
        </w:rPr>
        <w:t>Applies only if the glazing is to be used in a location requisite for driving visibility.</w:t>
      </w:r>
    </w:p>
    <w:p w14:paraId="7C895D4B" w14:textId="5AB0D268" w:rsidR="000546D8" w:rsidRPr="00C37129" w:rsidRDefault="000546D8" w:rsidP="000546D8">
      <w:pPr>
        <w:tabs>
          <w:tab w:val="left" w:pos="1620"/>
        </w:tabs>
        <w:ind w:left="284" w:right="1123" w:hanging="284"/>
        <w:jc w:val="both"/>
        <w:rPr>
          <w:noProof/>
          <w:sz w:val="18"/>
          <w:szCs w:val="18"/>
        </w:rPr>
      </w:pPr>
      <w:r w:rsidRPr="00C37129">
        <w:rPr>
          <w:noProof/>
          <w:sz w:val="18"/>
          <w:szCs w:val="18"/>
          <w:vertAlign w:val="superscript"/>
        </w:rPr>
        <w:t>3</w:t>
      </w:r>
      <w:r w:rsidRPr="00C37129">
        <w:rPr>
          <w:noProof/>
          <w:sz w:val="18"/>
          <w:szCs w:val="18"/>
          <w:vertAlign w:val="superscript"/>
        </w:rPr>
        <w:tab/>
      </w:r>
      <w:r w:rsidRPr="00C37129">
        <w:rPr>
          <w:noProof/>
          <w:sz w:val="18"/>
          <w:szCs w:val="18"/>
        </w:rPr>
        <w:t>Either Taber test or the set of sand drop, carwash and wiper test.</w:t>
      </w:r>
      <w:r w:rsidR="004A35B5" w:rsidRPr="00C37129">
        <w:rPr>
          <w:noProof/>
          <w:sz w:val="18"/>
          <w:szCs w:val="18"/>
        </w:rPr>
        <w:t>"</w:t>
      </w:r>
    </w:p>
    <w:p w14:paraId="3840BCB6" w14:textId="77777777" w:rsidR="00131CD7" w:rsidRPr="00C37129" w:rsidRDefault="00131CD7" w:rsidP="00131CD7">
      <w:pPr>
        <w:pStyle w:val="HChG"/>
        <w:rPr>
          <w:b w:val="0"/>
          <w:noProof/>
        </w:rPr>
      </w:pPr>
      <w:r w:rsidRPr="00C37129">
        <w:rPr>
          <w:noProof/>
        </w:rPr>
        <w:tab/>
        <w:t>II.</w:t>
      </w:r>
      <w:r w:rsidRPr="00C37129">
        <w:rPr>
          <w:noProof/>
        </w:rPr>
        <w:tab/>
        <w:t>Justification</w:t>
      </w:r>
    </w:p>
    <w:p w14:paraId="07446C6D" w14:textId="02776EB0" w:rsidR="00663A71" w:rsidRPr="00C37129" w:rsidRDefault="000C0EFC" w:rsidP="000C0EFC">
      <w:pPr>
        <w:pStyle w:val="SingleTxtG"/>
        <w:ind w:left="1161" w:hanging="27"/>
        <w:rPr>
          <w:noProof/>
        </w:rPr>
      </w:pPr>
      <w:r w:rsidRPr="00C37129">
        <w:rPr>
          <w:noProof/>
        </w:rPr>
        <w:t>1.</w:t>
      </w:r>
      <w:r w:rsidRPr="00C37129">
        <w:rPr>
          <w:noProof/>
        </w:rPr>
        <w:tab/>
      </w:r>
      <w:r w:rsidR="0044069A">
        <w:rPr>
          <w:noProof/>
        </w:rPr>
        <w:t>The e</w:t>
      </w:r>
      <w:r w:rsidR="00D757D2" w:rsidRPr="00C37129">
        <w:rPr>
          <w:noProof/>
        </w:rPr>
        <w:t xml:space="preserve">xperts from France submit </w:t>
      </w:r>
      <w:r w:rsidR="0044069A" w:rsidRPr="00C37129">
        <w:rPr>
          <w:noProof/>
        </w:rPr>
        <w:t xml:space="preserve">the above proposal </w:t>
      </w:r>
      <w:r w:rsidR="00D757D2" w:rsidRPr="00C37129">
        <w:rPr>
          <w:noProof/>
        </w:rPr>
        <w:t xml:space="preserve">to GRSG </w:t>
      </w:r>
      <w:r w:rsidR="00733DD3" w:rsidRPr="00C37129">
        <w:rPr>
          <w:noProof/>
        </w:rPr>
        <w:t>experts to solve</w:t>
      </w:r>
      <w:r w:rsidR="00D757D2" w:rsidRPr="00C37129">
        <w:rPr>
          <w:noProof/>
        </w:rPr>
        <w:t xml:space="preserve"> a potential inconsistency regarding abrasion test requirements for flexible plastics other than windscreen.</w:t>
      </w:r>
    </w:p>
    <w:p w14:paraId="78845C71" w14:textId="308BE907" w:rsidR="00D757D2" w:rsidRPr="00C37129" w:rsidRDefault="000C0EFC" w:rsidP="000C0EFC">
      <w:pPr>
        <w:pStyle w:val="SingleTxtG"/>
        <w:ind w:left="1161" w:hanging="27"/>
        <w:rPr>
          <w:noProof/>
        </w:rPr>
      </w:pPr>
      <w:r w:rsidRPr="00C37129">
        <w:rPr>
          <w:noProof/>
        </w:rPr>
        <w:t>2.</w:t>
      </w:r>
      <w:r w:rsidRPr="00C37129">
        <w:rPr>
          <w:noProof/>
        </w:rPr>
        <w:tab/>
      </w:r>
      <w:r w:rsidR="00D757D2" w:rsidRPr="00C37129">
        <w:rPr>
          <w:noProof/>
        </w:rPr>
        <w:t xml:space="preserve">In </w:t>
      </w:r>
      <w:r w:rsidR="00733DD3" w:rsidRPr="00C37129">
        <w:rPr>
          <w:noProof/>
        </w:rPr>
        <w:t>paragraph</w:t>
      </w:r>
      <w:r w:rsidR="00D757D2" w:rsidRPr="00C37129">
        <w:rPr>
          <w:noProof/>
        </w:rPr>
        <w:t xml:space="preserve"> 8.2.1.2., the tests list</w:t>
      </w:r>
      <w:r w:rsidR="000F0851">
        <w:rPr>
          <w:noProof/>
        </w:rPr>
        <w:t>ed in the</w:t>
      </w:r>
      <w:r w:rsidR="00D757D2" w:rsidRPr="00C37129">
        <w:rPr>
          <w:noProof/>
        </w:rPr>
        <w:t xml:space="preserve"> table mention specifications of abrasion for flexible plastics under </w:t>
      </w:r>
      <w:r w:rsidR="0044069A">
        <w:rPr>
          <w:noProof/>
        </w:rPr>
        <w:t>a</w:t>
      </w:r>
      <w:r w:rsidR="00D757D2" w:rsidRPr="00C37129">
        <w:rPr>
          <w:noProof/>
        </w:rPr>
        <w:t>nnex 16</w:t>
      </w:r>
      <w:r w:rsidR="00E601A5" w:rsidRPr="00C37129">
        <w:rPr>
          <w:noProof/>
        </w:rPr>
        <w:t>,</w:t>
      </w:r>
      <w:r w:rsidR="00D757D2" w:rsidRPr="00C37129">
        <w:rPr>
          <w:noProof/>
        </w:rPr>
        <w:t xml:space="preserve"> </w:t>
      </w:r>
      <w:r w:rsidR="00733DD3" w:rsidRPr="00C37129">
        <w:rPr>
          <w:noProof/>
        </w:rPr>
        <w:t>paragraph</w:t>
      </w:r>
      <w:r w:rsidR="00D757D2" w:rsidRPr="00C37129">
        <w:rPr>
          <w:noProof/>
        </w:rPr>
        <w:t xml:space="preserve"> 6.1 </w:t>
      </w:r>
      <w:r w:rsidR="00E601A5" w:rsidRPr="00C37129">
        <w:rPr>
          <w:noProof/>
        </w:rPr>
        <w:t>addressing</w:t>
      </w:r>
      <w:r w:rsidR="00D757D2" w:rsidRPr="00C37129">
        <w:rPr>
          <w:noProof/>
        </w:rPr>
        <w:t xml:space="preserve"> rigid plastic multiple glazed units.</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850"/>
        <w:gridCol w:w="76"/>
        <w:gridCol w:w="916"/>
        <w:gridCol w:w="964"/>
        <w:gridCol w:w="1021"/>
        <w:gridCol w:w="862"/>
        <w:gridCol w:w="941"/>
        <w:gridCol w:w="941"/>
        <w:gridCol w:w="941"/>
        <w:gridCol w:w="817"/>
      </w:tblGrid>
      <w:tr w:rsidR="00862B6D" w:rsidRPr="00C37129" w14:paraId="62F20D23" w14:textId="77777777" w:rsidTr="00B6671A">
        <w:trPr>
          <w:jc w:val="center"/>
        </w:trPr>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3618AA29"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b/>
                <w:noProof/>
              </w:rPr>
              <w:lastRenderedPageBreak/>
              <w:br w:type="page"/>
            </w:r>
            <w:r w:rsidRPr="00C37129">
              <w:rPr>
                <w:strike/>
                <w:noProof/>
              </w:rPr>
              <w:br w:type="page"/>
            </w:r>
            <w:r w:rsidRPr="00C37129">
              <w:rPr>
                <w:i/>
                <w:noProof/>
                <w:sz w:val="16"/>
                <w:szCs w:val="16"/>
              </w:rPr>
              <w:br w:type="page"/>
              <w:t>Test</w:t>
            </w:r>
          </w:p>
        </w:tc>
        <w:tc>
          <w:tcPr>
            <w:tcW w:w="1842" w:type="dxa"/>
            <w:gridSpan w:val="3"/>
            <w:tcBorders>
              <w:top w:val="single" w:sz="4" w:space="0" w:color="auto"/>
              <w:left w:val="single" w:sz="4" w:space="0" w:color="auto"/>
              <w:bottom w:val="single" w:sz="4" w:space="0" w:color="auto"/>
              <w:right w:val="single" w:sz="4" w:space="0" w:color="auto"/>
            </w:tcBorders>
            <w:hideMark/>
          </w:tcPr>
          <w:p w14:paraId="6B44C1B5"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Windscreens</w:t>
            </w:r>
          </w:p>
        </w:tc>
        <w:tc>
          <w:tcPr>
            <w:tcW w:w="6487" w:type="dxa"/>
            <w:gridSpan w:val="7"/>
            <w:tcBorders>
              <w:top w:val="single" w:sz="4" w:space="0" w:color="auto"/>
              <w:left w:val="single" w:sz="4" w:space="0" w:color="auto"/>
              <w:bottom w:val="single" w:sz="4" w:space="0" w:color="auto"/>
              <w:right w:val="single" w:sz="4" w:space="0" w:color="auto"/>
            </w:tcBorders>
            <w:hideMark/>
          </w:tcPr>
          <w:p w14:paraId="47C81C4A" w14:textId="77777777" w:rsidR="00862B6D" w:rsidRPr="00C37129" w:rsidRDefault="00862B6D" w:rsidP="00B6671A">
            <w:pPr>
              <w:keepNext/>
              <w:keepLines/>
              <w:tabs>
                <w:tab w:val="left" w:pos="1843"/>
              </w:tabs>
              <w:spacing w:beforeLines="20" w:before="48" w:afterLines="20" w:after="48" w:line="240" w:lineRule="auto"/>
              <w:ind w:left="57" w:right="57" w:hanging="1134"/>
              <w:jc w:val="center"/>
              <w:rPr>
                <w:i/>
                <w:noProof/>
                <w:sz w:val="16"/>
                <w:szCs w:val="16"/>
              </w:rPr>
            </w:pPr>
            <w:r w:rsidRPr="00C37129">
              <w:rPr>
                <w:i/>
                <w:noProof/>
                <w:sz w:val="16"/>
                <w:szCs w:val="16"/>
              </w:rPr>
              <w:t>Plastics other than windscreens</w:t>
            </w:r>
          </w:p>
        </w:tc>
      </w:tr>
      <w:tr w:rsidR="00862B6D" w:rsidRPr="00C37129" w14:paraId="50C779BB" w14:textId="77777777" w:rsidTr="00B6671A">
        <w:trPr>
          <w:jc w:val="center"/>
        </w:trPr>
        <w:tc>
          <w:tcPr>
            <w:tcW w:w="1295" w:type="dxa"/>
            <w:vMerge/>
            <w:tcBorders>
              <w:top w:val="single" w:sz="4" w:space="0" w:color="auto"/>
              <w:left w:val="single" w:sz="4" w:space="0" w:color="auto"/>
              <w:bottom w:val="single" w:sz="4" w:space="0" w:color="auto"/>
              <w:right w:val="single" w:sz="4" w:space="0" w:color="auto"/>
            </w:tcBorders>
            <w:vAlign w:val="center"/>
            <w:hideMark/>
          </w:tcPr>
          <w:p w14:paraId="7AEED1C6" w14:textId="77777777" w:rsidR="00862B6D" w:rsidRPr="00C37129" w:rsidRDefault="00862B6D" w:rsidP="00B6671A">
            <w:pPr>
              <w:keepNext/>
              <w:keepLines/>
              <w:suppressAutoHyphens w:val="0"/>
              <w:spacing w:beforeLines="20" w:before="48" w:afterLines="20" w:after="48" w:line="240" w:lineRule="auto"/>
              <w:ind w:left="57" w:right="57"/>
              <w:rPr>
                <w:i/>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F2A5DF"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Rigid plastics</w:t>
            </w:r>
          </w:p>
        </w:tc>
        <w:tc>
          <w:tcPr>
            <w:tcW w:w="992" w:type="dxa"/>
            <w:gridSpan w:val="2"/>
            <w:tcBorders>
              <w:top w:val="single" w:sz="4" w:space="0" w:color="auto"/>
              <w:left w:val="single" w:sz="4" w:space="0" w:color="auto"/>
              <w:bottom w:val="single" w:sz="4" w:space="0" w:color="auto"/>
              <w:right w:val="single" w:sz="4" w:space="0" w:color="auto"/>
            </w:tcBorders>
            <w:hideMark/>
          </w:tcPr>
          <w:p w14:paraId="15D2291E"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pacing w:val="-4"/>
                <w:sz w:val="16"/>
                <w:szCs w:val="16"/>
              </w:rPr>
            </w:pPr>
            <w:r w:rsidRPr="00C37129">
              <w:rPr>
                <w:i/>
                <w:noProof/>
                <w:spacing w:val="-4"/>
                <w:sz w:val="16"/>
                <w:szCs w:val="16"/>
              </w:rPr>
              <w:t>Laminated-rigid plastics</w:t>
            </w:r>
          </w:p>
        </w:tc>
        <w:tc>
          <w:tcPr>
            <w:tcW w:w="1985" w:type="dxa"/>
            <w:gridSpan w:val="2"/>
            <w:tcBorders>
              <w:top w:val="single" w:sz="4" w:space="0" w:color="auto"/>
              <w:left w:val="single" w:sz="4" w:space="0" w:color="auto"/>
              <w:bottom w:val="single" w:sz="4" w:space="0" w:color="auto"/>
              <w:right w:val="single" w:sz="4" w:space="0" w:color="auto"/>
            </w:tcBorders>
            <w:hideMark/>
          </w:tcPr>
          <w:p w14:paraId="3A8013DA"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Rigid plastics</w:t>
            </w:r>
          </w:p>
        </w:tc>
        <w:tc>
          <w:tcPr>
            <w:tcW w:w="1803" w:type="dxa"/>
            <w:gridSpan w:val="2"/>
            <w:tcBorders>
              <w:top w:val="single" w:sz="4" w:space="0" w:color="auto"/>
              <w:left w:val="single" w:sz="4" w:space="0" w:color="auto"/>
              <w:bottom w:val="single" w:sz="4" w:space="0" w:color="auto"/>
              <w:right w:val="single" w:sz="4" w:space="0" w:color="auto"/>
            </w:tcBorders>
            <w:hideMark/>
          </w:tcPr>
          <w:p w14:paraId="5E8675A0"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Laminated rigid plastics</w:t>
            </w:r>
          </w:p>
        </w:tc>
        <w:tc>
          <w:tcPr>
            <w:tcW w:w="1882" w:type="dxa"/>
            <w:gridSpan w:val="2"/>
            <w:tcBorders>
              <w:top w:val="single" w:sz="4" w:space="0" w:color="auto"/>
              <w:left w:val="single" w:sz="4" w:space="0" w:color="auto"/>
              <w:bottom w:val="single" w:sz="4" w:space="0" w:color="auto"/>
              <w:right w:val="single" w:sz="4" w:space="0" w:color="auto"/>
            </w:tcBorders>
            <w:hideMark/>
          </w:tcPr>
          <w:p w14:paraId="675B5663"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Multiple glazing</w:t>
            </w:r>
          </w:p>
        </w:tc>
        <w:tc>
          <w:tcPr>
            <w:tcW w:w="817" w:type="dxa"/>
            <w:tcBorders>
              <w:top w:val="single" w:sz="4" w:space="0" w:color="auto"/>
              <w:left w:val="single" w:sz="4" w:space="0" w:color="auto"/>
              <w:bottom w:val="single" w:sz="4" w:space="0" w:color="auto"/>
              <w:right w:val="single" w:sz="4" w:space="0" w:color="auto"/>
            </w:tcBorders>
          </w:tcPr>
          <w:p w14:paraId="360DF6F2" w14:textId="77777777" w:rsidR="00862B6D" w:rsidRPr="00C37129" w:rsidRDefault="00862B6D" w:rsidP="00B6671A">
            <w:pPr>
              <w:keepNext/>
              <w:keepLines/>
              <w:tabs>
                <w:tab w:val="left" w:pos="1843"/>
              </w:tabs>
              <w:spacing w:beforeLines="20" w:before="48" w:afterLines="20" w:after="48" w:line="240" w:lineRule="auto"/>
              <w:ind w:left="57" w:right="57" w:hanging="1134"/>
              <w:jc w:val="center"/>
              <w:rPr>
                <w:i/>
                <w:noProof/>
                <w:sz w:val="16"/>
                <w:szCs w:val="16"/>
              </w:rPr>
            </w:pPr>
          </w:p>
        </w:tc>
      </w:tr>
      <w:tr w:rsidR="00862B6D" w:rsidRPr="00C37129" w14:paraId="359F1C6C" w14:textId="77777777" w:rsidTr="00B6671A">
        <w:trPr>
          <w:trHeight w:val="469"/>
          <w:jc w:val="center"/>
        </w:trPr>
        <w:tc>
          <w:tcPr>
            <w:tcW w:w="1295" w:type="dxa"/>
            <w:tcBorders>
              <w:top w:val="single" w:sz="4" w:space="0" w:color="auto"/>
              <w:left w:val="single" w:sz="4" w:space="0" w:color="auto"/>
              <w:bottom w:val="single" w:sz="12" w:space="0" w:color="auto"/>
              <w:right w:val="single" w:sz="4" w:space="0" w:color="auto"/>
            </w:tcBorders>
          </w:tcPr>
          <w:p w14:paraId="0F95D048" w14:textId="77777777" w:rsidR="00862B6D" w:rsidRPr="00C37129" w:rsidRDefault="00862B6D" w:rsidP="00B6671A">
            <w:pPr>
              <w:keepNext/>
              <w:keepLines/>
              <w:tabs>
                <w:tab w:val="left" w:pos="1843"/>
              </w:tabs>
              <w:spacing w:beforeLines="20" w:before="48" w:afterLines="20" w:after="48" w:line="240" w:lineRule="auto"/>
              <w:ind w:left="57" w:right="57" w:hanging="1134"/>
              <w:jc w:val="center"/>
              <w:rPr>
                <w:i/>
                <w:noProof/>
                <w:sz w:val="16"/>
                <w:szCs w:val="16"/>
              </w:rPr>
            </w:pPr>
          </w:p>
        </w:tc>
        <w:tc>
          <w:tcPr>
            <w:tcW w:w="1842" w:type="dxa"/>
            <w:gridSpan w:val="3"/>
            <w:tcBorders>
              <w:top w:val="single" w:sz="4" w:space="0" w:color="auto"/>
              <w:left w:val="single" w:sz="4" w:space="0" w:color="auto"/>
              <w:bottom w:val="single" w:sz="12" w:space="0" w:color="auto"/>
              <w:right w:val="single" w:sz="4" w:space="0" w:color="auto"/>
            </w:tcBorders>
            <w:hideMark/>
          </w:tcPr>
          <w:p w14:paraId="0164095D"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z w:val="16"/>
                <w:szCs w:val="16"/>
              </w:rPr>
            </w:pPr>
            <w:r w:rsidRPr="00C37129">
              <w:rPr>
                <w:i/>
                <w:noProof/>
                <w:sz w:val="16"/>
                <w:szCs w:val="16"/>
              </w:rPr>
              <w:t>Motorised vehicles</w:t>
            </w:r>
          </w:p>
        </w:tc>
        <w:tc>
          <w:tcPr>
            <w:tcW w:w="964" w:type="dxa"/>
            <w:tcBorders>
              <w:top w:val="single" w:sz="4" w:space="0" w:color="auto"/>
              <w:left w:val="single" w:sz="4" w:space="0" w:color="auto"/>
              <w:bottom w:val="single" w:sz="12" w:space="0" w:color="auto"/>
              <w:right w:val="single" w:sz="4" w:space="0" w:color="auto"/>
            </w:tcBorders>
            <w:hideMark/>
          </w:tcPr>
          <w:p w14:paraId="75C7F8E4" w14:textId="77777777" w:rsidR="00862B6D" w:rsidRPr="00C37129" w:rsidRDefault="00862B6D" w:rsidP="00B6671A">
            <w:pPr>
              <w:keepNext/>
              <w:keepLines/>
              <w:tabs>
                <w:tab w:val="left" w:pos="1843"/>
              </w:tabs>
              <w:spacing w:beforeLines="20" w:before="48" w:afterLines="20" w:after="48" w:line="240" w:lineRule="auto"/>
              <w:ind w:left="57" w:right="57"/>
              <w:jc w:val="center"/>
              <w:rPr>
                <w:i/>
                <w:noProof/>
                <w:spacing w:val="-4"/>
                <w:sz w:val="16"/>
                <w:szCs w:val="16"/>
              </w:rPr>
            </w:pPr>
            <w:r w:rsidRPr="00C37129">
              <w:rPr>
                <w:i/>
                <w:noProof/>
                <w:spacing w:val="-4"/>
                <w:sz w:val="16"/>
                <w:szCs w:val="16"/>
              </w:rPr>
              <w:t>Motorised  vehicles</w:t>
            </w:r>
          </w:p>
        </w:tc>
        <w:tc>
          <w:tcPr>
            <w:tcW w:w="1021" w:type="dxa"/>
            <w:tcBorders>
              <w:top w:val="single" w:sz="4" w:space="0" w:color="auto"/>
              <w:left w:val="single" w:sz="4" w:space="0" w:color="auto"/>
              <w:bottom w:val="single" w:sz="12" w:space="0" w:color="auto"/>
              <w:right w:val="single" w:sz="4" w:space="0" w:color="auto"/>
            </w:tcBorders>
            <w:hideMark/>
          </w:tcPr>
          <w:p w14:paraId="13A4474E" w14:textId="77777777" w:rsidR="00862B6D" w:rsidRPr="00C37129" w:rsidRDefault="00862B6D" w:rsidP="00B6671A">
            <w:pPr>
              <w:keepNext/>
              <w:keepLines/>
              <w:tabs>
                <w:tab w:val="left" w:pos="1843"/>
              </w:tabs>
              <w:spacing w:beforeLines="20" w:before="48" w:afterLines="20" w:after="48" w:line="240" w:lineRule="auto"/>
              <w:jc w:val="center"/>
              <w:rPr>
                <w:i/>
                <w:noProof/>
                <w:spacing w:val="-4"/>
                <w:sz w:val="16"/>
                <w:szCs w:val="16"/>
              </w:rPr>
            </w:pPr>
            <w:r w:rsidRPr="00C37129">
              <w:rPr>
                <w:i/>
                <w:noProof/>
                <w:spacing w:val="-4"/>
                <w:sz w:val="16"/>
                <w:szCs w:val="16"/>
              </w:rPr>
              <w:t>Trailers and unoccupied vehicles</w:t>
            </w:r>
          </w:p>
        </w:tc>
        <w:tc>
          <w:tcPr>
            <w:tcW w:w="862" w:type="dxa"/>
            <w:tcBorders>
              <w:top w:val="single" w:sz="4" w:space="0" w:color="auto"/>
              <w:left w:val="single" w:sz="4" w:space="0" w:color="auto"/>
              <w:bottom w:val="single" w:sz="12" w:space="0" w:color="auto"/>
              <w:right w:val="single" w:sz="4" w:space="0" w:color="auto"/>
            </w:tcBorders>
            <w:hideMark/>
          </w:tcPr>
          <w:p w14:paraId="20503FBF" w14:textId="77777777" w:rsidR="00862B6D" w:rsidRPr="00C37129" w:rsidRDefault="00862B6D"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41AA5602" w14:textId="77777777" w:rsidR="00862B6D" w:rsidRPr="00C37129" w:rsidRDefault="00862B6D"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Trailers and unoccupied vehicles</w:t>
            </w:r>
          </w:p>
        </w:tc>
        <w:tc>
          <w:tcPr>
            <w:tcW w:w="941" w:type="dxa"/>
            <w:tcBorders>
              <w:top w:val="single" w:sz="4" w:space="0" w:color="auto"/>
              <w:left w:val="single" w:sz="4" w:space="0" w:color="auto"/>
              <w:bottom w:val="single" w:sz="12" w:space="0" w:color="auto"/>
              <w:right w:val="single" w:sz="4" w:space="0" w:color="auto"/>
            </w:tcBorders>
            <w:hideMark/>
          </w:tcPr>
          <w:p w14:paraId="3EB2597A" w14:textId="77777777" w:rsidR="00862B6D" w:rsidRPr="00C37129" w:rsidRDefault="00862B6D" w:rsidP="00B6671A">
            <w:pPr>
              <w:keepNext/>
              <w:keepLines/>
              <w:tabs>
                <w:tab w:val="left" w:pos="1843"/>
              </w:tabs>
              <w:spacing w:beforeLines="20" w:before="48" w:afterLines="20" w:after="48" w:line="240" w:lineRule="auto"/>
              <w:jc w:val="center"/>
              <w:rPr>
                <w:i/>
                <w:noProof/>
                <w:sz w:val="16"/>
                <w:szCs w:val="16"/>
              </w:rPr>
            </w:pPr>
            <w:r w:rsidRPr="00C37129">
              <w:rPr>
                <w:i/>
                <w:noProof/>
                <w:sz w:val="16"/>
                <w:szCs w:val="16"/>
              </w:rPr>
              <w:t>Motorised vehicles</w:t>
            </w:r>
          </w:p>
        </w:tc>
        <w:tc>
          <w:tcPr>
            <w:tcW w:w="941" w:type="dxa"/>
            <w:tcBorders>
              <w:top w:val="single" w:sz="4" w:space="0" w:color="auto"/>
              <w:left w:val="single" w:sz="4" w:space="0" w:color="auto"/>
              <w:bottom w:val="single" w:sz="12" w:space="0" w:color="auto"/>
              <w:right w:val="single" w:sz="4" w:space="0" w:color="auto"/>
            </w:tcBorders>
            <w:hideMark/>
          </w:tcPr>
          <w:p w14:paraId="5B1F737D" w14:textId="77777777" w:rsidR="00862B6D" w:rsidRPr="00C37129" w:rsidRDefault="00862B6D"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Trailers and unoccupied vehicles</w:t>
            </w:r>
          </w:p>
        </w:tc>
        <w:tc>
          <w:tcPr>
            <w:tcW w:w="817" w:type="dxa"/>
            <w:tcBorders>
              <w:top w:val="single" w:sz="4" w:space="0" w:color="auto"/>
              <w:left w:val="single" w:sz="4" w:space="0" w:color="auto"/>
              <w:bottom w:val="single" w:sz="12" w:space="0" w:color="auto"/>
              <w:right w:val="single" w:sz="4" w:space="0" w:color="auto"/>
            </w:tcBorders>
            <w:hideMark/>
          </w:tcPr>
          <w:p w14:paraId="609E57E7" w14:textId="77777777" w:rsidR="00862B6D" w:rsidRPr="00C37129" w:rsidRDefault="00862B6D" w:rsidP="00B6671A">
            <w:pPr>
              <w:keepNext/>
              <w:keepLines/>
              <w:tabs>
                <w:tab w:val="left" w:pos="1843"/>
              </w:tabs>
              <w:spacing w:beforeLines="20" w:before="48" w:afterLines="20" w:after="48" w:line="240" w:lineRule="auto"/>
              <w:jc w:val="center"/>
              <w:rPr>
                <w:i/>
                <w:noProof/>
                <w:spacing w:val="-2"/>
                <w:sz w:val="16"/>
                <w:szCs w:val="16"/>
              </w:rPr>
            </w:pPr>
            <w:r w:rsidRPr="00C37129">
              <w:rPr>
                <w:i/>
                <w:noProof/>
                <w:spacing w:val="-2"/>
                <w:sz w:val="16"/>
                <w:szCs w:val="16"/>
              </w:rPr>
              <w:t>Flexible plastics</w:t>
            </w:r>
          </w:p>
        </w:tc>
      </w:tr>
      <w:tr w:rsidR="00862B6D" w:rsidRPr="00C37129" w14:paraId="3F3B0978" w14:textId="77777777" w:rsidTr="00B6671A">
        <w:trPr>
          <w:jc w:val="center"/>
        </w:trPr>
        <w:tc>
          <w:tcPr>
            <w:tcW w:w="1295" w:type="dxa"/>
            <w:tcBorders>
              <w:top w:val="single" w:sz="12" w:space="0" w:color="auto"/>
              <w:left w:val="single" w:sz="4" w:space="0" w:color="auto"/>
              <w:bottom w:val="single" w:sz="4" w:space="0" w:color="auto"/>
              <w:right w:val="single" w:sz="4" w:space="0" w:color="auto"/>
            </w:tcBorders>
            <w:hideMark/>
          </w:tcPr>
          <w:p w14:paraId="34123D77"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Flexibility</w:t>
            </w:r>
          </w:p>
        </w:tc>
        <w:tc>
          <w:tcPr>
            <w:tcW w:w="926" w:type="dxa"/>
            <w:gridSpan w:val="2"/>
            <w:tcBorders>
              <w:top w:val="single" w:sz="12" w:space="0" w:color="auto"/>
              <w:left w:val="single" w:sz="4" w:space="0" w:color="auto"/>
              <w:bottom w:val="single" w:sz="4" w:space="0" w:color="auto"/>
              <w:right w:val="single" w:sz="4" w:space="0" w:color="auto"/>
            </w:tcBorders>
            <w:hideMark/>
          </w:tcPr>
          <w:p w14:paraId="3ACCDD1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16" w:type="dxa"/>
            <w:tcBorders>
              <w:top w:val="single" w:sz="12" w:space="0" w:color="auto"/>
              <w:left w:val="single" w:sz="4" w:space="0" w:color="auto"/>
              <w:bottom w:val="single" w:sz="4" w:space="0" w:color="auto"/>
              <w:right w:val="single" w:sz="4" w:space="0" w:color="auto"/>
            </w:tcBorders>
            <w:hideMark/>
          </w:tcPr>
          <w:p w14:paraId="604A938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64" w:type="dxa"/>
            <w:tcBorders>
              <w:top w:val="single" w:sz="12" w:space="0" w:color="auto"/>
              <w:left w:val="single" w:sz="4" w:space="0" w:color="auto"/>
              <w:bottom w:val="single" w:sz="4" w:space="0" w:color="auto"/>
              <w:right w:val="single" w:sz="4" w:space="0" w:color="auto"/>
            </w:tcBorders>
            <w:hideMark/>
          </w:tcPr>
          <w:p w14:paraId="280B33A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1021" w:type="dxa"/>
            <w:tcBorders>
              <w:top w:val="single" w:sz="12" w:space="0" w:color="auto"/>
              <w:left w:val="single" w:sz="4" w:space="0" w:color="auto"/>
              <w:bottom w:val="single" w:sz="4" w:space="0" w:color="auto"/>
              <w:right w:val="single" w:sz="4" w:space="0" w:color="auto"/>
            </w:tcBorders>
            <w:hideMark/>
          </w:tcPr>
          <w:p w14:paraId="50CA8189" w14:textId="77777777" w:rsidR="00862B6D" w:rsidRPr="00C37129" w:rsidRDefault="00862B6D" w:rsidP="00B6671A">
            <w:pPr>
              <w:keepNext/>
              <w:keepLines/>
              <w:spacing w:beforeLines="20" w:before="48" w:afterLines="20" w:after="48" w:line="240" w:lineRule="auto"/>
              <w:ind w:left="25" w:right="-36"/>
              <w:rPr>
                <w:noProof/>
                <w:sz w:val="18"/>
                <w:szCs w:val="18"/>
              </w:rPr>
            </w:pPr>
            <w:r w:rsidRPr="00C37129">
              <w:rPr>
                <w:noProof/>
                <w:sz w:val="18"/>
                <w:szCs w:val="18"/>
              </w:rPr>
              <w:t>A3/12</w:t>
            </w:r>
          </w:p>
        </w:tc>
        <w:tc>
          <w:tcPr>
            <w:tcW w:w="862" w:type="dxa"/>
            <w:tcBorders>
              <w:top w:val="single" w:sz="12" w:space="0" w:color="auto"/>
              <w:left w:val="single" w:sz="4" w:space="0" w:color="auto"/>
              <w:bottom w:val="single" w:sz="4" w:space="0" w:color="auto"/>
              <w:right w:val="single" w:sz="4" w:space="0" w:color="auto"/>
            </w:tcBorders>
            <w:hideMark/>
          </w:tcPr>
          <w:p w14:paraId="03D8511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1CACB86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292B0C5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941" w:type="dxa"/>
            <w:tcBorders>
              <w:top w:val="single" w:sz="12" w:space="0" w:color="auto"/>
              <w:left w:val="single" w:sz="4" w:space="0" w:color="auto"/>
              <w:bottom w:val="single" w:sz="4" w:space="0" w:color="auto"/>
              <w:right w:val="single" w:sz="4" w:space="0" w:color="auto"/>
            </w:tcBorders>
            <w:hideMark/>
          </w:tcPr>
          <w:p w14:paraId="7385B6BA"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A3/12</w:t>
            </w:r>
          </w:p>
        </w:tc>
        <w:tc>
          <w:tcPr>
            <w:tcW w:w="817" w:type="dxa"/>
            <w:tcBorders>
              <w:top w:val="single" w:sz="12" w:space="0" w:color="auto"/>
              <w:left w:val="single" w:sz="4" w:space="0" w:color="auto"/>
              <w:bottom w:val="single" w:sz="4" w:space="0" w:color="auto"/>
              <w:right w:val="single" w:sz="4" w:space="0" w:color="auto"/>
            </w:tcBorders>
            <w:hideMark/>
          </w:tcPr>
          <w:p w14:paraId="6BBFFC32"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A3/12</w:t>
            </w:r>
          </w:p>
        </w:tc>
      </w:tr>
      <w:tr w:rsidR="00862B6D" w:rsidRPr="00C37129" w14:paraId="58D9A631"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56E70B72"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227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78AEFFD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A17/5</w:t>
            </w:r>
          </w:p>
        </w:tc>
        <w:tc>
          <w:tcPr>
            <w:tcW w:w="916" w:type="dxa"/>
            <w:tcBorders>
              <w:top w:val="single" w:sz="4" w:space="0" w:color="auto"/>
              <w:left w:val="single" w:sz="4" w:space="0" w:color="auto"/>
              <w:bottom w:val="single" w:sz="4" w:space="0" w:color="auto"/>
              <w:right w:val="single" w:sz="4" w:space="0" w:color="auto"/>
            </w:tcBorders>
            <w:hideMark/>
          </w:tcPr>
          <w:p w14:paraId="6C9A86E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A19/5.2</w:t>
            </w:r>
          </w:p>
        </w:tc>
        <w:tc>
          <w:tcPr>
            <w:tcW w:w="964" w:type="dxa"/>
            <w:tcBorders>
              <w:top w:val="single" w:sz="4" w:space="0" w:color="auto"/>
              <w:left w:val="single" w:sz="4" w:space="0" w:color="auto"/>
              <w:bottom w:val="single" w:sz="4" w:space="0" w:color="auto"/>
              <w:right w:val="single" w:sz="4" w:space="0" w:color="auto"/>
            </w:tcBorders>
            <w:hideMark/>
          </w:tcPr>
          <w:p w14:paraId="7F35CF4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A14/5</w:t>
            </w:r>
          </w:p>
        </w:tc>
        <w:tc>
          <w:tcPr>
            <w:tcW w:w="1021" w:type="dxa"/>
            <w:tcBorders>
              <w:top w:val="single" w:sz="4" w:space="0" w:color="auto"/>
              <w:left w:val="single" w:sz="4" w:space="0" w:color="auto"/>
              <w:bottom w:val="single" w:sz="4" w:space="0" w:color="auto"/>
              <w:right w:val="single" w:sz="4" w:space="0" w:color="auto"/>
            </w:tcBorders>
            <w:hideMark/>
          </w:tcPr>
          <w:p w14:paraId="4E5E2A7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A14/5</w:t>
            </w:r>
          </w:p>
        </w:tc>
        <w:tc>
          <w:tcPr>
            <w:tcW w:w="862" w:type="dxa"/>
            <w:tcBorders>
              <w:top w:val="single" w:sz="4" w:space="0" w:color="auto"/>
              <w:left w:val="single" w:sz="4" w:space="0" w:color="auto"/>
              <w:bottom w:val="single" w:sz="4" w:space="0" w:color="auto"/>
              <w:right w:val="single" w:sz="4" w:space="0" w:color="auto"/>
            </w:tcBorders>
            <w:hideMark/>
          </w:tcPr>
          <w:p w14:paraId="0D8FF65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A18/5</w:t>
            </w:r>
          </w:p>
        </w:tc>
        <w:tc>
          <w:tcPr>
            <w:tcW w:w="941" w:type="dxa"/>
            <w:tcBorders>
              <w:top w:val="single" w:sz="4" w:space="0" w:color="auto"/>
              <w:left w:val="single" w:sz="4" w:space="0" w:color="auto"/>
              <w:bottom w:val="single" w:sz="4" w:space="0" w:color="auto"/>
              <w:right w:val="single" w:sz="4" w:space="0" w:color="auto"/>
            </w:tcBorders>
            <w:hideMark/>
          </w:tcPr>
          <w:p w14:paraId="66E9482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A18/5</w:t>
            </w:r>
          </w:p>
        </w:tc>
        <w:tc>
          <w:tcPr>
            <w:tcW w:w="941" w:type="dxa"/>
            <w:tcBorders>
              <w:top w:val="single" w:sz="4" w:space="0" w:color="auto"/>
              <w:left w:val="single" w:sz="4" w:space="0" w:color="auto"/>
              <w:bottom w:val="single" w:sz="4" w:space="0" w:color="auto"/>
              <w:right w:val="single" w:sz="4" w:space="0" w:color="auto"/>
            </w:tcBorders>
            <w:hideMark/>
          </w:tcPr>
          <w:p w14:paraId="1E82125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A16/5</w:t>
            </w:r>
          </w:p>
        </w:tc>
        <w:tc>
          <w:tcPr>
            <w:tcW w:w="941" w:type="dxa"/>
            <w:tcBorders>
              <w:top w:val="single" w:sz="4" w:space="0" w:color="auto"/>
              <w:left w:val="single" w:sz="4" w:space="0" w:color="auto"/>
              <w:bottom w:val="single" w:sz="4" w:space="0" w:color="auto"/>
              <w:right w:val="single" w:sz="4" w:space="0" w:color="auto"/>
            </w:tcBorders>
            <w:hideMark/>
          </w:tcPr>
          <w:p w14:paraId="7F06EF2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A16/5</w:t>
            </w:r>
          </w:p>
        </w:tc>
        <w:tc>
          <w:tcPr>
            <w:tcW w:w="817" w:type="dxa"/>
            <w:tcBorders>
              <w:top w:val="single" w:sz="4" w:space="0" w:color="auto"/>
              <w:left w:val="single" w:sz="4" w:space="0" w:color="auto"/>
              <w:bottom w:val="single" w:sz="4" w:space="0" w:color="auto"/>
              <w:right w:val="single" w:sz="4" w:space="0" w:color="auto"/>
            </w:tcBorders>
            <w:hideMark/>
          </w:tcPr>
          <w:p w14:paraId="48114039"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A15/4</w:t>
            </w:r>
          </w:p>
        </w:tc>
      </w:tr>
      <w:tr w:rsidR="00862B6D" w:rsidRPr="00C37129" w14:paraId="7E862674"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30C99DB0"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2,260 g ball</w:t>
            </w:r>
          </w:p>
        </w:tc>
        <w:tc>
          <w:tcPr>
            <w:tcW w:w="926" w:type="dxa"/>
            <w:gridSpan w:val="2"/>
            <w:tcBorders>
              <w:top w:val="single" w:sz="4" w:space="0" w:color="auto"/>
              <w:left w:val="single" w:sz="4" w:space="0" w:color="auto"/>
              <w:bottom w:val="single" w:sz="4" w:space="0" w:color="auto"/>
              <w:right w:val="single" w:sz="4" w:space="0" w:color="auto"/>
            </w:tcBorders>
            <w:hideMark/>
          </w:tcPr>
          <w:p w14:paraId="41B3346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12EDB6C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A19/5.1</w:t>
            </w:r>
          </w:p>
        </w:tc>
        <w:tc>
          <w:tcPr>
            <w:tcW w:w="964" w:type="dxa"/>
            <w:tcBorders>
              <w:top w:val="single" w:sz="4" w:space="0" w:color="auto"/>
              <w:left w:val="single" w:sz="4" w:space="0" w:color="auto"/>
              <w:bottom w:val="single" w:sz="4" w:space="0" w:color="auto"/>
              <w:right w:val="single" w:sz="4" w:space="0" w:color="auto"/>
            </w:tcBorders>
          </w:tcPr>
          <w:p w14:paraId="448A7B1D"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FA1DA8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862" w:type="dxa"/>
            <w:tcBorders>
              <w:top w:val="single" w:sz="4" w:space="0" w:color="auto"/>
              <w:left w:val="single" w:sz="4" w:space="0" w:color="auto"/>
              <w:bottom w:val="single" w:sz="4" w:space="0" w:color="auto"/>
              <w:right w:val="single" w:sz="4" w:space="0" w:color="auto"/>
            </w:tcBorders>
          </w:tcPr>
          <w:p w14:paraId="4F4A5D5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72EABD3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3269200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941" w:type="dxa"/>
            <w:tcBorders>
              <w:top w:val="single" w:sz="4" w:space="0" w:color="auto"/>
              <w:left w:val="single" w:sz="4" w:space="0" w:color="auto"/>
              <w:bottom w:val="single" w:sz="4" w:space="0" w:color="auto"/>
              <w:right w:val="single" w:sz="4" w:space="0" w:color="auto"/>
            </w:tcBorders>
          </w:tcPr>
          <w:p w14:paraId="05FE5F93"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p>
        </w:tc>
        <w:tc>
          <w:tcPr>
            <w:tcW w:w="817" w:type="dxa"/>
            <w:tcBorders>
              <w:top w:val="single" w:sz="4" w:space="0" w:color="auto"/>
              <w:left w:val="single" w:sz="4" w:space="0" w:color="auto"/>
              <w:bottom w:val="single" w:sz="4" w:space="0" w:color="auto"/>
              <w:right w:val="single" w:sz="4" w:space="0" w:color="auto"/>
            </w:tcBorders>
          </w:tcPr>
          <w:p w14:paraId="0AA53245"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p>
        </w:tc>
      </w:tr>
      <w:tr w:rsidR="00862B6D" w:rsidRPr="00C37129" w14:paraId="7381D38A"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B7E227A"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Headform </w:t>
            </w:r>
            <w:r w:rsidRPr="00C37129">
              <w:rPr>
                <w:noProof/>
                <w:sz w:val="18"/>
                <w:szCs w:val="18"/>
                <w:vertAlign w:val="superscript"/>
              </w:rPr>
              <w:t>1</w:t>
            </w:r>
          </w:p>
        </w:tc>
        <w:tc>
          <w:tcPr>
            <w:tcW w:w="926" w:type="dxa"/>
            <w:gridSpan w:val="2"/>
            <w:tcBorders>
              <w:top w:val="single" w:sz="4" w:space="0" w:color="auto"/>
              <w:left w:val="single" w:sz="4" w:space="0" w:color="auto"/>
              <w:bottom w:val="single" w:sz="4" w:space="0" w:color="auto"/>
              <w:right w:val="single" w:sz="4" w:space="0" w:color="auto"/>
            </w:tcBorders>
            <w:hideMark/>
          </w:tcPr>
          <w:p w14:paraId="30FDA9B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A17/4</w:t>
            </w:r>
          </w:p>
        </w:tc>
        <w:tc>
          <w:tcPr>
            <w:tcW w:w="916" w:type="dxa"/>
            <w:tcBorders>
              <w:top w:val="single" w:sz="4" w:space="0" w:color="auto"/>
              <w:left w:val="single" w:sz="4" w:space="0" w:color="auto"/>
              <w:bottom w:val="single" w:sz="4" w:space="0" w:color="auto"/>
              <w:right w:val="single" w:sz="4" w:space="0" w:color="auto"/>
            </w:tcBorders>
            <w:hideMark/>
          </w:tcPr>
          <w:p w14:paraId="0E64B40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A19/4</w:t>
            </w:r>
          </w:p>
        </w:tc>
        <w:tc>
          <w:tcPr>
            <w:tcW w:w="964" w:type="dxa"/>
            <w:tcBorders>
              <w:top w:val="single" w:sz="4" w:space="0" w:color="auto"/>
              <w:left w:val="single" w:sz="4" w:space="0" w:color="auto"/>
              <w:bottom w:val="single" w:sz="4" w:space="0" w:color="auto"/>
              <w:right w:val="single" w:sz="4" w:space="0" w:color="auto"/>
            </w:tcBorders>
            <w:hideMark/>
          </w:tcPr>
          <w:p w14:paraId="485AAB7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A14/4</w:t>
            </w:r>
          </w:p>
        </w:tc>
        <w:tc>
          <w:tcPr>
            <w:tcW w:w="1021" w:type="dxa"/>
            <w:tcBorders>
              <w:top w:val="single" w:sz="4" w:space="0" w:color="auto"/>
              <w:left w:val="single" w:sz="4" w:space="0" w:color="auto"/>
              <w:bottom w:val="single" w:sz="4" w:space="0" w:color="auto"/>
              <w:right w:val="single" w:sz="4" w:space="0" w:color="auto"/>
            </w:tcBorders>
            <w:hideMark/>
          </w:tcPr>
          <w:p w14:paraId="59709593"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4F26FBB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A18/4</w:t>
            </w:r>
          </w:p>
        </w:tc>
        <w:tc>
          <w:tcPr>
            <w:tcW w:w="941" w:type="dxa"/>
            <w:tcBorders>
              <w:top w:val="single" w:sz="4" w:space="0" w:color="auto"/>
              <w:left w:val="single" w:sz="4" w:space="0" w:color="auto"/>
              <w:bottom w:val="single" w:sz="4" w:space="0" w:color="auto"/>
              <w:right w:val="single" w:sz="4" w:space="0" w:color="auto"/>
            </w:tcBorders>
            <w:hideMark/>
          </w:tcPr>
          <w:p w14:paraId="2593C173"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3071191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A16/4</w:t>
            </w:r>
          </w:p>
        </w:tc>
        <w:tc>
          <w:tcPr>
            <w:tcW w:w="941" w:type="dxa"/>
            <w:tcBorders>
              <w:top w:val="single" w:sz="4" w:space="0" w:color="auto"/>
              <w:left w:val="single" w:sz="4" w:space="0" w:color="auto"/>
              <w:bottom w:val="single" w:sz="4" w:space="0" w:color="auto"/>
              <w:right w:val="single" w:sz="4" w:space="0" w:color="auto"/>
            </w:tcBorders>
            <w:hideMark/>
          </w:tcPr>
          <w:p w14:paraId="7DDB752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672AE436"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6EE56323"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569D52DD"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Light transmission </w:t>
            </w:r>
            <w:r w:rsidRPr="00C37129">
              <w:rPr>
                <w:noProof/>
                <w:sz w:val="18"/>
                <w:szCs w:val="18"/>
                <w:vertAlign w:val="superscript"/>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6C80BA5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16" w:type="dxa"/>
            <w:tcBorders>
              <w:top w:val="single" w:sz="4" w:space="0" w:color="auto"/>
              <w:left w:val="single" w:sz="4" w:space="0" w:color="auto"/>
              <w:bottom w:val="single" w:sz="4" w:space="0" w:color="auto"/>
              <w:right w:val="single" w:sz="4" w:space="0" w:color="auto"/>
            </w:tcBorders>
            <w:hideMark/>
          </w:tcPr>
          <w:p w14:paraId="217924C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64" w:type="dxa"/>
            <w:tcBorders>
              <w:top w:val="single" w:sz="4" w:space="0" w:color="auto"/>
              <w:left w:val="single" w:sz="4" w:space="0" w:color="auto"/>
              <w:bottom w:val="single" w:sz="4" w:space="0" w:color="auto"/>
              <w:right w:val="single" w:sz="4" w:space="0" w:color="auto"/>
            </w:tcBorders>
            <w:hideMark/>
          </w:tcPr>
          <w:p w14:paraId="3F83938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1021" w:type="dxa"/>
            <w:tcBorders>
              <w:top w:val="single" w:sz="4" w:space="0" w:color="auto"/>
              <w:left w:val="single" w:sz="4" w:space="0" w:color="auto"/>
              <w:bottom w:val="single" w:sz="4" w:space="0" w:color="auto"/>
              <w:right w:val="single" w:sz="4" w:space="0" w:color="auto"/>
            </w:tcBorders>
            <w:hideMark/>
          </w:tcPr>
          <w:p w14:paraId="35BF30E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02C3003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41" w:type="dxa"/>
            <w:tcBorders>
              <w:top w:val="single" w:sz="4" w:space="0" w:color="auto"/>
              <w:left w:val="single" w:sz="4" w:space="0" w:color="auto"/>
              <w:bottom w:val="single" w:sz="4" w:space="0" w:color="auto"/>
              <w:right w:val="single" w:sz="4" w:space="0" w:color="auto"/>
            </w:tcBorders>
            <w:hideMark/>
          </w:tcPr>
          <w:p w14:paraId="0DEC9EC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49939C0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A3/9.1</w:t>
            </w:r>
          </w:p>
        </w:tc>
        <w:tc>
          <w:tcPr>
            <w:tcW w:w="941" w:type="dxa"/>
            <w:tcBorders>
              <w:top w:val="single" w:sz="4" w:space="0" w:color="auto"/>
              <w:left w:val="single" w:sz="4" w:space="0" w:color="auto"/>
              <w:bottom w:val="single" w:sz="4" w:space="0" w:color="auto"/>
              <w:right w:val="single" w:sz="4" w:space="0" w:color="auto"/>
            </w:tcBorders>
            <w:hideMark/>
          </w:tcPr>
          <w:p w14:paraId="3ED656D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3FCE782E"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A3/9.1</w:t>
            </w:r>
          </w:p>
        </w:tc>
      </w:tr>
      <w:tr w:rsidR="00862B6D" w:rsidRPr="00C37129" w14:paraId="34E7F5C2"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1191B2A"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pacing w:val="-4"/>
                <w:sz w:val="18"/>
                <w:szCs w:val="18"/>
              </w:rPr>
              <w:t>Optical distortion</w:t>
            </w:r>
          </w:p>
        </w:tc>
        <w:tc>
          <w:tcPr>
            <w:tcW w:w="926" w:type="dxa"/>
            <w:gridSpan w:val="2"/>
            <w:tcBorders>
              <w:top w:val="single" w:sz="4" w:space="0" w:color="auto"/>
              <w:left w:val="single" w:sz="4" w:space="0" w:color="auto"/>
              <w:bottom w:val="single" w:sz="4" w:space="0" w:color="auto"/>
              <w:right w:val="single" w:sz="4" w:space="0" w:color="auto"/>
            </w:tcBorders>
            <w:hideMark/>
          </w:tcPr>
          <w:p w14:paraId="6B34185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A3/9.2</w:t>
            </w:r>
          </w:p>
        </w:tc>
        <w:tc>
          <w:tcPr>
            <w:tcW w:w="916" w:type="dxa"/>
            <w:tcBorders>
              <w:top w:val="single" w:sz="4" w:space="0" w:color="auto"/>
              <w:left w:val="single" w:sz="4" w:space="0" w:color="auto"/>
              <w:bottom w:val="single" w:sz="4" w:space="0" w:color="auto"/>
              <w:right w:val="single" w:sz="4" w:space="0" w:color="auto"/>
            </w:tcBorders>
            <w:hideMark/>
          </w:tcPr>
          <w:p w14:paraId="4897763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A3/9.2</w:t>
            </w:r>
          </w:p>
        </w:tc>
        <w:tc>
          <w:tcPr>
            <w:tcW w:w="964" w:type="dxa"/>
            <w:tcBorders>
              <w:top w:val="single" w:sz="4" w:space="0" w:color="auto"/>
              <w:left w:val="single" w:sz="4" w:space="0" w:color="auto"/>
              <w:bottom w:val="single" w:sz="4" w:space="0" w:color="auto"/>
              <w:right w:val="single" w:sz="4" w:space="0" w:color="auto"/>
            </w:tcBorders>
            <w:hideMark/>
          </w:tcPr>
          <w:p w14:paraId="759FBC8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0C1073FE"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6E3E8EF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70FEB22D"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760667A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6EC33C8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52F5A5D6"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7CFC2E7C"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41CBE659" w14:textId="77777777" w:rsidR="00862B6D" w:rsidRPr="00C37129" w:rsidRDefault="00862B6D" w:rsidP="00B6671A">
            <w:pPr>
              <w:keepNext/>
              <w:keepLines/>
              <w:tabs>
                <w:tab w:val="left" w:pos="1843"/>
              </w:tabs>
              <w:spacing w:beforeLines="20" w:before="48" w:afterLines="20" w:after="48" w:line="240" w:lineRule="auto"/>
              <w:ind w:left="-31" w:right="57"/>
              <w:rPr>
                <w:noProof/>
                <w:spacing w:val="-4"/>
                <w:sz w:val="18"/>
                <w:szCs w:val="18"/>
              </w:rPr>
            </w:pPr>
            <w:r w:rsidRPr="00C37129">
              <w:rPr>
                <w:noProof/>
                <w:spacing w:val="-4"/>
                <w:sz w:val="18"/>
                <w:szCs w:val="18"/>
              </w:rPr>
              <w:t>Secondary image</w:t>
            </w:r>
          </w:p>
        </w:tc>
        <w:tc>
          <w:tcPr>
            <w:tcW w:w="926" w:type="dxa"/>
            <w:gridSpan w:val="2"/>
            <w:tcBorders>
              <w:top w:val="single" w:sz="4" w:space="0" w:color="auto"/>
              <w:left w:val="single" w:sz="4" w:space="0" w:color="auto"/>
              <w:bottom w:val="single" w:sz="4" w:space="0" w:color="auto"/>
              <w:right w:val="single" w:sz="4" w:space="0" w:color="auto"/>
            </w:tcBorders>
            <w:hideMark/>
          </w:tcPr>
          <w:p w14:paraId="4650BA2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A3/9.3</w:t>
            </w:r>
          </w:p>
        </w:tc>
        <w:tc>
          <w:tcPr>
            <w:tcW w:w="916" w:type="dxa"/>
            <w:tcBorders>
              <w:top w:val="single" w:sz="4" w:space="0" w:color="auto"/>
              <w:left w:val="single" w:sz="4" w:space="0" w:color="auto"/>
              <w:bottom w:val="single" w:sz="4" w:space="0" w:color="auto"/>
              <w:right w:val="single" w:sz="4" w:space="0" w:color="auto"/>
            </w:tcBorders>
            <w:hideMark/>
          </w:tcPr>
          <w:p w14:paraId="220136A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A3/9.3</w:t>
            </w:r>
          </w:p>
        </w:tc>
        <w:tc>
          <w:tcPr>
            <w:tcW w:w="964" w:type="dxa"/>
            <w:tcBorders>
              <w:top w:val="single" w:sz="4" w:space="0" w:color="auto"/>
              <w:left w:val="single" w:sz="4" w:space="0" w:color="auto"/>
              <w:bottom w:val="single" w:sz="4" w:space="0" w:color="auto"/>
              <w:right w:val="single" w:sz="4" w:space="0" w:color="auto"/>
            </w:tcBorders>
            <w:hideMark/>
          </w:tcPr>
          <w:p w14:paraId="239A0354"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667E678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1A55D6B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6A1A36CA"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0AB4D23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55F0E12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14FB0504"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0F401624"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7190488D"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Fire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473C2CA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16" w:type="dxa"/>
            <w:tcBorders>
              <w:top w:val="single" w:sz="4" w:space="0" w:color="auto"/>
              <w:left w:val="single" w:sz="4" w:space="0" w:color="auto"/>
              <w:bottom w:val="single" w:sz="4" w:space="0" w:color="auto"/>
              <w:right w:val="single" w:sz="4" w:space="0" w:color="auto"/>
            </w:tcBorders>
            <w:hideMark/>
          </w:tcPr>
          <w:p w14:paraId="6A89DE0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64" w:type="dxa"/>
            <w:tcBorders>
              <w:top w:val="single" w:sz="4" w:space="0" w:color="auto"/>
              <w:left w:val="single" w:sz="4" w:space="0" w:color="auto"/>
              <w:bottom w:val="single" w:sz="4" w:space="0" w:color="auto"/>
              <w:right w:val="single" w:sz="4" w:space="0" w:color="auto"/>
            </w:tcBorders>
            <w:hideMark/>
          </w:tcPr>
          <w:p w14:paraId="4616B65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1021" w:type="dxa"/>
            <w:tcBorders>
              <w:top w:val="single" w:sz="4" w:space="0" w:color="auto"/>
              <w:left w:val="single" w:sz="4" w:space="0" w:color="auto"/>
              <w:bottom w:val="single" w:sz="4" w:space="0" w:color="auto"/>
              <w:right w:val="single" w:sz="4" w:space="0" w:color="auto"/>
            </w:tcBorders>
            <w:hideMark/>
          </w:tcPr>
          <w:p w14:paraId="705CEEC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862" w:type="dxa"/>
            <w:tcBorders>
              <w:top w:val="single" w:sz="4" w:space="0" w:color="auto"/>
              <w:left w:val="single" w:sz="4" w:space="0" w:color="auto"/>
              <w:bottom w:val="single" w:sz="4" w:space="0" w:color="auto"/>
              <w:right w:val="single" w:sz="4" w:space="0" w:color="auto"/>
            </w:tcBorders>
            <w:hideMark/>
          </w:tcPr>
          <w:p w14:paraId="38405E3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186A763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4745CB7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941" w:type="dxa"/>
            <w:tcBorders>
              <w:top w:val="single" w:sz="4" w:space="0" w:color="auto"/>
              <w:left w:val="single" w:sz="4" w:space="0" w:color="auto"/>
              <w:bottom w:val="single" w:sz="4" w:space="0" w:color="auto"/>
              <w:right w:val="single" w:sz="4" w:space="0" w:color="auto"/>
            </w:tcBorders>
            <w:hideMark/>
          </w:tcPr>
          <w:p w14:paraId="5B9C340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A3/10</w:t>
            </w:r>
          </w:p>
        </w:tc>
        <w:tc>
          <w:tcPr>
            <w:tcW w:w="817" w:type="dxa"/>
            <w:tcBorders>
              <w:top w:val="single" w:sz="4" w:space="0" w:color="auto"/>
              <w:left w:val="single" w:sz="4" w:space="0" w:color="auto"/>
              <w:bottom w:val="single" w:sz="4" w:space="0" w:color="auto"/>
              <w:right w:val="single" w:sz="4" w:space="0" w:color="auto"/>
            </w:tcBorders>
            <w:hideMark/>
          </w:tcPr>
          <w:p w14:paraId="1284E489"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A3/10</w:t>
            </w:r>
          </w:p>
        </w:tc>
      </w:tr>
      <w:tr w:rsidR="00862B6D" w:rsidRPr="00C37129" w14:paraId="0758FDA6"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289E29AA"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Chemical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56B11647"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16" w:type="dxa"/>
            <w:tcBorders>
              <w:top w:val="single" w:sz="4" w:space="0" w:color="auto"/>
              <w:left w:val="single" w:sz="4" w:space="0" w:color="auto"/>
              <w:bottom w:val="single" w:sz="4" w:space="0" w:color="auto"/>
              <w:right w:val="single" w:sz="4" w:space="0" w:color="auto"/>
            </w:tcBorders>
            <w:hideMark/>
          </w:tcPr>
          <w:p w14:paraId="62B0927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64" w:type="dxa"/>
            <w:tcBorders>
              <w:top w:val="single" w:sz="4" w:space="0" w:color="auto"/>
              <w:left w:val="single" w:sz="4" w:space="0" w:color="auto"/>
              <w:bottom w:val="single" w:sz="4" w:space="0" w:color="auto"/>
              <w:right w:val="single" w:sz="4" w:space="0" w:color="auto"/>
            </w:tcBorders>
            <w:hideMark/>
          </w:tcPr>
          <w:p w14:paraId="2AF0801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1021" w:type="dxa"/>
            <w:tcBorders>
              <w:top w:val="single" w:sz="4" w:space="0" w:color="auto"/>
              <w:left w:val="single" w:sz="4" w:space="0" w:color="auto"/>
              <w:bottom w:val="single" w:sz="4" w:space="0" w:color="auto"/>
              <w:right w:val="single" w:sz="4" w:space="0" w:color="auto"/>
            </w:tcBorders>
            <w:hideMark/>
          </w:tcPr>
          <w:p w14:paraId="676E61B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862" w:type="dxa"/>
            <w:tcBorders>
              <w:top w:val="single" w:sz="4" w:space="0" w:color="auto"/>
              <w:left w:val="single" w:sz="4" w:space="0" w:color="auto"/>
              <w:bottom w:val="single" w:sz="4" w:space="0" w:color="auto"/>
              <w:right w:val="single" w:sz="4" w:space="0" w:color="auto"/>
            </w:tcBorders>
            <w:hideMark/>
          </w:tcPr>
          <w:p w14:paraId="10A7C39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0F08038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417B187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941" w:type="dxa"/>
            <w:tcBorders>
              <w:top w:val="single" w:sz="4" w:space="0" w:color="auto"/>
              <w:left w:val="single" w:sz="4" w:space="0" w:color="auto"/>
              <w:bottom w:val="single" w:sz="4" w:space="0" w:color="auto"/>
              <w:right w:val="single" w:sz="4" w:space="0" w:color="auto"/>
            </w:tcBorders>
            <w:hideMark/>
          </w:tcPr>
          <w:p w14:paraId="2A65AA2D"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A3/11</w:t>
            </w:r>
          </w:p>
        </w:tc>
        <w:tc>
          <w:tcPr>
            <w:tcW w:w="817" w:type="dxa"/>
            <w:tcBorders>
              <w:top w:val="single" w:sz="4" w:space="0" w:color="auto"/>
              <w:left w:val="single" w:sz="4" w:space="0" w:color="auto"/>
              <w:bottom w:val="single" w:sz="4" w:space="0" w:color="auto"/>
              <w:right w:val="single" w:sz="4" w:space="0" w:color="auto"/>
            </w:tcBorders>
            <w:hideMark/>
          </w:tcPr>
          <w:p w14:paraId="193E553E" w14:textId="77777777" w:rsidR="00862B6D" w:rsidRPr="00C37129" w:rsidRDefault="00862B6D" w:rsidP="00B6671A">
            <w:pPr>
              <w:keepNext/>
              <w:keepLines/>
              <w:tabs>
                <w:tab w:val="left" w:pos="1843"/>
              </w:tabs>
              <w:spacing w:beforeLines="20" w:before="48" w:afterLines="20" w:after="48" w:line="240" w:lineRule="auto"/>
              <w:ind w:left="-27" w:right="-116"/>
              <w:rPr>
                <w:noProof/>
                <w:sz w:val="18"/>
                <w:szCs w:val="18"/>
              </w:rPr>
            </w:pPr>
            <w:r w:rsidRPr="00C37129">
              <w:rPr>
                <w:noProof/>
                <w:sz w:val="18"/>
                <w:szCs w:val="18"/>
              </w:rPr>
              <w:t>A3/11.2.1</w:t>
            </w:r>
          </w:p>
        </w:tc>
      </w:tr>
      <w:tr w:rsidR="00862B6D" w:rsidRPr="00C37129" w14:paraId="2CD08505" w14:textId="77777777" w:rsidTr="00B6671A">
        <w:trPr>
          <w:trHeight w:val="402"/>
          <w:jc w:val="center"/>
        </w:trPr>
        <w:tc>
          <w:tcPr>
            <w:tcW w:w="1295" w:type="dxa"/>
            <w:tcBorders>
              <w:top w:val="single" w:sz="4" w:space="0" w:color="auto"/>
              <w:left w:val="single" w:sz="4" w:space="0" w:color="auto"/>
              <w:bottom w:val="single" w:sz="4" w:space="0" w:color="auto"/>
              <w:right w:val="single" w:sz="4" w:space="0" w:color="auto"/>
            </w:tcBorders>
            <w:hideMark/>
          </w:tcPr>
          <w:p w14:paraId="7C077FC6"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Abrasion </w:t>
            </w:r>
            <w:r w:rsidRPr="00C37129">
              <w:rPr>
                <w:noProof/>
                <w:sz w:val="18"/>
                <w:szCs w:val="18"/>
                <w:vertAlign w:val="superscript"/>
              </w:rPr>
              <w:t>3</w:t>
            </w:r>
          </w:p>
        </w:tc>
        <w:tc>
          <w:tcPr>
            <w:tcW w:w="926" w:type="dxa"/>
            <w:gridSpan w:val="2"/>
            <w:tcBorders>
              <w:top w:val="single" w:sz="4" w:space="0" w:color="auto"/>
              <w:left w:val="single" w:sz="4" w:space="0" w:color="auto"/>
              <w:bottom w:val="single" w:sz="4" w:space="0" w:color="auto"/>
              <w:right w:val="single" w:sz="4" w:space="0" w:color="auto"/>
            </w:tcBorders>
            <w:hideMark/>
          </w:tcPr>
          <w:p w14:paraId="46BDD12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A17/6.1</w:t>
            </w:r>
          </w:p>
        </w:tc>
        <w:tc>
          <w:tcPr>
            <w:tcW w:w="916" w:type="dxa"/>
            <w:tcBorders>
              <w:top w:val="single" w:sz="4" w:space="0" w:color="auto"/>
              <w:left w:val="single" w:sz="4" w:space="0" w:color="auto"/>
              <w:bottom w:val="single" w:sz="4" w:space="0" w:color="auto"/>
              <w:right w:val="single" w:sz="4" w:space="0" w:color="auto"/>
            </w:tcBorders>
            <w:hideMark/>
          </w:tcPr>
          <w:p w14:paraId="7B0DB9AE"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A19/6.1</w:t>
            </w:r>
          </w:p>
        </w:tc>
        <w:tc>
          <w:tcPr>
            <w:tcW w:w="964" w:type="dxa"/>
            <w:tcBorders>
              <w:top w:val="single" w:sz="4" w:space="0" w:color="auto"/>
              <w:left w:val="single" w:sz="4" w:space="0" w:color="auto"/>
              <w:bottom w:val="single" w:sz="4" w:space="0" w:color="auto"/>
              <w:right w:val="single" w:sz="4" w:space="0" w:color="auto"/>
            </w:tcBorders>
            <w:hideMark/>
          </w:tcPr>
          <w:p w14:paraId="5899335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A14/6.1</w:t>
            </w:r>
          </w:p>
        </w:tc>
        <w:tc>
          <w:tcPr>
            <w:tcW w:w="1021" w:type="dxa"/>
            <w:tcBorders>
              <w:top w:val="single" w:sz="4" w:space="0" w:color="auto"/>
              <w:left w:val="single" w:sz="4" w:space="0" w:color="auto"/>
              <w:bottom w:val="single" w:sz="4" w:space="0" w:color="auto"/>
              <w:right w:val="single" w:sz="4" w:space="0" w:color="auto"/>
            </w:tcBorders>
            <w:hideMark/>
          </w:tcPr>
          <w:p w14:paraId="085420A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1E762E9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A18/6.1</w:t>
            </w:r>
          </w:p>
        </w:tc>
        <w:tc>
          <w:tcPr>
            <w:tcW w:w="941" w:type="dxa"/>
            <w:tcBorders>
              <w:top w:val="single" w:sz="4" w:space="0" w:color="auto"/>
              <w:left w:val="single" w:sz="4" w:space="0" w:color="auto"/>
              <w:bottom w:val="single" w:sz="4" w:space="0" w:color="auto"/>
              <w:right w:val="single" w:sz="4" w:space="0" w:color="auto"/>
            </w:tcBorders>
            <w:hideMark/>
          </w:tcPr>
          <w:p w14:paraId="36E5407A"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13E74CF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A16/6.1</w:t>
            </w:r>
          </w:p>
        </w:tc>
        <w:tc>
          <w:tcPr>
            <w:tcW w:w="941" w:type="dxa"/>
            <w:tcBorders>
              <w:top w:val="single" w:sz="4" w:space="0" w:color="auto"/>
              <w:left w:val="single" w:sz="4" w:space="0" w:color="auto"/>
              <w:bottom w:val="single" w:sz="4" w:space="0" w:color="auto"/>
              <w:right w:val="single" w:sz="4" w:space="0" w:color="auto"/>
            </w:tcBorders>
            <w:hideMark/>
          </w:tcPr>
          <w:p w14:paraId="2B80152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6BB8D501"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highlight w:val="yellow"/>
              </w:rPr>
            </w:pPr>
            <w:r w:rsidRPr="00C37129">
              <w:rPr>
                <w:noProof/>
                <w:sz w:val="18"/>
                <w:szCs w:val="18"/>
                <w:highlight w:val="yellow"/>
              </w:rPr>
              <w:t>A16/6.1</w:t>
            </w:r>
          </w:p>
        </w:tc>
      </w:tr>
      <w:tr w:rsidR="00862B6D" w:rsidRPr="00C37129" w14:paraId="45CD2A87"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568BDBD2"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Weathering</w:t>
            </w:r>
          </w:p>
        </w:tc>
        <w:tc>
          <w:tcPr>
            <w:tcW w:w="926" w:type="dxa"/>
            <w:gridSpan w:val="2"/>
            <w:tcBorders>
              <w:top w:val="single" w:sz="4" w:space="0" w:color="auto"/>
              <w:left w:val="single" w:sz="4" w:space="0" w:color="auto"/>
              <w:bottom w:val="single" w:sz="4" w:space="0" w:color="auto"/>
              <w:right w:val="single" w:sz="4" w:space="0" w:color="auto"/>
            </w:tcBorders>
            <w:hideMark/>
          </w:tcPr>
          <w:p w14:paraId="4E7CDA4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16" w:type="dxa"/>
            <w:tcBorders>
              <w:top w:val="single" w:sz="4" w:space="0" w:color="auto"/>
              <w:left w:val="single" w:sz="4" w:space="0" w:color="auto"/>
              <w:bottom w:val="single" w:sz="4" w:space="0" w:color="auto"/>
              <w:right w:val="single" w:sz="4" w:space="0" w:color="auto"/>
            </w:tcBorders>
            <w:hideMark/>
          </w:tcPr>
          <w:p w14:paraId="26CFEC6E"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64" w:type="dxa"/>
            <w:tcBorders>
              <w:top w:val="single" w:sz="4" w:space="0" w:color="auto"/>
              <w:left w:val="single" w:sz="4" w:space="0" w:color="auto"/>
              <w:bottom w:val="single" w:sz="4" w:space="0" w:color="auto"/>
              <w:right w:val="single" w:sz="4" w:space="0" w:color="auto"/>
            </w:tcBorders>
            <w:hideMark/>
          </w:tcPr>
          <w:p w14:paraId="11AE08BD"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1021" w:type="dxa"/>
            <w:tcBorders>
              <w:top w:val="single" w:sz="4" w:space="0" w:color="auto"/>
              <w:left w:val="single" w:sz="4" w:space="0" w:color="auto"/>
              <w:bottom w:val="single" w:sz="4" w:space="0" w:color="auto"/>
              <w:right w:val="single" w:sz="4" w:space="0" w:color="auto"/>
            </w:tcBorders>
            <w:hideMark/>
          </w:tcPr>
          <w:p w14:paraId="5C91E6C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862" w:type="dxa"/>
            <w:tcBorders>
              <w:top w:val="single" w:sz="4" w:space="0" w:color="auto"/>
              <w:left w:val="single" w:sz="4" w:space="0" w:color="auto"/>
              <w:bottom w:val="single" w:sz="4" w:space="0" w:color="auto"/>
              <w:right w:val="single" w:sz="4" w:space="0" w:color="auto"/>
            </w:tcBorders>
            <w:hideMark/>
          </w:tcPr>
          <w:p w14:paraId="644FD30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6560D41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4EB4866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941" w:type="dxa"/>
            <w:tcBorders>
              <w:top w:val="single" w:sz="4" w:space="0" w:color="auto"/>
              <w:left w:val="single" w:sz="4" w:space="0" w:color="auto"/>
              <w:bottom w:val="single" w:sz="4" w:space="0" w:color="auto"/>
              <w:right w:val="single" w:sz="4" w:space="0" w:color="auto"/>
            </w:tcBorders>
            <w:hideMark/>
          </w:tcPr>
          <w:p w14:paraId="7E955C1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A3/6.4</w:t>
            </w:r>
          </w:p>
        </w:tc>
        <w:tc>
          <w:tcPr>
            <w:tcW w:w="817" w:type="dxa"/>
            <w:tcBorders>
              <w:top w:val="single" w:sz="4" w:space="0" w:color="auto"/>
              <w:left w:val="single" w:sz="4" w:space="0" w:color="auto"/>
              <w:bottom w:val="single" w:sz="4" w:space="0" w:color="auto"/>
              <w:right w:val="single" w:sz="4" w:space="0" w:color="auto"/>
            </w:tcBorders>
            <w:hideMark/>
          </w:tcPr>
          <w:p w14:paraId="42FB8293"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A3/6.4</w:t>
            </w:r>
          </w:p>
        </w:tc>
      </w:tr>
      <w:tr w:rsidR="00862B6D" w:rsidRPr="00C37129" w14:paraId="019E9CEA"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6AE550CF"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Humidity</w:t>
            </w:r>
          </w:p>
        </w:tc>
        <w:tc>
          <w:tcPr>
            <w:tcW w:w="926" w:type="dxa"/>
            <w:gridSpan w:val="2"/>
            <w:tcBorders>
              <w:top w:val="single" w:sz="4" w:space="0" w:color="auto"/>
              <w:left w:val="single" w:sz="4" w:space="0" w:color="auto"/>
              <w:bottom w:val="single" w:sz="4" w:space="0" w:color="auto"/>
              <w:right w:val="single" w:sz="4" w:space="0" w:color="auto"/>
            </w:tcBorders>
            <w:hideMark/>
          </w:tcPr>
          <w:p w14:paraId="7A5A183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A17/6.4</w:t>
            </w:r>
          </w:p>
        </w:tc>
        <w:tc>
          <w:tcPr>
            <w:tcW w:w="916" w:type="dxa"/>
            <w:tcBorders>
              <w:top w:val="single" w:sz="4" w:space="0" w:color="auto"/>
              <w:left w:val="single" w:sz="4" w:space="0" w:color="auto"/>
              <w:bottom w:val="single" w:sz="4" w:space="0" w:color="auto"/>
              <w:right w:val="single" w:sz="4" w:space="0" w:color="auto"/>
            </w:tcBorders>
            <w:hideMark/>
          </w:tcPr>
          <w:p w14:paraId="6D611D3F"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A19/6.4</w:t>
            </w:r>
          </w:p>
        </w:tc>
        <w:tc>
          <w:tcPr>
            <w:tcW w:w="964" w:type="dxa"/>
            <w:tcBorders>
              <w:top w:val="single" w:sz="4" w:space="0" w:color="auto"/>
              <w:left w:val="single" w:sz="4" w:space="0" w:color="auto"/>
              <w:bottom w:val="single" w:sz="4" w:space="0" w:color="auto"/>
              <w:right w:val="single" w:sz="4" w:space="0" w:color="auto"/>
            </w:tcBorders>
            <w:hideMark/>
          </w:tcPr>
          <w:p w14:paraId="41ABFD8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A14/6.4</w:t>
            </w:r>
          </w:p>
        </w:tc>
        <w:tc>
          <w:tcPr>
            <w:tcW w:w="1021" w:type="dxa"/>
            <w:tcBorders>
              <w:top w:val="single" w:sz="4" w:space="0" w:color="auto"/>
              <w:left w:val="single" w:sz="4" w:space="0" w:color="auto"/>
              <w:bottom w:val="single" w:sz="4" w:space="0" w:color="auto"/>
              <w:right w:val="single" w:sz="4" w:space="0" w:color="auto"/>
            </w:tcBorders>
            <w:hideMark/>
          </w:tcPr>
          <w:p w14:paraId="7E2A502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A14/6.4</w:t>
            </w:r>
          </w:p>
        </w:tc>
        <w:tc>
          <w:tcPr>
            <w:tcW w:w="862" w:type="dxa"/>
            <w:tcBorders>
              <w:top w:val="single" w:sz="4" w:space="0" w:color="auto"/>
              <w:left w:val="single" w:sz="4" w:space="0" w:color="auto"/>
              <w:bottom w:val="single" w:sz="4" w:space="0" w:color="auto"/>
              <w:right w:val="single" w:sz="4" w:space="0" w:color="auto"/>
            </w:tcBorders>
            <w:hideMark/>
          </w:tcPr>
          <w:p w14:paraId="3851CAC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A18/6.4</w:t>
            </w:r>
          </w:p>
        </w:tc>
        <w:tc>
          <w:tcPr>
            <w:tcW w:w="941" w:type="dxa"/>
            <w:tcBorders>
              <w:top w:val="single" w:sz="4" w:space="0" w:color="auto"/>
              <w:left w:val="single" w:sz="4" w:space="0" w:color="auto"/>
              <w:bottom w:val="single" w:sz="4" w:space="0" w:color="auto"/>
              <w:right w:val="single" w:sz="4" w:space="0" w:color="auto"/>
            </w:tcBorders>
            <w:hideMark/>
          </w:tcPr>
          <w:p w14:paraId="34DCE94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A18/6.4</w:t>
            </w:r>
          </w:p>
        </w:tc>
        <w:tc>
          <w:tcPr>
            <w:tcW w:w="941" w:type="dxa"/>
            <w:tcBorders>
              <w:top w:val="single" w:sz="4" w:space="0" w:color="auto"/>
              <w:left w:val="single" w:sz="4" w:space="0" w:color="auto"/>
              <w:bottom w:val="single" w:sz="4" w:space="0" w:color="auto"/>
              <w:right w:val="single" w:sz="4" w:space="0" w:color="auto"/>
            </w:tcBorders>
            <w:hideMark/>
          </w:tcPr>
          <w:p w14:paraId="19EDBFA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A16/6.4</w:t>
            </w:r>
          </w:p>
        </w:tc>
        <w:tc>
          <w:tcPr>
            <w:tcW w:w="941" w:type="dxa"/>
            <w:tcBorders>
              <w:top w:val="single" w:sz="4" w:space="0" w:color="auto"/>
              <w:left w:val="single" w:sz="4" w:space="0" w:color="auto"/>
              <w:bottom w:val="single" w:sz="4" w:space="0" w:color="auto"/>
              <w:right w:val="single" w:sz="4" w:space="0" w:color="auto"/>
            </w:tcBorders>
            <w:hideMark/>
          </w:tcPr>
          <w:p w14:paraId="50DE3D5D"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A16/6.4</w:t>
            </w:r>
          </w:p>
        </w:tc>
        <w:tc>
          <w:tcPr>
            <w:tcW w:w="817" w:type="dxa"/>
            <w:tcBorders>
              <w:top w:val="single" w:sz="4" w:space="0" w:color="auto"/>
              <w:left w:val="single" w:sz="4" w:space="0" w:color="auto"/>
              <w:bottom w:val="single" w:sz="4" w:space="0" w:color="auto"/>
              <w:right w:val="single" w:sz="4" w:space="0" w:color="auto"/>
            </w:tcBorders>
            <w:hideMark/>
          </w:tcPr>
          <w:p w14:paraId="78E4EE80"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57CD04EC"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3CF66C96"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 xml:space="preserve">Cross-cut </w:t>
            </w:r>
            <w:r w:rsidRPr="00C37129">
              <w:rPr>
                <w:noProof/>
                <w:sz w:val="18"/>
                <w:szCs w:val="18"/>
                <w:vertAlign w:val="superscript"/>
              </w:rPr>
              <w:t>2</w:t>
            </w:r>
          </w:p>
        </w:tc>
        <w:tc>
          <w:tcPr>
            <w:tcW w:w="926" w:type="dxa"/>
            <w:gridSpan w:val="2"/>
            <w:tcBorders>
              <w:top w:val="single" w:sz="4" w:space="0" w:color="auto"/>
              <w:left w:val="single" w:sz="4" w:space="0" w:color="auto"/>
              <w:bottom w:val="single" w:sz="4" w:space="0" w:color="auto"/>
              <w:right w:val="single" w:sz="4" w:space="0" w:color="auto"/>
            </w:tcBorders>
            <w:hideMark/>
          </w:tcPr>
          <w:p w14:paraId="54B09D72"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16" w:type="dxa"/>
            <w:tcBorders>
              <w:top w:val="single" w:sz="4" w:space="0" w:color="auto"/>
              <w:left w:val="single" w:sz="4" w:space="0" w:color="auto"/>
              <w:bottom w:val="single" w:sz="4" w:space="0" w:color="auto"/>
              <w:right w:val="single" w:sz="4" w:space="0" w:color="auto"/>
            </w:tcBorders>
            <w:hideMark/>
          </w:tcPr>
          <w:p w14:paraId="1694F363"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64" w:type="dxa"/>
            <w:tcBorders>
              <w:top w:val="single" w:sz="4" w:space="0" w:color="auto"/>
              <w:left w:val="single" w:sz="4" w:space="0" w:color="auto"/>
              <w:bottom w:val="single" w:sz="4" w:space="0" w:color="auto"/>
              <w:right w:val="single" w:sz="4" w:space="0" w:color="auto"/>
            </w:tcBorders>
            <w:hideMark/>
          </w:tcPr>
          <w:p w14:paraId="6B49CFB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1021" w:type="dxa"/>
            <w:tcBorders>
              <w:top w:val="single" w:sz="4" w:space="0" w:color="auto"/>
              <w:left w:val="single" w:sz="4" w:space="0" w:color="auto"/>
              <w:bottom w:val="single" w:sz="4" w:space="0" w:color="auto"/>
              <w:right w:val="single" w:sz="4" w:space="0" w:color="auto"/>
            </w:tcBorders>
            <w:hideMark/>
          </w:tcPr>
          <w:p w14:paraId="09B1920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7C3B7FB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41" w:type="dxa"/>
            <w:tcBorders>
              <w:top w:val="single" w:sz="4" w:space="0" w:color="auto"/>
              <w:left w:val="single" w:sz="4" w:space="0" w:color="auto"/>
              <w:bottom w:val="single" w:sz="4" w:space="0" w:color="auto"/>
              <w:right w:val="single" w:sz="4" w:space="0" w:color="auto"/>
            </w:tcBorders>
            <w:hideMark/>
          </w:tcPr>
          <w:p w14:paraId="119E73C8"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06CC886A"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A3/13</w:t>
            </w:r>
          </w:p>
        </w:tc>
        <w:tc>
          <w:tcPr>
            <w:tcW w:w="941" w:type="dxa"/>
            <w:tcBorders>
              <w:top w:val="single" w:sz="4" w:space="0" w:color="auto"/>
              <w:left w:val="single" w:sz="4" w:space="0" w:color="auto"/>
              <w:bottom w:val="single" w:sz="4" w:space="0" w:color="auto"/>
              <w:right w:val="single" w:sz="4" w:space="0" w:color="auto"/>
            </w:tcBorders>
            <w:hideMark/>
          </w:tcPr>
          <w:p w14:paraId="6F9A0C4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03D68585"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76F83D30" w14:textId="77777777" w:rsidTr="00B6671A">
        <w:trPr>
          <w:jc w:val="center"/>
        </w:trPr>
        <w:tc>
          <w:tcPr>
            <w:tcW w:w="1295" w:type="dxa"/>
            <w:tcBorders>
              <w:top w:val="single" w:sz="4" w:space="0" w:color="auto"/>
              <w:left w:val="single" w:sz="4" w:space="0" w:color="auto"/>
              <w:bottom w:val="single" w:sz="4" w:space="0" w:color="auto"/>
              <w:right w:val="single" w:sz="4" w:space="0" w:color="auto"/>
            </w:tcBorders>
            <w:hideMark/>
          </w:tcPr>
          <w:p w14:paraId="6F42C81E" w14:textId="77777777" w:rsidR="00862B6D" w:rsidRPr="00C37129" w:rsidRDefault="00862B6D" w:rsidP="00B6671A">
            <w:pPr>
              <w:keepNext/>
              <w:keepLines/>
              <w:tabs>
                <w:tab w:val="left" w:pos="1843"/>
              </w:tabs>
              <w:spacing w:beforeLines="20" w:before="48" w:afterLines="20" w:after="48" w:line="240" w:lineRule="auto"/>
              <w:ind w:left="-31" w:right="57"/>
              <w:rPr>
                <w:noProof/>
                <w:spacing w:val="-4"/>
                <w:sz w:val="18"/>
                <w:szCs w:val="18"/>
              </w:rPr>
            </w:pPr>
            <w:r w:rsidRPr="00C37129">
              <w:rPr>
                <w:noProof/>
                <w:spacing w:val="-4"/>
                <w:sz w:val="18"/>
                <w:szCs w:val="18"/>
              </w:rPr>
              <w:t>High temperature</w:t>
            </w:r>
          </w:p>
        </w:tc>
        <w:tc>
          <w:tcPr>
            <w:tcW w:w="926" w:type="dxa"/>
            <w:gridSpan w:val="2"/>
            <w:tcBorders>
              <w:top w:val="single" w:sz="4" w:space="0" w:color="auto"/>
              <w:left w:val="single" w:sz="4" w:space="0" w:color="auto"/>
              <w:bottom w:val="single" w:sz="4" w:space="0" w:color="auto"/>
              <w:right w:val="single" w:sz="4" w:space="0" w:color="auto"/>
            </w:tcBorders>
            <w:hideMark/>
          </w:tcPr>
          <w:p w14:paraId="700426C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6A5162B5"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A3/5</w:t>
            </w:r>
          </w:p>
        </w:tc>
        <w:tc>
          <w:tcPr>
            <w:tcW w:w="964" w:type="dxa"/>
            <w:tcBorders>
              <w:top w:val="single" w:sz="4" w:space="0" w:color="auto"/>
              <w:left w:val="single" w:sz="4" w:space="0" w:color="auto"/>
              <w:bottom w:val="single" w:sz="4" w:space="0" w:color="auto"/>
              <w:right w:val="single" w:sz="4" w:space="0" w:color="auto"/>
            </w:tcBorders>
            <w:hideMark/>
          </w:tcPr>
          <w:p w14:paraId="4F44AAA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18545810"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76C30D8A"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A3/5</w:t>
            </w:r>
          </w:p>
        </w:tc>
        <w:tc>
          <w:tcPr>
            <w:tcW w:w="941" w:type="dxa"/>
            <w:tcBorders>
              <w:top w:val="single" w:sz="4" w:space="0" w:color="auto"/>
              <w:left w:val="single" w:sz="4" w:space="0" w:color="auto"/>
              <w:bottom w:val="single" w:sz="4" w:space="0" w:color="auto"/>
              <w:right w:val="single" w:sz="4" w:space="0" w:color="auto"/>
            </w:tcBorders>
            <w:hideMark/>
          </w:tcPr>
          <w:p w14:paraId="33EB5C0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6736137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2094B7E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046021AB"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4578CBEC" w14:textId="77777777" w:rsidTr="00B6671A">
        <w:trPr>
          <w:trHeight w:val="421"/>
          <w:jc w:val="center"/>
        </w:trPr>
        <w:tc>
          <w:tcPr>
            <w:tcW w:w="1295" w:type="dxa"/>
            <w:tcBorders>
              <w:top w:val="single" w:sz="4" w:space="0" w:color="auto"/>
              <w:left w:val="single" w:sz="4" w:space="0" w:color="auto"/>
              <w:bottom w:val="single" w:sz="4" w:space="0" w:color="auto"/>
              <w:right w:val="single" w:sz="4" w:space="0" w:color="auto"/>
            </w:tcBorders>
            <w:hideMark/>
          </w:tcPr>
          <w:p w14:paraId="2C5050C0"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Radiation resistance</w:t>
            </w:r>
          </w:p>
        </w:tc>
        <w:tc>
          <w:tcPr>
            <w:tcW w:w="926" w:type="dxa"/>
            <w:gridSpan w:val="2"/>
            <w:tcBorders>
              <w:top w:val="single" w:sz="4" w:space="0" w:color="auto"/>
              <w:left w:val="single" w:sz="4" w:space="0" w:color="auto"/>
              <w:bottom w:val="single" w:sz="4" w:space="0" w:color="auto"/>
              <w:right w:val="single" w:sz="4" w:space="0" w:color="auto"/>
            </w:tcBorders>
            <w:hideMark/>
          </w:tcPr>
          <w:p w14:paraId="2036A866"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16" w:type="dxa"/>
            <w:tcBorders>
              <w:top w:val="single" w:sz="4" w:space="0" w:color="auto"/>
              <w:left w:val="single" w:sz="4" w:space="0" w:color="auto"/>
              <w:bottom w:val="single" w:sz="4" w:space="0" w:color="auto"/>
              <w:right w:val="single" w:sz="4" w:space="0" w:color="auto"/>
            </w:tcBorders>
            <w:hideMark/>
          </w:tcPr>
          <w:p w14:paraId="6BE711F1"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w:t>
            </w:r>
          </w:p>
        </w:tc>
        <w:tc>
          <w:tcPr>
            <w:tcW w:w="964" w:type="dxa"/>
            <w:tcBorders>
              <w:top w:val="single" w:sz="4" w:space="0" w:color="auto"/>
              <w:left w:val="single" w:sz="4" w:space="0" w:color="auto"/>
              <w:bottom w:val="single" w:sz="4" w:space="0" w:color="auto"/>
              <w:right w:val="single" w:sz="4" w:space="0" w:color="auto"/>
            </w:tcBorders>
            <w:hideMark/>
          </w:tcPr>
          <w:p w14:paraId="1AA82FEE"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1021" w:type="dxa"/>
            <w:tcBorders>
              <w:top w:val="single" w:sz="4" w:space="0" w:color="auto"/>
              <w:left w:val="single" w:sz="4" w:space="0" w:color="auto"/>
              <w:bottom w:val="single" w:sz="4" w:space="0" w:color="auto"/>
              <w:right w:val="single" w:sz="4" w:space="0" w:color="auto"/>
            </w:tcBorders>
            <w:hideMark/>
          </w:tcPr>
          <w:p w14:paraId="41438E29"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62" w:type="dxa"/>
            <w:tcBorders>
              <w:top w:val="single" w:sz="4" w:space="0" w:color="auto"/>
              <w:left w:val="single" w:sz="4" w:space="0" w:color="auto"/>
              <w:bottom w:val="single" w:sz="4" w:space="0" w:color="auto"/>
              <w:right w:val="single" w:sz="4" w:space="0" w:color="auto"/>
            </w:tcBorders>
            <w:hideMark/>
          </w:tcPr>
          <w:p w14:paraId="57B1866C"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A3/6</w:t>
            </w:r>
          </w:p>
        </w:tc>
        <w:tc>
          <w:tcPr>
            <w:tcW w:w="941" w:type="dxa"/>
            <w:tcBorders>
              <w:top w:val="single" w:sz="4" w:space="0" w:color="auto"/>
              <w:left w:val="single" w:sz="4" w:space="0" w:color="auto"/>
              <w:bottom w:val="single" w:sz="4" w:space="0" w:color="auto"/>
              <w:right w:val="single" w:sz="4" w:space="0" w:color="auto"/>
            </w:tcBorders>
            <w:hideMark/>
          </w:tcPr>
          <w:p w14:paraId="507EBAA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28CC1F5E"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941" w:type="dxa"/>
            <w:tcBorders>
              <w:top w:val="single" w:sz="4" w:space="0" w:color="auto"/>
              <w:left w:val="single" w:sz="4" w:space="0" w:color="auto"/>
              <w:bottom w:val="single" w:sz="4" w:space="0" w:color="auto"/>
              <w:right w:val="single" w:sz="4" w:space="0" w:color="auto"/>
            </w:tcBorders>
            <w:hideMark/>
          </w:tcPr>
          <w:p w14:paraId="39DC2C8B" w14:textId="77777777" w:rsidR="00862B6D" w:rsidRPr="00C37129" w:rsidRDefault="00862B6D" w:rsidP="00B6671A">
            <w:pPr>
              <w:keepNext/>
              <w:keepLines/>
              <w:tabs>
                <w:tab w:val="left" w:pos="1843"/>
              </w:tabs>
              <w:spacing w:beforeLines="20" w:before="48" w:afterLines="20" w:after="48" w:line="240" w:lineRule="auto"/>
              <w:ind w:left="25" w:right="-36"/>
              <w:rPr>
                <w:noProof/>
                <w:sz w:val="18"/>
                <w:szCs w:val="18"/>
              </w:rPr>
            </w:pPr>
            <w:r w:rsidRPr="00C37129">
              <w:rPr>
                <w:noProof/>
                <w:sz w:val="18"/>
                <w:szCs w:val="18"/>
              </w:rPr>
              <w:t>-</w:t>
            </w:r>
          </w:p>
        </w:tc>
        <w:tc>
          <w:tcPr>
            <w:tcW w:w="817" w:type="dxa"/>
            <w:tcBorders>
              <w:top w:val="single" w:sz="4" w:space="0" w:color="auto"/>
              <w:left w:val="single" w:sz="4" w:space="0" w:color="auto"/>
              <w:bottom w:val="single" w:sz="4" w:space="0" w:color="auto"/>
              <w:right w:val="single" w:sz="4" w:space="0" w:color="auto"/>
            </w:tcBorders>
            <w:hideMark/>
          </w:tcPr>
          <w:p w14:paraId="4EA5B0B4" w14:textId="77777777" w:rsidR="00862B6D" w:rsidRPr="00C37129" w:rsidRDefault="00862B6D" w:rsidP="00B6671A">
            <w:pPr>
              <w:keepNext/>
              <w:keepLines/>
              <w:tabs>
                <w:tab w:val="left" w:pos="1843"/>
              </w:tabs>
              <w:spacing w:beforeLines="20" w:before="48" w:afterLines="20" w:after="48" w:line="240" w:lineRule="auto"/>
              <w:ind w:left="-27" w:right="-36"/>
              <w:rPr>
                <w:noProof/>
                <w:sz w:val="18"/>
                <w:szCs w:val="18"/>
              </w:rPr>
            </w:pPr>
            <w:r w:rsidRPr="00C37129">
              <w:rPr>
                <w:noProof/>
                <w:sz w:val="18"/>
                <w:szCs w:val="18"/>
              </w:rPr>
              <w:t>-</w:t>
            </w:r>
          </w:p>
        </w:tc>
      </w:tr>
      <w:tr w:rsidR="00862B6D" w:rsidRPr="00C37129" w14:paraId="5A711A7E" w14:textId="77777777" w:rsidTr="00B6671A">
        <w:trPr>
          <w:trHeight w:val="421"/>
          <w:jc w:val="center"/>
        </w:trPr>
        <w:tc>
          <w:tcPr>
            <w:tcW w:w="1295" w:type="dxa"/>
            <w:tcBorders>
              <w:top w:val="single" w:sz="4" w:space="0" w:color="auto"/>
              <w:left w:val="single" w:sz="4" w:space="0" w:color="auto"/>
              <w:bottom w:val="single" w:sz="12" w:space="0" w:color="auto"/>
              <w:right w:val="single" w:sz="4" w:space="0" w:color="auto"/>
            </w:tcBorders>
            <w:hideMark/>
          </w:tcPr>
          <w:p w14:paraId="4633F11B" w14:textId="77777777" w:rsidR="00862B6D" w:rsidRPr="00C37129" w:rsidRDefault="00862B6D" w:rsidP="00B6671A">
            <w:pPr>
              <w:keepNext/>
              <w:keepLines/>
              <w:tabs>
                <w:tab w:val="left" w:pos="1843"/>
              </w:tabs>
              <w:spacing w:beforeLines="20" w:before="48" w:afterLines="20" w:after="48" w:line="240" w:lineRule="auto"/>
              <w:ind w:left="-31" w:right="57"/>
              <w:rPr>
                <w:noProof/>
                <w:sz w:val="18"/>
                <w:szCs w:val="18"/>
              </w:rPr>
            </w:pPr>
            <w:r w:rsidRPr="00C37129">
              <w:rPr>
                <w:noProof/>
                <w:sz w:val="18"/>
                <w:szCs w:val="18"/>
              </w:rPr>
              <w:t>Resistance to temperature changes</w:t>
            </w:r>
          </w:p>
        </w:tc>
        <w:tc>
          <w:tcPr>
            <w:tcW w:w="926" w:type="dxa"/>
            <w:gridSpan w:val="2"/>
            <w:tcBorders>
              <w:top w:val="single" w:sz="4" w:space="0" w:color="auto"/>
              <w:left w:val="single" w:sz="4" w:space="0" w:color="auto"/>
              <w:bottom w:val="single" w:sz="12" w:space="0" w:color="auto"/>
              <w:right w:val="single" w:sz="4" w:space="0" w:color="auto"/>
            </w:tcBorders>
            <w:hideMark/>
          </w:tcPr>
          <w:p w14:paraId="51B56084"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16" w:type="dxa"/>
            <w:tcBorders>
              <w:top w:val="single" w:sz="4" w:space="0" w:color="auto"/>
              <w:left w:val="single" w:sz="4" w:space="0" w:color="auto"/>
              <w:bottom w:val="single" w:sz="12" w:space="0" w:color="auto"/>
              <w:right w:val="single" w:sz="4" w:space="0" w:color="auto"/>
            </w:tcBorders>
            <w:hideMark/>
          </w:tcPr>
          <w:p w14:paraId="36447B46"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A3/8</w:t>
            </w:r>
          </w:p>
        </w:tc>
        <w:tc>
          <w:tcPr>
            <w:tcW w:w="964" w:type="dxa"/>
            <w:tcBorders>
              <w:top w:val="single" w:sz="4" w:space="0" w:color="auto"/>
              <w:left w:val="single" w:sz="4" w:space="0" w:color="auto"/>
              <w:bottom w:val="single" w:sz="12" w:space="0" w:color="auto"/>
              <w:right w:val="single" w:sz="4" w:space="0" w:color="auto"/>
            </w:tcBorders>
            <w:hideMark/>
          </w:tcPr>
          <w:p w14:paraId="7C3A05AA"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1021" w:type="dxa"/>
            <w:tcBorders>
              <w:top w:val="single" w:sz="4" w:space="0" w:color="auto"/>
              <w:left w:val="single" w:sz="4" w:space="0" w:color="auto"/>
              <w:bottom w:val="single" w:sz="12" w:space="0" w:color="auto"/>
              <w:right w:val="single" w:sz="4" w:space="0" w:color="auto"/>
            </w:tcBorders>
            <w:hideMark/>
          </w:tcPr>
          <w:p w14:paraId="58F857C6"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862" w:type="dxa"/>
            <w:tcBorders>
              <w:top w:val="single" w:sz="4" w:space="0" w:color="auto"/>
              <w:left w:val="single" w:sz="4" w:space="0" w:color="auto"/>
              <w:bottom w:val="single" w:sz="12" w:space="0" w:color="auto"/>
              <w:right w:val="single" w:sz="4" w:space="0" w:color="auto"/>
            </w:tcBorders>
            <w:hideMark/>
          </w:tcPr>
          <w:p w14:paraId="4A4C1B13"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64B78111"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6EDF48DB"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941" w:type="dxa"/>
            <w:tcBorders>
              <w:top w:val="single" w:sz="4" w:space="0" w:color="auto"/>
              <w:left w:val="single" w:sz="4" w:space="0" w:color="auto"/>
              <w:bottom w:val="single" w:sz="12" w:space="0" w:color="auto"/>
              <w:right w:val="single" w:sz="4" w:space="0" w:color="auto"/>
            </w:tcBorders>
            <w:hideMark/>
          </w:tcPr>
          <w:p w14:paraId="06FAF80B" w14:textId="77777777" w:rsidR="00862B6D" w:rsidRPr="00C37129" w:rsidRDefault="00862B6D" w:rsidP="00B6671A">
            <w:pPr>
              <w:keepNext/>
              <w:keepLines/>
              <w:tabs>
                <w:tab w:val="left" w:pos="1843"/>
              </w:tabs>
              <w:spacing w:beforeLines="20" w:before="48" w:afterLines="20" w:after="48" w:line="240" w:lineRule="auto"/>
              <w:ind w:left="57" w:right="57"/>
              <w:rPr>
                <w:noProof/>
                <w:sz w:val="18"/>
                <w:szCs w:val="18"/>
              </w:rPr>
            </w:pPr>
            <w:r w:rsidRPr="00C37129">
              <w:rPr>
                <w:noProof/>
                <w:sz w:val="18"/>
                <w:szCs w:val="18"/>
              </w:rPr>
              <w:t>-</w:t>
            </w:r>
          </w:p>
        </w:tc>
        <w:tc>
          <w:tcPr>
            <w:tcW w:w="817" w:type="dxa"/>
            <w:tcBorders>
              <w:top w:val="single" w:sz="4" w:space="0" w:color="auto"/>
              <w:left w:val="single" w:sz="4" w:space="0" w:color="auto"/>
              <w:bottom w:val="single" w:sz="12" w:space="0" w:color="auto"/>
              <w:right w:val="single" w:sz="4" w:space="0" w:color="auto"/>
            </w:tcBorders>
            <w:hideMark/>
          </w:tcPr>
          <w:p w14:paraId="650A627C" w14:textId="77777777" w:rsidR="00862B6D" w:rsidRPr="00C37129" w:rsidRDefault="00862B6D" w:rsidP="00B6671A">
            <w:pPr>
              <w:keepNext/>
              <w:keepLines/>
              <w:tabs>
                <w:tab w:val="left" w:pos="1843"/>
              </w:tabs>
              <w:spacing w:beforeLines="20" w:before="48" w:afterLines="20" w:after="48" w:line="240" w:lineRule="auto"/>
              <w:ind w:left="-27" w:right="57"/>
              <w:rPr>
                <w:noProof/>
                <w:sz w:val="18"/>
                <w:szCs w:val="18"/>
              </w:rPr>
            </w:pPr>
            <w:r w:rsidRPr="00C37129">
              <w:rPr>
                <w:noProof/>
                <w:sz w:val="18"/>
                <w:szCs w:val="18"/>
              </w:rPr>
              <w:t>-</w:t>
            </w:r>
          </w:p>
        </w:tc>
      </w:tr>
    </w:tbl>
    <w:p w14:paraId="08DB606D" w14:textId="0533FA5E" w:rsidR="00D757D2" w:rsidRPr="00C37129" w:rsidRDefault="00D757D2" w:rsidP="00D757D2">
      <w:pPr>
        <w:jc w:val="both"/>
        <w:rPr>
          <w:noProof/>
          <w:sz w:val="24"/>
        </w:rPr>
      </w:pPr>
    </w:p>
    <w:p w14:paraId="630EF55C" w14:textId="09021929" w:rsidR="00D757D2" w:rsidRPr="00C37129" w:rsidRDefault="000C0EFC" w:rsidP="000C0EFC">
      <w:pPr>
        <w:pStyle w:val="SingleTxtG"/>
        <w:ind w:left="1161" w:hanging="27"/>
        <w:rPr>
          <w:noProof/>
        </w:rPr>
      </w:pPr>
      <w:r w:rsidRPr="00C37129">
        <w:rPr>
          <w:noProof/>
        </w:rPr>
        <w:t>3.</w:t>
      </w:r>
      <w:r w:rsidRPr="00C37129">
        <w:rPr>
          <w:noProof/>
        </w:rPr>
        <w:tab/>
      </w:r>
      <w:r w:rsidR="00D757D2" w:rsidRPr="00C37129">
        <w:rPr>
          <w:noProof/>
        </w:rPr>
        <w:t>In the opposite, abrasion tests seem not technically applicable to flexible plastics and are not required in annex 15, only focusing on flexible plastic panes.</w:t>
      </w:r>
    </w:p>
    <w:p w14:paraId="4FE7BA5D" w14:textId="5DEA8521" w:rsidR="00D757D2" w:rsidRPr="00C37129" w:rsidRDefault="000C0EFC" w:rsidP="000C0EFC">
      <w:pPr>
        <w:pStyle w:val="SingleTxtG"/>
        <w:ind w:left="1161" w:hanging="27"/>
        <w:rPr>
          <w:noProof/>
        </w:rPr>
      </w:pPr>
      <w:r w:rsidRPr="00C37129">
        <w:rPr>
          <w:noProof/>
        </w:rPr>
        <w:t>4.</w:t>
      </w:r>
      <w:r w:rsidRPr="00C37129">
        <w:rPr>
          <w:noProof/>
        </w:rPr>
        <w:tab/>
      </w:r>
      <w:r w:rsidR="00D757D2" w:rsidRPr="00C37129">
        <w:rPr>
          <w:noProof/>
        </w:rPr>
        <w:t xml:space="preserve">This proposal aims to clarify this status by replacing the reference in </w:t>
      </w:r>
      <w:r w:rsidR="006B0139" w:rsidRPr="00C37129">
        <w:rPr>
          <w:noProof/>
        </w:rPr>
        <w:t>paragraph</w:t>
      </w:r>
      <w:r w:rsidR="00D757D2" w:rsidRPr="00C37129">
        <w:rPr>
          <w:noProof/>
        </w:rPr>
        <w:t xml:space="preserve"> 8.2.1.2. table </w:t>
      </w:r>
      <w:r w:rsidR="006B0139" w:rsidRPr="00C37129">
        <w:rPr>
          <w:noProof/>
        </w:rPr>
        <w:t>"</w:t>
      </w:r>
      <w:r w:rsidR="00D757D2" w:rsidRPr="00C37129">
        <w:rPr>
          <w:noProof/>
        </w:rPr>
        <w:t>A16/6.1</w:t>
      </w:r>
      <w:r w:rsidR="006B0139" w:rsidRPr="00C37129">
        <w:rPr>
          <w:noProof/>
        </w:rPr>
        <w:t>"</w:t>
      </w:r>
      <w:r w:rsidR="00D757D2" w:rsidRPr="00C37129">
        <w:rPr>
          <w:noProof/>
        </w:rPr>
        <w:t xml:space="preserve"> by a single dash </w:t>
      </w:r>
      <w:r w:rsidR="006B0139" w:rsidRPr="00C37129">
        <w:rPr>
          <w:noProof/>
        </w:rPr>
        <w:t>"</w:t>
      </w:r>
      <w:r w:rsidR="00D757D2" w:rsidRPr="00C37129">
        <w:rPr>
          <w:noProof/>
        </w:rPr>
        <w:t xml:space="preserve"> – </w:t>
      </w:r>
      <w:r w:rsidR="006B0139" w:rsidRPr="00C37129">
        <w:rPr>
          <w:noProof/>
        </w:rPr>
        <w:t>"</w:t>
      </w:r>
      <w:r w:rsidR="00D757D2" w:rsidRPr="00C37129">
        <w:rPr>
          <w:noProof/>
        </w:rPr>
        <w:t>.</w:t>
      </w:r>
    </w:p>
    <w:p w14:paraId="49991FD7" w14:textId="4337C02D" w:rsidR="008844A4" w:rsidRPr="00B11287" w:rsidRDefault="00B11287" w:rsidP="00B11287">
      <w:pPr>
        <w:spacing w:before="240"/>
        <w:jc w:val="center"/>
        <w:rPr>
          <w:u w:val="single"/>
        </w:rPr>
      </w:pPr>
      <w:r>
        <w:rPr>
          <w:noProof/>
          <w:u w:val="single"/>
        </w:rPr>
        <w:tab/>
      </w:r>
      <w:r>
        <w:rPr>
          <w:noProof/>
          <w:u w:val="single"/>
        </w:rPr>
        <w:tab/>
      </w:r>
      <w:r>
        <w:rPr>
          <w:noProof/>
          <w:u w:val="single"/>
        </w:rPr>
        <w:tab/>
      </w:r>
    </w:p>
    <w:sectPr w:rsidR="008844A4" w:rsidRPr="00B11287"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F1C9" w14:textId="77777777" w:rsidR="00716A23" w:rsidRDefault="00716A23" w:rsidP="00203C11">
      <w:pPr>
        <w:spacing w:line="240" w:lineRule="auto"/>
      </w:pPr>
      <w:r>
        <w:separator/>
      </w:r>
    </w:p>
  </w:endnote>
  <w:endnote w:type="continuationSeparator" w:id="0">
    <w:p w14:paraId="196BDE7A" w14:textId="77777777" w:rsidR="00716A23" w:rsidRDefault="00716A23" w:rsidP="00203C11">
      <w:pPr>
        <w:spacing w:line="240" w:lineRule="auto"/>
      </w:pPr>
      <w:r>
        <w:continuationSeparator/>
      </w:r>
    </w:p>
  </w:endnote>
  <w:endnote w:type="continuationNotice" w:id="1">
    <w:p w14:paraId="4A7C52D0" w14:textId="77777777" w:rsidR="00716A23" w:rsidRDefault="00716A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7437" w14:textId="14991EBE" w:rsidR="000C0EFC" w:rsidRDefault="000C0EFC" w:rsidP="000C0EFC">
    <w:pPr>
      <w:pStyle w:val="Footer"/>
    </w:pPr>
    <w:r w:rsidRPr="0027112F">
      <w:rPr>
        <w:noProof/>
        <w:lang w:val="en-US"/>
      </w:rPr>
      <w:drawing>
        <wp:anchor distT="0" distB="0" distL="114300" distR="114300" simplePos="0" relativeHeight="251659264" behindDoc="0" locked="1" layoutInCell="1" allowOverlap="1" wp14:anchorId="166075D0" wp14:editId="0D947D5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3D11F9" w14:textId="3CBDF90B" w:rsidR="000C0EFC" w:rsidRPr="000C0EFC" w:rsidRDefault="000C0EFC" w:rsidP="000C0EFC">
    <w:pPr>
      <w:pStyle w:val="Footer"/>
      <w:ind w:right="1134"/>
      <w:rPr>
        <w:sz w:val="20"/>
      </w:rPr>
    </w:pPr>
    <w:r>
      <w:rPr>
        <w:sz w:val="20"/>
      </w:rPr>
      <w:t>GE.22-00339(E)</w:t>
    </w:r>
    <w:r>
      <w:rPr>
        <w:noProof/>
        <w:sz w:val="20"/>
      </w:rPr>
      <w:drawing>
        <wp:anchor distT="0" distB="0" distL="114300" distR="114300" simplePos="0" relativeHeight="251660288" behindDoc="0" locked="0" layoutInCell="1" allowOverlap="1" wp14:anchorId="14D008C2" wp14:editId="5C43E6B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6C54" w14:textId="77777777" w:rsidR="00716A23" w:rsidRPr="00E378AC" w:rsidRDefault="00716A23" w:rsidP="00E378AC">
      <w:pPr>
        <w:tabs>
          <w:tab w:val="right" w:pos="2155"/>
        </w:tabs>
        <w:spacing w:after="80"/>
        <w:ind w:left="680"/>
        <w:rPr>
          <w:u w:val="single"/>
        </w:rPr>
      </w:pPr>
      <w:r>
        <w:rPr>
          <w:u w:val="single"/>
        </w:rPr>
        <w:tab/>
      </w:r>
    </w:p>
  </w:footnote>
  <w:footnote w:type="continuationSeparator" w:id="0">
    <w:p w14:paraId="61E3AE4A" w14:textId="77777777" w:rsidR="00716A23" w:rsidRDefault="00716A23">
      <w:r>
        <w:continuationSeparator/>
      </w:r>
    </w:p>
  </w:footnote>
  <w:footnote w:type="continuationNotice" w:id="1">
    <w:p w14:paraId="466690DC" w14:textId="77777777" w:rsidR="00716A23" w:rsidRDefault="00716A23">
      <w:pPr>
        <w:spacing w:line="240" w:lineRule="auto"/>
      </w:pPr>
    </w:p>
  </w:footnote>
  <w:footnote w:id="2">
    <w:p w14:paraId="21EB5ECD" w14:textId="3431B065"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75FE0" w:rsidRPr="00A75FE0">
        <w:rPr>
          <w:rStyle w:val="FootnoteReference"/>
          <w:szCs w:val="18"/>
          <w:vertAlign w:val="baseline"/>
          <w:lang w:eastAsia="fr-FR"/>
        </w:rPr>
        <w:t>In accordance with the programme of work of the Inland Transport Committee for 2022 as outlined in proposed programme budget for 2022 (A/76/6 (part V</w:t>
      </w:r>
      <w:r w:rsidR="00FF3663">
        <w:rPr>
          <w:rStyle w:val="FootnoteReference"/>
          <w:szCs w:val="18"/>
          <w:vertAlign w:val="baseline"/>
          <w:lang w:eastAsia="fr-FR"/>
        </w:rPr>
        <w:t>,</w:t>
      </w:r>
      <w:r w:rsidR="00A75FE0" w:rsidRPr="00A75FE0">
        <w:rPr>
          <w:rStyle w:val="FootnoteReference"/>
          <w:szCs w:val="18"/>
          <w:vertAlign w:val="baseline"/>
          <w:lang w:eastAsia="fr-FR"/>
        </w:rPr>
        <w:t xml:space="preserve"> sect. 20) para</w:t>
      </w:r>
      <w:r w:rsidR="00FF3663">
        <w:rPr>
          <w:rStyle w:val="FootnoteReference"/>
          <w:szCs w:val="18"/>
          <w:vertAlign w:val="baseline"/>
          <w:lang w:eastAsia="fr-FR"/>
        </w:rPr>
        <w:t>.</w:t>
      </w:r>
      <w:r w:rsidR="00A75FE0" w:rsidRPr="00A75FE0">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3614B8BF" w:rsidR="00C97203" w:rsidRDefault="00C97203" w:rsidP="0040340A">
    <w:pPr>
      <w:pStyle w:val="Header"/>
    </w:pPr>
    <w:r>
      <w:t>ECE/TRANS/WP.29/GRSG/</w:t>
    </w:r>
    <w:r w:rsidRPr="00DF418A">
      <w:t>20</w:t>
    </w:r>
    <w:r>
      <w:t>2</w:t>
    </w:r>
    <w:r w:rsidR="00961963">
      <w:t>2</w:t>
    </w:r>
    <w:r w:rsidRPr="00340A6E">
      <w:t>/</w:t>
    </w:r>
    <w:r w:rsidR="00DA66F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54CD8D2B" w:rsidR="00606343" w:rsidRDefault="00606343" w:rsidP="009523F1">
    <w:pPr>
      <w:pStyle w:val="Header"/>
      <w:jc w:val="right"/>
    </w:pPr>
    <w:r>
      <w:t>ECE/TRANS/WP.29/GRSG/</w:t>
    </w:r>
    <w:r w:rsidRPr="00DF418A">
      <w:t>20</w:t>
    </w:r>
    <w:r>
      <w:t>2</w:t>
    </w:r>
    <w:r w:rsidR="00B67438">
      <w:t>2/</w:t>
    </w:r>
    <w:r w:rsidR="004675E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3778"/>
        </w:tabs>
        <w:ind w:left="3778"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0D0541E"/>
    <w:multiLevelType w:val="hybridMultilevel"/>
    <w:tmpl w:val="87CC47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2"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4"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21"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2"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5"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7225811"/>
    <w:multiLevelType w:val="hybridMultilevel"/>
    <w:tmpl w:val="0968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9E00D8"/>
    <w:multiLevelType w:val="hybridMultilevel"/>
    <w:tmpl w:val="826A997C"/>
    <w:lvl w:ilvl="0" w:tplc="27F2FC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15:restartNumberingAfterBreak="0">
    <w:nsid w:val="77C167B6"/>
    <w:multiLevelType w:val="hybridMultilevel"/>
    <w:tmpl w:val="8B4202BA"/>
    <w:lvl w:ilvl="0" w:tplc="620E0C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8"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FCF6A9F"/>
    <w:multiLevelType w:val="hybridMultilevel"/>
    <w:tmpl w:val="8B92F4C0"/>
    <w:lvl w:ilvl="0" w:tplc="F1588118">
      <w:start w:val="1"/>
      <w:numFmt w:val="decimal"/>
      <w:lvlText w:val="%1."/>
      <w:lvlJc w:val="left"/>
      <w:pPr>
        <w:ind w:left="1494" w:hanging="360"/>
      </w:pPr>
      <w:rPr>
        <w:rFonts w:hint="default"/>
        <w:b w:val="0"/>
        <w:b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37"/>
  </w:num>
  <w:num w:numId="23">
    <w:abstractNumId w:val="22"/>
  </w:num>
  <w:num w:numId="24">
    <w:abstractNumId w:val="34"/>
  </w:num>
  <w:num w:numId="25">
    <w:abstractNumId w:val="32"/>
  </w:num>
  <w:num w:numId="26">
    <w:abstractNumId w:val="18"/>
  </w:num>
  <w:num w:numId="27">
    <w:abstractNumId w:val="27"/>
  </w:num>
  <w:num w:numId="28">
    <w:abstractNumId w:val="21"/>
  </w:num>
  <w:num w:numId="29">
    <w:abstractNumId w:val="24"/>
  </w:num>
  <w:num w:numId="30">
    <w:abstractNumId w:val="20"/>
  </w:num>
  <w:num w:numId="31">
    <w:abstractNumId w:val="25"/>
  </w:num>
  <w:num w:numId="32">
    <w:abstractNumId w:val="13"/>
  </w:num>
  <w:num w:numId="33">
    <w:abstractNumId w:val="17"/>
  </w:num>
  <w:num w:numId="34">
    <w:abstractNumId w:val="26"/>
  </w:num>
  <w:num w:numId="35">
    <w:abstractNumId w:val="29"/>
  </w:num>
  <w:num w:numId="36">
    <w:abstractNumId w:val="16"/>
  </w:num>
  <w:num w:numId="37">
    <w:abstractNumId w:val="35"/>
  </w:num>
  <w:num w:numId="38">
    <w:abstractNumId w:val="31"/>
  </w:num>
  <w:num w:numId="39">
    <w:abstractNumId w:val="38"/>
  </w:num>
  <w:num w:numId="40">
    <w:abstractNumId w:val="30"/>
  </w:num>
  <w:num w:numId="41">
    <w:abstractNumId w:val="10"/>
  </w:num>
  <w:num w:numId="42">
    <w:abstractNumId w:val="23"/>
  </w:num>
  <w:num w:numId="43">
    <w:abstractNumId w:val="14"/>
  </w:num>
  <w:num w:numId="44">
    <w:abstractNumId w:val="19"/>
  </w:num>
  <w:num w:numId="45">
    <w:abstractNumId w:val="11"/>
  </w:num>
  <w:num w:numId="46">
    <w:abstractNumId w:val="12"/>
  </w:num>
  <w:num w:numId="47">
    <w:abstractNumId w:val="28"/>
  </w:num>
  <w:num w:numId="48">
    <w:abstractNumId w:val="39"/>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69D"/>
    <w:rsid w:val="000107D8"/>
    <w:rsid w:val="00013969"/>
    <w:rsid w:val="000147BA"/>
    <w:rsid w:val="00025CF8"/>
    <w:rsid w:val="000275C3"/>
    <w:rsid w:val="00027C73"/>
    <w:rsid w:val="0004534F"/>
    <w:rsid w:val="00047B49"/>
    <w:rsid w:val="000546D8"/>
    <w:rsid w:val="00055423"/>
    <w:rsid w:val="00055BB3"/>
    <w:rsid w:val="00056C1D"/>
    <w:rsid w:val="00056FD9"/>
    <w:rsid w:val="0005715A"/>
    <w:rsid w:val="00060BB6"/>
    <w:rsid w:val="00061BB4"/>
    <w:rsid w:val="000640D8"/>
    <w:rsid w:val="00065893"/>
    <w:rsid w:val="00066516"/>
    <w:rsid w:val="00066E26"/>
    <w:rsid w:val="0006705C"/>
    <w:rsid w:val="00071B9F"/>
    <w:rsid w:val="00081E82"/>
    <w:rsid w:val="000909E6"/>
    <w:rsid w:val="000A219B"/>
    <w:rsid w:val="000A4AB0"/>
    <w:rsid w:val="000A5A19"/>
    <w:rsid w:val="000A708B"/>
    <w:rsid w:val="000C0EFC"/>
    <w:rsid w:val="000C296F"/>
    <w:rsid w:val="000C356D"/>
    <w:rsid w:val="000C378C"/>
    <w:rsid w:val="000C5542"/>
    <w:rsid w:val="000C55C9"/>
    <w:rsid w:val="000C75E6"/>
    <w:rsid w:val="000D367D"/>
    <w:rsid w:val="000D3B90"/>
    <w:rsid w:val="000D770F"/>
    <w:rsid w:val="000E252E"/>
    <w:rsid w:val="000F0851"/>
    <w:rsid w:val="000F23A7"/>
    <w:rsid w:val="000F3410"/>
    <w:rsid w:val="000F5B80"/>
    <w:rsid w:val="00101BEF"/>
    <w:rsid w:val="0011327F"/>
    <w:rsid w:val="00113BA0"/>
    <w:rsid w:val="00114035"/>
    <w:rsid w:val="001276F6"/>
    <w:rsid w:val="0012773E"/>
    <w:rsid w:val="001309F4"/>
    <w:rsid w:val="00131CD7"/>
    <w:rsid w:val="00136B61"/>
    <w:rsid w:val="00145DC2"/>
    <w:rsid w:val="00151208"/>
    <w:rsid w:val="0015307E"/>
    <w:rsid w:val="00156754"/>
    <w:rsid w:val="001641E8"/>
    <w:rsid w:val="0017097E"/>
    <w:rsid w:val="00170E8B"/>
    <w:rsid w:val="00171B7D"/>
    <w:rsid w:val="00174CAC"/>
    <w:rsid w:val="0018003B"/>
    <w:rsid w:val="00180A87"/>
    <w:rsid w:val="00183F4A"/>
    <w:rsid w:val="00185078"/>
    <w:rsid w:val="00185EF1"/>
    <w:rsid w:val="001939AF"/>
    <w:rsid w:val="00195EB5"/>
    <w:rsid w:val="00197A14"/>
    <w:rsid w:val="00197AED"/>
    <w:rsid w:val="001A5BC6"/>
    <w:rsid w:val="001B5B00"/>
    <w:rsid w:val="001C03BD"/>
    <w:rsid w:val="001C6D04"/>
    <w:rsid w:val="001C7DCD"/>
    <w:rsid w:val="001D0DAC"/>
    <w:rsid w:val="001D6C5C"/>
    <w:rsid w:val="001E46F5"/>
    <w:rsid w:val="001E50C1"/>
    <w:rsid w:val="001F1DCE"/>
    <w:rsid w:val="001F27DC"/>
    <w:rsid w:val="001F3190"/>
    <w:rsid w:val="001F686C"/>
    <w:rsid w:val="00203BAB"/>
    <w:rsid w:val="00203C11"/>
    <w:rsid w:val="00207ABC"/>
    <w:rsid w:val="00214421"/>
    <w:rsid w:val="0021468D"/>
    <w:rsid w:val="002162C4"/>
    <w:rsid w:val="00216BF2"/>
    <w:rsid w:val="00222D9F"/>
    <w:rsid w:val="00223E27"/>
    <w:rsid w:val="002275AC"/>
    <w:rsid w:val="00233338"/>
    <w:rsid w:val="00240BF2"/>
    <w:rsid w:val="00242021"/>
    <w:rsid w:val="00244EF5"/>
    <w:rsid w:val="002474FC"/>
    <w:rsid w:val="00247A95"/>
    <w:rsid w:val="00254D5C"/>
    <w:rsid w:val="00255851"/>
    <w:rsid w:val="00255A96"/>
    <w:rsid w:val="00257A4D"/>
    <w:rsid w:val="0026089A"/>
    <w:rsid w:val="00265779"/>
    <w:rsid w:val="00265CAC"/>
    <w:rsid w:val="0027182B"/>
    <w:rsid w:val="00272D1C"/>
    <w:rsid w:val="00274F04"/>
    <w:rsid w:val="0027542D"/>
    <w:rsid w:val="00275876"/>
    <w:rsid w:val="00287325"/>
    <w:rsid w:val="002879CA"/>
    <w:rsid w:val="00294BD9"/>
    <w:rsid w:val="002A1F08"/>
    <w:rsid w:val="002A3D81"/>
    <w:rsid w:val="002B3BEA"/>
    <w:rsid w:val="002B4811"/>
    <w:rsid w:val="002B7A8D"/>
    <w:rsid w:val="002C25DD"/>
    <w:rsid w:val="002C4039"/>
    <w:rsid w:val="002D24E5"/>
    <w:rsid w:val="002E1A58"/>
    <w:rsid w:val="002E3A07"/>
    <w:rsid w:val="002E5A67"/>
    <w:rsid w:val="002E5C78"/>
    <w:rsid w:val="002E6B62"/>
    <w:rsid w:val="002E7E05"/>
    <w:rsid w:val="002F2746"/>
    <w:rsid w:val="00301CD0"/>
    <w:rsid w:val="00304786"/>
    <w:rsid w:val="00314FE6"/>
    <w:rsid w:val="003231E7"/>
    <w:rsid w:val="00326716"/>
    <w:rsid w:val="00326F61"/>
    <w:rsid w:val="003312EA"/>
    <w:rsid w:val="003328F3"/>
    <w:rsid w:val="00340A6E"/>
    <w:rsid w:val="00343F08"/>
    <w:rsid w:val="00345DAB"/>
    <w:rsid w:val="00350037"/>
    <w:rsid w:val="00351879"/>
    <w:rsid w:val="00356CD9"/>
    <w:rsid w:val="003608D3"/>
    <w:rsid w:val="00363633"/>
    <w:rsid w:val="00363C7A"/>
    <w:rsid w:val="003668BE"/>
    <w:rsid w:val="00371368"/>
    <w:rsid w:val="00373B86"/>
    <w:rsid w:val="00374D87"/>
    <w:rsid w:val="003773EE"/>
    <w:rsid w:val="00384A7B"/>
    <w:rsid w:val="00386259"/>
    <w:rsid w:val="00393BA6"/>
    <w:rsid w:val="0039598B"/>
    <w:rsid w:val="00395AF4"/>
    <w:rsid w:val="00397754"/>
    <w:rsid w:val="00397D15"/>
    <w:rsid w:val="003A0316"/>
    <w:rsid w:val="003A4A40"/>
    <w:rsid w:val="003A7642"/>
    <w:rsid w:val="003C57CC"/>
    <w:rsid w:val="003C7D56"/>
    <w:rsid w:val="003D6B37"/>
    <w:rsid w:val="003E3C27"/>
    <w:rsid w:val="003E46C0"/>
    <w:rsid w:val="003F1C1D"/>
    <w:rsid w:val="003F73BE"/>
    <w:rsid w:val="0040340A"/>
    <w:rsid w:val="00406B7F"/>
    <w:rsid w:val="00411DA6"/>
    <w:rsid w:val="004120B4"/>
    <w:rsid w:val="00416C08"/>
    <w:rsid w:val="00424109"/>
    <w:rsid w:val="0043310C"/>
    <w:rsid w:val="0043667A"/>
    <w:rsid w:val="00436A7E"/>
    <w:rsid w:val="0044069A"/>
    <w:rsid w:val="00443DCE"/>
    <w:rsid w:val="00444F7B"/>
    <w:rsid w:val="00454729"/>
    <w:rsid w:val="00455C29"/>
    <w:rsid w:val="00461D8F"/>
    <w:rsid w:val="00465AA8"/>
    <w:rsid w:val="00466E57"/>
    <w:rsid w:val="004675ED"/>
    <w:rsid w:val="00480734"/>
    <w:rsid w:val="00481CF9"/>
    <w:rsid w:val="004903E4"/>
    <w:rsid w:val="00491801"/>
    <w:rsid w:val="00494903"/>
    <w:rsid w:val="0049506D"/>
    <w:rsid w:val="004A29E9"/>
    <w:rsid w:val="004A35B5"/>
    <w:rsid w:val="004A408F"/>
    <w:rsid w:val="004B6088"/>
    <w:rsid w:val="004C01D3"/>
    <w:rsid w:val="004C483B"/>
    <w:rsid w:val="004C5A80"/>
    <w:rsid w:val="004C6E03"/>
    <w:rsid w:val="004C7EC4"/>
    <w:rsid w:val="004D0240"/>
    <w:rsid w:val="004D4317"/>
    <w:rsid w:val="004D5A4F"/>
    <w:rsid w:val="004E1C7E"/>
    <w:rsid w:val="004E39C6"/>
    <w:rsid w:val="004E652D"/>
    <w:rsid w:val="004E6FBC"/>
    <w:rsid w:val="004F22CA"/>
    <w:rsid w:val="004F3A2C"/>
    <w:rsid w:val="004F3F2B"/>
    <w:rsid w:val="00502847"/>
    <w:rsid w:val="0052164E"/>
    <w:rsid w:val="00541748"/>
    <w:rsid w:val="00544A41"/>
    <w:rsid w:val="005454A9"/>
    <w:rsid w:val="00547077"/>
    <w:rsid w:val="00554E29"/>
    <w:rsid w:val="00573993"/>
    <w:rsid w:val="005762BC"/>
    <w:rsid w:val="00591BCB"/>
    <w:rsid w:val="00592DED"/>
    <w:rsid w:val="00594241"/>
    <w:rsid w:val="00594739"/>
    <w:rsid w:val="00597290"/>
    <w:rsid w:val="005A393A"/>
    <w:rsid w:val="005A39FD"/>
    <w:rsid w:val="005A6C69"/>
    <w:rsid w:val="005B3E3F"/>
    <w:rsid w:val="005C5F8E"/>
    <w:rsid w:val="005C7785"/>
    <w:rsid w:val="005D20DF"/>
    <w:rsid w:val="005D37CC"/>
    <w:rsid w:val="005D5BEA"/>
    <w:rsid w:val="005D5FCC"/>
    <w:rsid w:val="005D61F3"/>
    <w:rsid w:val="005D7424"/>
    <w:rsid w:val="005F033E"/>
    <w:rsid w:val="005F3478"/>
    <w:rsid w:val="006007D4"/>
    <w:rsid w:val="00602464"/>
    <w:rsid w:val="006029C0"/>
    <w:rsid w:val="006031B3"/>
    <w:rsid w:val="00603C4F"/>
    <w:rsid w:val="00605F2E"/>
    <w:rsid w:val="00606343"/>
    <w:rsid w:val="0062076E"/>
    <w:rsid w:val="0062437F"/>
    <w:rsid w:val="00627026"/>
    <w:rsid w:val="006321A9"/>
    <w:rsid w:val="00636798"/>
    <w:rsid w:val="00640077"/>
    <w:rsid w:val="006515E1"/>
    <w:rsid w:val="00663A71"/>
    <w:rsid w:val="00671520"/>
    <w:rsid w:val="0067219D"/>
    <w:rsid w:val="00674FD8"/>
    <w:rsid w:val="00682D92"/>
    <w:rsid w:val="00686461"/>
    <w:rsid w:val="00690B75"/>
    <w:rsid w:val="00692477"/>
    <w:rsid w:val="006A2B1F"/>
    <w:rsid w:val="006A32EF"/>
    <w:rsid w:val="006A3A41"/>
    <w:rsid w:val="006A4BE0"/>
    <w:rsid w:val="006B0139"/>
    <w:rsid w:val="006B40F3"/>
    <w:rsid w:val="006C2F16"/>
    <w:rsid w:val="006C3F6D"/>
    <w:rsid w:val="006D2F82"/>
    <w:rsid w:val="006D61D7"/>
    <w:rsid w:val="006D68EB"/>
    <w:rsid w:val="006E2687"/>
    <w:rsid w:val="006E7A14"/>
    <w:rsid w:val="006F13D9"/>
    <w:rsid w:val="006F2B2E"/>
    <w:rsid w:val="006F4C48"/>
    <w:rsid w:val="006F6664"/>
    <w:rsid w:val="00715B05"/>
    <w:rsid w:val="00716A23"/>
    <w:rsid w:val="00717515"/>
    <w:rsid w:val="00717F9C"/>
    <w:rsid w:val="00722DFF"/>
    <w:rsid w:val="00731911"/>
    <w:rsid w:val="00733DD3"/>
    <w:rsid w:val="00734F7A"/>
    <w:rsid w:val="00737362"/>
    <w:rsid w:val="0073781F"/>
    <w:rsid w:val="00741F61"/>
    <w:rsid w:val="00755587"/>
    <w:rsid w:val="00762898"/>
    <w:rsid w:val="007632CC"/>
    <w:rsid w:val="00766FA3"/>
    <w:rsid w:val="00770ECF"/>
    <w:rsid w:val="00771D39"/>
    <w:rsid w:val="0078308E"/>
    <w:rsid w:val="00785AC2"/>
    <w:rsid w:val="007A000A"/>
    <w:rsid w:val="007A5D89"/>
    <w:rsid w:val="007B057D"/>
    <w:rsid w:val="007B4AD8"/>
    <w:rsid w:val="007C5525"/>
    <w:rsid w:val="007C5EE4"/>
    <w:rsid w:val="007C7AA5"/>
    <w:rsid w:val="007D1613"/>
    <w:rsid w:val="007D1EE3"/>
    <w:rsid w:val="007D3A93"/>
    <w:rsid w:val="007D4306"/>
    <w:rsid w:val="007D4B49"/>
    <w:rsid w:val="007E2782"/>
    <w:rsid w:val="007E39DE"/>
    <w:rsid w:val="007E6B7A"/>
    <w:rsid w:val="007F3E9D"/>
    <w:rsid w:val="007F68D2"/>
    <w:rsid w:val="008058D9"/>
    <w:rsid w:val="00810A73"/>
    <w:rsid w:val="00811A90"/>
    <w:rsid w:val="00813236"/>
    <w:rsid w:val="008158F8"/>
    <w:rsid w:val="00816303"/>
    <w:rsid w:val="0082103C"/>
    <w:rsid w:val="00826166"/>
    <w:rsid w:val="00831DAA"/>
    <w:rsid w:val="00840DF3"/>
    <w:rsid w:val="008463D7"/>
    <w:rsid w:val="0084718D"/>
    <w:rsid w:val="00851340"/>
    <w:rsid w:val="00851578"/>
    <w:rsid w:val="00851613"/>
    <w:rsid w:val="00852CAE"/>
    <w:rsid w:val="00857BB6"/>
    <w:rsid w:val="00861992"/>
    <w:rsid w:val="00862B6D"/>
    <w:rsid w:val="00862EF9"/>
    <w:rsid w:val="00864117"/>
    <w:rsid w:val="008647A4"/>
    <w:rsid w:val="00873DD3"/>
    <w:rsid w:val="00875329"/>
    <w:rsid w:val="008844A4"/>
    <w:rsid w:val="00891C12"/>
    <w:rsid w:val="008B5987"/>
    <w:rsid w:val="008C28B3"/>
    <w:rsid w:val="008C7D3C"/>
    <w:rsid w:val="008D28DC"/>
    <w:rsid w:val="008D5A13"/>
    <w:rsid w:val="008D5FC0"/>
    <w:rsid w:val="008D622F"/>
    <w:rsid w:val="008E3675"/>
    <w:rsid w:val="008F3F56"/>
    <w:rsid w:val="008F5FED"/>
    <w:rsid w:val="008F7F19"/>
    <w:rsid w:val="00901228"/>
    <w:rsid w:val="00905BA9"/>
    <w:rsid w:val="00905C0D"/>
    <w:rsid w:val="00905D05"/>
    <w:rsid w:val="009131B9"/>
    <w:rsid w:val="00917215"/>
    <w:rsid w:val="009219C9"/>
    <w:rsid w:val="0092617C"/>
    <w:rsid w:val="00926B71"/>
    <w:rsid w:val="0093001D"/>
    <w:rsid w:val="00933439"/>
    <w:rsid w:val="00941811"/>
    <w:rsid w:val="00942A06"/>
    <w:rsid w:val="009523F1"/>
    <w:rsid w:val="009551FA"/>
    <w:rsid w:val="00955848"/>
    <w:rsid w:val="00961963"/>
    <w:rsid w:val="0097132E"/>
    <w:rsid w:val="00972E9A"/>
    <w:rsid w:val="00973A7E"/>
    <w:rsid w:val="009806C3"/>
    <w:rsid w:val="009825CD"/>
    <w:rsid w:val="00986809"/>
    <w:rsid w:val="009902F3"/>
    <w:rsid w:val="00992DA5"/>
    <w:rsid w:val="009A2543"/>
    <w:rsid w:val="009A5B05"/>
    <w:rsid w:val="009B1D25"/>
    <w:rsid w:val="009B279C"/>
    <w:rsid w:val="009B4427"/>
    <w:rsid w:val="009C0A73"/>
    <w:rsid w:val="009C2EAF"/>
    <w:rsid w:val="009C403A"/>
    <w:rsid w:val="009C5365"/>
    <w:rsid w:val="009D0DA6"/>
    <w:rsid w:val="009D1227"/>
    <w:rsid w:val="009D4828"/>
    <w:rsid w:val="009E1190"/>
    <w:rsid w:val="009E646F"/>
    <w:rsid w:val="009E6A52"/>
    <w:rsid w:val="009F574B"/>
    <w:rsid w:val="009F64EA"/>
    <w:rsid w:val="00A032BE"/>
    <w:rsid w:val="00A04921"/>
    <w:rsid w:val="00A05575"/>
    <w:rsid w:val="00A06F32"/>
    <w:rsid w:val="00A21BD6"/>
    <w:rsid w:val="00A302B5"/>
    <w:rsid w:val="00A30A47"/>
    <w:rsid w:val="00A333A6"/>
    <w:rsid w:val="00A35240"/>
    <w:rsid w:val="00A408FE"/>
    <w:rsid w:val="00A4656F"/>
    <w:rsid w:val="00A514AD"/>
    <w:rsid w:val="00A53AB0"/>
    <w:rsid w:val="00A739DF"/>
    <w:rsid w:val="00A740BD"/>
    <w:rsid w:val="00A75FE0"/>
    <w:rsid w:val="00A83E8D"/>
    <w:rsid w:val="00A92A57"/>
    <w:rsid w:val="00A968BD"/>
    <w:rsid w:val="00AA2560"/>
    <w:rsid w:val="00AA3F13"/>
    <w:rsid w:val="00AA7959"/>
    <w:rsid w:val="00AC21B6"/>
    <w:rsid w:val="00AC4428"/>
    <w:rsid w:val="00AD2A98"/>
    <w:rsid w:val="00AD3706"/>
    <w:rsid w:val="00AD58C9"/>
    <w:rsid w:val="00AE23A3"/>
    <w:rsid w:val="00AE439A"/>
    <w:rsid w:val="00AE6268"/>
    <w:rsid w:val="00AE634D"/>
    <w:rsid w:val="00AE6E78"/>
    <w:rsid w:val="00AF23D2"/>
    <w:rsid w:val="00AF5925"/>
    <w:rsid w:val="00AF6182"/>
    <w:rsid w:val="00AF702D"/>
    <w:rsid w:val="00B00785"/>
    <w:rsid w:val="00B0733A"/>
    <w:rsid w:val="00B108BB"/>
    <w:rsid w:val="00B10910"/>
    <w:rsid w:val="00B11287"/>
    <w:rsid w:val="00B1170F"/>
    <w:rsid w:val="00B356D9"/>
    <w:rsid w:val="00B40840"/>
    <w:rsid w:val="00B44571"/>
    <w:rsid w:val="00B477C3"/>
    <w:rsid w:val="00B47A63"/>
    <w:rsid w:val="00B50238"/>
    <w:rsid w:val="00B62864"/>
    <w:rsid w:val="00B6337F"/>
    <w:rsid w:val="00B641B7"/>
    <w:rsid w:val="00B67438"/>
    <w:rsid w:val="00B71060"/>
    <w:rsid w:val="00B7398D"/>
    <w:rsid w:val="00B74B09"/>
    <w:rsid w:val="00B75220"/>
    <w:rsid w:val="00B77D82"/>
    <w:rsid w:val="00B80E10"/>
    <w:rsid w:val="00B92287"/>
    <w:rsid w:val="00B9350C"/>
    <w:rsid w:val="00B9354D"/>
    <w:rsid w:val="00B9585F"/>
    <w:rsid w:val="00BA2AF9"/>
    <w:rsid w:val="00BA43A2"/>
    <w:rsid w:val="00BA51DC"/>
    <w:rsid w:val="00BA5A6C"/>
    <w:rsid w:val="00BA7188"/>
    <w:rsid w:val="00BB5FD4"/>
    <w:rsid w:val="00BB6742"/>
    <w:rsid w:val="00BC534B"/>
    <w:rsid w:val="00BD705F"/>
    <w:rsid w:val="00BD7866"/>
    <w:rsid w:val="00BE257A"/>
    <w:rsid w:val="00BE3283"/>
    <w:rsid w:val="00BE43C4"/>
    <w:rsid w:val="00BE4683"/>
    <w:rsid w:val="00BE7A0C"/>
    <w:rsid w:val="00C13870"/>
    <w:rsid w:val="00C174CE"/>
    <w:rsid w:val="00C22AC5"/>
    <w:rsid w:val="00C255B2"/>
    <w:rsid w:val="00C268B3"/>
    <w:rsid w:val="00C341C6"/>
    <w:rsid w:val="00C35B61"/>
    <w:rsid w:val="00C37129"/>
    <w:rsid w:val="00C41001"/>
    <w:rsid w:val="00C410A2"/>
    <w:rsid w:val="00C4466A"/>
    <w:rsid w:val="00C45436"/>
    <w:rsid w:val="00C5013E"/>
    <w:rsid w:val="00C50D43"/>
    <w:rsid w:val="00C539CE"/>
    <w:rsid w:val="00C54789"/>
    <w:rsid w:val="00C611F5"/>
    <w:rsid w:val="00C6127C"/>
    <w:rsid w:val="00C612AC"/>
    <w:rsid w:val="00C7398C"/>
    <w:rsid w:val="00C74127"/>
    <w:rsid w:val="00C75D90"/>
    <w:rsid w:val="00C87589"/>
    <w:rsid w:val="00C9108C"/>
    <w:rsid w:val="00C97203"/>
    <w:rsid w:val="00CA2168"/>
    <w:rsid w:val="00CA3E19"/>
    <w:rsid w:val="00CB5830"/>
    <w:rsid w:val="00CB70D9"/>
    <w:rsid w:val="00CC10E2"/>
    <w:rsid w:val="00CD1564"/>
    <w:rsid w:val="00CD29FA"/>
    <w:rsid w:val="00CD4B25"/>
    <w:rsid w:val="00CD7F75"/>
    <w:rsid w:val="00CE4042"/>
    <w:rsid w:val="00CE5361"/>
    <w:rsid w:val="00CE54F8"/>
    <w:rsid w:val="00CE5515"/>
    <w:rsid w:val="00CF4E24"/>
    <w:rsid w:val="00CF5AE2"/>
    <w:rsid w:val="00D00137"/>
    <w:rsid w:val="00D013FA"/>
    <w:rsid w:val="00D055B8"/>
    <w:rsid w:val="00D06544"/>
    <w:rsid w:val="00D06F91"/>
    <w:rsid w:val="00D128C0"/>
    <w:rsid w:val="00D17862"/>
    <w:rsid w:val="00D21706"/>
    <w:rsid w:val="00D4546F"/>
    <w:rsid w:val="00D55DBE"/>
    <w:rsid w:val="00D66EC9"/>
    <w:rsid w:val="00D67B77"/>
    <w:rsid w:val="00D7196E"/>
    <w:rsid w:val="00D7275C"/>
    <w:rsid w:val="00D73791"/>
    <w:rsid w:val="00D7493A"/>
    <w:rsid w:val="00D757D2"/>
    <w:rsid w:val="00D76D10"/>
    <w:rsid w:val="00D84BF6"/>
    <w:rsid w:val="00D84DB0"/>
    <w:rsid w:val="00D87149"/>
    <w:rsid w:val="00D87F6B"/>
    <w:rsid w:val="00D9262A"/>
    <w:rsid w:val="00D93D8E"/>
    <w:rsid w:val="00DA42EC"/>
    <w:rsid w:val="00DA66FA"/>
    <w:rsid w:val="00DA6A4B"/>
    <w:rsid w:val="00DB2FB7"/>
    <w:rsid w:val="00DB5704"/>
    <w:rsid w:val="00DC0D2A"/>
    <w:rsid w:val="00DC2FD4"/>
    <w:rsid w:val="00DC7B67"/>
    <w:rsid w:val="00DD2260"/>
    <w:rsid w:val="00DD41A9"/>
    <w:rsid w:val="00DD6437"/>
    <w:rsid w:val="00DE5079"/>
    <w:rsid w:val="00DE51F7"/>
    <w:rsid w:val="00DF0E34"/>
    <w:rsid w:val="00DF1D55"/>
    <w:rsid w:val="00DF3008"/>
    <w:rsid w:val="00DF5B41"/>
    <w:rsid w:val="00DF7C4A"/>
    <w:rsid w:val="00E00D92"/>
    <w:rsid w:val="00E01D68"/>
    <w:rsid w:val="00E063C2"/>
    <w:rsid w:val="00E06C39"/>
    <w:rsid w:val="00E1368E"/>
    <w:rsid w:val="00E177AC"/>
    <w:rsid w:val="00E23039"/>
    <w:rsid w:val="00E24AB9"/>
    <w:rsid w:val="00E3089E"/>
    <w:rsid w:val="00E378AC"/>
    <w:rsid w:val="00E43A91"/>
    <w:rsid w:val="00E5311C"/>
    <w:rsid w:val="00E601A5"/>
    <w:rsid w:val="00E660AB"/>
    <w:rsid w:val="00E71C10"/>
    <w:rsid w:val="00E73FB1"/>
    <w:rsid w:val="00E75120"/>
    <w:rsid w:val="00E75E37"/>
    <w:rsid w:val="00E807AB"/>
    <w:rsid w:val="00E8137B"/>
    <w:rsid w:val="00E866A5"/>
    <w:rsid w:val="00E87C93"/>
    <w:rsid w:val="00E967C3"/>
    <w:rsid w:val="00EA523B"/>
    <w:rsid w:val="00EB0479"/>
    <w:rsid w:val="00EB1396"/>
    <w:rsid w:val="00EB213A"/>
    <w:rsid w:val="00EB2713"/>
    <w:rsid w:val="00EB5F83"/>
    <w:rsid w:val="00EC1328"/>
    <w:rsid w:val="00EC2BF1"/>
    <w:rsid w:val="00EC4070"/>
    <w:rsid w:val="00EC6C24"/>
    <w:rsid w:val="00ED260D"/>
    <w:rsid w:val="00ED2A2A"/>
    <w:rsid w:val="00ED6150"/>
    <w:rsid w:val="00EE1470"/>
    <w:rsid w:val="00EE1A70"/>
    <w:rsid w:val="00EE1CA3"/>
    <w:rsid w:val="00EE415B"/>
    <w:rsid w:val="00F00C55"/>
    <w:rsid w:val="00F04B4A"/>
    <w:rsid w:val="00F102C5"/>
    <w:rsid w:val="00F13DB8"/>
    <w:rsid w:val="00F15B64"/>
    <w:rsid w:val="00F15C8E"/>
    <w:rsid w:val="00F25052"/>
    <w:rsid w:val="00F2515E"/>
    <w:rsid w:val="00F377AC"/>
    <w:rsid w:val="00F40D0B"/>
    <w:rsid w:val="00F430E2"/>
    <w:rsid w:val="00F44D0B"/>
    <w:rsid w:val="00F45C35"/>
    <w:rsid w:val="00F46647"/>
    <w:rsid w:val="00F607C0"/>
    <w:rsid w:val="00F61C9A"/>
    <w:rsid w:val="00F740FA"/>
    <w:rsid w:val="00F7502A"/>
    <w:rsid w:val="00F75616"/>
    <w:rsid w:val="00F77AD7"/>
    <w:rsid w:val="00F852B9"/>
    <w:rsid w:val="00F8597C"/>
    <w:rsid w:val="00F85B5C"/>
    <w:rsid w:val="00F947FB"/>
    <w:rsid w:val="00F94AA2"/>
    <w:rsid w:val="00FA07FE"/>
    <w:rsid w:val="00FA4871"/>
    <w:rsid w:val="00FB6628"/>
    <w:rsid w:val="00FB6924"/>
    <w:rsid w:val="00FB7AEC"/>
    <w:rsid w:val="00FC01C3"/>
    <w:rsid w:val="00FC3254"/>
    <w:rsid w:val="00FC5037"/>
    <w:rsid w:val="00FC5A7E"/>
    <w:rsid w:val="00FC653E"/>
    <w:rsid w:val="00FD3156"/>
    <w:rsid w:val="00FE1FA4"/>
    <w:rsid w:val="00FF0D92"/>
    <w:rsid w:val="00FF36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4032</Characters>
  <Application>Microsoft Office Word</Application>
  <DocSecurity>0</DocSecurity>
  <Lines>457</Lines>
  <Paragraphs>367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ECE/TRANS/WP.29/GRSG/2019/34</vt:lpstr>
      <vt:lpstr>ECE/TRANS/WP.29/GRSG/2019/34</vt:lpstr>
      <vt:lpstr>ECE/TRANS/WP.29/GRSG/2019/34</vt:lpstr>
    </vt:vector>
  </TitlesOfParts>
  <Company>MIT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ECE/TRANS/WP.29/GRSG/2022/4</dc:title>
  <dc:subject>2200339</dc:subject>
  <dc:creator>MIT</dc:creator>
  <cp:keywords/>
  <dc:description/>
  <cp:lastModifiedBy>Pauline Anne Princesa ESCALANTE</cp:lastModifiedBy>
  <cp:revision>2</cp:revision>
  <cp:lastPrinted>2019-07-19T11:29:00Z</cp:lastPrinted>
  <dcterms:created xsi:type="dcterms:W3CDTF">2022-01-13T16:09:00Z</dcterms:created>
  <dcterms:modified xsi:type="dcterms:W3CDTF">2022-01-13T16:09:00Z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