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DF0E34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DF0E34" w:rsidRDefault="00785AC2" w:rsidP="002E2BA8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DF0E34" w:rsidRDefault="00785AC2" w:rsidP="002E2BA8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0E34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3814D285" w:rsidR="00785AC2" w:rsidRPr="00DF0E34" w:rsidRDefault="00785AC2" w:rsidP="002E2BA8">
            <w:pPr>
              <w:jc w:val="righ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sz w:val="40"/>
              </w:rPr>
              <w:t>ECE</w:t>
            </w:r>
            <w:r w:rsidRPr="00DF0E34">
              <w:rPr>
                <w:rFonts w:asciiTheme="majorBidi" w:hAnsiTheme="majorBidi" w:cstheme="majorBidi"/>
              </w:rPr>
              <w:t>/TRANS/WP.29/GRSG/20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961963">
              <w:rPr>
                <w:rFonts w:asciiTheme="majorBidi" w:hAnsiTheme="majorBidi" w:cstheme="majorBidi"/>
              </w:rPr>
              <w:t>2</w:t>
            </w:r>
            <w:r w:rsidRPr="00DF0E34">
              <w:rPr>
                <w:rFonts w:asciiTheme="majorBidi" w:hAnsiTheme="majorBidi" w:cstheme="majorBidi"/>
              </w:rPr>
              <w:t>/</w:t>
            </w:r>
            <w:r w:rsidR="00A75FE0">
              <w:rPr>
                <w:rFonts w:asciiTheme="majorBidi" w:hAnsiTheme="majorBidi" w:cstheme="majorBidi"/>
              </w:rPr>
              <w:t>2</w:t>
            </w:r>
          </w:p>
        </w:tc>
      </w:tr>
      <w:tr w:rsidR="00785AC2" w:rsidRPr="00DF0E34" w14:paraId="3392CB4C" w14:textId="77777777" w:rsidTr="002E2BA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DF0E34" w:rsidRDefault="00785AC2" w:rsidP="002E2BA8">
            <w:pPr>
              <w:spacing w:before="120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DF0E34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151208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DF0E34" w:rsidRDefault="00785AC2" w:rsidP="002E2BA8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Distr.: General</w:t>
            </w:r>
          </w:p>
          <w:p w14:paraId="2288E497" w14:textId="17046E12" w:rsidR="00785AC2" w:rsidRPr="00DF0E34" w:rsidRDefault="00E34765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="001C6D04">
              <w:rPr>
                <w:rFonts w:asciiTheme="majorBidi" w:hAnsiTheme="majorBidi" w:cstheme="majorBidi"/>
              </w:rPr>
              <w:t xml:space="preserve"> January 2022</w:t>
            </w:r>
          </w:p>
          <w:p w14:paraId="78B62AA7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DF0E34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DF0E34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DF0E34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F0E34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DF0E34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F0E34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DF0E34" w:rsidRDefault="00F607C0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Working Party on General Safety Provisions</w:t>
      </w:r>
    </w:p>
    <w:p w14:paraId="742C4543" w14:textId="0EF76B3D" w:rsidR="0082103C" w:rsidRPr="00DF0E34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1</w:t>
      </w:r>
      <w:r w:rsidR="00810A73">
        <w:rPr>
          <w:rFonts w:asciiTheme="majorBidi" w:hAnsiTheme="majorBidi" w:cstheme="majorBidi"/>
          <w:b/>
        </w:rPr>
        <w:t>2</w:t>
      </w:r>
      <w:r w:rsidR="001C6D04">
        <w:rPr>
          <w:rFonts w:asciiTheme="majorBidi" w:hAnsiTheme="majorBidi" w:cstheme="majorBidi"/>
          <w:b/>
        </w:rPr>
        <w:t>3</w:t>
      </w:r>
      <w:r w:rsidR="001C6D04" w:rsidRPr="00E34765">
        <w:rPr>
          <w:rFonts w:asciiTheme="majorBidi" w:hAnsiTheme="majorBidi" w:cstheme="majorBidi"/>
          <w:b/>
        </w:rPr>
        <w:t>rd</w:t>
      </w:r>
      <w:r w:rsidR="001C6D04">
        <w:rPr>
          <w:rFonts w:asciiTheme="majorBidi" w:hAnsiTheme="majorBidi" w:cstheme="majorBidi"/>
          <w:b/>
        </w:rPr>
        <w:t xml:space="preserve"> </w:t>
      </w:r>
      <w:r w:rsidRPr="00DF0E34">
        <w:rPr>
          <w:rFonts w:asciiTheme="majorBidi" w:hAnsiTheme="majorBidi" w:cstheme="majorBidi"/>
          <w:b/>
        </w:rPr>
        <w:t>session</w:t>
      </w:r>
    </w:p>
    <w:p w14:paraId="616A0177" w14:textId="26B5865F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Geneva, </w:t>
      </w:r>
      <w:r w:rsidR="001C6D04">
        <w:rPr>
          <w:rFonts w:asciiTheme="majorBidi" w:hAnsiTheme="majorBidi" w:cstheme="majorBidi"/>
        </w:rPr>
        <w:t>28 March–1 April 2022</w:t>
      </w:r>
    </w:p>
    <w:p w14:paraId="3AC72240" w14:textId="4B4B1A16" w:rsidR="0082103C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Item </w:t>
      </w:r>
      <w:r w:rsidR="00A75FE0">
        <w:rPr>
          <w:rFonts w:asciiTheme="majorBidi" w:hAnsiTheme="majorBidi" w:cstheme="majorBidi"/>
        </w:rPr>
        <w:t>2</w:t>
      </w:r>
      <w:r w:rsidR="009219C9">
        <w:rPr>
          <w:rFonts w:asciiTheme="majorBidi" w:hAnsiTheme="majorBidi" w:cstheme="majorBidi"/>
        </w:rPr>
        <w:t xml:space="preserve"> </w:t>
      </w:r>
      <w:r w:rsidR="00A75FE0">
        <w:rPr>
          <w:rFonts w:asciiTheme="majorBidi" w:hAnsiTheme="majorBidi" w:cstheme="majorBidi"/>
        </w:rPr>
        <w:t>(b)</w:t>
      </w:r>
      <w:r w:rsidR="00170E8B" w:rsidRPr="00DF0E34">
        <w:rPr>
          <w:rFonts w:asciiTheme="majorBidi" w:hAnsiTheme="majorBidi" w:cstheme="majorBidi"/>
        </w:rPr>
        <w:t xml:space="preserve"> </w:t>
      </w:r>
      <w:r w:rsidRPr="00DF0E34">
        <w:rPr>
          <w:rFonts w:asciiTheme="majorBidi" w:hAnsiTheme="majorBidi" w:cstheme="majorBidi"/>
        </w:rPr>
        <w:t>of the provisional agenda</w:t>
      </w:r>
    </w:p>
    <w:p w14:paraId="47780840" w14:textId="0D94D5C7" w:rsidR="000147BA" w:rsidRPr="000C378C" w:rsidRDefault="000147BA" w:rsidP="00F94AA2">
      <w:pPr>
        <w:rPr>
          <w:b/>
        </w:rPr>
      </w:pPr>
      <w:r w:rsidRPr="000C378C">
        <w:rPr>
          <w:b/>
        </w:rPr>
        <w:t xml:space="preserve">Amendments </w:t>
      </w:r>
      <w:r w:rsidRPr="00690B75">
        <w:rPr>
          <w:b/>
        </w:rPr>
        <w:t xml:space="preserve">to </w:t>
      </w:r>
      <w:r w:rsidR="00937F85" w:rsidRPr="00690B75">
        <w:rPr>
          <w:b/>
        </w:rPr>
        <w:t xml:space="preserve">Regulations </w:t>
      </w:r>
      <w:r w:rsidR="00690B75" w:rsidRPr="00690B75">
        <w:rPr>
          <w:b/>
        </w:rPr>
        <w:t xml:space="preserve">on </w:t>
      </w:r>
      <w:r w:rsidR="00937F85" w:rsidRPr="00690B75">
        <w:rPr>
          <w:b/>
        </w:rPr>
        <w:t>Buses</w:t>
      </w:r>
      <w:r w:rsidR="00690B75" w:rsidRPr="00690B75">
        <w:rPr>
          <w:b/>
        </w:rPr>
        <w:t xml:space="preserve"> and </w:t>
      </w:r>
      <w:r w:rsidR="00937F85" w:rsidRPr="00690B75">
        <w:rPr>
          <w:b/>
        </w:rPr>
        <w:t>Coaches</w:t>
      </w:r>
      <w:r w:rsidR="00C410A2">
        <w:rPr>
          <w:b/>
        </w:rPr>
        <w:t>:</w:t>
      </w:r>
    </w:p>
    <w:p w14:paraId="2FB9AB39" w14:textId="40D821E3" w:rsidR="00AA3F13" w:rsidRDefault="00AA3F13" w:rsidP="00AA3F13">
      <w:pPr>
        <w:rPr>
          <w:lang w:val="en-US"/>
        </w:rPr>
      </w:pPr>
      <w:r>
        <w:rPr>
          <w:b/>
        </w:rPr>
        <w:t xml:space="preserve">UN Regulation No. </w:t>
      </w:r>
      <w:r w:rsidR="00690B75" w:rsidRPr="00690B75">
        <w:rPr>
          <w:b/>
          <w:bCs/>
        </w:rPr>
        <w:t>118 (Burning behaviour of materials</w:t>
      </w:r>
      <w:r w:rsidR="00D21706" w:rsidRPr="00767BD7">
        <w:rPr>
          <w:b/>
        </w:rPr>
        <w:t>)</w:t>
      </w:r>
    </w:p>
    <w:p w14:paraId="2074CE97" w14:textId="70B36884" w:rsidR="00DF5B41" w:rsidRPr="00DF5B41" w:rsidRDefault="00065893" w:rsidP="00D73791">
      <w:pPr>
        <w:pStyle w:val="HChG"/>
        <w:rPr>
          <w:lang w:val="en-US"/>
        </w:rPr>
      </w:pPr>
      <w:r w:rsidRPr="00065893">
        <w:rPr>
          <w:lang w:val="en-US"/>
        </w:rPr>
        <w:tab/>
      </w:r>
      <w:r w:rsidR="00D73791">
        <w:rPr>
          <w:lang w:val="en-US"/>
        </w:rPr>
        <w:tab/>
      </w:r>
      <w:r w:rsidR="00D73791">
        <w:rPr>
          <w:lang w:val="en-US"/>
        </w:rPr>
        <w:tab/>
      </w:r>
      <w:r w:rsidR="00B356D9" w:rsidRPr="00FE2BBC">
        <w:t>Proposal for</w:t>
      </w:r>
      <w:r w:rsidR="00B356D9">
        <w:t xml:space="preserve"> Supplement </w:t>
      </w:r>
      <w:r w:rsidR="00C35B61">
        <w:t>1</w:t>
      </w:r>
      <w:r w:rsidR="00B356D9">
        <w:t xml:space="preserve"> to </w:t>
      </w:r>
      <w:r w:rsidR="006E7A14">
        <w:t xml:space="preserve">the </w:t>
      </w:r>
      <w:r w:rsidR="00DD6437">
        <w:t>04</w:t>
      </w:r>
      <w:r w:rsidR="00ED260D">
        <w:t xml:space="preserve"> Series of amendments</w:t>
      </w:r>
      <w:r w:rsidR="006E7A14">
        <w:t xml:space="preserve"> of </w:t>
      </w:r>
      <w:r w:rsidR="00B356D9">
        <w:t xml:space="preserve">UN Regulation No. </w:t>
      </w:r>
      <w:r w:rsidR="00DD6437">
        <w:t>118</w:t>
      </w:r>
      <w:r w:rsidR="00B356D9">
        <w:t xml:space="preserve"> </w:t>
      </w:r>
      <w:r w:rsidR="00DD6437">
        <w:rPr>
          <w:szCs w:val="28"/>
        </w:rPr>
        <w:t>(</w:t>
      </w:r>
      <w:r w:rsidR="00DD6437" w:rsidRPr="00BF7182">
        <w:t>Burning behaviour of materials</w:t>
      </w:r>
      <w:r w:rsidR="00DD6437">
        <w:t>)</w:t>
      </w:r>
    </w:p>
    <w:p w14:paraId="2B381787" w14:textId="55708274" w:rsidR="002E5C78" w:rsidRPr="00341F66" w:rsidRDefault="00D73791" w:rsidP="00D73791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055423">
        <w:rPr>
          <w:lang w:val="en-US"/>
        </w:rPr>
        <w:t xml:space="preserve">Submitted </w:t>
      </w:r>
      <w:r w:rsidR="00EA523B">
        <w:t xml:space="preserve">by the expert </w:t>
      </w:r>
      <w:r w:rsidR="00E24AB9">
        <w:t>from the</w:t>
      </w:r>
      <w:r w:rsidR="00E24AB9">
        <w:rPr>
          <w:szCs w:val="24"/>
        </w:rPr>
        <w:t xml:space="preserve"> </w:t>
      </w:r>
      <w:r w:rsidR="00E24AB9" w:rsidRPr="00D73791">
        <w:t>International</w:t>
      </w:r>
      <w:r w:rsidR="00E24AB9" w:rsidRPr="00C314C2">
        <w:t xml:space="preserve"> Organization of Motor Vehicle Manufacturers</w:t>
      </w:r>
      <w:r w:rsidR="00E24AB9" w:rsidRPr="00341F66">
        <w:rPr>
          <w:bCs/>
        </w:rPr>
        <w:t xml:space="preserve"> </w:t>
      </w:r>
      <w:r w:rsidR="002E5C78" w:rsidRPr="00341F66">
        <w:rPr>
          <w:bCs/>
        </w:rPr>
        <w:footnoteReference w:customMarkFollows="1" w:id="2"/>
        <w:t>*</w:t>
      </w:r>
    </w:p>
    <w:p w14:paraId="106A03BA" w14:textId="47A99E4B" w:rsidR="00F607C0" w:rsidRPr="00DF0E34" w:rsidRDefault="000C5542" w:rsidP="00371368">
      <w:pPr>
        <w:pStyle w:val="SingleTxtG"/>
        <w:ind w:firstLine="425"/>
        <w:rPr>
          <w:rFonts w:asciiTheme="majorBidi" w:hAnsiTheme="majorBidi" w:cstheme="majorBidi"/>
        </w:rPr>
      </w:pPr>
      <w:r w:rsidRPr="003B4673">
        <w:t xml:space="preserve">The text reproduced below was prepared by the expert </w:t>
      </w:r>
      <w:r w:rsidR="00E24AB9">
        <w:t>from the</w:t>
      </w:r>
      <w:r w:rsidR="00E24AB9">
        <w:rPr>
          <w:szCs w:val="24"/>
        </w:rPr>
        <w:t xml:space="preserve"> </w:t>
      </w:r>
      <w:r w:rsidR="00E24AB9" w:rsidRPr="00D73791">
        <w:t>International</w:t>
      </w:r>
      <w:r w:rsidR="00E24AB9" w:rsidRPr="00C314C2">
        <w:t xml:space="preserve"> Organization of Motor Vehicle Manufacturers</w:t>
      </w:r>
      <w:r w:rsidR="00AE634D">
        <w:t xml:space="preserve"> (OICA) </w:t>
      </w:r>
      <w:r w:rsidRPr="00A82637">
        <w:t>to</w:t>
      </w:r>
      <w:r>
        <w:t xml:space="preserve"> amend</w:t>
      </w:r>
      <w:r w:rsidRPr="00A82637">
        <w:t xml:space="preserve"> UN Regulation No. </w:t>
      </w:r>
      <w:r w:rsidR="00DD6437">
        <w:t>118</w:t>
      </w:r>
      <w:r w:rsidR="00ED260D">
        <w:t xml:space="preserve"> to </w:t>
      </w:r>
      <w:r w:rsidR="00DD6437">
        <w:t>extend</w:t>
      </w:r>
      <w:r w:rsidR="00ED260D">
        <w:t xml:space="preserve"> the scope of the regulation</w:t>
      </w:r>
      <w:r w:rsidR="00DD6437">
        <w:t xml:space="preserve"> to vehicles of category M</w:t>
      </w:r>
      <w:r w:rsidR="00DD6437" w:rsidRPr="006029C0">
        <w:rPr>
          <w:vertAlign w:val="subscript"/>
        </w:rPr>
        <w:t>3</w:t>
      </w:r>
      <w:r w:rsidR="00937F85">
        <w:t xml:space="preserve">, </w:t>
      </w:r>
      <w:r w:rsidR="00DD6437">
        <w:t>Class III at the request of the manufacturer</w:t>
      </w:r>
      <w:r w:rsidR="00ED260D">
        <w:t xml:space="preserve">. </w:t>
      </w:r>
      <w:r w:rsidR="0006705C">
        <w:t>It is based on informal document GRSG-</w:t>
      </w:r>
      <w:r w:rsidR="001C6D04">
        <w:t>122-</w:t>
      </w:r>
      <w:r w:rsidR="00DD6437">
        <w:t xml:space="preserve">40 </w:t>
      </w:r>
      <w:r w:rsidR="000F3410">
        <w:t>distributed</w:t>
      </w:r>
      <w:r w:rsidR="00961963">
        <w:t xml:space="preserve"> at the 122</w:t>
      </w:r>
      <w:r w:rsidR="00961963" w:rsidRPr="00E34765">
        <w:t xml:space="preserve">nd </w:t>
      </w:r>
      <w:r w:rsidR="00961963">
        <w:t xml:space="preserve">session of </w:t>
      </w:r>
      <w:r w:rsidR="00374D87">
        <w:t>the Working party on General Safety Provisions (</w:t>
      </w:r>
      <w:r w:rsidR="00961963">
        <w:t>GRSG)</w:t>
      </w:r>
      <w:r w:rsidR="00BE4683">
        <w:t xml:space="preserve">. </w:t>
      </w:r>
      <w:r w:rsidR="006D61D7">
        <w:rPr>
          <w:szCs w:val="23"/>
        </w:rPr>
        <w:t xml:space="preserve">The modifications to the current text of the UN Regulation are marked </w:t>
      </w:r>
      <w:r w:rsidR="00371368" w:rsidRPr="00371368">
        <w:rPr>
          <w:bCs/>
          <w:szCs w:val="23"/>
        </w:rPr>
        <w:t>in bold for new and strikethrough for deleted characters</w:t>
      </w:r>
      <w:r w:rsidR="00FB6628" w:rsidRPr="00FB6628">
        <w:rPr>
          <w:rFonts w:asciiTheme="majorBidi" w:hAnsiTheme="majorBidi" w:cstheme="majorBidi"/>
        </w:rPr>
        <w:t>.</w:t>
      </w:r>
      <w:r w:rsidR="00F607C0" w:rsidRPr="00DF0E34">
        <w:rPr>
          <w:rFonts w:asciiTheme="majorBidi" w:hAnsiTheme="majorBidi" w:cstheme="majorBidi"/>
        </w:rPr>
        <w:br w:type="page"/>
      </w:r>
    </w:p>
    <w:p w14:paraId="5387A716" w14:textId="77777777" w:rsidR="00131CD7" w:rsidRPr="006F4C48" w:rsidRDefault="00131CD7" w:rsidP="00131CD7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ab/>
      </w:r>
      <w:r w:rsidRPr="006F4C48">
        <w:rPr>
          <w:rFonts w:asciiTheme="majorBidi" w:hAnsiTheme="majorBidi" w:cstheme="majorBidi"/>
          <w:szCs w:val="28"/>
        </w:rPr>
        <w:t>I.</w:t>
      </w:r>
      <w:r w:rsidRPr="006F4C48">
        <w:rPr>
          <w:rFonts w:asciiTheme="majorBidi" w:hAnsiTheme="majorBidi" w:cstheme="majorBidi"/>
          <w:szCs w:val="28"/>
        </w:rPr>
        <w:tab/>
      </w:r>
      <w:r w:rsidRPr="006F4C48">
        <w:t>Proposal</w:t>
      </w:r>
    </w:p>
    <w:p w14:paraId="2035AD23" w14:textId="77777777" w:rsidR="00DD6437" w:rsidRPr="00C07288" w:rsidRDefault="00DD6437" w:rsidP="00DD6437">
      <w:pPr>
        <w:spacing w:after="120"/>
        <w:ind w:left="1134" w:right="1134"/>
        <w:jc w:val="both"/>
        <w:rPr>
          <w:lang w:eastAsia="fr-FR"/>
        </w:rPr>
      </w:pPr>
      <w:r w:rsidRPr="00C07288">
        <w:rPr>
          <w:i/>
          <w:iCs/>
          <w:lang w:val="en-US" w:eastAsia="fr-FR"/>
        </w:rPr>
        <w:t>I</w:t>
      </w:r>
      <w:r w:rsidRPr="00C07288">
        <w:rPr>
          <w:i/>
          <w:iCs/>
          <w:lang w:eastAsia="fr-FR"/>
        </w:rPr>
        <w:t>nsert a new paragraph 1.1.1.</w:t>
      </w:r>
      <w:r w:rsidRPr="00C07288">
        <w:rPr>
          <w:iCs/>
          <w:lang w:eastAsia="fr-FR"/>
        </w:rPr>
        <w:t>, to read</w:t>
      </w:r>
      <w:r w:rsidRPr="00C07288">
        <w:rPr>
          <w:lang w:eastAsia="fr-FR"/>
        </w:rPr>
        <w:t>:</w:t>
      </w:r>
    </w:p>
    <w:p w14:paraId="463FD142" w14:textId="723A7ED9" w:rsidR="00DD6437" w:rsidRDefault="00DD6437" w:rsidP="00DD6437">
      <w:pPr>
        <w:spacing w:after="120"/>
        <w:ind w:left="2268" w:right="1134" w:hanging="1134"/>
        <w:jc w:val="both"/>
        <w:rPr>
          <w:lang w:eastAsia="fr-FR"/>
        </w:rPr>
      </w:pPr>
      <w:r w:rsidRPr="00C07288">
        <w:rPr>
          <w:lang w:eastAsia="fr-FR"/>
        </w:rPr>
        <w:t>"</w:t>
      </w:r>
      <w:r w:rsidRPr="00C07288">
        <w:rPr>
          <w:b/>
          <w:bCs/>
          <w:lang w:eastAsia="fr-FR"/>
        </w:rPr>
        <w:t xml:space="preserve">1.1.1. </w:t>
      </w:r>
      <w:r w:rsidRPr="00C07288">
        <w:rPr>
          <w:b/>
          <w:bCs/>
          <w:lang w:eastAsia="fr-FR"/>
        </w:rPr>
        <w:tab/>
        <w:t xml:space="preserve">At the request of the manufacturer, this </w:t>
      </w:r>
      <w:r w:rsidR="0018003B">
        <w:rPr>
          <w:b/>
          <w:bCs/>
          <w:lang w:eastAsia="fr-FR"/>
        </w:rPr>
        <w:t xml:space="preserve">UN </w:t>
      </w:r>
      <w:r w:rsidRPr="00C07288">
        <w:rPr>
          <w:b/>
          <w:bCs/>
          <w:lang w:eastAsia="fr-FR"/>
        </w:rPr>
        <w:t>Regulation may also apply to vehicles of Categories M</w:t>
      </w:r>
      <w:r w:rsidRPr="0018003B">
        <w:rPr>
          <w:b/>
          <w:bCs/>
          <w:vertAlign w:val="subscript"/>
          <w:lang w:eastAsia="fr-FR"/>
        </w:rPr>
        <w:t>3</w:t>
      </w:r>
      <w:r w:rsidRPr="00C07288">
        <w:rPr>
          <w:b/>
          <w:bCs/>
          <w:lang w:eastAsia="fr-FR"/>
        </w:rPr>
        <w:t>, Class I.</w:t>
      </w:r>
      <w:r w:rsidRPr="00C07288">
        <w:rPr>
          <w:lang w:eastAsia="fr-FR"/>
        </w:rPr>
        <w:t>"</w:t>
      </w:r>
    </w:p>
    <w:p w14:paraId="194BBE00" w14:textId="77777777" w:rsidR="00DD6437" w:rsidRPr="00C337ED" w:rsidRDefault="00DD6437" w:rsidP="00DD6437">
      <w:pPr>
        <w:spacing w:before="120" w:after="240"/>
        <w:ind w:left="2126" w:right="1134" w:hanging="992"/>
        <w:rPr>
          <w:i/>
        </w:rPr>
      </w:pPr>
      <w:r w:rsidRPr="00C337ED">
        <w:rPr>
          <w:i/>
        </w:rPr>
        <w:t xml:space="preserve">Part II, insert a new paragraph 6.1.9., </w:t>
      </w:r>
      <w:r w:rsidRPr="00C337ED">
        <w:rPr>
          <w:iCs/>
        </w:rPr>
        <w:t xml:space="preserve">to </w:t>
      </w:r>
      <w:r w:rsidRPr="00C337ED">
        <w:rPr>
          <w:iCs/>
          <w:lang w:eastAsia="fr-FR"/>
        </w:rPr>
        <w:t>read</w:t>
      </w:r>
      <w:r w:rsidRPr="00C337ED">
        <w:rPr>
          <w:iCs/>
        </w:rPr>
        <w:t>:</w:t>
      </w:r>
      <w:r w:rsidRPr="00C337ED">
        <w:rPr>
          <w:i/>
        </w:rPr>
        <w:t xml:space="preserve"> </w:t>
      </w:r>
    </w:p>
    <w:p w14:paraId="09C4C47E" w14:textId="44B6FBE0" w:rsidR="00DD6437" w:rsidRDefault="00DD6437" w:rsidP="00DD6437">
      <w:pPr>
        <w:pStyle w:val="SingleTxtG"/>
        <w:ind w:left="2268" w:hanging="1134"/>
        <w:rPr>
          <w:lang w:val="en-US"/>
        </w:rPr>
      </w:pPr>
      <w:r w:rsidRPr="00C337ED">
        <w:rPr>
          <w:lang w:val="en-US"/>
        </w:rPr>
        <w:t>"</w:t>
      </w:r>
      <w:r w:rsidRPr="00C337ED">
        <w:rPr>
          <w:b/>
          <w:bCs/>
          <w:lang w:val="en-US"/>
        </w:rPr>
        <w:t xml:space="preserve">6.1.9. </w:t>
      </w:r>
      <w:r w:rsidRPr="00C337ED">
        <w:rPr>
          <w:b/>
          <w:bCs/>
          <w:lang w:val="en-US"/>
        </w:rPr>
        <w:tab/>
        <w:t>"</w:t>
      </w:r>
      <w:r w:rsidRPr="00C337ED">
        <w:rPr>
          <w:b/>
          <w:bCs/>
          <w:i/>
          <w:iCs/>
          <w:lang w:val="en-US"/>
        </w:rPr>
        <w:t>Plastic glazing</w:t>
      </w:r>
      <w:r w:rsidRPr="00C337ED">
        <w:rPr>
          <w:b/>
          <w:bCs/>
          <w:lang w:val="en-US"/>
        </w:rPr>
        <w:t xml:space="preserve">" is a </w:t>
      </w:r>
      <w:r w:rsidRPr="00C337ED">
        <w:rPr>
          <w:b/>
          <w:bCs/>
          <w:lang w:val="en-US" w:eastAsia="fr-FR"/>
        </w:rPr>
        <w:t>glazing</w:t>
      </w:r>
      <w:r w:rsidRPr="00C337ED">
        <w:rPr>
          <w:b/>
          <w:bCs/>
          <w:lang w:val="en-US"/>
        </w:rPr>
        <w:t xml:space="preserve"> material that contains as an essential ingredient</w:t>
      </w:r>
      <w:r w:rsidR="00160612">
        <w:rPr>
          <w:b/>
          <w:bCs/>
          <w:lang w:val="en-US"/>
        </w:rPr>
        <w:t>,</w:t>
      </w:r>
      <w:r w:rsidRPr="00C337ED">
        <w:rPr>
          <w:b/>
          <w:bCs/>
          <w:lang w:val="en-US"/>
        </w:rPr>
        <w:t xml:space="preserve"> one or more organic polymeric substances of </w:t>
      </w:r>
      <w:r w:rsidRPr="00C337ED">
        <w:rPr>
          <w:b/>
          <w:bCs/>
        </w:rPr>
        <w:t>large</w:t>
      </w:r>
      <w:r w:rsidRPr="00C337ED">
        <w:rPr>
          <w:b/>
          <w:bCs/>
          <w:lang w:val="en-US"/>
        </w:rPr>
        <w:t xml:space="preserve"> molecular weight, is solid in its finished state and, at some stage in its manufacture of processing into finished articles, can be shaped by flow.</w:t>
      </w:r>
      <w:r w:rsidRPr="00C337ED">
        <w:rPr>
          <w:lang w:val="en-US"/>
        </w:rPr>
        <w:t>"</w:t>
      </w:r>
    </w:p>
    <w:p w14:paraId="5CB2DBFB" w14:textId="77777777" w:rsidR="00DD6437" w:rsidRPr="00C337ED" w:rsidRDefault="00DD6437" w:rsidP="00DD6437">
      <w:pPr>
        <w:spacing w:before="120" w:after="240"/>
        <w:ind w:left="2126" w:right="1134" w:hanging="992"/>
        <w:rPr>
          <w:i/>
          <w:iCs/>
        </w:rPr>
      </w:pPr>
      <w:r w:rsidRPr="00C337ED">
        <w:rPr>
          <w:i/>
          <w:iCs/>
        </w:rPr>
        <w:t xml:space="preserve">Part II, paragraph 6.2.7.1., </w:t>
      </w:r>
      <w:r w:rsidRPr="00C337ED">
        <w:rPr>
          <w:lang w:val="en-US" w:eastAsia="fr-FR"/>
        </w:rPr>
        <w:t>amend</w:t>
      </w:r>
      <w:r w:rsidRPr="00C337ED">
        <w:t xml:space="preserve"> to </w:t>
      </w:r>
      <w:r w:rsidRPr="00C337ED">
        <w:rPr>
          <w:iCs/>
          <w:lang w:eastAsia="fr-FR"/>
        </w:rPr>
        <w:t>read</w:t>
      </w:r>
      <w:r w:rsidRPr="00C337ED">
        <w:t>:</w:t>
      </w:r>
    </w:p>
    <w:p w14:paraId="54AE0D97" w14:textId="77777777" w:rsidR="00DD6437" w:rsidRDefault="00DD6437" w:rsidP="00DD6437">
      <w:pPr>
        <w:pStyle w:val="SingleTxtG"/>
        <w:ind w:left="2268" w:hanging="1134"/>
        <w:rPr>
          <w:b/>
          <w:bCs/>
          <w:i/>
          <w:iCs/>
        </w:rPr>
      </w:pPr>
      <w:r w:rsidRPr="00C337ED">
        <w:t xml:space="preserve">"6.2.7.1. </w:t>
      </w:r>
      <w:r w:rsidRPr="00C337ED">
        <w:tab/>
        <w:t xml:space="preserve">Parts made of metal or glass; </w:t>
      </w:r>
      <w:r w:rsidRPr="00C337ED">
        <w:rPr>
          <w:b/>
          <w:bCs/>
          <w:lang w:val="en-US" w:eastAsia="fr-FR"/>
        </w:rPr>
        <w:t>Parts</w:t>
      </w:r>
      <w:r w:rsidRPr="00C337ED">
        <w:rPr>
          <w:b/>
          <w:bCs/>
        </w:rPr>
        <w:t xml:space="preserve"> made of plastic glazing are not included in this exemption.</w:t>
      </w:r>
      <w:r w:rsidRPr="00C337ED">
        <w:t>"</w:t>
      </w:r>
    </w:p>
    <w:p w14:paraId="3840BCB6" w14:textId="77777777" w:rsidR="00131CD7" w:rsidRPr="006F4C48" w:rsidRDefault="00131CD7" w:rsidP="00131CD7">
      <w:pPr>
        <w:pStyle w:val="HChG"/>
        <w:rPr>
          <w:b w:val="0"/>
        </w:rPr>
      </w:pPr>
      <w:r w:rsidRPr="006F4C48">
        <w:tab/>
        <w:t>II.</w:t>
      </w:r>
      <w:r w:rsidRPr="006F4C48">
        <w:tab/>
        <w:t>Justification</w:t>
      </w:r>
    </w:p>
    <w:p w14:paraId="5698342C" w14:textId="559C332C" w:rsidR="00DD6437" w:rsidRPr="00C07288" w:rsidRDefault="00885987" w:rsidP="00885987">
      <w:pPr>
        <w:pStyle w:val="SingleTxtG"/>
      </w:pPr>
      <w:r w:rsidRPr="00C07288">
        <w:t>1.</w:t>
      </w:r>
      <w:r w:rsidRPr="00C07288">
        <w:tab/>
      </w:r>
      <w:r w:rsidR="00DD6437" w:rsidRPr="00AB6B8A">
        <w:t>The justifications below</w:t>
      </w:r>
      <w:r w:rsidR="00DD6437">
        <w:t xml:space="preserve"> are copy/pasted from documents </w:t>
      </w:r>
      <w:r w:rsidR="00DD6437" w:rsidRPr="00C07288">
        <w:t xml:space="preserve">GRSG-121-04 and </w:t>
      </w:r>
      <w:r w:rsidR="00DC2FD4">
        <w:t>ECE/TRAN/WP.29/</w:t>
      </w:r>
      <w:r w:rsidR="00DD6437" w:rsidRPr="00C07288">
        <w:t>GRSG/2021/3, adopted by GRSG at its 121</w:t>
      </w:r>
      <w:r w:rsidR="00DD6437" w:rsidRPr="00E34765">
        <w:t>st</w:t>
      </w:r>
      <w:r w:rsidR="00DD6437" w:rsidRPr="00C07288">
        <w:t xml:space="preserve"> session in April 2021. The latter amend</w:t>
      </w:r>
      <w:r w:rsidR="00160612">
        <w:t>ed</w:t>
      </w:r>
      <w:r w:rsidR="00DD6437" w:rsidRPr="00C07288">
        <w:t xml:space="preserve"> the 02 and 03 series of amendments to UN R</w:t>
      </w:r>
      <w:r w:rsidR="004C5A80">
        <w:t xml:space="preserve">egulation No. </w:t>
      </w:r>
      <w:r w:rsidR="00DD6437" w:rsidRPr="00C07288">
        <w:t>118, but GRSG omitted to align the 04 Series since th</w:t>
      </w:r>
      <w:r w:rsidR="0062076E">
        <w:t>is</w:t>
      </w:r>
      <w:r w:rsidR="00DD6437" w:rsidRPr="00C07288">
        <w:t xml:space="preserve"> one </w:t>
      </w:r>
      <w:r w:rsidR="00873069">
        <w:t xml:space="preserve">had </w:t>
      </w:r>
      <w:r w:rsidR="00A740BD">
        <w:t xml:space="preserve">not yet </w:t>
      </w:r>
      <w:r w:rsidR="00873069">
        <w:t xml:space="preserve">been </w:t>
      </w:r>
      <w:r w:rsidR="00A740BD">
        <w:t>adopted by</w:t>
      </w:r>
      <w:r w:rsidR="00DD6437" w:rsidRPr="00C07288">
        <w:t xml:space="preserve"> </w:t>
      </w:r>
      <w:r w:rsidR="000275C3">
        <w:t>the World Forum</w:t>
      </w:r>
      <w:r w:rsidR="00DD6437" w:rsidRPr="00C07288">
        <w:t>.</w:t>
      </w:r>
    </w:p>
    <w:p w14:paraId="2816518E" w14:textId="25FC4D45" w:rsidR="00DD6437" w:rsidRPr="004610C7" w:rsidRDefault="00DD6437" w:rsidP="00DD6437">
      <w:pPr>
        <w:pStyle w:val="SingleTxtG"/>
      </w:pPr>
      <w:r w:rsidRPr="00AB6B8A">
        <w:t>2.</w:t>
      </w:r>
      <w:r w:rsidRPr="00AB6B8A">
        <w:tab/>
        <w:t>Scope</w:t>
      </w:r>
      <w:r w:rsidRPr="004610C7">
        <w:t>: According to ECE/TRANS/WP.29/1044/Rev.3 - General Guidelines for United Nations regulatory procedures and transitional provisions in UN Regulations</w:t>
      </w:r>
      <w:r w:rsidR="00006885">
        <w:t>,</w:t>
      </w:r>
      <w:r w:rsidR="00160612">
        <w:t xml:space="preserve"> </w:t>
      </w:r>
      <w:r w:rsidRPr="004610C7">
        <w:t xml:space="preserve">the scope of a Regulation indicates </w:t>
      </w:r>
      <w:r w:rsidR="00160612">
        <w:t xml:space="preserve">the </w:t>
      </w:r>
      <w:r w:rsidRPr="004610C7">
        <w:t xml:space="preserve">categories of vehicles </w:t>
      </w:r>
      <w:r w:rsidR="00160612">
        <w:t xml:space="preserve">to which </w:t>
      </w:r>
      <w:r w:rsidRPr="004610C7">
        <w:t>UN type approvals to that UN Regulation can be issued;</w:t>
      </w:r>
    </w:p>
    <w:p w14:paraId="7B4378B1" w14:textId="7B3D06F8" w:rsidR="00DD6437" w:rsidRPr="00C07288" w:rsidRDefault="004C5A80" w:rsidP="00DD6437">
      <w:pPr>
        <w:pStyle w:val="SingleTxtG"/>
      </w:pPr>
      <w:r>
        <w:t>3.</w:t>
      </w:r>
      <w:r>
        <w:tab/>
        <w:t>T</w:t>
      </w:r>
      <w:r w:rsidR="00DD6437" w:rsidRPr="00C07288">
        <w:t xml:space="preserve">o </w:t>
      </w:r>
      <w:r w:rsidR="00A05EDE">
        <w:t xml:space="preserve">allow the possibility of </w:t>
      </w:r>
      <w:r w:rsidR="00DD6437" w:rsidRPr="00C07288">
        <w:t>grant</w:t>
      </w:r>
      <w:r w:rsidR="00A05EDE">
        <w:t>ing</w:t>
      </w:r>
      <w:r w:rsidR="00DD6437" w:rsidRPr="00C07288">
        <w:t xml:space="preserve"> type-approvals </w:t>
      </w:r>
      <w:r w:rsidR="00A05EDE">
        <w:t>to</w:t>
      </w:r>
      <w:r w:rsidR="00DD6437" w:rsidRPr="00C07288">
        <w:t xml:space="preserve"> M</w:t>
      </w:r>
      <w:r w:rsidR="00DD6437" w:rsidRPr="00FE1FA4">
        <w:rPr>
          <w:vertAlign w:val="subscript"/>
        </w:rPr>
        <w:t>3</w:t>
      </w:r>
      <w:r w:rsidR="00DD6437" w:rsidRPr="00C07288">
        <w:t xml:space="preserve"> </w:t>
      </w:r>
      <w:r w:rsidR="00FE1FA4">
        <w:t>C</w:t>
      </w:r>
      <w:r w:rsidR="00DD6437" w:rsidRPr="00C07288">
        <w:t>lass I vehicle</w:t>
      </w:r>
      <w:r w:rsidR="0052164E">
        <w:t xml:space="preserve"> category</w:t>
      </w:r>
      <w:r w:rsidR="00DD6437" w:rsidRPr="00C07288">
        <w:t xml:space="preserve"> (which are not </w:t>
      </w:r>
      <w:r w:rsidR="00A05EDE">
        <w:t>yet part of</w:t>
      </w:r>
      <w:r w:rsidR="00DD6437" w:rsidRPr="00C07288">
        <w:t xml:space="preserve"> the scope of UN R</w:t>
      </w:r>
      <w:r w:rsidR="00770ECF">
        <w:t xml:space="preserve">egulation No. </w:t>
      </w:r>
      <w:r w:rsidR="00DD6437" w:rsidRPr="00C07288">
        <w:t>118)</w:t>
      </w:r>
      <w:r w:rsidR="00A05EDE">
        <w:t>.</w:t>
      </w:r>
      <w:r w:rsidR="00DD6437" w:rsidRPr="00C07288">
        <w:t xml:space="preserve"> </w:t>
      </w:r>
      <w:r w:rsidR="00A05EDE">
        <w:t>T</w:t>
      </w:r>
      <w:r w:rsidR="00DD6437" w:rsidRPr="00C07288">
        <w:t>he proposal is</w:t>
      </w:r>
      <w:r w:rsidR="00A05EDE">
        <w:t xml:space="preserve"> aiming</w:t>
      </w:r>
      <w:r w:rsidR="00DD6437" w:rsidRPr="00C07288">
        <w:t xml:space="preserve"> </w:t>
      </w:r>
      <w:r w:rsidR="00A05EDE">
        <w:t>at introducing</w:t>
      </w:r>
      <w:r w:rsidR="00DD6437" w:rsidRPr="00C07288">
        <w:t xml:space="preserve"> </w:t>
      </w:r>
      <w:r w:rsidR="00A05EDE" w:rsidRPr="00C07288">
        <w:t>M</w:t>
      </w:r>
      <w:r w:rsidR="00A05EDE" w:rsidRPr="00770ECF">
        <w:rPr>
          <w:vertAlign w:val="subscript"/>
        </w:rPr>
        <w:t>3</w:t>
      </w:r>
      <w:r w:rsidR="00A05EDE" w:rsidRPr="00C07288">
        <w:t xml:space="preserve"> </w:t>
      </w:r>
      <w:r w:rsidR="00A05EDE">
        <w:t>C</w:t>
      </w:r>
      <w:r w:rsidR="00A05EDE" w:rsidRPr="00C07288">
        <w:t xml:space="preserve">lass I vehicles </w:t>
      </w:r>
      <w:r w:rsidR="00A05EDE">
        <w:t>in</w:t>
      </w:r>
      <w:r w:rsidR="00DD6437" w:rsidRPr="00C07288">
        <w:t>to the current scope</w:t>
      </w:r>
      <w:r w:rsidR="00A05EDE">
        <w:t xml:space="preserve"> of the UN Regulation</w:t>
      </w:r>
      <w:r w:rsidR="00DD6437" w:rsidRPr="00C07288">
        <w:t xml:space="preserve"> on a voluntary basis. </w:t>
      </w:r>
    </w:p>
    <w:p w14:paraId="667A22C6" w14:textId="5D773221" w:rsidR="00DD6437" w:rsidRPr="00C07288" w:rsidRDefault="0067219D" w:rsidP="00DD6437">
      <w:pPr>
        <w:pStyle w:val="SingleTxtG"/>
      </w:pPr>
      <w:r>
        <w:t>4.</w:t>
      </w:r>
      <w:r>
        <w:tab/>
      </w:r>
      <w:r w:rsidR="00DD6437" w:rsidRPr="00C07288">
        <w:t xml:space="preserve">This proposal will measurably improve </w:t>
      </w:r>
      <w:r w:rsidR="00160612">
        <w:t xml:space="preserve">the </w:t>
      </w:r>
      <w:r w:rsidR="00DD6437" w:rsidRPr="00C07288">
        <w:t xml:space="preserve">fire safety for </w:t>
      </w:r>
      <w:r>
        <w:t>C</w:t>
      </w:r>
      <w:r w:rsidR="00DD6437" w:rsidRPr="00C07288">
        <w:t>lass I bus</w:t>
      </w:r>
      <w:r w:rsidR="00027C73">
        <w:t xml:space="preserve"> category</w:t>
      </w:r>
      <w:r w:rsidR="00DD6437" w:rsidRPr="00C07288">
        <w:t xml:space="preserve"> (used in suburban traffic)</w:t>
      </w:r>
      <w:r w:rsidR="00066516">
        <w:t>.</w:t>
      </w:r>
      <w:r w:rsidR="00DD6437" w:rsidRPr="00C07288">
        <w:t xml:space="preserve"> </w:t>
      </w:r>
      <w:r w:rsidR="00066516">
        <w:t>S</w:t>
      </w:r>
      <w:r w:rsidR="00DD6437" w:rsidRPr="00C07288">
        <w:t xml:space="preserve">uch </w:t>
      </w:r>
      <w:r w:rsidR="00A05EDE">
        <w:t>approach</w:t>
      </w:r>
      <w:r w:rsidR="00DD6437" w:rsidRPr="00C07288">
        <w:t xml:space="preserve"> </w:t>
      </w:r>
      <w:r w:rsidR="005F3478">
        <w:t>has been developed in</w:t>
      </w:r>
      <w:r w:rsidR="00DD6437" w:rsidRPr="00C07288">
        <w:t xml:space="preserve"> other </w:t>
      </w:r>
      <w:r w:rsidR="005F3478">
        <w:t xml:space="preserve">UN </w:t>
      </w:r>
      <w:r w:rsidR="00066516">
        <w:t>R</w:t>
      </w:r>
      <w:r w:rsidR="00DD6437" w:rsidRPr="00C07288">
        <w:t xml:space="preserve">egulations </w:t>
      </w:r>
      <w:r w:rsidR="0052164E">
        <w:t xml:space="preserve">concerning </w:t>
      </w:r>
      <w:r w:rsidR="003328F3" w:rsidRPr="00C07288">
        <w:t>M</w:t>
      </w:r>
      <w:r w:rsidR="003328F3" w:rsidRPr="00066516">
        <w:rPr>
          <w:vertAlign w:val="subscript"/>
        </w:rPr>
        <w:t>3</w:t>
      </w:r>
      <w:r w:rsidR="003328F3">
        <w:rPr>
          <w:vertAlign w:val="subscript"/>
        </w:rPr>
        <w:t xml:space="preserve"> </w:t>
      </w:r>
      <w:r w:rsidR="00180A87">
        <w:t>vehicle category</w:t>
      </w:r>
      <w:r w:rsidR="00CE5361">
        <w:t>.</w:t>
      </w:r>
      <w:r w:rsidR="00180A87">
        <w:t xml:space="preserve"> </w:t>
      </w:r>
      <w:r w:rsidR="00CE5361">
        <w:t>As an example,</w:t>
      </w:r>
      <w:r w:rsidR="00DD6437" w:rsidRPr="00C07288">
        <w:t xml:space="preserve"> the </w:t>
      </w:r>
      <w:r w:rsidR="00180A87">
        <w:t>07</w:t>
      </w:r>
      <w:r w:rsidR="00DD6437" w:rsidRPr="00C07288">
        <w:t xml:space="preserve"> series of amendments to </w:t>
      </w:r>
      <w:r w:rsidR="00180A87">
        <w:t xml:space="preserve">UN </w:t>
      </w:r>
      <w:r w:rsidR="00DD6437" w:rsidRPr="00C07288">
        <w:t>Regulation No. 107</w:t>
      </w:r>
      <w:r w:rsidR="00180A87">
        <w:t>,</w:t>
      </w:r>
      <w:r w:rsidR="00DD6437" w:rsidRPr="00C07288">
        <w:t xml:space="preserve"> introduc</w:t>
      </w:r>
      <w:r w:rsidR="00E87C93">
        <w:t>ed</w:t>
      </w:r>
      <w:r w:rsidR="00DD6437" w:rsidRPr="00C07288">
        <w:t xml:space="preserve"> Fire Suppression System for </w:t>
      </w:r>
      <w:r w:rsidR="00E87C93">
        <w:t>C</w:t>
      </w:r>
      <w:r w:rsidR="00DD6437" w:rsidRPr="00C07288">
        <w:t>lass I (</w:t>
      </w:r>
      <w:r w:rsidR="00B71060">
        <w:t xml:space="preserve">the </w:t>
      </w:r>
      <w:r w:rsidR="00DD6437" w:rsidRPr="00C07288">
        <w:t xml:space="preserve">same as </w:t>
      </w:r>
      <w:r w:rsidR="00B71060">
        <w:t xml:space="preserve">for </w:t>
      </w:r>
      <w:r w:rsidR="00E87C93">
        <w:t>C</w:t>
      </w:r>
      <w:r w:rsidR="00DD6437" w:rsidRPr="00C07288">
        <w:t>lass</w:t>
      </w:r>
      <w:r w:rsidR="00E87C93">
        <w:t>es</w:t>
      </w:r>
      <w:r w:rsidR="00DD6437" w:rsidRPr="00C07288">
        <w:t xml:space="preserve"> II and III). The process of Conformity of </w:t>
      </w:r>
      <w:r w:rsidR="00056C1D">
        <w:t>P</w:t>
      </w:r>
      <w:r w:rsidR="00DD6437" w:rsidRPr="00C07288">
        <w:t>roduction will significantly improve fire safety at both vehicle and component level.</w:t>
      </w:r>
    </w:p>
    <w:p w14:paraId="7694E529" w14:textId="29EC2366" w:rsidR="00DD6437" w:rsidRPr="00C07288" w:rsidRDefault="00F13DB8" w:rsidP="00DD6437">
      <w:pPr>
        <w:pStyle w:val="SingleTxtG"/>
      </w:pPr>
      <w:r>
        <w:t>5.</w:t>
      </w:r>
      <w:r>
        <w:tab/>
      </w:r>
      <w:r w:rsidR="00DD6437" w:rsidRPr="00C07288">
        <w:t xml:space="preserve">This principle of allowing a manufacturer to get an approval, on </w:t>
      </w:r>
      <w:r w:rsidR="00160612">
        <w:t xml:space="preserve">their </w:t>
      </w:r>
      <w:r w:rsidR="00DD6437" w:rsidRPr="00C07288">
        <w:t>request, already exist</w:t>
      </w:r>
      <w:r w:rsidR="009003C6">
        <w:t>s</w:t>
      </w:r>
      <w:r w:rsidR="00DD6437" w:rsidRPr="00C07288">
        <w:t xml:space="preserve"> in other </w:t>
      </w:r>
      <w:r w:rsidR="00CD7F75">
        <w:t>UN</w:t>
      </w:r>
      <w:r w:rsidR="00DD6437" w:rsidRPr="00C07288">
        <w:t xml:space="preserve"> </w:t>
      </w:r>
      <w:r w:rsidR="00CD7F75">
        <w:t>R</w:t>
      </w:r>
      <w:r w:rsidR="00DD6437" w:rsidRPr="00C07288">
        <w:t>egulations</w:t>
      </w:r>
      <w:r w:rsidR="009003C6">
        <w:t xml:space="preserve"> on </w:t>
      </w:r>
      <w:r w:rsidR="00CD7F75">
        <w:t>buses</w:t>
      </w:r>
      <w:r w:rsidR="009003C6">
        <w:t>, e.g</w:t>
      </w:r>
      <w:r w:rsidR="00CD7F75">
        <w:t xml:space="preserve">. </w:t>
      </w:r>
      <w:r w:rsidR="00DD6437" w:rsidRPr="00C07288">
        <w:t>UN R</w:t>
      </w:r>
      <w:r w:rsidR="00CD7F75">
        <w:t xml:space="preserve">egulation No. </w:t>
      </w:r>
      <w:r w:rsidR="00DD6437" w:rsidRPr="00C07288">
        <w:t>66.</w:t>
      </w:r>
    </w:p>
    <w:p w14:paraId="492850ED" w14:textId="6FE5C6B9" w:rsidR="00DD6437" w:rsidRPr="00C07288" w:rsidRDefault="00B6337F" w:rsidP="00DD6437">
      <w:pPr>
        <w:pStyle w:val="SingleTxtG"/>
      </w:pPr>
      <w:r>
        <w:t>6.</w:t>
      </w:r>
      <w:r>
        <w:tab/>
      </w:r>
      <w:r w:rsidR="00DD6437" w:rsidRPr="00C07288">
        <w:t xml:space="preserve">It </w:t>
      </w:r>
      <w:r>
        <w:t>has been</w:t>
      </w:r>
      <w:r w:rsidR="00DD6437" w:rsidRPr="00C07288">
        <w:t xml:space="preserve"> </w:t>
      </w:r>
      <w:r>
        <w:t>noticed</w:t>
      </w:r>
      <w:r w:rsidR="00DD6437" w:rsidRPr="00C07288">
        <w:t xml:space="preserve"> that the type approval certificate </w:t>
      </w:r>
      <w:r w:rsidR="00D17862">
        <w:t xml:space="preserve">of UN Regulation No. 118 </w:t>
      </w:r>
      <w:r w:rsidR="00DD6437" w:rsidRPr="00C07288">
        <w:t xml:space="preserve">for </w:t>
      </w:r>
      <w:r w:rsidR="00D17862">
        <w:t>C</w:t>
      </w:r>
      <w:r w:rsidR="00DD6437" w:rsidRPr="00C07288">
        <w:t xml:space="preserve">lass I is frequently being considered as a criterion in city bus tender process, which may prove that there are already approvals issued for this vehicle class. This proposal will </w:t>
      </w:r>
      <w:r w:rsidR="00755587">
        <w:t>ensure</w:t>
      </w:r>
      <w:r w:rsidR="00DD6437" w:rsidRPr="00C07288">
        <w:t xml:space="preserve"> that there </w:t>
      </w:r>
      <w:r w:rsidR="00674FD8">
        <w:t>are</w:t>
      </w:r>
      <w:r w:rsidR="00DD6437" w:rsidRPr="00C07288">
        <w:t xml:space="preserve"> no different interpretations among </w:t>
      </w:r>
      <w:r w:rsidR="00674FD8">
        <w:t xml:space="preserve">type </w:t>
      </w:r>
      <w:r w:rsidR="00DD6437" w:rsidRPr="00C07288">
        <w:t xml:space="preserve">approval authorities, and therefore </w:t>
      </w:r>
      <w:r w:rsidR="006A32EF">
        <w:t xml:space="preserve">providing </w:t>
      </w:r>
      <w:r w:rsidR="005D61F3">
        <w:t>the same level pla</w:t>
      </w:r>
      <w:r w:rsidR="004903E4">
        <w:t>ying</w:t>
      </w:r>
      <w:r w:rsidR="005D61F3">
        <w:t xml:space="preserve"> field</w:t>
      </w:r>
      <w:r w:rsidR="00DD6437" w:rsidRPr="00C07288">
        <w:t xml:space="preserve"> </w:t>
      </w:r>
      <w:r w:rsidR="00EB0479">
        <w:t>for</w:t>
      </w:r>
      <w:r w:rsidR="00DD6437" w:rsidRPr="00C07288">
        <w:t xml:space="preserve"> vehicle manufacturer</w:t>
      </w:r>
      <w:r w:rsidR="0026089A">
        <w:t>'s requests</w:t>
      </w:r>
      <w:r w:rsidR="00DD6437" w:rsidRPr="00C07288">
        <w:t>, especially in case of tenders.</w:t>
      </w:r>
    </w:p>
    <w:p w14:paraId="2AB577D4" w14:textId="5CE07434" w:rsidR="00DD6437" w:rsidRDefault="00755587" w:rsidP="00DD6437">
      <w:pPr>
        <w:pStyle w:val="SingleTxtG"/>
      </w:pPr>
      <w:r>
        <w:t>7.</w:t>
      </w:r>
      <w:r>
        <w:tab/>
      </w:r>
      <w:r w:rsidR="00DD6437" w:rsidRPr="00C07288">
        <w:t>The proposed modification will not imply any technical change for the manufacturers not interested in the certification of class I busses.</w:t>
      </w:r>
    </w:p>
    <w:p w14:paraId="0EC2D0CB" w14:textId="37942105" w:rsidR="00DD6437" w:rsidRPr="00C337ED" w:rsidRDefault="00857BB6" w:rsidP="00DD6437">
      <w:pPr>
        <w:pStyle w:val="SingleTxtG"/>
      </w:pPr>
      <w:r w:rsidRPr="00AB6B8A">
        <w:t>8</w:t>
      </w:r>
      <w:r w:rsidR="00DD6437" w:rsidRPr="00AB6B8A">
        <w:t>.</w:t>
      </w:r>
      <w:r w:rsidR="00DD6437" w:rsidRPr="00AB6B8A">
        <w:tab/>
        <w:t>Part II</w:t>
      </w:r>
      <w:r w:rsidR="00DD6437">
        <w:t xml:space="preserve">: </w:t>
      </w:r>
      <w:r w:rsidR="00DD6437" w:rsidRPr="00C337ED">
        <w:t>The reason for the exemption to the parts made of metallic and glass elements is that these materials are not affected by the tests according to the Annexes 6 to 8 of UN Regulation No. 118.</w:t>
      </w:r>
    </w:p>
    <w:p w14:paraId="62D0A7E1" w14:textId="0597928B" w:rsidR="00DD6437" w:rsidRPr="00C337ED" w:rsidRDefault="00DD6437" w:rsidP="00DD6437">
      <w:pPr>
        <w:pStyle w:val="SingleTxtG"/>
        <w:ind w:firstLine="567"/>
      </w:pPr>
      <w:r w:rsidRPr="00C337ED">
        <w:t>(a)</w:t>
      </w:r>
      <w:r w:rsidRPr="00C337ED">
        <w:tab/>
        <w:t>Annex</w:t>
      </w:r>
      <w:r w:rsidR="002678A1">
        <w:t xml:space="preserve"> </w:t>
      </w:r>
      <w:r w:rsidRPr="00C337ED">
        <w:t>6</w:t>
      </w:r>
      <w:r w:rsidR="002678A1">
        <w:t>: Te</w:t>
      </w:r>
      <w:r w:rsidRPr="00C337ED">
        <w:t>st to determine the horizontal burning rate of materials</w:t>
      </w:r>
      <w:r w:rsidR="002678A1">
        <w:t>;</w:t>
      </w:r>
    </w:p>
    <w:p w14:paraId="79C53C0D" w14:textId="22DD9AAA" w:rsidR="00DD6437" w:rsidRPr="00C337ED" w:rsidRDefault="00DD6437" w:rsidP="00DD6437">
      <w:pPr>
        <w:pStyle w:val="SingleTxtG"/>
        <w:ind w:firstLine="567"/>
      </w:pPr>
      <w:r w:rsidRPr="00C337ED">
        <w:t>(b)</w:t>
      </w:r>
      <w:r w:rsidRPr="00C337ED">
        <w:tab/>
        <w:t>Annex</w:t>
      </w:r>
      <w:r w:rsidR="002678A1">
        <w:t xml:space="preserve"> </w:t>
      </w:r>
      <w:r w:rsidRPr="00C337ED">
        <w:t>7</w:t>
      </w:r>
      <w:r w:rsidR="002678A1">
        <w:t>: Te</w:t>
      </w:r>
      <w:r w:rsidRPr="00C337ED">
        <w:t>st to determine the melting behaviour of materials</w:t>
      </w:r>
      <w:r w:rsidR="002678A1">
        <w:t>;</w:t>
      </w:r>
    </w:p>
    <w:p w14:paraId="1E9DAC58" w14:textId="2A834021" w:rsidR="00DD6437" w:rsidRPr="00C337ED" w:rsidRDefault="00DD6437" w:rsidP="00DD6437">
      <w:pPr>
        <w:pStyle w:val="SingleTxtG"/>
        <w:ind w:firstLine="567"/>
      </w:pPr>
      <w:r w:rsidRPr="00C337ED">
        <w:t>(c)</w:t>
      </w:r>
      <w:r w:rsidRPr="00C337ED">
        <w:tab/>
        <w:t>Annex</w:t>
      </w:r>
      <w:r w:rsidR="002678A1">
        <w:t xml:space="preserve"> </w:t>
      </w:r>
      <w:r w:rsidRPr="00C337ED">
        <w:t>8</w:t>
      </w:r>
      <w:r w:rsidR="002678A1">
        <w:t>:</w:t>
      </w:r>
      <w:r w:rsidRPr="00C337ED">
        <w:t xml:space="preserve"> Test to determine the vertical burning rate of materials</w:t>
      </w:r>
      <w:r w:rsidR="002678A1">
        <w:t>.</w:t>
      </w:r>
    </w:p>
    <w:p w14:paraId="21E97BEB" w14:textId="57BB1A4B" w:rsidR="00DD6437" w:rsidRPr="00C337ED" w:rsidRDefault="00C611F5" w:rsidP="00DD6437">
      <w:pPr>
        <w:pStyle w:val="SingleTxtG"/>
      </w:pPr>
      <w:r>
        <w:lastRenderedPageBreak/>
        <w:t>9.</w:t>
      </w:r>
      <w:r>
        <w:tab/>
      </w:r>
      <w:r w:rsidR="00DD6437" w:rsidRPr="00C337ED">
        <w:t xml:space="preserve">This behaviour (fire resistance) is not present </w:t>
      </w:r>
      <w:r w:rsidR="004A24A0">
        <w:t>in</w:t>
      </w:r>
      <w:r w:rsidR="003A1CE8">
        <w:t xml:space="preserve"> the</w:t>
      </w:r>
      <w:r w:rsidR="00DD6437" w:rsidRPr="00C337ED">
        <w:t xml:space="preserve"> plastic materials used in many parts installed inside the vehicles. Accordingly, parts made of plastic glazing should not be affected by the exemption of pa</w:t>
      </w:r>
      <w:r w:rsidR="003A1CE8">
        <w:t>ragraph</w:t>
      </w:r>
      <w:r w:rsidR="00DD6437" w:rsidRPr="00C337ED">
        <w:t xml:space="preserve"> 6.2.8., and therefore, these materials should be tested.</w:t>
      </w:r>
    </w:p>
    <w:p w14:paraId="1543B8F2" w14:textId="5E750B34" w:rsidR="00DD6437" w:rsidRPr="00C337ED" w:rsidRDefault="00C611F5" w:rsidP="00DD6437">
      <w:pPr>
        <w:pStyle w:val="SingleTxtG"/>
      </w:pPr>
      <w:r>
        <w:t>10.</w:t>
      </w:r>
      <w:r>
        <w:tab/>
      </w:r>
      <w:r w:rsidR="00DD6437" w:rsidRPr="00C337ED">
        <w:t>The clarification is proposed to be included in UN Regulation No. 118 to avoid misinterpretations that could lead to exemptions, and therefore constitute a risk of safety.</w:t>
      </w:r>
    </w:p>
    <w:p w14:paraId="604888A1" w14:textId="7F35B785" w:rsidR="00603C4F" w:rsidRPr="00FA4EA3" w:rsidRDefault="00C611F5" w:rsidP="00DD6437">
      <w:pPr>
        <w:pStyle w:val="SingleTxtG"/>
      </w:pPr>
      <w:r>
        <w:t>11.</w:t>
      </w:r>
      <w:r>
        <w:tab/>
      </w:r>
      <w:r w:rsidR="00DD6437" w:rsidRPr="00C337ED">
        <w:t xml:space="preserve">It is also proposed </w:t>
      </w:r>
      <w:r w:rsidR="00B24B3D">
        <w:t>th</w:t>
      </w:r>
      <w:r w:rsidR="00DD6437" w:rsidRPr="00C337ED">
        <w:t xml:space="preserve">at Part II of UN Regulation </w:t>
      </w:r>
      <w:r w:rsidR="00D92E62" w:rsidRPr="00C337ED">
        <w:t xml:space="preserve">No. </w:t>
      </w:r>
      <w:r w:rsidR="00DD6437" w:rsidRPr="00C337ED">
        <w:t>118</w:t>
      </w:r>
      <w:r w:rsidR="0058447D">
        <w:t xml:space="preserve"> include</w:t>
      </w:r>
      <w:r w:rsidR="00DD6437" w:rsidRPr="00C337ED">
        <w:t xml:space="preserve"> the definition of plastic glazing </w:t>
      </w:r>
      <w:r w:rsidR="00DD005E">
        <w:t xml:space="preserve">in </w:t>
      </w:r>
      <w:r w:rsidR="00DD6437" w:rsidRPr="00C337ED">
        <w:t>UN Regulation</w:t>
      </w:r>
      <w:r w:rsidR="00E34765">
        <w:t xml:space="preserve"> </w:t>
      </w:r>
      <w:r w:rsidR="00E34765" w:rsidRPr="00C337ED">
        <w:t xml:space="preserve">No. </w:t>
      </w:r>
      <w:r w:rsidR="00DD6437" w:rsidRPr="00C337ED">
        <w:t xml:space="preserve">43 in order to precisely </w:t>
      </w:r>
      <w:r w:rsidR="006A6E19" w:rsidRPr="00C337ED">
        <w:t xml:space="preserve">define </w:t>
      </w:r>
      <w:r w:rsidR="00DD6437" w:rsidRPr="00C337ED">
        <w:t xml:space="preserve">the materials not covered by </w:t>
      </w:r>
      <w:r w:rsidR="00DD6437">
        <w:t>paragraph </w:t>
      </w:r>
      <w:r w:rsidR="00DD6437" w:rsidRPr="00C337ED">
        <w:t>6.2.8.</w:t>
      </w:r>
    </w:p>
    <w:p w14:paraId="49991FD7" w14:textId="164CC1DD" w:rsidR="008844A4" w:rsidRPr="00E34765" w:rsidRDefault="00E34765" w:rsidP="00E3476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44A4" w:rsidRPr="00E34765" w:rsidSect="005D5FC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04A3B" w14:textId="77777777" w:rsidR="007D70F0" w:rsidRDefault="007D70F0" w:rsidP="00203C11">
      <w:pPr>
        <w:spacing w:line="240" w:lineRule="auto"/>
      </w:pPr>
      <w:r>
        <w:separator/>
      </w:r>
    </w:p>
  </w:endnote>
  <w:endnote w:type="continuationSeparator" w:id="0">
    <w:p w14:paraId="155E4844" w14:textId="77777777" w:rsidR="007D70F0" w:rsidRDefault="007D70F0" w:rsidP="00203C11">
      <w:pPr>
        <w:spacing w:line="240" w:lineRule="auto"/>
      </w:pPr>
      <w:r>
        <w:continuationSeparator/>
      </w:r>
    </w:p>
  </w:endnote>
  <w:endnote w:type="continuationNotice" w:id="1">
    <w:p w14:paraId="754251A9" w14:textId="77777777" w:rsidR="007D70F0" w:rsidRDefault="007D70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D38F" w14:textId="3A306CAC" w:rsidR="0015307E" w:rsidRPr="005D5FCC" w:rsidRDefault="005D5FCC" w:rsidP="005D5FCC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54F5" w14:textId="410098CD" w:rsidR="0015307E" w:rsidRPr="005D5FCC" w:rsidRDefault="005D5FCC" w:rsidP="005D5FCC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5EE6F" w14:textId="612DDE53" w:rsidR="00885987" w:rsidRDefault="00885987" w:rsidP="0088598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48914F7" wp14:editId="29F6191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B6F4DD" w14:textId="67E1D95F" w:rsidR="00885987" w:rsidRPr="00885987" w:rsidRDefault="00885987" w:rsidP="00885987">
    <w:pPr>
      <w:pStyle w:val="Footer"/>
      <w:ind w:right="1134"/>
      <w:rPr>
        <w:sz w:val="20"/>
      </w:rPr>
    </w:pPr>
    <w:r>
      <w:rPr>
        <w:sz w:val="20"/>
      </w:rPr>
      <w:t>GE.22-00335(E)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29F10E" wp14:editId="298C2E2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56526" w14:textId="77777777" w:rsidR="007D70F0" w:rsidRPr="00E378AC" w:rsidRDefault="007D70F0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3D1156" w14:textId="77777777" w:rsidR="007D70F0" w:rsidRDefault="007D70F0">
      <w:r>
        <w:continuationSeparator/>
      </w:r>
    </w:p>
  </w:footnote>
  <w:footnote w:type="continuationNotice" w:id="1">
    <w:p w14:paraId="2F6D2B05" w14:textId="77777777" w:rsidR="007D70F0" w:rsidRDefault="007D70F0">
      <w:pPr>
        <w:spacing w:line="240" w:lineRule="auto"/>
      </w:pPr>
    </w:p>
  </w:footnote>
  <w:footnote w:id="2">
    <w:p w14:paraId="21EB5ECD" w14:textId="74D5AF67" w:rsidR="002E5C78" w:rsidRPr="002232AF" w:rsidRDefault="002E5C78" w:rsidP="0015307E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 w:rsidR="0015307E">
        <w:rPr>
          <w:rStyle w:val="FootnoteReference"/>
          <w:lang w:val="en-US"/>
        </w:rPr>
        <w:tab/>
      </w:r>
      <w:r w:rsidR="00A75FE0" w:rsidRPr="00A75FE0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2022 as outlined in proposed programme budget for 2022 (A/76/6 (part V</w:t>
      </w:r>
      <w:r w:rsidR="00160612">
        <w:rPr>
          <w:szCs w:val="18"/>
          <w:lang w:eastAsia="fr-FR"/>
        </w:rPr>
        <w:t>,</w:t>
      </w:r>
      <w:r w:rsidR="00A75FE0" w:rsidRPr="00A75FE0">
        <w:rPr>
          <w:rStyle w:val="FootnoteReference"/>
          <w:szCs w:val="18"/>
          <w:vertAlign w:val="baseline"/>
          <w:lang w:eastAsia="fr-FR"/>
        </w:rPr>
        <w:t xml:space="preserve"> sect. 20) para</w:t>
      </w:r>
      <w:r w:rsidR="00160612">
        <w:rPr>
          <w:szCs w:val="18"/>
          <w:lang w:eastAsia="fr-FR"/>
        </w:rPr>
        <w:t>.</w:t>
      </w:r>
      <w:r w:rsidR="00A75FE0" w:rsidRPr="00A75FE0">
        <w:rPr>
          <w:rStyle w:val="FootnoteReference"/>
          <w:szCs w:val="18"/>
          <w:vertAlign w:val="baseline"/>
          <w:lang w:eastAsia="fr-FR"/>
        </w:rPr>
        <w:t xml:space="preserve">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23DB3E64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961963">
      <w:t>2</w:t>
    </w:r>
    <w:r w:rsidRPr="00340A6E">
      <w:t>/</w:t>
    </w:r>
    <w:r w:rsidR="007F3E9D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7E724598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</w:t>
    </w:r>
    <w:r w:rsidR="00B67438">
      <w:t>2/</w:t>
    </w:r>
    <w:r w:rsidR="007F3E9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0D0541E"/>
    <w:multiLevelType w:val="hybridMultilevel"/>
    <w:tmpl w:val="87CC476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3DA0437"/>
    <w:multiLevelType w:val="hybridMultilevel"/>
    <w:tmpl w:val="69E87E60"/>
    <w:lvl w:ilvl="0" w:tplc="20A6E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F6E2E70"/>
    <w:multiLevelType w:val="hybridMultilevel"/>
    <w:tmpl w:val="9F3C4A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21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2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5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225811"/>
    <w:multiLevelType w:val="hybridMultilevel"/>
    <w:tmpl w:val="0968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6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FCF6A9F"/>
    <w:multiLevelType w:val="hybridMultilevel"/>
    <w:tmpl w:val="AC7453FA"/>
    <w:lvl w:ilvl="0" w:tplc="22BE32E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35"/>
  </w:num>
  <w:num w:numId="23">
    <w:abstractNumId w:val="22"/>
  </w:num>
  <w:num w:numId="24">
    <w:abstractNumId w:val="33"/>
  </w:num>
  <w:num w:numId="25">
    <w:abstractNumId w:val="32"/>
  </w:num>
  <w:num w:numId="26">
    <w:abstractNumId w:val="18"/>
  </w:num>
  <w:num w:numId="27">
    <w:abstractNumId w:val="27"/>
  </w:num>
  <w:num w:numId="28">
    <w:abstractNumId w:val="21"/>
  </w:num>
  <w:num w:numId="29">
    <w:abstractNumId w:val="24"/>
  </w:num>
  <w:num w:numId="30">
    <w:abstractNumId w:val="20"/>
  </w:num>
  <w:num w:numId="31">
    <w:abstractNumId w:val="25"/>
  </w:num>
  <w:num w:numId="32">
    <w:abstractNumId w:val="13"/>
  </w:num>
  <w:num w:numId="33">
    <w:abstractNumId w:val="17"/>
  </w:num>
  <w:num w:numId="34">
    <w:abstractNumId w:val="26"/>
  </w:num>
  <w:num w:numId="35">
    <w:abstractNumId w:val="29"/>
  </w:num>
  <w:num w:numId="36">
    <w:abstractNumId w:val="16"/>
  </w:num>
  <w:num w:numId="37">
    <w:abstractNumId w:val="34"/>
  </w:num>
  <w:num w:numId="38">
    <w:abstractNumId w:val="31"/>
  </w:num>
  <w:num w:numId="39">
    <w:abstractNumId w:val="36"/>
  </w:num>
  <w:num w:numId="40">
    <w:abstractNumId w:val="30"/>
  </w:num>
  <w:num w:numId="41">
    <w:abstractNumId w:val="10"/>
  </w:num>
  <w:num w:numId="42">
    <w:abstractNumId w:val="23"/>
  </w:num>
  <w:num w:numId="43">
    <w:abstractNumId w:val="14"/>
  </w:num>
  <w:num w:numId="44">
    <w:abstractNumId w:val="19"/>
  </w:num>
  <w:num w:numId="45">
    <w:abstractNumId w:val="11"/>
  </w:num>
  <w:num w:numId="46">
    <w:abstractNumId w:val="12"/>
  </w:num>
  <w:num w:numId="47">
    <w:abstractNumId w:val="2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567"/>
  <w:hyphenationZone w:val="425"/>
  <w:evenAndOddHeaders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6885"/>
    <w:rsid w:val="000107D8"/>
    <w:rsid w:val="00013969"/>
    <w:rsid w:val="000147BA"/>
    <w:rsid w:val="00025CF8"/>
    <w:rsid w:val="000275C3"/>
    <w:rsid w:val="00027C73"/>
    <w:rsid w:val="0004534F"/>
    <w:rsid w:val="00047B49"/>
    <w:rsid w:val="00055423"/>
    <w:rsid w:val="00055BB3"/>
    <w:rsid w:val="00056C1D"/>
    <w:rsid w:val="00056FD9"/>
    <w:rsid w:val="0005715A"/>
    <w:rsid w:val="00061BB4"/>
    <w:rsid w:val="00065893"/>
    <w:rsid w:val="00066516"/>
    <w:rsid w:val="00066E26"/>
    <w:rsid w:val="0006705C"/>
    <w:rsid w:val="00071B9F"/>
    <w:rsid w:val="00081E82"/>
    <w:rsid w:val="000909E6"/>
    <w:rsid w:val="000A219B"/>
    <w:rsid w:val="000A4AB0"/>
    <w:rsid w:val="000A5A19"/>
    <w:rsid w:val="000C296F"/>
    <w:rsid w:val="000C356D"/>
    <w:rsid w:val="000C378C"/>
    <w:rsid w:val="000C5542"/>
    <w:rsid w:val="000C55C9"/>
    <w:rsid w:val="000C75E6"/>
    <w:rsid w:val="000D367D"/>
    <w:rsid w:val="000D3B90"/>
    <w:rsid w:val="000D770F"/>
    <w:rsid w:val="000E252E"/>
    <w:rsid w:val="000F23A7"/>
    <w:rsid w:val="000F3410"/>
    <w:rsid w:val="000F5B80"/>
    <w:rsid w:val="00101BEF"/>
    <w:rsid w:val="0011327F"/>
    <w:rsid w:val="00113BA0"/>
    <w:rsid w:val="00114035"/>
    <w:rsid w:val="001276F6"/>
    <w:rsid w:val="001309F4"/>
    <w:rsid w:val="00131CD7"/>
    <w:rsid w:val="00136B61"/>
    <w:rsid w:val="00151208"/>
    <w:rsid w:val="0015307E"/>
    <w:rsid w:val="00156754"/>
    <w:rsid w:val="00160612"/>
    <w:rsid w:val="001641E8"/>
    <w:rsid w:val="0017097E"/>
    <w:rsid w:val="00170E8B"/>
    <w:rsid w:val="00171B7D"/>
    <w:rsid w:val="00174CAC"/>
    <w:rsid w:val="0018003B"/>
    <w:rsid w:val="00180A87"/>
    <w:rsid w:val="00183F4A"/>
    <w:rsid w:val="00185078"/>
    <w:rsid w:val="00185EF1"/>
    <w:rsid w:val="001939AF"/>
    <w:rsid w:val="00195EB5"/>
    <w:rsid w:val="00197A14"/>
    <w:rsid w:val="00197AED"/>
    <w:rsid w:val="001A5BC6"/>
    <w:rsid w:val="001B5B00"/>
    <w:rsid w:val="001C03BD"/>
    <w:rsid w:val="001C6D04"/>
    <w:rsid w:val="001C7DCD"/>
    <w:rsid w:val="001D0DAC"/>
    <w:rsid w:val="001D6C5C"/>
    <w:rsid w:val="001E46F5"/>
    <w:rsid w:val="001E50C1"/>
    <w:rsid w:val="001F1DCE"/>
    <w:rsid w:val="001F27DC"/>
    <w:rsid w:val="001F3190"/>
    <w:rsid w:val="001F686C"/>
    <w:rsid w:val="00203BAB"/>
    <w:rsid w:val="00203C11"/>
    <w:rsid w:val="00207ABC"/>
    <w:rsid w:val="00214421"/>
    <w:rsid w:val="0021468D"/>
    <w:rsid w:val="002162C4"/>
    <w:rsid w:val="00216BF2"/>
    <w:rsid w:val="00222D9F"/>
    <w:rsid w:val="00223E27"/>
    <w:rsid w:val="002275AC"/>
    <w:rsid w:val="00233338"/>
    <w:rsid w:val="00240BF2"/>
    <w:rsid w:val="00242021"/>
    <w:rsid w:val="00244EF5"/>
    <w:rsid w:val="002474FC"/>
    <w:rsid w:val="00254D5C"/>
    <w:rsid w:val="00255851"/>
    <w:rsid w:val="00255A96"/>
    <w:rsid w:val="00257A4D"/>
    <w:rsid w:val="0026089A"/>
    <w:rsid w:val="00265779"/>
    <w:rsid w:val="002678A1"/>
    <w:rsid w:val="0027182B"/>
    <w:rsid w:val="00272D1C"/>
    <w:rsid w:val="00274F04"/>
    <w:rsid w:val="0027542D"/>
    <w:rsid w:val="00275876"/>
    <w:rsid w:val="00287325"/>
    <w:rsid w:val="002879CA"/>
    <w:rsid w:val="00294BD9"/>
    <w:rsid w:val="002A1F08"/>
    <w:rsid w:val="002A3D81"/>
    <w:rsid w:val="002B3BEA"/>
    <w:rsid w:val="002B4811"/>
    <w:rsid w:val="002C25DD"/>
    <w:rsid w:val="002C4039"/>
    <w:rsid w:val="002D24E5"/>
    <w:rsid w:val="002E1A58"/>
    <w:rsid w:val="002E3A07"/>
    <w:rsid w:val="002E5A67"/>
    <w:rsid w:val="002E5C78"/>
    <w:rsid w:val="002E6B62"/>
    <w:rsid w:val="002E7E05"/>
    <w:rsid w:val="002F2746"/>
    <w:rsid w:val="00304786"/>
    <w:rsid w:val="00314FE6"/>
    <w:rsid w:val="00326716"/>
    <w:rsid w:val="00326F61"/>
    <w:rsid w:val="003312EA"/>
    <w:rsid w:val="003328F3"/>
    <w:rsid w:val="00340A6E"/>
    <w:rsid w:val="00343F08"/>
    <w:rsid w:val="00345DAB"/>
    <w:rsid w:val="00351879"/>
    <w:rsid w:val="00356CD9"/>
    <w:rsid w:val="003608D3"/>
    <w:rsid w:val="00363633"/>
    <w:rsid w:val="00363C7A"/>
    <w:rsid w:val="00371368"/>
    <w:rsid w:val="00373B86"/>
    <w:rsid w:val="00374D87"/>
    <w:rsid w:val="003773EE"/>
    <w:rsid w:val="00384A7B"/>
    <w:rsid w:val="00386259"/>
    <w:rsid w:val="00393BA6"/>
    <w:rsid w:val="0039598B"/>
    <w:rsid w:val="00395AF4"/>
    <w:rsid w:val="00397754"/>
    <w:rsid w:val="003A0316"/>
    <w:rsid w:val="003A1CE8"/>
    <w:rsid w:val="003A4A40"/>
    <w:rsid w:val="003A7642"/>
    <w:rsid w:val="003C353E"/>
    <w:rsid w:val="003C57CC"/>
    <w:rsid w:val="003C7D56"/>
    <w:rsid w:val="003D6B37"/>
    <w:rsid w:val="003E3C27"/>
    <w:rsid w:val="003E46C0"/>
    <w:rsid w:val="003F1C1D"/>
    <w:rsid w:val="003F73BE"/>
    <w:rsid w:val="0040340A"/>
    <w:rsid w:val="00406B7F"/>
    <w:rsid w:val="00411DA6"/>
    <w:rsid w:val="004120B4"/>
    <w:rsid w:val="00416C08"/>
    <w:rsid w:val="00422D2C"/>
    <w:rsid w:val="0043310C"/>
    <w:rsid w:val="0043667A"/>
    <w:rsid w:val="00436A7E"/>
    <w:rsid w:val="00443DCE"/>
    <w:rsid w:val="00444F7B"/>
    <w:rsid w:val="00454729"/>
    <w:rsid w:val="00455C29"/>
    <w:rsid w:val="00461D8F"/>
    <w:rsid w:val="00465AA8"/>
    <w:rsid w:val="00466E57"/>
    <w:rsid w:val="00480734"/>
    <w:rsid w:val="00481CF9"/>
    <w:rsid w:val="004903E4"/>
    <w:rsid w:val="00491801"/>
    <w:rsid w:val="00494903"/>
    <w:rsid w:val="0049506D"/>
    <w:rsid w:val="004A24A0"/>
    <w:rsid w:val="004A29E9"/>
    <w:rsid w:val="004A408F"/>
    <w:rsid w:val="004B6088"/>
    <w:rsid w:val="004C01D3"/>
    <w:rsid w:val="004C5A80"/>
    <w:rsid w:val="004C6E03"/>
    <w:rsid w:val="004C7EC4"/>
    <w:rsid w:val="004D0240"/>
    <w:rsid w:val="004D4317"/>
    <w:rsid w:val="004D5A4F"/>
    <w:rsid w:val="004E1C7E"/>
    <w:rsid w:val="004E39C6"/>
    <w:rsid w:val="004E652D"/>
    <w:rsid w:val="004E6FBC"/>
    <w:rsid w:val="004F22CA"/>
    <w:rsid w:val="004F3F2B"/>
    <w:rsid w:val="00502847"/>
    <w:rsid w:val="0052164E"/>
    <w:rsid w:val="00541748"/>
    <w:rsid w:val="00544A41"/>
    <w:rsid w:val="005454A9"/>
    <w:rsid w:val="00547077"/>
    <w:rsid w:val="00573993"/>
    <w:rsid w:val="005762BC"/>
    <w:rsid w:val="0058447D"/>
    <w:rsid w:val="00591BCB"/>
    <w:rsid w:val="00592DED"/>
    <w:rsid w:val="00594739"/>
    <w:rsid w:val="00597290"/>
    <w:rsid w:val="005A393A"/>
    <w:rsid w:val="005A39FD"/>
    <w:rsid w:val="005A6C69"/>
    <w:rsid w:val="005B3E3F"/>
    <w:rsid w:val="005C7785"/>
    <w:rsid w:val="005D37CC"/>
    <w:rsid w:val="005D5BEA"/>
    <w:rsid w:val="005D5FCC"/>
    <w:rsid w:val="005D61F3"/>
    <w:rsid w:val="005D7424"/>
    <w:rsid w:val="005F033E"/>
    <w:rsid w:val="005F3478"/>
    <w:rsid w:val="006007D4"/>
    <w:rsid w:val="00602464"/>
    <w:rsid w:val="006029C0"/>
    <w:rsid w:val="006031B3"/>
    <w:rsid w:val="00603C4F"/>
    <w:rsid w:val="00605F2E"/>
    <w:rsid w:val="00606343"/>
    <w:rsid w:val="0062076E"/>
    <w:rsid w:val="0062437F"/>
    <w:rsid w:val="00627026"/>
    <w:rsid w:val="006321A9"/>
    <w:rsid w:val="00636798"/>
    <w:rsid w:val="00640077"/>
    <w:rsid w:val="006515E1"/>
    <w:rsid w:val="00671520"/>
    <w:rsid w:val="0067219D"/>
    <w:rsid w:val="00674FD8"/>
    <w:rsid w:val="00682D92"/>
    <w:rsid w:val="00686461"/>
    <w:rsid w:val="00690B75"/>
    <w:rsid w:val="00692477"/>
    <w:rsid w:val="006A2B1F"/>
    <w:rsid w:val="006A32EF"/>
    <w:rsid w:val="006A4BE0"/>
    <w:rsid w:val="006A6E19"/>
    <w:rsid w:val="006B40F3"/>
    <w:rsid w:val="006C2F16"/>
    <w:rsid w:val="006C3F6D"/>
    <w:rsid w:val="006D2F82"/>
    <w:rsid w:val="006D61D7"/>
    <w:rsid w:val="006E2687"/>
    <w:rsid w:val="006E7A14"/>
    <w:rsid w:val="006F13D9"/>
    <w:rsid w:val="006F2B2E"/>
    <w:rsid w:val="006F4C48"/>
    <w:rsid w:val="006F6664"/>
    <w:rsid w:val="00715B05"/>
    <w:rsid w:val="00717515"/>
    <w:rsid w:val="00717F9C"/>
    <w:rsid w:val="00722DFF"/>
    <w:rsid w:val="00731911"/>
    <w:rsid w:val="00734F7A"/>
    <w:rsid w:val="0073781F"/>
    <w:rsid w:val="00741F61"/>
    <w:rsid w:val="00755587"/>
    <w:rsid w:val="007632CC"/>
    <w:rsid w:val="00766FA3"/>
    <w:rsid w:val="00770ECF"/>
    <w:rsid w:val="00771D39"/>
    <w:rsid w:val="0078308E"/>
    <w:rsid w:val="00785AC2"/>
    <w:rsid w:val="007A5D89"/>
    <w:rsid w:val="007B4AD8"/>
    <w:rsid w:val="007C31F0"/>
    <w:rsid w:val="007C5525"/>
    <w:rsid w:val="007C5EE4"/>
    <w:rsid w:val="007D1613"/>
    <w:rsid w:val="007D1EE3"/>
    <w:rsid w:val="007D3A93"/>
    <w:rsid w:val="007D4306"/>
    <w:rsid w:val="007D4B49"/>
    <w:rsid w:val="007D70F0"/>
    <w:rsid w:val="007E2782"/>
    <w:rsid w:val="007E39DE"/>
    <w:rsid w:val="007E6B7A"/>
    <w:rsid w:val="007F3E9D"/>
    <w:rsid w:val="007F68D2"/>
    <w:rsid w:val="008058D9"/>
    <w:rsid w:val="00810A73"/>
    <w:rsid w:val="00811A90"/>
    <w:rsid w:val="00813236"/>
    <w:rsid w:val="00816303"/>
    <w:rsid w:val="0082103C"/>
    <w:rsid w:val="00826166"/>
    <w:rsid w:val="00831DAA"/>
    <w:rsid w:val="00840DF3"/>
    <w:rsid w:val="008463D7"/>
    <w:rsid w:val="0084718D"/>
    <w:rsid w:val="00851340"/>
    <w:rsid w:val="00851578"/>
    <w:rsid w:val="00851613"/>
    <w:rsid w:val="00852CAE"/>
    <w:rsid w:val="00857BB6"/>
    <w:rsid w:val="00861992"/>
    <w:rsid w:val="00862EF9"/>
    <w:rsid w:val="00864117"/>
    <w:rsid w:val="008647A4"/>
    <w:rsid w:val="00873069"/>
    <w:rsid w:val="00873DD3"/>
    <w:rsid w:val="00875329"/>
    <w:rsid w:val="008844A4"/>
    <w:rsid w:val="00885987"/>
    <w:rsid w:val="00891C12"/>
    <w:rsid w:val="008B5987"/>
    <w:rsid w:val="008C28B3"/>
    <w:rsid w:val="008C7D3C"/>
    <w:rsid w:val="008D28DC"/>
    <w:rsid w:val="008D5A13"/>
    <w:rsid w:val="008D5FC0"/>
    <w:rsid w:val="008D622F"/>
    <w:rsid w:val="008E3675"/>
    <w:rsid w:val="008F3F56"/>
    <w:rsid w:val="008F7F19"/>
    <w:rsid w:val="009003C6"/>
    <w:rsid w:val="00901228"/>
    <w:rsid w:val="00905BA9"/>
    <w:rsid w:val="00905C0D"/>
    <w:rsid w:val="00905D05"/>
    <w:rsid w:val="009131B9"/>
    <w:rsid w:val="00917215"/>
    <w:rsid w:val="009219C9"/>
    <w:rsid w:val="0092617C"/>
    <w:rsid w:val="00926B71"/>
    <w:rsid w:val="0093001D"/>
    <w:rsid w:val="00930475"/>
    <w:rsid w:val="00933439"/>
    <w:rsid w:val="00937F85"/>
    <w:rsid w:val="00941811"/>
    <w:rsid w:val="00942A06"/>
    <w:rsid w:val="009523F1"/>
    <w:rsid w:val="009551FA"/>
    <w:rsid w:val="00955848"/>
    <w:rsid w:val="00961963"/>
    <w:rsid w:val="0097132E"/>
    <w:rsid w:val="00972E9A"/>
    <w:rsid w:val="00973A7E"/>
    <w:rsid w:val="009825CD"/>
    <w:rsid w:val="009902F3"/>
    <w:rsid w:val="00992DA5"/>
    <w:rsid w:val="009A2543"/>
    <w:rsid w:val="009A5B05"/>
    <w:rsid w:val="009B1D25"/>
    <w:rsid w:val="009B279C"/>
    <w:rsid w:val="009B4427"/>
    <w:rsid w:val="009C0A73"/>
    <w:rsid w:val="009C2EAF"/>
    <w:rsid w:val="009C403A"/>
    <w:rsid w:val="009C5365"/>
    <w:rsid w:val="009D0DA6"/>
    <w:rsid w:val="009D1227"/>
    <w:rsid w:val="009D4828"/>
    <w:rsid w:val="009E1190"/>
    <w:rsid w:val="009E646F"/>
    <w:rsid w:val="009E6A52"/>
    <w:rsid w:val="009F574B"/>
    <w:rsid w:val="009F64EA"/>
    <w:rsid w:val="00A032BE"/>
    <w:rsid w:val="00A04921"/>
    <w:rsid w:val="00A05575"/>
    <w:rsid w:val="00A05EDE"/>
    <w:rsid w:val="00A06F32"/>
    <w:rsid w:val="00A21BD6"/>
    <w:rsid w:val="00A30A47"/>
    <w:rsid w:val="00A333A6"/>
    <w:rsid w:val="00A35240"/>
    <w:rsid w:val="00A408FE"/>
    <w:rsid w:val="00A4656F"/>
    <w:rsid w:val="00A514AD"/>
    <w:rsid w:val="00A62289"/>
    <w:rsid w:val="00A739DF"/>
    <w:rsid w:val="00A740BD"/>
    <w:rsid w:val="00A75FE0"/>
    <w:rsid w:val="00A83E8D"/>
    <w:rsid w:val="00A92A57"/>
    <w:rsid w:val="00A968BD"/>
    <w:rsid w:val="00AA2560"/>
    <w:rsid w:val="00AA3F13"/>
    <w:rsid w:val="00AA7959"/>
    <w:rsid w:val="00AB6B8A"/>
    <w:rsid w:val="00AC21B6"/>
    <w:rsid w:val="00AC4428"/>
    <w:rsid w:val="00AD2A98"/>
    <w:rsid w:val="00AD58C9"/>
    <w:rsid w:val="00AE23A3"/>
    <w:rsid w:val="00AE439A"/>
    <w:rsid w:val="00AE6268"/>
    <w:rsid w:val="00AE634D"/>
    <w:rsid w:val="00AE6E78"/>
    <w:rsid w:val="00AF23D2"/>
    <w:rsid w:val="00AF702D"/>
    <w:rsid w:val="00B00785"/>
    <w:rsid w:val="00B0733A"/>
    <w:rsid w:val="00B108BB"/>
    <w:rsid w:val="00B10910"/>
    <w:rsid w:val="00B1170F"/>
    <w:rsid w:val="00B24B3D"/>
    <w:rsid w:val="00B356D9"/>
    <w:rsid w:val="00B360FD"/>
    <w:rsid w:val="00B40840"/>
    <w:rsid w:val="00B44571"/>
    <w:rsid w:val="00B477C3"/>
    <w:rsid w:val="00B47A63"/>
    <w:rsid w:val="00B50238"/>
    <w:rsid w:val="00B60655"/>
    <w:rsid w:val="00B6337F"/>
    <w:rsid w:val="00B641B7"/>
    <w:rsid w:val="00B67438"/>
    <w:rsid w:val="00B71060"/>
    <w:rsid w:val="00B7398D"/>
    <w:rsid w:val="00B74B09"/>
    <w:rsid w:val="00B75220"/>
    <w:rsid w:val="00B77D82"/>
    <w:rsid w:val="00B92287"/>
    <w:rsid w:val="00B9350C"/>
    <w:rsid w:val="00B9585F"/>
    <w:rsid w:val="00BA2AF9"/>
    <w:rsid w:val="00BA51DC"/>
    <w:rsid w:val="00BA5A6C"/>
    <w:rsid w:val="00BA7188"/>
    <w:rsid w:val="00BB5FD4"/>
    <w:rsid w:val="00BB6742"/>
    <w:rsid w:val="00BC534B"/>
    <w:rsid w:val="00BD705F"/>
    <w:rsid w:val="00BE257A"/>
    <w:rsid w:val="00BE3283"/>
    <w:rsid w:val="00BE4683"/>
    <w:rsid w:val="00BE7A0C"/>
    <w:rsid w:val="00C13870"/>
    <w:rsid w:val="00C14EDD"/>
    <w:rsid w:val="00C174CE"/>
    <w:rsid w:val="00C22AC5"/>
    <w:rsid w:val="00C255B2"/>
    <w:rsid w:val="00C341C6"/>
    <w:rsid w:val="00C35B61"/>
    <w:rsid w:val="00C41001"/>
    <w:rsid w:val="00C410A2"/>
    <w:rsid w:val="00C4466A"/>
    <w:rsid w:val="00C45436"/>
    <w:rsid w:val="00C50D43"/>
    <w:rsid w:val="00C539CE"/>
    <w:rsid w:val="00C54789"/>
    <w:rsid w:val="00C611F5"/>
    <w:rsid w:val="00C6127C"/>
    <w:rsid w:val="00C612AC"/>
    <w:rsid w:val="00C7398C"/>
    <w:rsid w:val="00C74127"/>
    <w:rsid w:val="00C87589"/>
    <w:rsid w:val="00C9108C"/>
    <w:rsid w:val="00C97203"/>
    <w:rsid w:val="00CA2168"/>
    <w:rsid w:val="00CA3E19"/>
    <w:rsid w:val="00CA754F"/>
    <w:rsid w:val="00CB5830"/>
    <w:rsid w:val="00CC10E2"/>
    <w:rsid w:val="00CD1564"/>
    <w:rsid w:val="00CD29FA"/>
    <w:rsid w:val="00CD4B25"/>
    <w:rsid w:val="00CD7F75"/>
    <w:rsid w:val="00CE4042"/>
    <w:rsid w:val="00CE5361"/>
    <w:rsid w:val="00CE54F8"/>
    <w:rsid w:val="00CE5515"/>
    <w:rsid w:val="00CF4E24"/>
    <w:rsid w:val="00CF5AE2"/>
    <w:rsid w:val="00D00137"/>
    <w:rsid w:val="00D013FA"/>
    <w:rsid w:val="00D06F91"/>
    <w:rsid w:val="00D128C0"/>
    <w:rsid w:val="00D17862"/>
    <w:rsid w:val="00D21706"/>
    <w:rsid w:val="00D4546F"/>
    <w:rsid w:val="00D55DBE"/>
    <w:rsid w:val="00D66EC9"/>
    <w:rsid w:val="00D7196E"/>
    <w:rsid w:val="00D73791"/>
    <w:rsid w:val="00D7493A"/>
    <w:rsid w:val="00D76D10"/>
    <w:rsid w:val="00D84BF6"/>
    <w:rsid w:val="00D84DB0"/>
    <w:rsid w:val="00D87149"/>
    <w:rsid w:val="00D87F6B"/>
    <w:rsid w:val="00D9262A"/>
    <w:rsid w:val="00D92E62"/>
    <w:rsid w:val="00D93D8E"/>
    <w:rsid w:val="00DA42EC"/>
    <w:rsid w:val="00DB2FB7"/>
    <w:rsid w:val="00DB5704"/>
    <w:rsid w:val="00DC0D2A"/>
    <w:rsid w:val="00DC2FD4"/>
    <w:rsid w:val="00DC7B67"/>
    <w:rsid w:val="00DD005E"/>
    <w:rsid w:val="00DD2260"/>
    <w:rsid w:val="00DD6437"/>
    <w:rsid w:val="00DE5079"/>
    <w:rsid w:val="00DF0E34"/>
    <w:rsid w:val="00DF1D55"/>
    <w:rsid w:val="00DF3008"/>
    <w:rsid w:val="00DF5B41"/>
    <w:rsid w:val="00E00D92"/>
    <w:rsid w:val="00E01D68"/>
    <w:rsid w:val="00E177AC"/>
    <w:rsid w:val="00E23039"/>
    <w:rsid w:val="00E24AB9"/>
    <w:rsid w:val="00E3089E"/>
    <w:rsid w:val="00E34765"/>
    <w:rsid w:val="00E378AC"/>
    <w:rsid w:val="00E43A91"/>
    <w:rsid w:val="00E5311C"/>
    <w:rsid w:val="00E660AB"/>
    <w:rsid w:val="00E73FB1"/>
    <w:rsid w:val="00E75120"/>
    <w:rsid w:val="00E807AB"/>
    <w:rsid w:val="00E8137B"/>
    <w:rsid w:val="00E866A5"/>
    <w:rsid w:val="00E87C93"/>
    <w:rsid w:val="00E967C3"/>
    <w:rsid w:val="00EA3675"/>
    <w:rsid w:val="00EA523B"/>
    <w:rsid w:val="00EB0479"/>
    <w:rsid w:val="00EB1396"/>
    <w:rsid w:val="00EB213A"/>
    <w:rsid w:val="00EB2713"/>
    <w:rsid w:val="00EB5F83"/>
    <w:rsid w:val="00EC1328"/>
    <w:rsid w:val="00EC2BF1"/>
    <w:rsid w:val="00EC4070"/>
    <w:rsid w:val="00EC6C24"/>
    <w:rsid w:val="00ED260D"/>
    <w:rsid w:val="00ED2A2A"/>
    <w:rsid w:val="00EE1470"/>
    <w:rsid w:val="00EE1A70"/>
    <w:rsid w:val="00EE1CA3"/>
    <w:rsid w:val="00EE415B"/>
    <w:rsid w:val="00F00C55"/>
    <w:rsid w:val="00F04B4A"/>
    <w:rsid w:val="00F102C5"/>
    <w:rsid w:val="00F13DB8"/>
    <w:rsid w:val="00F15B64"/>
    <w:rsid w:val="00F15C8E"/>
    <w:rsid w:val="00F25052"/>
    <w:rsid w:val="00F2515E"/>
    <w:rsid w:val="00F377AC"/>
    <w:rsid w:val="00F40D0B"/>
    <w:rsid w:val="00F44D0B"/>
    <w:rsid w:val="00F45C35"/>
    <w:rsid w:val="00F46647"/>
    <w:rsid w:val="00F607C0"/>
    <w:rsid w:val="00F61C9A"/>
    <w:rsid w:val="00F740FA"/>
    <w:rsid w:val="00F7502A"/>
    <w:rsid w:val="00F75616"/>
    <w:rsid w:val="00F77AD7"/>
    <w:rsid w:val="00F852B9"/>
    <w:rsid w:val="00F8597C"/>
    <w:rsid w:val="00F85B5C"/>
    <w:rsid w:val="00F947FB"/>
    <w:rsid w:val="00F94AA2"/>
    <w:rsid w:val="00FA07FE"/>
    <w:rsid w:val="00FA4871"/>
    <w:rsid w:val="00FB6628"/>
    <w:rsid w:val="00FB6924"/>
    <w:rsid w:val="00FB7AEC"/>
    <w:rsid w:val="00FC01C3"/>
    <w:rsid w:val="00FC3254"/>
    <w:rsid w:val="00FC5037"/>
    <w:rsid w:val="00FC5A7E"/>
    <w:rsid w:val="00FC653E"/>
    <w:rsid w:val="00FD3156"/>
    <w:rsid w:val="00FE1FA4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9EC1ED-FFD2-4934-8134-EB0C76B6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4269</Characters>
  <Application>Microsoft Office Word</Application>
  <DocSecurity>0</DocSecurity>
  <Lines>86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ECE/TRANS/WP.29/GRSG/2019/34</vt:lpstr>
      <vt:lpstr>ECE/TRANS/WP.29/GRSG/2019/34</vt:lpstr>
      <vt:lpstr>ECE/TRANS/WP.29/GRSG/2019/34</vt:lpstr>
    </vt:vector>
  </TitlesOfParts>
  <Company>MIT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</dc:title>
  <dc:subject>2200335</dc:subject>
  <dc:creator>MIT</dc:creator>
  <cp:keywords/>
  <dc:description/>
  <cp:lastModifiedBy>Edna KAY</cp:lastModifiedBy>
  <cp:revision>2</cp:revision>
  <cp:lastPrinted>2022-01-12T16:12:00Z</cp:lastPrinted>
  <dcterms:created xsi:type="dcterms:W3CDTF">2022-01-13T10:35:00Z</dcterms:created>
  <dcterms:modified xsi:type="dcterms:W3CDTF">2022-01-13T10:35:00Z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