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551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1BEABAA3" w:rsidR="00BF25AD" w:rsidRPr="00AB7095" w:rsidRDefault="007A01B5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7A01B5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.4</w:t>
            </w:r>
          </w:p>
        </w:tc>
      </w:tr>
      <w:tr w:rsidR="00BF25AD" w14:paraId="3055F141" w14:textId="77777777" w:rsidTr="00785F1F">
        <w:trPr>
          <w:cantSplit/>
          <w:trHeight w:hRule="exact" w:val="3977"/>
        </w:trPr>
        <w:tc>
          <w:tcPr>
            <w:tcW w:w="7088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2E2AE088" w:rsidR="007F7B08" w:rsidRPr="00EA6761" w:rsidRDefault="007A7BDB" w:rsidP="007F7B08">
            <w:pPr>
              <w:spacing w:before="120"/>
              <w:rPr>
                <w:b/>
                <w:sz w:val="28"/>
                <w:szCs w:val="28"/>
                <w:lang w:val="fr-CH"/>
              </w:rPr>
            </w:pPr>
            <w:r w:rsidRPr="00EA6761">
              <w:rPr>
                <w:b/>
                <w:sz w:val="28"/>
                <w:szCs w:val="28"/>
                <w:lang w:val="fr-CH"/>
              </w:rPr>
              <w:t>Commission économique pour l’Europe</w:t>
            </w:r>
          </w:p>
          <w:p w14:paraId="144E26AD" w14:textId="3D3F95B9" w:rsidR="007F7B08" w:rsidRPr="00EA6761" w:rsidRDefault="00D04A02" w:rsidP="007F7B08">
            <w:pPr>
              <w:spacing w:before="120"/>
              <w:rPr>
                <w:sz w:val="28"/>
                <w:szCs w:val="28"/>
                <w:lang w:val="fr-CH"/>
              </w:rPr>
            </w:pPr>
            <w:r w:rsidRPr="00EA6761">
              <w:rPr>
                <w:sz w:val="28"/>
                <w:szCs w:val="28"/>
                <w:lang w:val="fr-CH"/>
              </w:rPr>
              <w:t>Comité des transports intérieurs</w:t>
            </w:r>
          </w:p>
          <w:p w14:paraId="152E8973" w14:textId="51FFAA78" w:rsidR="007F7B08" w:rsidRPr="00EA6761" w:rsidRDefault="00351634" w:rsidP="007F7B08">
            <w:pPr>
              <w:spacing w:before="120"/>
              <w:rPr>
                <w:b/>
                <w:sz w:val="24"/>
                <w:szCs w:val="24"/>
                <w:lang w:val="fr-CH"/>
              </w:rPr>
            </w:pPr>
            <w:r w:rsidRPr="00EA6761">
              <w:rPr>
                <w:b/>
                <w:sz w:val="24"/>
                <w:szCs w:val="24"/>
                <w:lang w:val="fr-CH"/>
              </w:rPr>
              <w:t>Groupe de travail des transports de marchandises dangereuses</w:t>
            </w:r>
          </w:p>
          <w:p w14:paraId="7B8CE56A" w14:textId="77777777" w:rsidR="003E1708" w:rsidRPr="00EA6761" w:rsidRDefault="003E1708" w:rsidP="003E1708">
            <w:pPr>
              <w:spacing w:before="120"/>
              <w:rPr>
                <w:b/>
                <w:sz w:val="24"/>
                <w:szCs w:val="24"/>
                <w:lang w:val="fr-CH"/>
              </w:rPr>
            </w:pPr>
            <w:r w:rsidRPr="00EA6761">
              <w:rPr>
                <w:b/>
                <w:sz w:val="24"/>
                <w:szCs w:val="24"/>
                <w:lang w:val="fr-CH"/>
              </w:rPr>
              <w:t>Réunion commune d’experts du Règlement annexé à l’Accord</w:t>
            </w:r>
            <w:bookmarkStart w:id="0" w:name="_Hlk57122394"/>
            <w:r w:rsidRPr="00EA6761">
              <w:rPr>
                <w:b/>
                <w:sz w:val="24"/>
                <w:szCs w:val="24"/>
                <w:lang w:val="fr-CH"/>
              </w:rPr>
              <w:t xml:space="preserve"> </w:t>
            </w:r>
            <w:r w:rsidRPr="00EA6761">
              <w:rPr>
                <w:b/>
                <w:sz w:val="24"/>
                <w:szCs w:val="24"/>
                <w:lang w:val="fr-CH"/>
              </w:rPr>
              <w:br/>
            </w:r>
            <w:bookmarkEnd w:id="0"/>
            <w:r w:rsidRPr="00EA6761">
              <w:rPr>
                <w:b/>
                <w:sz w:val="24"/>
                <w:szCs w:val="24"/>
                <w:lang w:val="fr-CH"/>
              </w:rPr>
              <w:t xml:space="preserve">européen relatif au transport international des marchandises </w:t>
            </w:r>
            <w:r w:rsidRPr="00EA6761">
              <w:rPr>
                <w:b/>
                <w:sz w:val="24"/>
                <w:szCs w:val="24"/>
                <w:lang w:val="fr-CH"/>
              </w:rPr>
              <w:br/>
              <w:t xml:space="preserve">dangereuses par voies de navigation intérieures (ADN) </w:t>
            </w:r>
            <w:r w:rsidRPr="00EA6761">
              <w:rPr>
                <w:b/>
                <w:sz w:val="24"/>
                <w:szCs w:val="24"/>
                <w:lang w:val="fr-CH"/>
              </w:rPr>
              <w:br/>
              <w:t>(Comité de sécurité de l’ADN)</w:t>
            </w:r>
          </w:p>
          <w:p w14:paraId="217404D1" w14:textId="4CB88375" w:rsidR="008E3D50" w:rsidRPr="00EA6761" w:rsidRDefault="00A159F5" w:rsidP="008E3D50">
            <w:pPr>
              <w:spacing w:before="120"/>
              <w:rPr>
                <w:b/>
                <w:lang w:val="fr-CH"/>
              </w:rPr>
            </w:pPr>
            <w:r w:rsidRPr="00EA6761">
              <w:rPr>
                <w:b/>
                <w:lang w:val="fr-CH"/>
              </w:rPr>
              <w:t>Trente-neuvième</w:t>
            </w:r>
            <w:r w:rsidR="008E3D50" w:rsidRPr="00EA6761">
              <w:rPr>
                <w:b/>
                <w:lang w:val="fr-CH"/>
              </w:rPr>
              <w:t xml:space="preserve"> session</w:t>
            </w:r>
          </w:p>
          <w:p w14:paraId="7AE9998B" w14:textId="2A07CE9D" w:rsidR="008E3D50" w:rsidRPr="00EA6761" w:rsidRDefault="008E3D50" w:rsidP="008E3D50">
            <w:pPr>
              <w:rPr>
                <w:lang w:val="fr-CH"/>
              </w:rPr>
            </w:pPr>
            <w:r w:rsidRPr="00EA6761">
              <w:rPr>
                <w:lang w:val="fr-CH"/>
              </w:rPr>
              <w:t>Genève, 2</w:t>
            </w:r>
            <w:r w:rsidR="00CB5B24" w:rsidRPr="00EA6761">
              <w:rPr>
                <w:lang w:val="fr-CH"/>
              </w:rPr>
              <w:t>4</w:t>
            </w:r>
            <w:r w:rsidR="00475602" w:rsidRPr="00EA6761">
              <w:rPr>
                <w:lang w:val="fr-CH"/>
              </w:rPr>
              <w:t>–</w:t>
            </w:r>
            <w:r w:rsidRPr="00EA6761">
              <w:rPr>
                <w:lang w:val="fr-CH"/>
              </w:rPr>
              <w:t>2</w:t>
            </w:r>
            <w:r w:rsidR="00CB5B24" w:rsidRPr="00EA6761">
              <w:rPr>
                <w:lang w:val="fr-CH"/>
              </w:rPr>
              <w:t>8</w:t>
            </w:r>
            <w:r w:rsidRPr="00EA6761">
              <w:rPr>
                <w:lang w:val="fr-CH"/>
              </w:rPr>
              <w:t xml:space="preserve"> </w:t>
            </w:r>
            <w:r w:rsidR="00475602" w:rsidRPr="00EA6761">
              <w:rPr>
                <w:lang w:val="fr-CH"/>
              </w:rPr>
              <w:t>janvier</w:t>
            </w:r>
            <w:r w:rsidRPr="00EA6761">
              <w:rPr>
                <w:lang w:val="fr-CH"/>
              </w:rPr>
              <w:t xml:space="preserve"> 202</w:t>
            </w:r>
            <w:r w:rsidR="00475602" w:rsidRPr="00EA6761">
              <w:rPr>
                <w:lang w:val="fr-CH"/>
              </w:rPr>
              <w:t>2</w:t>
            </w:r>
          </w:p>
          <w:p w14:paraId="1B9D5DCB" w14:textId="77777777" w:rsidR="00FE0346" w:rsidRPr="00EA6761" w:rsidRDefault="00FE0346" w:rsidP="00977429">
            <w:pPr>
              <w:rPr>
                <w:bCs/>
                <w:lang w:val="fr-CH"/>
              </w:rPr>
            </w:pPr>
            <w:r w:rsidRPr="00EA6761">
              <w:rPr>
                <w:bCs/>
                <w:lang w:val="fr-CH"/>
              </w:rPr>
              <w:t>Point 5 c) de l’ordre du jour provisoire</w:t>
            </w:r>
          </w:p>
          <w:p w14:paraId="7361D18A" w14:textId="22C2C459" w:rsidR="00BF25AD" w:rsidRPr="00EA6761" w:rsidRDefault="00FE0346" w:rsidP="00FD7DF4">
            <w:pPr>
              <w:rPr>
                <w:b/>
                <w:bCs/>
                <w:lang w:val="fr-CH"/>
              </w:rPr>
            </w:pPr>
            <w:r w:rsidRPr="00EA6761">
              <w:rPr>
                <w:b/>
                <w:bCs/>
                <w:lang w:val="fr-CH"/>
              </w:rPr>
              <w:t xml:space="preserve">Propositions d’amendements au Règlement annexé à l’ADN : </w:t>
            </w:r>
            <w:r w:rsidR="007A53B8" w:rsidRPr="00EA6761">
              <w:rPr>
                <w:b/>
                <w:bCs/>
                <w:lang w:val="fr-CH"/>
              </w:rPr>
              <w:br/>
            </w:r>
            <w:r w:rsidR="00584697" w:rsidRPr="00EA6761">
              <w:rPr>
                <w:b/>
                <w:bCs/>
                <w:lang w:val="fr-CH"/>
              </w:rPr>
              <w:t>v</w:t>
            </w:r>
            <w:r w:rsidRPr="00EA6761">
              <w:rPr>
                <w:b/>
                <w:bCs/>
                <w:lang w:val="fr-CH"/>
              </w:rPr>
              <w:t>érification des amendements adoptés aux sessions précédentes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Pr="00EA6761" w:rsidRDefault="00BF25AD" w:rsidP="00AB7095">
            <w:pPr>
              <w:spacing w:before="240" w:line="240" w:lineRule="exact"/>
              <w:rPr>
                <w:lang w:val="fr-CH"/>
              </w:rPr>
            </w:pPr>
          </w:p>
          <w:p w14:paraId="165664C2" w14:textId="1402D8A2" w:rsidR="00BF25AD" w:rsidRDefault="00BF25AD" w:rsidP="00AB7095">
            <w:pPr>
              <w:spacing w:before="240" w:line="240" w:lineRule="exact"/>
            </w:pPr>
            <w:r>
              <w:t>6 Jan</w:t>
            </w:r>
            <w:r w:rsidR="00600AB2">
              <w:t>vier</w:t>
            </w:r>
            <w:r>
              <w:t xml:space="preserve"> 2022</w:t>
            </w:r>
          </w:p>
          <w:p w14:paraId="4C3D7912" w14:textId="77777777" w:rsidR="00516E84" w:rsidRDefault="00516E84" w:rsidP="00AB7095">
            <w:pPr>
              <w:spacing w:before="240" w:line="240" w:lineRule="exact"/>
            </w:pPr>
          </w:p>
          <w:p w14:paraId="0AB0811D" w14:textId="3E532478" w:rsidR="00BF25AD" w:rsidRPr="00BD51FB" w:rsidRDefault="0053697C" w:rsidP="000571E2">
            <w:pPr>
              <w:spacing w:line="240" w:lineRule="exact"/>
              <w:rPr>
                <w:lang w:val="fr-CH"/>
              </w:rPr>
            </w:pPr>
            <w:proofErr w:type="spellStart"/>
            <w:r>
              <w:t>f</w:t>
            </w:r>
            <w:r w:rsidR="00600AB2">
              <w:t>ran</w:t>
            </w:r>
            <w:r w:rsidR="00BD51FB">
              <w:rPr>
                <w:lang w:val="fr-CH"/>
              </w:rPr>
              <w:t>çais</w:t>
            </w:r>
            <w:proofErr w:type="spellEnd"/>
          </w:p>
        </w:tc>
      </w:tr>
    </w:tbl>
    <w:p w14:paraId="65F2A86E" w14:textId="4E1C6CC2" w:rsidR="00791BE7" w:rsidRPr="00CA4237" w:rsidRDefault="00791BE7" w:rsidP="00791BE7">
      <w:pPr>
        <w:pStyle w:val="HChG"/>
        <w:rPr>
          <w:lang w:val="fr-FR" w:eastAsia="en-US"/>
        </w:rPr>
      </w:pPr>
      <w:r w:rsidRPr="00CA4237">
        <w:rPr>
          <w:lang w:val="fr-FR" w:eastAsia="en-US"/>
        </w:rPr>
        <w:tab/>
      </w:r>
      <w:r>
        <w:rPr>
          <w:lang w:val="fr-FR" w:eastAsia="en-US"/>
        </w:rPr>
        <w:tab/>
      </w:r>
      <w:r>
        <w:rPr>
          <w:lang w:val="fr-FR" w:eastAsia="en-US"/>
        </w:rPr>
        <w:tab/>
      </w:r>
      <w:r w:rsidRPr="00CA4237">
        <w:rPr>
          <w:lang w:val="fr-FR" w:eastAsia="en-US"/>
        </w:rPr>
        <w:t xml:space="preserve">Commentaires concernant </w:t>
      </w:r>
      <w:r w:rsidR="00F2420E">
        <w:t>ECE/ADN/2022/</w:t>
      </w:r>
      <w:proofErr w:type="gramStart"/>
      <w:r w:rsidR="00F2420E">
        <w:t>1</w:t>
      </w:r>
      <w:r w:rsidRPr="00CA4237">
        <w:rPr>
          <w:lang w:val="fr-FR" w:eastAsia="en-US"/>
        </w:rPr>
        <w:t>:</w:t>
      </w:r>
      <w:proofErr w:type="gramEnd"/>
      <w:r w:rsidRPr="00CA4237">
        <w:rPr>
          <w:lang w:val="fr-FR" w:eastAsia="en-US"/>
        </w:rPr>
        <w:t xml:space="preserve"> Projet d’amendements au Règlement annexé à l’ADN pour </w:t>
      </w:r>
      <w:proofErr w:type="spellStart"/>
      <w:r w:rsidRPr="00CA4237">
        <w:rPr>
          <w:lang w:val="fr-FR" w:eastAsia="en-US"/>
        </w:rPr>
        <w:t>entrée</w:t>
      </w:r>
      <w:proofErr w:type="spellEnd"/>
      <w:r w:rsidRPr="00CA4237">
        <w:rPr>
          <w:lang w:val="fr-FR" w:eastAsia="en-US"/>
        </w:rPr>
        <w:t xml:space="preserve"> en vigueur le 1er janvier 2023</w:t>
      </w:r>
    </w:p>
    <w:p w14:paraId="1AC7A8E3" w14:textId="01042048" w:rsidR="00791BE7" w:rsidRPr="00CA4237" w:rsidRDefault="00791BE7" w:rsidP="00791BE7">
      <w:pPr>
        <w:pStyle w:val="H1G"/>
        <w:rPr>
          <w:lang w:val="fr-FR" w:eastAsia="en-US"/>
        </w:rPr>
      </w:pPr>
      <w:r>
        <w:rPr>
          <w:lang w:val="fr-FR" w:eastAsia="en-US"/>
        </w:rPr>
        <w:tab/>
      </w:r>
      <w:r>
        <w:rPr>
          <w:lang w:val="fr-FR" w:eastAsia="en-US"/>
        </w:rPr>
        <w:tab/>
      </w:r>
      <w:r w:rsidRPr="00CA4237">
        <w:rPr>
          <w:lang w:val="fr-FR" w:eastAsia="en-US"/>
        </w:rPr>
        <w:t>Communication du Gouvernement de l’Autriche</w:t>
      </w:r>
    </w:p>
    <w:p w14:paraId="3154C442" w14:textId="77CA315D" w:rsidR="00791BE7" w:rsidRPr="000D5910" w:rsidRDefault="00F201E0" w:rsidP="001553DA">
      <w:pPr>
        <w:pStyle w:val="SingleTxtG"/>
        <w:rPr>
          <w:lang w:val="fr-FR"/>
        </w:rPr>
      </w:pPr>
      <w:r>
        <w:rPr>
          <w:lang w:val="fr-FR"/>
        </w:rPr>
        <w:tab/>
      </w:r>
      <w:r w:rsidR="002D1553">
        <w:rPr>
          <w:lang w:val="fr-FR"/>
        </w:rPr>
        <w:tab/>
      </w:r>
      <w:r w:rsidR="00791BE7" w:rsidRPr="000D5910">
        <w:rPr>
          <w:lang w:val="fr-FR"/>
        </w:rPr>
        <w:t>Les questions et commentaires suivants sont soumis concernant le</w:t>
      </w:r>
      <w:r w:rsidR="00791BE7">
        <w:rPr>
          <w:lang w:val="fr-FR"/>
        </w:rPr>
        <w:t>s</w:t>
      </w:r>
      <w:r w:rsidR="00791BE7" w:rsidRPr="000D5910">
        <w:rPr>
          <w:lang w:val="fr-FR"/>
        </w:rPr>
        <w:t xml:space="preserve"> projet</w:t>
      </w:r>
      <w:r w:rsidR="00791BE7">
        <w:rPr>
          <w:lang w:val="fr-FR"/>
        </w:rPr>
        <w:t>s</w:t>
      </w:r>
      <w:r w:rsidR="00791BE7" w:rsidRPr="000D5910">
        <w:rPr>
          <w:lang w:val="fr-FR"/>
        </w:rPr>
        <w:t xml:space="preserve"> d’amendements pour </w:t>
      </w:r>
      <w:proofErr w:type="spellStart"/>
      <w:r w:rsidR="00791BE7" w:rsidRPr="000D5910">
        <w:rPr>
          <w:lang w:val="fr-FR"/>
        </w:rPr>
        <w:t>entrée</w:t>
      </w:r>
      <w:proofErr w:type="spellEnd"/>
      <w:r w:rsidR="00791BE7" w:rsidRPr="000D5910">
        <w:rPr>
          <w:lang w:val="fr-FR"/>
        </w:rPr>
        <w:t xml:space="preserve"> en vigueur le 1er janvier 2023, distribués par le document</w:t>
      </w:r>
      <w:r w:rsidR="00F2420E" w:rsidRPr="00F2420E">
        <w:t xml:space="preserve"> </w:t>
      </w:r>
      <w:r w:rsidR="00F2420E" w:rsidRPr="00CF3E59">
        <w:t>ECE/ADN/2022/1</w:t>
      </w:r>
      <w:r w:rsidR="00791BE7" w:rsidRPr="00AC6F4D">
        <w:rPr>
          <w:lang w:val="fr-FR"/>
        </w:rPr>
        <w:t>.</w:t>
      </w:r>
    </w:p>
    <w:p w14:paraId="5B3DD8F2" w14:textId="1F44868C" w:rsidR="00791BE7" w:rsidRPr="000D5910" w:rsidRDefault="00791BE7" w:rsidP="00F75B17">
      <w:pPr>
        <w:pStyle w:val="SingleTxtG"/>
        <w:rPr>
          <w:b/>
          <w:bCs/>
          <w:lang w:val="fr-FR"/>
        </w:rPr>
      </w:pPr>
      <w:r w:rsidRPr="000D5910">
        <w:rPr>
          <w:b/>
          <w:bCs/>
          <w:lang w:val="fr-FR"/>
        </w:rPr>
        <w:t>Chapitre 1.16</w:t>
      </w:r>
    </w:p>
    <w:p w14:paraId="4F1F9DDB" w14:textId="77777777" w:rsidR="002E5B10" w:rsidRDefault="00791BE7" w:rsidP="00CF3E59">
      <w:pPr>
        <w:pStyle w:val="SingleTxtG"/>
        <w:rPr>
          <w:lang w:val="fr-FR"/>
        </w:rPr>
      </w:pPr>
      <w:r w:rsidRPr="000D5910">
        <w:rPr>
          <w:lang w:val="fr-FR"/>
        </w:rPr>
        <w:t>1.16.1.4.2</w:t>
      </w:r>
      <w:r w:rsidRPr="000D5910">
        <w:rPr>
          <w:lang w:val="fr-FR"/>
        </w:rPr>
        <w:tab/>
        <w:t>L’amendement doit être complété par le point suivant :</w:t>
      </w:r>
    </w:p>
    <w:p w14:paraId="3D3B7D6B" w14:textId="22EA5B70" w:rsidR="00791BE7" w:rsidRPr="000D5910" w:rsidRDefault="00791BE7" w:rsidP="00AC6F4D">
      <w:pPr>
        <w:pStyle w:val="SingleTxtG"/>
        <w:ind w:left="1701" w:firstLine="567"/>
        <w:rPr>
          <w:lang w:val="fr-FR"/>
        </w:rPr>
      </w:pPr>
      <w:r w:rsidRPr="000D5910">
        <w:rPr>
          <w:lang w:val="fr-FR"/>
        </w:rPr>
        <w:t>« Au sous-paragraphe d), remplacer le point par un point-virgule ».</w:t>
      </w:r>
    </w:p>
    <w:p w14:paraId="28004578" w14:textId="6A889FBA" w:rsidR="00791BE7" w:rsidRPr="000D5910" w:rsidRDefault="00791BE7" w:rsidP="00F75B17">
      <w:pPr>
        <w:pStyle w:val="SingleTxtG"/>
        <w:rPr>
          <w:b/>
          <w:bCs/>
          <w:lang w:val="fr-FR"/>
        </w:rPr>
      </w:pPr>
      <w:r w:rsidRPr="000D5910">
        <w:rPr>
          <w:b/>
          <w:bCs/>
          <w:lang w:val="fr-FR"/>
        </w:rPr>
        <w:t xml:space="preserve">Chapitre 3.2, </w:t>
      </w:r>
      <w:r w:rsidR="00416362">
        <w:rPr>
          <w:b/>
          <w:bCs/>
          <w:lang w:val="fr-FR"/>
        </w:rPr>
        <w:t>T</w:t>
      </w:r>
      <w:r w:rsidRPr="000D5910">
        <w:rPr>
          <w:b/>
          <w:bCs/>
          <w:lang w:val="fr-FR"/>
        </w:rPr>
        <w:t>ableau A</w:t>
      </w:r>
    </w:p>
    <w:p w14:paraId="19B536F3" w14:textId="253E786B" w:rsidR="00791BE7" w:rsidRPr="000D5910" w:rsidRDefault="00791BE7" w:rsidP="00AC6F4D">
      <w:pPr>
        <w:pStyle w:val="SingleTxtG"/>
        <w:rPr>
          <w:lang w:val="fr-FR"/>
        </w:rPr>
      </w:pPr>
      <w:r w:rsidRPr="000D5910">
        <w:rPr>
          <w:lang w:val="fr-FR"/>
        </w:rPr>
        <w:t>No ONU 1872 : dans la colonne (9) il faut supprimer «, EP » (c.-à-d. également la virgule et l'espace avant « EP »).</w:t>
      </w:r>
    </w:p>
    <w:p w14:paraId="09A55F15" w14:textId="0F3BA4A4" w:rsidR="00791BE7" w:rsidRPr="000D5910" w:rsidRDefault="002D1553" w:rsidP="00D2330B">
      <w:pPr>
        <w:pStyle w:val="SingleTxtG"/>
        <w:rPr>
          <w:lang w:val="fr-FR"/>
        </w:rPr>
      </w:pPr>
      <w:r>
        <w:rPr>
          <w:lang w:val="fr-FR"/>
        </w:rPr>
        <w:tab/>
      </w:r>
      <w:r w:rsidR="00791BE7" w:rsidRPr="000D5910">
        <w:rPr>
          <w:lang w:val="fr-FR"/>
        </w:rPr>
        <w:t xml:space="preserve">No ONU 1950 : cette modification concerne </w:t>
      </w:r>
      <w:r w:rsidR="00791BE7">
        <w:rPr>
          <w:lang w:val="fr-FR"/>
        </w:rPr>
        <w:t xml:space="preserve">uniquement </w:t>
      </w:r>
      <w:r w:rsidR="00791BE7" w:rsidRPr="000D5910">
        <w:rPr>
          <w:lang w:val="fr-FR"/>
        </w:rPr>
        <w:t>l</w:t>
      </w:r>
      <w:r w:rsidR="00791BE7">
        <w:rPr>
          <w:lang w:val="fr-FR"/>
        </w:rPr>
        <w:t xml:space="preserve">’antépénultième </w:t>
      </w:r>
      <w:r w:rsidR="00791BE7" w:rsidRPr="000D5910">
        <w:rPr>
          <w:lang w:val="fr-FR"/>
        </w:rPr>
        <w:t>entrée (« </w:t>
      </w:r>
      <w:r w:rsidR="00791BE7" w:rsidRPr="00FC3AA5">
        <w:rPr>
          <w:lang w:val="fr-FR"/>
        </w:rPr>
        <w:t>AEROSOLS toxiques</w:t>
      </w:r>
      <w:r w:rsidR="00791BE7" w:rsidRPr="000D5910">
        <w:rPr>
          <w:lang w:val="fr-FR"/>
        </w:rPr>
        <w:t xml:space="preserve">, inflammables, corrosifs »). Dans la colonne (10) il faut insérer </w:t>
      </w:r>
      <w:proofErr w:type="gramStart"/>
      <w:r w:rsidR="00791BE7" w:rsidRPr="000D5910">
        <w:rPr>
          <w:lang w:val="fr-FR"/>
        </w:rPr>
        <w:t>« ,</w:t>
      </w:r>
      <w:proofErr w:type="gramEnd"/>
      <w:r w:rsidR="00791BE7" w:rsidRPr="000D5910">
        <w:rPr>
          <w:lang w:val="fr-FR"/>
        </w:rPr>
        <w:t xml:space="preserve"> VE04 » (c.-à-d. également la virgule et l'espace avant « VE04 »).</w:t>
      </w:r>
    </w:p>
    <w:p w14:paraId="52B8E3DD" w14:textId="46AEB9E1" w:rsidR="00791BE7" w:rsidRPr="000D5910" w:rsidRDefault="00791BE7" w:rsidP="00AC6F4D">
      <w:pPr>
        <w:pStyle w:val="SingleTxtG"/>
        <w:rPr>
          <w:lang w:val="fr-FR"/>
        </w:rPr>
      </w:pPr>
      <w:r w:rsidRPr="000D5910">
        <w:rPr>
          <w:lang w:val="fr-FR"/>
        </w:rPr>
        <w:t>Nos ONU 3537, 3539, 3540, 3541 et 3542 : cette modification est superflue, dans la mesure où « 649 » ne figure pas dans la colonne (6) du tableau A.</w:t>
      </w:r>
    </w:p>
    <w:p w14:paraId="7B2FBE76" w14:textId="2B7AF1FC" w:rsidR="00791BE7" w:rsidRPr="000D5910" w:rsidRDefault="00791BE7" w:rsidP="00F75B17">
      <w:pPr>
        <w:pStyle w:val="SingleTxtG"/>
        <w:rPr>
          <w:b/>
          <w:bCs/>
          <w:lang w:val="fr-FR"/>
        </w:rPr>
      </w:pPr>
      <w:r w:rsidRPr="000D5910">
        <w:rPr>
          <w:b/>
          <w:bCs/>
          <w:lang w:val="fr-FR"/>
        </w:rPr>
        <w:t xml:space="preserve">Chapitre 3.2, </w:t>
      </w:r>
      <w:r w:rsidR="00416362">
        <w:rPr>
          <w:b/>
          <w:bCs/>
          <w:lang w:val="fr-FR"/>
        </w:rPr>
        <w:t>T</w:t>
      </w:r>
      <w:r w:rsidRPr="000D5910">
        <w:rPr>
          <w:b/>
          <w:bCs/>
          <w:lang w:val="fr-FR"/>
        </w:rPr>
        <w:t>ableau C</w:t>
      </w:r>
    </w:p>
    <w:p w14:paraId="3E24D786" w14:textId="77777777" w:rsidR="00791BE7" w:rsidRPr="000D5910" w:rsidRDefault="00791BE7" w:rsidP="00AC6F4D">
      <w:pPr>
        <w:pStyle w:val="SingleTxtG"/>
        <w:rPr>
          <w:lang w:val="fr-FR"/>
        </w:rPr>
      </w:pPr>
      <w:r w:rsidRPr="000D5910">
        <w:rPr>
          <w:lang w:val="fr-FR"/>
        </w:rPr>
        <w:t>Numéro d’identification 9004 : la version allemande est déjà correcte.</w:t>
      </w:r>
    </w:p>
    <w:p w14:paraId="30E56F2C" w14:textId="75EC2F75" w:rsidR="00791BE7" w:rsidRPr="000D5910" w:rsidRDefault="00791BE7" w:rsidP="00F75B17">
      <w:pPr>
        <w:pStyle w:val="SingleTxtG"/>
        <w:rPr>
          <w:b/>
          <w:bCs/>
          <w:lang w:val="fr-FR"/>
        </w:rPr>
      </w:pPr>
      <w:r w:rsidRPr="000D5910">
        <w:rPr>
          <w:b/>
          <w:bCs/>
          <w:lang w:val="fr-FR"/>
        </w:rPr>
        <w:t>Chapitre 7.4</w:t>
      </w:r>
    </w:p>
    <w:p w14:paraId="6C1104B6" w14:textId="262746E6" w:rsidR="00791BE7" w:rsidRPr="000D5910" w:rsidRDefault="00791BE7" w:rsidP="00AC6F4D">
      <w:pPr>
        <w:pStyle w:val="SingleTxtG"/>
        <w:rPr>
          <w:lang w:val="fr-FR"/>
        </w:rPr>
      </w:pPr>
      <w:r w:rsidRPr="000D5910">
        <w:rPr>
          <w:lang w:val="fr-FR"/>
        </w:rPr>
        <w:t>Les modifications concernent 7.1.4 (Chapitre 7.1). Ce chapitre devrait par conséquent être déplacé avant les modifications apportées au chapitre 7.2.</w:t>
      </w:r>
    </w:p>
    <w:p w14:paraId="63EE9FF1" w14:textId="00E580D0" w:rsidR="00791BE7" w:rsidRPr="00D42F90" w:rsidRDefault="00791BE7" w:rsidP="00A96743">
      <w:pPr>
        <w:pStyle w:val="SingleTxtG"/>
        <w:keepNext/>
        <w:keepLines/>
        <w:rPr>
          <w:b/>
          <w:bCs/>
          <w:lang w:val="fr-FR"/>
        </w:rPr>
      </w:pPr>
      <w:r w:rsidRPr="00D42F90">
        <w:rPr>
          <w:b/>
          <w:bCs/>
          <w:lang w:val="fr-FR"/>
        </w:rPr>
        <w:t>Chapitre 9.3</w:t>
      </w:r>
    </w:p>
    <w:p w14:paraId="0832A79E" w14:textId="77777777" w:rsidR="00791BE7" w:rsidRPr="00EA6761" w:rsidRDefault="00791BE7" w:rsidP="00AC6F4D">
      <w:pPr>
        <w:pStyle w:val="SingleTxtG"/>
        <w:rPr>
          <w:lang w:val="fr-CH"/>
        </w:rPr>
      </w:pPr>
      <w:r w:rsidRPr="00EA6761">
        <w:rPr>
          <w:lang w:val="fr-CH"/>
        </w:rPr>
        <w:t>9.3.2.0 et 9.3.3.0:</w:t>
      </w:r>
      <w:r w:rsidRPr="00EA6761">
        <w:rPr>
          <w:lang w:val="fr-CH"/>
        </w:rPr>
        <w:tab/>
        <w:t xml:space="preserve">9.3.2.0.1 b) et 9.3.3.0.1 b) deviennent 9.3.2.0.2 et 9.3.3.0.2 respectivement. Or, ces numéros contiennent également une lettre c). Il n’est pas précisé clairement ce qu’il advient de cette lettre c). </w:t>
      </w:r>
    </w:p>
    <w:p w14:paraId="4C9597F5" w14:textId="77777777" w:rsidR="00791BE7" w:rsidRPr="00EA6761" w:rsidRDefault="00791BE7" w:rsidP="00AC6F4D">
      <w:pPr>
        <w:pStyle w:val="SingleTxtG"/>
        <w:rPr>
          <w:lang w:val="fr-CH"/>
        </w:rPr>
      </w:pPr>
      <w:r w:rsidRPr="00EA6761">
        <w:rPr>
          <w:lang w:val="fr-CH"/>
        </w:rPr>
        <w:t xml:space="preserve">Proposition : l’amendement pourrait se lire comme suit (Les modifications proposées figurent </w:t>
      </w:r>
      <w:r w:rsidRPr="00EA6761">
        <w:rPr>
          <w:b/>
          <w:bCs/>
          <w:u w:val="single"/>
          <w:lang w:val="fr-CH"/>
        </w:rPr>
        <w:t>en caractères gras et soulignés pour les ajouts</w:t>
      </w:r>
      <w:r w:rsidRPr="00EA6761">
        <w:rPr>
          <w:lang w:val="fr-CH"/>
        </w:rPr>
        <w:t xml:space="preserve">, et </w:t>
      </w:r>
      <w:r w:rsidRPr="00EA6761">
        <w:rPr>
          <w:strike/>
          <w:lang w:val="fr-CH"/>
        </w:rPr>
        <w:t>biffés pour les suppressions</w:t>
      </w:r>
      <w:r w:rsidRPr="00EA6761">
        <w:rPr>
          <w:lang w:val="fr-CH"/>
        </w:rPr>
        <w:t>) :</w:t>
      </w:r>
    </w:p>
    <w:p w14:paraId="15FDE6CB" w14:textId="77777777" w:rsidR="00791BE7" w:rsidRPr="00EA6761" w:rsidRDefault="00791BE7" w:rsidP="00A96743">
      <w:pPr>
        <w:pStyle w:val="SingleTxtG"/>
        <w:ind w:left="1701"/>
        <w:rPr>
          <w:rFonts w:eastAsia="Calibri"/>
          <w:lang w:val="fr-CH"/>
        </w:rPr>
      </w:pPr>
      <w:r w:rsidRPr="00EA6761">
        <w:rPr>
          <w:rFonts w:eastAsia="Calibri"/>
          <w:lang w:val="fr-CH"/>
        </w:rPr>
        <w:t>« 9.3.2.0 et 9.3.3.0</w:t>
      </w:r>
      <w:r w:rsidRPr="00EA6761">
        <w:rPr>
          <w:rFonts w:eastAsia="Calibri"/>
          <w:lang w:val="fr-CH"/>
        </w:rPr>
        <w:tab/>
        <w:t>Modifier comme suit :</w:t>
      </w:r>
    </w:p>
    <w:p w14:paraId="488BBF5B" w14:textId="77777777" w:rsidR="00791BE7" w:rsidRPr="00EA6761" w:rsidRDefault="00791BE7" w:rsidP="00A96743">
      <w:pPr>
        <w:pStyle w:val="SingleTxtG"/>
        <w:ind w:left="1701"/>
        <w:rPr>
          <w:rFonts w:eastAsia="Calibri"/>
          <w:lang w:val="fr-CH"/>
        </w:rPr>
      </w:pPr>
      <w:r w:rsidRPr="00EA6761">
        <w:rPr>
          <w:rFonts w:eastAsia="Calibri"/>
          <w:lang w:val="fr-CH"/>
        </w:rPr>
        <w:lastRenderedPageBreak/>
        <w:t xml:space="preserve">Les premiers paragraphes du 9.3.2.0.1 a) et du 9.3.3.0.1 a) deviennent les 9.3.2.0.1.1 et 9.3.3.0.1.1, respectivement. À la fin, après « au moins équivalente », ajouter </w:t>
      </w:r>
      <w:proofErr w:type="gramStart"/>
      <w:r w:rsidRPr="00EA6761">
        <w:rPr>
          <w:rFonts w:eastAsia="Calibri"/>
          <w:lang w:val="fr-CH"/>
        </w:rPr>
        <w:t>« ,</w:t>
      </w:r>
      <w:proofErr w:type="gramEnd"/>
      <w:r w:rsidRPr="00EA6761">
        <w:rPr>
          <w:rFonts w:eastAsia="Calibri"/>
          <w:lang w:val="fr-CH"/>
        </w:rPr>
        <w:t xml:space="preserve"> sans préjudice des dispositions spéciales énoncées dans la colonne (20) (“Exigences supplémentaires/Observations”) du tableau C du chapitre 3.2 ».</w:t>
      </w:r>
    </w:p>
    <w:p w14:paraId="3438D615" w14:textId="77777777" w:rsidR="00791BE7" w:rsidRPr="00EA6761" w:rsidRDefault="00791BE7" w:rsidP="00A96743">
      <w:pPr>
        <w:pStyle w:val="SingleTxtG"/>
        <w:ind w:left="1701"/>
        <w:rPr>
          <w:rFonts w:eastAsia="Calibri"/>
          <w:lang w:val="fr-CH"/>
        </w:rPr>
      </w:pPr>
      <w:r w:rsidRPr="00EA6761">
        <w:rPr>
          <w:rFonts w:eastAsia="Calibri"/>
          <w:lang w:val="fr-CH"/>
        </w:rPr>
        <w:t>Les seconds paragraphes du 9.3.2.0.1 a) et du 9.3.3.0.1 a) deviennent les 9.3.2.0.1.23 et 9.3.3.0.1.23, respectivement.</w:t>
      </w:r>
    </w:p>
    <w:p w14:paraId="0379BD2C" w14:textId="77777777" w:rsidR="00791BE7" w:rsidRPr="00EA6761" w:rsidRDefault="00791BE7" w:rsidP="00A96743">
      <w:pPr>
        <w:pStyle w:val="SingleTxtG"/>
        <w:ind w:left="1701"/>
        <w:rPr>
          <w:rFonts w:eastAsia="Calibri"/>
          <w:b/>
          <w:bCs/>
          <w:lang w:val="fr-CH"/>
        </w:rPr>
      </w:pPr>
      <w:r w:rsidRPr="00EA6761">
        <w:rPr>
          <w:rFonts w:eastAsia="Calibri"/>
          <w:b/>
          <w:bCs/>
          <w:lang w:val="fr-CH"/>
        </w:rPr>
        <w:t>Les 9.3.2.0.1 c) et 9.3.3.0.1 c) deviennent les 9.3.2.0.1.2 et 9.3.3.0.1.2 respectivement.</w:t>
      </w:r>
    </w:p>
    <w:p w14:paraId="705AF6C8" w14:textId="77777777" w:rsidR="00791BE7" w:rsidRPr="00EA6761" w:rsidRDefault="00791BE7" w:rsidP="00A96743">
      <w:pPr>
        <w:pStyle w:val="SingleTxtG"/>
        <w:ind w:left="1701"/>
        <w:rPr>
          <w:rFonts w:eastAsia="Calibri"/>
          <w:lang w:val="fr-CH"/>
        </w:rPr>
      </w:pPr>
      <w:r w:rsidRPr="00EA6761">
        <w:rPr>
          <w:rFonts w:eastAsia="Calibri"/>
          <w:lang w:val="fr-CH"/>
        </w:rPr>
        <w:t>Les 9.3.2.0.1 b) et 9.3.3.0.1 b) deviennent les 9.3.2.0.2 et 9.3.3.0.2, respectivement.</w:t>
      </w:r>
    </w:p>
    <w:p w14:paraId="6CBA4087" w14:textId="77777777" w:rsidR="00791BE7" w:rsidRPr="00EA6761" w:rsidRDefault="00791BE7" w:rsidP="00A96743">
      <w:pPr>
        <w:pStyle w:val="SingleTxtG"/>
        <w:ind w:left="1701"/>
        <w:rPr>
          <w:rFonts w:eastAsia="Calibri"/>
          <w:lang w:val="fr-CH"/>
        </w:rPr>
      </w:pPr>
      <w:r w:rsidRPr="00EA6761">
        <w:rPr>
          <w:rFonts w:eastAsia="Calibri"/>
          <w:lang w:val="fr-CH"/>
        </w:rPr>
        <w:t>Les 9.3.2.0.2 et 9.3.3.0.2 deviennent les 9.3.2.0.3 et 9.3.3.0.3, respectivement. Remplacer « des matières plastiques ou de caoutchouc » par « des matières plastiques, de caoutchouc, de verre ou de matériau composite ».</w:t>
      </w:r>
    </w:p>
    <w:p w14:paraId="404A6E35" w14:textId="77777777" w:rsidR="00791BE7" w:rsidRPr="00EA6761" w:rsidRDefault="00791BE7" w:rsidP="00A96743">
      <w:pPr>
        <w:pStyle w:val="SingleTxtG"/>
        <w:ind w:left="1701"/>
        <w:rPr>
          <w:rFonts w:eastAsia="Calibri"/>
          <w:lang w:val="fr-CH"/>
        </w:rPr>
      </w:pPr>
      <w:r w:rsidRPr="00EA6761">
        <w:rPr>
          <w:rFonts w:eastAsia="Calibri"/>
          <w:lang w:val="fr-CH"/>
        </w:rPr>
        <w:t>Les 9.3.2.0.3 et 9.3.3.0.3 deviennent les 9.3.2.0.4 et 9.3.3.0.4, respectivement. Remplacer « de matières plastiques ou de caoutchouc » par « de matières plastiques, de caoutchouc, de verre ou de matériau composite ». ».</w:t>
      </w:r>
    </w:p>
    <w:p w14:paraId="013FC272" w14:textId="77777777" w:rsidR="00791BE7" w:rsidRPr="00EA6761" w:rsidRDefault="00791BE7" w:rsidP="00C518A7">
      <w:pPr>
        <w:pStyle w:val="SingleTxtG"/>
        <w:ind w:left="1701"/>
        <w:rPr>
          <w:lang w:val="fr-CH"/>
        </w:rPr>
      </w:pPr>
      <w:r w:rsidRPr="00EA6761">
        <w:rPr>
          <w:lang w:val="fr-CH"/>
        </w:rPr>
        <w:t>9.</w:t>
      </w:r>
      <w:proofErr w:type="gramStart"/>
      <w:r w:rsidRPr="00EA6761">
        <w:rPr>
          <w:lang w:val="fr-CH"/>
        </w:rPr>
        <w:t>3.x.</w:t>
      </w:r>
      <w:proofErr w:type="gramEnd"/>
      <w:r w:rsidRPr="00EA6761">
        <w:rPr>
          <w:lang w:val="fr-CH"/>
        </w:rPr>
        <w:t>0</w:t>
      </w:r>
      <w:r w:rsidRPr="00EA6761">
        <w:rPr>
          <w:lang w:val="fr-CH"/>
        </w:rPr>
        <w:tab/>
        <w:t>L’amendement devrait se lire comme suit : « Remplacer le tableau sous le 9.3.x.0.4 (anciennement 9.3.x.0.3) ainsi les phrases se trouvant sous le tableau par le tableau suivant :  […]».</w:t>
      </w:r>
    </w:p>
    <w:p w14:paraId="74955A4B" w14:textId="6D4ECB0E" w:rsidR="00753905" w:rsidRPr="00EA6761" w:rsidRDefault="00753905" w:rsidP="00753905">
      <w:pPr>
        <w:spacing w:before="240"/>
        <w:jc w:val="center"/>
        <w:rPr>
          <w:lang w:val="fr-CH"/>
        </w:rPr>
      </w:pPr>
      <w:r w:rsidRPr="00EA6761">
        <w:rPr>
          <w:u w:val="single"/>
          <w:lang w:val="fr-CH"/>
        </w:rPr>
        <w:tab/>
      </w:r>
      <w:r w:rsidRPr="00EA6761">
        <w:rPr>
          <w:u w:val="single"/>
          <w:lang w:val="fr-CH"/>
        </w:rPr>
        <w:tab/>
      </w:r>
      <w:r w:rsidRPr="00EA6761">
        <w:rPr>
          <w:u w:val="single"/>
          <w:lang w:val="fr-CH"/>
        </w:rPr>
        <w:tab/>
      </w:r>
    </w:p>
    <w:p w14:paraId="4CBB8382" w14:textId="41EA226F" w:rsidR="001C6663" w:rsidRPr="00EA6761" w:rsidRDefault="001C6663" w:rsidP="007F7B08">
      <w:pPr>
        <w:spacing w:before="120"/>
        <w:rPr>
          <w:lang w:val="fr-CH"/>
        </w:rPr>
      </w:pPr>
    </w:p>
    <w:sectPr w:rsidR="001C6663" w:rsidRPr="00EA6761" w:rsidSect="000571E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259C" w14:textId="77777777" w:rsidR="00F200DB" w:rsidRDefault="00F200DB"/>
  </w:endnote>
  <w:endnote w:type="continuationSeparator" w:id="0">
    <w:p w14:paraId="1AB49C9C" w14:textId="77777777" w:rsidR="00F200DB" w:rsidRDefault="00F200DB"/>
  </w:endnote>
  <w:endnote w:type="continuationNotice" w:id="1">
    <w:p w14:paraId="0878DCF1" w14:textId="77777777" w:rsidR="00F200DB" w:rsidRDefault="00F20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0571E2" w:rsidRPr="000571E2" w:rsidRDefault="000571E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0571E2" w:rsidRPr="000571E2" w:rsidRDefault="000571E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1DD" w14:textId="7F8B4EDA" w:rsidR="0035223F" w:rsidRPr="000571E2" w:rsidRDefault="0035223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39E57" w14:textId="77777777" w:rsidR="00F200DB" w:rsidRPr="000B175B" w:rsidRDefault="00F200D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328817" w14:textId="77777777" w:rsidR="00F200DB" w:rsidRPr="00FC68B7" w:rsidRDefault="00F200D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DE6509" w14:textId="77777777" w:rsidR="00F200DB" w:rsidRDefault="00F20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347D1D29" w:rsidR="000571E2" w:rsidRPr="000571E2" w:rsidRDefault="00F200DB">
    <w:pPr>
      <w:pStyle w:val="Header"/>
    </w:pPr>
    <w:fldSimple w:instr=" TITLE  \* MERGEFORMAT ">
      <w:r w:rsidR="00BE14FB">
        <w:t>INF.4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7900B922" w:rsidR="000571E2" w:rsidRPr="000571E2" w:rsidRDefault="00F200DB" w:rsidP="000571E2">
    <w:pPr>
      <w:pStyle w:val="Header"/>
      <w:jc w:val="right"/>
    </w:pPr>
    <w:fldSimple w:instr=" TITLE  \* MERGEFORMAT ">
      <w:r w:rsidR="00BE14FB">
        <w:t>INF.4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435D46"/>
    <w:multiLevelType w:val="hybridMultilevel"/>
    <w:tmpl w:val="26C6E4CC"/>
    <w:lvl w:ilvl="0" w:tplc="6A941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7624"/>
    <w:rsid w:val="0003516F"/>
    <w:rsid w:val="00050F6B"/>
    <w:rsid w:val="000571E2"/>
    <w:rsid w:val="000678CD"/>
    <w:rsid w:val="00072C8C"/>
    <w:rsid w:val="00081CE0"/>
    <w:rsid w:val="00084D30"/>
    <w:rsid w:val="00090320"/>
    <w:rsid w:val="00092CB2"/>
    <w:rsid w:val="000931C0"/>
    <w:rsid w:val="000A2A4D"/>
    <w:rsid w:val="000A2E09"/>
    <w:rsid w:val="000B175B"/>
    <w:rsid w:val="000B3A0F"/>
    <w:rsid w:val="000E0415"/>
    <w:rsid w:val="000F5018"/>
    <w:rsid w:val="000F7715"/>
    <w:rsid w:val="00123CC2"/>
    <w:rsid w:val="001553DA"/>
    <w:rsid w:val="00156B99"/>
    <w:rsid w:val="00166124"/>
    <w:rsid w:val="00184DDA"/>
    <w:rsid w:val="001900CD"/>
    <w:rsid w:val="001945E9"/>
    <w:rsid w:val="001A0452"/>
    <w:rsid w:val="001B4B04"/>
    <w:rsid w:val="001B5875"/>
    <w:rsid w:val="001C1664"/>
    <w:rsid w:val="001C4B9C"/>
    <w:rsid w:val="001C6663"/>
    <w:rsid w:val="001C7895"/>
    <w:rsid w:val="001D26DF"/>
    <w:rsid w:val="001F1599"/>
    <w:rsid w:val="001F19C4"/>
    <w:rsid w:val="002043F0"/>
    <w:rsid w:val="00211E0B"/>
    <w:rsid w:val="002122CB"/>
    <w:rsid w:val="00231A36"/>
    <w:rsid w:val="00232575"/>
    <w:rsid w:val="00247258"/>
    <w:rsid w:val="00257CAC"/>
    <w:rsid w:val="0027237A"/>
    <w:rsid w:val="00285C1D"/>
    <w:rsid w:val="002974E9"/>
    <w:rsid w:val="002A7F94"/>
    <w:rsid w:val="002B109A"/>
    <w:rsid w:val="002C6D45"/>
    <w:rsid w:val="002D1553"/>
    <w:rsid w:val="002D661F"/>
    <w:rsid w:val="002D6E53"/>
    <w:rsid w:val="002E5B10"/>
    <w:rsid w:val="002E6AB8"/>
    <w:rsid w:val="002F046D"/>
    <w:rsid w:val="002F3023"/>
    <w:rsid w:val="00301764"/>
    <w:rsid w:val="00303833"/>
    <w:rsid w:val="003229D8"/>
    <w:rsid w:val="00333529"/>
    <w:rsid w:val="00336C97"/>
    <w:rsid w:val="00337F88"/>
    <w:rsid w:val="00342432"/>
    <w:rsid w:val="00351634"/>
    <w:rsid w:val="0035223F"/>
    <w:rsid w:val="00352D4B"/>
    <w:rsid w:val="0035638C"/>
    <w:rsid w:val="003743BC"/>
    <w:rsid w:val="003A46BB"/>
    <w:rsid w:val="003A4EC7"/>
    <w:rsid w:val="003A7295"/>
    <w:rsid w:val="003B1F60"/>
    <w:rsid w:val="003C2CC4"/>
    <w:rsid w:val="003D4B23"/>
    <w:rsid w:val="003E1708"/>
    <w:rsid w:val="003E278A"/>
    <w:rsid w:val="00413520"/>
    <w:rsid w:val="00416362"/>
    <w:rsid w:val="004325CB"/>
    <w:rsid w:val="00440A07"/>
    <w:rsid w:val="00462880"/>
    <w:rsid w:val="00475602"/>
    <w:rsid w:val="00476F24"/>
    <w:rsid w:val="004C55B0"/>
    <w:rsid w:val="004F6BA0"/>
    <w:rsid w:val="00503BEA"/>
    <w:rsid w:val="005040C5"/>
    <w:rsid w:val="00516E84"/>
    <w:rsid w:val="00533616"/>
    <w:rsid w:val="00535ABA"/>
    <w:rsid w:val="0053697C"/>
    <w:rsid w:val="0053768B"/>
    <w:rsid w:val="005420F2"/>
    <w:rsid w:val="0054285C"/>
    <w:rsid w:val="00584173"/>
    <w:rsid w:val="00584697"/>
    <w:rsid w:val="005871BE"/>
    <w:rsid w:val="00595520"/>
    <w:rsid w:val="005A44B9"/>
    <w:rsid w:val="005B1BA0"/>
    <w:rsid w:val="005B3D16"/>
    <w:rsid w:val="005B3DB3"/>
    <w:rsid w:val="005D15CA"/>
    <w:rsid w:val="005E5817"/>
    <w:rsid w:val="005F08DF"/>
    <w:rsid w:val="005F3066"/>
    <w:rsid w:val="005F3E61"/>
    <w:rsid w:val="005F52FF"/>
    <w:rsid w:val="00600AB2"/>
    <w:rsid w:val="00604DDD"/>
    <w:rsid w:val="006102CB"/>
    <w:rsid w:val="006115CC"/>
    <w:rsid w:val="00611FC4"/>
    <w:rsid w:val="006176FB"/>
    <w:rsid w:val="00623833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1D02"/>
    <w:rsid w:val="006E2E1D"/>
    <w:rsid w:val="006E564B"/>
    <w:rsid w:val="006E7154"/>
    <w:rsid w:val="007003CD"/>
    <w:rsid w:val="0070701E"/>
    <w:rsid w:val="00717FDA"/>
    <w:rsid w:val="0072632A"/>
    <w:rsid w:val="007358E8"/>
    <w:rsid w:val="00736ECE"/>
    <w:rsid w:val="0074533B"/>
    <w:rsid w:val="00753905"/>
    <w:rsid w:val="007643BC"/>
    <w:rsid w:val="00780C68"/>
    <w:rsid w:val="00785F1F"/>
    <w:rsid w:val="00791BE7"/>
    <w:rsid w:val="007959FE"/>
    <w:rsid w:val="007A01B5"/>
    <w:rsid w:val="007A0CF1"/>
    <w:rsid w:val="007A53B8"/>
    <w:rsid w:val="007A7BDB"/>
    <w:rsid w:val="007B35E9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75E9"/>
    <w:rsid w:val="008242D7"/>
    <w:rsid w:val="0082577B"/>
    <w:rsid w:val="00831D87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3D50"/>
    <w:rsid w:val="008E7116"/>
    <w:rsid w:val="008F08B5"/>
    <w:rsid w:val="008F143B"/>
    <w:rsid w:val="008F3882"/>
    <w:rsid w:val="008F4B7C"/>
    <w:rsid w:val="009159C4"/>
    <w:rsid w:val="00926E47"/>
    <w:rsid w:val="00947162"/>
    <w:rsid w:val="009610D0"/>
    <w:rsid w:val="0096375C"/>
    <w:rsid w:val="009641AC"/>
    <w:rsid w:val="009662E6"/>
    <w:rsid w:val="0097095E"/>
    <w:rsid w:val="00977429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59F5"/>
    <w:rsid w:val="00A1704A"/>
    <w:rsid w:val="00A425EB"/>
    <w:rsid w:val="00A4514E"/>
    <w:rsid w:val="00A72F22"/>
    <w:rsid w:val="00A733BC"/>
    <w:rsid w:val="00A748A6"/>
    <w:rsid w:val="00A76A69"/>
    <w:rsid w:val="00A879A4"/>
    <w:rsid w:val="00A9141B"/>
    <w:rsid w:val="00A96743"/>
    <w:rsid w:val="00AA0FF8"/>
    <w:rsid w:val="00AB7095"/>
    <w:rsid w:val="00AC0F2C"/>
    <w:rsid w:val="00AC502A"/>
    <w:rsid w:val="00AC6F4D"/>
    <w:rsid w:val="00AF58C1"/>
    <w:rsid w:val="00B04A3F"/>
    <w:rsid w:val="00B0633D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D51FB"/>
    <w:rsid w:val="00BE14FB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25AD"/>
    <w:rsid w:val="00C044E2"/>
    <w:rsid w:val="00C048CB"/>
    <w:rsid w:val="00C066F3"/>
    <w:rsid w:val="00C11B5C"/>
    <w:rsid w:val="00C1721D"/>
    <w:rsid w:val="00C463DD"/>
    <w:rsid w:val="00C518A7"/>
    <w:rsid w:val="00C678E8"/>
    <w:rsid w:val="00C745C3"/>
    <w:rsid w:val="00C978F5"/>
    <w:rsid w:val="00CA24A4"/>
    <w:rsid w:val="00CB348D"/>
    <w:rsid w:val="00CB4F61"/>
    <w:rsid w:val="00CB5B24"/>
    <w:rsid w:val="00CD21C5"/>
    <w:rsid w:val="00CD46F5"/>
    <w:rsid w:val="00CE4A8F"/>
    <w:rsid w:val="00CF071D"/>
    <w:rsid w:val="00CF3E59"/>
    <w:rsid w:val="00D0123D"/>
    <w:rsid w:val="00D04A02"/>
    <w:rsid w:val="00D15B04"/>
    <w:rsid w:val="00D2031B"/>
    <w:rsid w:val="00D2330B"/>
    <w:rsid w:val="00D25FE2"/>
    <w:rsid w:val="00D35FAE"/>
    <w:rsid w:val="00D37DA9"/>
    <w:rsid w:val="00D406A7"/>
    <w:rsid w:val="00D42F90"/>
    <w:rsid w:val="00D43252"/>
    <w:rsid w:val="00D44D86"/>
    <w:rsid w:val="00D50B7D"/>
    <w:rsid w:val="00D52012"/>
    <w:rsid w:val="00D704E5"/>
    <w:rsid w:val="00D72727"/>
    <w:rsid w:val="00D978C6"/>
    <w:rsid w:val="00D97ADC"/>
    <w:rsid w:val="00DA0956"/>
    <w:rsid w:val="00DA357F"/>
    <w:rsid w:val="00DA3E12"/>
    <w:rsid w:val="00DC18AD"/>
    <w:rsid w:val="00DF7CAE"/>
    <w:rsid w:val="00E23674"/>
    <w:rsid w:val="00E423C0"/>
    <w:rsid w:val="00E52928"/>
    <w:rsid w:val="00E6414C"/>
    <w:rsid w:val="00E7260F"/>
    <w:rsid w:val="00E77970"/>
    <w:rsid w:val="00E8702D"/>
    <w:rsid w:val="00E872CC"/>
    <w:rsid w:val="00E905F4"/>
    <w:rsid w:val="00E916A9"/>
    <w:rsid w:val="00E916DE"/>
    <w:rsid w:val="00E925AD"/>
    <w:rsid w:val="00E96630"/>
    <w:rsid w:val="00EA5476"/>
    <w:rsid w:val="00EA6761"/>
    <w:rsid w:val="00ED18DC"/>
    <w:rsid w:val="00ED6201"/>
    <w:rsid w:val="00ED7A2A"/>
    <w:rsid w:val="00EE1890"/>
    <w:rsid w:val="00EF1D7F"/>
    <w:rsid w:val="00F0137E"/>
    <w:rsid w:val="00F200DB"/>
    <w:rsid w:val="00F201E0"/>
    <w:rsid w:val="00F21786"/>
    <w:rsid w:val="00F2420E"/>
    <w:rsid w:val="00F3742B"/>
    <w:rsid w:val="00F41FDB"/>
    <w:rsid w:val="00F56D63"/>
    <w:rsid w:val="00F609A9"/>
    <w:rsid w:val="00F641F6"/>
    <w:rsid w:val="00F75B17"/>
    <w:rsid w:val="00F80C99"/>
    <w:rsid w:val="00F867EC"/>
    <w:rsid w:val="00F91B2B"/>
    <w:rsid w:val="00F93745"/>
    <w:rsid w:val="00FC03CD"/>
    <w:rsid w:val="00FC0646"/>
    <w:rsid w:val="00FC33F6"/>
    <w:rsid w:val="00FC68B7"/>
    <w:rsid w:val="00FD7DF4"/>
    <w:rsid w:val="00FE034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F04A2"/>
  <w15:docId w15:val="{7E702D00-694D-4150-86DE-FE82C18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rsid w:val="00753905"/>
    <w:rPr>
      <w:lang w:val="en-GB"/>
    </w:rPr>
  </w:style>
  <w:style w:type="character" w:customStyle="1" w:styleId="HChGChar">
    <w:name w:val="_ H _Ch_G Char"/>
    <w:link w:val="HChG"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EA6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67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A67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676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67AC7-D2AA-4067-8A55-A423D1FB05C4}">
  <ds:schemaRefs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DFFDF6-015B-4EEB-B34B-F03430FED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10EB2-B02C-49BE-854C-3887B89DE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86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INF.4</dc:title>
  <dc:creator>Nadiya Dzyubynska</dc:creator>
  <cp:lastModifiedBy>Nadiya Dzyubynska</cp:lastModifiedBy>
  <cp:revision>62</cp:revision>
  <cp:lastPrinted>2022-01-10T18:08:00Z</cp:lastPrinted>
  <dcterms:created xsi:type="dcterms:W3CDTF">2022-01-05T11:43:00Z</dcterms:created>
  <dcterms:modified xsi:type="dcterms:W3CDTF">2022-01-10T18:09:00Z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