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73F7425B" w:rsidR="009E6CB7" w:rsidRPr="00D47EEA" w:rsidRDefault="006B3551" w:rsidP="006B3551">
            <w:pPr>
              <w:jc w:val="right"/>
            </w:pPr>
            <w:r w:rsidRPr="006B3551">
              <w:rPr>
                <w:sz w:val="40"/>
              </w:rPr>
              <w:t>ECE</w:t>
            </w:r>
            <w:r>
              <w:t>/TRANS/WP.29/202</w:t>
            </w:r>
            <w:r w:rsidR="00DD7B52">
              <w:t>2</w:t>
            </w:r>
            <w:r>
              <w:t>/</w:t>
            </w:r>
            <w:r w:rsidR="007930DA">
              <w:t>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D6E48CE" w:rsidR="006B3551" w:rsidRDefault="00804B9C" w:rsidP="006B3551">
            <w:pPr>
              <w:spacing w:line="240" w:lineRule="exact"/>
            </w:pPr>
            <w:r>
              <w:t xml:space="preserve">15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38DD8671" w:rsidR="006B3551" w:rsidRDefault="006B3551" w:rsidP="006B3551">
      <w:r w:rsidRPr="00E958C3">
        <w:t>Item 4.</w:t>
      </w:r>
      <w:r w:rsidR="00E958C3" w:rsidRPr="00E958C3">
        <w:t>6</w:t>
      </w:r>
      <w:r w:rsidRPr="00E958C3">
        <w:t>.</w:t>
      </w:r>
      <w:r w:rsidR="00EE1AC1">
        <w:t>7</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24E80435" w:rsidR="006B3551" w:rsidRDefault="006B3551" w:rsidP="006B3551">
      <w:pPr>
        <w:pStyle w:val="HChG"/>
      </w:pPr>
      <w:r>
        <w:tab/>
      </w:r>
      <w:r>
        <w:tab/>
      </w:r>
      <w:r w:rsidR="00673B6C" w:rsidRPr="00673B6C">
        <w:t>Proposal for Supplement 1 to the 01 series of amendments to UN Regulation No. 141 (Tyre pressure monitoring system)</w:t>
      </w:r>
      <w:r>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670E77B1" w:rsidR="006B3551" w:rsidRDefault="006B3551" w:rsidP="006B3551">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Tyres (GRBP) at its seventy-fourth session </w:t>
      </w:r>
      <w:r w:rsidR="00DB1488">
        <w:rPr>
          <w:lang w:val="en-US"/>
        </w:rPr>
        <w:t>(</w:t>
      </w:r>
      <w:r w:rsidR="00DB1488" w:rsidRPr="00DB1488">
        <w:rPr>
          <w:lang w:val="en-US"/>
        </w:rPr>
        <w:t>ECE/TRANS/WP.29/GRBP/72, para</w:t>
      </w:r>
      <w:r w:rsidR="0078466A">
        <w:rPr>
          <w:lang w:val="en-US"/>
        </w:rPr>
        <w:t>s</w:t>
      </w:r>
      <w:r w:rsidR="00DB1488" w:rsidRPr="00DB1488">
        <w:rPr>
          <w:lang w:val="en-US"/>
        </w:rPr>
        <w:t xml:space="preserve">. </w:t>
      </w:r>
      <w:r w:rsidR="00C64C3E">
        <w:rPr>
          <w:lang w:val="en-US"/>
        </w:rPr>
        <w:t>2</w:t>
      </w:r>
      <w:r w:rsidR="002764B9">
        <w:rPr>
          <w:lang w:val="en-US"/>
        </w:rPr>
        <w:t>5</w:t>
      </w:r>
      <w:r w:rsidR="0078466A">
        <w:rPr>
          <w:lang w:val="en-US"/>
        </w:rPr>
        <w:t xml:space="preserve"> and 26</w:t>
      </w:r>
      <w:r w:rsidR="00496D41">
        <w:rPr>
          <w:lang w:val="en-US"/>
        </w:rPr>
        <w:t>). It is</w:t>
      </w:r>
      <w:r w:rsidR="00DB1488" w:rsidRPr="00DB1488">
        <w:rPr>
          <w:lang w:val="en-US"/>
        </w:rPr>
        <w:t xml:space="preserve"> based on</w:t>
      </w:r>
      <w:r w:rsidR="00C64C3E">
        <w:rPr>
          <w:lang w:val="en-US"/>
        </w:rPr>
        <w:t xml:space="preserve"> </w:t>
      </w:r>
      <w:r w:rsidR="000E47DD" w:rsidRPr="000E47DD">
        <w:rPr>
          <w:lang w:val="en-US"/>
        </w:rPr>
        <w:t>ECE/TRANS/WP.29/GRBP/2021/19 and ECE/TRANS/WP.29/GRBP/2021/20, as amended by</w:t>
      </w:r>
      <w:r w:rsidR="000E47DD">
        <w:rPr>
          <w:lang w:val="en-US"/>
        </w:rPr>
        <w:t xml:space="preserve"> Informal document </w:t>
      </w:r>
      <w:r w:rsidR="000E47DD" w:rsidRPr="000E47DD">
        <w:rPr>
          <w:lang w:val="en-US"/>
        </w:rPr>
        <w:t>GRBP-74-37</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36AC391C" w14:textId="125B199F" w:rsidR="00C320B8" w:rsidRPr="00D57197" w:rsidRDefault="00C320B8" w:rsidP="00C320B8">
      <w:pPr>
        <w:spacing w:after="120"/>
        <w:ind w:left="2268" w:right="1134" w:hanging="1134"/>
        <w:jc w:val="both"/>
      </w:pPr>
      <w:bookmarkStart w:id="0" w:name="_Hlk74834755"/>
      <w:r>
        <w:rPr>
          <w:i/>
          <w:iCs/>
        </w:rPr>
        <w:lastRenderedPageBreak/>
        <w:t>Table of c</w:t>
      </w:r>
      <w:r w:rsidRPr="00D57197">
        <w:rPr>
          <w:i/>
          <w:iCs/>
        </w:rPr>
        <w:t>ontents</w:t>
      </w:r>
      <w:r w:rsidRPr="00A9307B">
        <w:rPr>
          <w:i/>
          <w:iCs/>
        </w:rPr>
        <w:t>, Annexes,</w:t>
      </w:r>
      <w:r>
        <w:t xml:space="preserve"> </w:t>
      </w:r>
      <w:r w:rsidRPr="00D57197">
        <w:t>a</w:t>
      </w:r>
      <w:r w:rsidR="00835DF8">
        <w:t xml:space="preserve">dd references to new Annexes 7 and 8 </w:t>
      </w:r>
      <w:r w:rsidRPr="00D57197">
        <w:t>to read:</w:t>
      </w:r>
      <w:r>
        <w:rPr>
          <w:rStyle w:val="FootnoteReference"/>
        </w:rPr>
        <w:footnoteReference w:customMarkFollows="1" w:id="3"/>
        <w:t>**</w:t>
      </w:r>
    </w:p>
    <w:bookmarkEnd w:id="0"/>
    <w:p w14:paraId="6A8A5642" w14:textId="1B0E5948" w:rsidR="00EE5179" w:rsidRDefault="00EE5179" w:rsidP="00116BFF">
      <w:pPr>
        <w:pStyle w:val="TOC1"/>
        <w:tabs>
          <w:tab w:val="right" w:leader="dot" w:pos="8789"/>
          <w:tab w:val="right" w:pos="9498"/>
        </w:tabs>
        <w:ind w:left="1134" w:hanging="566"/>
        <w:rPr>
          <w:rStyle w:val="Hyperlink"/>
          <w:color w:val="auto"/>
          <w:sz w:val="20"/>
          <w:szCs w:val="20"/>
        </w:rPr>
      </w:pPr>
      <w:r>
        <w:rPr>
          <w:rStyle w:val="Hyperlink"/>
          <w:color w:val="auto"/>
          <w:sz w:val="20"/>
          <w:szCs w:val="20"/>
        </w:rPr>
        <w:t>"…</w:t>
      </w:r>
    </w:p>
    <w:p w14:paraId="607B411E" w14:textId="1E814A26" w:rsidR="00EE5179" w:rsidRDefault="00C320B8" w:rsidP="00116BFF">
      <w:pPr>
        <w:pStyle w:val="TOC1"/>
        <w:tabs>
          <w:tab w:val="right" w:leader="dot" w:pos="8789"/>
          <w:tab w:val="right" w:pos="9498"/>
        </w:tabs>
        <w:spacing w:after="0"/>
        <w:ind w:left="1134" w:hanging="567"/>
        <w:rPr>
          <w:sz w:val="20"/>
          <w:szCs w:val="20"/>
        </w:rPr>
      </w:pPr>
      <w:r>
        <w:rPr>
          <w:rStyle w:val="Hyperlink"/>
          <w:color w:val="auto"/>
          <w:sz w:val="20"/>
          <w:szCs w:val="20"/>
        </w:rPr>
        <w:t>7</w:t>
      </w:r>
      <w:r w:rsidRPr="0066543F">
        <w:rPr>
          <w:webHidden/>
          <w:sz w:val="20"/>
          <w:szCs w:val="20"/>
        </w:rPr>
        <w:tab/>
      </w:r>
      <w:r w:rsidRPr="00C320B8">
        <w:rPr>
          <w:sz w:val="20"/>
          <w:szCs w:val="20"/>
        </w:rPr>
        <w:t>Performance testing of Tyre Pressure Monitoring System/Tyre Pressure Refill System</w:t>
      </w:r>
      <w:r w:rsidR="00A94A93">
        <w:rPr>
          <w:sz w:val="20"/>
          <w:szCs w:val="20"/>
        </w:rPr>
        <w:t>/</w:t>
      </w:r>
    </w:p>
    <w:p w14:paraId="113D8E4F" w14:textId="48BE48C5" w:rsidR="00C320B8" w:rsidRPr="0066543F" w:rsidRDefault="00A94A93" w:rsidP="00116BFF">
      <w:pPr>
        <w:pStyle w:val="TOC1"/>
        <w:tabs>
          <w:tab w:val="right" w:leader="dot" w:pos="8789"/>
          <w:tab w:val="right" w:pos="9498"/>
        </w:tabs>
        <w:ind w:left="1134" w:hanging="566"/>
        <w:rPr>
          <w:rFonts w:ascii="Calibri" w:hAnsi="Calibri"/>
          <w:sz w:val="20"/>
          <w:szCs w:val="20"/>
          <w:lang w:eastAsia="en-GB"/>
        </w:rPr>
      </w:pPr>
      <w:r>
        <w:rPr>
          <w:sz w:val="20"/>
          <w:szCs w:val="20"/>
        </w:rPr>
        <w:tab/>
      </w:r>
      <w:r w:rsidR="00C320B8" w:rsidRPr="00C320B8">
        <w:rPr>
          <w:sz w:val="20"/>
          <w:szCs w:val="20"/>
        </w:rPr>
        <w:t>Central</w:t>
      </w:r>
      <w:r>
        <w:rPr>
          <w:sz w:val="20"/>
          <w:szCs w:val="20"/>
        </w:rPr>
        <w:t xml:space="preserve"> </w:t>
      </w:r>
      <w:r w:rsidR="00C320B8" w:rsidRPr="00C320B8">
        <w:rPr>
          <w:sz w:val="20"/>
          <w:szCs w:val="20"/>
        </w:rPr>
        <w:t xml:space="preserve">Tyre Inflation System </w:t>
      </w:r>
      <w:r w:rsidR="00C320B8" w:rsidRPr="0066543F">
        <w:rPr>
          <w:webHidden/>
          <w:sz w:val="20"/>
          <w:szCs w:val="20"/>
        </w:rPr>
        <w:tab/>
      </w:r>
    </w:p>
    <w:p w14:paraId="296D06D0" w14:textId="4976E710" w:rsidR="005A66C0" w:rsidRPr="005A66C0" w:rsidRDefault="00C320B8" w:rsidP="00116BFF">
      <w:pPr>
        <w:pStyle w:val="TOC1"/>
        <w:tabs>
          <w:tab w:val="clear" w:pos="9071"/>
          <w:tab w:val="left" w:pos="2268"/>
          <w:tab w:val="right" w:leader="dot" w:pos="8789"/>
          <w:tab w:val="right" w:pos="9498"/>
        </w:tabs>
        <w:ind w:left="1134" w:hanging="566"/>
        <w:rPr>
          <w:rFonts w:eastAsiaTheme="minorEastAsia"/>
          <w:b/>
          <w:bCs/>
          <w:lang w:val="en-US" w:eastAsia="en-US"/>
        </w:rPr>
      </w:pPr>
      <w:r>
        <w:rPr>
          <w:sz w:val="20"/>
          <w:szCs w:val="20"/>
        </w:rPr>
        <w:t>8</w:t>
      </w:r>
      <w:r w:rsidRPr="0066543F">
        <w:rPr>
          <w:sz w:val="20"/>
          <w:szCs w:val="20"/>
        </w:rPr>
        <w:tab/>
      </w:r>
      <w:r w:rsidR="001D06E5" w:rsidRPr="001D06E5">
        <w:rPr>
          <w:sz w:val="20"/>
          <w:szCs w:val="20"/>
        </w:rPr>
        <w:t>Alternative procedure for type approval of subject trailer(s)</w:t>
      </w:r>
      <w:r w:rsidRPr="0066543F">
        <w:rPr>
          <w:webHidden/>
          <w:sz w:val="20"/>
          <w:szCs w:val="20"/>
        </w:rPr>
        <w:tab/>
      </w:r>
      <w:r w:rsidR="00EE5179">
        <w:rPr>
          <w:webHidden/>
          <w:sz w:val="20"/>
          <w:szCs w:val="20"/>
        </w:rPr>
        <w:t>"</w:t>
      </w:r>
    </w:p>
    <w:p w14:paraId="5E2D03DD" w14:textId="6FDAC9B1" w:rsidR="0059225C" w:rsidRDefault="0059225C" w:rsidP="0059225C">
      <w:pPr>
        <w:pStyle w:val="HChG"/>
        <w:spacing w:before="0" w:after="120" w:line="240" w:lineRule="atLeast"/>
        <w:ind w:firstLine="0"/>
        <w:jc w:val="both"/>
        <w:rPr>
          <w:b w:val="0"/>
          <w:bCs/>
          <w:sz w:val="20"/>
          <w:lang w:val="en-US"/>
        </w:rPr>
      </w:pPr>
      <w:r w:rsidRPr="0094562C">
        <w:rPr>
          <w:b w:val="0"/>
          <w:bCs/>
          <w:i/>
          <w:iCs/>
          <w:sz w:val="20"/>
          <w:lang w:val="en-US"/>
        </w:rPr>
        <w:t>Paragraph 12,</w:t>
      </w:r>
      <w:r>
        <w:rPr>
          <w:b w:val="0"/>
          <w:bCs/>
          <w:sz w:val="20"/>
          <w:lang w:val="en-US"/>
        </w:rPr>
        <w:t xml:space="preserve"> amend to read:</w:t>
      </w:r>
    </w:p>
    <w:p w14:paraId="7FFA2274" w14:textId="77777777" w:rsidR="0059225C" w:rsidRPr="0094562C" w:rsidRDefault="0059225C" w:rsidP="0059225C">
      <w:pPr>
        <w:pStyle w:val="HChG"/>
        <w:spacing w:before="0" w:after="120" w:line="240" w:lineRule="atLeast"/>
        <w:jc w:val="both"/>
        <w:rPr>
          <w:b w:val="0"/>
          <w:bCs/>
          <w:sz w:val="20"/>
        </w:rPr>
      </w:pPr>
      <w:r w:rsidRPr="0094562C">
        <w:rPr>
          <w:b w:val="0"/>
          <w:bCs/>
          <w:sz w:val="20"/>
          <w:lang w:val="en-US"/>
        </w:rPr>
        <w:tab/>
      </w:r>
      <w:r w:rsidRPr="0094562C">
        <w:rPr>
          <w:b w:val="0"/>
          <w:bCs/>
          <w:sz w:val="20"/>
          <w:lang w:val="en-US"/>
        </w:rPr>
        <w:tab/>
        <w:t>"</w:t>
      </w:r>
      <w:r w:rsidRPr="0094562C">
        <w:rPr>
          <w:b w:val="0"/>
          <w:bCs/>
          <w:sz w:val="20"/>
        </w:rPr>
        <w:t>12.</w:t>
      </w:r>
      <w:r w:rsidRPr="0094562C">
        <w:rPr>
          <w:b w:val="0"/>
          <w:bCs/>
          <w:sz w:val="20"/>
        </w:rPr>
        <w:tab/>
      </w:r>
      <w:r w:rsidRPr="0094562C">
        <w:rPr>
          <w:b w:val="0"/>
          <w:bCs/>
          <w:sz w:val="20"/>
        </w:rPr>
        <w:tab/>
        <w:t>Transitional provisions</w:t>
      </w:r>
    </w:p>
    <w:p w14:paraId="3A08AEEE" w14:textId="77777777" w:rsidR="0059225C" w:rsidRPr="00E16EAA" w:rsidRDefault="0059225C" w:rsidP="0059225C">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7A2BC4C9" w14:textId="1CA35D54" w:rsidR="0059225C" w:rsidRPr="00A06674" w:rsidRDefault="0059225C" w:rsidP="0059225C">
      <w:pPr>
        <w:pStyle w:val="SingleTxtG"/>
        <w:ind w:left="2268" w:hanging="1134"/>
        <w:rPr>
          <w:iCs/>
          <w:color w:val="000000"/>
          <w:lang w:val="en-US"/>
        </w:rPr>
      </w:pPr>
      <w:r w:rsidRPr="00E16EAA">
        <w:rPr>
          <w:iCs/>
          <w:color w:val="000000"/>
          <w:lang w:val="en-US"/>
        </w:rPr>
        <w:t>12.2.</w:t>
      </w:r>
      <w:r w:rsidRPr="00E16EAA">
        <w:rPr>
          <w:iCs/>
          <w:color w:val="000000"/>
          <w:lang w:val="en-US"/>
        </w:rPr>
        <w:tab/>
      </w:r>
      <w:r w:rsidRPr="00A06674">
        <w:rPr>
          <w:iCs/>
          <w:color w:val="000000"/>
          <w:lang w:val="en-US"/>
        </w:rPr>
        <w:t>As from 6 July 2022, for vehicle types of category N</w:t>
      </w:r>
      <w:r w:rsidRPr="00A06674">
        <w:rPr>
          <w:iCs/>
          <w:color w:val="000000"/>
          <w:vertAlign w:val="subscript"/>
          <w:lang w:val="en-US"/>
        </w:rPr>
        <w:t xml:space="preserve">1 </w:t>
      </w:r>
      <w:r w:rsidRPr="00A06674">
        <w:rPr>
          <w:iCs/>
          <w:color w:val="000000"/>
          <w:lang w:val="en-US"/>
        </w:rPr>
        <w:t>without twin wheels fitted on an axle, Contracting Parties applying this Regulation shall not be obliged to accept type approvals to the preceding series of amendments, first issued after 6 July 2022.</w:t>
      </w:r>
    </w:p>
    <w:p w14:paraId="7C295B89" w14:textId="0F54E530" w:rsidR="0059225C" w:rsidRPr="00A06674" w:rsidRDefault="0059225C" w:rsidP="0059225C">
      <w:pPr>
        <w:pStyle w:val="SingleTxtG"/>
        <w:ind w:left="2268" w:hanging="1134"/>
        <w:rPr>
          <w:iCs/>
          <w:color w:val="000000"/>
          <w:lang w:val="en-US"/>
        </w:rPr>
      </w:pPr>
      <w:r w:rsidRPr="00A06674">
        <w:rPr>
          <w:iCs/>
          <w:color w:val="000000"/>
          <w:lang w:val="en-US"/>
        </w:rPr>
        <w:t>12.3.</w:t>
      </w:r>
      <w:r w:rsidRPr="00A06674">
        <w:rPr>
          <w:iCs/>
          <w:color w:val="000000"/>
          <w:lang w:val="en-US"/>
        </w:rPr>
        <w:tab/>
        <w:t>Until 6 July 2022, for vehicle types of category M</w:t>
      </w:r>
      <w:r w:rsidRPr="00A06674">
        <w:rPr>
          <w:iCs/>
          <w:color w:val="000000"/>
          <w:vertAlign w:val="subscript"/>
          <w:lang w:val="en-US"/>
        </w:rPr>
        <w:t>1</w:t>
      </w:r>
      <w:r w:rsidRPr="00A06674">
        <w:rPr>
          <w:iCs/>
          <w:color w:val="000000"/>
          <w:lang w:val="en-US"/>
        </w:rPr>
        <w:t xml:space="preserve"> up to a maximum mass of 3,500 kg and without twin wheels fitted on an axle and until 6 July 2024 for vehicle types of category N</w:t>
      </w:r>
      <w:r w:rsidRPr="00A06674">
        <w:rPr>
          <w:iCs/>
          <w:color w:val="000000"/>
          <w:vertAlign w:val="subscript"/>
          <w:lang w:val="en-US"/>
        </w:rPr>
        <w:t>1</w:t>
      </w:r>
      <w:r w:rsidRPr="00A06674">
        <w:rPr>
          <w:iCs/>
          <w:color w:val="000000"/>
          <w:lang w:val="en-US"/>
        </w:rPr>
        <w:t xml:space="preserve"> without twin wheels fitted on an axle, Contracting Parties applying this Regulation shall accept type approvals to the preceding series of amendments, first issued before 6 July 2022.</w:t>
      </w:r>
    </w:p>
    <w:p w14:paraId="59A9952C" w14:textId="3DC609CB" w:rsidR="0059225C" w:rsidRPr="00E16EAA" w:rsidRDefault="0059225C" w:rsidP="0059225C">
      <w:pPr>
        <w:pStyle w:val="SingleTxtG"/>
        <w:ind w:left="2268" w:hanging="1134"/>
        <w:rPr>
          <w:iCs/>
          <w:color w:val="000000"/>
          <w:lang w:val="en-US"/>
        </w:rPr>
      </w:pPr>
      <w:r w:rsidRPr="00A06674">
        <w:rPr>
          <w:iCs/>
          <w:color w:val="000000"/>
          <w:lang w:val="en-US"/>
        </w:rPr>
        <w:t>12.4.</w:t>
      </w:r>
      <w:r w:rsidRPr="00A06674">
        <w:rPr>
          <w:iCs/>
          <w:color w:val="000000"/>
          <w:lang w:val="en-US"/>
        </w:rPr>
        <w:tab/>
        <w:t>As from 6 July 2022, for vehicle types of category M</w:t>
      </w:r>
      <w:r w:rsidRPr="00A06674">
        <w:rPr>
          <w:iCs/>
          <w:color w:val="000000"/>
          <w:vertAlign w:val="subscript"/>
          <w:lang w:val="en-US"/>
        </w:rPr>
        <w:t>1</w:t>
      </w:r>
      <w:r w:rsidRPr="00A06674">
        <w:rPr>
          <w:iCs/>
          <w:color w:val="000000"/>
          <w:lang w:val="en-US"/>
        </w:rPr>
        <w:t xml:space="preserve"> up to a maximum mass of 3,500 kg and without twin wheels fitted on an axle and as from 6 July 2024 for vehicle types of category N</w:t>
      </w:r>
      <w:r w:rsidRPr="00A06674">
        <w:rPr>
          <w:iCs/>
          <w:color w:val="000000"/>
          <w:vertAlign w:val="subscript"/>
          <w:lang w:val="en-US"/>
        </w:rPr>
        <w:t>1</w:t>
      </w:r>
      <w:r w:rsidRPr="00A06674">
        <w:rPr>
          <w:iCs/>
          <w:color w:val="000000"/>
          <w:lang w:val="en-US"/>
        </w:rPr>
        <w:t xml:space="preserve"> without twin wheels fitted on an axle, Contracting Parties applying this Regulation shall not be obliged to accept type</w:t>
      </w:r>
      <w:r w:rsidRPr="00E16EAA">
        <w:rPr>
          <w:iCs/>
          <w:color w:val="000000"/>
          <w:lang w:val="en-US"/>
        </w:rPr>
        <w:t xml:space="preserve"> approvals issued to the preceding series of amendments to this Regulation.</w:t>
      </w:r>
    </w:p>
    <w:p w14:paraId="59CCA34E" w14:textId="77777777" w:rsidR="0059225C" w:rsidRPr="00E16EAA" w:rsidRDefault="0059225C" w:rsidP="0059225C">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Pr>
          <w:iCs/>
          <w:color w:val="000000"/>
          <w:lang w:val="en-US"/>
        </w:rPr>
        <w:t>/</w:t>
      </w:r>
      <w:r w:rsidRPr="00E16EAA">
        <w:rPr>
          <w:iCs/>
          <w:color w:val="000000"/>
          <w:lang w:val="en-US"/>
        </w:rPr>
        <w:t>are only obliged to accept type approval granted in accordance with the 01 series of amendments.</w:t>
      </w:r>
    </w:p>
    <w:p w14:paraId="1AA1DDE0" w14:textId="77777777" w:rsidR="0059225C" w:rsidRPr="00E16EAA" w:rsidRDefault="0059225C" w:rsidP="0059225C">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4EC99B7D" w14:textId="77777777" w:rsidR="0059225C" w:rsidRPr="00F2631B" w:rsidRDefault="0059225C" w:rsidP="0059225C">
      <w:pPr>
        <w:pStyle w:val="SingleTxtG"/>
        <w:ind w:left="2268" w:hanging="1134"/>
        <w:rPr>
          <w:bCs/>
          <w:iCs/>
          <w:color w:val="000000" w:themeColor="text1"/>
          <w:lang w:val="en-US"/>
        </w:rPr>
      </w:pPr>
      <w:r w:rsidRPr="00F2631B">
        <w:rPr>
          <w:bCs/>
          <w:iCs/>
          <w:color w:val="000000" w:themeColor="text1"/>
          <w:lang w:val="en-US"/>
        </w:rPr>
        <w:t>12.7.</w:t>
      </w:r>
      <w:r w:rsidRPr="00F2631B">
        <w:rPr>
          <w:bCs/>
          <w:iCs/>
          <w:color w:val="000000" w:themeColor="text1"/>
          <w:lang w:val="en-US"/>
        </w:rPr>
        <w:tab/>
        <w:t>Contracting Parties applying this Regulation may grant type approvals according to any preceding series of amendments to this Regulation.</w:t>
      </w:r>
      <w:r w:rsidRPr="00ED66ED">
        <w:rPr>
          <w:rFonts w:eastAsia="Yu Mincho"/>
          <w:bCs/>
          <w:iCs/>
          <w:color w:val="000000"/>
          <w:lang w:val="en-US" w:eastAsia="ja-JP"/>
        </w:rPr>
        <w:t xml:space="preserve"> </w:t>
      </w:r>
    </w:p>
    <w:p w14:paraId="275EDE55" w14:textId="77777777" w:rsidR="0059225C" w:rsidRPr="00F85C2D" w:rsidRDefault="0059225C" w:rsidP="0059225C">
      <w:pPr>
        <w:pStyle w:val="SingleTxtG"/>
        <w:ind w:left="2268" w:hanging="1134"/>
        <w:rPr>
          <w:b/>
          <w:sz w:val="18"/>
          <w:szCs w:val="18"/>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Pr>
          <w:b/>
          <w:iCs/>
          <w:color w:val="000000"/>
          <w:lang w:val="en-US"/>
        </w:rPr>
        <w:t>"</w:t>
      </w:r>
    </w:p>
    <w:p w14:paraId="2AD8F50F" w14:textId="77777777" w:rsidR="00117166" w:rsidRDefault="00117166">
      <w:pPr>
        <w:suppressAutoHyphens w:val="0"/>
        <w:spacing w:line="240" w:lineRule="auto"/>
        <w:rPr>
          <w:i/>
          <w:iCs/>
          <w:lang w:val="en-IE" w:eastAsia="en-US"/>
        </w:rPr>
      </w:pPr>
      <w:r>
        <w:rPr>
          <w:i/>
          <w:iCs/>
          <w:lang w:val="en-IE"/>
        </w:rPr>
        <w:br w:type="page"/>
      </w:r>
    </w:p>
    <w:p w14:paraId="0131BAD5" w14:textId="173A18E0" w:rsidR="003D0D63" w:rsidRPr="00296DC7" w:rsidRDefault="003D0D63" w:rsidP="003D0D63">
      <w:pPr>
        <w:pStyle w:val="ListParagraph"/>
        <w:spacing w:after="120"/>
        <w:ind w:left="0" w:right="1134" w:firstLine="1134"/>
        <w:contextualSpacing w:val="0"/>
        <w:jc w:val="both"/>
        <w:rPr>
          <w:lang w:val="en-IE"/>
        </w:rPr>
      </w:pPr>
      <w:r w:rsidRPr="00296DC7">
        <w:rPr>
          <w:i/>
          <w:iCs/>
          <w:lang w:val="en-IE"/>
        </w:rPr>
        <w:lastRenderedPageBreak/>
        <w:t>Insert new Annex</w:t>
      </w:r>
      <w:r>
        <w:rPr>
          <w:i/>
          <w:iCs/>
          <w:lang w:val="en-IE"/>
        </w:rPr>
        <w:t>es</w:t>
      </w:r>
      <w:r w:rsidRPr="00296DC7">
        <w:rPr>
          <w:i/>
          <w:iCs/>
          <w:lang w:val="en-IE"/>
        </w:rPr>
        <w:t xml:space="preserve"> 7 and 8</w:t>
      </w:r>
      <w:r w:rsidRPr="00296DC7">
        <w:rPr>
          <w:lang w:val="en-IE"/>
        </w:rPr>
        <w:t xml:space="preserve"> to read:</w:t>
      </w:r>
    </w:p>
    <w:p w14:paraId="6BD92A2F" w14:textId="7B4E6145" w:rsidR="003D0D63" w:rsidRPr="001F3662" w:rsidRDefault="003D0D63" w:rsidP="003D0D63">
      <w:pPr>
        <w:autoSpaceDE w:val="0"/>
        <w:autoSpaceDN w:val="0"/>
        <w:adjustRightInd w:val="0"/>
        <w:rPr>
          <w:b/>
          <w:bCs/>
          <w:sz w:val="28"/>
          <w:szCs w:val="28"/>
          <w:lang w:val="en-US"/>
        </w:rPr>
      </w:pPr>
      <w:r>
        <w:rPr>
          <w:b/>
          <w:bCs/>
          <w:sz w:val="28"/>
          <w:szCs w:val="28"/>
        </w:rPr>
        <w:t>"</w:t>
      </w:r>
      <w:r w:rsidRPr="004C1BF6">
        <w:rPr>
          <w:b/>
          <w:bCs/>
          <w:sz w:val="28"/>
          <w:szCs w:val="28"/>
        </w:rPr>
        <w:t>Annex 7</w:t>
      </w:r>
    </w:p>
    <w:p w14:paraId="05343EBF" w14:textId="6B8FAF19" w:rsidR="003D0D63" w:rsidRPr="001F3662" w:rsidRDefault="006D1BE4" w:rsidP="006D1BE4">
      <w:pPr>
        <w:pStyle w:val="HChG"/>
        <w:rPr>
          <w:lang w:val="en-US"/>
        </w:rPr>
      </w:pPr>
      <w:r>
        <w:rPr>
          <w:lang w:val="en-US"/>
        </w:rPr>
        <w:tab/>
      </w:r>
      <w:r>
        <w:rPr>
          <w:lang w:val="en-US"/>
        </w:rPr>
        <w:tab/>
      </w:r>
      <w:r w:rsidR="003D0D63" w:rsidRPr="001F3662">
        <w:rPr>
          <w:lang w:val="en-US"/>
        </w:rPr>
        <w:t xml:space="preserve">Performance testing of Tyre Pressure Monitoring System / Tyre Pressure </w:t>
      </w:r>
      <w:r w:rsidR="001D3D23">
        <w:rPr>
          <w:lang w:val="en-US"/>
        </w:rPr>
        <w:t>Refill</w:t>
      </w:r>
      <w:r w:rsidR="003D0D63" w:rsidRPr="001F3662">
        <w:rPr>
          <w:lang w:val="en-US"/>
        </w:rPr>
        <w:t xml:space="preserve"> System / Central Tyre Inflation System</w:t>
      </w:r>
    </w:p>
    <w:p w14:paraId="4057D32B" w14:textId="3462C990" w:rsidR="003D0D63" w:rsidRPr="00A06674" w:rsidRDefault="0080473A" w:rsidP="0080473A">
      <w:pPr>
        <w:pStyle w:val="BodyText"/>
        <w:widowControl w:val="0"/>
        <w:tabs>
          <w:tab w:val="left" w:pos="2268"/>
        </w:tabs>
        <w:suppressAutoHyphens w:val="0"/>
        <w:ind w:left="2268" w:right="1134" w:hanging="1134"/>
      </w:pPr>
      <w:r w:rsidRPr="00A06674">
        <w:t>1.</w:t>
      </w:r>
      <w:r w:rsidRPr="00A06674">
        <w:tab/>
      </w:r>
      <w:r w:rsidR="003D0D63" w:rsidRPr="00A06674">
        <w:rPr>
          <w:spacing w:val="-1"/>
        </w:rPr>
        <w:t>General</w:t>
      </w:r>
      <w:r w:rsidR="003D0D63" w:rsidRPr="00A06674">
        <w:t xml:space="preserve"> </w:t>
      </w:r>
    </w:p>
    <w:p w14:paraId="044CF1CA" w14:textId="45E9C621"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1.1.</w:t>
      </w:r>
      <w:r w:rsidRPr="00A06674">
        <w:rPr>
          <w:lang w:val="en-GB"/>
        </w:rPr>
        <w:tab/>
      </w:r>
      <w:r w:rsidR="003D0D63" w:rsidRPr="00A06674">
        <w:rPr>
          <w:lang w:val="en-GB"/>
        </w:rPr>
        <w:t xml:space="preserve">This Annex defines the procedure to determine the performance of a Tyre Pressure Monitoring System (TPMS), Tyre Pressure </w:t>
      </w:r>
      <w:r w:rsidR="001D3D23" w:rsidRPr="00A06674">
        <w:rPr>
          <w:lang w:val="en-GB"/>
        </w:rPr>
        <w:t>Refill</w:t>
      </w:r>
      <w:r w:rsidR="003D0D63" w:rsidRPr="00A06674">
        <w:rPr>
          <w:lang w:val="en-GB"/>
        </w:rPr>
        <w:t xml:space="preserve"> System (TPRS) or Central Tyre Inflation System (CTIS) intend to be fitted to vehicles of category O</w:t>
      </w:r>
      <w:r w:rsidR="003D0D63" w:rsidRPr="00A06674">
        <w:rPr>
          <w:vertAlign w:val="subscript"/>
          <w:lang w:val="en-GB"/>
        </w:rPr>
        <w:t>3</w:t>
      </w:r>
      <w:r w:rsidR="003D0D63" w:rsidRPr="00A06674">
        <w:rPr>
          <w:lang w:val="en-GB"/>
        </w:rPr>
        <w:t xml:space="preserve"> and O</w:t>
      </w:r>
      <w:r w:rsidR="003D0D63" w:rsidRPr="00A06674">
        <w:rPr>
          <w:vertAlign w:val="subscript"/>
          <w:lang w:val="en-GB"/>
        </w:rPr>
        <w:t>4</w:t>
      </w:r>
      <w:r w:rsidR="003D0D63" w:rsidRPr="00A06674">
        <w:rPr>
          <w:lang w:val="en-GB"/>
        </w:rPr>
        <w:t>.</w:t>
      </w:r>
    </w:p>
    <w:p w14:paraId="16E48BB5" w14:textId="39B73E9C"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1.2.</w:t>
      </w:r>
      <w:r w:rsidRPr="00A06674">
        <w:rPr>
          <w:lang w:val="en-GB"/>
        </w:rPr>
        <w:tab/>
      </w:r>
      <w:r w:rsidR="003D0D63" w:rsidRPr="00A06674">
        <w:rPr>
          <w:lang w:val="en-GB"/>
        </w:rPr>
        <w:t>Tests carried out on trailers of category O</w:t>
      </w:r>
      <w:r w:rsidR="003D0D63" w:rsidRPr="00A06674">
        <w:rPr>
          <w:vertAlign w:val="subscript"/>
          <w:lang w:val="en-GB"/>
        </w:rPr>
        <w:t>4</w:t>
      </w:r>
      <w:r w:rsidR="003D0D63" w:rsidRPr="00A06674">
        <w:rPr>
          <w:lang w:val="en-GB"/>
        </w:rPr>
        <w:t xml:space="preserve"> will be deemed to cover the requirements for trailers of O</w:t>
      </w:r>
      <w:r w:rsidR="003D0D63" w:rsidRPr="00A06674">
        <w:rPr>
          <w:vertAlign w:val="subscript"/>
          <w:lang w:val="en-GB"/>
        </w:rPr>
        <w:t>3</w:t>
      </w:r>
      <w:r w:rsidR="003D0D63" w:rsidRPr="00A06674">
        <w:rPr>
          <w:lang w:val="en-GB"/>
        </w:rPr>
        <w:t xml:space="preserve"> category. </w:t>
      </w:r>
    </w:p>
    <w:p w14:paraId="58D05081" w14:textId="285AAD4E" w:rsidR="003D0D63" w:rsidRPr="00A06674" w:rsidRDefault="0080473A" w:rsidP="0080473A">
      <w:pPr>
        <w:pStyle w:val="BodyText"/>
        <w:widowControl w:val="0"/>
        <w:tabs>
          <w:tab w:val="left" w:pos="2268"/>
        </w:tabs>
        <w:suppressAutoHyphens w:val="0"/>
        <w:ind w:left="2268" w:right="1134" w:hanging="1134"/>
        <w:jc w:val="both"/>
        <w:rPr>
          <w:lang w:val="fr-FR"/>
        </w:rPr>
      </w:pPr>
      <w:r w:rsidRPr="00A06674">
        <w:rPr>
          <w:lang w:val="fr-FR"/>
        </w:rPr>
        <w:t>2.</w:t>
      </w:r>
      <w:r w:rsidRPr="00A06674">
        <w:rPr>
          <w:lang w:val="fr-FR"/>
        </w:rPr>
        <w:tab/>
      </w:r>
      <w:r w:rsidR="003D0D63" w:rsidRPr="00A06674">
        <w:rPr>
          <w:spacing w:val="-1"/>
          <w:lang w:val="fr-FR"/>
        </w:rPr>
        <w:t>Information</w:t>
      </w:r>
      <w:r w:rsidR="003D0D63" w:rsidRPr="00A06674">
        <w:rPr>
          <w:lang w:val="fr-FR"/>
        </w:rPr>
        <w:t xml:space="preserve"> document </w:t>
      </w:r>
    </w:p>
    <w:p w14:paraId="4AAD5614" w14:textId="4C886A16"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2.1.</w:t>
      </w:r>
      <w:r w:rsidRPr="00A06674">
        <w:rPr>
          <w:lang w:val="en-GB"/>
        </w:rPr>
        <w:tab/>
      </w:r>
      <w:r w:rsidR="003D0D63" w:rsidRPr="00A06674">
        <w:rPr>
          <w:lang w:val="en-GB"/>
        </w:rPr>
        <w:t xml:space="preserve">The manufacturer of the TPMS / TPRS / CTIS shall supply to the Technical Service an information document of the system(s) requiring performance verification. This document shall contain at least the information defined in Appendix 1 and if applicable Appendix 2 to this Annex. </w:t>
      </w:r>
    </w:p>
    <w:p w14:paraId="76CC28B6" w14:textId="36E6BA5E"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2.2.</w:t>
      </w:r>
      <w:r w:rsidRPr="00A06674">
        <w:rPr>
          <w:lang w:val="en-GB"/>
        </w:rPr>
        <w:tab/>
      </w:r>
      <w:r w:rsidR="003D0D63" w:rsidRPr="00A06674">
        <w:rPr>
          <w:lang w:val="en-GB"/>
        </w:rPr>
        <w:t xml:space="preserve">If applicable the manufacturer(s) of an ISO11992-2 Towed Vehicle ECU (Gateway ECU) shall supply to the manufacturer of the TPMS / TPRS / CTIS an information document of the system(s) requiring performance verification to be submitted to the Technical Service by the manufacturer of the TPMS / TPRS / CTIS. This document shall contain at least the information defined in Appendix 2 to this Annex. </w:t>
      </w:r>
    </w:p>
    <w:p w14:paraId="1142BA18" w14:textId="0197C82B" w:rsidR="003D0D63" w:rsidRPr="00A06674" w:rsidRDefault="0080473A" w:rsidP="0080473A">
      <w:pPr>
        <w:pStyle w:val="BodyText"/>
        <w:widowControl w:val="0"/>
        <w:tabs>
          <w:tab w:val="left" w:pos="2268"/>
        </w:tabs>
        <w:suppressAutoHyphens w:val="0"/>
        <w:ind w:left="2268" w:right="1134" w:hanging="1134"/>
        <w:jc w:val="both"/>
      </w:pPr>
      <w:r w:rsidRPr="00A06674">
        <w:t>3.</w:t>
      </w:r>
      <w:r w:rsidRPr="00A06674">
        <w:tab/>
      </w:r>
      <w:r w:rsidR="003D0D63" w:rsidRPr="00A06674">
        <w:rPr>
          <w:spacing w:val="-1"/>
        </w:rPr>
        <w:t>Definition</w:t>
      </w:r>
      <w:r w:rsidR="003D0D63" w:rsidRPr="00A06674">
        <w:t xml:space="preserve"> of test vehicles </w:t>
      </w:r>
    </w:p>
    <w:p w14:paraId="47E9D474" w14:textId="716317DF"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3.1.</w:t>
      </w:r>
      <w:r w:rsidRPr="00A06674">
        <w:rPr>
          <w:lang w:val="en-GB"/>
        </w:rPr>
        <w:tab/>
      </w:r>
      <w:r w:rsidR="003D0D63" w:rsidRPr="00A06674">
        <w:rPr>
          <w:lang w:val="en-GB"/>
        </w:rPr>
        <w:t xml:space="preserve">Based on the information supplied in the information document, in particular the trailer applications defined in paragraph 2. of Appendix 1, the Technical Service shall carry out tests on representative trailer(s) having </w:t>
      </w:r>
      <w:r w:rsidR="003D0D63" w:rsidRPr="00015175">
        <w:rPr>
          <w:lang w:val="en-GB"/>
        </w:rPr>
        <w:t>up to max</w:t>
      </w:r>
      <w:r w:rsidR="00ED6062" w:rsidRPr="00015175">
        <w:rPr>
          <w:lang w:val="en-US"/>
        </w:rPr>
        <w:t>imum</w:t>
      </w:r>
      <w:r w:rsidR="003D0D63" w:rsidRPr="00A06674">
        <w:rPr>
          <w:lang w:val="en-GB"/>
        </w:rPr>
        <w:t xml:space="preserve"> number of axles defined in the information document and equipped with the respective to TPMS / TPRS / CTIS configuration. Additionally, when selecting trailer(s) for evaluation consideration shall also be given to the parameters defined in the following paragraphs. </w:t>
      </w:r>
    </w:p>
    <w:p w14:paraId="708846A5" w14:textId="6CF440B4" w:rsidR="003D0D63" w:rsidRPr="00A06674" w:rsidRDefault="0080473A" w:rsidP="0080473A">
      <w:pPr>
        <w:pStyle w:val="BodyText"/>
        <w:widowControl w:val="0"/>
        <w:tabs>
          <w:tab w:val="left" w:pos="2268"/>
        </w:tabs>
        <w:suppressAutoHyphens w:val="0"/>
        <w:ind w:left="2268" w:right="1134" w:hanging="1134"/>
        <w:jc w:val="both"/>
      </w:pPr>
      <w:r w:rsidRPr="00A06674">
        <w:t>3.1.1.</w:t>
      </w:r>
      <w:r w:rsidRPr="00A06674">
        <w:tab/>
      </w:r>
      <w:r w:rsidR="003D0D63" w:rsidRPr="00A06674">
        <w:t xml:space="preserve">Number of axles. </w:t>
      </w:r>
    </w:p>
    <w:p w14:paraId="370B2659" w14:textId="32832A23"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3.1.2.</w:t>
      </w:r>
      <w:r w:rsidRPr="00A06674">
        <w:rPr>
          <w:lang w:val="en-GB"/>
        </w:rPr>
        <w:tab/>
      </w:r>
      <w:r w:rsidR="003D0D63" w:rsidRPr="00A06674">
        <w:rPr>
          <w:lang w:val="en-GB"/>
        </w:rPr>
        <w:t>Number and type of rim and tyre sizes per axle</w:t>
      </w:r>
    </w:p>
    <w:p w14:paraId="41CAE84B" w14:textId="63AE586D"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3.1.3.</w:t>
      </w:r>
      <w:r w:rsidRPr="00A06674">
        <w:rPr>
          <w:lang w:val="en-GB"/>
        </w:rPr>
        <w:tab/>
      </w:r>
      <w:r w:rsidR="003D0D63" w:rsidRPr="00A06674">
        <w:rPr>
          <w:lang w:val="en-GB"/>
        </w:rPr>
        <w:t xml:space="preserve">Number and position of </w:t>
      </w:r>
      <w:r w:rsidR="000F1375">
        <w:rPr>
          <w:lang w:val="en-GB"/>
        </w:rPr>
        <w:t>l</w:t>
      </w:r>
      <w:r w:rsidR="003D0D63" w:rsidRPr="00A06674">
        <w:rPr>
          <w:lang w:val="en-GB"/>
        </w:rPr>
        <w:t xml:space="preserve">ift </w:t>
      </w:r>
      <w:r w:rsidR="000F1375">
        <w:rPr>
          <w:lang w:val="en-GB"/>
        </w:rPr>
        <w:t>a</w:t>
      </w:r>
      <w:r w:rsidR="003D0D63" w:rsidRPr="00A06674">
        <w:rPr>
          <w:lang w:val="en-GB"/>
        </w:rPr>
        <w:t>xles</w:t>
      </w:r>
    </w:p>
    <w:p w14:paraId="203E556C" w14:textId="3B6D1AEA"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3.1.4.</w:t>
      </w:r>
      <w:r w:rsidRPr="00A06674">
        <w:rPr>
          <w:lang w:val="en-GB"/>
        </w:rPr>
        <w:tab/>
      </w:r>
      <w:r w:rsidR="003D0D63" w:rsidRPr="00A06674">
        <w:rPr>
          <w:lang w:val="en-GB"/>
        </w:rPr>
        <w:t>Distance between wheels and receiver/antenna</w:t>
      </w:r>
    </w:p>
    <w:p w14:paraId="125FD15A" w14:textId="4D2FBCDC"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3.1.5.</w:t>
      </w:r>
      <w:r w:rsidRPr="00A06674">
        <w:rPr>
          <w:lang w:val="en-GB"/>
        </w:rPr>
        <w:tab/>
      </w:r>
      <w:r w:rsidR="003D0D63" w:rsidRPr="00A06674">
        <w:rPr>
          <w:lang w:val="en-GB"/>
        </w:rPr>
        <w:t>Supported range of reference/nominal pressure</w:t>
      </w:r>
    </w:p>
    <w:p w14:paraId="00EF1742" w14:textId="7DC6C2E5"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3.2.</w:t>
      </w:r>
      <w:r w:rsidRPr="00A06674">
        <w:rPr>
          <w:lang w:val="en-GB"/>
        </w:rPr>
        <w:tab/>
      </w:r>
      <w:r w:rsidR="003D0D63" w:rsidRPr="00A06674">
        <w:rPr>
          <w:lang w:val="en-GB"/>
        </w:rPr>
        <w:t>For the purpose of the approval, semi-trailers, full trailers, dolly trailers and center axle trailers shall be deemed to be of the same vehicle type.</w:t>
      </w:r>
    </w:p>
    <w:p w14:paraId="6F5BDCDF" w14:textId="005FFF03" w:rsidR="003D0D63" w:rsidRPr="00A06674" w:rsidRDefault="0080473A" w:rsidP="0080473A">
      <w:pPr>
        <w:pStyle w:val="BodyText"/>
        <w:widowControl w:val="0"/>
        <w:tabs>
          <w:tab w:val="left" w:pos="2268"/>
        </w:tabs>
        <w:suppressAutoHyphens w:val="0"/>
        <w:ind w:left="2268" w:right="1134" w:hanging="1134"/>
        <w:jc w:val="both"/>
        <w:rPr>
          <w:spacing w:val="-1"/>
        </w:rPr>
      </w:pPr>
      <w:r w:rsidRPr="00A06674">
        <w:rPr>
          <w:spacing w:val="-1"/>
        </w:rPr>
        <w:t>4.</w:t>
      </w:r>
      <w:r w:rsidRPr="00A06674">
        <w:rPr>
          <w:spacing w:val="-1"/>
        </w:rPr>
        <w:tab/>
      </w:r>
      <w:r w:rsidR="003D0D63" w:rsidRPr="00A06674">
        <w:rPr>
          <w:spacing w:val="-1"/>
        </w:rPr>
        <w:t>Test schedule for reference trailer</w:t>
      </w:r>
    </w:p>
    <w:p w14:paraId="32354310" w14:textId="1ABA83D3"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4.1.</w:t>
      </w:r>
      <w:r w:rsidRPr="00A06674">
        <w:rPr>
          <w:lang w:val="en-GB"/>
        </w:rPr>
        <w:tab/>
      </w:r>
      <w:r w:rsidR="003D0D63" w:rsidRPr="00A06674">
        <w:rPr>
          <w:lang w:val="en-GB"/>
        </w:rPr>
        <w:t>The following tests shall be conducted by the Technical Service on the vehicle(s) defined in paragraph 3. of this Annex for each TPMS / TPRS / CTIS configuration taking into consideration the application list defined in paragraph 1.4. of Appendix 1 and if applicable Appendix 2 to this Annex.</w:t>
      </w:r>
    </w:p>
    <w:p w14:paraId="405A78FB" w14:textId="783EC28D"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4.1.1.</w:t>
      </w:r>
      <w:r w:rsidRPr="00A06674">
        <w:rPr>
          <w:lang w:val="en-GB"/>
        </w:rPr>
        <w:tab/>
      </w:r>
      <w:r w:rsidR="003D0D63" w:rsidRPr="00A06674">
        <w:rPr>
          <w:lang w:val="en-GB"/>
        </w:rPr>
        <w:t>In case of TPMS: Puncture Test: Conduct a test according to Annex 3 to this Regulation</w:t>
      </w:r>
    </w:p>
    <w:p w14:paraId="69E0098D" w14:textId="58C0D1D5"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4.1.2.</w:t>
      </w:r>
      <w:r w:rsidRPr="00A06674">
        <w:rPr>
          <w:lang w:val="en-GB"/>
        </w:rPr>
        <w:tab/>
      </w:r>
      <w:r w:rsidR="003D0D63" w:rsidRPr="00A06674">
        <w:rPr>
          <w:lang w:val="en-GB"/>
        </w:rPr>
        <w:t>In case of TPMS: Diffusion Test: Conduct a test according to Annex 3 to this Regulation</w:t>
      </w:r>
    </w:p>
    <w:p w14:paraId="52DB544B" w14:textId="25235D58"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lastRenderedPageBreak/>
        <w:t>4.1.3.</w:t>
      </w:r>
      <w:r w:rsidRPr="00A06674">
        <w:rPr>
          <w:lang w:val="en-GB"/>
        </w:rPr>
        <w:tab/>
      </w:r>
      <w:r w:rsidR="003D0D63" w:rsidRPr="00A06674">
        <w:rPr>
          <w:lang w:val="en-GB"/>
        </w:rPr>
        <w:t xml:space="preserve">In case of TPRS / CTIS: </w:t>
      </w:r>
      <w:r w:rsidR="001D3D23" w:rsidRPr="00A06674">
        <w:rPr>
          <w:lang w:val="en-GB"/>
        </w:rPr>
        <w:t>Refill</w:t>
      </w:r>
      <w:r w:rsidR="003D0D63" w:rsidRPr="00A06674">
        <w:rPr>
          <w:lang w:val="en-GB"/>
        </w:rPr>
        <w:t xml:space="preserve"> Test: Conduct a test according to Annex 4 to this Regulation</w:t>
      </w:r>
    </w:p>
    <w:p w14:paraId="433D9491" w14:textId="2E2D9113"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4.1.4.</w:t>
      </w:r>
      <w:r w:rsidRPr="00A06674">
        <w:rPr>
          <w:lang w:val="en-GB"/>
        </w:rPr>
        <w:tab/>
      </w:r>
      <w:r w:rsidR="003D0D63" w:rsidRPr="00A06674">
        <w:rPr>
          <w:lang w:val="en-GB"/>
        </w:rPr>
        <w:t>In case of TPMS: Malfunction Test: Conduct a test according to Annex 3 to this Regulation</w:t>
      </w:r>
    </w:p>
    <w:p w14:paraId="2C7957EB" w14:textId="1FD7A04E" w:rsidR="003D0D63" w:rsidRPr="00A06674" w:rsidRDefault="0080473A" w:rsidP="0080473A">
      <w:pPr>
        <w:pStyle w:val="BodyText"/>
        <w:widowControl w:val="0"/>
        <w:tabs>
          <w:tab w:val="left" w:pos="2268"/>
        </w:tabs>
        <w:suppressAutoHyphens w:val="0"/>
        <w:ind w:left="2268" w:right="1134" w:hanging="1134"/>
        <w:jc w:val="both"/>
        <w:rPr>
          <w:lang w:val="en-GB"/>
        </w:rPr>
      </w:pPr>
      <w:r w:rsidRPr="00A06674">
        <w:rPr>
          <w:lang w:val="en-GB"/>
        </w:rPr>
        <w:t>4.1.5.</w:t>
      </w:r>
      <w:r w:rsidRPr="00A06674">
        <w:rPr>
          <w:lang w:val="en-GB"/>
        </w:rPr>
        <w:tab/>
      </w:r>
      <w:r w:rsidR="003D0D63" w:rsidRPr="00A06674">
        <w:rPr>
          <w:lang w:val="en-GB"/>
        </w:rPr>
        <w:t>In case of TPRS / CTIS: Malfunction Test: Conduct a test according to Annex</w:t>
      </w:r>
      <w:r w:rsidR="00542D73">
        <w:rPr>
          <w:lang w:val="en-GB"/>
        </w:rPr>
        <w:t> </w:t>
      </w:r>
      <w:r w:rsidR="003D0D63" w:rsidRPr="00A06674">
        <w:rPr>
          <w:lang w:val="en-GB"/>
        </w:rPr>
        <w:t>4 to this Regulation</w:t>
      </w:r>
    </w:p>
    <w:p w14:paraId="462E92A9" w14:textId="1BF4F7EB" w:rsidR="003D0D63" w:rsidRDefault="0080473A" w:rsidP="0080473A">
      <w:pPr>
        <w:pStyle w:val="BodyText"/>
        <w:widowControl w:val="0"/>
        <w:tabs>
          <w:tab w:val="left" w:pos="2268"/>
        </w:tabs>
        <w:suppressAutoHyphens w:val="0"/>
        <w:ind w:left="2268" w:right="1134" w:hanging="1134"/>
        <w:jc w:val="both"/>
        <w:rPr>
          <w:lang w:val="en-GB"/>
        </w:rPr>
      </w:pPr>
      <w:r>
        <w:rPr>
          <w:lang w:val="en-GB"/>
        </w:rPr>
        <w:t>4.1.6.</w:t>
      </w:r>
      <w:r>
        <w:rPr>
          <w:lang w:val="en-GB"/>
        </w:rPr>
        <w:tab/>
      </w:r>
      <w:r w:rsidR="003D0D63" w:rsidRPr="00A06674">
        <w:rPr>
          <w:lang w:val="en-GB"/>
        </w:rPr>
        <w:t xml:space="preserve">Data communication: In case of usage of ISO11992 Gateway: Communication Test: Conduct a </w:t>
      </w:r>
      <w:r w:rsidR="003D0D63" w:rsidRPr="0062544B">
        <w:rPr>
          <w:lang w:val="en-GB"/>
        </w:rPr>
        <w:t xml:space="preserve">test according </w:t>
      </w:r>
      <w:r w:rsidR="00EB1B43" w:rsidRPr="0062544B">
        <w:rPr>
          <w:lang w:val="en-GB"/>
        </w:rPr>
        <w:t xml:space="preserve">to </w:t>
      </w:r>
      <w:r w:rsidR="003D0D63" w:rsidRPr="0062544B">
        <w:rPr>
          <w:lang w:val="en-GB"/>
        </w:rPr>
        <w:t>Annex 6 to</w:t>
      </w:r>
      <w:r w:rsidR="003D0D63" w:rsidRPr="00A06674">
        <w:rPr>
          <w:lang w:val="en-GB"/>
        </w:rPr>
        <w:t xml:space="preserve"> this Regulation.</w:t>
      </w:r>
    </w:p>
    <w:p w14:paraId="4FFDFE03" w14:textId="64B6BC8A" w:rsidR="00A06674" w:rsidRDefault="00A06674" w:rsidP="00A06674">
      <w:pPr>
        <w:pStyle w:val="BodyText"/>
        <w:widowControl w:val="0"/>
        <w:tabs>
          <w:tab w:val="left" w:pos="2268"/>
        </w:tabs>
        <w:suppressAutoHyphens w:val="0"/>
        <w:ind w:left="2352" w:right="1134"/>
        <w:jc w:val="both"/>
        <w:rPr>
          <w:lang w:val="en-GB"/>
        </w:rPr>
      </w:pPr>
    </w:p>
    <w:p w14:paraId="03BD3165" w14:textId="77777777" w:rsidR="003D0D63" w:rsidRPr="00066479" w:rsidRDefault="003D0D63" w:rsidP="003D0D63">
      <w:pPr>
        <w:spacing w:before="360" w:after="240"/>
        <w:ind w:left="2268" w:hanging="2268"/>
        <w:rPr>
          <w:b/>
          <w:bCs/>
          <w:sz w:val="28"/>
          <w:szCs w:val="28"/>
        </w:rPr>
      </w:pPr>
      <w:r w:rsidRPr="00066479">
        <w:rPr>
          <w:b/>
          <w:bCs/>
          <w:color w:val="FF0000"/>
          <w:sz w:val="28"/>
          <w:szCs w:val="28"/>
        </w:rPr>
        <w:br w:type="page"/>
      </w:r>
      <w:r w:rsidRPr="00066479">
        <w:rPr>
          <w:b/>
          <w:bCs/>
          <w:sz w:val="28"/>
          <w:szCs w:val="28"/>
        </w:rPr>
        <w:lastRenderedPageBreak/>
        <w:t xml:space="preserve">Annex 7 - Appendix 1 </w:t>
      </w:r>
    </w:p>
    <w:p w14:paraId="0C1C948F" w14:textId="453BE1D7" w:rsidR="003D0D63" w:rsidRPr="00066479" w:rsidRDefault="001867EA" w:rsidP="001867EA">
      <w:pPr>
        <w:pStyle w:val="HChG"/>
      </w:pPr>
      <w:r>
        <w:tab/>
      </w:r>
      <w:r>
        <w:tab/>
      </w:r>
      <w:r w:rsidR="003D0D63" w:rsidRPr="00066479">
        <w:t xml:space="preserve">Tyre Pressure Monitoring System / Tyre Pressure </w:t>
      </w:r>
      <w:r w:rsidR="001D3D23">
        <w:t>Refill</w:t>
      </w:r>
      <w:r w:rsidR="003D0D63" w:rsidRPr="00066479">
        <w:t xml:space="preserve"> System/ Central Tyre Inflation System Information document for reference trailer</w:t>
      </w:r>
    </w:p>
    <w:p w14:paraId="1139BFF6" w14:textId="2553C595" w:rsidR="003D0D63" w:rsidRPr="00690923" w:rsidRDefault="003D0D63" w:rsidP="003D0D63">
      <w:pPr>
        <w:autoSpaceDE w:val="0"/>
        <w:autoSpaceDN w:val="0"/>
        <w:adjustRightInd w:val="0"/>
        <w:spacing w:after="120"/>
        <w:ind w:left="2268" w:right="1275" w:hanging="1134"/>
        <w:jc w:val="both"/>
        <w:rPr>
          <w:color w:val="000000"/>
        </w:rPr>
      </w:pPr>
      <w:r w:rsidRPr="00690923">
        <w:rPr>
          <w:color w:val="000000"/>
        </w:rPr>
        <w:t>1.</w:t>
      </w:r>
      <w:r w:rsidRPr="00690923">
        <w:rPr>
          <w:color w:val="000000"/>
        </w:rPr>
        <w:tab/>
        <w:t xml:space="preserve">General </w:t>
      </w:r>
    </w:p>
    <w:p w14:paraId="6F85EBE6"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1.1. </w:t>
      </w:r>
      <w:r w:rsidRPr="00690923">
        <w:rPr>
          <w:color w:val="000000"/>
        </w:rPr>
        <w:tab/>
        <w:t>Name and address of manufacturer</w:t>
      </w:r>
    </w:p>
    <w:p w14:paraId="7FB7C4D8"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1.2. </w:t>
      </w:r>
      <w:r w:rsidRPr="00690923">
        <w:rPr>
          <w:color w:val="000000"/>
        </w:rPr>
        <w:tab/>
        <w:t xml:space="preserve">System name </w:t>
      </w:r>
    </w:p>
    <w:p w14:paraId="4807A10F"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1.3. </w:t>
      </w:r>
      <w:r w:rsidRPr="00690923">
        <w:rPr>
          <w:color w:val="000000"/>
        </w:rPr>
        <w:tab/>
        <w:t xml:space="preserve">System variations </w:t>
      </w:r>
    </w:p>
    <w:p w14:paraId="67BA8966"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1.4. </w:t>
      </w:r>
      <w:r w:rsidRPr="00690923">
        <w:rPr>
          <w:color w:val="000000"/>
        </w:rPr>
        <w:tab/>
        <w:t xml:space="preserve">System configurations (e.g. number of axles / number of tyres etc.) </w:t>
      </w:r>
    </w:p>
    <w:p w14:paraId="7A35FCCC"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1.5. </w:t>
      </w:r>
      <w:r w:rsidRPr="00690923">
        <w:rPr>
          <w:color w:val="000000"/>
        </w:rPr>
        <w:tab/>
        <w:t xml:space="preserve">Explanation of the basic function and/or philosophy of the system. </w:t>
      </w:r>
    </w:p>
    <w:p w14:paraId="043009C9"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 </w:t>
      </w:r>
      <w:r w:rsidRPr="00690923">
        <w:rPr>
          <w:color w:val="000000"/>
        </w:rPr>
        <w:tab/>
        <w:t xml:space="preserve">Applications </w:t>
      </w:r>
    </w:p>
    <w:p w14:paraId="41F4183F"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2.1. </w:t>
      </w:r>
      <w:r w:rsidRPr="00690923">
        <w:rPr>
          <w:color w:val="000000"/>
        </w:rPr>
        <w:tab/>
        <w:t>List of trailer types and TPMS / TPRS / CTIS</w:t>
      </w:r>
      <w:r w:rsidRPr="00690923">
        <w:rPr>
          <w:rStyle w:val="FootnoteReference"/>
          <w:color w:val="000000"/>
        </w:rPr>
        <w:footnoteReference w:id="4"/>
      </w:r>
      <w:r w:rsidRPr="00690923">
        <w:rPr>
          <w:color w:val="000000"/>
        </w:rPr>
        <w:t xml:space="preserve"> configurations for which approval is required. </w:t>
      </w:r>
    </w:p>
    <w:p w14:paraId="4C52F384"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2.2. </w:t>
      </w:r>
      <w:r w:rsidRPr="00690923">
        <w:rPr>
          <w:color w:val="000000"/>
        </w:rPr>
        <w:tab/>
        <w:t xml:space="preserve">Schematic diagrams of the system configurations installed on the trailers defined in item 2.1. above with consideration given to the following parameters: </w:t>
      </w:r>
    </w:p>
    <w:p w14:paraId="2554E57F" w14:textId="77777777" w:rsidR="003D0D63" w:rsidRPr="00690923" w:rsidRDefault="003D0D63" w:rsidP="003D0D63">
      <w:pPr>
        <w:autoSpaceDE w:val="0"/>
        <w:autoSpaceDN w:val="0"/>
        <w:adjustRightInd w:val="0"/>
        <w:spacing w:after="120"/>
        <w:ind w:left="2268" w:right="1276"/>
        <w:jc w:val="both"/>
        <w:rPr>
          <w:color w:val="000000"/>
        </w:rPr>
      </w:pPr>
      <w:r w:rsidRPr="00690923">
        <w:rPr>
          <w:color w:val="000000"/>
        </w:rPr>
        <w:t xml:space="preserve">- </w:t>
      </w:r>
      <w:r w:rsidRPr="00690923">
        <w:rPr>
          <w:color w:val="000000"/>
        </w:rPr>
        <w:tab/>
        <w:t>Number of axles;</w:t>
      </w:r>
    </w:p>
    <w:p w14:paraId="44F50B1C"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Wheel locations;</w:t>
      </w:r>
    </w:p>
    <w:p w14:paraId="07B80013"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Position of lift axles;</w:t>
      </w:r>
    </w:p>
    <w:p w14:paraId="38E796A5"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Position of receiver/antenna locations;</w:t>
      </w:r>
    </w:p>
    <w:p w14:paraId="278B0532"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Position of sensors.</w:t>
      </w:r>
    </w:p>
    <w:p w14:paraId="1B530D0F" w14:textId="77777777" w:rsidR="003D0D63" w:rsidRPr="00690923" w:rsidRDefault="003D0D63" w:rsidP="003D0D63">
      <w:pPr>
        <w:autoSpaceDE w:val="0"/>
        <w:autoSpaceDN w:val="0"/>
        <w:adjustRightInd w:val="0"/>
        <w:spacing w:after="120"/>
        <w:ind w:left="2268" w:right="1276" w:hanging="1134"/>
        <w:jc w:val="both"/>
      </w:pPr>
      <w:r w:rsidRPr="00690923">
        <w:rPr>
          <w:color w:val="000000"/>
        </w:rPr>
        <w:t xml:space="preserve">2.3 </w:t>
      </w:r>
      <w:r w:rsidRPr="00690923">
        <w:rPr>
          <w:color w:val="000000"/>
        </w:rPr>
        <w:tab/>
      </w:r>
      <w:r w:rsidRPr="00690923">
        <w:t>Installation / Integration limitations (e.g. distance between receiver/antenna and wheel or rim, input messages and signals required by TPMS so that the vehicle shall meet the performance requirements contained in paragraphs 5.1.2. to 5.6. of this Regulation and fulfil the tests (puncture, diffusion and malfunction) as specified in Annex 3 to this Regulation e.g. vehicle-speed)</w:t>
      </w:r>
    </w:p>
    <w:p w14:paraId="5C28AD46" w14:textId="77777777" w:rsidR="003D0D63" w:rsidRPr="00690923" w:rsidRDefault="003D0D63" w:rsidP="003D0D63">
      <w:pPr>
        <w:autoSpaceDE w:val="0"/>
        <w:autoSpaceDN w:val="0"/>
        <w:adjustRightInd w:val="0"/>
        <w:spacing w:after="120"/>
        <w:ind w:left="2268" w:right="1276" w:hanging="1134"/>
        <w:jc w:val="both"/>
      </w:pPr>
      <w:r w:rsidRPr="00690923">
        <w:rPr>
          <w:color w:val="000000"/>
        </w:rPr>
        <w:t>2.4.</w:t>
      </w:r>
      <w:r w:rsidRPr="00690923">
        <w:rPr>
          <w:color w:val="000000"/>
        </w:rPr>
        <w:tab/>
        <w:t xml:space="preserve">Additional information (if applicable) to the application of the TPMS / </w:t>
      </w:r>
      <w:r w:rsidRPr="00690923">
        <w:t xml:space="preserve">TPRS / CTIS </w:t>
      </w:r>
    </w:p>
    <w:p w14:paraId="1F8C3272"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3. </w:t>
      </w:r>
      <w:r w:rsidRPr="00690923">
        <w:rPr>
          <w:color w:val="000000"/>
        </w:rPr>
        <w:tab/>
        <w:t xml:space="preserve">Component description </w:t>
      </w:r>
    </w:p>
    <w:p w14:paraId="6077F4FC"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3.1. </w:t>
      </w:r>
      <w:r w:rsidRPr="00690923">
        <w:rPr>
          <w:color w:val="000000"/>
        </w:rPr>
        <w:tab/>
        <w:t xml:space="preserve">Sensor(s) </w:t>
      </w:r>
    </w:p>
    <w:p w14:paraId="74FE62E0" w14:textId="77777777" w:rsidR="003D0D63" w:rsidRPr="00690923" w:rsidRDefault="003D0D63" w:rsidP="003D0D63">
      <w:pPr>
        <w:autoSpaceDE w:val="0"/>
        <w:autoSpaceDN w:val="0"/>
        <w:adjustRightInd w:val="0"/>
        <w:spacing w:after="120"/>
        <w:ind w:left="2268" w:right="1276"/>
        <w:jc w:val="both"/>
        <w:rPr>
          <w:color w:val="000000"/>
        </w:rPr>
      </w:pPr>
      <w:r w:rsidRPr="00690923">
        <w:rPr>
          <w:color w:val="000000"/>
        </w:rPr>
        <w:t xml:space="preserve">- </w:t>
      </w:r>
      <w:r w:rsidRPr="00690923">
        <w:rPr>
          <w:color w:val="000000"/>
        </w:rPr>
        <w:tab/>
        <w:t xml:space="preserve">Function </w:t>
      </w:r>
    </w:p>
    <w:p w14:paraId="5E242AD4"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 xml:space="preserve">Identification (e.g. part number(s)) </w:t>
      </w:r>
    </w:p>
    <w:p w14:paraId="2C8BDFCF"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3.2. </w:t>
      </w:r>
      <w:r w:rsidRPr="00690923">
        <w:rPr>
          <w:color w:val="000000"/>
        </w:rPr>
        <w:tab/>
        <w:t>Receiver(s) / Antenna (s)</w:t>
      </w:r>
    </w:p>
    <w:p w14:paraId="0D15C50B" w14:textId="77777777" w:rsidR="003D0D63" w:rsidRPr="00690923" w:rsidRDefault="003D0D63" w:rsidP="003D0D63">
      <w:pPr>
        <w:autoSpaceDE w:val="0"/>
        <w:autoSpaceDN w:val="0"/>
        <w:adjustRightInd w:val="0"/>
        <w:spacing w:after="120"/>
        <w:ind w:left="2268" w:right="1276"/>
        <w:jc w:val="both"/>
        <w:rPr>
          <w:color w:val="000000"/>
        </w:rPr>
      </w:pPr>
      <w:r w:rsidRPr="00690923">
        <w:rPr>
          <w:color w:val="000000"/>
        </w:rPr>
        <w:t xml:space="preserve">- </w:t>
      </w:r>
      <w:r w:rsidRPr="00690923">
        <w:rPr>
          <w:color w:val="000000"/>
        </w:rPr>
        <w:tab/>
        <w:t xml:space="preserve">General description and function </w:t>
      </w:r>
    </w:p>
    <w:p w14:paraId="1734FD5B"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Identification (e.g. part number(s))</w:t>
      </w:r>
    </w:p>
    <w:p w14:paraId="66E85509"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 xml:space="preserve">Additional features (e.g. automatic configuration, variable </w:t>
      </w:r>
    </w:p>
    <w:p w14:paraId="7A133752" w14:textId="54AC1F09" w:rsidR="003D0D63" w:rsidRPr="00690923" w:rsidRDefault="00A17DE5" w:rsidP="003D0D63">
      <w:pPr>
        <w:autoSpaceDE w:val="0"/>
        <w:autoSpaceDN w:val="0"/>
        <w:adjustRightInd w:val="0"/>
        <w:spacing w:after="120"/>
        <w:ind w:left="2268" w:right="1275"/>
        <w:jc w:val="both"/>
        <w:rPr>
          <w:color w:val="000000"/>
        </w:rPr>
      </w:pPr>
      <w:r w:rsidRPr="00690923">
        <w:rPr>
          <w:color w:val="000000"/>
        </w:rPr>
        <w:t>-</w:t>
      </w:r>
      <w:r w:rsidR="003D0D63" w:rsidRPr="00690923">
        <w:rPr>
          <w:color w:val="000000"/>
        </w:rPr>
        <w:t xml:space="preserve"> </w:t>
      </w:r>
      <w:r w:rsidR="003D0D63" w:rsidRPr="00690923">
        <w:rPr>
          <w:color w:val="000000"/>
        </w:rPr>
        <w:tab/>
        <w:t xml:space="preserve">parameters, diagnostics) </w:t>
      </w:r>
    </w:p>
    <w:p w14:paraId="4E3E4B0F"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Failure modes</w:t>
      </w:r>
    </w:p>
    <w:p w14:paraId="46D26B78" w14:textId="77777777" w:rsidR="003D0D63" w:rsidRPr="00ED6062" w:rsidRDefault="003D0D63" w:rsidP="003D0D63">
      <w:pPr>
        <w:autoSpaceDE w:val="0"/>
        <w:autoSpaceDN w:val="0"/>
        <w:adjustRightInd w:val="0"/>
        <w:spacing w:after="120"/>
        <w:ind w:left="2268" w:right="1276" w:hanging="1134"/>
        <w:jc w:val="both"/>
        <w:rPr>
          <w:color w:val="000000"/>
          <w:lang w:val="ru-RU"/>
        </w:rPr>
      </w:pPr>
      <w:r w:rsidRPr="00690923">
        <w:rPr>
          <w:color w:val="000000"/>
        </w:rPr>
        <w:t xml:space="preserve">3.3. </w:t>
      </w:r>
      <w:r w:rsidRPr="00690923">
        <w:rPr>
          <w:color w:val="000000"/>
        </w:rPr>
        <w:tab/>
        <w:t xml:space="preserve">Electrical equipment </w:t>
      </w:r>
    </w:p>
    <w:p w14:paraId="1171BF73" w14:textId="77777777" w:rsidR="003D0D63" w:rsidRPr="00690923" w:rsidRDefault="003D0D63" w:rsidP="003D0D63">
      <w:pPr>
        <w:autoSpaceDE w:val="0"/>
        <w:autoSpaceDN w:val="0"/>
        <w:adjustRightInd w:val="0"/>
        <w:spacing w:after="120"/>
        <w:ind w:left="2268" w:right="1276"/>
        <w:jc w:val="both"/>
        <w:rPr>
          <w:color w:val="000000"/>
        </w:rPr>
      </w:pPr>
      <w:r w:rsidRPr="00690923">
        <w:rPr>
          <w:color w:val="000000"/>
        </w:rPr>
        <w:lastRenderedPageBreak/>
        <w:t xml:space="preserve">- </w:t>
      </w:r>
      <w:r w:rsidRPr="00690923">
        <w:rPr>
          <w:color w:val="000000"/>
        </w:rPr>
        <w:tab/>
        <w:t xml:space="preserve">Circuit diagram(s) </w:t>
      </w:r>
    </w:p>
    <w:p w14:paraId="53CA64FC" w14:textId="77777777" w:rsidR="003D0D63" w:rsidRPr="00690923" w:rsidRDefault="003D0D63" w:rsidP="003D0D63">
      <w:pPr>
        <w:autoSpaceDE w:val="0"/>
        <w:autoSpaceDN w:val="0"/>
        <w:adjustRightInd w:val="0"/>
        <w:spacing w:after="120"/>
        <w:ind w:left="2268" w:right="1275"/>
        <w:jc w:val="both"/>
        <w:rPr>
          <w:color w:val="000000"/>
        </w:rPr>
      </w:pPr>
      <w:r w:rsidRPr="00690923">
        <w:rPr>
          <w:color w:val="000000"/>
        </w:rPr>
        <w:t xml:space="preserve">- </w:t>
      </w:r>
      <w:r w:rsidRPr="00690923">
        <w:rPr>
          <w:color w:val="000000"/>
        </w:rPr>
        <w:tab/>
        <w:t xml:space="preserve">Powering methods </w:t>
      </w:r>
    </w:p>
    <w:p w14:paraId="1690F8F5"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3.4. </w:t>
      </w:r>
      <w:r w:rsidRPr="00690923">
        <w:rPr>
          <w:color w:val="000000"/>
        </w:rPr>
        <w:tab/>
        <w:t xml:space="preserve">If applicable the Electro-magnetic compatibility according to UN Regulation No. 10 as last amended by </w:t>
      </w:r>
    </w:p>
    <w:p w14:paraId="52AB8793" w14:textId="77777777" w:rsidR="003D0D63" w:rsidRPr="00690923" w:rsidRDefault="003D0D63" w:rsidP="003D0D63">
      <w:pPr>
        <w:spacing w:after="120"/>
        <w:ind w:left="2835" w:right="1276" w:hanging="567"/>
        <w:jc w:val="both"/>
        <w:rPr>
          <w:sz w:val="24"/>
          <w:szCs w:val="24"/>
          <w:lang w:eastAsia="sv-SE"/>
        </w:rPr>
      </w:pPr>
      <w:r w:rsidRPr="00690923">
        <w:rPr>
          <w:rFonts w:ascii="TimesNewRomanPSMT" w:hAnsi="TimesNewRomanPSMT"/>
          <w:color w:val="000000"/>
          <w:lang w:eastAsia="sv-SE"/>
        </w:rPr>
        <w:t xml:space="preserve">(a) </w:t>
      </w:r>
      <w:r w:rsidRPr="00690923">
        <w:rPr>
          <w:rFonts w:ascii="TimesNewRomanPSMT" w:hAnsi="TimesNewRomanPSMT"/>
          <w:color w:val="000000"/>
          <w:lang w:eastAsia="sv-SE"/>
        </w:rPr>
        <w:tab/>
        <w:t>the 03 series of amendments for vehicles without a coupling system for charging the Rechargeable Electric Energy Storage System (traction batteries);</w:t>
      </w:r>
    </w:p>
    <w:p w14:paraId="197CF190" w14:textId="47E455B7" w:rsidR="003D0D63" w:rsidRPr="00690923" w:rsidRDefault="003D0D63" w:rsidP="003D0D63">
      <w:pPr>
        <w:spacing w:after="120"/>
        <w:ind w:left="2835" w:right="1276" w:hanging="567"/>
        <w:jc w:val="both"/>
        <w:rPr>
          <w:sz w:val="24"/>
          <w:szCs w:val="24"/>
          <w:lang w:eastAsia="sv-SE"/>
        </w:rPr>
      </w:pPr>
      <w:r w:rsidRPr="00690923">
        <w:rPr>
          <w:rFonts w:ascii="TimesNewRomanPSMT" w:hAnsi="TimesNewRomanPSMT"/>
          <w:color w:val="000000"/>
          <w:lang w:eastAsia="sv-SE"/>
        </w:rPr>
        <w:t xml:space="preserve">(b) </w:t>
      </w:r>
      <w:r w:rsidRPr="00690923">
        <w:rPr>
          <w:rFonts w:ascii="TimesNewRomanPSMT" w:hAnsi="TimesNewRomanPSMT"/>
          <w:color w:val="000000"/>
          <w:lang w:eastAsia="sv-SE"/>
        </w:rPr>
        <w:tab/>
        <w:t>the 06 series of amendments for vehicles with a coupling system for charging the Rechargeable Electric Energy Storage System (traction batteries).</w:t>
      </w:r>
    </w:p>
    <w:p w14:paraId="694BEF03" w14:textId="77777777" w:rsidR="003D0D63" w:rsidRPr="00690923" w:rsidRDefault="003D0D63" w:rsidP="003D0D63">
      <w:pPr>
        <w:autoSpaceDE w:val="0"/>
        <w:autoSpaceDN w:val="0"/>
        <w:adjustRightInd w:val="0"/>
        <w:spacing w:after="120"/>
        <w:ind w:left="2268" w:right="1276" w:hanging="1134"/>
        <w:jc w:val="both"/>
      </w:pPr>
      <w:r w:rsidRPr="00690923">
        <w:t>3.5.</w:t>
      </w:r>
      <w:r w:rsidRPr="00690923">
        <w:tab/>
        <w:t>Additional information (if applicable) to the component description of the TPMS / TPRS / CTIS</w:t>
      </w:r>
    </w:p>
    <w:p w14:paraId="211D2DCB" w14:textId="77777777" w:rsidR="003D0D63" w:rsidRPr="00066479" w:rsidRDefault="003D0D63" w:rsidP="003D0D63">
      <w:pPr>
        <w:spacing w:before="360" w:after="240"/>
        <w:ind w:left="2268" w:hanging="2268"/>
        <w:rPr>
          <w:b/>
          <w:bCs/>
          <w:sz w:val="28"/>
          <w:szCs w:val="28"/>
        </w:rPr>
      </w:pPr>
      <w:r w:rsidRPr="00066479">
        <w:rPr>
          <w:b/>
          <w:bCs/>
        </w:rPr>
        <w:br w:type="page"/>
      </w:r>
      <w:r w:rsidRPr="00066479">
        <w:rPr>
          <w:b/>
          <w:bCs/>
          <w:sz w:val="28"/>
          <w:szCs w:val="28"/>
        </w:rPr>
        <w:lastRenderedPageBreak/>
        <w:t xml:space="preserve">Annex 7 </w:t>
      </w:r>
      <w:r w:rsidRPr="00066479">
        <w:rPr>
          <w:b/>
          <w:bCs/>
          <w:spacing w:val="-1"/>
          <w:sz w:val="28"/>
          <w:szCs w:val="28"/>
        </w:rPr>
        <w:t>-</w:t>
      </w:r>
      <w:r w:rsidRPr="00066479">
        <w:rPr>
          <w:b/>
          <w:bCs/>
          <w:sz w:val="28"/>
          <w:szCs w:val="28"/>
        </w:rPr>
        <w:t xml:space="preserve"> Appendix 2 </w:t>
      </w:r>
    </w:p>
    <w:p w14:paraId="77728734" w14:textId="078F45F8" w:rsidR="003D0D63" w:rsidRPr="00066479" w:rsidRDefault="002426D4" w:rsidP="002426D4">
      <w:pPr>
        <w:pStyle w:val="HChG"/>
      </w:pPr>
      <w:r>
        <w:rPr>
          <w:spacing w:val="-1"/>
        </w:rPr>
        <w:tab/>
      </w:r>
      <w:r>
        <w:rPr>
          <w:spacing w:val="-1"/>
        </w:rPr>
        <w:tab/>
      </w:r>
      <w:r w:rsidR="003D0D63" w:rsidRPr="00066479">
        <w:rPr>
          <w:spacing w:val="-1"/>
        </w:rPr>
        <w:t>ISO11992</w:t>
      </w:r>
      <w:r w:rsidR="003D0D63" w:rsidRPr="00066479">
        <w:t>-2 Gateway ECU Information document for reference trailer</w:t>
      </w:r>
    </w:p>
    <w:p w14:paraId="1800C0EA" w14:textId="77777777" w:rsidR="003D0D63" w:rsidRPr="00690923" w:rsidRDefault="003D0D63" w:rsidP="003D0D63">
      <w:pPr>
        <w:autoSpaceDE w:val="0"/>
        <w:autoSpaceDN w:val="0"/>
        <w:adjustRightInd w:val="0"/>
        <w:spacing w:after="120"/>
        <w:ind w:left="2268" w:right="1275" w:hanging="1134"/>
        <w:jc w:val="both"/>
        <w:rPr>
          <w:color w:val="000000"/>
        </w:rPr>
      </w:pPr>
      <w:r w:rsidRPr="00690923">
        <w:rPr>
          <w:color w:val="000000"/>
        </w:rPr>
        <w:t xml:space="preserve">1. </w:t>
      </w:r>
      <w:r w:rsidRPr="00690923">
        <w:rPr>
          <w:color w:val="000000"/>
        </w:rPr>
        <w:tab/>
        <w:t xml:space="preserve">General </w:t>
      </w:r>
    </w:p>
    <w:p w14:paraId="6FF58515"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1.1. </w:t>
      </w:r>
      <w:r w:rsidRPr="00690923">
        <w:rPr>
          <w:color w:val="000000"/>
        </w:rPr>
        <w:tab/>
        <w:t>Name and address of manufacturer of the Gateway</w:t>
      </w:r>
    </w:p>
    <w:p w14:paraId="38FF59AF"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1.2. </w:t>
      </w:r>
      <w:r w:rsidRPr="00690923">
        <w:rPr>
          <w:color w:val="000000"/>
        </w:rPr>
        <w:tab/>
        <w:t xml:space="preserve">System name </w:t>
      </w:r>
    </w:p>
    <w:p w14:paraId="37206D82"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1.3. </w:t>
      </w:r>
      <w:r w:rsidRPr="00690923">
        <w:rPr>
          <w:color w:val="000000"/>
        </w:rPr>
        <w:tab/>
        <w:t xml:space="preserve">System variations </w:t>
      </w:r>
    </w:p>
    <w:p w14:paraId="7215F362"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1.4. </w:t>
      </w:r>
      <w:r w:rsidRPr="00690923">
        <w:rPr>
          <w:color w:val="000000"/>
        </w:rPr>
        <w:tab/>
        <w:t xml:space="preserve">System configurations (e.g. number of axles/ number of tyres etc.) </w:t>
      </w:r>
    </w:p>
    <w:p w14:paraId="4F26EAAA"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1.5. </w:t>
      </w:r>
      <w:r w:rsidRPr="00690923">
        <w:rPr>
          <w:color w:val="000000"/>
        </w:rPr>
        <w:tab/>
        <w:t xml:space="preserve">Explanation of the basic function and/or philosophy of the system. </w:t>
      </w:r>
    </w:p>
    <w:p w14:paraId="23056389"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 </w:t>
      </w:r>
      <w:r w:rsidRPr="00690923">
        <w:rPr>
          <w:color w:val="000000"/>
        </w:rPr>
        <w:tab/>
        <w:t xml:space="preserve">Applications </w:t>
      </w:r>
    </w:p>
    <w:p w14:paraId="20C84834"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2.1. </w:t>
      </w:r>
      <w:r w:rsidRPr="00690923">
        <w:rPr>
          <w:color w:val="000000"/>
        </w:rPr>
        <w:tab/>
        <w:t xml:space="preserve">List of trailer types and configurations for which approval is required. </w:t>
      </w:r>
    </w:p>
    <w:p w14:paraId="3E86A6AB"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2.2. </w:t>
      </w:r>
      <w:r w:rsidRPr="00690923">
        <w:rPr>
          <w:color w:val="000000"/>
        </w:rPr>
        <w:tab/>
        <w:t xml:space="preserve">Schematic diagrams of the system configurations installed on the trailers defined in item 2.1. above with consideration given to the following parameters: </w:t>
      </w:r>
    </w:p>
    <w:p w14:paraId="4EB4B54D" w14:textId="77777777" w:rsidR="003D0D63" w:rsidRPr="00690923" w:rsidRDefault="003D0D63" w:rsidP="003D0D63">
      <w:pPr>
        <w:autoSpaceDE w:val="0"/>
        <w:autoSpaceDN w:val="0"/>
        <w:adjustRightInd w:val="0"/>
        <w:spacing w:after="120"/>
        <w:ind w:left="2268" w:right="1276"/>
        <w:jc w:val="both"/>
        <w:rPr>
          <w:color w:val="000000"/>
        </w:rPr>
      </w:pPr>
      <w:r w:rsidRPr="00690923">
        <w:t xml:space="preserve">- </w:t>
      </w:r>
      <w:r w:rsidRPr="00690923">
        <w:tab/>
        <w:t>Enabling of TPMS gateway functionality.</w:t>
      </w:r>
    </w:p>
    <w:p w14:paraId="059C3A3F"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2.3. </w:t>
      </w:r>
      <w:r w:rsidRPr="00690923">
        <w:rPr>
          <w:color w:val="000000"/>
        </w:rPr>
        <w:tab/>
        <w:t xml:space="preserve">Installation limitations </w:t>
      </w:r>
    </w:p>
    <w:p w14:paraId="55732C3F"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2.4. </w:t>
      </w:r>
      <w:r w:rsidRPr="00690923">
        <w:rPr>
          <w:color w:val="000000"/>
        </w:rPr>
        <w:tab/>
        <w:t xml:space="preserve">Additional information (if applicable) to the application of the TPMS / TPRS / CTIS. </w:t>
      </w:r>
    </w:p>
    <w:p w14:paraId="3E7550EB" w14:textId="77777777" w:rsidR="003D0D63" w:rsidRPr="00690923" w:rsidRDefault="003D0D63" w:rsidP="003D0D63">
      <w:pPr>
        <w:autoSpaceDE w:val="0"/>
        <w:autoSpaceDN w:val="0"/>
        <w:adjustRightInd w:val="0"/>
        <w:spacing w:after="120"/>
        <w:ind w:left="2268" w:right="1276" w:hanging="1134"/>
        <w:jc w:val="both"/>
        <w:rPr>
          <w:color w:val="000000"/>
        </w:rPr>
      </w:pPr>
      <w:r w:rsidRPr="00690923">
        <w:rPr>
          <w:color w:val="000000"/>
        </w:rPr>
        <w:t xml:space="preserve">3. </w:t>
      </w:r>
      <w:r w:rsidRPr="00690923">
        <w:rPr>
          <w:color w:val="000000"/>
        </w:rPr>
        <w:tab/>
        <w:t xml:space="preserve">Component description </w:t>
      </w:r>
    </w:p>
    <w:p w14:paraId="35AE0DA8" w14:textId="77777777" w:rsidR="003D0D63" w:rsidRPr="00690923" w:rsidRDefault="003D0D63" w:rsidP="003D0D63">
      <w:pPr>
        <w:autoSpaceDE w:val="0"/>
        <w:autoSpaceDN w:val="0"/>
        <w:adjustRightInd w:val="0"/>
        <w:spacing w:after="120"/>
        <w:ind w:left="2268" w:right="1276" w:hanging="1134"/>
        <w:jc w:val="both"/>
      </w:pPr>
      <w:r w:rsidRPr="00690923">
        <w:t xml:space="preserve">3.1. </w:t>
      </w:r>
      <w:r w:rsidRPr="00690923">
        <w:tab/>
        <w:t xml:space="preserve">Gateway for ISO11992 according Annex 5 </w:t>
      </w:r>
    </w:p>
    <w:p w14:paraId="714EA80A" w14:textId="77777777" w:rsidR="003D0D63" w:rsidRPr="00690923" w:rsidRDefault="003D0D63" w:rsidP="003D0D63">
      <w:pPr>
        <w:autoSpaceDE w:val="0"/>
        <w:autoSpaceDN w:val="0"/>
        <w:adjustRightInd w:val="0"/>
        <w:spacing w:after="120"/>
        <w:ind w:left="2268" w:right="1276"/>
        <w:jc w:val="both"/>
      </w:pPr>
      <w:r w:rsidRPr="00690923">
        <w:t xml:space="preserve">- </w:t>
      </w:r>
      <w:r w:rsidRPr="00690923">
        <w:tab/>
        <w:t xml:space="preserve">General description and function; </w:t>
      </w:r>
    </w:p>
    <w:p w14:paraId="719188CE" w14:textId="77777777" w:rsidR="003D0D63" w:rsidRPr="00690923" w:rsidRDefault="003D0D63" w:rsidP="003D0D63">
      <w:pPr>
        <w:autoSpaceDE w:val="0"/>
        <w:autoSpaceDN w:val="0"/>
        <w:adjustRightInd w:val="0"/>
        <w:spacing w:after="120"/>
        <w:ind w:left="2268" w:right="1275"/>
        <w:jc w:val="both"/>
      </w:pPr>
      <w:r w:rsidRPr="00690923">
        <w:t xml:space="preserve">- </w:t>
      </w:r>
      <w:r w:rsidRPr="00690923">
        <w:tab/>
        <w:t xml:space="preserve">Identification (e.g. part number(s)); </w:t>
      </w:r>
    </w:p>
    <w:p w14:paraId="773A4CBB" w14:textId="77777777" w:rsidR="003D0D63" w:rsidRPr="00132F0B" w:rsidRDefault="003D0D63" w:rsidP="003D0D63">
      <w:pPr>
        <w:autoSpaceDE w:val="0"/>
        <w:autoSpaceDN w:val="0"/>
        <w:adjustRightInd w:val="0"/>
        <w:spacing w:after="120"/>
        <w:ind w:left="2835" w:right="1275" w:hanging="567"/>
        <w:jc w:val="both"/>
        <w:rPr>
          <w:rStyle w:val="SingleTxtGChar"/>
        </w:rPr>
      </w:pPr>
      <w:r w:rsidRPr="00690923">
        <w:t xml:space="preserve">- </w:t>
      </w:r>
      <w:r w:rsidRPr="00690923">
        <w:tab/>
      </w:r>
      <w:r w:rsidRPr="00132F0B">
        <w:rPr>
          <w:rStyle w:val="SingleTxtGChar"/>
        </w:rPr>
        <w:t>Limitations (e.g. compatibility with other CAN-bus attendees), output of messages and signals required by TPMS so that the vehicle shall meet the performance requirements contained in paragraphs 5.1.2. to 5.6. of this Regulation and fulfil the tests (puncture, diffusion and malfunction) as specified in Annex 3 to this Regulation e.g. vehicle-speed);</w:t>
      </w:r>
    </w:p>
    <w:p w14:paraId="129E928E" w14:textId="77777777" w:rsidR="003D0D63" w:rsidRPr="00690923" w:rsidRDefault="003D0D63" w:rsidP="003D0D63">
      <w:pPr>
        <w:autoSpaceDE w:val="0"/>
        <w:autoSpaceDN w:val="0"/>
        <w:adjustRightInd w:val="0"/>
        <w:spacing w:after="120"/>
        <w:ind w:left="2835" w:right="1275" w:hanging="567"/>
        <w:jc w:val="both"/>
      </w:pPr>
      <w:r w:rsidRPr="00690923">
        <w:t xml:space="preserve">- </w:t>
      </w:r>
      <w:r w:rsidRPr="00690923">
        <w:tab/>
        <w:t>The verification of this element might be provided by a separate test report.</w:t>
      </w:r>
    </w:p>
    <w:p w14:paraId="6869055C" w14:textId="77777777" w:rsidR="003D0D63" w:rsidRPr="00690923" w:rsidRDefault="003D0D63" w:rsidP="003D0D63">
      <w:pPr>
        <w:autoSpaceDE w:val="0"/>
        <w:autoSpaceDN w:val="0"/>
        <w:adjustRightInd w:val="0"/>
        <w:spacing w:after="120"/>
        <w:ind w:left="2268" w:right="1276" w:hanging="1134"/>
        <w:jc w:val="both"/>
      </w:pPr>
      <w:r w:rsidRPr="00690923">
        <w:t xml:space="preserve">3.2. </w:t>
      </w:r>
      <w:r w:rsidRPr="00690923">
        <w:tab/>
        <w:t xml:space="preserve">Electrical equipment </w:t>
      </w:r>
    </w:p>
    <w:p w14:paraId="1FFF87F8" w14:textId="77777777" w:rsidR="003D0D63" w:rsidRPr="00690923" w:rsidRDefault="003D0D63" w:rsidP="003D0D63">
      <w:pPr>
        <w:autoSpaceDE w:val="0"/>
        <w:autoSpaceDN w:val="0"/>
        <w:adjustRightInd w:val="0"/>
        <w:spacing w:after="120"/>
        <w:ind w:left="2268" w:right="1276"/>
        <w:jc w:val="both"/>
      </w:pPr>
      <w:r w:rsidRPr="00690923">
        <w:t xml:space="preserve">- </w:t>
      </w:r>
      <w:r w:rsidRPr="00690923">
        <w:tab/>
        <w:t xml:space="preserve">Circuit diagram(s); </w:t>
      </w:r>
    </w:p>
    <w:p w14:paraId="290FFE00" w14:textId="77777777" w:rsidR="003D0D63" w:rsidRPr="00690923" w:rsidRDefault="003D0D63" w:rsidP="003D0D63">
      <w:pPr>
        <w:autoSpaceDE w:val="0"/>
        <w:autoSpaceDN w:val="0"/>
        <w:adjustRightInd w:val="0"/>
        <w:spacing w:after="120"/>
        <w:ind w:left="2268" w:right="1275"/>
        <w:jc w:val="both"/>
      </w:pPr>
      <w:r w:rsidRPr="00690923">
        <w:t xml:space="preserve">- </w:t>
      </w:r>
      <w:r w:rsidRPr="00690923">
        <w:tab/>
        <w:t xml:space="preserve">Powering methods. </w:t>
      </w:r>
    </w:p>
    <w:p w14:paraId="659015B9" w14:textId="77777777" w:rsidR="003D0D63" w:rsidRPr="00690923" w:rsidRDefault="003D0D63" w:rsidP="006B2BE8">
      <w:pPr>
        <w:autoSpaceDE w:val="0"/>
        <w:autoSpaceDN w:val="0"/>
        <w:adjustRightInd w:val="0"/>
        <w:spacing w:after="120"/>
        <w:ind w:left="2268" w:right="1276" w:hanging="1134"/>
        <w:jc w:val="both"/>
      </w:pPr>
      <w:r w:rsidRPr="00690923">
        <w:t>3.3.</w:t>
      </w:r>
      <w:r w:rsidRPr="00690923">
        <w:tab/>
        <w:t>If applicable the Electro-magnetic compatibility according to UN Regulation No. 10 as last amended by</w:t>
      </w:r>
    </w:p>
    <w:p w14:paraId="639E3E3C" w14:textId="77777777" w:rsidR="003D0D63" w:rsidRPr="00690923" w:rsidRDefault="003D0D63" w:rsidP="003D0D63">
      <w:pPr>
        <w:spacing w:after="120"/>
        <w:ind w:left="2835" w:right="1275" w:hanging="567"/>
        <w:jc w:val="both"/>
        <w:rPr>
          <w:sz w:val="24"/>
          <w:szCs w:val="24"/>
          <w:lang w:eastAsia="sv-SE"/>
        </w:rPr>
      </w:pPr>
      <w:r w:rsidRPr="00690923">
        <w:rPr>
          <w:rFonts w:ascii="TimesNewRomanPSMT" w:hAnsi="TimesNewRomanPSMT"/>
          <w:color w:val="000000"/>
          <w:lang w:eastAsia="sv-SE"/>
        </w:rPr>
        <w:t>(a)</w:t>
      </w:r>
      <w:r w:rsidRPr="00690923">
        <w:rPr>
          <w:rFonts w:ascii="TimesNewRomanPSMT" w:hAnsi="TimesNewRomanPSMT"/>
          <w:color w:val="000000"/>
          <w:lang w:eastAsia="sv-SE"/>
        </w:rPr>
        <w:tab/>
        <w:t>the 03 series of amendments for vehicles without a coupling system for charging the Rechargeable Electric Energy Storage System (traction batteries);</w:t>
      </w:r>
    </w:p>
    <w:p w14:paraId="48C67071" w14:textId="75CB2F69" w:rsidR="003D0D63" w:rsidRPr="00690923" w:rsidRDefault="003D0D63" w:rsidP="003D0D63">
      <w:pPr>
        <w:spacing w:after="120"/>
        <w:ind w:left="2835" w:right="1275" w:hanging="567"/>
        <w:jc w:val="both"/>
        <w:rPr>
          <w:sz w:val="24"/>
          <w:szCs w:val="24"/>
          <w:lang w:eastAsia="sv-SE"/>
        </w:rPr>
      </w:pPr>
      <w:r w:rsidRPr="00690923">
        <w:rPr>
          <w:rFonts w:ascii="TimesNewRomanPSMT" w:hAnsi="TimesNewRomanPSMT"/>
          <w:color w:val="000000"/>
          <w:lang w:eastAsia="sv-SE"/>
        </w:rPr>
        <w:t>(b)</w:t>
      </w:r>
      <w:r w:rsidRPr="00690923">
        <w:rPr>
          <w:rFonts w:ascii="TimesNewRomanPSMT" w:hAnsi="TimesNewRomanPSMT"/>
          <w:color w:val="000000"/>
          <w:lang w:eastAsia="sv-SE"/>
        </w:rPr>
        <w:tab/>
        <w:t>the 06 series of amendments for vehicles with a coupling system for charging the Rechargeable Electric Energy Storage System (traction batteries).</w:t>
      </w:r>
    </w:p>
    <w:p w14:paraId="7FD4876C" w14:textId="77777777" w:rsidR="003D0D63" w:rsidRPr="00690923" w:rsidRDefault="003D0D63" w:rsidP="006B2BE8">
      <w:pPr>
        <w:autoSpaceDE w:val="0"/>
        <w:autoSpaceDN w:val="0"/>
        <w:adjustRightInd w:val="0"/>
        <w:spacing w:after="120"/>
        <w:ind w:left="2268" w:right="1276" w:hanging="1134"/>
        <w:jc w:val="both"/>
      </w:pPr>
      <w:r w:rsidRPr="00690923">
        <w:rPr>
          <w:color w:val="000000"/>
          <w:lang w:val="en-US"/>
        </w:rPr>
        <w:t>3.4.</w:t>
      </w:r>
      <w:r w:rsidRPr="00690923">
        <w:rPr>
          <w:color w:val="000000"/>
          <w:lang w:val="en-US"/>
        </w:rPr>
        <w:tab/>
      </w:r>
      <w:r w:rsidRPr="006B2BE8">
        <w:t>Additional</w:t>
      </w:r>
      <w:r w:rsidRPr="00690923">
        <w:rPr>
          <w:color w:val="000000"/>
          <w:lang w:val="en-US"/>
        </w:rPr>
        <w:t xml:space="preserve"> information (if applicable) to the component description of the TPMS / TPRS / CTIS</w:t>
      </w:r>
      <w:r w:rsidRPr="00690923">
        <w:t>.</w:t>
      </w:r>
    </w:p>
    <w:p w14:paraId="175C3B6A" w14:textId="77777777" w:rsidR="003D0D63" w:rsidRPr="00066479" w:rsidRDefault="003D0D63" w:rsidP="003D0D63">
      <w:pPr>
        <w:spacing w:before="360" w:after="240"/>
        <w:ind w:left="2268" w:hanging="2268"/>
        <w:rPr>
          <w:b/>
          <w:bCs/>
          <w:sz w:val="28"/>
          <w:szCs w:val="28"/>
        </w:rPr>
      </w:pPr>
      <w:r w:rsidRPr="00066479">
        <w:rPr>
          <w:b/>
          <w:bCs/>
        </w:rPr>
        <w:br w:type="page"/>
      </w:r>
      <w:r w:rsidRPr="00066479">
        <w:rPr>
          <w:b/>
          <w:bCs/>
          <w:sz w:val="28"/>
          <w:szCs w:val="28"/>
        </w:rPr>
        <w:lastRenderedPageBreak/>
        <w:t>Annex 7 – Appendix 3</w:t>
      </w:r>
    </w:p>
    <w:p w14:paraId="48600AAE" w14:textId="1BFEDA03" w:rsidR="003D0D63" w:rsidRPr="00690923" w:rsidRDefault="003D0D63" w:rsidP="00690923">
      <w:pPr>
        <w:autoSpaceDE w:val="0"/>
        <w:autoSpaceDN w:val="0"/>
        <w:adjustRightInd w:val="0"/>
        <w:spacing w:before="360" w:after="240"/>
        <w:ind w:left="1134" w:right="1276"/>
        <w:rPr>
          <w:b/>
          <w:bCs/>
          <w:spacing w:val="-1"/>
          <w:sz w:val="28"/>
          <w:szCs w:val="28"/>
        </w:rPr>
      </w:pPr>
      <w:r w:rsidRPr="00690923">
        <w:rPr>
          <w:b/>
          <w:bCs/>
          <w:spacing w:val="-1"/>
          <w:sz w:val="28"/>
          <w:szCs w:val="28"/>
        </w:rPr>
        <w:t xml:space="preserve">Tyre Pressure Monitoring </w:t>
      </w:r>
      <w:r w:rsidR="00322F63" w:rsidRPr="00690923">
        <w:rPr>
          <w:b/>
          <w:bCs/>
          <w:spacing w:val="-1"/>
          <w:sz w:val="28"/>
          <w:szCs w:val="28"/>
        </w:rPr>
        <w:t>System</w:t>
      </w:r>
      <w:r w:rsidRPr="00690923">
        <w:rPr>
          <w:b/>
          <w:bCs/>
          <w:spacing w:val="-1"/>
          <w:sz w:val="28"/>
          <w:szCs w:val="28"/>
        </w:rPr>
        <w:t xml:space="preserve">/ Tyre Pressure </w:t>
      </w:r>
      <w:r w:rsidR="001D3D23" w:rsidRPr="00690923">
        <w:rPr>
          <w:b/>
          <w:bCs/>
          <w:spacing w:val="-1"/>
          <w:sz w:val="28"/>
          <w:szCs w:val="28"/>
        </w:rPr>
        <w:t>Refill</w:t>
      </w:r>
      <w:r w:rsidRPr="00690923">
        <w:rPr>
          <w:b/>
          <w:bCs/>
          <w:spacing w:val="-1"/>
          <w:sz w:val="28"/>
          <w:szCs w:val="28"/>
        </w:rPr>
        <w:t xml:space="preserve"> System / Central Tyre Inflation System Test Report for reference trailer</w:t>
      </w:r>
    </w:p>
    <w:p w14:paraId="27867F64" w14:textId="68447D63" w:rsidR="003D0D63" w:rsidRPr="00690923" w:rsidRDefault="00D71571" w:rsidP="00D71571">
      <w:pPr>
        <w:autoSpaceDE w:val="0"/>
        <w:autoSpaceDN w:val="0"/>
        <w:adjustRightInd w:val="0"/>
        <w:spacing w:after="120"/>
        <w:ind w:left="2268" w:right="1276" w:hanging="1134"/>
        <w:jc w:val="both"/>
      </w:pPr>
      <w:r w:rsidRPr="00D71571">
        <w:rPr>
          <w:color w:val="000000"/>
          <w:lang w:val="en-US"/>
        </w:rPr>
        <w:t>1.</w:t>
      </w:r>
      <w:r>
        <w:rPr>
          <w:color w:val="000000"/>
          <w:lang w:val="en-US"/>
        </w:rPr>
        <w:tab/>
      </w:r>
      <w:r w:rsidR="003D0D63" w:rsidRPr="00D71571">
        <w:rPr>
          <w:color w:val="000000"/>
          <w:lang w:val="en-US"/>
        </w:rPr>
        <w:t>Identification</w:t>
      </w:r>
    </w:p>
    <w:p w14:paraId="6DD1F26C" w14:textId="11F8B377" w:rsidR="003D0D63" w:rsidRPr="00690923" w:rsidRDefault="003250EA" w:rsidP="003250EA">
      <w:pPr>
        <w:autoSpaceDE w:val="0"/>
        <w:autoSpaceDN w:val="0"/>
        <w:adjustRightInd w:val="0"/>
        <w:spacing w:after="120"/>
        <w:ind w:left="2268" w:right="1276" w:hanging="1134"/>
        <w:jc w:val="both"/>
        <w:rPr>
          <w:spacing w:val="-1"/>
        </w:rPr>
      </w:pPr>
      <w:r>
        <w:rPr>
          <w:spacing w:val="-1"/>
        </w:rPr>
        <w:t>1.1</w:t>
      </w:r>
      <w:r>
        <w:rPr>
          <w:spacing w:val="-1"/>
        </w:rPr>
        <w:tab/>
      </w:r>
      <w:r w:rsidR="003D0D63" w:rsidRPr="00690923">
        <w:rPr>
          <w:spacing w:val="-1"/>
        </w:rPr>
        <w:t xml:space="preserve">Name and address of manufacturer of the Tyre Pressure Monitoring System (TPMS) / Tyre Pressure </w:t>
      </w:r>
      <w:r w:rsidR="001D3D23" w:rsidRPr="00690923">
        <w:rPr>
          <w:spacing w:val="-1"/>
        </w:rPr>
        <w:t>Refill</w:t>
      </w:r>
      <w:r w:rsidR="003D0D63" w:rsidRPr="00690923">
        <w:rPr>
          <w:spacing w:val="-1"/>
        </w:rPr>
        <w:t xml:space="preserve"> System (TPRS) / Central Tire Inflation System (CTIS)</w:t>
      </w:r>
      <w:r w:rsidR="003D0D63" w:rsidRPr="0019066A">
        <w:rPr>
          <w:rStyle w:val="FootnoteReference"/>
        </w:rPr>
        <w:footnoteReference w:id="5"/>
      </w:r>
    </w:p>
    <w:p w14:paraId="2A4E03EF" w14:textId="4F1AA23E" w:rsidR="003D0D63" w:rsidRPr="00690923" w:rsidRDefault="003250EA" w:rsidP="003250EA">
      <w:pPr>
        <w:autoSpaceDE w:val="0"/>
        <w:autoSpaceDN w:val="0"/>
        <w:adjustRightInd w:val="0"/>
        <w:spacing w:after="120"/>
        <w:ind w:left="2268" w:right="1276" w:hanging="1134"/>
        <w:jc w:val="both"/>
      </w:pPr>
      <w:r>
        <w:rPr>
          <w:spacing w:val="-1"/>
        </w:rPr>
        <w:t>1.2</w:t>
      </w:r>
      <w:r>
        <w:rPr>
          <w:spacing w:val="-1"/>
        </w:rPr>
        <w:tab/>
      </w:r>
      <w:r w:rsidR="003D0D63" w:rsidRPr="00690923">
        <w:rPr>
          <w:spacing w:val="-1"/>
        </w:rPr>
        <w:t>System</w:t>
      </w:r>
      <w:r w:rsidR="003D0D63" w:rsidRPr="00690923">
        <w:rPr>
          <w:spacing w:val="-2"/>
        </w:rPr>
        <w:t xml:space="preserve"> </w:t>
      </w:r>
      <w:r w:rsidR="003D0D63" w:rsidRPr="00690923">
        <w:rPr>
          <w:spacing w:val="-1"/>
        </w:rPr>
        <w:t>name</w:t>
      </w:r>
      <w:r w:rsidR="003D0D63" w:rsidRPr="00690923">
        <w:t xml:space="preserve"> /</w:t>
      </w:r>
      <w:r w:rsidR="003D0D63" w:rsidRPr="00690923">
        <w:rPr>
          <w:spacing w:val="2"/>
        </w:rPr>
        <w:t xml:space="preserve"> </w:t>
      </w:r>
      <w:r w:rsidR="003D0D63" w:rsidRPr="00690923">
        <w:rPr>
          <w:spacing w:val="-2"/>
        </w:rPr>
        <w:t>model</w:t>
      </w:r>
    </w:p>
    <w:p w14:paraId="0DF9B47B" w14:textId="18735939" w:rsidR="003D0D63" w:rsidRPr="00690923" w:rsidRDefault="003250EA" w:rsidP="003250EA">
      <w:pPr>
        <w:autoSpaceDE w:val="0"/>
        <w:autoSpaceDN w:val="0"/>
        <w:adjustRightInd w:val="0"/>
        <w:spacing w:after="120"/>
        <w:ind w:left="2268" w:right="1276" w:hanging="1134"/>
        <w:jc w:val="both"/>
      </w:pPr>
      <w:r>
        <w:rPr>
          <w:spacing w:val="-1"/>
        </w:rPr>
        <w:t>1.3</w:t>
      </w:r>
      <w:r>
        <w:rPr>
          <w:spacing w:val="-1"/>
        </w:rPr>
        <w:tab/>
      </w:r>
      <w:r w:rsidR="003D0D63" w:rsidRPr="00690923">
        <w:rPr>
          <w:spacing w:val="-1"/>
        </w:rPr>
        <w:t>Monitoring function for TPMS</w:t>
      </w:r>
    </w:p>
    <w:p w14:paraId="3F8D7F31" w14:textId="6898F1D9" w:rsidR="003D0D63" w:rsidRPr="00690923" w:rsidRDefault="003250EA" w:rsidP="003250EA">
      <w:pPr>
        <w:autoSpaceDE w:val="0"/>
        <w:autoSpaceDN w:val="0"/>
        <w:adjustRightInd w:val="0"/>
        <w:spacing w:after="120"/>
        <w:ind w:left="2268" w:right="1276" w:hanging="1134"/>
        <w:jc w:val="both"/>
      </w:pPr>
      <w:r>
        <w:rPr>
          <w:spacing w:val="-1"/>
        </w:rPr>
        <w:t>1.4</w:t>
      </w:r>
      <w:r>
        <w:rPr>
          <w:spacing w:val="-1"/>
        </w:rPr>
        <w:tab/>
      </w:r>
      <w:r w:rsidR="003D0D63" w:rsidRPr="00690923">
        <w:rPr>
          <w:spacing w:val="-1"/>
        </w:rPr>
        <w:t>Control Monitoring function for TPRS / CTIS</w:t>
      </w:r>
    </w:p>
    <w:p w14:paraId="32555098" w14:textId="39B6F49C" w:rsidR="003D0D63" w:rsidRPr="00690923" w:rsidRDefault="008C38C6" w:rsidP="008C38C6">
      <w:pPr>
        <w:autoSpaceDE w:val="0"/>
        <w:autoSpaceDN w:val="0"/>
        <w:adjustRightInd w:val="0"/>
        <w:spacing w:after="120"/>
        <w:ind w:left="2268" w:right="1276" w:hanging="1134"/>
        <w:jc w:val="both"/>
      </w:pPr>
      <w:r>
        <w:rPr>
          <w:spacing w:val="-1"/>
        </w:rPr>
        <w:t>2.</w:t>
      </w:r>
      <w:r>
        <w:rPr>
          <w:spacing w:val="-1"/>
        </w:rPr>
        <w:tab/>
      </w:r>
      <w:r w:rsidR="003D0D63" w:rsidRPr="00690923">
        <w:rPr>
          <w:spacing w:val="-1"/>
        </w:rPr>
        <w:t>System(s)</w:t>
      </w:r>
      <w:r w:rsidR="003D0D63" w:rsidRPr="00690923">
        <w:t xml:space="preserve"> </w:t>
      </w:r>
      <w:r w:rsidR="003D0D63" w:rsidRPr="00690923">
        <w:rPr>
          <w:spacing w:val="-1"/>
        </w:rPr>
        <w:t>and</w:t>
      </w:r>
      <w:r w:rsidR="003D0D63" w:rsidRPr="00690923">
        <w:rPr>
          <w:spacing w:val="1"/>
        </w:rPr>
        <w:t xml:space="preserve"> </w:t>
      </w:r>
      <w:r w:rsidR="003D0D63" w:rsidRPr="00690923">
        <w:rPr>
          <w:spacing w:val="-1"/>
        </w:rPr>
        <w:t>installations approved:</w:t>
      </w:r>
    </w:p>
    <w:p w14:paraId="0E01B03D" w14:textId="76F06091" w:rsidR="003D0D63" w:rsidRPr="00E11E88" w:rsidRDefault="008C38C6" w:rsidP="008C38C6">
      <w:pPr>
        <w:autoSpaceDE w:val="0"/>
        <w:autoSpaceDN w:val="0"/>
        <w:adjustRightInd w:val="0"/>
        <w:spacing w:after="120"/>
        <w:ind w:left="2268" w:right="1276" w:hanging="1134"/>
        <w:jc w:val="both"/>
        <w:rPr>
          <w:spacing w:val="-1"/>
        </w:rPr>
      </w:pPr>
      <w:r>
        <w:rPr>
          <w:spacing w:val="-1"/>
        </w:rPr>
        <w:t>2.1</w:t>
      </w:r>
      <w:r>
        <w:rPr>
          <w:spacing w:val="-1"/>
        </w:rPr>
        <w:tab/>
      </w:r>
      <w:r w:rsidR="003D0D63" w:rsidRPr="008C38C6">
        <w:rPr>
          <w:spacing w:val="-1"/>
        </w:rPr>
        <w:t>TPMS</w:t>
      </w:r>
      <w:r w:rsidR="003D0D63" w:rsidRPr="00690923">
        <w:t xml:space="preserve"> / TPRS / CTIS </w:t>
      </w:r>
      <w:r w:rsidR="003D0D63" w:rsidRPr="00690923">
        <w:rPr>
          <w:spacing w:val="-1"/>
        </w:rPr>
        <w:t>configurations (where</w:t>
      </w:r>
      <w:r w:rsidR="003D0D63" w:rsidRPr="00690923">
        <w:t xml:space="preserve"> </w:t>
      </w:r>
      <w:r w:rsidR="003D0D63" w:rsidRPr="00690923">
        <w:rPr>
          <w:spacing w:val="-1"/>
        </w:rPr>
        <w:t xml:space="preserve">appropriate): definition of parameters which have impact on the TPMS / TPRS / CTIS performance. All allowed sub-configurations shall be supported if marked accordingly, e.g. if </w:t>
      </w:r>
      <w:r w:rsidR="003D0D63" w:rsidRPr="00E11E88">
        <w:rPr>
          <w:spacing w:val="-1"/>
        </w:rPr>
        <w:t>only a subset of axles is implemented.</w:t>
      </w:r>
    </w:p>
    <w:tbl>
      <w:tblPr>
        <w:tblW w:w="0" w:type="auto"/>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567"/>
        <w:gridCol w:w="567"/>
        <w:gridCol w:w="567"/>
        <w:gridCol w:w="567"/>
        <w:gridCol w:w="567"/>
        <w:gridCol w:w="567"/>
      </w:tblGrid>
      <w:tr w:rsidR="00E11E88" w:rsidRPr="00E11E88" w14:paraId="6D9EF6CF" w14:textId="77777777" w:rsidTr="004B5220">
        <w:tc>
          <w:tcPr>
            <w:tcW w:w="2484" w:type="dxa"/>
            <w:tcBorders>
              <w:bottom w:val="single" w:sz="4" w:space="0" w:color="auto"/>
            </w:tcBorders>
            <w:shd w:val="clear" w:color="auto" w:fill="auto"/>
          </w:tcPr>
          <w:p w14:paraId="71D2BF8A" w14:textId="77777777" w:rsidR="003D0D63" w:rsidRPr="00E11E88" w:rsidRDefault="003D0D63" w:rsidP="004B5220">
            <w:pPr>
              <w:spacing w:after="160" w:line="259" w:lineRule="auto"/>
              <w:ind w:left="1598" w:hanging="1701"/>
              <w:rPr>
                <w:b/>
                <w:bCs/>
                <w:i/>
                <w:iCs/>
                <w:spacing w:val="-1"/>
                <w:sz w:val="16"/>
                <w:szCs w:val="16"/>
              </w:rPr>
            </w:pPr>
          </w:p>
        </w:tc>
        <w:tc>
          <w:tcPr>
            <w:tcW w:w="3402" w:type="dxa"/>
            <w:gridSpan w:val="6"/>
            <w:tcBorders>
              <w:bottom w:val="single" w:sz="4" w:space="0" w:color="auto"/>
            </w:tcBorders>
            <w:shd w:val="clear" w:color="auto" w:fill="auto"/>
          </w:tcPr>
          <w:p w14:paraId="3D0B17DB" w14:textId="77777777" w:rsidR="003D0D63" w:rsidRPr="00E11E88" w:rsidRDefault="003D0D63" w:rsidP="004B5220">
            <w:pPr>
              <w:spacing w:after="160" w:line="259" w:lineRule="auto"/>
              <w:ind w:left="1598" w:hanging="1701"/>
              <w:jc w:val="center"/>
              <w:rPr>
                <w:i/>
                <w:iCs/>
                <w:spacing w:val="-1"/>
                <w:sz w:val="16"/>
                <w:szCs w:val="16"/>
              </w:rPr>
            </w:pPr>
            <w:r w:rsidRPr="00E11E88">
              <w:rPr>
                <w:i/>
                <w:iCs/>
                <w:spacing w:val="-1"/>
                <w:sz w:val="16"/>
                <w:szCs w:val="16"/>
              </w:rPr>
              <w:t>Number of axles</w:t>
            </w:r>
          </w:p>
        </w:tc>
      </w:tr>
      <w:tr w:rsidR="00E11E88" w:rsidRPr="00E11E88" w14:paraId="57DA53AC" w14:textId="77777777" w:rsidTr="004B5220">
        <w:tc>
          <w:tcPr>
            <w:tcW w:w="2484" w:type="dxa"/>
            <w:tcBorders>
              <w:bottom w:val="single" w:sz="12" w:space="0" w:color="auto"/>
            </w:tcBorders>
            <w:shd w:val="clear" w:color="auto" w:fill="auto"/>
          </w:tcPr>
          <w:p w14:paraId="066F63A1" w14:textId="77777777" w:rsidR="003D0D63" w:rsidRPr="00E11E88" w:rsidRDefault="003D0D63" w:rsidP="004B5220">
            <w:pPr>
              <w:spacing w:after="160" w:line="259" w:lineRule="auto"/>
              <w:ind w:left="1598" w:hanging="1701"/>
              <w:jc w:val="center"/>
              <w:rPr>
                <w:b/>
                <w:bCs/>
                <w:i/>
                <w:iCs/>
                <w:spacing w:val="-1"/>
                <w:sz w:val="16"/>
                <w:szCs w:val="16"/>
              </w:rPr>
            </w:pPr>
          </w:p>
        </w:tc>
        <w:tc>
          <w:tcPr>
            <w:tcW w:w="567" w:type="dxa"/>
            <w:tcBorders>
              <w:bottom w:val="single" w:sz="12" w:space="0" w:color="auto"/>
            </w:tcBorders>
            <w:shd w:val="clear" w:color="auto" w:fill="auto"/>
          </w:tcPr>
          <w:p w14:paraId="7A4DD7D9" w14:textId="77777777" w:rsidR="003D0D63" w:rsidRPr="006B2CD1" w:rsidRDefault="003D0D63" w:rsidP="004B5220">
            <w:pPr>
              <w:spacing w:after="160" w:line="259" w:lineRule="auto"/>
              <w:ind w:left="1598" w:hanging="1701"/>
              <w:jc w:val="center"/>
              <w:rPr>
                <w:i/>
                <w:iCs/>
                <w:spacing w:val="-1"/>
                <w:sz w:val="16"/>
                <w:szCs w:val="16"/>
              </w:rPr>
            </w:pPr>
            <w:r w:rsidRPr="006B2CD1">
              <w:rPr>
                <w:i/>
                <w:iCs/>
                <w:spacing w:val="-1"/>
                <w:sz w:val="16"/>
                <w:szCs w:val="16"/>
              </w:rPr>
              <w:t>1</w:t>
            </w:r>
          </w:p>
        </w:tc>
        <w:tc>
          <w:tcPr>
            <w:tcW w:w="567" w:type="dxa"/>
            <w:tcBorders>
              <w:bottom w:val="single" w:sz="12" w:space="0" w:color="auto"/>
            </w:tcBorders>
            <w:shd w:val="clear" w:color="auto" w:fill="auto"/>
          </w:tcPr>
          <w:p w14:paraId="175EA129" w14:textId="77777777" w:rsidR="003D0D63" w:rsidRPr="006B2CD1" w:rsidRDefault="003D0D63" w:rsidP="004B5220">
            <w:pPr>
              <w:spacing w:after="160" w:line="259" w:lineRule="auto"/>
              <w:ind w:left="1598" w:hanging="1701"/>
              <w:jc w:val="center"/>
              <w:rPr>
                <w:i/>
                <w:iCs/>
                <w:spacing w:val="-1"/>
                <w:sz w:val="16"/>
                <w:szCs w:val="16"/>
              </w:rPr>
            </w:pPr>
            <w:r w:rsidRPr="006B2CD1">
              <w:rPr>
                <w:i/>
                <w:iCs/>
                <w:spacing w:val="-1"/>
                <w:sz w:val="16"/>
                <w:szCs w:val="16"/>
              </w:rPr>
              <w:t>2</w:t>
            </w:r>
          </w:p>
        </w:tc>
        <w:tc>
          <w:tcPr>
            <w:tcW w:w="567" w:type="dxa"/>
            <w:tcBorders>
              <w:bottom w:val="single" w:sz="12" w:space="0" w:color="auto"/>
            </w:tcBorders>
            <w:shd w:val="clear" w:color="auto" w:fill="auto"/>
          </w:tcPr>
          <w:p w14:paraId="24596927" w14:textId="77777777" w:rsidR="003D0D63" w:rsidRPr="006B2CD1" w:rsidRDefault="003D0D63" w:rsidP="004B5220">
            <w:pPr>
              <w:spacing w:after="160" w:line="259" w:lineRule="auto"/>
              <w:ind w:left="1598" w:hanging="1701"/>
              <w:jc w:val="center"/>
              <w:rPr>
                <w:i/>
                <w:iCs/>
                <w:spacing w:val="-1"/>
                <w:sz w:val="16"/>
                <w:szCs w:val="16"/>
              </w:rPr>
            </w:pPr>
            <w:r w:rsidRPr="006B2CD1">
              <w:rPr>
                <w:i/>
                <w:iCs/>
                <w:spacing w:val="-1"/>
                <w:sz w:val="16"/>
                <w:szCs w:val="16"/>
              </w:rPr>
              <w:t>3</w:t>
            </w:r>
          </w:p>
        </w:tc>
        <w:tc>
          <w:tcPr>
            <w:tcW w:w="567" w:type="dxa"/>
            <w:tcBorders>
              <w:bottom w:val="single" w:sz="12" w:space="0" w:color="auto"/>
            </w:tcBorders>
            <w:shd w:val="clear" w:color="auto" w:fill="auto"/>
          </w:tcPr>
          <w:p w14:paraId="1523CD0B" w14:textId="77777777" w:rsidR="003D0D63" w:rsidRPr="006B2CD1" w:rsidRDefault="003D0D63" w:rsidP="004B5220">
            <w:pPr>
              <w:spacing w:after="160" w:line="259" w:lineRule="auto"/>
              <w:ind w:left="1598" w:hanging="1701"/>
              <w:jc w:val="center"/>
              <w:rPr>
                <w:i/>
                <w:iCs/>
                <w:spacing w:val="-1"/>
                <w:sz w:val="16"/>
                <w:szCs w:val="16"/>
              </w:rPr>
            </w:pPr>
            <w:r w:rsidRPr="006B2CD1">
              <w:rPr>
                <w:i/>
                <w:iCs/>
                <w:spacing w:val="-1"/>
                <w:sz w:val="16"/>
                <w:szCs w:val="16"/>
              </w:rPr>
              <w:t>4</w:t>
            </w:r>
          </w:p>
        </w:tc>
        <w:tc>
          <w:tcPr>
            <w:tcW w:w="567" w:type="dxa"/>
            <w:tcBorders>
              <w:bottom w:val="single" w:sz="12" w:space="0" w:color="auto"/>
            </w:tcBorders>
            <w:shd w:val="clear" w:color="auto" w:fill="auto"/>
          </w:tcPr>
          <w:p w14:paraId="197DEA9A" w14:textId="77777777" w:rsidR="003D0D63" w:rsidRPr="006B2CD1" w:rsidRDefault="003D0D63" w:rsidP="004B5220">
            <w:pPr>
              <w:spacing w:after="160" w:line="259" w:lineRule="auto"/>
              <w:ind w:left="1598" w:hanging="1701"/>
              <w:jc w:val="center"/>
              <w:rPr>
                <w:i/>
                <w:iCs/>
                <w:spacing w:val="-1"/>
                <w:sz w:val="16"/>
                <w:szCs w:val="16"/>
              </w:rPr>
            </w:pPr>
            <w:r w:rsidRPr="006B2CD1">
              <w:rPr>
                <w:i/>
                <w:iCs/>
                <w:spacing w:val="-1"/>
                <w:sz w:val="16"/>
                <w:szCs w:val="16"/>
              </w:rPr>
              <w:t>5</w:t>
            </w:r>
          </w:p>
        </w:tc>
        <w:tc>
          <w:tcPr>
            <w:tcW w:w="567" w:type="dxa"/>
            <w:tcBorders>
              <w:bottom w:val="single" w:sz="12" w:space="0" w:color="auto"/>
            </w:tcBorders>
            <w:shd w:val="clear" w:color="auto" w:fill="auto"/>
          </w:tcPr>
          <w:p w14:paraId="0E9DD3FD" w14:textId="77777777" w:rsidR="003D0D63" w:rsidRPr="006B2CD1" w:rsidRDefault="003D0D63" w:rsidP="004B5220">
            <w:pPr>
              <w:spacing w:after="160" w:line="259" w:lineRule="auto"/>
              <w:ind w:left="1598" w:hanging="1701"/>
              <w:jc w:val="center"/>
              <w:rPr>
                <w:i/>
                <w:iCs/>
                <w:spacing w:val="-1"/>
                <w:sz w:val="16"/>
                <w:szCs w:val="16"/>
              </w:rPr>
            </w:pPr>
            <w:r w:rsidRPr="006B2CD1">
              <w:rPr>
                <w:i/>
                <w:iCs/>
                <w:spacing w:val="-1"/>
                <w:sz w:val="16"/>
                <w:szCs w:val="16"/>
              </w:rPr>
              <w:t>6</w:t>
            </w:r>
          </w:p>
        </w:tc>
      </w:tr>
      <w:tr w:rsidR="00E11E88" w:rsidRPr="00E11E88" w14:paraId="3C221A3E" w14:textId="77777777" w:rsidTr="004B5220">
        <w:tc>
          <w:tcPr>
            <w:tcW w:w="2484" w:type="dxa"/>
            <w:tcBorders>
              <w:top w:val="single" w:sz="12" w:space="0" w:color="auto"/>
            </w:tcBorders>
            <w:shd w:val="clear" w:color="auto" w:fill="auto"/>
          </w:tcPr>
          <w:p w14:paraId="6DC8C140" w14:textId="77777777" w:rsidR="003D0D63" w:rsidRPr="00E11E88" w:rsidRDefault="003D0D63" w:rsidP="004B5220">
            <w:pPr>
              <w:spacing w:after="160" w:line="259" w:lineRule="auto"/>
              <w:ind w:left="1598" w:hanging="1701"/>
              <w:jc w:val="center"/>
              <w:rPr>
                <w:spacing w:val="-1"/>
                <w:sz w:val="18"/>
                <w:szCs w:val="18"/>
              </w:rPr>
            </w:pPr>
            <w:r w:rsidRPr="00E11E88">
              <w:rPr>
                <w:spacing w:val="-1"/>
                <w:sz w:val="18"/>
                <w:szCs w:val="18"/>
              </w:rPr>
              <w:t>Single Tyre</w:t>
            </w:r>
          </w:p>
        </w:tc>
        <w:tc>
          <w:tcPr>
            <w:tcW w:w="567" w:type="dxa"/>
            <w:tcBorders>
              <w:top w:val="single" w:sz="12" w:space="0" w:color="auto"/>
            </w:tcBorders>
            <w:shd w:val="clear" w:color="auto" w:fill="auto"/>
          </w:tcPr>
          <w:p w14:paraId="49AAB74D"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top w:val="single" w:sz="12" w:space="0" w:color="auto"/>
            </w:tcBorders>
            <w:shd w:val="clear" w:color="auto" w:fill="auto"/>
          </w:tcPr>
          <w:p w14:paraId="3546D2F9"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top w:val="single" w:sz="12" w:space="0" w:color="auto"/>
            </w:tcBorders>
            <w:shd w:val="clear" w:color="auto" w:fill="auto"/>
          </w:tcPr>
          <w:p w14:paraId="791877AA"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top w:val="single" w:sz="12" w:space="0" w:color="auto"/>
            </w:tcBorders>
            <w:shd w:val="clear" w:color="auto" w:fill="auto"/>
          </w:tcPr>
          <w:p w14:paraId="3AB3B376"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top w:val="single" w:sz="12" w:space="0" w:color="auto"/>
            </w:tcBorders>
            <w:shd w:val="clear" w:color="auto" w:fill="auto"/>
          </w:tcPr>
          <w:p w14:paraId="1AF895B4"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top w:val="single" w:sz="12" w:space="0" w:color="auto"/>
            </w:tcBorders>
            <w:shd w:val="clear" w:color="auto" w:fill="auto"/>
          </w:tcPr>
          <w:p w14:paraId="4D93DA14" w14:textId="77777777" w:rsidR="003D0D63" w:rsidRPr="00E11E88" w:rsidRDefault="003D0D63" w:rsidP="004B5220">
            <w:pPr>
              <w:spacing w:after="160" w:line="259" w:lineRule="auto"/>
              <w:ind w:left="1598" w:hanging="1701"/>
              <w:jc w:val="center"/>
              <w:rPr>
                <w:spacing w:val="-1"/>
                <w:sz w:val="18"/>
                <w:szCs w:val="18"/>
              </w:rPr>
            </w:pPr>
          </w:p>
        </w:tc>
      </w:tr>
      <w:tr w:rsidR="00E11E88" w:rsidRPr="00E11E88" w14:paraId="480709D1" w14:textId="77777777" w:rsidTr="004B5220">
        <w:tc>
          <w:tcPr>
            <w:tcW w:w="2484" w:type="dxa"/>
            <w:tcBorders>
              <w:bottom w:val="single" w:sz="4" w:space="0" w:color="auto"/>
            </w:tcBorders>
            <w:shd w:val="clear" w:color="auto" w:fill="auto"/>
          </w:tcPr>
          <w:p w14:paraId="0355825C" w14:textId="77777777" w:rsidR="003D0D63" w:rsidRPr="00E11E88" w:rsidRDefault="003D0D63" w:rsidP="004B5220">
            <w:pPr>
              <w:spacing w:after="160" w:line="259" w:lineRule="auto"/>
              <w:ind w:left="1598" w:hanging="1701"/>
              <w:jc w:val="center"/>
              <w:rPr>
                <w:spacing w:val="-1"/>
                <w:sz w:val="18"/>
                <w:szCs w:val="18"/>
              </w:rPr>
            </w:pPr>
            <w:r w:rsidRPr="00E11E88">
              <w:rPr>
                <w:spacing w:val="-1"/>
                <w:sz w:val="18"/>
                <w:szCs w:val="18"/>
              </w:rPr>
              <w:t>Twin Tyre</w:t>
            </w:r>
          </w:p>
        </w:tc>
        <w:tc>
          <w:tcPr>
            <w:tcW w:w="567" w:type="dxa"/>
            <w:tcBorders>
              <w:bottom w:val="single" w:sz="4" w:space="0" w:color="auto"/>
            </w:tcBorders>
            <w:shd w:val="clear" w:color="auto" w:fill="auto"/>
          </w:tcPr>
          <w:p w14:paraId="0276C1FE"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bottom w:val="single" w:sz="4" w:space="0" w:color="auto"/>
            </w:tcBorders>
            <w:shd w:val="clear" w:color="auto" w:fill="auto"/>
          </w:tcPr>
          <w:p w14:paraId="20FCD417"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bottom w:val="single" w:sz="4" w:space="0" w:color="auto"/>
            </w:tcBorders>
            <w:shd w:val="clear" w:color="auto" w:fill="auto"/>
          </w:tcPr>
          <w:p w14:paraId="1E612D48"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bottom w:val="single" w:sz="4" w:space="0" w:color="auto"/>
            </w:tcBorders>
            <w:shd w:val="clear" w:color="auto" w:fill="auto"/>
          </w:tcPr>
          <w:p w14:paraId="1112F31C"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bottom w:val="single" w:sz="4" w:space="0" w:color="auto"/>
            </w:tcBorders>
            <w:shd w:val="clear" w:color="auto" w:fill="auto"/>
          </w:tcPr>
          <w:p w14:paraId="1F052562" w14:textId="77777777" w:rsidR="003D0D63" w:rsidRPr="00E11E88" w:rsidRDefault="003D0D63" w:rsidP="004B5220">
            <w:pPr>
              <w:spacing w:after="160" w:line="259" w:lineRule="auto"/>
              <w:ind w:left="1598" w:hanging="1701"/>
              <w:jc w:val="center"/>
              <w:rPr>
                <w:spacing w:val="-1"/>
                <w:sz w:val="18"/>
                <w:szCs w:val="18"/>
              </w:rPr>
            </w:pPr>
          </w:p>
        </w:tc>
        <w:tc>
          <w:tcPr>
            <w:tcW w:w="567" w:type="dxa"/>
            <w:tcBorders>
              <w:bottom w:val="single" w:sz="4" w:space="0" w:color="auto"/>
            </w:tcBorders>
            <w:shd w:val="clear" w:color="auto" w:fill="auto"/>
          </w:tcPr>
          <w:p w14:paraId="2377DA86" w14:textId="77777777" w:rsidR="003D0D63" w:rsidRPr="00E11E88" w:rsidRDefault="003D0D63" w:rsidP="004B5220">
            <w:pPr>
              <w:spacing w:after="160" w:line="259" w:lineRule="auto"/>
              <w:ind w:left="1598" w:hanging="1701"/>
              <w:jc w:val="center"/>
              <w:rPr>
                <w:spacing w:val="-1"/>
                <w:sz w:val="18"/>
                <w:szCs w:val="18"/>
              </w:rPr>
            </w:pPr>
          </w:p>
        </w:tc>
      </w:tr>
      <w:tr w:rsidR="003D0D63" w:rsidRPr="00690923" w14:paraId="5B2C9AE6" w14:textId="77777777" w:rsidTr="004B5220">
        <w:tc>
          <w:tcPr>
            <w:tcW w:w="2484" w:type="dxa"/>
            <w:tcBorders>
              <w:bottom w:val="single" w:sz="12" w:space="0" w:color="auto"/>
            </w:tcBorders>
            <w:shd w:val="clear" w:color="auto" w:fill="auto"/>
          </w:tcPr>
          <w:p w14:paraId="5110672C" w14:textId="77777777" w:rsidR="003D0D63" w:rsidRPr="00690923" w:rsidRDefault="003D0D63" w:rsidP="004B5220">
            <w:pPr>
              <w:spacing w:after="160" w:line="259" w:lineRule="auto"/>
              <w:ind w:left="1598" w:hanging="1701"/>
              <w:jc w:val="center"/>
              <w:rPr>
                <w:spacing w:val="-1"/>
                <w:sz w:val="18"/>
                <w:szCs w:val="18"/>
              </w:rPr>
            </w:pPr>
            <w:r w:rsidRPr="00690923">
              <w:rPr>
                <w:spacing w:val="-1"/>
                <w:sz w:val="18"/>
                <w:szCs w:val="18"/>
              </w:rPr>
              <w:t>Nominal Pressure Range (kPa)</w:t>
            </w:r>
          </w:p>
        </w:tc>
        <w:tc>
          <w:tcPr>
            <w:tcW w:w="567" w:type="dxa"/>
            <w:tcBorders>
              <w:bottom w:val="single" w:sz="12" w:space="0" w:color="auto"/>
            </w:tcBorders>
            <w:shd w:val="clear" w:color="auto" w:fill="auto"/>
          </w:tcPr>
          <w:p w14:paraId="7D52F16D" w14:textId="77777777" w:rsidR="003D0D63" w:rsidRPr="00690923" w:rsidRDefault="003D0D63" w:rsidP="004B5220">
            <w:pPr>
              <w:spacing w:after="160" w:line="259" w:lineRule="auto"/>
              <w:ind w:left="1598" w:hanging="1701"/>
              <w:jc w:val="center"/>
              <w:rPr>
                <w:spacing w:val="-1"/>
                <w:sz w:val="18"/>
                <w:szCs w:val="18"/>
              </w:rPr>
            </w:pPr>
          </w:p>
        </w:tc>
        <w:tc>
          <w:tcPr>
            <w:tcW w:w="567" w:type="dxa"/>
            <w:tcBorders>
              <w:bottom w:val="single" w:sz="12" w:space="0" w:color="auto"/>
            </w:tcBorders>
            <w:shd w:val="clear" w:color="auto" w:fill="auto"/>
          </w:tcPr>
          <w:p w14:paraId="7204D8C2" w14:textId="77777777" w:rsidR="003D0D63" w:rsidRPr="00690923" w:rsidRDefault="003D0D63" w:rsidP="004B5220">
            <w:pPr>
              <w:spacing w:after="160" w:line="259" w:lineRule="auto"/>
              <w:ind w:left="1598" w:hanging="1701"/>
              <w:jc w:val="center"/>
              <w:rPr>
                <w:spacing w:val="-1"/>
                <w:sz w:val="18"/>
                <w:szCs w:val="18"/>
              </w:rPr>
            </w:pPr>
          </w:p>
        </w:tc>
        <w:tc>
          <w:tcPr>
            <w:tcW w:w="567" w:type="dxa"/>
            <w:tcBorders>
              <w:bottom w:val="single" w:sz="12" w:space="0" w:color="auto"/>
            </w:tcBorders>
            <w:shd w:val="clear" w:color="auto" w:fill="auto"/>
          </w:tcPr>
          <w:p w14:paraId="3EFC758D" w14:textId="77777777" w:rsidR="003D0D63" w:rsidRPr="00690923" w:rsidRDefault="003D0D63" w:rsidP="004B5220">
            <w:pPr>
              <w:spacing w:after="160" w:line="259" w:lineRule="auto"/>
              <w:ind w:left="1598" w:hanging="1701"/>
              <w:jc w:val="center"/>
              <w:rPr>
                <w:spacing w:val="-1"/>
                <w:sz w:val="18"/>
                <w:szCs w:val="18"/>
              </w:rPr>
            </w:pPr>
          </w:p>
        </w:tc>
        <w:tc>
          <w:tcPr>
            <w:tcW w:w="567" w:type="dxa"/>
            <w:tcBorders>
              <w:bottom w:val="single" w:sz="12" w:space="0" w:color="auto"/>
            </w:tcBorders>
            <w:shd w:val="clear" w:color="auto" w:fill="auto"/>
          </w:tcPr>
          <w:p w14:paraId="76366B6D" w14:textId="77777777" w:rsidR="003D0D63" w:rsidRPr="00690923" w:rsidRDefault="003D0D63" w:rsidP="004B5220">
            <w:pPr>
              <w:spacing w:after="160" w:line="259" w:lineRule="auto"/>
              <w:ind w:left="1598" w:hanging="1701"/>
              <w:jc w:val="center"/>
              <w:rPr>
                <w:spacing w:val="-1"/>
                <w:sz w:val="18"/>
                <w:szCs w:val="18"/>
              </w:rPr>
            </w:pPr>
          </w:p>
        </w:tc>
        <w:tc>
          <w:tcPr>
            <w:tcW w:w="567" w:type="dxa"/>
            <w:tcBorders>
              <w:bottom w:val="single" w:sz="12" w:space="0" w:color="auto"/>
            </w:tcBorders>
            <w:shd w:val="clear" w:color="auto" w:fill="auto"/>
          </w:tcPr>
          <w:p w14:paraId="20C42032" w14:textId="77777777" w:rsidR="003D0D63" w:rsidRPr="00690923" w:rsidRDefault="003D0D63" w:rsidP="004B5220">
            <w:pPr>
              <w:spacing w:after="160" w:line="259" w:lineRule="auto"/>
              <w:ind w:left="1598" w:hanging="1701"/>
              <w:jc w:val="center"/>
              <w:rPr>
                <w:spacing w:val="-1"/>
                <w:sz w:val="18"/>
                <w:szCs w:val="18"/>
              </w:rPr>
            </w:pPr>
          </w:p>
        </w:tc>
        <w:tc>
          <w:tcPr>
            <w:tcW w:w="567" w:type="dxa"/>
            <w:tcBorders>
              <w:bottom w:val="single" w:sz="12" w:space="0" w:color="auto"/>
            </w:tcBorders>
            <w:shd w:val="clear" w:color="auto" w:fill="auto"/>
          </w:tcPr>
          <w:p w14:paraId="1F13F1B6" w14:textId="77777777" w:rsidR="003D0D63" w:rsidRPr="00690923" w:rsidRDefault="003D0D63" w:rsidP="004B5220">
            <w:pPr>
              <w:spacing w:after="160" w:line="259" w:lineRule="auto"/>
              <w:ind w:left="1598" w:hanging="1701"/>
              <w:jc w:val="center"/>
              <w:rPr>
                <w:spacing w:val="-1"/>
                <w:sz w:val="18"/>
                <w:szCs w:val="18"/>
              </w:rPr>
            </w:pPr>
          </w:p>
        </w:tc>
      </w:tr>
    </w:tbl>
    <w:p w14:paraId="593F43D8" w14:textId="268A1FDC" w:rsidR="003D0D63" w:rsidRPr="0080473A" w:rsidRDefault="0080473A" w:rsidP="0080473A">
      <w:pPr>
        <w:suppressAutoHyphens w:val="0"/>
        <w:spacing w:before="100" w:beforeAutospacing="1" w:after="120"/>
        <w:ind w:left="2835" w:right="1276" w:hanging="567"/>
        <w:jc w:val="both"/>
        <w:rPr>
          <w:spacing w:val="-1"/>
          <w:lang w:val="en-US"/>
        </w:rPr>
      </w:pPr>
      <w:r w:rsidRPr="00690923">
        <w:rPr>
          <w:rFonts w:ascii="Symbol" w:hAnsi="Symbol"/>
          <w:spacing w:val="-1"/>
          <w:lang w:val="en-US" w:eastAsia="en-US"/>
        </w:rPr>
        <w:t></w:t>
      </w:r>
      <w:r w:rsidRPr="00690923">
        <w:rPr>
          <w:rFonts w:ascii="Symbol" w:hAnsi="Symbol"/>
          <w:spacing w:val="-1"/>
          <w:lang w:val="en-US" w:eastAsia="en-US"/>
        </w:rPr>
        <w:tab/>
      </w:r>
      <w:r w:rsidR="003D0D63" w:rsidRPr="0080473A">
        <w:rPr>
          <w:spacing w:val="-1"/>
          <w:lang w:val="en-US"/>
        </w:rPr>
        <w:t xml:space="preserve">Type or specification of other factors, e.g. rim types and sizes, </w:t>
      </w:r>
    </w:p>
    <w:p w14:paraId="6B1A8A96" w14:textId="46A1D94D" w:rsidR="003D0D63" w:rsidRPr="0080473A" w:rsidRDefault="0080473A" w:rsidP="0080473A">
      <w:pPr>
        <w:suppressAutoHyphens w:val="0"/>
        <w:spacing w:before="100" w:beforeAutospacing="1" w:after="120"/>
        <w:ind w:left="2835" w:right="1275" w:hanging="567"/>
        <w:jc w:val="both"/>
        <w:rPr>
          <w:spacing w:val="-1"/>
          <w:lang w:val="en-US"/>
        </w:rPr>
      </w:pPr>
      <w:r w:rsidRPr="00690923">
        <w:rPr>
          <w:rFonts w:ascii="Symbol" w:hAnsi="Symbol"/>
          <w:spacing w:val="-1"/>
          <w:lang w:val="en-US" w:eastAsia="en-US"/>
        </w:rPr>
        <w:t></w:t>
      </w:r>
      <w:r w:rsidRPr="00690923">
        <w:rPr>
          <w:rFonts w:ascii="Symbol" w:hAnsi="Symbol"/>
          <w:spacing w:val="-1"/>
          <w:lang w:val="en-US" w:eastAsia="en-US"/>
        </w:rPr>
        <w:tab/>
      </w:r>
      <w:r w:rsidR="003D0D63" w:rsidRPr="0080473A">
        <w:rPr>
          <w:spacing w:val="-1"/>
          <w:lang w:val="en-US"/>
        </w:rPr>
        <w:t>Number and position of Lift Axles,</w:t>
      </w:r>
    </w:p>
    <w:p w14:paraId="74438384" w14:textId="5AA21B77" w:rsidR="003D0D63" w:rsidRPr="0080473A" w:rsidRDefault="0080473A" w:rsidP="0080473A">
      <w:pPr>
        <w:suppressAutoHyphens w:val="0"/>
        <w:spacing w:before="100" w:beforeAutospacing="1" w:after="120"/>
        <w:ind w:left="2835" w:right="1275" w:hanging="567"/>
        <w:jc w:val="both"/>
        <w:rPr>
          <w:spacing w:val="-1"/>
          <w:lang w:val="en-US"/>
        </w:rPr>
      </w:pPr>
      <w:r w:rsidRPr="00690923">
        <w:rPr>
          <w:rFonts w:ascii="Symbol" w:hAnsi="Symbol"/>
          <w:spacing w:val="-1"/>
          <w:lang w:val="en-US" w:eastAsia="en-US"/>
        </w:rPr>
        <w:t></w:t>
      </w:r>
      <w:r w:rsidRPr="00690923">
        <w:rPr>
          <w:rFonts w:ascii="Symbol" w:hAnsi="Symbol"/>
          <w:spacing w:val="-1"/>
          <w:lang w:val="en-US" w:eastAsia="en-US"/>
        </w:rPr>
        <w:tab/>
      </w:r>
      <w:r w:rsidR="003D0D63" w:rsidRPr="0080473A">
        <w:rPr>
          <w:spacing w:val="-1"/>
          <w:lang w:val="en-US"/>
        </w:rPr>
        <w:t xml:space="preserve">Position and configuration of receiver and /or antennas incl. the allowed installation area. </w:t>
      </w:r>
    </w:p>
    <w:p w14:paraId="5D1955DD" w14:textId="203CDB91" w:rsidR="003D0D63" w:rsidRPr="00690923" w:rsidRDefault="00CA1B8D" w:rsidP="004D1013">
      <w:pPr>
        <w:autoSpaceDE w:val="0"/>
        <w:autoSpaceDN w:val="0"/>
        <w:adjustRightInd w:val="0"/>
        <w:spacing w:after="120"/>
        <w:ind w:left="2268" w:right="1276" w:hanging="1134"/>
        <w:jc w:val="both"/>
      </w:pPr>
      <w:r>
        <w:rPr>
          <w:spacing w:val="-1"/>
        </w:rPr>
        <w:t>2.2</w:t>
      </w:r>
      <w:r>
        <w:rPr>
          <w:spacing w:val="-1"/>
        </w:rPr>
        <w:tab/>
      </w:r>
      <w:r w:rsidR="003D0D63" w:rsidRPr="00690923">
        <w:rPr>
          <w:spacing w:val="-1"/>
        </w:rPr>
        <w:t>Other limitations defined by the Manufacturer (Range</w:t>
      </w:r>
      <w:r w:rsidR="003D0D63" w:rsidRPr="00690923">
        <w:t xml:space="preserve"> of</w:t>
      </w:r>
      <w:r w:rsidR="003D0D63" w:rsidRPr="00690923">
        <w:rPr>
          <w:spacing w:val="-2"/>
        </w:rPr>
        <w:t xml:space="preserve"> </w:t>
      </w:r>
      <w:r w:rsidR="003D0D63" w:rsidRPr="00690923">
        <w:rPr>
          <w:spacing w:val="-1"/>
        </w:rPr>
        <w:t>application</w:t>
      </w:r>
      <w:r w:rsidR="003D0D63" w:rsidRPr="00690923">
        <w:rPr>
          <w:spacing w:val="-2"/>
        </w:rPr>
        <w:t xml:space="preserve"> </w:t>
      </w:r>
      <w:r w:rsidR="003D0D63" w:rsidRPr="00690923">
        <w:rPr>
          <w:spacing w:val="-1"/>
        </w:rPr>
        <w:t>(trailer</w:t>
      </w:r>
      <w:r w:rsidR="003D0D63" w:rsidRPr="00690923">
        <w:t xml:space="preserve"> </w:t>
      </w:r>
      <w:r w:rsidR="003D0D63" w:rsidRPr="00690923">
        <w:rPr>
          <w:spacing w:val="-1"/>
        </w:rPr>
        <w:t>type(s) and number of axles, input messages and signals required by TPMS) so that the vehicle shall meet the performance requirements contained in paragraphs 5.1.2. to 5.6. of this Regulation and fulfil the tests (puncture, diffusion and malfunction) as specified in Annex 3 to this Regulation e.g. vehicle-speed)</w:t>
      </w:r>
    </w:p>
    <w:p w14:paraId="2FFFE351" w14:textId="39C62CB1" w:rsidR="003D0D63" w:rsidRPr="00690923" w:rsidRDefault="00CA1B8D" w:rsidP="00CA1B8D">
      <w:pPr>
        <w:autoSpaceDE w:val="0"/>
        <w:autoSpaceDN w:val="0"/>
        <w:adjustRightInd w:val="0"/>
        <w:spacing w:after="120"/>
        <w:ind w:left="2268" w:right="1276" w:hanging="1134"/>
        <w:jc w:val="both"/>
      </w:pPr>
      <w:r>
        <w:rPr>
          <w:spacing w:val="-1"/>
        </w:rPr>
        <w:t>2.3</w:t>
      </w:r>
      <w:r>
        <w:rPr>
          <w:spacing w:val="-1"/>
        </w:rPr>
        <w:tab/>
      </w:r>
      <w:r w:rsidR="003D0D63" w:rsidRPr="00690923">
        <w:rPr>
          <w:spacing w:val="-1"/>
        </w:rPr>
        <w:t>Additional</w:t>
      </w:r>
      <w:r w:rsidR="003D0D63" w:rsidRPr="00690923">
        <w:rPr>
          <w:spacing w:val="2"/>
        </w:rPr>
        <w:t xml:space="preserve"> </w:t>
      </w:r>
      <w:r w:rsidR="003D0D63" w:rsidRPr="00690923">
        <w:rPr>
          <w:spacing w:val="-1"/>
        </w:rPr>
        <w:t>features (if applicable)</w:t>
      </w:r>
    </w:p>
    <w:p w14:paraId="06C060B6" w14:textId="14A25BE3" w:rsidR="003D0D63" w:rsidRPr="00690923" w:rsidRDefault="00CA1B8D" w:rsidP="00CA1B8D">
      <w:pPr>
        <w:autoSpaceDE w:val="0"/>
        <w:autoSpaceDN w:val="0"/>
        <w:adjustRightInd w:val="0"/>
        <w:spacing w:after="120"/>
        <w:ind w:left="2268" w:right="1276" w:hanging="1134"/>
        <w:jc w:val="both"/>
      </w:pPr>
      <w:r>
        <w:t>3.</w:t>
      </w:r>
      <w:r>
        <w:tab/>
      </w:r>
      <w:r w:rsidR="003D0D63" w:rsidRPr="00690923">
        <w:t>Test results</w:t>
      </w:r>
    </w:p>
    <w:p w14:paraId="1D4AE822" w14:textId="0D8486FD" w:rsidR="003D0D63" w:rsidRPr="00690923" w:rsidRDefault="00CA1B8D" w:rsidP="00CA1B8D">
      <w:pPr>
        <w:autoSpaceDE w:val="0"/>
        <w:autoSpaceDN w:val="0"/>
        <w:adjustRightInd w:val="0"/>
        <w:spacing w:after="120"/>
        <w:ind w:left="2268" w:right="1276" w:hanging="1134"/>
        <w:jc w:val="both"/>
      </w:pPr>
      <w:r>
        <w:t>3.1</w:t>
      </w:r>
      <w:r>
        <w:tab/>
      </w:r>
      <w:r w:rsidR="003D0D63" w:rsidRPr="00690923">
        <w:t>Tyre Class, Marking and wheel size(s) of standard unit equipment</w:t>
      </w:r>
    </w:p>
    <w:p w14:paraId="5DB814CD" w14:textId="46A2FCBF" w:rsidR="003D0D63" w:rsidRPr="00690923" w:rsidRDefault="00CA1B8D" w:rsidP="00CA1B8D">
      <w:pPr>
        <w:autoSpaceDE w:val="0"/>
        <w:autoSpaceDN w:val="0"/>
        <w:adjustRightInd w:val="0"/>
        <w:spacing w:after="120"/>
        <w:ind w:left="2268" w:right="1276" w:hanging="1134"/>
        <w:jc w:val="both"/>
      </w:pPr>
      <w:r>
        <w:t>3.2</w:t>
      </w:r>
      <w:r>
        <w:tab/>
      </w:r>
      <w:r w:rsidR="003D0D63" w:rsidRPr="00690923">
        <w:t xml:space="preserve">Brief description of the Tyre Pressure Monitoring System (TPMS) / Tyre Pressure Refill System (TPRS) / Central Tyre Inflation System (CTIS) including implemented measures to avoid inadvertent reset control operation according to paragraph 5.1.6. to this Regulation, if applicable </w:t>
      </w:r>
    </w:p>
    <w:p w14:paraId="7A02DC01" w14:textId="1EC15B57" w:rsidR="003D0D63" w:rsidRPr="00690923" w:rsidRDefault="00CA1B8D" w:rsidP="00CA1B8D">
      <w:pPr>
        <w:autoSpaceDE w:val="0"/>
        <w:autoSpaceDN w:val="0"/>
        <w:adjustRightInd w:val="0"/>
        <w:spacing w:after="120"/>
        <w:ind w:left="2268" w:right="1276" w:hanging="1134"/>
        <w:jc w:val="both"/>
      </w:pPr>
      <w:r>
        <w:t>3.3</w:t>
      </w:r>
      <w:r>
        <w:tab/>
      </w:r>
      <w:r w:rsidR="003D0D63" w:rsidRPr="00690923">
        <w:t>Result of the tests</w:t>
      </w:r>
    </w:p>
    <w:p w14:paraId="5ABF02E7" w14:textId="767FF3F9" w:rsidR="003D0D63" w:rsidRPr="00690923" w:rsidRDefault="00CA1B8D" w:rsidP="00CA1B8D">
      <w:pPr>
        <w:autoSpaceDE w:val="0"/>
        <w:autoSpaceDN w:val="0"/>
        <w:adjustRightInd w:val="0"/>
        <w:spacing w:after="120"/>
        <w:ind w:left="2268" w:right="1276" w:hanging="1134"/>
        <w:jc w:val="both"/>
      </w:pPr>
      <w:r>
        <w:t>3.4</w:t>
      </w:r>
      <w:r>
        <w:tab/>
      </w:r>
      <w:r w:rsidR="003D0D63" w:rsidRPr="00690923">
        <w:t>According to Annex 3 (TPMS) to this Regulation, if applicable:</w:t>
      </w:r>
    </w:p>
    <w:p w14:paraId="6CDF5186" w14:textId="77777777" w:rsidR="003D0D63" w:rsidRPr="00690923" w:rsidRDefault="003D0D63" w:rsidP="003D0D63">
      <w:pPr>
        <w:pStyle w:val="BodyText"/>
        <w:tabs>
          <w:tab w:val="left" w:pos="2421"/>
        </w:tabs>
        <w:ind w:left="1985" w:hanging="1701"/>
        <w:rPr>
          <w:lang w:val="en-GB"/>
        </w:rPr>
      </w:pPr>
    </w:p>
    <w:tbl>
      <w:tblPr>
        <w:tblW w:w="6208" w:type="dxa"/>
        <w:tblInd w:w="19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546"/>
        <w:gridCol w:w="3662"/>
      </w:tblGrid>
      <w:tr w:rsidR="003D0D63" w:rsidRPr="00690923" w14:paraId="66B95A1A" w14:textId="77777777" w:rsidTr="00690923">
        <w:trPr>
          <w:trHeight w:val="330"/>
        </w:trPr>
        <w:tc>
          <w:tcPr>
            <w:tcW w:w="2546" w:type="dxa"/>
            <w:tcBorders>
              <w:bottom w:val="single" w:sz="12" w:space="0" w:color="666666"/>
            </w:tcBorders>
            <w:shd w:val="clear" w:color="auto" w:fill="auto"/>
          </w:tcPr>
          <w:p w14:paraId="4E477A50" w14:textId="77777777" w:rsidR="003D0D63" w:rsidRPr="00F20C74" w:rsidRDefault="003D0D63" w:rsidP="004B5220">
            <w:pPr>
              <w:pStyle w:val="BodyText"/>
              <w:tabs>
                <w:tab w:val="left" w:pos="2421"/>
              </w:tabs>
              <w:spacing w:before="130"/>
              <w:ind w:left="1985" w:hanging="1985"/>
              <w:jc w:val="center"/>
              <w:rPr>
                <w:rFonts w:eastAsia="Tahoma"/>
                <w:i/>
                <w:iCs/>
                <w:sz w:val="16"/>
                <w:szCs w:val="16"/>
              </w:rPr>
            </w:pPr>
            <w:r w:rsidRPr="00F20C74">
              <w:rPr>
                <w:rFonts w:eastAsia="Tahoma"/>
                <w:i/>
                <w:iCs/>
                <w:sz w:val="16"/>
                <w:szCs w:val="16"/>
              </w:rPr>
              <w:t>Test</w:t>
            </w:r>
          </w:p>
        </w:tc>
        <w:tc>
          <w:tcPr>
            <w:tcW w:w="3662" w:type="dxa"/>
            <w:tcBorders>
              <w:bottom w:val="single" w:sz="12" w:space="0" w:color="666666"/>
            </w:tcBorders>
            <w:shd w:val="clear" w:color="auto" w:fill="auto"/>
          </w:tcPr>
          <w:p w14:paraId="272C39FD" w14:textId="77777777" w:rsidR="003D0D63" w:rsidRPr="00F20C74" w:rsidRDefault="003D0D63" w:rsidP="004B5220">
            <w:pPr>
              <w:pStyle w:val="BodyText"/>
              <w:tabs>
                <w:tab w:val="left" w:pos="2421"/>
              </w:tabs>
              <w:spacing w:before="130"/>
              <w:ind w:left="1985" w:hanging="1949"/>
              <w:jc w:val="center"/>
              <w:rPr>
                <w:rFonts w:eastAsia="Tahoma"/>
                <w:i/>
                <w:iCs/>
                <w:sz w:val="16"/>
                <w:szCs w:val="16"/>
                <w:lang w:val="en-GB"/>
              </w:rPr>
            </w:pPr>
            <w:r w:rsidRPr="00F20C74">
              <w:rPr>
                <w:rFonts w:eastAsia="Tahoma"/>
                <w:i/>
                <w:iCs/>
                <w:sz w:val="16"/>
                <w:szCs w:val="16"/>
                <w:lang w:val="en-GB"/>
              </w:rPr>
              <w:t>Measured Time to warning (mm:ss)</w:t>
            </w:r>
          </w:p>
        </w:tc>
      </w:tr>
      <w:tr w:rsidR="003D0D63" w:rsidRPr="00690923" w14:paraId="7F76746A" w14:textId="77777777" w:rsidTr="00690923">
        <w:trPr>
          <w:trHeight w:val="388"/>
        </w:trPr>
        <w:tc>
          <w:tcPr>
            <w:tcW w:w="2546" w:type="dxa"/>
            <w:shd w:val="clear" w:color="auto" w:fill="auto"/>
          </w:tcPr>
          <w:p w14:paraId="6FC28450" w14:textId="77777777" w:rsidR="003D0D63" w:rsidRPr="00690923" w:rsidRDefault="003D0D63" w:rsidP="004B5220">
            <w:pPr>
              <w:pStyle w:val="BodyText"/>
              <w:tabs>
                <w:tab w:val="left" w:pos="2421"/>
              </w:tabs>
              <w:spacing w:before="130"/>
              <w:ind w:left="1985" w:hanging="1701"/>
              <w:rPr>
                <w:rFonts w:eastAsia="Tahoma"/>
                <w:sz w:val="18"/>
                <w:szCs w:val="18"/>
              </w:rPr>
            </w:pPr>
            <w:r w:rsidRPr="00690923">
              <w:rPr>
                <w:rFonts w:eastAsia="Tahoma"/>
                <w:sz w:val="18"/>
                <w:szCs w:val="18"/>
              </w:rPr>
              <w:t>Puncture Test</w:t>
            </w:r>
          </w:p>
        </w:tc>
        <w:tc>
          <w:tcPr>
            <w:tcW w:w="3662" w:type="dxa"/>
            <w:shd w:val="clear" w:color="auto" w:fill="auto"/>
          </w:tcPr>
          <w:p w14:paraId="145AEE58" w14:textId="77777777" w:rsidR="003D0D63" w:rsidRPr="00690923" w:rsidRDefault="003D0D63" w:rsidP="004B5220">
            <w:pPr>
              <w:pStyle w:val="BodyText"/>
              <w:tabs>
                <w:tab w:val="left" w:pos="2421"/>
              </w:tabs>
              <w:spacing w:before="130"/>
              <w:ind w:left="1985" w:hanging="1701"/>
              <w:rPr>
                <w:rFonts w:eastAsia="Tahoma"/>
                <w:sz w:val="18"/>
                <w:szCs w:val="18"/>
              </w:rPr>
            </w:pPr>
          </w:p>
        </w:tc>
      </w:tr>
      <w:tr w:rsidR="003D0D63" w:rsidRPr="00690923" w14:paraId="7DAA93A3" w14:textId="77777777" w:rsidTr="00690923">
        <w:trPr>
          <w:trHeight w:val="443"/>
        </w:trPr>
        <w:tc>
          <w:tcPr>
            <w:tcW w:w="2546" w:type="dxa"/>
            <w:tcBorders>
              <w:bottom w:val="single" w:sz="4" w:space="0" w:color="999999"/>
            </w:tcBorders>
            <w:shd w:val="clear" w:color="auto" w:fill="auto"/>
          </w:tcPr>
          <w:p w14:paraId="7E5D0D86" w14:textId="77777777" w:rsidR="003D0D63" w:rsidRPr="00690923" w:rsidRDefault="003D0D63" w:rsidP="004B5220">
            <w:pPr>
              <w:pStyle w:val="BodyText"/>
              <w:tabs>
                <w:tab w:val="left" w:pos="2421"/>
              </w:tabs>
              <w:spacing w:before="130"/>
              <w:ind w:left="1985" w:hanging="1701"/>
              <w:rPr>
                <w:rFonts w:eastAsia="Tahoma"/>
                <w:sz w:val="18"/>
                <w:szCs w:val="18"/>
              </w:rPr>
            </w:pPr>
            <w:r w:rsidRPr="00690923">
              <w:rPr>
                <w:rFonts w:eastAsia="Tahoma"/>
                <w:sz w:val="18"/>
                <w:szCs w:val="18"/>
              </w:rPr>
              <w:t>Diffusion Test</w:t>
            </w:r>
          </w:p>
        </w:tc>
        <w:tc>
          <w:tcPr>
            <w:tcW w:w="3662" w:type="dxa"/>
            <w:tcBorders>
              <w:bottom w:val="single" w:sz="4" w:space="0" w:color="999999"/>
            </w:tcBorders>
            <w:shd w:val="clear" w:color="auto" w:fill="auto"/>
          </w:tcPr>
          <w:p w14:paraId="52DCDA2B" w14:textId="77777777" w:rsidR="003D0D63" w:rsidRPr="00690923" w:rsidRDefault="003D0D63" w:rsidP="004B5220">
            <w:pPr>
              <w:pStyle w:val="BodyText"/>
              <w:tabs>
                <w:tab w:val="left" w:pos="2421"/>
              </w:tabs>
              <w:spacing w:before="130"/>
              <w:ind w:left="1985" w:hanging="1701"/>
              <w:rPr>
                <w:rFonts w:eastAsia="Tahoma"/>
                <w:sz w:val="18"/>
                <w:szCs w:val="18"/>
              </w:rPr>
            </w:pPr>
          </w:p>
        </w:tc>
      </w:tr>
      <w:tr w:rsidR="003D0D63" w:rsidRPr="00690923" w14:paraId="3D0A5AAA" w14:textId="77777777" w:rsidTr="00690923">
        <w:trPr>
          <w:trHeight w:val="365"/>
        </w:trPr>
        <w:tc>
          <w:tcPr>
            <w:tcW w:w="2546" w:type="dxa"/>
            <w:tcBorders>
              <w:bottom w:val="single" w:sz="12" w:space="0" w:color="auto"/>
            </w:tcBorders>
            <w:shd w:val="clear" w:color="auto" w:fill="auto"/>
          </w:tcPr>
          <w:p w14:paraId="13EEC343" w14:textId="77777777" w:rsidR="003D0D63" w:rsidRPr="00690923" w:rsidRDefault="003D0D63" w:rsidP="004B5220">
            <w:pPr>
              <w:pStyle w:val="BodyText"/>
              <w:tabs>
                <w:tab w:val="left" w:pos="2421"/>
              </w:tabs>
              <w:spacing w:before="130"/>
              <w:ind w:left="1985" w:hanging="1701"/>
              <w:rPr>
                <w:rFonts w:eastAsia="Tahoma"/>
                <w:sz w:val="18"/>
                <w:szCs w:val="18"/>
              </w:rPr>
            </w:pPr>
            <w:r w:rsidRPr="00690923">
              <w:rPr>
                <w:rFonts w:eastAsia="Tahoma"/>
                <w:sz w:val="18"/>
                <w:szCs w:val="18"/>
              </w:rPr>
              <w:t>Malfunction Test</w:t>
            </w:r>
          </w:p>
        </w:tc>
        <w:tc>
          <w:tcPr>
            <w:tcW w:w="3662" w:type="dxa"/>
            <w:tcBorders>
              <w:bottom w:val="single" w:sz="12" w:space="0" w:color="auto"/>
            </w:tcBorders>
            <w:shd w:val="clear" w:color="auto" w:fill="auto"/>
          </w:tcPr>
          <w:p w14:paraId="49C59C4F" w14:textId="77777777" w:rsidR="003D0D63" w:rsidRPr="00690923" w:rsidRDefault="003D0D63" w:rsidP="004B5220">
            <w:pPr>
              <w:pStyle w:val="BodyText"/>
              <w:tabs>
                <w:tab w:val="left" w:pos="2421"/>
              </w:tabs>
              <w:spacing w:before="130"/>
              <w:ind w:left="1985" w:hanging="1701"/>
              <w:rPr>
                <w:rFonts w:eastAsia="Tahoma"/>
                <w:sz w:val="18"/>
                <w:szCs w:val="18"/>
              </w:rPr>
            </w:pPr>
          </w:p>
        </w:tc>
      </w:tr>
    </w:tbl>
    <w:p w14:paraId="51450F09" w14:textId="26EE76D1" w:rsidR="003D0D63" w:rsidRPr="00690923" w:rsidRDefault="0098603C" w:rsidP="0098603C">
      <w:pPr>
        <w:autoSpaceDE w:val="0"/>
        <w:autoSpaceDN w:val="0"/>
        <w:adjustRightInd w:val="0"/>
        <w:spacing w:before="120" w:after="120"/>
        <w:ind w:left="2268" w:right="1276" w:hanging="1134"/>
        <w:jc w:val="both"/>
      </w:pPr>
      <w:r>
        <w:t>3.5</w:t>
      </w:r>
      <w:r>
        <w:tab/>
      </w:r>
      <w:r w:rsidR="003D0D63" w:rsidRPr="00690923">
        <w:t>According to Annex 4 (TPRS / CTIS) to this Regulation, if applicable</w:t>
      </w:r>
      <w:r w:rsidR="003D0D63" w:rsidRPr="00690923">
        <w:rPr>
          <w:vertAlign w:val="superscript"/>
        </w:rPr>
        <w:t>2</w:t>
      </w:r>
      <w:r w:rsidR="003D0D63" w:rsidRPr="00690923">
        <w:t>:</w:t>
      </w:r>
    </w:p>
    <w:tbl>
      <w:tblPr>
        <w:tblW w:w="6208" w:type="dxa"/>
        <w:tblInd w:w="19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568"/>
        <w:gridCol w:w="3640"/>
      </w:tblGrid>
      <w:tr w:rsidR="003D0D63" w:rsidRPr="00690923" w14:paraId="41905923" w14:textId="77777777" w:rsidTr="004B5220">
        <w:trPr>
          <w:trHeight w:val="533"/>
        </w:trPr>
        <w:tc>
          <w:tcPr>
            <w:tcW w:w="2568" w:type="dxa"/>
            <w:tcBorders>
              <w:bottom w:val="single" w:sz="12" w:space="0" w:color="auto"/>
            </w:tcBorders>
            <w:shd w:val="clear" w:color="auto" w:fill="auto"/>
          </w:tcPr>
          <w:p w14:paraId="615EBFF5" w14:textId="77777777" w:rsidR="003D0D63" w:rsidRPr="00F20C74" w:rsidRDefault="003D0D63" w:rsidP="004B5220">
            <w:pPr>
              <w:pStyle w:val="BodyText"/>
              <w:tabs>
                <w:tab w:val="left" w:pos="2421"/>
              </w:tabs>
              <w:spacing w:before="130"/>
              <w:ind w:left="1985" w:hanging="1985"/>
              <w:jc w:val="center"/>
              <w:rPr>
                <w:rFonts w:eastAsia="Tahoma"/>
                <w:i/>
                <w:iCs/>
                <w:sz w:val="16"/>
                <w:szCs w:val="16"/>
              </w:rPr>
            </w:pPr>
            <w:r w:rsidRPr="00F20C74">
              <w:rPr>
                <w:rFonts w:eastAsia="Tahoma"/>
                <w:i/>
                <w:iCs/>
                <w:sz w:val="16"/>
                <w:szCs w:val="16"/>
              </w:rPr>
              <w:t>Test</w:t>
            </w:r>
          </w:p>
        </w:tc>
        <w:tc>
          <w:tcPr>
            <w:tcW w:w="3640" w:type="dxa"/>
            <w:tcBorders>
              <w:bottom w:val="single" w:sz="12" w:space="0" w:color="auto"/>
            </w:tcBorders>
            <w:shd w:val="clear" w:color="auto" w:fill="auto"/>
          </w:tcPr>
          <w:p w14:paraId="0AF7053B" w14:textId="77777777" w:rsidR="003D0D63" w:rsidRPr="00F20C74" w:rsidRDefault="003D0D63" w:rsidP="004B5220">
            <w:pPr>
              <w:pStyle w:val="BodyText"/>
              <w:tabs>
                <w:tab w:val="left" w:pos="2421"/>
              </w:tabs>
              <w:spacing w:before="130"/>
              <w:ind w:left="1985" w:hanging="2110"/>
              <w:jc w:val="center"/>
              <w:rPr>
                <w:rFonts w:eastAsia="Tahoma"/>
                <w:i/>
                <w:iCs/>
                <w:sz w:val="16"/>
                <w:szCs w:val="16"/>
                <w:lang w:val="en-GB"/>
              </w:rPr>
            </w:pPr>
            <w:r w:rsidRPr="00F20C74">
              <w:rPr>
                <w:rFonts w:eastAsia="Tahoma"/>
                <w:i/>
                <w:iCs/>
                <w:sz w:val="16"/>
                <w:szCs w:val="16"/>
                <w:lang w:val="en-GB"/>
              </w:rPr>
              <w:t>Measured Time to warning (mm:ss)</w:t>
            </w:r>
          </w:p>
        </w:tc>
      </w:tr>
      <w:tr w:rsidR="003D0D63" w:rsidRPr="00690923" w14:paraId="18D077A7" w14:textId="77777777" w:rsidTr="004B5220">
        <w:trPr>
          <w:trHeight w:val="371"/>
        </w:trPr>
        <w:tc>
          <w:tcPr>
            <w:tcW w:w="2568" w:type="dxa"/>
            <w:tcBorders>
              <w:top w:val="single" w:sz="12" w:space="0" w:color="auto"/>
              <w:bottom w:val="single" w:sz="4" w:space="0" w:color="999999"/>
            </w:tcBorders>
            <w:shd w:val="clear" w:color="auto" w:fill="auto"/>
          </w:tcPr>
          <w:p w14:paraId="59B8701A" w14:textId="43BB897A" w:rsidR="003D0D63" w:rsidRPr="00690923" w:rsidRDefault="001D3D23" w:rsidP="004B5220">
            <w:pPr>
              <w:pStyle w:val="BodyText"/>
              <w:tabs>
                <w:tab w:val="left" w:pos="2421"/>
              </w:tabs>
              <w:spacing w:before="130"/>
              <w:ind w:left="1985" w:hanging="1701"/>
              <w:rPr>
                <w:rFonts w:eastAsia="Tahoma"/>
                <w:sz w:val="18"/>
                <w:szCs w:val="18"/>
              </w:rPr>
            </w:pPr>
            <w:r w:rsidRPr="00690923">
              <w:rPr>
                <w:rFonts w:eastAsia="Tahoma"/>
                <w:sz w:val="18"/>
                <w:szCs w:val="18"/>
              </w:rPr>
              <w:t>Refill</w:t>
            </w:r>
            <w:r w:rsidR="003D0D63" w:rsidRPr="00690923">
              <w:rPr>
                <w:rFonts w:eastAsia="Tahoma"/>
                <w:sz w:val="18"/>
                <w:szCs w:val="18"/>
              </w:rPr>
              <w:t xml:space="preserve"> Test</w:t>
            </w:r>
          </w:p>
        </w:tc>
        <w:tc>
          <w:tcPr>
            <w:tcW w:w="3640" w:type="dxa"/>
            <w:tcBorders>
              <w:top w:val="single" w:sz="12" w:space="0" w:color="auto"/>
              <w:bottom w:val="single" w:sz="4" w:space="0" w:color="999999"/>
            </w:tcBorders>
            <w:shd w:val="clear" w:color="auto" w:fill="auto"/>
          </w:tcPr>
          <w:p w14:paraId="13B16DDD" w14:textId="77777777" w:rsidR="003D0D63" w:rsidRPr="00690923" w:rsidRDefault="003D0D63" w:rsidP="004B5220">
            <w:pPr>
              <w:pStyle w:val="BodyText"/>
              <w:tabs>
                <w:tab w:val="left" w:pos="2421"/>
              </w:tabs>
              <w:spacing w:before="130"/>
              <w:ind w:left="1985" w:hanging="1701"/>
              <w:rPr>
                <w:rFonts w:eastAsia="Tahoma"/>
                <w:sz w:val="18"/>
                <w:szCs w:val="18"/>
              </w:rPr>
            </w:pPr>
          </w:p>
        </w:tc>
      </w:tr>
      <w:tr w:rsidR="003D0D63" w:rsidRPr="00690923" w14:paraId="7FA68C48" w14:textId="77777777" w:rsidTr="00690923">
        <w:trPr>
          <w:trHeight w:val="437"/>
        </w:trPr>
        <w:tc>
          <w:tcPr>
            <w:tcW w:w="2568" w:type="dxa"/>
            <w:tcBorders>
              <w:bottom w:val="single" w:sz="12" w:space="0" w:color="auto"/>
            </w:tcBorders>
            <w:shd w:val="clear" w:color="auto" w:fill="auto"/>
          </w:tcPr>
          <w:p w14:paraId="108AF645" w14:textId="77777777" w:rsidR="003D0D63" w:rsidRPr="00690923" w:rsidRDefault="003D0D63" w:rsidP="004B5220">
            <w:pPr>
              <w:pStyle w:val="BodyText"/>
              <w:tabs>
                <w:tab w:val="left" w:pos="2421"/>
              </w:tabs>
              <w:spacing w:before="130"/>
              <w:ind w:left="1985" w:hanging="1701"/>
              <w:rPr>
                <w:rFonts w:eastAsia="Tahoma"/>
                <w:sz w:val="18"/>
                <w:szCs w:val="18"/>
              </w:rPr>
            </w:pPr>
            <w:r w:rsidRPr="00690923">
              <w:rPr>
                <w:rFonts w:eastAsia="Tahoma"/>
                <w:sz w:val="18"/>
                <w:szCs w:val="18"/>
              </w:rPr>
              <w:t>Malfunction Test</w:t>
            </w:r>
          </w:p>
        </w:tc>
        <w:tc>
          <w:tcPr>
            <w:tcW w:w="3640" w:type="dxa"/>
            <w:tcBorders>
              <w:bottom w:val="single" w:sz="12" w:space="0" w:color="auto"/>
            </w:tcBorders>
            <w:shd w:val="clear" w:color="auto" w:fill="auto"/>
          </w:tcPr>
          <w:p w14:paraId="3E167C2C" w14:textId="77777777" w:rsidR="003D0D63" w:rsidRPr="00690923" w:rsidRDefault="003D0D63" w:rsidP="004B5220">
            <w:pPr>
              <w:pStyle w:val="BodyText"/>
              <w:tabs>
                <w:tab w:val="left" w:pos="2421"/>
              </w:tabs>
              <w:spacing w:before="130"/>
              <w:ind w:left="1985" w:hanging="1701"/>
              <w:rPr>
                <w:rFonts w:eastAsia="Tahoma"/>
                <w:sz w:val="18"/>
                <w:szCs w:val="18"/>
              </w:rPr>
            </w:pPr>
          </w:p>
        </w:tc>
      </w:tr>
    </w:tbl>
    <w:p w14:paraId="3360A05E" w14:textId="7B4E3C9B" w:rsidR="003D0D63" w:rsidRPr="00690923" w:rsidRDefault="00827C9A" w:rsidP="0098603C">
      <w:pPr>
        <w:autoSpaceDE w:val="0"/>
        <w:autoSpaceDN w:val="0"/>
        <w:adjustRightInd w:val="0"/>
        <w:spacing w:before="120" w:after="120"/>
        <w:ind w:left="2268" w:right="1276" w:hanging="1134"/>
        <w:jc w:val="both"/>
      </w:pPr>
      <w:r>
        <w:t>4.</w:t>
      </w:r>
      <w:r w:rsidR="0098603C">
        <w:tab/>
      </w:r>
      <w:r w:rsidR="003D0D63" w:rsidRPr="0098603C">
        <w:t>Limits</w:t>
      </w:r>
      <w:r w:rsidR="003D0D63" w:rsidRPr="00690923">
        <w:rPr>
          <w:spacing w:val="-1"/>
        </w:rPr>
        <w:t xml:space="preserve"> </w:t>
      </w:r>
      <w:r w:rsidR="003D0D63" w:rsidRPr="00690923">
        <w:t>of</w:t>
      </w:r>
      <w:r w:rsidR="003D0D63" w:rsidRPr="00690923">
        <w:rPr>
          <w:spacing w:val="-2"/>
        </w:rPr>
        <w:t xml:space="preserve"> </w:t>
      </w:r>
      <w:r w:rsidR="003D0D63" w:rsidRPr="00690923">
        <w:rPr>
          <w:spacing w:val="-1"/>
        </w:rPr>
        <w:t>installation</w:t>
      </w:r>
    </w:p>
    <w:p w14:paraId="1CF4F384" w14:textId="04B72A65" w:rsidR="003D0D63" w:rsidRPr="00690923" w:rsidRDefault="00827C9A" w:rsidP="00827C9A">
      <w:pPr>
        <w:autoSpaceDE w:val="0"/>
        <w:autoSpaceDN w:val="0"/>
        <w:adjustRightInd w:val="0"/>
        <w:spacing w:before="120" w:after="120"/>
        <w:ind w:left="2268" w:right="1276" w:hanging="1134"/>
        <w:jc w:val="both"/>
        <w:rPr>
          <w:spacing w:val="-1"/>
        </w:rPr>
      </w:pPr>
      <w:r>
        <w:rPr>
          <w:spacing w:val="-1"/>
        </w:rPr>
        <w:t>5.</w:t>
      </w:r>
      <w:r>
        <w:rPr>
          <w:spacing w:val="-1"/>
        </w:rPr>
        <w:tab/>
      </w:r>
      <w:r w:rsidR="003D0D63" w:rsidRPr="00690923">
        <w:rPr>
          <w:spacing w:val="-1"/>
        </w:rPr>
        <w:t>Date of test:</w:t>
      </w:r>
    </w:p>
    <w:p w14:paraId="7C2EDFB9" w14:textId="061E30D1" w:rsidR="003D0D63" w:rsidRPr="00690923" w:rsidRDefault="00827C9A" w:rsidP="00827C9A">
      <w:pPr>
        <w:autoSpaceDE w:val="0"/>
        <w:autoSpaceDN w:val="0"/>
        <w:adjustRightInd w:val="0"/>
        <w:spacing w:before="120" w:after="120"/>
        <w:ind w:left="2268" w:right="1276" w:hanging="1134"/>
        <w:jc w:val="both"/>
        <w:rPr>
          <w:spacing w:val="-1"/>
        </w:rPr>
      </w:pPr>
      <w:r>
        <w:rPr>
          <w:spacing w:val="-1"/>
        </w:rPr>
        <w:t>6.</w:t>
      </w:r>
      <w:r>
        <w:rPr>
          <w:spacing w:val="-1"/>
        </w:rPr>
        <w:tab/>
      </w:r>
      <w:r w:rsidR="003D0D63" w:rsidRPr="00690923">
        <w:rPr>
          <w:spacing w:val="-1"/>
        </w:rPr>
        <w:t>This</w:t>
      </w:r>
      <w:r w:rsidR="003D0D63" w:rsidRPr="00690923">
        <w:rPr>
          <w:spacing w:val="32"/>
        </w:rPr>
        <w:t xml:space="preserve"> </w:t>
      </w:r>
      <w:r w:rsidR="003D0D63" w:rsidRPr="00690923">
        <w:rPr>
          <w:spacing w:val="-1"/>
        </w:rPr>
        <w:t>test</w:t>
      </w:r>
      <w:r w:rsidR="003D0D63" w:rsidRPr="00690923">
        <w:rPr>
          <w:spacing w:val="35"/>
        </w:rPr>
        <w:t xml:space="preserve"> </w:t>
      </w:r>
      <w:r w:rsidR="003D0D63" w:rsidRPr="00690923">
        <w:t>has</w:t>
      </w:r>
      <w:r w:rsidR="003D0D63" w:rsidRPr="00690923">
        <w:rPr>
          <w:spacing w:val="32"/>
        </w:rPr>
        <w:t xml:space="preserve"> </w:t>
      </w:r>
      <w:r w:rsidR="003D0D63" w:rsidRPr="00690923">
        <w:rPr>
          <w:spacing w:val="-1"/>
        </w:rPr>
        <w:t>been</w:t>
      </w:r>
      <w:r w:rsidR="003D0D63" w:rsidRPr="00690923">
        <w:rPr>
          <w:spacing w:val="34"/>
        </w:rPr>
        <w:t xml:space="preserve"> </w:t>
      </w:r>
      <w:r w:rsidR="003D0D63" w:rsidRPr="00690923">
        <w:rPr>
          <w:spacing w:val="-1"/>
        </w:rPr>
        <w:t>carried</w:t>
      </w:r>
      <w:r w:rsidR="003D0D63" w:rsidRPr="00690923">
        <w:rPr>
          <w:spacing w:val="34"/>
        </w:rPr>
        <w:t xml:space="preserve"> </w:t>
      </w:r>
      <w:r w:rsidR="003D0D63" w:rsidRPr="00690923">
        <w:rPr>
          <w:spacing w:val="-1"/>
        </w:rPr>
        <w:t>out</w:t>
      </w:r>
      <w:r w:rsidR="003D0D63" w:rsidRPr="00690923">
        <w:rPr>
          <w:spacing w:val="33"/>
        </w:rPr>
        <w:t xml:space="preserve"> </w:t>
      </w:r>
      <w:r w:rsidR="003D0D63" w:rsidRPr="00690923">
        <w:t>and</w:t>
      </w:r>
      <w:r w:rsidR="003D0D63" w:rsidRPr="00690923">
        <w:rPr>
          <w:spacing w:val="34"/>
        </w:rPr>
        <w:t xml:space="preserve"> </w:t>
      </w:r>
      <w:r w:rsidR="003D0D63" w:rsidRPr="00690923">
        <w:rPr>
          <w:spacing w:val="-1"/>
        </w:rPr>
        <w:t>the</w:t>
      </w:r>
      <w:r w:rsidR="003D0D63" w:rsidRPr="00690923">
        <w:rPr>
          <w:spacing w:val="33"/>
        </w:rPr>
        <w:t xml:space="preserve"> </w:t>
      </w:r>
      <w:r w:rsidR="003D0D63" w:rsidRPr="00690923">
        <w:rPr>
          <w:spacing w:val="-1"/>
        </w:rPr>
        <w:t>results</w:t>
      </w:r>
      <w:r w:rsidR="003D0D63" w:rsidRPr="00690923">
        <w:rPr>
          <w:spacing w:val="35"/>
        </w:rPr>
        <w:t xml:space="preserve"> </w:t>
      </w:r>
      <w:r w:rsidR="003D0D63" w:rsidRPr="00690923">
        <w:rPr>
          <w:spacing w:val="-1"/>
        </w:rPr>
        <w:t>reported</w:t>
      </w:r>
      <w:r w:rsidR="003D0D63" w:rsidRPr="00690923">
        <w:rPr>
          <w:spacing w:val="34"/>
        </w:rPr>
        <w:t xml:space="preserve"> </w:t>
      </w:r>
      <w:r w:rsidR="003D0D63" w:rsidRPr="00690923">
        <w:rPr>
          <w:spacing w:val="-1"/>
        </w:rPr>
        <w:t>in</w:t>
      </w:r>
      <w:r w:rsidR="003D0D63" w:rsidRPr="00690923">
        <w:rPr>
          <w:spacing w:val="32"/>
        </w:rPr>
        <w:t xml:space="preserve"> </w:t>
      </w:r>
      <w:r w:rsidR="003D0D63" w:rsidRPr="00690923">
        <w:rPr>
          <w:spacing w:val="-1"/>
        </w:rPr>
        <w:t>accordance</w:t>
      </w:r>
      <w:r w:rsidR="003D0D63" w:rsidRPr="00690923">
        <w:rPr>
          <w:spacing w:val="36"/>
        </w:rPr>
        <w:t xml:space="preserve"> </w:t>
      </w:r>
      <w:r w:rsidR="003D0D63" w:rsidRPr="00690923">
        <w:rPr>
          <w:spacing w:val="-1"/>
        </w:rPr>
        <w:t>with</w:t>
      </w:r>
      <w:r w:rsidR="003D0D63" w:rsidRPr="00690923">
        <w:rPr>
          <w:spacing w:val="47"/>
        </w:rPr>
        <w:t xml:space="preserve"> </w:t>
      </w:r>
      <w:r w:rsidR="003D0D63" w:rsidRPr="00690923">
        <w:rPr>
          <w:spacing w:val="-1"/>
        </w:rPr>
        <w:t>Annex</w:t>
      </w:r>
      <w:r w:rsidR="003D0D63" w:rsidRPr="00690923">
        <w:rPr>
          <w:spacing w:val="-2"/>
        </w:rPr>
        <w:t xml:space="preserve"> 3</w:t>
      </w:r>
      <w:r w:rsidR="003D0D63" w:rsidRPr="00690923">
        <w:rPr>
          <w:spacing w:val="13"/>
        </w:rPr>
        <w:t xml:space="preserve"> </w:t>
      </w:r>
      <w:r w:rsidR="003D0D63" w:rsidRPr="00690923">
        <w:rPr>
          <w:spacing w:val="47"/>
        </w:rPr>
        <w:t>/</w:t>
      </w:r>
      <w:r w:rsidR="003D0D63" w:rsidRPr="00690923">
        <w:rPr>
          <w:spacing w:val="-1"/>
        </w:rPr>
        <w:t>Annex</w:t>
      </w:r>
      <w:r w:rsidR="003D0D63" w:rsidRPr="00690923">
        <w:rPr>
          <w:spacing w:val="-2"/>
        </w:rPr>
        <w:t xml:space="preserve"> </w:t>
      </w:r>
      <w:r w:rsidR="003D0D63" w:rsidRPr="00690923">
        <w:t>4</w:t>
      </w:r>
      <w:r w:rsidR="003D0D63" w:rsidRPr="00690923">
        <w:rPr>
          <w:spacing w:val="13"/>
        </w:rPr>
        <w:t xml:space="preserve"> </w:t>
      </w:r>
      <w:r w:rsidR="003D0D63" w:rsidRPr="00690923">
        <w:rPr>
          <w:spacing w:val="-1"/>
        </w:rPr>
        <w:t>to</w:t>
      </w:r>
      <w:r w:rsidR="003D0D63" w:rsidRPr="00690923">
        <w:rPr>
          <w:spacing w:val="1"/>
        </w:rPr>
        <w:t xml:space="preserve"> </w:t>
      </w:r>
      <w:r w:rsidR="003D0D63" w:rsidRPr="00690923">
        <w:rPr>
          <w:spacing w:val="-1"/>
        </w:rPr>
        <w:t>UN Regulation</w:t>
      </w:r>
      <w:r w:rsidR="003D0D63" w:rsidRPr="00690923">
        <w:rPr>
          <w:spacing w:val="13"/>
        </w:rPr>
        <w:t xml:space="preserve"> </w:t>
      </w:r>
      <w:r w:rsidR="003D0D63" w:rsidRPr="00690923">
        <w:rPr>
          <w:spacing w:val="-1"/>
        </w:rPr>
        <w:t>No.</w:t>
      </w:r>
      <w:r w:rsidR="003D0D63" w:rsidRPr="00690923">
        <w:rPr>
          <w:spacing w:val="13"/>
        </w:rPr>
        <w:t xml:space="preserve"> </w:t>
      </w:r>
      <w:r w:rsidR="003D0D63" w:rsidRPr="00690923">
        <w:t>141</w:t>
      </w:r>
      <w:r w:rsidR="003D0D63" w:rsidRPr="00690923">
        <w:rPr>
          <w:spacing w:val="11"/>
        </w:rPr>
        <w:t xml:space="preserve"> </w:t>
      </w:r>
      <w:r w:rsidR="003D0D63" w:rsidRPr="00690923">
        <w:rPr>
          <w:spacing w:val="-1"/>
        </w:rPr>
        <w:t>as</w:t>
      </w:r>
      <w:r w:rsidR="003D0D63" w:rsidRPr="00690923">
        <w:rPr>
          <w:spacing w:val="11"/>
        </w:rPr>
        <w:t xml:space="preserve"> </w:t>
      </w:r>
      <w:r w:rsidR="003D0D63" w:rsidRPr="00690923">
        <w:rPr>
          <w:spacing w:val="-1"/>
        </w:rPr>
        <w:t>last</w:t>
      </w:r>
      <w:r w:rsidR="003D0D63" w:rsidRPr="00690923">
        <w:rPr>
          <w:spacing w:val="12"/>
        </w:rPr>
        <w:t xml:space="preserve"> </w:t>
      </w:r>
      <w:r w:rsidR="003D0D63" w:rsidRPr="00690923">
        <w:rPr>
          <w:spacing w:val="-1"/>
        </w:rPr>
        <w:t>amended</w:t>
      </w:r>
      <w:r w:rsidR="003D0D63" w:rsidRPr="00690923">
        <w:rPr>
          <w:spacing w:val="13"/>
        </w:rPr>
        <w:t xml:space="preserve"> </w:t>
      </w:r>
      <w:r w:rsidR="003D0D63" w:rsidRPr="00690923">
        <w:t>by</w:t>
      </w:r>
      <w:r w:rsidR="003D0D63" w:rsidRPr="00690923">
        <w:rPr>
          <w:spacing w:val="11"/>
        </w:rPr>
        <w:t xml:space="preserve"> </w:t>
      </w:r>
      <w:r w:rsidR="003D0D63" w:rsidRPr="00690923">
        <w:rPr>
          <w:spacing w:val="-1"/>
        </w:rPr>
        <w:t>the</w:t>
      </w:r>
      <w:r w:rsidR="003D0D63" w:rsidRPr="00690923">
        <w:t xml:space="preserve"> 01</w:t>
      </w:r>
      <w:r w:rsidR="003D0D63" w:rsidRPr="00690923">
        <w:rPr>
          <w:spacing w:val="-1"/>
        </w:rPr>
        <w:t xml:space="preserve"> series</w:t>
      </w:r>
      <w:r w:rsidR="003D0D63" w:rsidRPr="00690923">
        <w:rPr>
          <w:spacing w:val="11"/>
        </w:rPr>
        <w:t xml:space="preserve"> </w:t>
      </w:r>
      <w:r w:rsidR="003D0D63" w:rsidRPr="00690923">
        <w:t>of</w:t>
      </w:r>
      <w:r w:rsidR="003D0D63" w:rsidRPr="00690923">
        <w:rPr>
          <w:spacing w:val="29"/>
        </w:rPr>
        <w:t xml:space="preserve"> </w:t>
      </w:r>
      <w:r w:rsidR="003D0D63" w:rsidRPr="00690923">
        <w:rPr>
          <w:spacing w:val="-1"/>
        </w:rPr>
        <w:t>amendments.</w:t>
      </w:r>
    </w:p>
    <w:p w14:paraId="2D49B511" w14:textId="680F6FE8" w:rsidR="003D0D63" w:rsidRPr="00690923" w:rsidRDefault="00827C9A" w:rsidP="00827C9A">
      <w:pPr>
        <w:autoSpaceDE w:val="0"/>
        <w:autoSpaceDN w:val="0"/>
        <w:adjustRightInd w:val="0"/>
        <w:spacing w:before="120" w:after="120"/>
        <w:ind w:left="2268" w:right="1276" w:hanging="1134"/>
        <w:jc w:val="both"/>
        <w:rPr>
          <w:spacing w:val="-1"/>
        </w:rPr>
      </w:pPr>
      <w:r>
        <w:rPr>
          <w:spacing w:val="-1"/>
        </w:rPr>
        <w:t>7.</w:t>
      </w:r>
      <w:r>
        <w:rPr>
          <w:spacing w:val="-1"/>
        </w:rPr>
        <w:tab/>
      </w:r>
      <w:r w:rsidR="003D0D63" w:rsidRPr="00690923">
        <w:rPr>
          <w:spacing w:val="-1"/>
        </w:rPr>
        <w:t>Technical Service conducting the test</w:t>
      </w:r>
    </w:p>
    <w:p w14:paraId="7FB42690" w14:textId="77777777" w:rsidR="003D0D63" w:rsidRPr="00690923" w:rsidRDefault="003D0D63" w:rsidP="003D0D63">
      <w:pPr>
        <w:pStyle w:val="BodyText"/>
        <w:ind w:left="2268" w:right="1280"/>
        <w:jc w:val="both"/>
        <w:rPr>
          <w:spacing w:val="-1"/>
          <w:lang w:val="en-GB"/>
        </w:rPr>
      </w:pPr>
      <w:r w:rsidRPr="00690923">
        <w:rPr>
          <w:spacing w:val="-1"/>
          <w:lang w:val="en-GB"/>
        </w:rPr>
        <w:t>Signed: ................................... Date: ................................</w:t>
      </w:r>
    </w:p>
    <w:p w14:paraId="3D3856E7" w14:textId="77777777" w:rsidR="003D0D63" w:rsidRPr="00066479" w:rsidRDefault="003D0D63" w:rsidP="003D0D63">
      <w:pPr>
        <w:spacing w:before="360" w:after="240"/>
        <w:rPr>
          <w:b/>
          <w:bCs/>
          <w:sz w:val="28"/>
          <w:szCs w:val="28"/>
        </w:rPr>
      </w:pPr>
      <w:r w:rsidRPr="00066479">
        <w:rPr>
          <w:b/>
          <w:bCs/>
        </w:rPr>
        <w:br w:type="page"/>
      </w:r>
      <w:r w:rsidRPr="00066479">
        <w:rPr>
          <w:b/>
          <w:bCs/>
          <w:sz w:val="28"/>
          <w:szCs w:val="28"/>
        </w:rPr>
        <w:lastRenderedPageBreak/>
        <w:t>Annex 7 – Appendix 4</w:t>
      </w:r>
    </w:p>
    <w:p w14:paraId="356AA7AC" w14:textId="7F068594" w:rsidR="003D0D63" w:rsidRDefault="003D0D63" w:rsidP="003D0D63">
      <w:pPr>
        <w:spacing w:before="360" w:after="240"/>
        <w:ind w:left="1134" w:right="1276"/>
        <w:rPr>
          <w:b/>
          <w:bCs/>
          <w:spacing w:val="-1"/>
          <w:sz w:val="28"/>
        </w:rPr>
      </w:pPr>
      <w:r w:rsidRPr="00066479">
        <w:rPr>
          <w:b/>
          <w:bCs/>
          <w:spacing w:val="-1"/>
          <w:sz w:val="28"/>
        </w:rPr>
        <w:t>ISO11992-2 Gateway ECU Test Report for reference trailer</w:t>
      </w:r>
    </w:p>
    <w:p w14:paraId="7499C167"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1.</w:t>
      </w:r>
      <w:r w:rsidRPr="00F31754">
        <w:rPr>
          <w:spacing w:val="-1"/>
        </w:rPr>
        <w:tab/>
        <w:t>Identification</w:t>
      </w:r>
    </w:p>
    <w:p w14:paraId="499D7D56"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1.1.</w:t>
      </w:r>
      <w:r w:rsidRPr="00F31754">
        <w:rPr>
          <w:spacing w:val="-1"/>
        </w:rPr>
        <w:tab/>
        <w:t>Manufacturer of the ISO11992-2 Gateway ECU (name and address)</w:t>
      </w:r>
    </w:p>
    <w:p w14:paraId="39DE1BE4"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1.2.</w:t>
      </w:r>
      <w:r w:rsidRPr="00F31754">
        <w:rPr>
          <w:spacing w:val="-1"/>
        </w:rPr>
        <w:tab/>
        <w:t>System name / model</w:t>
      </w:r>
    </w:p>
    <w:p w14:paraId="18E0D6E4"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2.</w:t>
      </w:r>
      <w:r w:rsidRPr="00F31754">
        <w:rPr>
          <w:spacing w:val="-1"/>
        </w:rPr>
        <w:tab/>
        <w:t>System(s) and installations approved:</w:t>
      </w:r>
    </w:p>
    <w:p w14:paraId="04A0B33C"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2.1.</w:t>
      </w:r>
      <w:r w:rsidRPr="00F31754">
        <w:rPr>
          <w:spacing w:val="-1"/>
        </w:rPr>
        <w:tab/>
        <w:t>Range of application (trailer type(s) and number of axles)</w:t>
      </w:r>
    </w:p>
    <w:p w14:paraId="2408C670"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2.2.</w:t>
      </w:r>
      <w:r w:rsidRPr="00F31754">
        <w:rPr>
          <w:spacing w:val="-1"/>
        </w:rPr>
        <w:tab/>
        <w:t>System identification of TEBS system to provide ISO11992 Gateway function</w:t>
      </w:r>
    </w:p>
    <w:p w14:paraId="7FB16EA8"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3.</w:t>
      </w:r>
      <w:r w:rsidRPr="00F31754">
        <w:rPr>
          <w:spacing w:val="-1"/>
        </w:rPr>
        <w:tab/>
        <w:t>Test results</w:t>
      </w:r>
    </w:p>
    <w:p w14:paraId="54EF172B"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3.1.</w:t>
      </w:r>
      <w:r w:rsidRPr="00F31754">
        <w:rPr>
          <w:spacing w:val="-1"/>
        </w:rPr>
        <w:tab/>
        <w:t>Brief description of ISO11992-2 Gateway ECU</w:t>
      </w:r>
    </w:p>
    <w:p w14:paraId="7358BB70" w14:textId="77777777"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3.2.</w:t>
      </w:r>
      <w:r w:rsidRPr="00F31754">
        <w:rPr>
          <w:spacing w:val="-1"/>
        </w:rPr>
        <w:tab/>
        <w:t>Result of the tests</w:t>
      </w:r>
    </w:p>
    <w:p w14:paraId="383F7993" w14:textId="2E1BAA54" w:rsidR="00816311" w:rsidRPr="00F31754" w:rsidRDefault="00816311" w:rsidP="00F31754">
      <w:pPr>
        <w:autoSpaceDE w:val="0"/>
        <w:autoSpaceDN w:val="0"/>
        <w:adjustRightInd w:val="0"/>
        <w:spacing w:before="120" w:after="120"/>
        <w:ind w:left="2268" w:right="1276" w:hanging="1134"/>
        <w:jc w:val="both"/>
        <w:rPr>
          <w:spacing w:val="-1"/>
        </w:rPr>
      </w:pPr>
      <w:r w:rsidRPr="00F31754">
        <w:rPr>
          <w:spacing w:val="-1"/>
        </w:rPr>
        <w:t>3.3.</w:t>
      </w:r>
      <w:r w:rsidRPr="00F31754">
        <w:rPr>
          <w:spacing w:val="-1"/>
        </w:rPr>
        <w:tab/>
        <w:t>According to Annex 6 (Gateway Function) to this Regulation:</w:t>
      </w:r>
    </w:p>
    <w:tbl>
      <w:tblPr>
        <w:tblW w:w="5103" w:type="dxa"/>
        <w:tblInd w:w="21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229"/>
        <w:gridCol w:w="1874"/>
      </w:tblGrid>
      <w:tr w:rsidR="003D0D63" w:rsidRPr="00690923" w14:paraId="4548D4B4" w14:textId="77777777" w:rsidTr="00690923">
        <w:trPr>
          <w:trHeight w:val="581"/>
        </w:trPr>
        <w:tc>
          <w:tcPr>
            <w:tcW w:w="3229" w:type="dxa"/>
            <w:tcBorders>
              <w:bottom w:val="single" w:sz="12" w:space="0" w:color="auto"/>
            </w:tcBorders>
            <w:shd w:val="clear" w:color="auto" w:fill="auto"/>
          </w:tcPr>
          <w:p w14:paraId="607C10A2" w14:textId="77777777" w:rsidR="003D0D63" w:rsidRPr="00487755" w:rsidRDefault="003D0D63" w:rsidP="004B5220">
            <w:pPr>
              <w:pStyle w:val="BodyText"/>
              <w:ind w:left="2268" w:hanging="2268"/>
              <w:jc w:val="center"/>
              <w:rPr>
                <w:rFonts w:eastAsia="Tahoma"/>
                <w:i/>
                <w:iCs/>
                <w:sz w:val="16"/>
                <w:szCs w:val="16"/>
              </w:rPr>
            </w:pPr>
            <w:r w:rsidRPr="00487755">
              <w:rPr>
                <w:rFonts w:eastAsia="Tahoma"/>
                <w:i/>
                <w:iCs/>
                <w:sz w:val="16"/>
                <w:szCs w:val="16"/>
              </w:rPr>
              <w:t>Test</w:t>
            </w:r>
          </w:p>
        </w:tc>
        <w:tc>
          <w:tcPr>
            <w:tcW w:w="1874" w:type="dxa"/>
            <w:tcBorders>
              <w:bottom w:val="single" w:sz="12" w:space="0" w:color="auto"/>
            </w:tcBorders>
            <w:shd w:val="clear" w:color="auto" w:fill="auto"/>
          </w:tcPr>
          <w:p w14:paraId="1296FBDC" w14:textId="77777777" w:rsidR="003D0D63" w:rsidRPr="00487755" w:rsidRDefault="003D0D63" w:rsidP="004B5220">
            <w:pPr>
              <w:pStyle w:val="BodyText"/>
              <w:tabs>
                <w:tab w:val="left" w:pos="2421"/>
              </w:tabs>
              <w:jc w:val="center"/>
              <w:rPr>
                <w:rFonts w:eastAsia="Tahoma"/>
                <w:i/>
                <w:iCs/>
                <w:sz w:val="16"/>
                <w:szCs w:val="16"/>
                <w:lang w:val="en-GB"/>
              </w:rPr>
            </w:pPr>
            <w:r w:rsidRPr="00487755">
              <w:rPr>
                <w:rFonts w:eastAsia="Tahoma"/>
                <w:i/>
                <w:iCs/>
                <w:sz w:val="16"/>
                <w:szCs w:val="16"/>
                <w:lang w:val="en-GB"/>
              </w:rPr>
              <w:t>Measured Time to warning (mm:ss)</w:t>
            </w:r>
          </w:p>
        </w:tc>
      </w:tr>
      <w:tr w:rsidR="003D0D63" w:rsidRPr="00690923" w14:paraId="6AA3602E" w14:textId="77777777" w:rsidTr="00690923">
        <w:trPr>
          <w:trHeight w:val="513"/>
        </w:trPr>
        <w:tc>
          <w:tcPr>
            <w:tcW w:w="3229" w:type="dxa"/>
            <w:tcBorders>
              <w:top w:val="single" w:sz="12" w:space="0" w:color="auto"/>
              <w:bottom w:val="single" w:sz="4" w:space="0" w:color="999999"/>
            </w:tcBorders>
            <w:shd w:val="clear" w:color="auto" w:fill="auto"/>
          </w:tcPr>
          <w:p w14:paraId="1614D68F" w14:textId="77777777" w:rsidR="003D0D63" w:rsidRPr="00690923" w:rsidRDefault="003D0D63" w:rsidP="004B5220">
            <w:pPr>
              <w:pStyle w:val="BodyText"/>
              <w:tabs>
                <w:tab w:val="left" w:pos="2421"/>
              </w:tabs>
              <w:ind w:left="2268" w:hanging="2268"/>
              <w:rPr>
                <w:rFonts w:eastAsia="Tahoma"/>
                <w:sz w:val="18"/>
                <w:szCs w:val="18"/>
              </w:rPr>
            </w:pPr>
            <w:r w:rsidRPr="00690923">
              <w:rPr>
                <w:rFonts w:eastAsia="Tahoma"/>
                <w:sz w:val="18"/>
                <w:szCs w:val="18"/>
              </w:rPr>
              <w:t>Low Tyre Pressure Test</w:t>
            </w:r>
          </w:p>
        </w:tc>
        <w:tc>
          <w:tcPr>
            <w:tcW w:w="1874" w:type="dxa"/>
            <w:tcBorders>
              <w:top w:val="single" w:sz="12" w:space="0" w:color="auto"/>
              <w:bottom w:val="single" w:sz="4" w:space="0" w:color="999999"/>
            </w:tcBorders>
            <w:shd w:val="clear" w:color="auto" w:fill="auto"/>
          </w:tcPr>
          <w:p w14:paraId="3877E545" w14:textId="77777777" w:rsidR="003D0D63" w:rsidRPr="00690923" w:rsidRDefault="003D0D63" w:rsidP="004B5220">
            <w:pPr>
              <w:pStyle w:val="BodyText"/>
              <w:tabs>
                <w:tab w:val="left" w:pos="2421"/>
              </w:tabs>
              <w:ind w:left="2268" w:hanging="1134"/>
              <w:rPr>
                <w:rFonts w:eastAsia="Tahoma"/>
              </w:rPr>
            </w:pPr>
          </w:p>
        </w:tc>
      </w:tr>
      <w:tr w:rsidR="003D0D63" w:rsidRPr="00690923" w14:paraId="56383077" w14:textId="77777777" w:rsidTr="004B5220">
        <w:trPr>
          <w:trHeight w:val="542"/>
        </w:trPr>
        <w:tc>
          <w:tcPr>
            <w:tcW w:w="3229" w:type="dxa"/>
            <w:tcBorders>
              <w:bottom w:val="single" w:sz="12" w:space="0" w:color="auto"/>
            </w:tcBorders>
            <w:shd w:val="clear" w:color="auto" w:fill="auto"/>
          </w:tcPr>
          <w:p w14:paraId="18ADB5EE" w14:textId="77777777" w:rsidR="003D0D63" w:rsidRPr="00690923" w:rsidRDefault="003D0D63" w:rsidP="004B5220">
            <w:pPr>
              <w:pStyle w:val="BodyText"/>
              <w:tabs>
                <w:tab w:val="left" w:pos="2421"/>
              </w:tabs>
              <w:ind w:left="2268" w:hanging="2268"/>
              <w:rPr>
                <w:rFonts w:eastAsia="Tahoma"/>
                <w:sz w:val="18"/>
                <w:szCs w:val="18"/>
              </w:rPr>
            </w:pPr>
            <w:r w:rsidRPr="00690923">
              <w:rPr>
                <w:rFonts w:eastAsia="Tahoma"/>
                <w:sz w:val="18"/>
                <w:szCs w:val="18"/>
              </w:rPr>
              <w:t>Malfunction Test</w:t>
            </w:r>
          </w:p>
        </w:tc>
        <w:tc>
          <w:tcPr>
            <w:tcW w:w="1874" w:type="dxa"/>
            <w:tcBorders>
              <w:bottom w:val="single" w:sz="12" w:space="0" w:color="auto"/>
            </w:tcBorders>
            <w:shd w:val="clear" w:color="auto" w:fill="auto"/>
          </w:tcPr>
          <w:p w14:paraId="5B29308B" w14:textId="77777777" w:rsidR="003D0D63" w:rsidRPr="00690923" w:rsidRDefault="003D0D63" w:rsidP="004B5220">
            <w:pPr>
              <w:pStyle w:val="BodyText"/>
              <w:tabs>
                <w:tab w:val="left" w:pos="2421"/>
              </w:tabs>
              <w:ind w:left="2268" w:hanging="1134"/>
              <w:rPr>
                <w:rFonts w:eastAsia="Tahoma"/>
              </w:rPr>
            </w:pPr>
          </w:p>
        </w:tc>
      </w:tr>
    </w:tbl>
    <w:p w14:paraId="53DF3AEF" w14:textId="502CB9CE" w:rsidR="001F269E" w:rsidRPr="001F269E" w:rsidRDefault="001F269E" w:rsidP="001F269E">
      <w:pPr>
        <w:autoSpaceDE w:val="0"/>
        <w:autoSpaceDN w:val="0"/>
        <w:adjustRightInd w:val="0"/>
        <w:spacing w:before="120" w:after="120"/>
        <w:ind w:left="2268" w:right="1276" w:hanging="1134"/>
        <w:jc w:val="both"/>
        <w:rPr>
          <w:spacing w:val="-1"/>
        </w:rPr>
      </w:pPr>
      <w:r>
        <w:rPr>
          <w:spacing w:val="-1"/>
        </w:rPr>
        <w:t>4</w:t>
      </w:r>
      <w:r w:rsidRPr="001F269E">
        <w:rPr>
          <w:spacing w:val="-1"/>
        </w:rPr>
        <w:t>.</w:t>
      </w:r>
      <w:r w:rsidRPr="001F269E">
        <w:rPr>
          <w:spacing w:val="-1"/>
        </w:rPr>
        <w:tab/>
        <w:t>Limits of installation</w:t>
      </w:r>
    </w:p>
    <w:p w14:paraId="35E4CBB0" w14:textId="76F68CE9" w:rsidR="001F269E" w:rsidRPr="001F269E" w:rsidRDefault="001F269E" w:rsidP="001F269E">
      <w:pPr>
        <w:autoSpaceDE w:val="0"/>
        <w:autoSpaceDN w:val="0"/>
        <w:adjustRightInd w:val="0"/>
        <w:spacing w:before="120" w:after="120"/>
        <w:ind w:left="2268" w:right="1276" w:hanging="1134"/>
        <w:jc w:val="both"/>
        <w:rPr>
          <w:spacing w:val="-1"/>
        </w:rPr>
      </w:pPr>
      <w:r>
        <w:rPr>
          <w:spacing w:val="-1"/>
        </w:rPr>
        <w:t>4</w:t>
      </w:r>
      <w:r w:rsidRPr="001F269E">
        <w:rPr>
          <w:spacing w:val="-1"/>
        </w:rPr>
        <w:t>.1.</w:t>
      </w:r>
      <w:r w:rsidRPr="001F269E">
        <w:rPr>
          <w:spacing w:val="-1"/>
        </w:rPr>
        <w:tab/>
        <w:t>Other recommendations/limitations (Output of messages and signals required by TPMS so that the vehicle shall meet the performance requirements contained in paragraphs 5.1.2. to 5.6. of this Regulation and fulfil the tests (puncture, diffusion and malfunction) as specified in Annex 3 to this Regulation e.g. vehicle-speed)</w:t>
      </w:r>
    </w:p>
    <w:p w14:paraId="2566ED77" w14:textId="7A49B8AD" w:rsidR="001F269E" w:rsidRPr="001F269E" w:rsidRDefault="001F269E" w:rsidP="001F269E">
      <w:pPr>
        <w:autoSpaceDE w:val="0"/>
        <w:autoSpaceDN w:val="0"/>
        <w:adjustRightInd w:val="0"/>
        <w:spacing w:before="120" w:after="120"/>
        <w:ind w:left="2268" w:right="1276" w:hanging="1134"/>
        <w:jc w:val="both"/>
        <w:rPr>
          <w:spacing w:val="-1"/>
        </w:rPr>
      </w:pPr>
      <w:r>
        <w:rPr>
          <w:spacing w:val="-1"/>
        </w:rPr>
        <w:t>4</w:t>
      </w:r>
      <w:r w:rsidRPr="001F269E">
        <w:rPr>
          <w:spacing w:val="-1"/>
        </w:rPr>
        <w:t>.2.</w:t>
      </w:r>
      <w:r w:rsidRPr="001F269E">
        <w:rPr>
          <w:spacing w:val="-1"/>
        </w:rPr>
        <w:tab/>
        <w:t>Other recommendations/limitations (Output of messages and signals required by TPRS / CTIS so that the vehicle shall meet the performance requirements contained in paragraphs 5.1.2. to 5.6. of this Regulation and fulfil the tests (puncture, diffusion and malfunction) as specified in Annex 4 to this Regulation e.g. vehicle-speed)</w:t>
      </w:r>
    </w:p>
    <w:p w14:paraId="78B0AF7D" w14:textId="45E8F7C7" w:rsidR="001F269E" w:rsidRPr="001F269E" w:rsidRDefault="00301C61" w:rsidP="001F269E">
      <w:pPr>
        <w:autoSpaceDE w:val="0"/>
        <w:autoSpaceDN w:val="0"/>
        <w:adjustRightInd w:val="0"/>
        <w:spacing w:before="120" w:after="120"/>
        <w:ind w:left="2268" w:right="1276" w:hanging="1134"/>
        <w:jc w:val="both"/>
        <w:rPr>
          <w:spacing w:val="-1"/>
        </w:rPr>
      </w:pPr>
      <w:r>
        <w:rPr>
          <w:spacing w:val="-1"/>
        </w:rPr>
        <w:t>5</w:t>
      </w:r>
      <w:r w:rsidR="001F269E" w:rsidRPr="001F269E">
        <w:rPr>
          <w:spacing w:val="-1"/>
        </w:rPr>
        <w:t>.</w:t>
      </w:r>
      <w:r w:rsidR="001F269E" w:rsidRPr="001F269E">
        <w:rPr>
          <w:spacing w:val="-1"/>
        </w:rPr>
        <w:tab/>
        <w:t>Date of test:</w:t>
      </w:r>
    </w:p>
    <w:p w14:paraId="2D4956A2" w14:textId="7BBE053E" w:rsidR="001F269E" w:rsidRPr="001F269E" w:rsidRDefault="00301C61" w:rsidP="001F269E">
      <w:pPr>
        <w:autoSpaceDE w:val="0"/>
        <w:autoSpaceDN w:val="0"/>
        <w:adjustRightInd w:val="0"/>
        <w:spacing w:before="120" w:after="120"/>
        <w:ind w:left="2268" w:right="1276" w:hanging="1134"/>
        <w:jc w:val="both"/>
        <w:rPr>
          <w:spacing w:val="-1"/>
        </w:rPr>
      </w:pPr>
      <w:r>
        <w:rPr>
          <w:spacing w:val="-1"/>
        </w:rPr>
        <w:t>6</w:t>
      </w:r>
      <w:r w:rsidR="001F269E" w:rsidRPr="001F269E">
        <w:rPr>
          <w:spacing w:val="-1"/>
        </w:rPr>
        <w:t>.</w:t>
      </w:r>
      <w:r w:rsidR="001F269E" w:rsidRPr="001F269E">
        <w:rPr>
          <w:spacing w:val="-1"/>
        </w:rPr>
        <w:tab/>
        <w:t>This test has been carried out and the results reported in accordance with Annex 6 to UN Regulation No. 141 as last amended by the 01 series of amendments.</w:t>
      </w:r>
    </w:p>
    <w:p w14:paraId="242B191A" w14:textId="6D740813" w:rsidR="001F269E" w:rsidRDefault="00301C61" w:rsidP="001F269E">
      <w:pPr>
        <w:autoSpaceDE w:val="0"/>
        <w:autoSpaceDN w:val="0"/>
        <w:adjustRightInd w:val="0"/>
        <w:spacing w:before="120" w:after="120"/>
        <w:ind w:left="2268" w:right="1276" w:hanging="1134"/>
        <w:jc w:val="both"/>
        <w:rPr>
          <w:spacing w:val="-1"/>
        </w:rPr>
      </w:pPr>
      <w:r>
        <w:rPr>
          <w:spacing w:val="-1"/>
        </w:rPr>
        <w:t>7</w:t>
      </w:r>
      <w:r w:rsidR="001F269E" w:rsidRPr="001F269E">
        <w:rPr>
          <w:spacing w:val="-1"/>
        </w:rPr>
        <w:t>.</w:t>
      </w:r>
      <w:r w:rsidR="001F269E" w:rsidRPr="001F269E">
        <w:rPr>
          <w:spacing w:val="-1"/>
        </w:rPr>
        <w:tab/>
        <w:t>Technical Service conducting the test</w:t>
      </w:r>
    </w:p>
    <w:p w14:paraId="23B8ABDB" w14:textId="1B86F9D5" w:rsidR="003D0D63" w:rsidRPr="00690923" w:rsidRDefault="003D0D63" w:rsidP="003D0D63">
      <w:pPr>
        <w:pStyle w:val="BodyText"/>
        <w:tabs>
          <w:tab w:val="left" w:pos="2420"/>
        </w:tabs>
        <w:ind w:left="2268" w:right="1280"/>
        <w:jc w:val="both"/>
        <w:rPr>
          <w:spacing w:val="-1"/>
          <w:lang w:val="en-US"/>
        </w:rPr>
      </w:pPr>
      <w:r w:rsidRPr="00690923">
        <w:rPr>
          <w:spacing w:val="-1"/>
          <w:lang w:val="en-GB"/>
        </w:rPr>
        <w:t xml:space="preserve">Signed: ................................... </w:t>
      </w:r>
      <w:r w:rsidRPr="00690923">
        <w:rPr>
          <w:spacing w:val="-1"/>
          <w:lang w:val="en-US"/>
        </w:rPr>
        <w:t>Date: ................................</w:t>
      </w:r>
    </w:p>
    <w:p w14:paraId="7EA5A395" w14:textId="77777777" w:rsidR="003D0D63" w:rsidRPr="00066479" w:rsidRDefault="003D0D63" w:rsidP="003D0D63">
      <w:pPr>
        <w:spacing w:before="360" w:after="240" w:line="259" w:lineRule="auto"/>
        <w:rPr>
          <w:b/>
          <w:bCs/>
          <w:sz w:val="28"/>
          <w:szCs w:val="28"/>
        </w:rPr>
      </w:pPr>
      <w:r w:rsidRPr="00690923">
        <w:rPr>
          <w:spacing w:val="-1"/>
          <w:lang w:val="en-US"/>
        </w:rPr>
        <w:br w:type="page"/>
      </w:r>
      <w:r w:rsidRPr="00066479">
        <w:rPr>
          <w:b/>
          <w:bCs/>
          <w:sz w:val="28"/>
          <w:szCs w:val="28"/>
        </w:rPr>
        <w:lastRenderedPageBreak/>
        <w:t>Annex 8</w:t>
      </w:r>
    </w:p>
    <w:p w14:paraId="33817FB8" w14:textId="303606A0" w:rsidR="003D0D63" w:rsidRPr="00066479" w:rsidRDefault="003F7C4F" w:rsidP="003F7C4F">
      <w:pPr>
        <w:pStyle w:val="HChG"/>
      </w:pPr>
      <w:r>
        <w:tab/>
      </w:r>
      <w:r>
        <w:tab/>
      </w:r>
      <w:r w:rsidR="003D0D63" w:rsidRPr="00066479">
        <w:t xml:space="preserve">Alternative </w:t>
      </w:r>
      <w:r w:rsidR="003D0D63" w:rsidRPr="00066479">
        <w:rPr>
          <w:spacing w:val="-2"/>
        </w:rPr>
        <w:t>procedure</w:t>
      </w:r>
      <w:r w:rsidR="003D0D63" w:rsidRPr="00066479">
        <w:t xml:space="preserve"> for type approval of subject trailer(s) </w:t>
      </w:r>
    </w:p>
    <w:p w14:paraId="0A0D819A" w14:textId="77777777" w:rsidR="003D0D63" w:rsidRPr="00690923" w:rsidRDefault="003D0D63" w:rsidP="003B5898">
      <w:pPr>
        <w:autoSpaceDE w:val="0"/>
        <w:autoSpaceDN w:val="0"/>
        <w:adjustRightInd w:val="0"/>
        <w:spacing w:before="120" w:after="120"/>
        <w:ind w:left="2268" w:right="1276" w:hanging="1134"/>
        <w:jc w:val="both"/>
      </w:pPr>
      <w:r w:rsidRPr="00690923">
        <w:rPr>
          <w:spacing w:val="-1"/>
        </w:rPr>
        <w:t>1.</w:t>
      </w:r>
      <w:r w:rsidRPr="00690923">
        <w:rPr>
          <w:spacing w:val="-1"/>
        </w:rPr>
        <w:tab/>
        <w:t>General</w:t>
      </w:r>
    </w:p>
    <w:p w14:paraId="4331968F" w14:textId="23B256CB" w:rsidR="003D0D63" w:rsidRPr="00690923" w:rsidRDefault="003B5898" w:rsidP="003B5898">
      <w:pPr>
        <w:autoSpaceDE w:val="0"/>
        <w:autoSpaceDN w:val="0"/>
        <w:adjustRightInd w:val="0"/>
        <w:spacing w:before="120" w:after="120"/>
        <w:ind w:left="2268" w:right="1276" w:hanging="1134"/>
        <w:jc w:val="both"/>
      </w:pPr>
      <w:r>
        <w:rPr>
          <w:spacing w:val="-1"/>
        </w:rPr>
        <w:t>1.1</w:t>
      </w:r>
      <w:r w:rsidR="005C12CE">
        <w:rPr>
          <w:spacing w:val="-1"/>
        </w:rPr>
        <w:t>.</w:t>
      </w:r>
      <w:r>
        <w:rPr>
          <w:spacing w:val="-1"/>
        </w:rPr>
        <w:tab/>
      </w:r>
      <w:r w:rsidR="003D0D63" w:rsidRPr="00690923">
        <w:rPr>
          <w:spacing w:val="-1"/>
        </w:rPr>
        <w:t>This</w:t>
      </w:r>
      <w:r w:rsidR="003D0D63" w:rsidRPr="00690923">
        <w:rPr>
          <w:spacing w:val="9"/>
        </w:rPr>
        <w:t xml:space="preserve"> </w:t>
      </w:r>
      <w:r w:rsidR="003D0D63" w:rsidRPr="00690923">
        <w:rPr>
          <w:spacing w:val="-1"/>
        </w:rPr>
        <w:t>Annex</w:t>
      </w:r>
      <w:r w:rsidR="003D0D63" w:rsidRPr="00690923">
        <w:rPr>
          <w:spacing w:val="11"/>
        </w:rPr>
        <w:t xml:space="preserve"> </w:t>
      </w:r>
      <w:r w:rsidR="003D0D63" w:rsidRPr="00690923">
        <w:rPr>
          <w:spacing w:val="-1"/>
        </w:rPr>
        <w:t xml:space="preserve">defines an alternative procedure for type approval of trailers, regarding their Tyre Pressure Monitoring System (TPMS) / Tyre Pressure </w:t>
      </w:r>
      <w:r w:rsidR="001D3D23" w:rsidRPr="00690923">
        <w:rPr>
          <w:spacing w:val="-1"/>
        </w:rPr>
        <w:t>Refill</w:t>
      </w:r>
      <w:r w:rsidR="003D0D63" w:rsidRPr="00690923">
        <w:rPr>
          <w:spacing w:val="-1"/>
        </w:rPr>
        <w:t xml:space="preserve"> System (TPRS) / Central Tyre Inflation System (CTIS) utilizing</w:t>
      </w:r>
      <w:r w:rsidR="003D0D63" w:rsidRPr="00690923">
        <w:rPr>
          <w:spacing w:val="8"/>
        </w:rPr>
        <w:t xml:space="preserve"> </w:t>
      </w:r>
      <w:r w:rsidR="003D0D63" w:rsidRPr="00690923">
        <w:rPr>
          <w:spacing w:val="-1"/>
        </w:rPr>
        <w:t>information</w:t>
      </w:r>
      <w:r w:rsidR="003D0D63" w:rsidRPr="00690923">
        <w:rPr>
          <w:spacing w:val="10"/>
        </w:rPr>
        <w:t xml:space="preserve"> </w:t>
      </w:r>
      <w:r w:rsidR="003D0D63" w:rsidRPr="00690923">
        <w:t>from</w:t>
      </w:r>
      <w:r w:rsidR="003D0D63" w:rsidRPr="00690923">
        <w:rPr>
          <w:spacing w:val="5"/>
        </w:rPr>
        <w:t xml:space="preserve"> </w:t>
      </w:r>
      <w:r w:rsidR="003D0D63" w:rsidRPr="00690923">
        <w:rPr>
          <w:spacing w:val="-1"/>
        </w:rPr>
        <w:t>test</w:t>
      </w:r>
      <w:r w:rsidR="003D0D63" w:rsidRPr="00690923">
        <w:rPr>
          <w:spacing w:val="11"/>
        </w:rPr>
        <w:t xml:space="preserve"> </w:t>
      </w:r>
      <w:r w:rsidR="003D0D63" w:rsidRPr="00690923">
        <w:rPr>
          <w:spacing w:val="-1"/>
        </w:rPr>
        <w:t>reports</w:t>
      </w:r>
      <w:r w:rsidR="003D0D63" w:rsidRPr="00690923">
        <w:rPr>
          <w:spacing w:val="8"/>
        </w:rPr>
        <w:t xml:space="preserve"> </w:t>
      </w:r>
      <w:r w:rsidR="003D0D63" w:rsidRPr="00690923">
        <w:rPr>
          <w:spacing w:val="-2"/>
        </w:rPr>
        <w:t>issued</w:t>
      </w:r>
      <w:r w:rsidR="003D0D63" w:rsidRPr="00690923">
        <w:rPr>
          <w:spacing w:val="10"/>
        </w:rPr>
        <w:t xml:space="preserve"> </w:t>
      </w:r>
      <w:r w:rsidR="003D0D63" w:rsidRPr="00690923">
        <w:rPr>
          <w:spacing w:val="-1"/>
        </w:rPr>
        <w:t>in</w:t>
      </w:r>
      <w:r w:rsidR="003D0D63" w:rsidRPr="00690923">
        <w:rPr>
          <w:spacing w:val="8"/>
        </w:rPr>
        <w:t xml:space="preserve"> </w:t>
      </w:r>
      <w:r w:rsidR="003D0D63" w:rsidRPr="00690923">
        <w:rPr>
          <w:spacing w:val="-1"/>
        </w:rPr>
        <w:t>accordance</w:t>
      </w:r>
      <w:r w:rsidR="003D0D63" w:rsidRPr="00690923">
        <w:rPr>
          <w:spacing w:val="9"/>
        </w:rPr>
        <w:t xml:space="preserve"> </w:t>
      </w:r>
      <w:r w:rsidR="003D0D63" w:rsidRPr="00690923">
        <w:rPr>
          <w:spacing w:val="-1"/>
        </w:rPr>
        <w:t>with</w:t>
      </w:r>
      <w:r w:rsidR="003D0D63" w:rsidRPr="00690923">
        <w:rPr>
          <w:spacing w:val="10"/>
        </w:rPr>
        <w:t xml:space="preserve"> </w:t>
      </w:r>
      <w:r w:rsidR="003D0D63" w:rsidRPr="00690923">
        <w:t>Annex 7, Appendix 3 and / or Appendix 4 to this Regulation.</w:t>
      </w:r>
    </w:p>
    <w:p w14:paraId="6069CCD4" w14:textId="0BB87042" w:rsidR="003D0D63" w:rsidRPr="00690923" w:rsidRDefault="003B5898" w:rsidP="003B5898">
      <w:pPr>
        <w:autoSpaceDE w:val="0"/>
        <w:autoSpaceDN w:val="0"/>
        <w:adjustRightInd w:val="0"/>
        <w:spacing w:before="120" w:after="120"/>
        <w:ind w:left="2268" w:right="1276" w:hanging="1134"/>
        <w:jc w:val="both"/>
      </w:pPr>
      <w:r>
        <w:rPr>
          <w:spacing w:val="-1"/>
        </w:rPr>
        <w:t>1.2</w:t>
      </w:r>
      <w:r w:rsidR="005C12CE">
        <w:rPr>
          <w:spacing w:val="-1"/>
        </w:rPr>
        <w:t>.</w:t>
      </w:r>
      <w:r>
        <w:rPr>
          <w:spacing w:val="-1"/>
        </w:rPr>
        <w:tab/>
      </w:r>
      <w:r w:rsidR="003D0D63" w:rsidRPr="00690923">
        <w:rPr>
          <w:spacing w:val="-1"/>
        </w:rPr>
        <w:t>On</w:t>
      </w:r>
      <w:r w:rsidR="003D0D63" w:rsidRPr="00690923">
        <w:rPr>
          <w:spacing w:val="17"/>
        </w:rPr>
        <w:t xml:space="preserve"> </w:t>
      </w:r>
      <w:r w:rsidR="003D0D63" w:rsidRPr="00690923">
        <w:rPr>
          <w:spacing w:val="-1"/>
        </w:rPr>
        <w:t>completion</w:t>
      </w:r>
      <w:r w:rsidR="003D0D63" w:rsidRPr="00690923">
        <w:rPr>
          <w:spacing w:val="17"/>
        </w:rPr>
        <w:t xml:space="preserve"> </w:t>
      </w:r>
      <w:r w:rsidR="003D0D63" w:rsidRPr="00690923">
        <w:rPr>
          <w:spacing w:val="1"/>
        </w:rPr>
        <w:t>of</w:t>
      </w:r>
      <w:r w:rsidR="003D0D63" w:rsidRPr="00690923">
        <w:rPr>
          <w:spacing w:val="17"/>
        </w:rPr>
        <w:t xml:space="preserve"> </w:t>
      </w:r>
      <w:r w:rsidR="003D0D63" w:rsidRPr="00690923">
        <w:rPr>
          <w:spacing w:val="-1"/>
        </w:rPr>
        <w:t>the</w:t>
      </w:r>
      <w:r w:rsidR="003D0D63" w:rsidRPr="00690923">
        <w:rPr>
          <w:spacing w:val="21"/>
        </w:rPr>
        <w:t xml:space="preserve"> </w:t>
      </w:r>
      <w:r w:rsidR="003D0D63" w:rsidRPr="00690923">
        <w:rPr>
          <w:spacing w:val="-1"/>
        </w:rPr>
        <w:t>verification</w:t>
      </w:r>
      <w:r w:rsidR="003D0D63" w:rsidRPr="00690923">
        <w:rPr>
          <w:spacing w:val="17"/>
        </w:rPr>
        <w:t xml:space="preserve"> </w:t>
      </w:r>
      <w:r w:rsidR="003D0D63" w:rsidRPr="00690923">
        <w:rPr>
          <w:spacing w:val="-1"/>
        </w:rPr>
        <w:t>procedures</w:t>
      </w:r>
      <w:r w:rsidR="003D0D63" w:rsidRPr="00690923">
        <w:rPr>
          <w:spacing w:val="18"/>
        </w:rPr>
        <w:t xml:space="preserve"> </w:t>
      </w:r>
      <w:r w:rsidR="003D0D63" w:rsidRPr="00690923">
        <w:rPr>
          <w:spacing w:val="-1"/>
        </w:rPr>
        <w:t>described</w:t>
      </w:r>
      <w:r w:rsidR="003D0D63" w:rsidRPr="00690923">
        <w:rPr>
          <w:spacing w:val="20"/>
        </w:rPr>
        <w:t xml:space="preserve"> </w:t>
      </w:r>
      <w:r w:rsidR="003D0D63" w:rsidRPr="00690923">
        <w:rPr>
          <w:spacing w:val="-1"/>
        </w:rPr>
        <w:t>in</w:t>
      </w:r>
      <w:r w:rsidR="003D0D63" w:rsidRPr="00690923">
        <w:rPr>
          <w:spacing w:val="22"/>
        </w:rPr>
        <w:t xml:space="preserve"> </w:t>
      </w:r>
      <w:r w:rsidR="003D0D63" w:rsidRPr="00690923">
        <w:rPr>
          <w:spacing w:val="-1"/>
        </w:rPr>
        <w:t>Annex 3, the</w:t>
      </w:r>
      <w:r w:rsidR="003D0D63" w:rsidRPr="00690923">
        <w:rPr>
          <w:spacing w:val="2"/>
        </w:rPr>
        <w:t xml:space="preserve"> </w:t>
      </w:r>
      <w:r w:rsidR="003D0D63" w:rsidRPr="00690923">
        <w:rPr>
          <w:spacing w:val="-1"/>
        </w:rPr>
        <w:t>Type</w:t>
      </w:r>
      <w:r w:rsidR="003D0D63" w:rsidRPr="00690923">
        <w:rPr>
          <w:spacing w:val="5"/>
        </w:rPr>
        <w:t xml:space="preserve"> </w:t>
      </w:r>
      <w:r w:rsidR="003D0D63" w:rsidRPr="00690923">
        <w:rPr>
          <w:spacing w:val="-1"/>
        </w:rPr>
        <w:t>Approval</w:t>
      </w:r>
      <w:r w:rsidR="003D0D63" w:rsidRPr="00690923">
        <w:rPr>
          <w:spacing w:val="2"/>
        </w:rPr>
        <w:t xml:space="preserve"> </w:t>
      </w:r>
      <w:r w:rsidR="003D0D63" w:rsidRPr="00690923">
        <w:rPr>
          <w:spacing w:val="-1"/>
        </w:rPr>
        <w:t>Authority</w:t>
      </w:r>
      <w:r w:rsidR="003D0D63" w:rsidRPr="00690923">
        <w:rPr>
          <w:spacing w:val="39"/>
        </w:rPr>
        <w:t xml:space="preserve"> </w:t>
      </w:r>
      <w:r w:rsidR="003D0D63" w:rsidRPr="00690923">
        <w:rPr>
          <w:spacing w:val="-2"/>
        </w:rPr>
        <w:t>shall</w:t>
      </w:r>
      <w:r w:rsidR="003D0D63" w:rsidRPr="00690923">
        <w:rPr>
          <w:spacing w:val="4"/>
        </w:rPr>
        <w:t xml:space="preserve"> </w:t>
      </w:r>
      <w:r w:rsidR="003D0D63" w:rsidRPr="00690923">
        <w:rPr>
          <w:spacing w:val="-1"/>
        </w:rPr>
        <w:t>issue</w:t>
      </w:r>
      <w:r w:rsidR="003D0D63" w:rsidRPr="00690923">
        <w:rPr>
          <w:spacing w:val="2"/>
        </w:rPr>
        <w:t xml:space="preserve"> </w:t>
      </w:r>
      <w:r w:rsidR="003D0D63" w:rsidRPr="00690923">
        <w:rPr>
          <w:spacing w:val="1"/>
        </w:rPr>
        <w:t xml:space="preserve">a </w:t>
      </w:r>
      <w:r w:rsidR="003D0D63" w:rsidRPr="00690923">
        <w:rPr>
          <w:spacing w:val="-1"/>
        </w:rPr>
        <w:t>UN</w:t>
      </w:r>
      <w:r w:rsidR="003D0D63" w:rsidRPr="00690923">
        <w:rPr>
          <w:spacing w:val="4"/>
        </w:rPr>
        <w:t xml:space="preserve"> </w:t>
      </w:r>
      <w:r w:rsidR="003D0D63" w:rsidRPr="00690923">
        <w:rPr>
          <w:spacing w:val="-1"/>
        </w:rPr>
        <w:t>type</w:t>
      </w:r>
      <w:r w:rsidR="003D0D63" w:rsidRPr="00690923">
        <w:rPr>
          <w:spacing w:val="2"/>
        </w:rPr>
        <w:t xml:space="preserve"> </w:t>
      </w:r>
      <w:r w:rsidR="003D0D63" w:rsidRPr="00690923">
        <w:rPr>
          <w:spacing w:val="-1"/>
        </w:rPr>
        <w:t>approval</w:t>
      </w:r>
      <w:r w:rsidR="003D0D63" w:rsidRPr="00690923">
        <w:rPr>
          <w:spacing w:val="2"/>
        </w:rPr>
        <w:t xml:space="preserve"> </w:t>
      </w:r>
      <w:r w:rsidR="003D0D63" w:rsidRPr="00690923">
        <w:rPr>
          <w:spacing w:val="-1"/>
        </w:rPr>
        <w:t>certificate</w:t>
      </w:r>
      <w:r w:rsidR="003D0D63" w:rsidRPr="00690923">
        <w:rPr>
          <w:spacing w:val="2"/>
        </w:rPr>
        <w:t xml:space="preserve"> </w:t>
      </w:r>
      <w:r w:rsidR="003D0D63" w:rsidRPr="00690923">
        <w:rPr>
          <w:spacing w:val="-1"/>
        </w:rPr>
        <w:t>conforming</w:t>
      </w:r>
      <w:r w:rsidR="003D0D63" w:rsidRPr="00690923">
        <w:rPr>
          <w:spacing w:val="3"/>
        </w:rPr>
        <w:t xml:space="preserve"> </w:t>
      </w:r>
      <w:r w:rsidR="003D0D63" w:rsidRPr="00690923">
        <w:rPr>
          <w:spacing w:val="-1"/>
        </w:rPr>
        <w:t>to</w:t>
      </w:r>
      <w:r w:rsidR="003D0D63" w:rsidRPr="00690923">
        <w:rPr>
          <w:spacing w:val="3"/>
        </w:rPr>
        <w:t xml:space="preserve"> </w:t>
      </w:r>
      <w:r w:rsidR="003D0D63" w:rsidRPr="00690923">
        <w:rPr>
          <w:spacing w:val="-1"/>
        </w:rPr>
        <w:t>the</w:t>
      </w:r>
      <w:r w:rsidR="003D0D63" w:rsidRPr="00690923">
        <w:rPr>
          <w:spacing w:val="5"/>
        </w:rPr>
        <w:t xml:space="preserve"> </w:t>
      </w:r>
      <w:r w:rsidR="003D0D63" w:rsidRPr="00690923">
        <w:rPr>
          <w:spacing w:val="-2"/>
        </w:rPr>
        <w:t>model</w:t>
      </w:r>
      <w:r w:rsidR="003D0D63" w:rsidRPr="00690923">
        <w:rPr>
          <w:spacing w:val="2"/>
        </w:rPr>
        <w:t xml:space="preserve"> </w:t>
      </w:r>
      <w:r w:rsidR="003D0D63" w:rsidRPr="00690923">
        <w:rPr>
          <w:spacing w:val="-1"/>
        </w:rPr>
        <w:t>specified</w:t>
      </w:r>
      <w:r w:rsidR="003D0D63" w:rsidRPr="00690923">
        <w:rPr>
          <w:spacing w:val="57"/>
        </w:rPr>
        <w:t xml:space="preserve"> </w:t>
      </w:r>
      <w:r w:rsidR="003D0D63" w:rsidRPr="00690923">
        <w:rPr>
          <w:spacing w:val="-1"/>
        </w:rPr>
        <w:t>in</w:t>
      </w:r>
      <w:r w:rsidR="003D0D63" w:rsidRPr="00690923">
        <w:rPr>
          <w:spacing w:val="1"/>
        </w:rPr>
        <w:t xml:space="preserve"> </w:t>
      </w:r>
      <w:r w:rsidR="003D0D63" w:rsidRPr="00690923">
        <w:rPr>
          <w:spacing w:val="-1"/>
        </w:rPr>
        <w:t>Annex</w:t>
      </w:r>
      <w:r w:rsidR="003D0D63" w:rsidRPr="00690923">
        <w:rPr>
          <w:spacing w:val="-2"/>
        </w:rPr>
        <w:t xml:space="preserve"> </w:t>
      </w:r>
      <w:r w:rsidR="003D0D63" w:rsidRPr="00690923">
        <w:t xml:space="preserve">1 </w:t>
      </w:r>
      <w:r w:rsidR="003D0D63" w:rsidRPr="00690923">
        <w:rPr>
          <w:spacing w:val="-1"/>
        </w:rPr>
        <w:t>to</w:t>
      </w:r>
      <w:r w:rsidR="003D0D63" w:rsidRPr="00690923">
        <w:rPr>
          <w:spacing w:val="1"/>
        </w:rPr>
        <w:t xml:space="preserve"> </w:t>
      </w:r>
      <w:r w:rsidR="003D0D63" w:rsidRPr="00690923">
        <w:rPr>
          <w:spacing w:val="-1"/>
        </w:rPr>
        <w:t>this Regulation.</w:t>
      </w:r>
    </w:p>
    <w:p w14:paraId="55E3DBE6" w14:textId="6CBFD601" w:rsidR="003D0D63" w:rsidRPr="00690923" w:rsidRDefault="003B5898" w:rsidP="003B5898">
      <w:pPr>
        <w:autoSpaceDE w:val="0"/>
        <w:autoSpaceDN w:val="0"/>
        <w:adjustRightInd w:val="0"/>
        <w:spacing w:before="120" w:after="120"/>
        <w:ind w:left="2268" w:right="1276" w:hanging="1134"/>
        <w:jc w:val="both"/>
      </w:pPr>
      <w:r>
        <w:rPr>
          <w:spacing w:val="-1"/>
        </w:rPr>
        <w:t>2.</w:t>
      </w:r>
      <w:r>
        <w:rPr>
          <w:spacing w:val="-1"/>
        </w:rPr>
        <w:tab/>
      </w:r>
      <w:r w:rsidR="003D0D63" w:rsidRPr="00690923">
        <w:rPr>
          <w:spacing w:val="-1"/>
        </w:rPr>
        <w:t>Application</w:t>
      </w:r>
      <w:r w:rsidR="003D0D63" w:rsidRPr="00690923">
        <w:rPr>
          <w:spacing w:val="1"/>
        </w:rPr>
        <w:t xml:space="preserve"> </w:t>
      </w:r>
      <w:r w:rsidR="003D0D63" w:rsidRPr="00690923">
        <w:rPr>
          <w:spacing w:val="-1"/>
        </w:rPr>
        <w:t>for</w:t>
      </w:r>
      <w:r w:rsidR="003D0D63" w:rsidRPr="00690923">
        <w:t xml:space="preserve"> </w:t>
      </w:r>
      <w:r w:rsidR="003D0D63" w:rsidRPr="00690923">
        <w:rPr>
          <w:spacing w:val="-1"/>
        </w:rPr>
        <w:t>type</w:t>
      </w:r>
      <w:r w:rsidR="003D0D63" w:rsidRPr="00690923">
        <w:t xml:space="preserve"> </w:t>
      </w:r>
      <w:r w:rsidR="003D0D63" w:rsidRPr="00690923">
        <w:rPr>
          <w:spacing w:val="-1"/>
        </w:rPr>
        <w:t>approval</w:t>
      </w:r>
    </w:p>
    <w:p w14:paraId="2177DC33" w14:textId="3DB74488" w:rsidR="003D0D63" w:rsidRPr="00690923" w:rsidRDefault="003B5898" w:rsidP="003B5898">
      <w:pPr>
        <w:autoSpaceDE w:val="0"/>
        <w:autoSpaceDN w:val="0"/>
        <w:adjustRightInd w:val="0"/>
        <w:spacing w:before="120" w:after="120"/>
        <w:ind w:left="2268" w:right="1276" w:hanging="1134"/>
        <w:jc w:val="both"/>
      </w:pPr>
      <w:r>
        <w:t>2.1</w:t>
      </w:r>
      <w:r w:rsidR="005C12CE">
        <w:t>.</w:t>
      </w:r>
      <w:r>
        <w:tab/>
      </w:r>
      <w:r w:rsidR="003D0D63" w:rsidRPr="00690923">
        <w:t>The</w:t>
      </w:r>
      <w:r w:rsidR="003D0D63" w:rsidRPr="00690923">
        <w:rPr>
          <w:spacing w:val="36"/>
        </w:rPr>
        <w:t xml:space="preserve"> </w:t>
      </w:r>
      <w:r w:rsidR="003D0D63" w:rsidRPr="00690923">
        <w:rPr>
          <w:spacing w:val="-1"/>
        </w:rPr>
        <w:t>application</w:t>
      </w:r>
      <w:r w:rsidR="003D0D63" w:rsidRPr="00690923">
        <w:rPr>
          <w:spacing w:val="34"/>
        </w:rPr>
        <w:t xml:space="preserve"> </w:t>
      </w:r>
      <w:r w:rsidR="003D0D63" w:rsidRPr="00690923">
        <w:rPr>
          <w:spacing w:val="-1"/>
        </w:rPr>
        <w:t>for</w:t>
      </w:r>
      <w:r w:rsidR="003D0D63" w:rsidRPr="00690923">
        <w:rPr>
          <w:spacing w:val="36"/>
        </w:rPr>
        <w:t xml:space="preserve"> </w:t>
      </w:r>
      <w:r w:rsidR="003D0D63" w:rsidRPr="00690923">
        <w:rPr>
          <w:spacing w:val="-1"/>
        </w:rPr>
        <w:t>UN</w:t>
      </w:r>
      <w:r w:rsidR="003D0D63" w:rsidRPr="00690923">
        <w:rPr>
          <w:spacing w:val="35"/>
        </w:rPr>
        <w:t xml:space="preserve"> </w:t>
      </w:r>
      <w:r w:rsidR="003D0D63" w:rsidRPr="00690923">
        <w:rPr>
          <w:spacing w:val="-1"/>
        </w:rPr>
        <w:t>type</w:t>
      </w:r>
      <w:r w:rsidR="003D0D63" w:rsidRPr="00690923">
        <w:rPr>
          <w:spacing w:val="36"/>
        </w:rPr>
        <w:t xml:space="preserve"> </w:t>
      </w:r>
      <w:r w:rsidR="003D0D63" w:rsidRPr="00690923">
        <w:rPr>
          <w:spacing w:val="-1"/>
        </w:rPr>
        <w:t>approval</w:t>
      </w:r>
      <w:r w:rsidR="003D0D63" w:rsidRPr="00690923">
        <w:rPr>
          <w:spacing w:val="35"/>
        </w:rPr>
        <w:t xml:space="preserve"> </w:t>
      </w:r>
      <w:r w:rsidR="003D0D63" w:rsidRPr="00690923">
        <w:t>of</w:t>
      </w:r>
      <w:r w:rsidR="003D0D63" w:rsidRPr="00690923">
        <w:rPr>
          <w:spacing w:val="34"/>
        </w:rPr>
        <w:t xml:space="preserve"> </w:t>
      </w:r>
      <w:r w:rsidR="003D0D63" w:rsidRPr="00690923">
        <w:t>a</w:t>
      </w:r>
      <w:r w:rsidR="003D0D63" w:rsidRPr="00690923">
        <w:rPr>
          <w:spacing w:val="36"/>
        </w:rPr>
        <w:t xml:space="preserve"> </w:t>
      </w:r>
      <w:r w:rsidR="003D0D63" w:rsidRPr="00690923">
        <w:rPr>
          <w:spacing w:val="-1"/>
        </w:rPr>
        <w:t>trailer</w:t>
      </w:r>
      <w:r w:rsidR="003D0D63" w:rsidRPr="00690923">
        <w:rPr>
          <w:spacing w:val="36"/>
        </w:rPr>
        <w:t xml:space="preserve"> </w:t>
      </w:r>
      <w:r w:rsidR="003D0D63" w:rsidRPr="00690923">
        <w:rPr>
          <w:spacing w:val="-1"/>
        </w:rPr>
        <w:t>type</w:t>
      </w:r>
      <w:r w:rsidR="003D0D63" w:rsidRPr="00690923">
        <w:rPr>
          <w:spacing w:val="41"/>
        </w:rPr>
        <w:t xml:space="preserve"> </w:t>
      </w:r>
      <w:r w:rsidR="003D0D63" w:rsidRPr="00690923">
        <w:rPr>
          <w:spacing w:val="-1"/>
        </w:rPr>
        <w:t>with</w:t>
      </w:r>
      <w:r w:rsidR="003D0D63" w:rsidRPr="00690923">
        <w:rPr>
          <w:spacing w:val="34"/>
        </w:rPr>
        <w:t xml:space="preserve"> </w:t>
      </w:r>
      <w:r w:rsidR="003D0D63" w:rsidRPr="00690923">
        <w:rPr>
          <w:spacing w:val="-1"/>
        </w:rPr>
        <w:t>regard</w:t>
      </w:r>
      <w:r w:rsidR="003D0D63" w:rsidRPr="00690923">
        <w:rPr>
          <w:spacing w:val="37"/>
        </w:rPr>
        <w:t xml:space="preserve"> </w:t>
      </w:r>
      <w:r w:rsidR="003D0D63" w:rsidRPr="00690923">
        <w:rPr>
          <w:spacing w:val="-1"/>
        </w:rPr>
        <w:t>to TPMS, TPRS or CTIS shall</w:t>
      </w:r>
      <w:r w:rsidR="003D0D63" w:rsidRPr="00690923">
        <w:rPr>
          <w:spacing w:val="11"/>
        </w:rPr>
        <w:t xml:space="preserve"> </w:t>
      </w:r>
      <w:r w:rsidR="003D0D63" w:rsidRPr="00690923">
        <w:t>be</w:t>
      </w:r>
      <w:r w:rsidR="003D0D63" w:rsidRPr="00690923">
        <w:rPr>
          <w:spacing w:val="12"/>
        </w:rPr>
        <w:t xml:space="preserve"> </w:t>
      </w:r>
      <w:r w:rsidR="003D0D63" w:rsidRPr="00690923">
        <w:rPr>
          <w:spacing w:val="-1"/>
        </w:rPr>
        <w:t>submitted</w:t>
      </w:r>
      <w:r w:rsidR="003D0D63" w:rsidRPr="00690923">
        <w:rPr>
          <w:spacing w:val="13"/>
        </w:rPr>
        <w:t xml:space="preserve"> </w:t>
      </w:r>
      <w:r w:rsidR="003D0D63" w:rsidRPr="00690923">
        <w:rPr>
          <w:spacing w:val="1"/>
        </w:rPr>
        <w:t>by</w:t>
      </w:r>
      <w:r w:rsidR="003D0D63" w:rsidRPr="00690923">
        <w:rPr>
          <w:spacing w:val="8"/>
        </w:rPr>
        <w:t xml:space="preserve"> </w:t>
      </w:r>
      <w:r w:rsidR="003D0D63" w:rsidRPr="00690923">
        <w:rPr>
          <w:spacing w:val="-1"/>
        </w:rPr>
        <w:t>the</w:t>
      </w:r>
      <w:r w:rsidR="003D0D63" w:rsidRPr="00690923">
        <w:rPr>
          <w:spacing w:val="12"/>
        </w:rPr>
        <w:t xml:space="preserve"> </w:t>
      </w:r>
      <w:r w:rsidR="003D0D63" w:rsidRPr="00690923">
        <w:rPr>
          <w:spacing w:val="-1"/>
        </w:rPr>
        <w:t>trailer</w:t>
      </w:r>
      <w:r w:rsidR="003D0D63" w:rsidRPr="00690923">
        <w:rPr>
          <w:spacing w:val="15"/>
        </w:rPr>
        <w:t xml:space="preserve"> </w:t>
      </w:r>
      <w:r w:rsidR="003D0D63" w:rsidRPr="00690923">
        <w:rPr>
          <w:spacing w:val="-1"/>
        </w:rPr>
        <w:t>manufacturer.</w:t>
      </w:r>
      <w:r w:rsidR="003D0D63" w:rsidRPr="00690923">
        <w:rPr>
          <w:spacing w:val="12"/>
        </w:rPr>
        <w:t xml:space="preserve"> T</w:t>
      </w:r>
      <w:r w:rsidR="003D0D63" w:rsidRPr="00690923">
        <w:rPr>
          <w:spacing w:val="-1"/>
        </w:rPr>
        <w:t>he</w:t>
      </w:r>
      <w:r w:rsidR="003D0D63" w:rsidRPr="00690923">
        <w:rPr>
          <w:spacing w:val="9"/>
        </w:rPr>
        <w:t xml:space="preserve"> </w:t>
      </w:r>
      <w:r w:rsidR="003D0D63" w:rsidRPr="00690923">
        <w:rPr>
          <w:spacing w:val="-1"/>
        </w:rPr>
        <w:t>trailer</w:t>
      </w:r>
      <w:r w:rsidR="003D0D63" w:rsidRPr="00690923">
        <w:rPr>
          <w:spacing w:val="10"/>
        </w:rPr>
        <w:t xml:space="preserve"> </w:t>
      </w:r>
      <w:r w:rsidR="003D0D63" w:rsidRPr="00690923">
        <w:rPr>
          <w:spacing w:val="-1"/>
        </w:rPr>
        <w:t>manufacturer</w:t>
      </w:r>
      <w:r w:rsidR="003D0D63" w:rsidRPr="00690923">
        <w:rPr>
          <w:spacing w:val="8"/>
        </w:rPr>
        <w:t xml:space="preserve"> </w:t>
      </w:r>
      <w:r w:rsidR="003D0D63" w:rsidRPr="00690923">
        <w:rPr>
          <w:spacing w:val="-1"/>
        </w:rPr>
        <w:t>shall</w:t>
      </w:r>
      <w:r w:rsidR="003D0D63" w:rsidRPr="00690923">
        <w:rPr>
          <w:spacing w:val="9"/>
        </w:rPr>
        <w:t xml:space="preserve"> </w:t>
      </w:r>
      <w:r w:rsidR="003D0D63" w:rsidRPr="00690923">
        <w:rPr>
          <w:spacing w:val="-1"/>
        </w:rPr>
        <w:t>supply</w:t>
      </w:r>
      <w:r w:rsidR="003D0D63" w:rsidRPr="00690923">
        <w:rPr>
          <w:spacing w:val="5"/>
        </w:rPr>
        <w:t xml:space="preserve"> </w:t>
      </w:r>
      <w:r w:rsidR="003D0D63" w:rsidRPr="00690923">
        <w:rPr>
          <w:spacing w:val="-1"/>
        </w:rPr>
        <w:t>to</w:t>
      </w:r>
      <w:r w:rsidR="003D0D63" w:rsidRPr="00690923">
        <w:rPr>
          <w:spacing w:val="8"/>
        </w:rPr>
        <w:t xml:space="preserve"> </w:t>
      </w:r>
      <w:r w:rsidR="003D0D63" w:rsidRPr="00690923">
        <w:rPr>
          <w:spacing w:val="-1"/>
        </w:rPr>
        <w:t>the</w:t>
      </w:r>
      <w:r w:rsidR="003D0D63" w:rsidRPr="00690923">
        <w:rPr>
          <w:spacing w:val="9"/>
        </w:rPr>
        <w:t xml:space="preserve"> </w:t>
      </w:r>
      <w:r w:rsidR="003D0D63" w:rsidRPr="00690923">
        <w:rPr>
          <w:spacing w:val="-1"/>
        </w:rPr>
        <w:t>Type Approval</w:t>
      </w:r>
      <w:r w:rsidR="003D0D63" w:rsidRPr="00690923">
        <w:rPr>
          <w:spacing w:val="45"/>
        </w:rPr>
        <w:t xml:space="preserve"> </w:t>
      </w:r>
      <w:r w:rsidR="003D0D63" w:rsidRPr="00690923">
        <w:rPr>
          <w:spacing w:val="-1"/>
        </w:rPr>
        <w:t>at least the</w:t>
      </w:r>
      <w:r w:rsidR="003D0D63" w:rsidRPr="00690923">
        <w:rPr>
          <w:spacing w:val="2"/>
        </w:rPr>
        <w:t xml:space="preserve"> </w:t>
      </w:r>
      <w:r w:rsidR="003D0D63" w:rsidRPr="00690923">
        <w:rPr>
          <w:spacing w:val="-1"/>
        </w:rPr>
        <w:t>following:</w:t>
      </w:r>
    </w:p>
    <w:p w14:paraId="0E475B9C" w14:textId="3ACCE3DB" w:rsidR="003D0D63" w:rsidRPr="00690923" w:rsidRDefault="003B5898" w:rsidP="003B5898">
      <w:pPr>
        <w:autoSpaceDE w:val="0"/>
        <w:autoSpaceDN w:val="0"/>
        <w:adjustRightInd w:val="0"/>
        <w:spacing w:before="120" w:after="120"/>
        <w:ind w:left="2268" w:right="1276" w:hanging="1134"/>
        <w:jc w:val="both"/>
      </w:pPr>
      <w:r>
        <w:rPr>
          <w:spacing w:val="-1"/>
        </w:rPr>
        <w:t>2.2</w:t>
      </w:r>
      <w:r w:rsidR="005C12CE">
        <w:rPr>
          <w:spacing w:val="-1"/>
        </w:rPr>
        <w:t>.</w:t>
      </w:r>
      <w:r>
        <w:rPr>
          <w:spacing w:val="-1"/>
        </w:rPr>
        <w:tab/>
      </w:r>
      <w:r w:rsidR="003D0D63" w:rsidRPr="00690923">
        <w:rPr>
          <w:spacing w:val="-1"/>
        </w:rPr>
        <w:t xml:space="preserve">Test </w:t>
      </w:r>
      <w:r w:rsidR="003D0D63" w:rsidRPr="003B5898">
        <w:t>reports</w:t>
      </w:r>
      <w:r w:rsidR="003D0D63" w:rsidRPr="00690923">
        <w:rPr>
          <w:spacing w:val="-1"/>
        </w:rPr>
        <w:t xml:space="preserve"> according Annex 7, Appendix 3 and / or Appendix 4 to this Regulation from the TPMS / TPRS / CTIS and/or Gateway supplier which confirms the function of the systems of a reference trailer, covering the application of subject trailer  to be approved.</w:t>
      </w:r>
    </w:p>
    <w:p w14:paraId="6292234C" w14:textId="60F2C51D" w:rsidR="003D0D63" w:rsidRPr="00690923" w:rsidRDefault="003B5898" w:rsidP="003B5898">
      <w:pPr>
        <w:autoSpaceDE w:val="0"/>
        <w:autoSpaceDN w:val="0"/>
        <w:adjustRightInd w:val="0"/>
        <w:spacing w:before="120" w:after="120"/>
        <w:ind w:left="2268" w:right="1276" w:hanging="1134"/>
        <w:jc w:val="both"/>
      </w:pPr>
      <w:r>
        <w:rPr>
          <w:spacing w:val="-1"/>
        </w:rPr>
        <w:t>2.2.1</w:t>
      </w:r>
      <w:r w:rsidR="006028F4">
        <w:rPr>
          <w:spacing w:val="-1"/>
        </w:rPr>
        <w:t>.</w:t>
      </w:r>
      <w:r>
        <w:rPr>
          <w:spacing w:val="-1"/>
        </w:rPr>
        <w:tab/>
      </w:r>
      <w:r w:rsidR="003D0D63" w:rsidRPr="00690923">
        <w:rPr>
          <w:spacing w:val="-1"/>
        </w:rPr>
        <w:t>The</w:t>
      </w:r>
      <w:r w:rsidR="003D0D63" w:rsidRPr="00690923">
        <w:rPr>
          <w:spacing w:val="6"/>
        </w:rPr>
        <w:t xml:space="preserve"> </w:t>
      </w:r>
      <w:r w:rsidR="003D0D63" w:rsidRPr="00690923">
        <w:rPr>
          <w:spacing w:val="-1"/>
        </w:rPr>
        <w:t>information</w:t>
      </w:r>
      <w:r w:rsidR="003D0D63" w:rsidRPr="00690923">
        <w:rPr>
          <w:spacing w:val="35"/>
        </w:rPr>
        <w:t xml:space="preserve"> </w:t>
      </w:r>
      <w:r w:rsidR="003D0D63" w:rsidRPr="00690923">
        <w:rPr>
          <w:spacing w:val="-1"/>
        </w:rPr>
        <w:t>documents</w:t>
      </w:r>
      <w:r w:rsidR="003D0D63" w:rsidRPr="00690923">
        <w:rPr>
          <w:spacing w:val="9"/>
        </w:rPr>
        <w:t xml:space="preserve"> </w:t>
      </w:r>
      <w:r w:rsidR="003D0D63" w:rsidRPr="00690923">
        <w:rPr>
          <w:spacing w:val="1"/>
        </w:rPr>
        <w:t>of</w:t>
      </w:r>
      <w:r w:rsidR="003D0D63" w:rsidRPr="00690923">
        <w:rPr>
          <w:spacing w:val="8"/>
        </w:rPr>
        <w:t xml:space="preserve"> </w:t>
      </w:r>
      <w:r w:rsidR="003D0D63" w:rsidRPr="00690923">
        <w:t>a</w:t>
      </w:r>
      <w:r w:rsidR="003D0D63" w:rsidRPr="00690923">
        <w:rPr>
          <w:spacing w:val="12"/>
        </w:rPr>
        <w:t xml:space="preserve"> </w:t>
      </w:r>
      <w:r w:rsidR="003D0D63" w:rsidRPr="00690923">
        <w:rPr>
          <w:spacing w:val="-1"/>
        </w:rPr>
        <w:t>trailer</w:t>
      </w:r>
      <w:r w:rsidR="003D0D63" w:rsidRPr="00690923">
        <w:rPr>
          <w:spacing w:val="10"/>
        </w:rPr>
        <w:t xml:space="preserve"> type </w:t>
      </w:r>
      <w:r w:rsidR="003D0D63" w:rsidRPr="00690923">
        <w:rPr>
          <w:spacing w:val="-1"/>
        </w:rPr>
        <w:t>hereafter</w:t>
      </w:r>
      <w:r w:rsidR="003D0D63" w:rsidRPr="00690923">
        <w:rPr>
          <w:spacing w:val="10"/>
        </w:rPr>
        <w:t xml:space="preserve"> </w:t>
      </w:r>
      <w:r w:rsidR="003D0D63" w:rsidRPr="00690923">
        <w:rPr>
          <w:spacing w:val="-1"/>
        </w:rPr>
        <w:t>referred</w:t>
      </w:r>
      <w:r w:rsidR="003D0D63" w:rsidRPr="00690923">
        <w:rPr>
          <w:spacing w:val="10"/>
        </w:rPr>
        <w:t xml:space="preserve"> </w:t>
      </w:r>
      <w:r w:rsidR="003D0D63" w:rsidRPr="00690923">
        <w:rPr>
          <w:spacing w:val="-1"/>
        </w:rPr>
        <w:t>to</w:t>
      </w:r>
      <w:r w:rsidR="003D0D63" w:rsidRPr="00690923">
        <w:rPr>
          <w:spacing w:val="10"/>
        </w:rPr>
        <w:t xml:space="preserve"> </w:t>
      </w:r>
      <w:r w:rsidR="003D0D63" w:rsidRPr="00690923">
        <w:rPr>
          <w:spacing w:val="-1"/>
        </w:rPr>
        <w:t>as</w:t>
      </w:r>
      <w:r w:rsidR="003D0D63" w:rsidRPr="00690923">
        <w:rPr>
          <w:spacing w:val="11"/>
        </w:rPr>
        <w:t xml:space="preserve"> </w:t>
      </w:r>
      <w:r w:rsidR="003D0D63" w:rsidRPr="00690923">
        <w:rPr>
          <w:spacing w:val="-1"/>
        </w:rPr>
        <w:t>the</w:t>
      </w:r>
      <w:r w:rsidR="003D0D63" w:rsidRPr="00690923">
        <w:rPr>
          <w:spacing w:val="12"/>
        </w:rPr>
        <w:t xml:space="preserve"> </w:t>
      </w:r>
      <w:r w:rsidR="003D0D63" w:rsidRPr="00690923">
        <w:rPr>
          <w:spacing w:val="-1"/>
        </w:rPr>
        <w:t>"reference</w:t>
      </w:r>
      <w:r w:rsidR="003D0D63" w:rsidRPr="00690923">
        <w:rPr>
          <w:spacing w:val="12"/>
        </w:rPr>
        <w:t xml:space="preserve"> </w:t>
      </w:r>
      <w:r w:rsidR="003D0D63" w:rsidRPr="00690923">
        <w:rPr>
          <w:spacing w:val="-1"/>
        </w:rPr>
        <w:t>trailer"</w:t>
      </w:r>
      <w:r w:rsidR="003D0D63" w:rsidRPr="00690923">
        <w:rPr>
          <w:rStyle w:val="FootnoteReference"/>
          <w:spacing w:val="-1"/>
        </w:rPr>
        <w:footnoteReference w:id="6"/>
      </w:r>
      <w:r w:rsidR="003D0D63" w:rsidRPr="00690923">
        <w:rPr>
          <w:spacing w:val="12"/>
        </w:rPr>
        <w:t xml:space="preserve"> according to Annex 7 to this Regulation </w:t>
      </w:r>
      <w:r w:rsidR="003D0D63" w:rsidRPr="00690923">
        <w:t>on</w:t>
      </w:r>
      <w:r w:rsidR="003D0D63" w:rsidRPr="00690923">
        <w:rPr>
          <w:spacing w:val="10"/>
        </w:rPr>
        <w:t xml:space="preserve"> </w:t>
      </w:r>
      <w:r w:rsidR="003D0D63" w:rsidRPr="00690923">
        <w:rPr>
          <w:spacing w:val="-2"/>
        </w:rPr>
        <w:t>which the TPMS / TPRS / CTIS</w:t>
      </w:r>
      <w:r w:rsidR="003D0D63" w:rsidRPr="00690923">
        <w:rPr>
          <w:spacing w:val="-1"/>
        </w:rPr>
        <w:t xml:space="preserve"> is</w:t>
      </w:r>
      <w:r w:rsidR="003D0D63" w:rsidRPr="00690923">
        <w:rPr>
          <w:spacing w:val="18"/>
        </w:rPr>
        <w:t xml:space="preserve"> </w:t>
      </w:r>
      <w:r w:rsidR="003D0D63" w:rsidRPr="00690923">
        <w:rPr>
          <w:spacing w:val="-1"/>
        </w:rPr>
        <w:t>to</w:t>
      </w:r>
      <w:r w:rsidR="003D0D63" w:rsidRPr="00690923">
        <w:rPr>
          <w:spacing w:val="17"/>
        </w:rPr>
        <w:t xml:space="preserve"> </w:t>
      </w:r>
      <w:r w:rsidR="003D0D63" w:rsidRPr="00690923">
        <w:t>be</w:t>
      </w:r>
      <w:r w:rsidR="003D0D63" w:rsidRPr="00690923">
        <w:rPr>
          <w:spacing w:val="17"/>
        </w:rPr>
        <w:t xml:space="preserve"> </w:t>
      </w:r>
      <w:r w:rsidR="003D0D63" w:rsidRPr="00690923">
        <w:rPr>
          <w:spacing w:val="-1"/>
        </w:rPr>
        <w:t>based.</w:t>
      </w:r>
      <w:r w:rsidR="003D0D63" w:rsidRPr="00690923">
        <w:rPr>
          <w:spacing w:val="17"/>
        </w:rPr>
        <w:t xml:space="preserve"> </w:t>
      </w:r>
      <w:r w:rsidR="003D0D63" w:rsidRPr="00690923">
        <w:rPr>
          <w:spacing w:val="-1"/>
        </w:rPr>
        <w:t>This</w:t>
      </w:r>
      <w:r w:rsidR="003D0D63" w:rsidRPr="00690923">
        <w:rPr>
          <w:spacing w:val="16"/>
        </w:rPr>
        <w:t xml:space="preserve"> t</w:t>
      </w:r>
      <w:r w:rsidR="003D0D63" w:rsidRPr="00690923">
        <w:rPr>
          <w:spacing w:val="-1"/>
        </w:rPr>
        <w:t>railer</w:t>
      </w:r>
      <w:r w:rsidR="003D0D63" w:rsidRPr="00690923">
        <w:rPr>
          <w:spacing w:val="20"/>
        </w:rPr>
        <w:t xml:space="preserve"> </w:t>
      </w:r>
      <w:r w:rsidR="003D0D63" w:rsidRPr="00690923">
        <w:rPr>
          <w:spacing w:val="-2"/>
        </w:rPr>
        <w:t>will</w:t>
      </w:r>
      <w:r w:rsidR="003D0D63" w:rsidRPr="00690923">
        <w:rPr>
          <w:spacing w:val="63"/>
        </w:rPr>
        <w:t xml:space="preserve"> </w:t>
      </w:r>
      <w:r w:rsidR="003D0D63" w:rsidRPr="00690923">
        <w:rPr>
          <w:spacing w:val="-2"/>
        </w:rPr>
        <w:t>have</w:t>
      </w:r>
      <w:r w:rsidR="003D0D63" w:rsidRPr="00690923">
        <w:rPr>
          <w:spacing w:val="2"/>
        </w:rPr>
        <w:t xml:space="preserve"> </w:t>
      </w:r>
      <w:r w:rsidR="003D0D63" w:rsidRPr="00690923">
        <w:t>been</w:t>
      </w:r>
      <w:r w:rsidR="003D0D63" w:rsidRPr="00690923">
        <w:rPr>
          <w:spacing w:val="1"/>
        </w:rPr>
        <w:t xml:space="preserve"> </w:t>
      </w:r>
      <w:r w:rsidR="003D0D63" w:rsidRPr="00690923">
        <w:rPr>
          <w:spacing w:val="-1"/>
        </w:rPr>
        <w:t>subject</w:t>
      </w:r>
      <w:r w:rsidR="003D0D63" w:rsidRPr="00690923">
        <w:rPr>
          <w:spacing w:val="2"/>
        </w:rPr>
        <w:t xml:space="preserve"> </w:t>
      </w:r>
      <w:r w:rsidR="003D0D63" w:rsidRPr="00690923">
        <w:rPr>
          <w:spacing w:val="-1"/>
        </w:rPr>
        <w:t>to</w:t>
      </w:r>
      <w:r w:rsidR="003D0D63" w:rsidRPr="00690923">
        <w:rPr>
          <w:spacing w:val="3"/>
        </w:rPr>
        <w:t xml:space="preserve"> </w:t>
      </w:r>
      <w:r w:rsidR="003D0D63" w:rsidRPr="00690923">
        <w:rPr>
          <w:spacing w:val="-1"/>
        </w:rPr>
        <w:t>the</w:t>
      </w:r>
      <w:r w:rsidR="003D0D63" w:rsidRPr="00690923">
        <w:rPr>
          <w:spacing w:val="2"/>
        </w:rPr>
        <w:t xml:space="preserve"> </w:t>
      </w:r>
      <w:r w:rsidR="003D0D63" w:rsidRPr="00690923">
        <w:rPr>
          <w:spacing w:val="-1"/>
        </w:rPr>
        <w:t>actual</w:t>
      </w:r>
      <w:r w:rsidR="003D0D63" w:rsidRPr="00690923">
        <w:rPr>
          <w:spacing w:val="2"/>
        </w:rPr>
        <w:t xml:space="preserve"> </w:t>
      </w:r>
      <w:r w:rsidR="003D0D63" w:rsidRPr="00690923">
        <w:rPr>
          <w:spacing w:val="-1"/>
        </w:rPr>
        <w:t>tests</w:t>
      </w:r>
      <w:r w:rsidR="003D0D63" w:rsidRPr="00690923">
        <w:rPr>
          <w:spacing w:val="1"/>
        </w:rPr>
        <w:t xml:space="preserve"> </w:t>
      </w:r>
      <w:r w:rsidR="003D0D63" w:rsidRPr="00690923">
        <w:rPr>
          <w:spacing w:val="-1"/>
        </w:rPr>
        <w:t>defined</w:t>
      </w:r>
      <w:r w:rsidR="003D0D63" w:rsidRPr="00690923">
        <w:rPr>
          <w:spacing w:val="3"/>
        </w:rPr>
        <w:t xml:space="preserve"> </w:t>
      </w:r>
      <w:r w:rsidR="003D0D63" w:rsidRPr="00690923">
        <w:rPr>
          <w:spacing w:val="-1"/>
        </w:rPr>
        <w:t>in</w:t>
      </w:r>
      <w:r w:rsidR="003D0D63" w:rsidRPr="00690923">
        <w:rPr>
          <w:spacing w:val="3"/>
        </w:rPr>
        <w:t xml:space="preserve"> Annex 3 and / or Annex 4</w:t>
      </w:r>
      <w:r w:rsidR="003D0D63" w:rsidRPr="00690923">
        <w:rPr>
          <w:spacing w:val="-1"/>
        </w:rPr>
        <w:t xml:space="preserve"> and / or Annex 6 to</w:t>
      </w:r>
      <w:r w:rsidR="003D0D63" w:rsidRPr="00690923">
        <w:rPr>
          <w:spacing w:val="3"/>
        </w:rPr>
        <w:t xml:space="preserve"> </w:t>
      </w:r>
      <w:r w:rsidR="003D0D63" w:rsidRPr="00690923">
        <w:rPr>
          <w:spacing w:val="-1"/>
        </w:rPr>
        <w:t>this</w:t>
      </w:r>
      <w:r w:rsidR="003D0D63" w:rsidRPr="00690923">
        <w:rPr>
          <w:spacing w:val="4"/>
        </w:rPr>
        <w:t xml:space="preserve"> </w:t>
      </w:r>
      <w:r w:rsidR="003D0D63" w:rsidRPr="00690923">
        <w:rPr>
          <w:spacing w:val="-1"/>
        </w:rPr>
        <w:t>Regulation</w:t>
      </w:r>
      <w:r w:rsidR="003D0D63" w:rsidRPr="00690923">
        <w:rPr>
          <w:spacing w:val="3"/>
        </w:rPr>
        <w:t xml:space="preserve"> </w:t>
      </w:r>
      <w:r w:rsidR="003D0D63" w:rsidRPr="00690923">
        <w:rPr>
          <w:spacing w:val="-1"/>
        </w:rPr>
        <w:t>for</w:t>
      </w:r>
      <w:r w:rsidR="003D0D63" w:rsidRPr="00690923">
        <w:rPr>
          <w:spacing w:val="55"/>
        </w:rPr>
        <w:t xml:space="preserve"> </w:t>
      </w:r>
      <w:r w:rsidR="003D0D63" w:rsidRPr="00690923">
        <w:rPr>
          <w:spacing w:val="-1"/>
        </w:rPr>
        <w:t>the</w:t>
      </w:r>
      <w:r w:rsidR="003D0D63" w:rsidRPr="00690923">
        <w:rPr>
          <w:spacing w:val="38"/>
        </w:rPr>
        <w:t xml:space="preserve"> </w:t>
      </w:r>
      <w:r w:rsidR="003D0D63" w:rsidRPr="00690923">
        <w:rPr>
          <w:spacing w:val="-1"/>
        </w:rPr>
        <w:t>appropriate</w:t>
      </w:r>
      <w:r w:rsidR="003D0D63" w:rsidRPr="00690923">
        <w:rPr>
          <w:spacing w:val="38"/>
        </w:rPr>
        <w:t xml:space="preserve"> </w:t>
      </w:r>
      <w:r w:rsidR="003D0D63" w:rsidRPr="00690923">
        <w:rPr>
          <w:spacing w:val="-1"/>
        </w:rPr>
        <w:t>trailer</w:t>
      </w:r>
      <w:r w:rsidR="003D0D63" w:rsidRPr="00690923">
        <w:rPr>
          <w:spacing w:val="39"/>
        </w:rPr>
        <w:t>.</w:t>
      </w:r>
      <w:r w:rsidR="003D0D63" w:rsidRPr="00690923">
        <w:rPr>
          <w:spacing w:val="41"/>
        </w:rPr>
        <w:t xml:space="preserve"> </w:t>
      </w:r>
      <w:r w:rsidR="003D0D63" w:rsidRPr="00690923">
        <w:t>A</w:t>
      </w:r>
      <w:r w:rsidR="003D0D63" w:rsidRPr="00690923">
        <w:rPr>
          <w:spacing w:val="35"/>
        </w:rPr>
        <w:t xml:space="preserve"> </w:t>
      </w:r>
      <w:r w:rsidR="003D0D63" w:rsidRPr="00690923">
        <w:rPr>
          <w:spacing w:val="-1"/>
        </w:rPr>
        <w:t>trailer</w:t>
      </w:r>
      <w:r w:rsidR="003D0D63" w:rsidRPr="00690923">
        <w:rPr>
          <w:spacing w:val="39"/>
        </w:rPr>
        <w:t xml:space="preserve"> </w:t>
      </w:r>
      <w:r w:rsidR="003D0D63" w:rsidRPr="00690923">
        <w:rPr>
          <w:spacing w:val="-1"/>
        </w:rPr>
        <w:t>that</w:t>
      </w:r>
      <w:r w:rsidR="003D0D63" w:rsidRPr="00690923">
        <w:rPr>
          <w:spacing w:val="40"/>
        </w:rPr>
        <w:t xml:space="preserve"> </w:t>
      </w:r>
      <w:r w:rsidR="003D0D63" w:rsidRPr="00690923">
        <w:rPr>
          <w:spacing w:val="-1"/>
        </w:rPr>
        <w:t>has</w:t>
      </w:r>
      <w:r w:rsidR="003D0D63" w:rsidRPr="00690923">
        <w:rPr>
          <w:spacing w:val="37"/>
        </w:rPr>
        <w:t xml:space="preserve"> </w:t>
      </w:r>
      <w:r w:rsidR="003D0D63" w:rsidRPr="00690923">
        <w:t>been</w:t>
      </w:r>
      <w:r w:rsidR="003D0D63" w:rsidRPr="00690923">
        <w:rPr>
          <w:spacing w:val="53"/>
        </w:rPr>
        <w:t xml:space="preserve"> </w:t>
      </w:r>
      <w:r w:rsidR="003D0D63" w:rsidRPr="00690923">
        <w:rPr>
          <w:spacing w:val="-1"/>
        </w:rPr>
        <w:t>approved</w:t>
      </w:r>
      <w:r w:rsidR="003D0D63" w:rsidRPr="00690923">
        <w:rPr>
          <w:spacing w:val="13"/>
        </w:rPr>
        <w:t xml:space="preserve"> </w:t>
      </w:r>
      <w:r w:rsidR="003D0D63" w:rsidRPr="00690923">
        <w:rPr>
          <w:spacing w:val="-1"/>
        </w:rPr>
        <w:t>to</w:t>
      </w:r>
      <w:r w:rsidR="003D0D63" w:rsidRPr="00690923">
        <w:rPr>
          <w:spacing w:val="10"/>
        </w:rPr>
        <w:t xml:space="preserve"> </w:t>
      </w:r>
      <w:r w:rsidR="003D0D63" w:rsidRPr="00690923">
        <w:rPr>
          <w:spacing w:val="-1"/>
        </w:rPr>
        <w:t>the</w:t>
      </w:r>
      <w:r w:rsidR="003D0D63" w:rsidRPr="00690923">
        <w:rPr>
          <w:spacing w:val="12"/>
        </w:rPr>
        <w:t xml:space="preserve"> </w:t>
      </w:r>
      <w:r w:rsidR="003D0D63" w:rsidRPr="00690923">
        <w:rPr>
          <w:spacing w:val="-1"/>
        </w:rPr>
        <w:t>alternative</w:t>
      </w:r>
      <w:r w:rsidR="003D0D63" w:rsidRPr="00690923">
        <w:rPr>
          <w:spacing w:val="12"/>
        </w:rPr>
        <w:t xml:space="preserve"> </w:t>
      </w:r>
      <w:r w:rsidR="003D0D63" w:rsidRPr="00690923">
        <w:rPr>
          <w:spacing w:val="-1"/>
        </w:rPr>
        <w:t>procedure</w:t>
      </w:r>
      <w:r w:rsidR="003D0D63" w:rsidRPr="00690923">
        <w:rPr>
          <w:spacing w:val="12"/>
        </w:rPr>
        <w:t xml:space="preserve"> </w:t>
      </w:r>
      <w:r w:rsidR="003D0D63" w:rsidRPr="00690923">
        <w:rPr>
          <w:spacing w:val="-1"/>
        </w:rPr>
        <w:t>defined</w:t>
      </w:r>
      <w:r w:rsidR="003D0D63" w:rsidRPr="00690923">
        <w:rPr>
          <w:spacing w:val="13"/>
        </w:rPr>
        <w:t xml:space="preserve"> </w:t>
      </w:r>
      <w:r w:rsidR="003D0D63" w:rsidRPr="00690923">
        <w:rPr>
          <w:spacing w:val="-1"/>
        </w:rPr>
        <w:t>in</w:t>
      </w:r>
      <w:r w:rsidR="003D0D63" w:rsidRPr="00690923">
        <w:rPr>
          <w:spacing w:val="10"/>
        </w:rPr>
        <w:t xml:space="preserve"> </w:t>
      </w:r>
      <w:r w:rsidR="003D0D63" w:rsidRPr="00690923">
        <w:rPr>
          <w:spacing w:val="-1"/>
        </w:rPr>
        <w:t>this</w:t>
      </w:r>
      <w:r w:rsidR="003D0D63" w:rsidRPr="00690923">
        <w:rPr>
          <w:spacing w:val="11"/>
        </w:rPr>
        <w:t xml:space="preserve"> </w:t>
      </w:r>
      <w:r w:rsidR="003D0D63" w:rsidRPr="00690923">
        <w:rPr>
          <w:spacing w:val="-1"/>
        </w:rPr>
        <w:t>Annex</w:t>
      </w:r>
      <w:r w:rsidR="003D0D63" w:rsidRPr="00690923">
        <w:rPr>
          <w:spacing w:val="13"/>
        </w:rPr>
        <w:t xml:space="preserve"> </w:t>
      </w:r>
      <w:r w:rsidR="003D0D63" w:rsidRPr="00690923">
        <w:rPr>
          <w:spacing w:val="-2"/>
        </w:rPr>
        <w:t>shall</w:t>
      </w:r>
      <w:r w:rsidR="003D0D63" w:rsidRPr="00690923">
        <w:rPr>
          <w:spacing w:val="11"/>
        </w:rPr>
        <w:t xml:space="preserve"> </w:t>
      </w:r>
      <w:r w:rsidR="003D0D63" w:rsidRPr="00690923">
        <w:rPr>
          <w:spacing w:val="-1"/>
        </w:rPr>
        <w:t>not</w:t>
      </w:r>
      <w:r w:rsidR="003D0D63" w:rsidRPr="00690923">
        <w:rPr>
          <w:spacing w:val="11"/>
        </w:rPr>
        <w:t xml:space="preserve"> </w:t>
      </w:r>
      <w:r w:rsidR="003D0D63" w:rsidRPr="00690923">
        <w:t>be</w:t>
      </w:r>
      <w:r w:rsidR="003D0D63" w:rsidRPr="00690923">
        <w:rPr>
          <w:spacing w:val="12"/>
        </w:rPr>
        <w:t xml:space="preserve"> </w:t>
      </w:r>
      <w:r w:rsidR="003D0D63" w:rsidRPr="00690923">
        <w:rPr>
          <w:spacing w:val="-2"/>
        </w:rPr>
        <w:t>used</w:t>
      </w:r>
      <w:r w:rsidR="003D0D63" w:rsidRPr="00690923">
        <w:rPr>
          <w:spacing w:val="51"/>
        </w:rPr>
        <w:t xml:space="preserve"> </w:t>
      </w:r>
      <w:r w:rsidR="003D0D63" w:rsidRPr="00690923">
        <w:rPr>
          <w:spacing w:val="-1"/>
        </w:rPr>
        <w:t xml:space="preserve">as </w:t>
      </w:r>
      <w:r w:rsidR="003D0D63" w:rsidRPr="00690923">
        <w:t xml:space="preserve">a </w:t>
      </w:r>
      <w:r w:rsidR="003D0D63" w:rsidRPr="00690923">
        <w:rPr>
          <w:spacing w:val="-1"/>
        </w:rPr>
        <w:t>reference</w:t>
      </w:r>
      <w:r w:rsidR="003D0D63" w:rsidRPr="00690923">
        <w:t xml:space="preserve"> </w:t>
      </w:r>
      <w:r w:rsidR="003D0D63" w:rsidRPr="00690923">
        <w:rPr>
          <w:spacing w:val="-1"/>
        </w:rPr>
        <w:t>trailer.</w:t>
      </w:r>
    </w:p>
    <w:p w14:paraId="1B60FA38" w14:textId="5C80C0D3" w:rsidR="003D0D63" w:rsidRPr="00690923" w:rsidRDefault="003B5898" w:rsidP="003B5898">
      <w:pPr>
        <w:autoSpaceDE w:val="0"/>
        <w:autoSpaceDN w:val="0"/>
        <w:adjustRightInd w:val="0"/>
        <w:spacing w:before="120" w:after="120"/>
        <w:ind w:left="2268" w:right="1276" w:hanging="1134"/>
        <w:jc w:val="both"/>
        <w:rPr>
          <w:spacing w:val="-1"/>
        </w:rPr>
      </w:pPr>
      <w:r>
        <w:t>2.2.2</w:t>
      </w:r>
      <w:r w:rsidR="006028F4">
        <w:t>.</w:t>
      </w:r>
      <w:r>
        <w:tab/>
      </w:r>
      <w:r w:rsidR="003D0D63" w:rsidRPr="00690923">
        <w:t>A</w:t>
      </w:r>
      <w:r w:rsidR="003D0D63" w:rsidRPr="00690923">
        <w:rPr>
          <w:spacing w:val="-1"/>
        </w:rPr>
        <w:t xml:space="preserve"> trailer,</w:t>
      </w:r>
      <w:r w:rsidR="003D0D63" w:rsidRPr="00690923">
        <w:rPr>
          <w:spacing w:val="3"/>
        </w:rPr>
        <w:t xml:space="preserve"> </w:t>
      </w:r>
      <w:r w:rsidR="003D0D63" w:rsidRPr="00690923">
        <w:rPr>
          <w:spacing w:val="-1"/>
        </w:rPr>
        <w:t>representative</w:t>
      </w:r>
      <w:r w:rsidR="003D0D63" w:rsidRPr="00690923">
        <w:rPr>
          <w:spacing w:val="2"/>
        </w:rPr>
        <w:t xml:space="preserve"> </w:t>
      </w:r>
      <w:r w:rsidR="003D0D63" w:rsidRPr="00690923">
        <w:t xml:space="preserve">of </w:t>
      </w:r>
      <w:r w:rsidR="003D0D63" w:rsidRPr="00690923">
        <w:rPr>
          <w:spacing w:val="-1"/>
        </w:rPr>
        <w:t>the</w:t>
      </w:r>
      <w:r w:rsidR="003D0D63" w:rsidRPr="00690923">
        <w:rPr>
          <w:spacing w:val="5"/>
        </w:rPr>
        <w:t xml:space="preserve"> </w:t>
      </w:r>
      <w:r w:rsidR="003D0D63" w:rsidRPr="00690923">
        <w:rPr>
          <w:spacing w:val="-1"/>
        </w:rPr>
        <w:t>trailer</w:t>
      </w:r>
      <w:r w:rsidR="003D0D63" w:rsidRPr="00690923">
        <w:rPr>
          <w:spacing w:val="3"/>
        </w:rPr>
        <w:t xml:space="preserve"> </w:t>
      </w:r>
      <w:r w:rsidR="003D0D63" w:rsidRPr="00690923">
        <w:rPr>
          <w:spacing w:val="-2"/>
        </w:rPr>
        <w:t>type</w:t>
      </w:r>
      <w:r w:rsidR="003D0D63" w:rsidRPr="00690923">
        <w:rPr>
          <w:spacing w:val="2"/>
        </w:rPr>
        <w:t xml:space="preserve"> </w:t>
      </w:r>
      <w:r w:rsidR="003D0D63" w:rsidRPr="00690923">
        <w:rPr>
          <w:spacing w:val="-1"/>
        </w:rPr>
        <w:t>to</w:t>
      </w:r>
      <w:r w:rsidR="003D0D63" w:rsidRPr="00690923">
        <w:rPr>
          <w:spacing w:val="3"/>
        </w:rPr>
        <w:t xml:space="preserve"> </w:t>
      </w:r>
      <w:r w:rsidR="003D0D63" w:rsidRPr="00690923">
        <w:t>be</w:t>
      </w:r>
      <w:r w:rsidR="003D0D63" w:rsidRPr="00690923">
        <w:rPr>
          <w:spacing w:val="2"/>
        </w:rPr>
        <w:t xml:space="preserve"> </w:t>
      </w:r>
      <w:r w:rsidR="003D0D63" w:rsidRPr="00690923">
        <w:rPr>
          <w:spacing w:val="-1"/>
        </w:rPr>
        <w:t>approved</w:t>
      </w:r>
      <w:r w:rsidR="003D0D63" w:rsidRPr="00690923">
        <w:rPr>
          <w:spacing w:val="3"/>
        </w:rPr>
        <w:t xml:space="preserve"> </w:t>
      </w:r>
      <w:r w:rsidR="003D0D63" w:rsidRPr="00690923">
        <w:rPr>
          <w:spacing w:val="-1"/>
        </w:rPr>
        <w:t>hereafter</w:t>
      </w:r>
      <w:r w:rsidR="003D0D63" w:rsidRPr="00690923">
        <w:rPr>
          <w:spacing w:val="3"/>
        </w:rPr>
        <w:t xml:space="preserve"> </w:t>
      </w:r>
      <w:r w:rsidR="003D0D63" w:rsidRPr="00690923">
        <w:rPr>
          <w:spacing w:val="-1"/>
        </w:rPr>
        <w:t>referred</w:t>
      </w:r>
      <w:r w:rsidR="003D0D63" w:rsidRPr="00690923">
        <w:rPr>
          <w:spacing w:val="3"/>
        </w:rPr>
        <w:t xml:space="preserve"> </w:t>
      </w:r>
      <w:r w:rsidR="003D0D63" w:rsidRPr="00690923">
        <w:rPr>
          <w:spacing w:val="-1"/>
        </w:rPr>
        <w:t>to</w:t>
      </w:r>
      <w:r w:rsidR="003D0D63" w:rsidRPr="00690923">
        <w:rPr>
          <w:spacing w:val="35"/>
        </w:rPr>
        <w:t xml:space="preserve"> </w:t>
      </w:r>
      <w:r w:rsidR="003D0D63" w:rsidRPr="00690923">
        <w:rPr>
          <w:spacing w:val="-1"/>
        </w:rPr>
        <w:t>as the</w:t>
      </w:r>
      <w:r w:rsidR="003D0D63" w:rsidRPr="00690923">
        <w:t xml:space="preserve"> </w:t>
      </w:r>
      <w:r w:rsidR="003D0D63" w:rsidRPr="00690923">
        <w:rPr>
          <w:spacing w:val="-1"/>
        </w:rPr>
        <w:t xml:space="preserve">"subject trailer". </w:t>
      </w:r>
    </w:p>
    <w:p w14:paraId="726C077D" w14:textId="0AE53D75" w:rsidR="003D0D63" w:rsidRPr="00690923" w:rsidRDefault="003B5898" w:rsidP="003B5898">
      <w:pPr>
        <w:autoSpaceDE w:val="0"/>
        <w:autoSpaceDN w:val="0"/>
        <w:adjustRightInd w:val="0"/>
        <w:spacing w:before="120" w:after="120"/>
        <w:ind w:left="2268" w:right="1276" w:hanging="1134"/>
        <w:jc w:val="both"/>
      </w:pPr>
      <w:r>
        <w:t>3.</w:t>
      </w:r>
      <w:r>
        <w:tab/>
      </w:r>
      <w:r w:rsidR="003D0D63" w:rsidRPr="00690923">
        <w:t>Verification</w:t>
      </w:r>
    </w:p>
    <w:p w14:paraId="35683BC0" w14:textId="52724FF1" w:rsidR="003D0D63" w:rsidRPr="00690923" w:rsidRDefault="003B5898" w:rsidP="003B5898">
      <w:pPr>
        <w:autoSpaceDE w:val="0"/>
        <w:autoSpaceDN w:val="0"/>
        <w:adjustRightInd w:val="0"/>
        <w:spacing w:before="120" w:after="120"/>
        <w:ind w:left="2268" w:right="1276" w:hanging="1134"/>
        <w:jc w:val="both"/>
      </w:pPr>
      <w:r>
        <w:t>3.1</w:t>
      </w:r>
      <w:r w:rsidR="006028F4">
        <w:t>.</w:t>
      </w:r>
      <w:r>
        <w:tab/>
      </w:r>
      <w:r w:rsidR="003D0D63" w:rsidRPr="00690923">
        <w:t xml:space="preserve">The requirements of Annex 3 and / or Annex 4 and/or Annex 6 are considered to be met if the subject trailer configuration is equivalent with the following conditions: </w:t>
      </w:r>
    </w:p>
    <w:p w14:paraId="7AC8F99B" w14:textId="0671C2F8" w:rsidR="003D0D63" w:rsidRPr="00690923" w:rsidRDefault="003B5898" w:rsidP="003B5898">
      <w:pPr>
        <w:autoSpaceDE w:val="0"/>
        <w:autoSpaceDN w:val="0"/>
        <w:adjustRightInd w:val="0"/>
        <w:spacing w:before="120" w:after="120"/>
        <w:ind w:left="2268" w:right="1276" w:hanging="1134"/>
        <w:jc w:val="both"/>
      </w:pPr>
      <w:r>
        <w:t>3.1.1</w:t>
      </w:r>
      <w:r w:rsidR="006028F4">
        <w:t>.</w:t>
      </w:r>
      <w:r w:rsidR="0036235A">
        <w:tab/>
      </w:r>
      <w:r w:rsidR="003D0D63" w:rsidRPr="00690923">
        <w:t>The subject trailer configuration complies with one of the marked configurations in the test report in terms of number of axles, number of tyres and position of lift axles</w:t>
      </w:r>
    </w:p>
    <w:p w14:paraId="0B1CACBE" w14:textId="5A1EBEC7" w:rsidR="003D0D63" w:rsidRPr="00690923" w:rsidRDefault="0036235A" w:rsidP="0036235A">
      <w:pPr>
        <w:autoSpaceDE w:val="0"/>
        <w:autoSpaceDN w:val="0"/>
        <w:adjustRightInd w:val="0"/>
        <w:spacing w:before="120" w:after="120"/>
        <w:ind w:left="2268" w:right="1276" w:hanging="1134"/>
        <w:jc w:val="both"/>
      </w:pPr>
      <w:r>
        <w:t>3.1.2</w:t>
      </w:r>
      <w:r>
        <w:tab/>
      </w:r>
      <w:r w:rsidR="003D0D63" w:rsidRPr="00690923">
        <w:t>The allowed pressure range of the nominal pressure is within the range of the reference trailer.</w:t>
      </w:r>
    </w:p>
    <w:p w14:paraId="661BAB32" w14:textId="77200D7C" w:rsidR="003D0D63" w:rsidRPr="00690923" w:rsidRDefault="0036235A" w:rsidP="0036235A">
      <w:pPr>
        <w:autoSpaceDE w:val="0"/>
        <w:autoSpaceDN w:val="0"/>
        <w:adjustRightInd w:val="0"/>
        <w:spacing w:before="120" w:after="120"/>
        <w:ind w:left="2268" w:right="1276" w:hanging="1134"/>
        <w:jc w:val="both"/>
      </w:pPr>
      <w:r>
        <w:t>3.1.3</w:t>
      </w:r>
      <w:r w:rsidR="005C12CE">
        <w:t>.</w:t>
      </w:r>
      <w:r w:rsidR="005C12CE">
        <w:tab/>
      </w:r>
      <w:r w:rsidR="003D0D63" w:rsidRPr="00690923">
        <w:t>Installation/Integration and setup of TPMS / TPRS / CTIS and the ISO11992-2 Gateway ECU (if applicable) on the subject trailer is in accordance with the installation/integration and setup limitations specified for the reference trailer.</w:t>
      </w:r>
    </w:p>
    <w:p w14:paraId="4E838384" w14:textId="62824A3A" w:rsidR="003D0D63" w:rsidRPr="00690923" w:rsidRDefault="00AA341A" w:rsidP="006028F4">
      <w:pPr>
        <w:autoSpaceDE w:val="0"/>
        <w:autoSpaceDN w:val="0"/>
        <w:adjustRightInd w:val="0"/>
        <w:spacing w:before="120" w:after="120"/>
        <w:ind w:left="2268" w:right="1276" w:hanging="1134"/>
        <w:jc w:val="both"/>
      </w:pPr>
      <w:r w:rsidRPr="00690923">
        <w:t>3.2.</w:t>
      </w:r>
      <w:r w:rsidRPr="00690923">
        <w:tab/>
      </w:r>
      <w:r w:rsidR="003D0D63" w:rsidRPr="00690923">
        <w:t>Add information documents about subject trailer according to Appendix 1 and Appendix 2 of this Annex.</w:t>
      </w:r>
    </w:p>
    <w:p w14:paraId="26593D71" w14:textId="56F35221" w:rsidR="003D0D63" w:rsidRPr="00690923" w:rsidRDefault="006028F4" w:rsidP="006028F4">
      <w:pPr>
        <w:autoSpaceDE w:val="0"/>
        <w:autoSpaceDN w:val="0"/>
        <w:adjustRightInd w:val="0"/>
        <w:spacing w:before="120" w:after="120"/>
        <w:ind w:left="2268" w:right="1276" w:hanging="1134"/>
        <w:jc w:val="both"/>
      </w:pPr>
      <w:r>
        <w:t>4.</w:t>
      </w:r>
      <w:r>
        <w:tab/>
      </w:r>
      <w:r w:rsidR="003D0D63" w:rsidRPr="00690923">
        <w:t xml:space="preserve">General </w:t>
      </w:r>
    </w:p>
    <w:p w14:paraId="4246B823" w14:textId="2424C45B" w:rsidR="00677E74" w:rsidRPr="00690923" w:rsidRDefault="00677E74" w:rsidP="006028F4">
      <w:pPr>
        <w:autoSpaceDE w:val="0"/>
        <w:autoSpaceDN w:val="0"/>
        <w:adjustRightInd w:val="0"/>
        <w:spacing w:before="120" w:after="120"/>
        <w:ind w:left="2268" w:right="1276" w:hanging="1134"/>
        <w:jc w:val="both"/>
      </w:pPr>
      <w:r w:rsidRPr="00690923">
        <w:lastRenderedPageBreak/>
        <w:t>4.1.</w:t>
      </w:r>
      <w:r w:rsidRPr="00690923">
        <w:tab/>
        <w:t xml:space="preserve">Testing of a trailer in accordance with Annex 3 and / or Annex 4 to this Regulation may be waived by the Type Approval Authority at the time of type approval of the trailer provided that </w:t>
      </w:r>
    </w:p>
    <w:p w14:paraId="28A03DE1" w14:textId="5E4D69DD" w:rsidR="00677E74" w:rsidRPr="00690923" w:rsidRDefault="0080473A" w:rsidP="0080473A">
      <w:pPr>
        <w:pStyle w:val="BodyText"/>
        <w:widowControl w:val="0"/>
        <w:suppressAutoHyphens w:val="0"/>
        <w:ind w:left="2835" w:right="1280" w:hanging="567"/>
        <w:jc w:val="both"/>
        <w:rPr>
          <w:lang w:val="en-GB"/>
        </w:rPr>
      </w:pPr>
      <w:r w:rsidRPr="00690923">
        <w:rPr>
          <w:rFonts w:ascii="Symbol" w:hAnsi="Symbol"/>
          <w:lang w:val="en-GB"/>
        </w:rPr>
        <w:t></w:t>
      </w:r>
      <w:r w:rsidRPr="00690923">
        <w:rPr>
          <w:rFonts w:ascii="Symbol" w:hAnsi="Symbol"/>
          <w:lang w:val="en-GB"/>
        </w:rPr>
        <w:tab/>
      </w:r>
      <w:r w:rsidR="00677E74" w:rsidRPr="00690923">
        <w:rPr>
          <w:lang w:val="en-GB"/>
        </w:rPr>
        <w:t>the Tyre Pressure Monitoring System (TPMS) complies with the requirements of Annex 3</w:t>
      </w:r>
      <w:r w:rsidR="007A60BF" w:rsidRPr="00690923">
        <w:rPr>
          <w:lang w:val="en-GB"/>
        </w:rPr>
        <w:t xml:space="preserve"> </w:t>
      </w:r>
      <w:r w:rsidR="00677E74" w:rsidRPr="00690923">
        <w:rPr>
          <w:lang w:val="en-GB"/>
        </w:rPr>
        <w:t>or</w:t>
      </w:r>
    </w:p>
    <w:p w14:paraId="17C07038" w14:textId="58415B03" w:rsidR="00677E74" w:rsidRPr="00690923" w:rsidRDefault="0080473A" w:rsidP="0080473A">
      <w:pPr>
        <w:pStyle w:val="BodyText"/>
        <w:widowControl w:val="0"/>
        <w:suppressAutoHyphens w:val="0"/>
        <w:ind w:left="2835" w:right="1280" w:hanging="567"/>
        <w:jc w:val="both"/>
        <w:rPr>
          <w:lang w:val="en-GB"/>
        </w:rPr>
      </w:pPr>
      <w:r w:rsidRPr="00690923">
        <w:rPr>
          <w:rFonts w:ascii="Symbol" w:hAnsi="Symbol"/>
          <w:lang w:val="en-GB"/>
        </w:rPr>
        <w:t></w:t>
      </w:r>
      <w:r w:rsidRPr="00690923">
        <w:rPr>
          <w:rFonts w:ascii="Symbol" w:hAnsi="Symbol"/>
          <w:lang w:val="en-GB"/>
        </w:rPr>
        <w:tab/>
      </w:r>
      <w:r w:rsidR="00677E74" w:rsidRPr="00690923">
        <w:rPr>
          <w:lang w:val="en-GB"/>
        </w:rPr>
        <w:t>the Tyre Pressure Refill System (TPRS) complies with the requirements of Annex 4</w:t>
      </w:r>
      <w:r w:rsidR="007A60BF" w:rsidRPr="00690923">
        <w:rPr>
          <w:lang w:val="en-GB"/>
        </w:rPr>
        <w:t xml:space="preserve"> </w:t>
      </w:r>
      <w:r w:rsidR="00677E74" w:rsidRPr="00690923">
        <w:rPr>
          <w:lang w:val="en-GB"/>
        </w:rPr>
        <w:t>or</w:t>
      </w:r>
    </w:p>
    <w:p w14:paraId="4C9DDD19" w14:textId="37C33E7F" w:rsidR="00677E74" w:rsidRPr="00690923" w:rsidRDefault="0080473A" w:rsidP="0080473A">
      <w:pPr>
        <w:pStyle w:val="BodyText"/>
        <w:widowControl w:val="0"/>
        <w:suppressAutoHyphens w:val="0"/>
        <w:ind w:left="2835" w:right="1280" w:hanging="567"/>
        <w:jc w:val="both"/>
        <w:rPr>
          <w:lang w:val="en-GB"/>
        </w:rPr>
      </w:pPr>
      <w:r w:rsidRPr="00690923">
        <w:rPr>
          <w:rFonts w:ascii="Symbol" w:hAnsi="Symbol"/>
          <w:lang w:val="en-GB"/>
        </w:rPr>
        <w:t></w:t>
      </w:r>
      <w:r w:rsidRPr="00690923">
        <w:rPr>
          <w:rFonts w:ascii="Symbol" w:hAnsi="Symbol"/>
          <w:lang w:val="en-GB"/>
        </w:rPr>
        <w:tab/>
      </w:r>
      <w:r w:rsidR="00677E74" w:rsidRPr="00690923">
        <w:rPr>
          <w:lang w:val="en-GB"/>
        </w:rPr>
        <w:t xml:space="preserve">the Central Tyre Inflation System (CTIS) complies with the requirements of Annex 4 </w:t>
      </w:r>
    </w:p>
    <w:p w14:paraId="4896CD66" w14:textId="5692A113" w:rsidR="003D0D63" w:rsidRPr="00690923" w:rsidRDefault="00677E74" w:rsidP="000C7B42">
      <w:pPr>
        <w:pStyle w:val="BodyText"/>
        <w:widowControl w:val="0"/>
        <w:tabs>
          <w:tab w:val="left" w:pos="2420"/>
        </w:tabs>
        <w:suppressAutoHyphens w:val="0"/>
        <w:ind w:left="2268" w:right="1280"/>
        <w:jc w:val="both"/>
        <w:rPr>
          <w:lang w:val="en-GB"/>
        </w:rPr>
      </w:pPr>
      <w:r w:rsidRPr="00690923">
        <w:rPr>
          <w:lang w:val="en-GB"/>
        </w:rPr>
        <w:t xml:space="preserve">and, if applicable, </w:t>
      </w:r>
      <w:r w:rsidR="00C458CD" w:rsidRPr="00690923">
        <w:rPr>
          <w:lang w:val="en-GB"/>
        </w:rPr>
        <w:t>G</w:t>
      </w:r>
      <w:r w:rsidRPr="00690923">
        <w:rPr>
          <w:lang w:val="en-GB"/>
        </w:rPr>
        <w:t>ateway complies with the requirements of Annex 6 to this Regulation.</w:t>
      </w:r>
    </w:p>
    <w:p w14:paraId="5C52A87B" w14:textId="65266DA4" w:rsidR="003D0D63" w:rsidRPr="00690923" w:rsidRDefault="006028F4" w:rsidP="006028F4">
      <w:pPr>
        <w:autoSpaceDE w:val="0"/>
        <w:autoSpaceDN w:val="0"/>
        <w:adjustRightInd w:val="0"/>
        <w:spacing w:before="120" w:after="120"/>
        <w:ind w:left="2268" w:right="1276" w:hanging="1134"/>
        <w:jc w:val="both"/>
      </w:pPr>
      <w:r>
        <w:t>5.</w:t>
      </w:r>
      <w:r>
        <w:tab/>
      </w:r>
      <w:r w:rsidR="003D0D63" w:rsidRPr="00690923">
        <w:t xml:space="preserve">Installation limitation checks </w:t>
      </w:r>
      <w:r w:rsidR="00C458CD" w:rsidRPr="00690923">
        <w:t>shall be made according to Annex 7, Appendix 1 and Appendix 2, paragraph 2.3. of this Regulation, if applicable.</w:t>
      </w:r>
    </w:p>
    <w:p w14:paraId="6A165C22" w14:textId="77777777" w:rsidR="003D0D63" w:rsidRPr="006028F4" w:rsidRDefault="003D0D63" w:rsidP="003D0D63">
      <w:pPr>
        <w:pStyle w:val="BodyText"/>
        <w:tabs>
          <w:tab w:val="left" w:pos="2420"/>
        </w:tabs>
        <w:ind w:left="2268" w:right="1280" w:hanging="1134"/>
        <w:jc w:val="both"/>
        <w:rPr>
          <w:lang w:val="en-GB"/>
        </w:rPr>
      </w:pPr>
    </w:p>
    <w:p w14:paraId="76D9824E" w14:textId="77777777" w:rsidR="003D0D63" w:rsidRPr="00066479" w:rsidRDefault="003D0D63" w:rsidP="003D0D63">
      <w:pPr>
        <w:spacing w:before="360" w:after="240" w:line="259" w:lineRule="auto"/>
        <w:rPr>
          <w:b/>
          <w:bCs/>
          <w:sz w:val="28"/>
          <w:szCs w:val="28"/>
        </w:rPr>
      </w:pPr>
      <w:r w:rsidRPr="00066479">
        <w:rPr>
          <w:b/>
          <w:bCs/>
          <w:color w:val="FF0000"/>
          <w:spacing w:val="-1"/>
        </w:rPr>
        <w:br w:type="page"/>
      </w:r>
      <w:r w:rsidRPr="00066479">
        <w:rPr>
          <w:b/>
          <w:bCs/>
          <w:sz w:val="28"/>
          <w:szCs w:val="28"/>
        </w:rPr>
        <w:lastRenderedPageBreak/>
        <w:t xml:space="preserve">Annex 8 - Appendix 1 </w:t>
      </w:r>
    </w:p>
    <w:p w14:paraId="1168D124" w14:textId="5DADAF7C" w:rsidR="003D0D63" w:rsidRPr="00A00599" w:rsidRDefault="00FF5C7C" w:rsidP="00FF5C7C">
      <w:pPr>
        <w:pStyle w:val="HChG"/>
      </w:pPr>
      <w:r>
        <w:tab/>
      </w:r>
      <w:r>
        <w:tab/>
      </w:r>
      <w:r w:rsidR="003D0D63" w:rsidRPr="00066479">
        <w:t xml:space="preserve">Tyre Pressure Monitoring System / Tyre Pressure </w:t>
      </w:r>
      <w:r w:rsidR="001D3D23">
        <w:t>Refill</w:t>
      </w:r>
      <w:r w:rsidR="003D0D63" w:rsidRPr="00066479">
        <w:t xml:space="preserve"> </w:t>
      </w:r>
      <w:r w:rsidR="003D0D63" w:rsidRPr="00A00599">
        <w:t>System / Central Tyre Inflation System Information document for subject trailer(s)</w:t>
      </w:r>
    </w:p>
    <w:p w14:paraId="7D2C0DA5"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 </w:t>
      </w:r>
      <w:r w:rsidRPr="00476291">
        <w:rPr>
          <w:color w:val="000000"/>
        </w:rPr>
        <w:tab/>
        <w:t xml:space="preserve">General </w:t>
      </w:r>
    </w:p>
    <w:p w14:paraId="1E145C4B"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1.1. </w:t>
      </w:r>
      <w:r w:rsidRPr="00476291">
        <w:rPr>
          <w:color w:val="000000"/>
        </w:rPr>
        <w:tab/>
        <w:t>Name and address of manufacturer</w:t>
      </w:r>
    </w:p>
    <w:p w14:paraId="0E256BB6"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1.2. </w:t>
      </w:r>
      <w:r w:rsidRPr="00476291">
        <w:rPr>
          <w:color w:val="000000"/>
        </w:rPr>
        <w:tab/>
        <w:t xml:space="preserve">System name </w:t>
      </w:r>
    </w:p>
    <w:p w14:paraId="4CA1DD03"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1.3. </w:t>
      </w:r>
      <w:r w:rsidRPr="00476291">
        <w:rPr>
          <w:color w:val="000000"/>
        </w:rPr>
        <w:tab/>
        <w:t>System configuration of the TPMS / TPRS / CTIS</w:t>
      </w:r>
      <w:r w:rsidRPr="00476291">
        <w:rPr>
          <w:rStyle w:val="FootnoteReference"/>
          <w:color w:val="000000"/>
        </w:rPr>
        <w:footnoteReference w:id="7"/>
      </w:r>
      <w:r w:rsidRPr="00476291">
        <w:rPr>
          <w:color w:val="000000"/>
        </w:rPr>
        <w:t xml:space="preserve"> (e.g.: which components are included)</w:t>
      </w:r>
    </w:p>
    <w:p w14:paraId="78A8A942"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2. </w:t>
      </w:r>
      <w:r w:rsidRPr="00476291">
        <w:rPr>
          <w:color w:val="000000"/>
        </w:rPr>
        <w:tab/>
        <w:t>Application</w:t>
      </w:r>
    </w:p>
    <w:p w14:paraId="79723BC3"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2.1. </w:t>
      </w:r>
      <w:r w:rsidRPr="00476291">
        <w:rPr>
          <w:color w:val="000000"/>
        </w:rPr>
        <w:tab/>
        <w:t xml:space="preserve">System configuration of the subject trailer: </w:t>
      </w:r>
    </w:p>
    <w:p w14:paraId="2E6BB289" w14:textId="77777777" w:rsidR="003D0D63" w:rsidRPr="00476291" w:rsidRDefault="003D0D63" w:rsidP="003D0D63">
      <w:pPr>
        <w:autoSpaceDE w:val="0"/>
        <w:autoSpaceDN w:val="0"/>
        <w:adjustRightInd w:val="0"/>
        <w:spacing w:after="120"/>
        <w:ind w:left="2835" w:right="1276" w:hanging="567"/>
        <w:jc w:val="both"/>
        <w:rPr>
          <w:color w:val="000000"/>
        </w:rPr>
      </w:pPr>
      <w:r w:rsidRPr="00476291">
        <w:rPr>
          <w:color w:val="000000"/>
        </w:rPr>
        <w:t xml:space="preserve">- </w:t>
      </w:r>
      <w:r w:rsidRPr="00476291">
        <w:rPr>
          <w:color w:val="000000"/>
        </w:rPr>
        <w:tab/>
        <w:t>Number of axles</w:t>
      </w:r>
    </w:p>
    <w:p w14:paraId="74ACEDA2" w14:textId="77777777" w:rsidR="003D0D63" w:rsidRPr="00476291" w:rsidRDefault="003D0D63" w:rsidP="003D0D63">
      <w:pPr>
        <w:autoSpaceDE w:val="0"/>
        <w:autoSpaceDN w:val="0"/>
        <w:adjustRightInd w:val="0"/>
        <w:spacing w:after="120"/>
        <w:ind w:left="2835" w:right="1275" w:hanging="567"/>
        <w:jc w:val="both"/>
        <w:rPr>
          <w:color w:val="000000"/>
        </w:rPr>
      </w:pPr>
      <w:r w:rsidRPr="00476291">
        <w:rPr>
          <w:color w:val="000000"/>
        </w:rPr>
        <w:t xml:space="preserve">- </w:t>
      </w:r>
      <w:r w:rsidRPr="00476291">
        <w:rPr>
          <w:color w:val="000000"/>
        </w:rPr>
        <w:tab/>
        <w:t>Wheel locations</w:t>
      </w:r>
    </w:p>
    <w:p w14:paraId="29256513" w14:textId="4A10AF91" w:rsidR="003D0D63" w:rsidRPr="00476291" w:rsidRDefault="003D0D63" w:rsidP="003D0D63">
      <w:pPr>
        <w:autoSpaceDE w:val="0"/>
        <w:autoSpaceDN w:val="0"/>
        <w:adjustRightInd w:val="0"/>
        <w:spacing w:after="120"/>
        <w:ind w:left="2835" w:right="1275" w:hanging="567"/>
        <w:jc w:val="both"/>
        <w:rPr>
          <w:color w:val="000000"/>
        </w:rPr>
      </w:pPr>
      <w:r w:rsidRPr="00476291">
        <w:rPr>
          <w:color w:val="000000"/>
        </w:rPr>
        <w:t xml:space="preserve">- </w:t>
      </w:r>
      <w:r w:rsidRPr="00476291">
        <w:rPr>
          <w:color w:val="000000"/>
        </w:rPr>
        <w:tab/>
        <w:t xml:space="preserve">Position of </w:t>
      </w:r>
      <w:r w:rsidR="00A00599">
        <w:rPr>
          <w:color w:val="000000"/>
        </w:rPr>
        <w:t>l</w:t>
      </w:r>
      <w:r w:rsidRPr="00476291">
        <w:rPr>
          <w:color w:val="000000"/>
        </w:rPr>
        <w:t>ift axles</w:t>
      </w:r>
    </w:p>
    <w:p w14:paraId="1AA3623F" w14:textId="233C75E2" w:rsidR="003D0D63" w:rsidRPr="00476291" w:rsidRDefault="003D0D63" w:rsidP="003D0D63">
      <w:pPr>
        <w:autoSpaceDE w:val="0"/>
        <w:autoSpaceDN w:val="0"/>
        <w:adjustRightInd w:val="0"/>
        <w:spacing w:after="120"/>
        <w:ind w:left="2835" w:right="1275" w:hanging="567"/>
        <w:jc w:val="both"/>
        <w:rPr>
          <w:color w:val="000000"/>
        </w:rPr>
      </w:pPr>
      <w:r w:rsidRPr="00476291">
        <w:rPr>
          <w:color w:val="000000"/>
        </w:rPr>
        <w:t xml:space="preserve">- </w:t>
      </w:r>
      <w:r w:rsidRPr="00476291">
        <w:rPr>
          <w:color w:val="000000"/>
        </w:rPr>
        <w:tab/>
        <w:t xml:space="preserve">Position of </w:t>
      </w:r>
      <w:r w:rsidR="00A00599">
        <w:rPr>
          <w:color w:val="000000"/>
        </w:rPr>
        <w:t>r</w:t>
      </w:r>
      <w:r w:rsidRPr="00476291">
        <w:rPr>
          <w:color w:val="000000"/>
        </w:rPr>
        <w:t>eceiver/antenna locations</w:t>
      </w:r>
    </w:p>
    <w:p w14:paraId="08FCC449" w14:textId="77777777" w:rsidR="003D0D63" w:rsidRPr="00476291" w:rsidRDefault="003D0D63" w:rsidP="003D0D63">
      <w:pPr>
        <w:autoSpaceDE w:val="0"/>
        <w:autoSpaceDN w:val="0"/>
        <w:adjustRightInd w:val="0"/>
        <w:spacing w:after="120"/>
        <w:ind w:left="2835" w:right="1275" w:hanging="567"/>
        <w:jc w:val="both"/>
        <w:rPr>
          <w:color w:val="000000"/>
        </w:rPr>
      </w:pPr>
      <w:r w:rsidRPr="00476291">
        <w:rPr>
          <w:color w:val="000000"/>
        </w:rPr>
        <w:t xml:space="preserve">- </w:t>
      </w:r>
      <w:r w:rsidRPr="00476291">
        <w:rPr>
          <w:color w:val="000000"/>
        </w:rPr>
        <w:tab/>
        <w:t>Position of sensors</w:t>
      </w:r>
    </w:p>
    <w:p w14:paraId="6402DD3D" w14:textId="77777777" w:rsidR="003D0D63" w:rsidRPr="00476291" w:rsidRDefault="003D0D63" w:rsidP="003D0D63">
      <w:pPr>
        <w:autoSpaceDE w:val="0"/>
        <w:autoSpaceDN w:val="0"/>
        <w:adjustRightInd w:val="0"/>
        <w:spacing w:after="120"/>
        <w:ind w:left="2835" w:right="1275" w:hanging="567"/>
        <w:jc w:val="both"/>
        <w:rPr>
          <w:color w:val="000000"/>
        </w:rPr>
      </w:pPr>
      <w:r w:rsidRPr="00476291">
        <w:rPr>
          <w:color w:val="000000"/>
        </w:rPr>
        <w:t xml:space="preserve">- </w:t>
      </w:r>
      <w:r w:rsidRPr="00476291">
        <w:rPr>
          <w:color w:val="000000"/>
        </w:rPr>
        <w:tab/>
        <w:t>Nominal pressure range.</w:t>
      </w:r>
    </w:p>
    <w:p w14:paraId="5CEE5A41"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2.2. </w:t>
      </w:r>
      <w:r w:rsidRPr="00476291">
        <w:rPr>
          <w:color w:val="000000"/>
        </w:rPr>
        <w:tab/>
        <w:t xml:space="preserve">Schematic diagrams of the system configuration installed on the trailer defined in item 2.1. </w:t>
      </w:r>
    </w:p>
    <w:p w14:paraId="3F095B6F" w14:textId="77777777" w:rsidR="003D0D63" w:rsidRPr="00476291" w:rsidRDefault="003D0D63" w:rsidP="003D0D63">
      <w:pPr>
        <w:autoSpaceDE w:val="0"/>
        <w:autoSpaceDN w:val="0"/>
        <w:adjustRightInd w:val="0"/>
        <w:spacing w:after="120"/>
        <w:ind w:left="2268" w:right="1276" w:hanging="1134"/>
        <w:jc w:val="both"/>
      </w:pPr>
      <w:r w:rsidRPr="00476291">
        <w:rPr>
          <w:color w:val="000000"/>
        </w:rPr>
        <w:t>2.3.</w:t>
      </w:r>
      <w:r w:rsidRPr="00476291">
        <w:rPr>
          <w:color w:val="000000"/>
        </w:rPr>
        <w:tab/>
      </w:r>
      <w:bookmarkStart w:id="1" w:name="_Hlk71120419"/>
      <w:r w:rsidRPr="00476291">
        <w:t>Installation/ Integration limitations (e.g. input messages and signals required by TPMS so that the vehicle shall meet the performance requirements contained in paragraphs 5.1.2. to 5.6. of this Regulation and fulfil the tests (puncture, diffusion and malfunction) as specified in Annex 3 to this Regulation e.g. vehicle-speed)</w:t>
      </w:r>
    </w:p>
    <w:p w14:paraId="650599C6" w14:textId="77777777" w:rsidR="003D0D63" w:rsidRPr="00476291" w:rsidRDefault="003D0D63" w:rsidP="003D0D63">
      <w:pPr>
        <w:autoSpaceDE w:val="0"/>
        <w:autoSpaceDN w:val="0"/>
        <w:adjustRightInd w:val="0"/>
        <w:spacing w:after="120"/>
        <w:ind w:left="2268" w:right="1276" w:hanging="1134"/>
        <w:jc w:val="both"/>
      </w:pPr>
      <w:r w:rsidRPr="00476291">
        <w:t>2.4.</w:t>
      </w:r>
      <w:r w:rsidRPr="00476291">
        <w:tab/>
      </w:r>
      <w:r w:rsidRPr="00476291">
        <w:rPr>
          <w:color w:val="000000"/>
        </w:rPr>
        <w:t>Additional information (if applicable) to the application of the TPMS / TPRS / CTIS</w:t>
      </w:r>
    </w:p>
    <w:bookmarkEnd w:id="1"/>
    <w:p w14:paraId="22E922B7"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3. </w:t>
      </w:r>
      <w:r w:rsidRPr="00476291">
        <w:rPr>
          <w:color w:val="000000"/>
        </w:rPr>
        <w:tab/>
        <w:t xml:space="preserve">Component description </w:t>
      </w:r>
    </w:p>
    <w:p w14:paraId="64E57B87"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3.1. </w:t>
      </w:r>
      <w:r w:rsidRPr="00476291">
        <w:rPr>
          <w:color w:val="000000"/>
        </w:rPr>
        <w:tab/>
        <w:t xml:space="preserve">Sensor(s) </w:t>
      </w:r>
    </w:p>
    <w:p w14:paraId="52C0DAF6"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ab/>
        <w:t xml:space="preserve">- </w:t>
      </w:r>
      <w:r w:rsidRPr="00476291">
        <w:rPr>
          <w:color w:val="000000"/>
        </w:rPr>
        <w:tab/>
        <w:t xml:space="preserve">Identification (e.g. part number(s)). </w:t>
      </w:r>
    </w:p>
    <w:p w14:paraId="4B9CDEF1"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3.2. </w:t>
      </w:r>
      <w:r w:rsidRPr="00476291">
        <w:rPr>
          <w:color w:val="000000"/>
        </w:rPr>
        <w:tab/>
        <w:t>Receiver(s) / Antenna (s)</w:t>
      </w:r>
    </w:p>
    <w:p w14:paraId="5C2199A4"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ab/>
        <w:t xml:space="preserve">- </w:t>
      </w:r>
      <w:r w:rsidRPr="00476291">
        <w:rPr>
          <w:color w:val="000000"/>
        </w:rPr>
        <w:tab/>
        <w:t xml:space="preserve">Identification (e.g. part number(s)). </w:t>
      </w:r>
    </w:p>
    <w:p w14:paraId="10101D78"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3.3. </w:t>
      </w:r>
      <w:r w:rsidRPr="00476291">
        <w:rPr>
          <w:color w:val="000000"/>
        </w:rPr>
        <w:tab/>
        <w:t xml:space="preserve">Electrical equipment </w:t>
      </w:r>
    </w:p>
    <w:p w14:paraId="554745DB"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ab/>
        <w:t xml:space="preserve">- </w:t>
      </w:r>
      <w:r w:rsidRPr="00476291">
        <w:rPr>
          <w:color w:val="000000"/>
        </w:rPr>
        <w:tab/>
        <w:t xml:space="preserve">Circuit diagram(s) </w:t>
      </w:r>
    </w:p>
    <w:p w14:paraId="2A4FC46B"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ab/>
        <w:t xml:space="preserve">- </w:t>
      </w:r>
      <w:r w:rsidRPr="00476291">
        <w:rPr>
          <w:color w:val="000000"/>
        </w:rPr>
        <w:tab/>
        <w:t xml:space="preserve">Powering methods. </w:t>
      </w:r>
    </w:p>
    <w:p w14:paraId="512EF8E3"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3.4. </w:t>
      </w:r>
      <w:r w:rsidRPr="00476291">
        <w:rPr>
          <w:color w:val="000000"/>
        </w:rPr>
        <w:tab/>
        <w:t>If applicable the electromagnetic compatibility according to UN Regulation No. 10 as last amended by</w:t>
      </w:r>
    </w:p>
    <w:p w14:paraId="120F0944" w14:textId="77777777" w:rsidR="003D0D63" w:rsidRPr="00476291" w:rsidRDefault="003D0D63" w:rsidP="003D0D63">
      <w:pPr>
        <w:spacing w:after="120"/>
        <w:ind w:left="2835" w:right="1275" w:hanging="567"/>
        <w:jc w:val="both"/>
        <w:rPr>
          <w:sz w:val="24"/>
          <w:szCs w:val="24"/>
          <w:lang w:eastAsia="sv-SE"/>
        </w:rPr>
      </w:pPr>
      <w:r w:rsidRPr="00476291">
        <w:rPr>
          <w:rFonts w:ascii="TimesNewRomanPSMT" w:hAnsi="TimesNewRomanPSMT"/>
          <w:color w:val="000000"/>
          <w:lang w:eastAsia="sv-SE"/>
        </w:rPr>
        <w:t>(a)</w:t>
      </w:r>
      <w:r w:rsidRPr="00476291">
        <w:rPr>
          <w:rFonts w:ascii="TimesNewRomanPSMT" w:hAnsi="TimesNewRomanPSMT"/>
          <w:color w:val="000000"/>
          <w:lang w:eastAsia="sv-SE"/>
        </w:rPr>
        <w:tab/>
        <w:t>the 03 series of amendments for vehicles without a coupling system for charging the Rechargeable Electric Energy Storage System (traction batteries);</w:t>
      </w:r>
    </w:p>
    <w:p w14:paraId="65E31F49" w14:textId="77777777" w:rsidR="003D0D63" w:rsidRPr="00476291" w:rsidRDefault="003D0D63" w:rsidP="003D0D63">
      <w:pPr>
        <w:pStyle w:val="ListParagraph"/>
        <w:spacing w:after="120"/>
        <w:ind w:left="2268" w:right="1275" w:hanging="1134"/>
        <w:contextualSpacing w:val="0"/>
        <w:jc w:val="both"/>
        <w:rPr>
          <w:sz w:val="24"/>
          <w:szCs w:val="24"/>
          <w:lang w:val="en-GB" w:eastAsia="sv-SE"/>
        </w:rPr>
      </w:pPr>
    </w:p>
    <w:p w14:paraId="55342C74" w14:textId="77777777" w:rsidR="003D0D63" w:rsidRPr="00476291" w:rsidRDefault="003D0D63" w:rsidP="003D0D63">
      <w:pPr>
        <w:pStyle w:val="ListParagraph"/>
        <w:spacing w:after="120"/>
        <w:ind w:left="2835" w:right="1275" w:hanging="567"/>
        <w:contextualSpacing w:val="0"/>
        <w:jc w:val="both"/>
        <w:rPr>
          <w:sz w:val="24"/>
          <w:szCs w:val="24"/>
          <w:lang w:val="en-GB" w:eastAsia="sv-SE"/>
        </w:rPr>
      </w:pPr>
      <w:r w:rsidRPr="00476291">
        <w:rPr>
          <w:rFonts w:ascii="TimesNewRomanPSMT" w:hAnsi="TimesNewRomanPSMT"/>
          <w:color w:val="000000"/>
          <w:lang w:val="en-GB" w:eastAsia="sv-SE"/>
        </w:rPr>
        <w:lastRenderedPageBreak/>
        <w:t>(b)</w:t>
      </w:r>
      <w:r w:rsidRPr="00476291">
        <w:rPr>
          <w:rFonts w:ascii="TimesNewRomanPSMT" w:hAnsi="TimesNewRomanPSMT"/>
          <w:color w:val="000000"/>
          <w:lang w:val="en-GB" w:eastAsia="sv-SE"/>
        </w:rPr>
        <w:tab/>
        <w:t>the 06 series of amendments for vehicles with a coupling system for charging the Rechargeable Electric Energy Storage System (traction batteries).</w:t>
      </w:r>
    </w:p>
    <w:p w14:paraId="4D9A3E6C" w14:textId="77777777" w:rsidR="003D0D63" w:rsidRPr="00476291" w:rsidRDefault="003D0D63" w:rsidP="003D0D63">
      <w:pPr>
        <w:pStyle w:val="ListParagraph"/>
        <w:autoSpaceDE w:val="0"/>
        <w:autoSpaceDN w:val="0"/>
        <w:adjustRightInd w:val="0"/>
        <w:spacing w:after="120"/>
        <w:ind w:left="2268" w:right="1276" w:hanging="1134"/>
        <w:contextualSpacing w:val="0"/>
        <w:jc w:val="both"/>
        <w:rPr>
          <w:color w:val="000000"/>
          <w:lang w:val="en-US"/>
        </w:rPr>
      </w:pPr>
      <w:r w:rsidRPr="00476291">
        <w:rPr>
          <w:color w:val="000000"/>
          <w:lang w:val="en-US"/>
        </w:rPr>
        <w:t>3.5.</w:t>
      </w:r>
      <w:r w:rsidRPr="00476291">
        <w:rPr>
          <w:color w:val="000000"/>
          <w:lang w:val="en-US"/>
        </w:rPr>
        <w:tab/>
        <w:t xml:space="preserve">Additional information (if applicable) to the component description of the TPMS / TPRS / CTIS. </w:t>
      </w:r>
    </w:p>
    <w:p w14:paraId="31599EBC" w14:textId="77777777" w:rsidR="003D0D63" w:rsidRPr="00476291" w:rsidRDefault="003D0D63" w:rsidP="003D0D63">
      <w:pPr>
        <w:pStyle w:val="ListParagraph"/>
        <w:autoSpaceDE w:val="0"/>
        <w:autoSpaceDN w:val="0"/>
        <w:adjustRightInd w:val="0"/>
        <w:spacing w:after="120"/>
        <w:ind w:left="2268" w:hanging="1134"/>
        <w:contextualSpacing w:val="0"/>
        <w:jc w:val="both"/>
        <w:rPr>
          <w:color w:val="000000"/>
          <w:lang w:val="en-US"/>
        </w:rPr>
      </w:pPr>
    </w:p>
    <w:p w14:paraId="562B628B" w14:textId="77777777" w:rsidR="003D0D63" w:rsidRPr="00066479" w:rsidRDefault="003D0D63" w:rsidP="003D0D63">
      <w:pPr>
        <w:spacing w:before="360" w:after="240"/>
        <w:ind w:left="2268" w:hanging="2268"/>
        <w:rPr>
          <w:b/>
          <w:bCs/>
          <w:sz w:val="28"/>
          <w:szCs w:val="28"/>
        </w:rPr>
      </w:pPr>
      <w:r w:rsidRPr="00066479">
        <w:rPr>
          <w:b/>
          <w:bCs/>
        </w:rPr>
        <w:br w:type="page"/>
      </w:r>
      <w:r w:rsidRPr="00066479">
        <w:rPr>
          <w:b/>
          <w:bCs/>
          <w:sz w:val="28"/>
          <w:szCs w:val="28"/>
        </w:rPr>
        <w:lastRenderedPageBreak/>
        <w:t xml:space="preserve">Annex 8 - Appendix 2 </w:t>
      </w:r>
    </w:p>
    <w:p w14:paraId="59705CF0" w14:textId="1436BA25" w:rsidR="003D0D63" w:rsidRPr="00066479" w:rsidRDefault="009B3432" w:rsidP="009B3432">
      <w:pPr>
        <w:pStyle w:val="HChG"/>
      </w:pPr>
      <w:r>
        <w:tab/>
      </w:r>
      <w:r>
        <w:tab/>
      </w:r>
      <w:r w:rsidR="003D0D63" w:rsidRPr="00066479">
        <w:t>ISO11992-2 Gateway ECU information document for subject trailer(s)</w:t>
      </w:r>
    </w:p>
    <w:p w14:paraId="46AA5959"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 </w:t>
      </w:r>
      <w:r w:rsidRPr="00476291">
        <w:rPr>
          <w:color w:val="000000"/>
        </w:rPr>
        <w:tab/>
        <w:t xml:space="preserve">General </w:t>
      </w:r>
    </w:p>
    <w:p w14:paraId="10329655"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1.1. </w:t>
      </w:r>
      <w:r w:rsidRPr="00476291">
        <w:rPr>
          <w:color w:val="000000"/>
        </w:rPr>
        <w:tab/>
        <w:t xml:space="preserve">Name and address of manufacturer </w:t>
      </w:r>
    </w:p>
    <w:p w14:paraId="7FBDFD09"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1.2. </w:t>
      </w:r>
      <w:r w:rsidRPr="00476291">
        <w:rPr>
          <w:color w:val="000000"/>
        </w:rPr>
        <w:tab/>
        <w:t xml:space="preserve">System name </w:t>
      </w:r>
    </w:p>
    <w:p w14:paraId="36A15162"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1.3. </w:t>
      </w:r>
      <w:r w:rsidRPr="00476291">
        <w:rPr>
          <w:color w:val="000000"/>
        </w:rPr>
        <w:tab/>
        <w:t>System configuration in respect to TPMS / TPRS / CTIS</w:t>
      </w:r>
      <w:r w:rsidRPr="00351F81">
        <w:rPr>
          <w:rStyle w:val="FootnoteReference"/>
        </w:rPr>
        <w:footnoteReference w:id="8"/>
      </w:r>
      <w:r w:rsidRPr="00476291">
        <w:rPr>
          <w:color w:val="000000"/>
        </w:rPr>
        <w:t xml:space="preserve"> </w:t>
      </w:r>
    </w:p>
    <w:p w14:paraId="65BBF40A"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2. </w:t>
      </w:r>
      <w:r w:rsidRPr="00476291">
        <w:rPr>
          <w:color w:val="000000"/>
        </w:rPr>
        <w:tab/>
        <w:t xml:space="preserve">Applications </w:t>
      </w:r>
    </w:p>
    <w:p w14:paraId="768E22DC"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2.1. </w:t>
      </w:r>
      <w:r w:rsidRPr="00476291">
        <w:rPr>
          <w:color w:val="000000"/>
        </w:rPr>
        <w:tab/>
        <w:t>System configurations applied; e.g. other ECUs connected to the same CAN bus as the TPMS / TPRS / CTIS ECU</w:t>
      </w:r>
    </w:p>
    <w:p w14:paraId="45DC3C18"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2.2. </w:t>
      </w:r>
      <w:r w:rsidRPr="00476291">
        <w:rPr>
          <w:color w:val="000000"/>
        </w:rPr>
        <w:tab/>
        <w:t xml:space="preserve">Schematic diagrams of the system configurations installed on the subject trailers </w:t>
      </w:r>
    </w:p>
    <w:p w14:paraId="2CFA4D65" w14:textId="77777777" w:rsidR="003D0D63" w:rsidRPr="00476291" w:rsidRDefault="003D0D63" w:rsidP="003D0D63">
      <w:pPr>
        <w:autoSpaceDE w:val="0"/>
        <w:autoSpaceDN w:val="0"/>
        <w:adjustRightInd w:val="0"/>
        <w:spacing w:after="120"/>
        <w:ind w:left="2268" w:right="1276" w:hanging="1134"/>
        <w:jc w:val="both"/>
      </w:pPr>
      <w:r w:rsidRPr="00476291">
        <w:rPr>
          <w:color w:val="000000"/>
        </w:rPr>
        <w:t xml:space="preserve">2.3. </w:t>
      </w:r>
      <w:r w:rsidRPr="00476291">
        <w:rPr>
          <w:color w:val="000000"/>
        </w:rPr>
        <w:tab/>
      </w:r>
      <w:r w:rsidRPr="00476291">
        <w:t>Limitations (e.g. compatibility with other CAN-bus attendees, output of messages and signals required by TPMS so that the vehicle shall meet the performance requirements contained in paragraphs 5.1.2. to 5.6. of this Regulation and fulfil the tests (puncture, diffusion and malfunction) as specified in Annex 3 to this Regulation e.g. vehicle-speed)</w:t>
      </w:r>
    </w:p>
    <w:p w14:paraId="1977EC04" w14:textId="77777777" w:rsidR="003D0D63" w:rsidRPr="00476291" w:rsidRDefault="003D0D63" w:rsidP="003D0D63">
      <w:pPr>
        <w:autoSpaceDE w:val="0"/>
        <w:autoSpaceDN w:val="0"/>
        <w:adjustRightInd w:val="0"/>
        <w:spacing w:after="120"/>
        <w:ind w:left="2268" w:right="1276" w:hanging="1134"/>
        <w:jc w:val="both"/>
      </w:pPr>
      <w:r w:rsidRPr="00476291">
        <w:t>2.4.</w:t>
      </w:r>
      <w:r w:rsidRPr="00476291">
        <w:tab/>
      </w:r>
      <w:r w:rsidRPr="00476291">
        <w:rPr>
          <w:color w:val="000000"/>
        </w:rPr>
        <w:t>Additional information (if applicable) to the application of the TPMS / TPRS / CTIS</w:t>
      </w:r>
    </w:p>
    <w:p w14:paraId="28A62481" w14:textId="77777777" w:rsidR="003D0D63" w:rsidRPr="00476291" w:rsidRDefault="003D0D63" w:rsidP="003D0D63">
      <w:pPr>
        <w:autoSpaceDE w:val="0"/>
        <w:autoSpaceDN w:val="0"/>
        <w:adjustRightInd w:val="0"/>
        <w:spacing w:after="120"/>
        <w:ind w:left="2268" w:right="1276" w:hanging="1134"/>
        <w:jc w:val="both"/>
        <w:rPr>
          <w:color w:val="000000"/>
        </w:rPr>
      </w:pPr>
      <w:r w:rsidRPr="00476291">
        <w:rPr>
          <w:color w:val="000000"/>
        </w:rPr>
        <w:t xml:space="preserve">3. </w:t>
      </w:r>
      <w:r w:rsidRPr="00476291">
        <w:rPr>
          <w:color w:val="000000"/>
        </w:rPr>
        <w:tab/>
        <w:t xml:space="preserve">Component description </w:t>
      </w:r>
    </w:p>
    <w:p w14:paraId="08D3348B" w14:textId="77777777" w:rsidR="003D0D63" w:rsidRPr="00476291" w:rsidRDefault="003D0D63" w:rsidP="003D0D63">
      <w:pPr>
        <w:autoSpaceDE w:val="0"/>
        <w:autoSpaceDN w:val="0"/>
        <w:adjustRightInd w:val="0"/>
        <w:spacing w:after="120"/>
        <w:ind w:left="2268" w:right="1276" w:hanging="1134"/>
        <w:jc w:val="both"/>
      </w:pPr>
      <w:r w:rsidRPr="00476291">
        <w:t xml:space="preserve">3.1. </w:t>
      </w:r>
      <w:r w:rsidRPr="00476291">
        <w:tab/>
        <w:t xml:space="preserve">Gateway for ISO11992 according to Annex 5 </w:t>
      </w:r>
    </w:p>
    <w:p w14:paraId="29937D82" w14:textId="77777777" w:rsidR="003D0D63" w:rsidRPr="00476291" w:rsidRDefault="003D0D63" w:rsidP="003D0D63">
      <w:pPr>
        <w:autoSpaceDE w:val="0"/>
        <w:autoSpaceDN w:val="0"/>
        <w:adjustRightInd w:val="0"/>
        <w:spacing w:after="120"/>
        <w:ind w:left="2268" w:right="1276" w:hanging="1134"/>
        <w:jc w:val="both"/>
      </w:pPr>
      <w:r w:rsidRPr="00476291">
        <w:tab/>
        <w:t xml:space="preserve">- </w:t>
      </w:r>
      <w:r w:rsidRPr="00476291">
        <w:tab/>
        <w:t xml:space="preserve">Identification (e.g. part number(s)) </w:t>
      </w:r>
    </w:p>
    <w:p w14:paraId="1A42A2DF" w14:textId="77777777" w:rsidR="003D0D63" w:rsidRPr="00476291" w:rsidRDefault="003D0D63" w:rsidP="003D0D63">
      <w:pPr>
        <w:autoSpaceDE w:val="0"/>
        <w:autoSpaceDN w:val="0"/>
        <w:adjustRightInd w:val="0"/>
        <w:spacing w:after="120"/>
        <w:ind w:left="2268" w:right="1276" w:hanging="1134"/>
        <w:jc w:val="both"/>
      </w:pPr>
      <w:r w:rsidRPr="00476291">
        <w:tab/>
        <w:t xml:space="preserve">- </w:t>
      </w:r>
      <w:r w:rsidRPr="00476291">
        <w:tab/>
        <w:t xml:space="preserve">Description of other connected components (e.g. on CAN-bus) </w:t>
      </w:r>
    </w:p>
    <w:p w14:paraId="096EF2CC" w14:textId="77777777" w:rsidR="003D0D63" w:rsidRPr="00476291" w:rsidRDefault="003D0D63" w:rsidP="003D0D63">
      <w:pPr>
        <w:autoSpaceDE w:val="0"/>
        <w:autoSpaceDN w:val="0"/>
        <w:adjustRightInd w:val="0"/>
        <w:spacing w:after="120"/>
        <w:ind w:left="2268" w:right="1276" w:hanging="1134"/>
        <w:jc w:val="both"/>
      </w:pPr>
      <w:r w:rsidRPr="00476291">
        <w:t xml:space="preserve">3.2. </w:t>
      </w:r>
      <w:r w:rsidRPr="00476291">
        <w:tab/>
        <w:t xml:space="preserve">Electrical equipment </w:t>
      </w:r>
    </w:p>
    <w:p w14:paraId="00652EEA" w14:textId="77777777" w:rsidR="003D0D63" w:rsidRPr="00476291" w:rsidRDefault="003D0D63" w:rsidP="003D0D63">
      <w:pPr>
        <w:autoSpaceDE w:val="0"/>
        <w:autoSpaceDN w:val="0"/>
        <w:adjustRightInd w:val="0"/>
        <w:spacing w:after="120"/>
        <w:ind w:left="2268" w:right="1276" w:hanging="1134"/>
        <w:jc w:val="both"/>
      </w:pPr>
      <w:r w:rsidRPr="00476291">
        <w:tab/>
        <w:t xml:space="preserve">- </w:t>
      </w:r>
      <w:r w:rsidRPr="00476291">
        <w:tab/>
        <w:t xml:space="preserve">Circuit diagram(s) </w:t>
      </w:r>
    </w:p>
    <w:p w14:paraId="44C58054" w14:textId="77777777" w:rsidR="003D0D63" w:rsidRPr="00476291" w:rsidRDefault="003D0D63" w:rsidP="003D0D63">
      <w:pPr>
        <w:autoSpaceDE w:val="0"/>
        <w:autoSpaceDN w:val="0"/>
        <w:adjustRightInd w:val="0"/>
        <w:spacing w:after="120"/>
        <w:ind w:left="2268" w:right="1276" w:hanging="1134"/>
        <w:jc w:val="both"/>
      </w:pPr>
      <w:r w:rsidRPr="00476291">
        <w:tab/>
        <w:t xml:space="preserve">- </w:t>
      </w:r>
      <w:r w:rsidRPr="00476291">
        <w:tab/>
        <w:t xml:space="preserve">Powering methods </w:t>
      </w:r>
    </w:p>
    <w:p w14:paraId="67D8EEA1" w14:textId="77777777" w:rsidR="003D0D63" w:rsidRPr="00476291" w:rsidRDefault="003D0D63" w:rsidP="003D0D63">
      <w:pPr>
        <w:autoSpaceDE w:val="0"/>
        <w:autoSpaceDN w:val="0"/>
        <w:adjustRightInd w:val="0"/>
        <w:spacing w:after="120"/>
        <w:ind w:left="2268" w:right="1276" w:hanging="1134"/>
        <w:jc w:val="both"/>
        <w:rPr>
          <w:strike/>
        </w:rPr>
      </w:pPr>
      <w:r w:rsidRPr="00476291">
        <w:t xml:space="preserve">3.3. </w:t>
      </w:r>
      <w:r w:rsidRPr="00476291">
        <w:tab/>
        <w:t>If applicable the Electro-magnetic compatibility according to UN Regulation No. 10 as last amended by</w:t>
      </w:r>
      <w:r w:rsidRPr="00476291">
        <w:rPr>
          <w:strike/>
        </w:rPr>
        <w:t xml:space="preserve"> </w:t>
      </w:r>
    </w:p>
    <w:p w14:paraId="08479618" w14:textId="77777777" w:rsidR="003D0D63" w:rsidRPr="00476291" w:rsidRDefault="003D0D63" w:rsidP="003D0D63">
      <w:pPr>
        <w:pStyle w:val="ListParagraph"/>
        <w:spacing w:after="120"/>
        <w:ind w:left="2835" w:right="1275" w:hanging="567"/>
        <w:contextualSpacing w:val="0"/>
        <w:jc w:val="both"/>
        <w:rPr>
          <w:sz w:val="24"/>
          <w:szCs w:val="24"/>
          <w:lang w:val="en-GB" w:eastAsia="sv-SE"/>
        </w:rPr>
      </w:pPr>
      <w:r w:rsidRPr="00476291">
        <w:rPr>
          <w:rFonts w:ascii="TimesNewRomanPSMT" w:hAnsi="TimesNewRomanPSMT"/>
          <w:color w:val="000000"/>
          <w:lang w:val="en-GB" w:eastAsia="sv-SE"/>
        </w:rPr>
        <w:t>(a)</w:t>
      </w:r>
      <w:r w:rsidRPr="00476291">
        <w:rPr>
          <w:rFonts w:ascii="TimesNewRomanPSMT" w:hAnsi="TimesNewRomanPSMT"/>
          <w:color w:val="000000"/>
          <w:lang w:val="en-GB" w:eastAsia="sv-SE"/>
        </w:rPr>
        <w:tab/>
        <w:t>the 03 series of amendments for vehicles without a coupling system for charging the Rechargeable Electric Energy Storage System (traction batteries);</w:t>
      </w:r>
    </w:p>
    <w:p w14:paraId="3D55D702" w14:textId="1DB92D2B" w:rsidR="003D0D63" w:rsidRPr="00476291" w:rsidRDefault="003D0D63" w:rsidP="003D0D63">
      <w:pPr>
        <w:pStyle w:val="ListParagraph"/>
        <w:spacing w:after="120"/>
        <w:ind w:left="2835" w:right="1275" w:hanging="567"/>
        <w:contextualSpacing w:val="0"/>
        <w:jc w:val="both"/>
        <w:rPr>
          <w:lang w:val="en-GB"/>
        </w:rPr>
      </w:pPr>
      <w:r w:rsidRPr="00476291">
        <w:rPr>
          <w:rFonts w:ascii="TimesNewRomanPSMT" w:hAnsi="TimesNewRomanPSMT"/>
          <w:color w:val="000000"/>
          <w:lang w:val="en-GB" w:eastAsia="sv-SE"/>
        </w:rPr>
        <w:t>(b)</w:t>
      </w:r>
      <w:r w:rsidRPr="00476291">
        <w:rPr>
          <w:rFonts w:ascii="TimesNewRomanPSMT" w:hAnsi="TimesNewRomanPSMT"/>
          <w:color w:val="000000"/>
          <w:lang w:val="en-GB" w:eastAsia="sv-SE"/>
        </w:rPr>
        <w:tab/>
        <w:t>the 06 series of amendments for vehicles with a coupling system for charging the Rechargeable Electric Energy Storage System (traction batteries).</w:t>
      </w:r>
    </w:p>
    <w:p w14:paraId="21263BB9" w14:textId="5835720C" w:rsidR="003D0D63" w:rsidRPr="00476291" w:rsidRDefault="003D0D63" w:rsidP="003D0D63">
      <w:pPr>
        <w:autoSpaceDE w:val="0"/>
        <w:autoSpaceDN w:val="0"/>
        <w:adjustRightInd w:val="0"/>
        <w:spacing w:after="120"/>
        <w:ind w:left="2268" w:right="1275" w:hanging="1134"/>
        <w:jc w:val="both"/>
        <w:rPr>
          <w:iCs/>
          <w:color w:val="000000"/>
          <w:lang w:val="en-US"/>
        </w:rPr>
      </w:pPr>
      <w:r w:rsidRPr="00476291">
        <w:rPr>
          <w:color w:val="000000"/>
        </w:rPr>
        <w:t xml:space="preserve">3.4. </w:t>
      </w:r>
      <w:r w:rsidRPr="00476291">
        <w:rPr>
          <w:color w:val="000000"/>
        </w:rPr>
        <w:tab/>
        <w:t>Additional information (if applicable) to the component description of the TPMS / TPRS / CTIS.</w:t>
      </w:r>
      <w:r w:rsidR="00D55295">
        <w:rPr>
          <w:color w:val="000000"/>
        </w:rPr>
        <w:t>"</w:t>
      </w:r>
    </w:p>
    <w:p w14:paraId="7A5E94CC" w14:textId="5D8FD3D5"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3099" w14:textId="77777777" w:rsidR="009262AA" w:rsidRDefault="009262AA"/>
  </w:endnote>
  <w:endnote w:type="continuationSeparator" w:id="0">
    <w:p w14:paraId="2EE01AF2" w14:textId="77777777" w:rsidR="009262AA" w:rsidRDefault="009262AA"/>
  </w:endnote>
  <w:endnote w:type="continuationNotice" w:id="1">
    <w:p w14:paraId="6C22800B" w14:textId="77777777" w:rsidR="009262AA" w:rsidRDefault="00926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33FDD45D" w:rsidR="0035223F" w:rsidRDefault="0080473A" w:rsidP="0080473A">
    <w:pPr>
      <w:pStyle w:val="Footer"/>
      <w:rPr>
        <w:sz w:val="20"/>
      </w:rPr>
    </w:pPr>
    <w:r w:rsidRPr="0080473A">
      <w:rPr>
        <w:noProof/>
        <w:sz w:val="20"/>
        <w:lang w:val="en-US"/>
      </w:rPr>
      <w:drawing>
        <wp:anchor distT="0" distB="0" distL="114300" distR="114300" simplePos="0" relativeHeight="251660288" behindDoc="0" locked="1" layoutInCell="1" allowOverlap="1" wp14:anchorId="75E38E7E" wp14:editId="35DE80B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58240" behindDoc="0" locked="1" layoutInCell="1" allowOverlap="1" wp14:anchorId="5335E64E" wp14:editId="55D118E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8B75F" w14:textId="7287D6E4" w:rsidR="0080473A" w:rsidRPr="0080473A" w:rsidRDefault="0080473A" w:rsidP="0080473A">
    <w:pPr>
      <w:pStyle w:val="Footer"/>
      <w:ind w:right="1134"/>
      <w:rPr>
        <w:sz w:val="20"/>
      </w:rPr>
    </w:pPr>
    <w:r>
      <w:rPr>
        <w:sz w:val="20"/>
      </w:rPr>
      <w:t>GE.21-18960(E)</w:t>
    </w:r>
    <w:r>
      <w:rPr>
        <w:noProof/>
        <w:sz w:val="20"/>
      </w:rPr>
      <w:drawing>
        <wp:anchor distT="0" distB="0" distL="114300" distR="114300" simplePos="0" relativeHeight="251661312" behindDoc="0" locked="0" layoutInCell="1" allowOverlap="1" wp14:anchorId="228E2F13" wp14:editId="4F1F792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8EA5" w14:textId="77777777" w:rsidR="009262AA" w:rsidRPr="000B175B" w:rsidRDefault="009262AA" w:rsidP="000B175B">
      <w:pPr>
        <w:tabs>
          <w:tab w:val="right" w:pos="2155"/>
        </w:tabs>
        <w:spacing w:after="80"/>
        <w:ind w:left="680"/>
        <w:rPr>
          <w:u w:val="single"/>
        </w:rPr>
      </w:pPr>
      <w:r>
        <w:rPr>
          <w:u w:val="single"/>
        </w:rPr>
        <w:tab/>
      </w:r>
    </w:p>
  </w:footnote>
  <w:footnote w:type="continuationSeparator" w:id="0">
    <w:p w14:paraId="67F03936" w14:textId="77777777" w:rsidR="009262AA" w:rsidRPr="00FC68B7" w:rsidRDefault="009262AA" w:rsidP="00FC68B7">
      <w:pPr>
        <w:tabs>
          <w:tab w:val="left" w:pos="2155"/>
        </w:tabs>
        <w:spacing w:after="80"/>
        <w:ind w:left="680"/>
        <w:rPr>
          <w:u w:val="single"/>
        </w:rPr>
      </w:pPr>
      <w:r>
        <w:rPr>
          <w:u w:val="single"/>
        </w:rPr>
        <w:tab/>
      </w:r>
    </w:p>
  </w:footnote>
  <w:footnote w:type="continuationNotice" w:id="1">
    <w:p w14:paraId="0DC0F630" w14:textId="77777777" w:rsidR="009262AA" w:rsidRDefault="009262AA"/>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033AE84B" w14:textId="77777777" w:rsidR="00C320B8" w:rsidRPr="004B2C25" w:rsidRDefault="00C320B8" w:rsidP="00C320B8">
      <w:pPr>
        <w:pStyle w:val="FootnoteText"/>
        <w:rPr>
          <w:lang w:val="en-US"/>
        </w:rPr>
      </w:pPr>
      <w:r>
        <w:tab/>
      </w:r>
      <w:r>
        <w:rPr>
          <w:rStyle w:val="FootnoteReference"/>
        </w:rPr>
        <w:t>**</w:t>
      </w:r>
      <w:r>
        <w:t xml:space="preserve"> </w:t>
      </w:r>
      <w:r>
        <w:tab/>
        <w:t xml:space="preserve">Page numbers will be indicated at a later stage </w:t>
      </w:r>
      <w:r w:rsidRPr="00D50895">
        <w:rPr>
          <w:i/>
          <w:iCs/>
        </w:rPr>
        <w:t>(</w:t>
      </w:r>
      <w:r>
        <w:rPr>
          <w:i/>
          <w:iCs/>
          <w:lang w:val="en-US"/>
        </w:rPr>
        <w:t>note</w:t>
      </w:r>
      <w:r w:rsidRPr="00D50895">
        <w:rPr>
          <w:i/>
          <w:iCs/>
          <w:lang w:val="en-US"/>
        </w:rPr>
        <w:t xml:space="preserve"> by the secretariat)</w:t>
      </w:r>
      <w:r>
        <w:rPr>
          <w:lang w:val="en-US"/>
        </w:rPr>
        <w:t xml:space="preserve">.   </w:t>
      </w:r>
    </w:p>
  </w:footnote>
  <w:footnote w:id="4">
    <w:p w14:paraId="4200D140" w14:textId="77777777" w:rsidR="003D0D63" w:rsidRPr="004C1BF6" w:rsidRDefault="003D0D63" w:rsidP="000A2E8F">
      <w:pPr>
        <w:pStyle w:val="FootnoteText"/>
      </w:pPr>
      <w:r>
        <w:tab/>
      </w:r>
      <w:r w:rsidRPr="007049E3">
        <w:rPr>
          <w:rStyle w:val="FootnoteReference"/>
        </w:rPr>
        <w:footnoteRef/>
      </w:r>
      <w:r>
        <w:tab/>
      </w:r>
      <w:r w:rsidRPr="004C1BF6">
        <w:t>Strike out what does not apply</w:t>
      </w:r>
    </w:p>
  </w:footnote>
  <w:footnote w:id="5">
    <w:p w14:paraId="34685B9E" w14:textId="0409D3FE" w:rsidR="003D0D63" w:rsidRPr="004C1BF6" w:rsidRDefault="003D0D63" w:rsidP="002668A8">
      <w:pPr>
        <w:pStyle w:val="FootnoteText"/>
      </w:pPr>
      <w:r>
        <w:tab/>
      </w:r>
      <w:r w:rsidRPr="0019066A">
        <w:rPr>
          <w:rStyle w:val="FootnoteReference"/>
        </w:rPr>
        <w:footnoteRef/>
      </w:r>
      <w:r w:rsidR="0019066A">
        <w:rPr>
          <w:rStyle w:val="FootnoteReference"/>
        </w:rPr>
        <w:tab/>
      </w:r>
      <w:r w:rsidRPr="002668A8">
        <w:t>Strike</w:t>
      </w:r>
      <w:r w:rsidRPr="004C1BF6">
        <w:t xml:space="preserve"> out what does not apply</w:t>
      </w:r>
    </w:p>
  </w:footnote>
  <w:footnote w:id="6">
    <w:p w14:paraId="228F8E4C" w14:textId="566E8D80" w:rsidR="003D0D63" w:rsidRPr="004C1BF6" w:rsidRDefault="003D0D63" w:rsidP="003D0D63">
      <w:pPr>
        <w:pStyle w:val="FootnoteText"/>
      </w:pPr>
      <w:r>
        <w:tab/>
      </w:r>
      <w:r>
        <w:rPr>
          <w:rStyle w:val="FootnoteReference"/>
        </w:rPr>
        <w:footnoteRef/>
      </w:r>
      <w:r w:rsidR="009A4837">
        <w:tab/>
      </w:r>
      <w:r w:rsidRPr="004C1BF6">
        <w:t>The reference trailer may be from a different manufacturer</w:t>
      </w:r>
    </w:p>
  </w:footnote>
  <w:footnote w:id="7">
    <w:p w14:paraId="7852C18A" w14:textId="30C2AEF1" w:rsidR="003D0D63" w:rsidRPr="004C1BF6" w:rsidRDefault="003D0D63" w:rsidP="009B3432">
      <w:pPr>
        <w:pStyle w:val="FootnoteText"/>
      </w:pPr>
      <w:r>
        <w:tab/>
      </w:r>
      <w:r>
        <w:rPr>
          <w:rStyle w:val="FootnoteReference"/>
        </w:rPr>
        <w:footnoteRef/>
      </w:r>
      <w:r w:rsidR="009B3432">
        <w:tab/>
      </w:r>
      <w:r w:rsidRPr="004C1BF6">
        <w:t>Strike out what does not apply</w:t>
      </w:r>
    </w:p>
  </w:footnote>
  <w:footnote w:id="8">
    <w:p w14:paraId="19D7B35C" w14:textId="091DF1CD" w:rsidR="003D0D63" w:rsidRPr="004C1BF6" w:rsidRDefault="003D0D63" w:rsidP="003D0D63">
      <w:pPr>
        <w:pStyle w:val="FootnoteText"/>
      </w:pPr>
      <w:r>
        <w:tab/>
      </w:r>
      <w:r>
        <w:rPr>
          <w:rStyle w:val="FootnoteReference"/>
        </w:rPr>
        <w:footnoteRef/>
      </w:r>
      <w:r w:rsidR="00D55295">
        <w:tab/>
      </w:r>
      <w:r w:rsidRPr="004C1BF6">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0C9DE660" w:rsidR="006B3551" w:rsidRPr="006B3551" w:rsidRDefault="006B3551">
    <w:pPr>
      <w:pStyle w:val="Header"/>
    </w:pPr>
    <w:r>
      <w:t>ECE/TRANS/WP.29/202</w:t>
    </w:r>
    <w:r w:rsidR="00720F52">
      <w:t>2</w:t>
    </w:r>
    <w:r>
      <w:t>/</w:t>
    </w:r>
    <w:r w:rsidR="007930DA">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0D2DEBAF" w:rsidR="006B3551" w:rsidRPr="006B3551" w:rsidRDefault="006B3551" w:rsidP="006B3551">
    <w:pPr>
      <w:pStyle w:val="Header"/>
      <w:jc w:val="right"/>
    </w:pPr>
    <w:r>
      <w:t>ECE/TRANS/WP.29/202</w:t>
    </w:r>
    <w:r w:rsidR="0029684D">
      <w:t>2</w:t>
    </w:r>
    <w:r>
      <w:t>/</w:t>
    </w:r>
    <w:r w:rsidR="007930D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2B879F5"/>
    <w:multiLevelType w:val="multilevel"/>
    <w:tmpl w:val="DDFCC6EE"/>
    <w:lvl w:ilvl="0">
      <w:start w:val="4"/>
      <w:numFmt w:val="decimal"/>
      <w:lvlText w:val="%1.1."/>
      <w:lvlJc w:val="left"/>
      <w:pPr>
        <w:ind w:left="3130" w:hanging="360"/>
      </w:pPr>
      <w:rPr>
        <w:rFonts w:hint="default"/>
      </w:rPr>
    </w:lvl>
    <w:lvl w:ilvl="1">
      <w:start w:val="1"/>
      <w:numFmt w:val="decimal"/>
      <w:lvlText w:val="%2."/>
      <w:lvlJc w:val="left"/>
      <w:pPr>
        <w:ind w:left="3850" w:hanging="360"/>
      </w:pPr>
      <w:rPr>
        <w:rFonts w:hint="default"/>
      </w:rPr>
    </w:lvl>
    <w:lvl w:ilvl="2">
      <w:start w:val="2"/>
      <w:numFmt w:val="decimal"/>
      <w:lvlText w:val="%3."/>
      <w:lvlJc w:val="right"/>
      <w:pPr>
        <w:ind w:left="4570" w:hanging="180"/>
      </w:pPr>
      <w:rPr>
        <w:rFonts w:hint="default"/>
      </w:rPr>
    </w:lvl>
    <w:lvl w:ilvl="3">
      <w:start w:val="1"/>
      <w:numFmt w:val="decimal"/>
      <w:lvlText w:val="%4."/>
      <w:lvlJc w:val="left"/>
      <w:pPr>
        <w:ind w:left="5290" w:hanging="360"/>
      </w:pPr>
      <w:rPr>
        <w:rFonts w:hint="default"/>
      </w:rPr>
    </w:lvl>
    <w:lvl w:ilvl="4">
      <w:start w:val="1"/>
      <w:numFmt w:val="lowerLetter"/>
      <w:lvlText w:val="%5."/>
      <w:lvlJc w:val="left"/>
      <w:pPr>
        <w:ind w:left="6010" w:hanging="360"/>
      </w:pPr>
      <w:rPr>
        <w:rFonts w:hint="default"/>
      </w:rPr>
    </w:lvl>
    <w:lvl w:ilvl="5">
      <w:start w:val="1"/>
      <w:numFmt w:val="lowerRoman"/>
      <w:lvlText w:val="%6."/>
      <w:lvlJc w:val="right"/>
      <w:pPr>
        <w:ind w:left="6730" w:hanging="180"/>
      </w:pPr>
      <w:rPr>
        <w:rFonts w:hint="default"/>
      </w:rPr>
    </w:lvl>
    <w:lvl w:ilvl="6">
      <w:start w:val="1"/>
      <w:numFmt w:val="decimal"/>
      <w:lvlText w:val="%7."/>
      <w:lvlJc w:val="left"/>
      <w:pPr>
        <w:ind w:left="7450" w:hanging="360"/>
      </w:pPr>
      <w:rPr>
        <w:rFonts w:hint="default"/>
      </w:rPr>
    </w:lvl>
    <w:lvl w:ilvl="7">
      <w:start w:val="1"/>
      <w:numFmt w:val="lowerLetter"/>
      <w:lvlText w:val="%8."/>
      <w:lvlJc w:val="left"/>
      <w:pPr>
        <w:ind w:left="8170" w:hanging="360"/>
      </w:pPr>
      <w:rPr>
        <w:rFonts w:hint="default"/>
      </w:rPr>
    </w:lvl>
    <w:lvl w:ilvl="8">
      <w:start w:val="1"/>
      <w:numFmt w:val="lowerRoman"/>
      <w:lvlText w:val="%9."/>
      <w:lvlJc w:val="right"/>
      <w:pPr>
        <w:ind w:left="8890" w:hanging="180"/>
      </w:pPr>
      <w:rPr>
        <w:rFonts w:hint="default"/>
      </w:rPr>
    </w:lvl>
  </w:abstractNum>
  <w:abstractNum w:abstractNumId="13" w15:restartNumberingAfterBreak="0">
    <w:nsid w:val="03A622F9"/>
    <w:multiLevelType w:val="multilevel"/>
    <w:tmpl w:val="BCB0654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271" w:hanging="1136"/>
      </w:pPr>
      <w:rPr>
        <w:rFonts w:ascii="Times New Roman" w:eastAsia="Times New Roman" w:hAnsi="Times New Roman" w:hint="default"/>
        <w:color w:val="auto"/>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14" w15:restartNumberingAfterBreak="0">
    <w:nsid w:val="0B3D5461"/>
    <w:multiLevelType w:val="multilevel"/>
    <w:tmpl w:val="704A23B0"/>
    <w:lvl w:ilvl="0">
      <w:start w:val="2"/>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D7B93"/>
    <w:multiLevelType w:val="multilevel"/>
    <w:tmpl w:val="35F2FD7E"/>
    <w:lvl w:ilvl="0">
      <w:start w:val="1"/>
      <w:numFmt w:val="bullet"/>
      <w:lvlText w:val=""/>
      <w:lvlJc w:val="left"/>
      <w:pPr>
        <w:ind w:left="3260" w:hanging="1136"/>
      </w:pPr>
      <w:rPr>
        <w:rFonts w:ascii="Symbol" w:hAnsi="Symbol" w:hint="default"/>
        <w:sz w:val="20"/>
        <w:szCs w:val="20"/>
      </w:rPr>
    </w:lvl>
    <w:lvl w:ilvl="1">
      <w:start w:val="1"/>
      <w:numFmt w:val="decimal"/>
      <w:lvlText w:val="%1.%2."/>
      <w:lvlJc w:val="left"/>
      <w:pPr>
        <w:ind w:left="3395" w:hanging="1136"/>
      </w:pPr>
      <w:rPr>
        <w:rFonts w:ascii="Times New Roman" w:eastAsia="Times New Roman" w:hAnsi="Times New Roman" w:hint="default"/>
        <w:sz w:val="20"/>
        <w:szCs w:val="20"/>
      </w:rPr>
    </w:lvl>
    <w:lvl w:ilvl="2">
      <w:start w:val="1"/>
      <w:numFmt w:val="bullet"/>
      <w:lvlText w:val="•"/>
      <w:lvlJc w:val="left"/>
      <w:pPr>
        <w:ind w:left="3260" w:hanging="1136"/>
      </w:pPr>
      <w:rPr>
        <w:rFonts w:hint="default"/>
      </w:rPr>
    </w:lvl>
    <w:lvl w:ilvl="3">
      <w:start w:val="1"/>
      <w:numFmt w:val="bullet"/>
      <w:lvlText w:val="•"/>
      <w:lvlJc w:val="left"/>
      <w:pPr>
        <w:ind w:left="3260" w:hanging="1136"/>
      </w:pPr>
      <w:rPr>
        <w:rFonts w:hint="default"/>
      </w:rPr>
    </w:lvl>
    <w:lvl w:ilvl="4">
      <w:start w:val="1"/>
      <w:numFmt w:val="bullet"/>
      <w:lvlText w:val="•"/>
      <w:lvlJc w:val="left"/>
      <w:pPr>
        <w:ind w:left="4334" w:hanging="1136"/>
      </w:pPr>
      <w:rPr>
        <w:rFonts w:hint="default"/>
      </w:rPr>
    </w:lvl>
    <w:lvl w:ilvl="5">
      <w:start w:val="1"/>
      <w:numFmt w:val="bullet"/>
      <w:lvlText w:val="•"/>
      <w:lvlJc w:val="left"/>
      <w:pPr>
        <w:ind w:left="5409" w:hanging="1136"/>
      </w:pPr>
      <w:rPr>
        <w:rFonts w:hint="default"/>
      </w:rPr>
    </w:lvl>
    <w:lvl w:ilvl="6">
      <w:start w:val="1"/>
      <w:numFmt w:val="bullet"/>
      <w:lvlText w:val="•"/>
      <w:lvlJc w:val="left"/>
      <w:pPr>
        <w:ind w:left="6483" w:hanging="1136"/>
      </w:pPr>
      <w:rPr>
        <w:rFonts w:hint="default"/>
      </w:rPr>
    </w:lvl>
    <w:lvl w:ilvl="7">
      <w:start w:val="1"/>
      <w:numFmt w:val="bullet"/>
      <w:lvlText w:val="•"/>
      <w:lvlJc w:val="left"/>
      <w:pPr>
        <w:ind w:left="7557" w:hanging="1136"/>
      </w:pPr>
      <w:rPr>
        <w:rFonts w:hint="default"/>
      </w:rPr>
    </w:lvl>
    <w:lvl w:ilvl="8">
      <w:start w:val="1"/>
      <w:numFmt w:val="bullet"/>
      <w:lvlText w:val="•"/>
      <w:lvlJc w:val="left"/>
      <w:pPr>
        <w:ind w:left="8631" w:hanging="1136"/>
      </w:pPr>
      <w:rPr>
        <w:rFonts w:hint="default"/>
      </w:rPr>
    </w:lvl>
  </w:abstractNum>
  <w:abstractNum w:abstractNumId="20" w15:restartNumberingAfterBreak="0">
    <w:nsid w:val="2F5E6C0E"/>
    <w:multiLevelType w:val="multilevel"/>
    <w:tmpl w:val="09F07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A97AC3"/>
    <w:multiLevelType w:val="multilevel"/>
    <w:tmpl w:val="0AC2150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555" w:hanging="1136"/>
      </w:pPr>
      <w:rPr>
        <w:rFonts w:ascii="Times New Roman" w:eastAsia="Times New Roman" w:hAnsi="Times New Roman" w:hint="default"/>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24" w15:restartNumberingAfterBreak="0">
    <w:nsid w:val="3F206180"/>
    <w:multiLevelType w:val="multilevel"/>
    <w:tmpl w:val="4D0AE6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BF0C29"/>
    <w:multiLevelType w:val="multilevel"/>
    <w:tmpl w:val="408A7800"/>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26" w15:restartNumberingAfterBreak="0">
    <w:nsid w:val="4CA64E05"/>
    <w:multiLevelType w:val="multilevel"/>
    <w:tmpl w:val="0E3A45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10164F"/>
    <w:multiLevelType w:val="multilevel"/>
    <w:tmpl w:val="1D6635A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201D5"/>
    <w:multiLevelType w:val="hybridMultilevel"/>
    <w:tmpl w:val="F8A444B2"/>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6"/>
  </w:num>
  <w:num w:numId="15">
    <w:abstractNumId w:val="22"/>
  </w:num>
  <w:num w:numId="16">
    <w:abstractNumId w:val="17"/>
  </w:num>
  <w:num w:numId="17">
    <w:abstractNumId w:val="28"/>
  </w:num>
  <w:num w:numId="18">
    <w:abstractNumId w:val="29"/>
  </w:num>
  <w:num w:numId="19">
    <w:abstractNumId w:val="15"/>
  </w:num>
  <w:num w:numId="20">
    <w:abstractNumId w:val="11"/>
  </w:num>
  <w:num w:numId="21">
    <w:abstractNumId w:val="27"/>
  </w:num>
  <w:num w:numId="22">
    <w:abstractNumId w:val="26"/>
  </w:num>
  <w:num w:numId="23">
    <w:abstractNumId w:val="14"/>
  </w:num>
  <w:num w:numId="24">
    <w:abstractNumId w:val="20"/>
  </w:num>
  <w:num w:numId="25">
    <w:abstractNumId w:val="13"/>
  </w:num>
  <w:num w:numId="26">
    <w:abstractNumId w:val="19"/>
  </w:num>
  <w:num w:numId="27">
    <w:abstractNumId w:val="25"/>
  </w:num>
  <w:num w:numId="28">
    <w:abstractNumId w:val="23"/>
  </w:num>
  <w:num w:numId="29">
    <w:abstractNumId w:val="24"/>
  </w:num>
  <w:num w:numId="30">
    <w:abstractNumId w:val="12"/>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5175"/>
    <w:rsid w:val="000171FE"/>
    <w:rsid w:val="00027624"/>
    <w:rsid w:val="00050F6B"/>
    <w:rsid w:val="000678CD"/>
    <w:rsid w:val="00072C8C"/>
    <w:rsid w:val="00081CE0"/>
    <w:rsid w:val="00084D30"/>
    <w:rsid w:val="00090320"/>
    <w:rsid w:val="000931C0"/>
    <w:rsid w:val="00097003"/>
    <w:rsid w:val="000A2E09"/>
    <w:rsid w:val="000A2E8F"/>
    <w:rsid w:val="000B175B"/>
    <w:rsid w:val="000B3A0F"/>
    <w:rsid w:val="000C4212"/>
    <w:rsid w:val="000C7B42"/>
    <w:rsid w:val="000E0415"/>
    <w:rsid w:val="000E47DD"/>
    <w:rsid w:val="000F1375"/>
    <w:rsid w:val="000F7715"/>
    <w:rsid w:val="00116BFF"/>
    <w:rsid w:val="00117166"/>
    <w:rsid w:val="00132F0B"/>
    <w:rsid w:val="00144498"/>
    <w:rsid w:val="00156B99"/>
    <w:rsid w:val="00166124"/>
    <w:rsid w:val="00184DDA"/>
    <w:rsid w:val="001867EA"/>
    <w:rsid w:val="001900CD"/>
    <w:rsid w:val="0019066A"/>
    <w:rsid w:val="001A0452"/>
    <w:rsid w:val="001B4B04"/>
    <w:rsid w:val="001B5875"/>
    <w:rsid w:val="001C4B9C"/>
    <w:rsid w:val="001C6663"/>
    <w:rsid w:val="001C7895"/>
    <w:rsid w:val="001D06E5"/>
    <w:rsid w:val="001D26DF"/>
    <w:rsid w:val="001D3D23"/>
    <w:rsid w:val="001F1599"/>
    <w:rsid w:val="001F19C4"/>
    <w:rsid w:val="001F269E"/>
    <w:rsid w:val="001F7E25"/>
    <w:rsid w:val="00202D4A"/>
    <w:rsid w:val="002043F0"/>
    <w:rsid w:val="00211E0B"/>
    <w:rsid w:val="00216128"/>
    <w:rsid w:val="00232575"/>
    <w:rsid w:val="002426D4"/>
    <w:rsid w:val="00247258"/>
    <w:rsid w:val="00257CAC"/>
    <w:rsid w:val="002631B0"/>
    <w:rsid w:val="002668A8"/>
    <w:rsid w:val="0027237A"/>
    <w:rsid w:val="002764B9"/>
    <w:rsid w:val="0029684D"/>
    <w:rsid w:val="002974E9"/>
    <w:rsid w:val="002A306B"/>
    <w:rsid w:val="002A7F94"/>
    <w:rsid w:val="002B109A"/>
    <w:rsid w:val="002C282B"/>
    <w:rsid w:val="002C6D45"/>
    <w:rsid w:val="002D6E53"/>
    <w:rsid w:val="002F046D"/>
    <w:rsid w:val="002F3023"/>
    <w:rsid w:val="00301764"/>
    <w:rsid w:val="00301C61"/>
    <w:rsid w:val="003229D8"/>
    <w:rsid w:val="00322F63"/>
    <w:rsid w:val="003250EA"/>
    <w:rsid w:val="00336C97"/>
    <w:rsid w:val="00337F88"/>
    <w:rsid w:val="00342432"/>
    <w:rsid w:val="00351F81"/>
    <w:rsid w:val="0035223F"/>
    <w:rsid w:val="00352D4B"/>
    <w:rsid w:val="0035638C"/>
    <w:rsid w:val="0036235A"/>
    <w:rsid w:val="003A1C3D"/>
    <w:rsid w:val="003A46BB"/>
    <w:rsid w:val="003A4EC7"/>
    <w:rsid w:val="003A7295"/>
    <w:rsid w:val="003B1F60"/>
    <w:rsid w:val="003B5898"/>
    <w:rsid w:val="003C2CC4"/>
    <w:rsid w:val="003D0D63"/>
    <w:rsid w:val="003D18AE"/>
    <w:rsid w:val="003D4B23"/>
    <w:rsid w:val="003E278A"/>
    <w:rsid w:val="003F7C4F"/>
    <w:rsid w:val="00411BAE"/>
    <w:rsid w:val="00413520"/>
    <w:rsid w:val="004325CB"/>
    <w:rsid w:val="00440A07"/>
    <w:rsid w:val="0044424E"/>
    <w:rsid w:val="00462880"/>
    <w:rsid w:val="00465AED"/>
    <w:rsid w:val="00476291"/>
    <w:rsid w:val="00476F24"/>
    <w:rsid w:val="00487755"/>
    <w:rsid w:val="00496D41"/>
    <w:rsid w:val="004A5D33"/>
    <w:rsid w:val="004C55B0"/>
    <w:rsid w:val="004D1013"/>
    <w:rsid w:val="004F373D"/>
    <w:rsid w:val="004F6BA0"/>
    <w:rsid w:val="00503BEA"/>
    <w:rsid w:val="00524248"/>
    <w:rsid w:val="00533616"/>
    <w:rsid w:val="00535ABA"/>
    <w:rsid w:val="0053768B"/>
    <w:rsid w:val="00541C95"/>
    <w:rsid w:val="005420F2"/>
    <w:rsid w:val="0054285C"/>
    <w:rsid w:val="00542D73"/>
    <w:rsid w:val="00563605"/>
    <w:rsid w:val="00584173"/>
    <w:rsid w:val="005845BB"/>
    <w:rsid w:val="0059225C"/>
    <w:rsid w:val="00595520"/>
    <w:rsid w:val="005A05C8"/>
    <w:rsid w:val="005A44B9"/>
    <w:rsid w:val="005A66C0"/>
    <w:rsid w:val="005B1BA0"/>
    <w:rsid w:val="005B3DB3"/>
    <w:rsid w:val="005C0268"/>
    <w:rsid w:val="005C12CE"/>
    <w:rsid w:val="005D15CA"/>
    <w:rsid w:val="005F08DF"/>
    <w:rsid w:val="005F0AE6"/>
    <w:rsid w:val="005F3066"/>
    <w:rsid w:val="005F3652"/>
    <w:rsid w:val="005F3E61"/>
    <w:rsid w:val="006028F4"/>
    <w:rsid w:val="00604DDD"/>
    <w:rsid w:val="006115CC"/>
    <w:rsid w:val="00611FC4"/>
    <w:rsid w:val="006176FB"/>
    <w:rsid w:val="0062544B"/>
    <w:rsid w:val="00630FCB"/>
    <w:rsid w:val="00640B26"/>
    <w:rsid w:val="0065766B"/>
    <w:rsid w:val="00661DA8"/>
    <w:rsid w:val="00664982"/>
    <w:rsid w:val="00673B6C"/>
    <w:rsid w:val="00673E0B"/>
    <w:rsid w:val="00675625"/>
    <w:rsid w:val="006770B2"/>
    <w:rsid w:val="00677E74"/>
    <w:rsid w:val="00686A48"/>
    <w:rsid w:val="0068763C"/>
    <w:rsid w:val="00690923"/>
    <w:rsid w:val="006940E1"/>
    <w:rsid w:val="006A3C72"/>
    <w:rsid w:val="006A7392"/>
    <w:rsid w:val="006B03A1"/>
    <w:rsid w:val="006B2BE8"/>
    <w:rsid w:val="006B2CD1"/>
    <w:rsid w:val="006B3551"/>
    <w:rsid w:val="006B67D9"/>
    <w:rsid w:val="006C5535"/>
    <w:rsid w:val="006D0589"/>
    <w:rsid w:val="006D1BE4"/>
    <w:rsid w:val="006D707A"/>
    <w:rsid w:val="006E564B"/>
    <w:rsid w:val="006E7154"/>
    <w:rsid w:val="006F5CE9"/>
    <w:rsid w:val="007003CD"/>
    <w:rsid w:val="007049E3"/>
    <w:rsid w:val="0070701E"/>
    <w:rsid w:val="00720F52"/>
    <w:rsid w:val="0072632A"/>
    <w:rsid w:val="00734B5C"/>
    <w:rsid w:val="007358E8"/>
    <w:rsid w:val="00736ECE"/>
    <w:rsid w:val="0074533B"/>
    <w:rsid w:val="00762DFC"/>
    <w:rsid w:val="007643BC"/>
    <w:rsid w:val="00780C68"/>
    <w:rsid w:val="0078466A"/>
    <w:rsid w:val="007930DA"/>
    <w:rsid w:val="007959FE"/>
    <w:rsid w:val="007A0CF1"/>
    <w:rsid w:val="007A60BF"/>
    <w:rsid w:val="007A71EF"/>
    <w:rsid w:val="007B6BA5"/>
    <w:rsid w:val="007C3390"/>
    <w:rsid w:val="007C42D8"/>
    <w:rsid w:val="007C4F4B"/>
    <w:rsid w:val="007D6F65"/>
    <w:rsid w:val="007D7362"/>
    <w:rsid w:val="007F3892"/>
    <w:rsid w:val="007F5CE2"/>
    <w:rsid w:val="007F6611"/>
    <w:rsid w:val="007F7C82"/>
    <w:rsid w:val="0080473A"/>
    <w:rsid w:val="00804B9C"/>
    <w:rsid w:val="00810BAC"/>
    <w:rsid w:val="00816311"/>
    <w:rsid w:val="008175E9"/>
    <w:rsid w:val="008242D7"/>
    <w:rsid w:val="0082577B"/>
    <w:rsid w:val="00825CB5"/>
    <w:rsid w:val="00827C9A"/>
    <w:rsid w:val="00835DF8"/>
    <w:rsid w:val="00853D12"/>
    <w:rsid w:val="00866893"/>
    <w:rsid w:val="00866F02"/>
    <w:rsid w:val="00867D18"/>
    <w:rsid w:val="00871F9A"/>
    <w:rsid w:val="00871FD5"/>
    <w:rsid w:val="008731AA"/>
    <w:rsid w:val="00880C8E"/>
    <w:rsid w:val="0088172E"/>
    <w:rsid w:val="00881EFA"/>
    <w:rsid w:val="008879CB"/>
    <w:rsid w:val="008979B1"/>
    <w:rsid w:val="008A6B25"/>
    <w:rsid w:val="008A6C4F"/>
    <w:rsid w:val="008B389E"/>
    <w:rsid w:val="008C38C6"/>
    <w:rsid w:val="008D045E"/>
    <w:rsid w:val="008D3F25"/>
    <w:rsid w:val="008D4D82"/>
    <w:rsid w:val="008D6158"/>
    <w:rsid w:val="008E0E46"/>
    <w:rsid w:val="008E7116"/>
    <w:rsid w:val="008F143B"/>
    <w:rsid w:val="008F3882"/>
    <w:rsid w:val="008F4B7C"/>
    <w:rsid w:val="009107AE"/>
    <w:rsid w:val="009262AA"/>
    <w:rsid w:val="00926E47"/>
    <w:rsid w:val="009446C9"/>
    <w:rsid w:val="00947162"/>
    <w:rsid w:val="009539B0"/>
    <w:rsid w:val="00956560"/>
    <w:rsid w:val="009610D0"/>
    <w:rsid w:val="0096375C"/>
    <w:rsid w:val="009662E6"/>
    <w:rsid w:val="0097095E"/>
    <w:rsid w:val="0097744A"/>
    <w:rsid w:val="0098592B"/>
    <w:rsid w:val="00985FC4"/>
    <w:rsid w:val="0098603C"/>
    <w:rsid w:val="00990766"/>
    <w:rsid w:val="00991261"/>
    <w:rsid w:val="009964C4"/>
    <w:rsid w:val="009A4837"/>
    <w:rsid w:val="009A6312"/>
    <w:rsid w:val="009A7B81"/>
    <w:rsid w:val="009B3432"/>
    <w:rsid w:val="009B7EB7"/>
    <w:rsid w:val="009D01C0"/>
    <w:rsid w:val="009D6A08"/>
    <w:rsid w:val="009E0A16"/>
    <w:rsid w:val="009E6CB7"/>
    <w:rsid w:val="009E7970"/>
    <w:rsid w:val="009F2EAC"/>
    <w:rsid w:val="009F57E3"/>
    <w:rsid w:val="00A00599"/>
    <w:rsid w:val="00A06674"/>
    <w:rsid w:val="00A10F4F"/>
    <w:rsid w:val="00A11067"/>
    <w:rsid w:val="00A1704A"/>
    <w:rsid w:val="00A17DE5"/>
    <w:rsid w:val="00A36AC2"/>
    <w:rsid w:val="00A425EB"/>
    <w:rsid w:val="00A62486"/>
    <w:rsid w:val="00A71F42"/>
    <w:rsid w:val="00A72F22"/>
    <w:rsid w:val="00A733BC"/>
    <w:rsid w:val="00A748A6"/>
    <w:rsid w:val="00A76A69"/>
    <w:rsid w:val="00A82E41"/>
    <w:rsid w:val="00A87186"/>
    <w:rsid w:val="00A879A4"/>
    <w:rsid w:val="00A94A93"/>
    <w:rsid w:val="00AA0FF8"/>
    <w:rsid w:val="00AA341A"/>
    <w:rsid w:val="00AC0F2C"/>
    <w:rsid w:val="00AC502A"/>
    <w:rsid w:val="00AE1E26"/>
    <w:rsid w:val="00AE4735"/>
    <w:rsid w:val="00AF0200"/>
    <w:rsid w:val="00AF58C1"/>
    <w:rsid w:val="00B04A3F"/>
    <w:rsid w:val="00B06643"/>
    <w:rsid w:val="00B07E64"/>
    <w:rsid w:val="00B15055"/>
    <w:rsid w:val="00B16214"/>
    <w:rsid w:val="00B20551"/>
    <w:rsid w:val="00B30179"/>
    <w:rsid w:val="00B31E0B"/>
    <w:rsid w:val="00B33FC7"/>
    <w:rsid w:val="00B37A5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BF75B1"/>
    <w:rsid w:val="00C044E2"/>
    <w:rsid w:val="00C048CB"/>
    <w:rsid w:val="00C066F3"/>
    <w:rsid w:val="00C076CD"/>
    <w:rsid w:val="00C12367"/>
    <w:rsid w:val="00C309C3"/>
    <w:rsid w:val="00C320B8"/>
    <w:rsid w:val="00C458CD"/>
    <w:rsid w:val="00C463DD"/>
    <w:rsid w:val="00C4688A"/>
    <w:rsid w:val="00C51C20"/>
    <w:rsid w:val="00C64C3E"/>
    <w:rsid w:val="00C745C3"/>
    <w:rsid w:val="00C978F5"/>
    <w:rsid w:val="00CA1B8D"/>
    <w:rsid w:val="00CA24A4"/>
    <w:rsid w:val="00CB348D"/>
    <w:rsid w:val="00CD36A0"/>
    <w:rsid w:val="00CD46F5"/>
    <w:rsid w:val="00CE0D64"/>
    <w:rsid w:val="00CE4A8F"/>
    <w:rsid w:val="00CF071D"/>
    <w:rsid w:val="00D0123D"/>
    <w:rsid w:val="00D15B04"/>
    <w:rsid w:val="00D2031B"/>
    <w:rsid w:val="00D25FE2"/>
    <w:rsid w:val="00D37DA9"/>
    <w:rsid w:val="00D406A7"/>
    <w:rsid w:val="00D43252"/>
    <w:rsid w:val="00D44D86"/>
    <w:rsid w:val="00D50B7D"/>
    <w:rsid w:val="00D52012"/>
    <w:rsid w:val="00D55295"/>
    <w:rsid w:val="00D704E5"/>
    <w:rsid w:val="00D71571"/>
    <w:rsid w:val="00D72727"/>
    <w:rsid w:val="00D84700"/>
    <w:rsid w:val="00D978C6"/>
    <w:rsid w:val="00DA0956"/>
    <w:rsid w:val="00DA357F"/>
    <w:rsid w:val="00DA3E12"/>
    <w:rsid w:val="00DB1488"/>
    <w:rsid w:val="00DC18AD"/>
    <w:rsid w:val="00DD7B52"/>
    <w:rsid w:val="00DE16E5"/>
    <w:rsid w:val="00DF7CAE"/>
    <w:rsid w:val="00E11E88"/>
    <w:rsid w:val="00E330A2"/>
    <w:rsid w:val="00E423C0"/>
    <w:rsid w:val="00E53AEE"/>
    <w:rsid w:val="00E6414C"/>
    <w:rsid w:val="00E7260F"/>
    <w:rsid w:val="00E854EC"/>
    <w:rsid w:val="00E8702D"/>
    <w:rsid w:val="00E905F4"/>
    <w:rsid w:val="00E916A9"/>
    <w:rsid w:val="00E916DE"/>
    <w:rsid w:val="00E925AD"/>
    <w:rsid w:val="00E958C3"/>
    <w:rsid w:val="00E96630"/>
    <w:rsid w:val="00EB1B43"/>
    <w:rsid w:val="00ED18DC"/>
    <w:rsid w:val="00ED6062"/>
    <w:rsid w:val="00ED6201"/>
    <w:rsid w:val="00ED7A2A"/>
    <w:rsid w:val="00EE1AC1"/>
    <w:rsid w:val="00EE5179"/>
    <w:rsid w:val="00EF1D7F"/>
    <w:rsid w:val="00F0137E"/>
    <w:rsid w:val="00F04B11"/>
    <w:rsid w:val="00F04E44"/>
    <w:rsid w:val="00F20C74"/>
    <w:rsid w:val="00F21786"/>
    <w:rsid w:val="00F25D06"/>
    <w:rsid w:val="00F31754"/>
    <w:rsid w:val="00F31CFF"/>
    <w:rsid w:val="00F3742B"/>
    <w:rsid w:val="00F41FDB"/>
    <w:rsid w:val="00F50597"/>
    <w:rsid w:val="00F56D63"/>
    <w:rsid w:val="00F609A9"/>
    <w:rsid w:val="00F805BB"/>
    <w:rsid w:val="00F80C99"/>
    <w:rsid w:val="00F85C2D"/>
    <w:rsid w:val="00F867EC"/>
    <w:rsid w:val="00F876B0"/>
    <w:rsid w:val="00F91B2B"/>
    <w:rsid w:val="00FC03CD"/>
    <w:rsid w:val="00FC0646"/>
    <w:rsid w:val="00FC68B7"/>
    <w:rsid w:val="00FE6985"/>
    <w:rsid w:val="00FF5C7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styleId="BodyText">
    <w:name w:val="Body Text"/>
    <w:basedOn w:val="Normal"/>
    <w:link w:val="BodyTextChar"/>
    <w:uiPriority w:val="1"/>
    <w:qFormat/>
    <w:rsid w:val="003D0D63"/>
    <w:pPr>
      <w:spacing w:after="120"/>
    </w:pPr>
    <w:rPr>
      <w:lang w:val="fr-CH" w:eastAsia="en-US"/>
    </w:rPr>
  </w:style>
  <w:style w:type="character" w:customStyle="1" w:styleId="BodyTextChar">
    <w:name w:val="Body Text Char"/>
    <w:basedOn w:val="DefaultParagraphFont"/>
    <w:link w:val="BodyText"/>
    <w:uiPriority w:val="1"/>
    <w:rsid w:val="003D0D63"/>
    <w:rPr>
      <w:lang w:val="fr-CH" w:eastAsia="en-US"/>
    </w:rPr>
  </w:style>
  <w:style w:type="paragraph" w:styleId="TOC1">
    <w:name w:val="toc 1"/>
    <w:basedOn w:val="Normal"/>
    <w:next w:val="Normal"/>
    <w:uiPriority w:val="39"/>
    <w:rsid w:val="00C320B8"/>
    <w:pPr>
      <w:tabs>
        <w:tab w:val="right" w:leader="dot" w:pos="9071"/>
      </w:tabs>
      <w:suppressAutoHyphens w:val="0"/>
      <w:spacing w:before="60" w:after="120" w:line="240" w:lineRule="auto"/>
      <w:ind w:left="850" w:hanging="850"/>
    </w:pPr>
    <w:rPr>
      <w:sz w:val="24"/>
      <w:szCs w:val="24"/>
      <w:lang w:eastAsia="de-DE"/>
    </w:rPr>
  </w:style>
  <w:style w:type="character" w:styleId="CommentReference">
    <w:name w:val="annotation reference"/>
    <w:basedOn w:val="DefaultParagraphFont"/>
    <w:semiHidden/>
    <w:unhideWhenUsed/>
    <w:rsid w:val="002C282B"/>
    <w:rPr>
      <w:sz w:val="16"/>
      <w:szCs w:val="16"/>
    </w:rPr>
  </w:style>
  <w:style w:type="paragraph" w:styleId="CommentText">
    <w:name w:val="annotation text"/>
    <w:basedOn w:val="Normal"/>
    <w:link w:val="CommentTextChar"/>
    <w:semiHidden/>
    <w:unhideWhenUsed/>
    <w:rsid w:val="002C282B"/>
    <w:pPr>
      <w:spacing w:line="240" w:lineRule="auto"/>
    </w:pPr>
  </w:style>
  <w:style w:type="character" w:customStyle="1" w:styleId="CommentTextChar">
    <w:name w:val="Comment Text Char"/>
    <w:basedOn w:val="DefaultParagraphFont"/>
    <w:link w:val="CommentText"/>
    <w:semiHidden/>
    <w:rsid w:val="002C282B"/>
    <w:rPr>
      <w:lang w:val="en-GB"/>
    </w:rPr>
  </w:style>
  <w:style w:type="paragraph" w:styleId="CommentSubject">
    <w:name w:val="annotation subject"/>
    <w:basedOn w:val="CommentText"/>
    <w:next w:val="CommentText"/>
    <w:link w:val="CommentSubjectChar"/>
    <w:semiHidden/>
    <w:unhideWhenUsed/>
    <w:rsid w:val="002C282B"/>
    <w:rPr>
      <w:b/>
      <w:bCs/>
    </w:rPr>
  </w:style>
  <w:style w:type="character" w:customStyle="1" w:styleId="CommentSubjectChar">
    <w:name w:val="Comment Subject Char"/>
    <w:basedOn w:val="CommentTextChar"/>
    <w:link w:val="CommentSubject"/>
    <w:semiHidden/>
    <w:rsid w:val="002C282B"/>
    <w:rPr>
      <w:b/>
      <w:bCs/>
      <w:lang w:val="en-GB"/>
    </w:rPr>
  </w:style>
  <w:style w:type="paragraph" w:styleId="Revision">
    <w:name w:val="Revision"/>
    <w:hidden/>
    <w:uiPriority w:val="99"/>
    <w:semiHidden/>
    <w:rsid w:val="00853D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3349</Words>
  <Characters>18213</Characters>
  <Application>Microsoft Office Word</Application>
  <DocSecurity>0</DocSecurity>
  <Lines>492</Lines>
  <Paragraphs>259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ECE/TRANS/WP.29/2021/XX</vt:lpstr>
      <vt:lpstr/>
    </vt:vector>
  </TitlesOfParts>
  <Company>CSD</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dc:title>
  <dc:subject>2118960</dc:subject>
  <dc:creator>Lucille</dc:creator>
  <cp:keywords/>
  <dc:description/>
  <cp:lastModifiedBy>Pauline Anne Princesa ESCALANTE</cp:lastModifiedBy>
  <cp:revision>2</cp:revision>
  <cp:lastPrinted>2009-02-18T09:36:00Z</cp:lastPrinted>
  <dcterms:created xsi:type="dcterms:W3CDTF">2021-12-16T07:59:00Z</dcterms:created>
  <dcterms:modified xsi:type="dcterms:W3CDTF">2021-12-16T07:59:00Z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