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A3AC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9EAD4F" w14:textId="77777777" w:rsidR="002D5AAC" w:rsidRDefault="002D5AAC" w:rsidP="00597E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6B85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EA2BEB" w14:textId="196B0DF1" w:rsidR="002D5AAC" w:rsidRDefault="00597E63" w:rsidP="00597E63">
            <w:pPr>
              <w:jc w:val="right"/>
            </w:pPr>
            <w:r w:rsidRPr="00597E63">
              <w:rPr>
                <w:sz w:val="40"/>
              </w:rPr>
              <w:t>ECE</w:t>
            </w:r>
            <w:r>
              <w:t>/TRANS/WP.29/2022/6</w:t>
            </w:r>
          </w:p>
        </w:tc>
      </w:tr>
      <w:tr w:rsidR="002D5AAC" w14:paraId="58504E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13802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7F7EE9" wp14:editId="773493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27D9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EDA1D3" w14:textId="419C5C9E" w:rsidR="002D5AAC" w:rsidRDefault="00597E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597E63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08AF9B9E" w14:textId="5167F5A7" w:rsidR="00597E63" w:rsidRDefault="00597E63" w:rsidP="00597E63">
            <w:pPr>
              <w:spacing w:line="240" w:lineRule="exact"/>
              <w:rPr>
                <w:lang w:val="en-US"/>
              </w:rPr>
            </w:pPr>
            <w:r w:rsidRPr="00597E63">
              <w:rPr>
                <w:rFonts w:eastAsia="Times New Roman" w:cs="Times New Roman"/>
                <w:szCs w:val="20"/>
                <w:lang w:val="en-GB" w:eastAsia="fr-FR"/>
              </w:rPr>
              <w:t>14 December 2021</w:t>
            </w:r>
          </w:p>
          <w:p w14:paraId="4145C732" w14:textId="77777777" w:rsidR="00597E63" w:rsidRDefault="00597E63" w:rsidP="00597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BF41E9" w14:textId="415A1C96" w:rsidR="00597E63" w:rsidRPr="008D53B6" w:rsidRDefault="00597E63" w:rsidP="00597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597E63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BD5E4F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7C6A68" w14:textId="77777777" w:rsidR="00597E63" w:rsidRPr="00597E63" w:rsidRDefault="00597E63" w:rsidP="00597E63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597E63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620AD9CB" w14:textId="49622DA1" w:rsidR="00597E63" w:rsidRPr="00597E63" w:rsidRDefault="00597E63" w:rsidP="00597E63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597E63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97E63">
        <w:rPr>
          <w:rFonts w:eastAsia="Times New Roman" w:cs="Times New Roman"/>
          <w:b/>
          <w:bCs/>
          <w:sz w:val="24"/>
          <w:szCs w:val="24"/>
          <w:lang w:eastAsia="fr-FR"/>
        </w:rPr>
        <w:t>в области транспортных средств</w:t>
      </w:r>
    </w:p>
    <w:p w14:paraId="4E698B3A" w14:textId="15C99605" w:rsidR="00597E63" w:rsidRPr="00597E63" w:rsidRDefault="00597E63" w:rsidP="00597E63">
      <w:pPr>
        <w:tabs>
          <w:tab w:val="center" w:pos="4819"/>
        </w:tabs>
        <w:spacing w:before="120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b/>
          <w:bCs/>
          <w:szCs w:val="20"/>
          <w:lang w:eastAsia="fr-FR"/>
        </w:rPr>
        <w:t>Сто восемьдесят шестая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Женева, 8–11 марта 2022 года</w:t>
      </w:r>
      <w:r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Пункт 4.6.4 предварительной повестки дня</w:t>
      </w:r>
    </w:p>
    <w:p w14:paraId="420F032A" w14:textId="77777777" w:rsidR="00597E63" w:rsidRPr="00597E63" w:rsidRDefault="00597E63" w:rsidP="00597E63">
      <w:pPr>
        <w:rPr>
          <w:rFonts w:eastAsia="Times New Roman" w:cs="Times New Roman"/>
          <w:b/>
          <w:szCs w:val="20"/>
          <w:lang w:eastAsia="fr-FR"/>
        </w:rPr>
      </w:pPr>
      <w:r w:rsidRPr="00597E63">
        <w:rPr>
          <w:rFonts w:eastAsia="Times New Roman" w:cs="Times New Roman"/>
          <w:b/>
          <w:bCs/>
          <w:szCs w:val="20"/>
          <w:lang w:eastAsia="fr-FR"/>
        </w:rPr>
        <w:t>Соглашение 1958 года:</w:t>
      </w:r>
      <w:r w:rsidRPr="00597E63">
        <w:rPr>
          <w:rFonts w:eastAsia="Times New Roman" w:cs="Times New Roman"/>
          <w:b/>
          <w:bCs/>
          <w:szCs w:val="20"/>
          <w:lang w:eastAsia="fr-FR"/>
        </w:rPr>
        <w:br/>
        <w:t>Рассмотрение проектов поправок к существующим</w:t>
      </w:r>
      <w:r w:rsidRPr="00597E63">
        <w:rPr>
          <w:rFonts w:eastAsia="Times New Roman" w:cs="Times New Roman"/>
          <w:b/>
          <w:bCs/>
          <w:szCs w:val="20"/>
          <w:lang w:eastAsia="fr-FR"/>
        </w:rPr>
        <w:br/>
        <w:t>правилам ООН, представленных GRBP</w:t>
      </w:r>
    </w:p>
    <w:p w14:paraId="54F94CF4" w14:textId="785C2438" w:rsidR="00597E63" w:rsidRPr="00597E63" w:rsidRDefault="00597E63" w:rsidP="00597E63">
      <w:pPr>
        <w:pStyle w:val="HChG"/>
      </w:pPr>
      <w:r w:rsidRPr="00597E63">
        <w:tab/>
      </w:r>
      <w:r w:rsidRPr="00597E63">
        <w:tab/>
        <w:t>Предложение по дополнению 6 к Правилам № 108 ООН (шины с восстановленным протектором для легковых автомобилей и их прицепов)</w:t>
      </w:r>
    </w:p>
    <w:p w14:paraId="7B0A1FA7" w14:textId="77777777" w:rsidR="00597E63" w:rsidRPr="00597E63" w:rsidRDefault="00597E63" w:rsidP="00597E63">
      <w:pPr>
        <w:pStyle w:val="H1G"/>
        <w:rPr>
          <w:szCs w:val="24"/>
        </w:rPr>
      </w:pPr>
      <w:r w:rsidRPr="00597E63">
        <w:tab/>
      </w:r>
      <w:r w:rsidRPr="00597E63">
        <w:tab/>
        <w:t>Представлено Рабочей группой по вопросам шума и шин</w:t>
      </w:r>
      <w:r w:rsidRPr="00597E63">
        <w:rPr>
          <w:b w:val="0"/>
          <w:bCs/>
          <w:position w:val="6"/>
          <w:sz w:val="20"/>
        </w:rPr>
        <w:footnoteReference w:customMarkFollows="1" w:id="1"/>
        <w:t>*</w:t>
      </w:r>
    </w:p>
    <w:p w14:paraId="4E6D42E7" w14:textId="3BD1D318" w:rsidR="00597E63" w:rsidRPr="00597E63" w:rsidRDefault="00597E63" w:rsidP="00597E63">
      <w:pPr>
        <w:pStyle w:val="SingleTxtG"/>
        <w:rPr>
          <w:lang w:eastAsia="fr-FR"/>
        </w:rPr>
      </w:pPr>
      <w:r>
        <w:rPr>
          <w:lang w:eastAsia="fr-FR"/>
        </w:rPr>
        <w:tab/>
      </w:r>
      <w:r w:rsidRPr="00597E63">
        <w:rPr>
          <w:lang w:eastAsia="fr-FR"/>
        </w:rPr>
        <w:t>Воспроизведенный ниже текст был принят Рабочей группой по вопросам шума и шин (GRBP) на ее семьдесят четвертой сессии (ECE/TRANS/WP.29/GRBP/72, пункт 17). В его основу положен документ ECE/TRANS/WP.29/GRBP/2021/15</w:t>
      </w:r>
      <w:r>
        <w:rPr>
          <w:lang w:eastAsia="fr-FR"/>
        </w:rPr>
        <w:br/>
      </w:r>
      <w:r w:rsidRPr="00597E63">
        <w:rPr>
          <w:lang w:eastAsia="fr-FR"/>
        </w:rPr>
        <w:t>с поправками, содержащимися в приложении III к докладу. Этот текст представляется Всемирному форуму для согласования правил в области транспортных</w:t>
      </w:r>
      <w:r w:rsidR="004D3212">
        <w:rPr>
          <w:lang w:eastAsia="fr-FR"/>
        </w:rPr>
        <w:br/>
      </w:r>
      <w:r w:rsidRPr="00597E63">
        <w:rPr>
          <w:lang w:eastAsia="fr-FR"/>
        </w:rPr>
        <w:t>средств (WP.29) и Административному комитету (AC.1) для рассмотрения на их сессиях в марте 2022 года.</w:t>
      </w:r>
    </w:p>
    <w:p w14:paraId="40A695E1" w14:textId="77777777" w:rsidR="00597E63" w:rsidRPr="00597E63" w:rsidRDefault="00597E63" w:rsidP="00597E63">
      <w:pPr>
        <w:pageBreakBefore/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lastRenderedPageBreak/>
        <w:t>Пункт 2.2.3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51D0B9D9" w14:textId="42C5E7B9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val="nl-NL" w:eastAsia="nl-NL"/>
        </w:rPr>
      </w:pPr>
      <w:r w:rsidRPr="00597E63">
        <w:rPr>
          <w:rFonts w:eastAsia="Times New Roman" w:cs="Times New Roman"/>
          <w:color w:val="000000"/>
          <w:szCs w:val="20"/>
          <w:lang w:eastAsia="nl-NL"/>
        </w:rPr>
        <w:t>«2.2.3</w:t>
      </w:r>
      <w:r w:rsidRPr="00597E63">
        <w:rPr>
          <w:rFonts w:eastAsia="Times New Roman" w:cs="Times New Roman"/>
          <w:color w:val="000000"/>
          <w:szCs w:val="20"/>
          <w:lang w:eastAsia="nl-NL"/>
        </w:rPr>
        <w:tab/>
        <w:t>“радиальная” или “с радиальным кордом” —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</w:t>
      </w:r>
      <w:r w:rsidRPr="00B363DB">
        <w:rPr>
          <w:rFonts w:eastAsia="Times New Roman" w:cs="Times New Roman"/>
          <w:color w:val="000000"/>
          <w:szCs w:val="20"/>
          <w:lang w:eastAsia="nl-NL"/>
        </w:rPr>
        <w:t>;</w:t>
      </w:r>
      <w:r>
        <w:rPr>
          <w:rFonts w:eastAsia="Times New Roman" w:cs="Times New Roman"/>
          <w:color w:val="000000"/>
          <w:szCs w:val="20"/>
          <w:lang w:eastAsia="nl-NL"/>
        </w:rPr>
        <w:t>»</w:t>
      </w:r>
      <w:r w:rsidRPr="00597E63">
        <w:rPr>
          <w:rFonts w:eastAsia="Times New Roman" w:cs="Times New Roman"/>
          <w:color w:val="000000"/>
          <w:szCs w:val="20"/>
          <w:lang w:eastAsia="nl-NL"/>
        </w:rPr>
        <w:t>.</w:t>
      </w:r>
    </w:p>
    <w:p w14:paraId="4F7693E5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i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2.3.1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13149EC5" w14:textId="4112CC15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2250" w:right="1134" w:hanging="1116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2.3.1</w:t>
      </w:r>
      <w:r w:rsidRPr="00597E63">
        <w:rPr>
          <w:rFonts w:eastAsia="Times New Roman" w:cs="Times New Roman"/>
          <w:szCs w:val="20"/>
          <w:lang w:eastAsia="fr-FR"/>
        </w:rPr>
        <w:tab/>
        <w:t>“</w:t>
      </w:r>
      <w:r w:rsidRPr="00597E63">
        <w:rPr>
          <w:rFonts w:eastAsia="Times New Roman" w:cs="Times New Roman"/>
          <w:i/>
          <w:iCs/>
          <w:szCs w:val="20"/>
          <w:lang w:eastAsia="fr-FR"/>
        </w:rPr>
        <w:t>обычная шина</w:t>
      </w:r>
      <w:r w:rsidRPr="00597E63">
        <w:rPr>
          <w:rFonts w:eastAsia="Times New Roman" w:cs="Times New Roman"/>
          <w:szCs w:val="20"/>
          <w:lang w:eastAsia="fr-FR"/>
        </w:rPr>
        <w:t>” означает шину, предназначенную для обычного использования на дороге</w:t>
      </w:r>
      <w:r w:rsidRPr="00B363DB">
        <w:rPr>
          <w:rFonts w:eastAsia="Times New Roman" w:cs="Times New Roman"/>
          <w:szCs w:val="20"/>
          <w:lang w:eastAsia="fr-FR"/>
        </w:rPr>
        <w:t>;</w:t>
      </w:r>
      <w:r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191BB898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2.3.3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57856E91" w14:textId="6666EFEE" w:rsidR="00597E63" w:rsidRPr="00597E63" w:rsidRDefault="00597E63" w:rsidP="00597E63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2.3.3</w:t>
      </w:r>
      <w:r w:rsidRPr="00597E63">
        <w:rPr>
          <w:rFonts w:eastAsia="Times New Roman" w:cs="Times New Roman"/>
          <w:szCs w:val="20"/>
          <w:lang w:eastAsia="fr-FR"/>
        </w:rPr>
        <w:tab/>
        <w:t>“шина для специального использования” означает шину, предназначенную для смешанного использования как на автодороге, так и за ее пределами или для иного специального применения. Эти шины предназначены прежде всего для приведения транспортного средства в движение и поддержания его движения в условиях бездорожья;».</w:t>
      </w:r>
    </w:p>
    <w:p w14:paraId="34EF983A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2.3.3.1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66AFC3F5" w14:textId="37570911" w:rsidR="00597E63" w:rsidRPr="00597E63" w:rsidRDefault="00597E63" w:rsidP="00597E63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2.3.3.1</w:t>
      </w:r>
      <w:r w:rsidRPr="00597E63">
        <w:rPr>
          <w:rFonts w:eastAsia="Times New Roman" w:cs="Times New Roman"/>
          <w:szCs w:val="20"/>
          <w:lang w:eastAsia="fr-FR"/>
        </w:rPr>
        <w:tab/>
        <w:t>“</w:t>
      </w:r>
      <w:r w:rsidRPr="00597E63">
        <w:rPr>
          <w:rFonts w:eastAsia="Times New Roman" w:cs="Times New Roman"/>
          <w:i/>
          <w:iCs/>
          <w:szCs w:val="20"/>
          <w:lang w:eastAsia="fr-FR"/>
        </w:rPr>
        <w:t>профессиональная внедорожная шина</w:t>
      </w:r>
      <w:r w:rsidRPr="00597E63">
        <w:rPr>
          <w:rFonts w:eastAsia="Times New Roman" w:cs="Times New Roman"/>
          <w:szCs w:val="20"/>
          <w:lang w:eastAsia="fr-FR"/>
        </w:rPr>
        <w:t>” — шина специального назначения, которую используют в основном для работы в тяжелых внедорожных условиях</w:t>
      </w:r>
      <w:r w:rsidRPr="00B363DB">
        <w:rPr>
          <w:rFonts w:eastAsia="Times New Roman" w:cs="Times New Roman"/>
          <w:szCs w:val="20"/>
          <w:lang w:eastAsia="fr-FR"/>
        </w:rPr>
        <w:t>;</w:t>
      </w:r>
      <w:r w:rsidRPr="00597E63">
        <w:rPr>
          <w:rFonts w:eastAsia="Times New Roman" w:cs="Times New Roman"/>
          <w:szCs w:val="20"/>
          <w:lang w:eastAsia="fr-FR"/>
        </w:rPr>
        <w:t>».</w:t>
      </w:r>
    </w:p>
    <w:p w14:paraId="7FFD7481" w14:textId="762627ED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Пункты 2.3.3 и 2.3.4</w:t>
      </w:r>
      <w:r w:rsidRPr="00597E63">
        <w:rPr>
          <w:rFonts w:eastAsia="Times New Roman" w:cs="Times New Roman"/>
          <w:szCs w:val="20"/>
          <w:lang w:eastAsia="fr-FR"/>
        </w:rPr>
        <w:t xml:space="preserve"> </w:t>
      </w:r>
      <w:r w:rsidRPr="00597E63">
        <w:rPr>
          <w:rFonts w:eastAsia="Times New Roman" w:cs="Times New Roman"/>
          <w:i/>
          <w:iCs/>
          <w:szCs w:val="20"/>
          <w:lang w:eastAsia="fr-FR"/>
        </w:rPr>
        <w:t>(прежние)</w:t>
      </w:r>
      <w:r w:rsidRPr="00597E63">
        <w:rPr>
          <w:rFonts w:eastAsia="Times New Roman" w:cs="Times New Roman"/>
          <w:szCs w:val="20"/>
          <w:lang w:eastAsia="fr-FR"/>
        </w:rPr>
        <w:t>, изменить нумерацию на 2.3.4 и 2.3.5.</w:t>
      </w:r>
    </w:p>
    <w:p w14:paraId="396B6549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2.3.6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68197510" w14:textId="683FE44C" w:rsidR="00597E63" w:rsidRPr="00597E63" w:rsidRDefault="00597E63" w:rsidP="00597E63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2.3.6</w:t>
      </w:r>
      <w:r w:rsidRPr="00597E63">
        <w:rPr>
          <w:rFonts w:eastAsia="Times New Roman" w:cs="Times New Roman"/>
          <w:szCs w:val="20"/>
          <w:lang w:eastAsia="fr-FR"/>
        </w:rPr>
        <w:tab/>
        <w:t>“</w:t>
      </w:r>
      <w:r w:rsidRPr="00597E63">
        <w:rPr>
          <w:rFonts w:eastAsia="Times New Roman" w:cs="Times New Roman"/>
          <w:i/>
          <w:iCs/>
          <w:szCs w:val="20"/>
          <w:lang w:eastAsia="fr-FR"/>
        </w:rPr>
        <w:t>усиленная</w:t>
      </w:r>
      <w:r w:rsidRPr="00597E63">
        <w:rPr>
          <w:rFonts w:eastAsia="Times New Roman" w:cs="Times New Roman"/>
          <w:szCs w:val="20"/>
          <w:lang w:eastAsia="fr-FR"/>
        </w:rPr>
        <w:t>” или “</w:t>
      </w:r>
      <w:r w:rsidRPr="00597E63">
        <w:rPr>
          <w:rFonts w:eastAsia="Times New Roman" w:cs="Times New Roman"/>
          <w:i/>
          <w:iCs/>
          <w:szCs w:val="20"/>
          <w:lang w:eastAsia="fr-FR"/>
        </w:rPr>
        <w:t>повышенной несущей способности</w:t>
      </w:r>
      <w:r w:rsidRPr="00597E63">
        <w:rPr>
          <w:rFonts w:eastAsia="Times New Roman" w:cs="Times New Roman"/>
          <w:szCs w:val="20"/>
          <w:lang w:eastAsia="fr-FR"/>
        </w:rPr>
        <w:t>” означает конструкцию пневматической шины, предназначенной для перевозки с большей нагрузкой при более высоком внутреннем давлении воздуха, чем нагрузка в случае использования соответствующих стандартных</w:t>
      </w:r>
      <w:r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шин при стандартном внутреннем давлении воздуха, как указано</w:t>
      </w:r>
      <w:r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в стандарте ISO 4000-1:2010;</w:t>
      </w:r>
      <w:r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33ACD4F5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2.49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0872954C" w14:textId="5EACAC60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2.49</w:t>
      </w:r>
      <w:r w:rsidRPr="00597E63">
        <w:rPr>
          <w:rFonts w:eastAsia="Times New Roman" w:cs="Times New Roman"/>
          <w:szCs w:val="20"/>
          <w:lang w:eastAsia="fr-FR"/>
        </w:rPr>
        <w:tab/>
      </w:r>
      <w:r w:rsidRPr="00597E63">
        <w:rPr>
          <w:rFonts w:eastAsia="Times New Roman" w:cs="Times New Roman"/>
          <w:szCs w:val="20"/>
          <w:lang w:eastAsia="fr-FR"/>
        </w:rPr>
        <w:tab/>
        <w:t>“</w:t>
      </w:r>
      <w:r w:rsidRPr="00597E63">
        <w:rPr>
          <w:rFonts w:eastAsia="Times New Roman" w:cs="Times New Roman"/>
          <w:i/>
          <w:iCs/>
          <w:szCs w:val="20"/>
          <w:lang w:eastAsia="fr-FR"/>
        </w:rPr>
        <w:t>стандартная эталонная испытательная шина</w:t>
      </w:r>
      <w:r w:rsidRPr="00597E63">
        <w:rPr>
          <w:rFonts w:eastAsia="Times New Roman" w:cs="Times New Roman"/>
          <w:szCs w:val="20"/>
          <w:lang w:eastAsia="fr-FR"/>
        </w:rPr>
        <w:t xml:space="preserve">”, или “СЭИШ”, означает шину, которая изготавливается, проверяется и хранится в соответствии со стандартами “АСТМ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интернэшнл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”:</w:t>
      </w:r>
    </w:p>
    <w:p w14:paraId="2ED6335E" w14:textId="78010654" w:rsidR="00597E63" w:rsidRPr="00597E63" w:rsidRDefault="00597E63" w:rsidP="00597E63">
      <w:pPr>
        <w:autoSpaceDE w:val="0"/>
        <w:autoSpaceDN w:val="0"/>
        <w:adjustRightInd w:val="0"/>
        <w:spacing w:after="120"/>
        <w:ind w:left="2832" w:right="1134" w:hanging="56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E1136 ‒‒ 17 для размера P195/75R14 и которую называют “СЭИШ14”;</w:t>
      </w:r>
    </w:p>
    <w:p w14:paraId="6A7D5DCF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2" w:right="1134" w:hanging="56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F2493-20 для размера P225/60R16 и которую называют “СЭИШ16”;».</w:t>
      </w:r>
    </w:p>
    <w:p w14:paraId="6684C509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2.51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0E87C742" w14:textId="4AD63C3C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2.51</w:t>
      </w:r>
      <w:r w:rsidRPr="00597E63">
        <w:rPr>
          <w:rFonts w:eastAsia="Times New Roman" w:cs="Times New Roman"/>
          <w:szCs w:val="20"/>
          <w:lang w:eastAsia="fr-FR"/>
        </w:rPr>
        <w:tab/>
        <w:t>“</w:t>
      </w:r>
      <w:r w:rsidRPr="00597E63">
        <w:rPr>
          <w:rFonts w:eastAsia="Times New Roman" w:cs="Times New Roman"/>
          <w:i/>
          <w:iCs/>
          <w:szCs w:val="20"/>
          <w:lang w:eastAsia="fr-FR"/>
        </w:rPr>
        <w:t>индекс сцепления с заснеженным дорожным покрытием (“SG”)</w:t>
      </w:r>
      <w:r w:rsidRPr="00597E63">
        <w:rPr>
          <w:rFonts w:eastAsia="Times New Roman" w:cs="Times New Roman"/>
          <w:szCs w:val="20"/>
          <w:lang w:eastAsia="fr-FR"/>
        </w:rPr>
        <w:t>” означает характеристики сцепления с заснеженным дорожным покрытием потенциальной шины по сравнению с характеристиками применимой СЭИШ</w:t>
      </w:r>
      <w:r w:rsidRPr="00B363DB">
        <w:rPr>
          <w:rFonts w:eastAsia="Times New Roman" w:cs="Times New Roman"/>
          <w:szCs w:val="20"/>
          <w:lang w:eastAsia="fr-FR"/>
        </w:rPr>
        <w:t>;</w:t>
      </w:r>
      <w:r w:rsidRPr="00597E63">
        <w:rPr>
          <w:rFonts w:eastAsia="Times New Roman" w:cs="Times New Roman"/>
          <w:szCs w:val="20"/>
          <w:lang w:eastAsia="fr-FR"/>
        </w:rPr>
        <w:t>».</w:t>
      </w:r>
    </w:p>
    <w:p w14:paraId="09F3F26A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2.54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6EA79243" w14:textId="2167F1AE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2.54</w:t>
      </w:r>
      <w:r w:rsidRPr="00597E63">
        <w:rPr>
          <w:rFonts w:eastAsia="Times New Roman" w:cs="Times New Roman"/>
          <w:szCs w:val="20"/>
          <w:lang w:eastAsia="fr-FR"/>
        </w:rPr>
        <w:tab/>
        <w:t xml:space="preserve">“коэффициент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пустотности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” означает соотношение площади пустот в опорной поверхности и площади этой опорной поверхности, которое рассчитывают по чертежу формы</w:t>
      </w:r>
      <w:r w:rsidRPr="00B363DB">
        <w:rPr>
          <w:rFonts w:eastAsia="Times New Roman" w:cs="Times New Roman"/>
          <w:szCs w:val="20"/>
          <w:lang w:eastAsia="fr-FR"/>
        </w:rPr>
        <w:t>;</w:t>
      </w:r>
      <w:r w:rsidRPr="00597E63">
        <w:rPr>
          <w:rFonts w:eastAsia="Times New Roman" w:cs="Times New Roman"/>
          <w:szCs w:val="20"/>
          <w:lang w:eastAsia="fr-FR"/>
        </w:rPr>
        <w:t>».</w:t>
      </w:r>
    </w:p>
    <w:p w14:paraId="2DA318AA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3.2.6.2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64F60334" w14:textId="08E6325C" w:rsidR="00597E63" w:rsidRPr="00597E63" w:rsidRDefault="00597E63" w:rsidP="00597E63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3.2.6.2</w:t>
      </w:r>
      <w:r w:rsidRPr="00597E63">
        <w:rPr>
          <w:rFonts w:eastAsia="Times New Roman" w:cs="Times New Roman"/>
          <w:szCs w:val="20"/>
          <w:lang w:eastAsia="fr-FR"/>
        </w:rPr>
        <w:tab/>
      </w:r>
      <w:r w:rsidRPr="00597E63">
        <w:rPr>
          <w:rFonts w:eastAsia="Times New Roman" w:cs="Times New Roman"/>
          <w:szCs w:val="20"/>
          <w:lang w:eastAsia="fr-FR"/>
        </w:rPr>
        <w:tab/>
        <w:t xml:space="preserve">надпись “ET” и/или “POR”, если шина относится к категории использования “шина специального назначения”. Кроме того, на них может также проставляться обозначение </w:t>
      </w:r>
      <w:r w:rsidRPr="003E6611">
        <w:rPr>
          <w:rFonts w:eastAsia="Times New Roman" w:cs="Times New Roman"/>
          <w:szCs w:val="20"/>
          <w:lang w:eastAsia="fr-FR"/>
        </w:rPr>
        <w:t>M+S</w:t>
      </w:r>
      <w:r w:rsidRPr="00597E63">
        <w:rPr>
          <w:rFonts w:eastAsia="Times New Roman" w:cs="Times New Roman"/>
          <w:szCs w:val="20"/>
          <w:lang w:eastAsia="fr-FR"/>
        </w:rPr>
        <w:t xml:space="preserve"> или M.S либо M&amp;S.</w:t>
      </w:r>
    </w:p>
    <w:p w14:paraId="4CE5CCBD" w14:textId="77777777" w:rsidR="00597E63" w:rsidRPr="00597E63" w:rsidRDefault="00597E63" w:rsidP="00597E63">
      <w:pPr>
        <w:spacing w:after="120"/>
        <w:ind w:left="2268" w:right="1134" w:firstLine="6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lastRenderedPageBreak/>
        <w:t>“ET” означает усиленный протектор, а “POR” — профессиональное транспортное средство повышенной проходимости;».</w:t>
      </w:r>
    </w:p>
    <w:p w14:paraId="26EC4940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3.5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51C2E6E1" w14:textId="72389FE8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3.5</w:t>
      </w:r>
      <w:r w:rsidRPr="00597E63">
        <w:rPr>
          <w:rFonts w:eastAsia="Times New Roman" w:cs="Times New Roman"/>
          <w:szCs w:val="20"/>
          <w:lang w:eastAsia="fr-FR"/>
        </w:rPr>
        <w:tab/>
      </w:r>
      <w:r w:rsidRPr="00597E63">
        <w:rPr>
          <w:rFonts w:eastAsia="Times New Roman" w:cs="Times New Roman"/>
          <w:szCs w:val="20"/>
          <w:lang w:eastAsia="fr-FR"/>
        </w:rPr>
        <w:tab/>
        <w:t>Маркировка, упомянутая в пункте 3.2, и знак официального утверждения, предписанный в пунктах 3.4 и 5.8, должны быть четкими и нестираемыми. Они должны выступать над поверхностью шины или находиться ниже ее уровня либо должны наноситься в качестве постоянной маркировки на шине».</w:t>
      </w:r>
    </w:p>
    <w:p w14:paraId="3D201C48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3.5.1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13E9C821" w14:textId="612E8180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3.5.1</w:t>
      </w:r>
      <w:r w:rsidRPr="00597E63">
        <w:rPr>
          <w:rFonts w:eastAsia="Times New Roman" w:cs="Times New Roman"/>
          <w:szCs w:val="20"/>
          <w:lang w:eastAsia="fr-FR"/>
        </w:rPr>
        <w:tab/>
        <w:t>Маркировка должна располагаться в нижней части шины, по крайней мере на одной из боковин, за исключением надписей, упомянутых в пунктах 3.2.1 и 3.2.6.1</w:t>
      </w:r>
      <w:r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0AAF68E4" w14:textId="77777777" w:rsidR="00597E63" w:rsidRPr="00597E63" w:rsidRDefault="00597E63" w:rsidP="00597E63">
      <w:pPr>
        <w:keepNext/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3.5.2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0657B093" w14:textId="0C674D33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3.5.2</w:t>
      </w:r>
      <w:r w:rsidRPr="00597E63">
        <w:rPr>
          <w:rFonts w:eastAsia="Times New Roman" w:cs="Times New Roman"/>
          <w:szCs w:val="20"/>
          <w:lang w:eastAsia="fr-FR"/>
        </w:rPr>
        <w:tab/>
        <w:t>Если маркировка с датой изготовления не формуется при вулканизации, то ее наносят не позднее чем через 24 часа после извлечения шины из пресс-формы».</w:t>
      </w:r>
    </w:p>
    <w:p w14:paraId="6D1D9E4A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4.1.4.3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244E6124" w14:textId="7AFC961B" w:rsidR="00597E63" w:rsidRPr="00597E63" w:rsidRDefault="00597E63" w:rsidP="00597E63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4.1.4.3</w:t>
      </w:r>
      <w:r w:rsidRPr="00597E63">
        <w:rPr>
          <w:rFonts w:eastAsia="Times New Roman" w:cs="Times New Roman"/>
          <w:szCs w:val="20"/>
          <w:lang w:eastAsia="fr-FR"/>
        </w:rPr>
        <w:tab/>
        <w:t>категория использования (обычная шина, зимняя шина, шина специального назначения или шина для временного использования);</w:t>
      </w:r>
      <w:r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6DF1570D" w14:textId="66F83EDD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4.1.4.3.1.1, первое предложение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5EA577AB" w14:textId="514413A9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4.1.4.3.1.1</w:t>
      </w:r>
      <w:r w:rsidRPr="00597E63">
        <w:rPr>
          <w:rFonts w:eastAsia="Times New Roman" w:cs="Times New Roman"/>
          <w:szCs w:val="20"/>
          <w:lang w:eastAsia="fr-FR"/>
        </w:rPr>
        <w:tab/>
        <w:t xml:space="preserve">Если шины с протектором, восстановленным либо методом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, либо методом прямой экструзии материала протектора, имеют рисунок протектора, предусмотренный пунктом 6.6.3.1, то в перечне должны быть четко идентифицированы шины для обеспечения надлежащей ссылки на перечень(ни), упомянутый(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ые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в пункте 6.6.3.1 b). …</w:t>
      </w:r>
      <w:r>
        <w:rPr>
          <w:rFonts w:eastAsia="Times New Roman" w:cs="Times New Roman"/>
          <w:szCs w:val="20"/>
          <w:lang w:eastAsia="fr-FR"/>
        </w:rPr>
        <w:t>»</w:t>
      </w:r>
    </w:p>
    <w:p w14:paraId="0CECD555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4.1.4.3.1.3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74C0DB2B" w14:textId="72A5A9F7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bookmarkStart w:id="0" w:name="_Hlk66368319"/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4.1.4.3.1.3</w:t>
      </w:r>
      <w:r w:rsidRPr="00597E63">
        <w:rPr>
          <w:rFonts w:eastAsia="Times New Roman" w:cs="Times New Roman"/>
          <w:szCs w:val="20"/>
          <w:lang w:eastAsia="fr-FR"/>
        </w:rPr>
        <w:tab/>
        <w:t>В случае шин с протектором, восстановленным методом прямой экструзии материала протектора, предусмотренного в пункте 6.6.3.3, в перечне должны быть четко идентифицированы шины для обеспечения надлежащей ссылки на перечень(ни), упомянутый(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ые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</w:t>
      </w:r>
      <w:r w:rsidR="00723A17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в пункте 6.6.3.3 b)»</w:t>
      </w:r>
      <w:bookmarkEnd w:id="0"/>
      <w:r w:rsidRPr="00597E63">
        <w:rPr>
          <w:rFonts w:eastAsia="Times New Roman" w:cs="Times New Roman"/>
          <w:szCs w:val="20"/>
          <w:lang w:eastAsia="fr-FR"/>
        </w:rPr>
        <w:t>.</w:t>
      </w:r>
    </w:p>
    <w:p w14:paraId="25A4F0CA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4.2.2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43B64C13" w14:textId="75DB3DED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4.2.2</w:t>
      </w:r>
      <w:r w:rsidRPr="00597E63">
        <w:rPr>
          <w:rFonts w:eastAsia="Times New Roman" w:cs="Times New Roman"/>
          <w:szCs w:val="20"/>
          <w:lang w:eastAsia="fr-FR"/>
        </w:rPr>
        <w:tab/>
        <w:t xml:space="preserve">В случае заявок, касающихся шин специального назначения, должна предоставляться копия чертежа формы рисунка протектора, чтобы можно было проверить коэффициент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пустотности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».</w:t>
      </w:r>
    </w:p>
    <w:p w14:paraId="439154D0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5.4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396F7638" w14:textId="076DF5A6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5.4</w:t>
      </w:r>
      <w:r w:rsidRPr="00597E63">
        <w:rPr>
          <w:rFonts w:eastAsia="Times New Roman" w:cs="Times New Roman"/>
          <w:szCs w:val="20"/>
          <w:lang w:eastAsia="fr-FR"/>
        </w:rPr>
        <w:tab/>
        <w:t>Перед предоставлением официального утверждения компетентный орган должен убедиться в том, что шины с восстановленным протектором соответствуют настоящим Правилам и что испытания были проведены успешно:</w:t>
      </w:r>
    </w:p>
    <w:p w14:paraId="04172734" w14:textId="5C909E1E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не менее чем на 5 и необязательно более чем на 20 образцах шин с восстановленным протектором, представляющих ассортимент шин, восстановлением протектора которых занимается предприятие, когда это предписано в соответствии с пунктами 6.7 и 6.8; а также</w:t>
      </w:r>
    </w:p>
    <w:p w14:paraId="074795BD" w14:textId="20759A0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не менее чем на одном образце шин с восстановленным протектором (по каждому из рисунков, предусмотренных пунктом</w:t>
      </w:r>
      <w:r w:rsidRPr="00597E63">
        <w:rPr>
          <w:rFonts w:eastAsia="Times New Roman" w:cs="Times New Roman"/>
          <w:szCs w:val="20"/>
          <w:lang w:val="en-US" w:eastAsia="fr-FR"/>
        </w:rPr>
        <w:t> </w:t>
      </w:r>
      <w:r w:rsidRPr="00597E63">
        <w:rPr>
          <w:rFonts w:eastAsia="Times New Roman" w:cs="Times New Roman"/>
          <w:szCs w:val="20"/>
          <w:lang w:eastAsia="fr-FR"/>
        </w:rPr>
        <w:t xml:space="preserve">6.6.3.3), представляющих ассортимент шин, восстановлением протектора которых занимается предприятие, </w:t>
      </w:r>
      <w:r w:rsidRPr="00597E63">
        <w:rPr>
          <w:rFonts w:eastAsia="Times New Roman" w:cs="Times New Roman"/>
          <w:szCs w:val="20"/>
          <w:lang w:eastAsia="fr-FR"/>
        </w:rPr>
        <w:lastRenderedPageBreak/>
        <w:t>когда это предписано в соответствии с пунктом 6.8.2*. В случае, предусмотренном пунктами 6.6.3.1 и 6.6.3.2, орган по официальному утверждению типа может потребовать проведения испытания на соответствие шин с восстановленным протектором. По 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характеристиками*».</w:t>
      </w:r>
    </w:p>
    <w:p w14:paraId="60482EB4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6.6.3.1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4C348E53" w14:textId="330ECC13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Pr="00597E63">
        <w:rPr>
          <w:rFonts w:eastAsia="Times New Roman" w:cs="Times New Roman"/>
          <w:szCs w:val="20"/>
          <w:lang w:eastAsia="fr-FR"/>
        </w:rPr>
        <w:t>6.6.3.1</w:t>
      </w:r>
      <w:r w:rsidRPr="00597E63">
        <w:rPr>
          <w:rFonts w:eastAsia="Times New Roman" w:cs="Times New Roman"/>
          <w:szCs w:val="20"/>
          <w:lang w:eastAsia="fr-FR"/>
        </w:rPr>
        <w:tab/>
        <w:t xml:space="preserve">В том случае если шины с протектором, восстановленным методом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 материала(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протектора, либо с идентичным дизайном протектора, восстановленного методом прямой экструзии, имеют рисунок протектора, не предусмотренный пунктом 6.6.3.2,</w:t>
      </w:r>
      <w:r w:rsidR="00105D15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 xml:space="preserve">то для соблюдения требований пункта 7.2* предприятие по восстановлению протектора шин принимает меры к тому, чтобы изготовитель(ли) или поставщик(и)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подвулканизированного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материала(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протектора представил(и) органу по официальному утверждению типа и технической службе, предоставляющей официальное утверждение на основании настоящих Правил, а также при необходимости предприятию по восстановлению протектора шин:</w:t>
      </w:r>
    </w:p>
    <w:p w14:paraId="1744E550" w14:textId="66C560BC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копию протокола(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испытаний, согласно добавлению 2</w:t>
      </w:r>
      <w:r w:rsidR="00105D15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к приложению 9, размера(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) репрезентативной шины (см. определение в пункте 2), свидетельствующего(их) о соответствии протектора, восстановленного методом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, требованиям пункта 7.2;</w:t>
      </w:r>
    </w:p>
    <w:p w14:paraId="491DFBC3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перечень(ни) размеров шин, в отношении которых может применяться процесс восстановления протектора, одобренный той же назначенной технической службой и тем же органом по официальному утверждению, которые выдали протокол(ы) испытаний, упомянутый(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ые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в пункте 6.6.3.1 a). В перечне(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нях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должны быть указаны по крайней мере шины, определенные в пункте 4.1.4.3.1.1;</w:t>
      </w:r>
    </w:p>
    <w:p w14:paraId="1E504F8B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c)</w:t>
      </w:r>
      <w:r w:rsidRPr="00597E63">
        <w:rPr>
          <w:rFonts w:eastAsia="Times New Roman" w:cs="Times New Roman"/>
          <w:szCs w:val="20"/>
          <w:lang w:eastAsia="fr-FR"/>
        </w:rPr>
        <w:tab/>
        <w:t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 и периодически демонстрирующие соответствие требованию, определенному в пункте 9.2.3 или 9.4.3;</w:t>
      </w:r>
    </w:p>
    <w:p w14:paraId="0A0849F6" w14:textId="6E0BA0F4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d)</w:t>
      </w:r>
      <w:r w:rsidRPr="00597E63">
        <w:rPr>
          <w:rFonts w:eastAsia="Times New Roman" w:cs="Times New Roman"/>
          <w:szCs w:val="20"/>
          <w:lang w:eastAsia="fr-FR"/>
        </w:rPr>
        <w:tab/>
        <w:t>в случае шин, восстановленных методом прямой экструзии, изготовитель(и) материала или поставщик(и) материала дополнительно предоставляет(ют): изображение(я) рисунка(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) протектора, включая основные параметры с точки зрения эффективности на снегу, для доказательства того, что дизайн протектора в техническом отношении идентичен варианту, существовавшему до восстановления методом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, с точки зрения эффективности на снегу;</w:t>
      </w:r>
      <w:r w:rsidR="00105D15"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7B0A1A43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6.6.3.2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4D9E6983" w14:textId="26DC5B55" w:rsidR="00597E63" w:rsidRPr="00597E63" w:rsidRDefault="00105D15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6.6.3.2</w:t>
      </w:r>
      <w:r w:rsidR="00597E63" w:rsidRPr="00597E63">
        <w:rPr>
          <w:rFonts w:eastAsia="Times New Roman" w:cs="Times New Roman"/>
          <w:szCs w:val="20"/>
          <w:lang w:eastAsia="fr-FR"/>
        </w:rPr>
        <w:tab/>
        <w:t xml:space="preserve">В том случае, если шины с протектором, восстановленным либо методом прямой экструзии, либо методом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материала(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>) протектора, имеют те же основные характеристики, включая рисунок(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ки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) протектора, что и новый тип шин, официально утвержденный согласно Правилам № 117 ООН как отвечающий требованиям в отношении минимальной эффективности шины на снегу в тяжелых снежных условиях, предприятие по восстановлению протектора шин принимает меры к тому, чтобы изготовитель нового типа шины представил органу по официальному утверждению типа (и технической службе), </w:t>
      </w:r>
      <w:r w:rsidR="00597E63" w:rsidRPr="00597E63">
        <w:rPr>
          <w:rFonts w:eastAsia="Times New Roman" w:cs="Times New Roman"/>
          <w:szCs w:val="20"/>
          <w:lang w:eastAsia="fr-FR"/>
        </w:rPr>
        <w:lastRenderedPageBreak/>
        <w:t>предоставляющему официальное утверждение на основании настоящих Правил ООН, а также при необходимости предприятию по восстановлению протектора шин:</w:t>
      </w:r>
    </w:p>
    <w:p w14:paraId="51429317" w14:textId="6EA8A232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копию сертификата(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), предусмотренного(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Правилами № 117 ООН, и копию надлежащего(их) протокола(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испытаний, выданного(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назначенной технической службой**, которые подтверждали бы соответствие этой новой шины требованиям в отношении минимальной эффективности на снегу в тяжелых снежных условиях;</w:t>
      </w:r>
    </w:p>
    <w:p w14:paraId="0211C4A8" w14:textId="56633B98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перечень(ни) размеров шин, к которым может быть применен процесс восстановления протектора, утвержденный той же назначенной технической службой** и/или тем же органом по официальному утверждению типа, которые выдали сертификат(ы), предусмотренный(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ые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Правилами № 117 ООН. В перечне(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нях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должны быть указаны по крайней мере шины, определенные в пункте 4.1.4.3.1.2;</w:t>
      </w:r>
    </w:p>
    <w:p w14:paraId="7EB218B3" w14:textId="5C985E88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c)</w:t>
      </w:r>
      <w:r w:rsidRPr="00597E63">
        <w:rPr>
          <w:rFonts w:eastAsia="Times New Roman" w:cs="Times New Roman"/>
          <w:szCs w:val="20"/>
          <w:lang w:eastAsia="fr-FR"/>
        </w:rPr>
        <w:tab/>
        <w:t>изображение(я) рисунка(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протектора, охватываемого(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сертификатом(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ами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), предусмотренным(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ыми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Правилами № 117 ООН, включая основные параметры с точки зрения эффективности на снегу;</w:t>
      </w:r>
    </w:p>
    <w:p w14:paraId="116A89A9" w14:textId="37F2118F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d)</w:t>
      </w:r>
      <w:r w:rsidRPr="00597E63">
        <w:rPr>
          <w:rFonts w:eastAsia="Times New Roman" w:cs="Times New Roman"/>
          <w:szCs w:val="20"/>
          <w:lang w:eastAsia="fr-FR"/>
        </w:rPr>
        <w:tab/>
        <w:t>копию последнего отчета о соответствии производства, требуемого согласно Правилам № 117 ООН и периодически демонстрирующего соответствие предписанию, определенному в пункте 9.2.4 или 9.4.4».</w:t>
      </w:r>
    </w:p>
    <w:p w14:paraId="3F2FE1E6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6.6.3.3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2AFA15AA" w14:textId="4D6F1105" w:rsidR="00597E63" w:rsidRPr="00597E63" w:rsidRDefault="00105D15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6.6.3.3</w:t>
      </w:r>
      <w:r w:rsidR="00597E63" w:rsidRPr="00597E63">
        <w:rPr>
          <w:rFonts w:eastAsia="Times New Roman" w:cs="Times New Roman"/>
          <w:szCs w:val="20"/>
          <w:lang w:eastAsia="fr-FR"/>
        </w:rPr>
        <w:tab/>
        <w:t>В случае шин, восстановленных посредством использования материала(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>) и дизайна(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) протектора, которые не предусмотрены пунктом 6.6.3.1 или 6.6.3.2 (в случае методов прямой экструзии и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>) и должны соответствовать требованиям пункта 7.2*, предприятие по восстановлению протектора шин предоставляет органу по официальному утверждению типа (ООУТ) и технической службе, предоставляющей официальное утверждение на основании настоящих Правил:</w:t>
      </w:r>
    </w:p>
    <w:p w14:paraId="571DDDD1" w14:textId="6617F1FB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копию протокола(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испытаний, согласно добавлению 2 и/или 3</w:t>
      </w:r>
      <w:r w:rsidR="00105D15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к приложению 10, размера(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репрезентативной шины (см.</w:t>
      </w:r>
      <w:r w:rsidRPr="00597E63">
        <w:rPr>
          <w:rFonts w:eastAsia="Times New Roman" w:cs="Times New Roman"/>
          <w:szCs w:val="20"/>
          <w:lang w:val="en-US" w:eastAsia="fr-FR"/>
        </w:rPr>
        <w:t> </w:t>
      </w:r>
      <w:r w:rsidRPr="00597E63">
        <w:rPr>
          <w:rFonts w:eastAsia="Times New Roman" w:cs="Times New Roman"/>
          <w:szCs w:val="20"/>
          <w:lang w:eastAsia="fr-FR"/>
        </w:rPr>
        <w:t xml:space="preserve">определение в пункте 2), свидетельствующего(их) о соответствии протектора, восстановленного методом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подвулканизации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, требованиям пункта 7.2;</w:t>
      </w:r>
    </w:p>
    <w:p w14:paraId="2FD38A92" w14:textId="5B946D2B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перечень(ни) размеров шин, в отношении которых может применяться процесс восстановления протектора, одобренный той же назначенной технической службой и тем же ООУТ, которые выдали протокол(ы) испытаний, упомянутый(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ые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</w:t>
      </w:r>
      <w:r w:rsidR="00105D15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в пункте 6.6.3.3 a). В перечне(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нях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должны быть указаны по крайней мере шины, определенные в пункте 4.1.4.3.1.3;</w:t>
      </w:r>
    </w:p>
    <w:p w14:paraId="6177CF3D" w14:textId="213EE6C3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c)</w:t>
      </w:r>
      <w:r w:rsidRPr="00597E63">
        <w:rPr>
          <w:rFonts w:eastAsia="Times New Roman" w:cs="Times New Roman"/>
          <w:szCs w:val="20"/>
          <w:lang w:eastAsia="fr-FR"/>
        </w:rPr>
        <w:tab/>
        <w:t>копию перечня мер, принятых с целью обеспечения соответствия производства. Такие меры включают результаты испытаний, свидетельствующие о соблюдении минимальных уровней эффективности шины на снегу, требуемых по пункту 7.2.1,</w:t>
      </w:r>
      <w:r w:rsidR="00105D15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и периодически демонстрирующие соответствие требованию, определенному в пункте 9.2.2 или 9.4.2;</w:t>
      </w:r>
    </w:p>
    <w:p w14:paraId="4C564CF2" w14:textId="052778D2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d)</w:t>
      </w:r>
      <w:r w:rsidRPr="00597E63">
        <w:rPr>
          <w:rFonts w:eastAsia="Times New Roman" w:cs="Times New Roman"/>
          <w:szCs w:val="20"/>
          <w:lang w:eastAsia="fr-FR"/>
        </w:rPr>
        <w:tab/>
        <w:t>изображение(я) рисунка(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ов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) протектора, включая основные параметры с точки зрения эффективности на снегу».</w:t>
      </w:r>
    </w:p>
    <w:p w14:paraId="25D2CE6F" w14:textId="77777777" w:rsidR="00597E63" w:rsidRPr="00597E63" w:rsidRDefault="00597E63" w:rsidP="00597E63">
      <w:pPr>
        <w:keepNext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lastRenderedPageBreak/>
        <w:t>Включить новый пункт 6.9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23464F18" w14:textId="2CCC73DE" w:rsidR="00597E63" w:rsidRPr="00597E63" w:rsidRDefault="00105D15" w:rsidP="00597E6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6.9</w:t>
      </w:r>
      <w:r w:rsidR="00597E63" w:rsidRPr="00597E63">
        <w:rPr>
          <w:rFonts w:eastAsia="Times New Roman" w:cs="Times New Roman"/>
          <w:szCs w:val="20"/>
          <w:lang w:eastAsia="fr-FR"/>
        </w:rPr>
        <w:tab/>
        <w:t>Рисунок протектора шины</w:t>
      </w:r>
    </w:p>
    <w:p w14:paraId="5B550C3B" w14:textId="06952D5A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6.9.1</w:t>
      </w:r>
      <w:r w:rsidRPr="00597E63">
        <w:rPr>
          <w:rFonts w:eastAsia="Times New Roman" w:cs="Times New Roman"/>
          <w:szCs w:val="20"/>
          <w:lang w:eastAsia="fr-FR"/>
        </w:rPr>
        <w:tab/>
        <w:t>Для классификации в качестве “шины специального назначения” шина должна иметь блоковый рисунок протектора, в котором блоки крупнее и расставлены шире, чем в обычных шинах, а также должна иметь следующие характеристики:</w:t>
      </w:r>
    </w:p>
    <w:p w14:paraId="68C31C55" w14:textId="23F97817" w:rsidR="00597E63" w:rsidRPr="00597E63" w:rsidRDefault="00597E63" w:rsidP="00105D15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глубина рисунка протектора ≥11 мм;</w:t>
      </w:r>
    </w:p>
    <w:p w14:paraId="2022CE1C" w14:textId="3354C88C" w:rsidR="00597E63" w:rsidRPr="00597E63" w:rsidRDefault="00597E63" w:rsidP="00105D15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 xml:space="preserve">коэффициент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пустотности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 ≥35 %.</w:t>
      </w:r>
    </w:p>
    <w:p w14:paraId="7249CADB" w14:textId="77777777" w:rsidR="00597E63" w:rsidRPr="00597E63" w:rsidRDefault="00597E63" w:rsidP="00597E6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6.9.2</w:t>
      </w:r>
      <w:r w:rsidRPr="00597E63">
        <w:rPr>
          <w:rFonts w:eastAsia="Times New Roman" w:cs="Times New Roman"/>
          <w:szCs w:val="20"/>
          <w:lang w:eastAsia="fr-FR"/>
        </w:rPr>
        <w:tab/>
        <w:t>Для классификации в качестве “профессиональной внедорожной” шина должна иметь все следующие характеристики:</w:t>
      </w:r>
    </w:p>
    <w:p w14:paraId="13F826BA" w14:textId="4AEBC4E4" w:rsidR="00597E63" w:rsidRPr="00597E63" w:rsidRDefault="00597E63" w:rsidP="00BD2E21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глубина рисунка протектора ≥11 мм;</w:t>
      </w:r>
    </w:p>
    <w:p w14:paraId="31F26817" w14:textId="17ED967F" w:rsidR="00597E63" w:rsidRPr="00597E63" w:rsidRDefault="00597E63" w:rsidP="00105D15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 xml:space="preserve">коэффициент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пустотности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 ≥35 %;</w:t>
      </w:r>
    </w:p>
    <w:p w14:paraId="3B900EE0" w14:textId="641D4996" w:rsidR="00597E63" w:rsidRPr="00597E63" w:rsidRDefault="00597E63" w:rsidP="00BD2E21">
      <w:pPr>
        <w:tabs>
          <w:tab w:val="left" w:pos="2300"/>
          <w:tab w:val="left" w:pos="2800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c)</w:t>
      </w:r>
      <w:r w:rsidRPr="00597E63">
        <w:rPr>
          <w:rFonts w:eastAsia="Times New Roman" w:cs="Times New Roman"/>
          <w:szCs w:val="20"/>
          <w:lang w:eastAsia="fr-FR"/>
        </w:rPr>
        <w:tab/>
        <w:t>максимальная категория скорости ≤Q».</w:t>
      </w:r>
    </w:p>
    <w:p w14:paraId="20977D05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bCs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7.2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6EA3F3E4" w14:textId="77960CA1" w:rsidR="00597E63" w:rsidRPr="00597E63" w:rsidRDefault="00105D15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7.2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>Для классификации в качестве “зимней шины, предназначенной для использования в тяжелых снежных условиях”, шина с восстановленным протектором должна удовлетворять эксплуатационным требованиям, указанным в пункте 7.2.1 настоящих Правил. Размер шины с восстановленным протектором должен удовлетворять этим требованиям с учетом метода испытания, указанного в приложении 9, при котором:</w:t>
      </w:r>
    </w:p>
    <w:p w14:paraId="22D0722F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b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среднее значение полного замедления (“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mfdd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>”) при испытании на торможение</w:t>
      </w:r>
      <w:r w:rsidRPr="00723A17">
        <w:rPr>
          <w:rFonts w:eastAsia="Times New Roman" w:cs="Times New Roman"/>
          <w:szCs w:val="20"/>
          <w:lang w:eastAsia="fr-FR"/>
        </w:rPr>
        <w:t>,</w:t>
      </w:r>
    </w:p>
    <w:p w14:paraId="31B92E65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b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или в качестве альтернативного варианта среднее тяговое усилие при испытании тяги</w:t>
      </w:r>
      <w:r w:rsidRPr="00723A17">
        <w:rPr>
          <w:rFonts w:eastAsia="Times New Roman" w:cs="Times New Roman"/>
          <w:szCs w:val="20"/>
          <w:lang w:eastAsia="fr-FR"/>
        </w:rPr>
        <w:t>,</w:t>
      </w:r>
    </w:p>
    <w:p w14:paraId="2835B0CF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c)</w:t>
      </w:r>
      <w:r w:rsidRPr="00597E63">
        <w:rPr>
          <w:rFonts w:eastAsia="Times New Roman" w:cs="Times New Roman"/>
          <w:szCs w:val="20"/>
          <w:lang w:eastAsia="fr-FR"/>
        </w:rPr>
        <w:tab/>
        <w:t>или в качестве альтернативного варианта среднее ускорение при испытании на ускорение потенциальной шины</w:t>
      </w:r>
      <w:r w:rsidRPr="00597E63">
        <w:rPr>
          <w:rFonts w:eastAsia="Times New Roman" w:cs="Times New Roman"/>
          <w:szCs w:val="20"/>
          <w:lang w:val="en-US" w:eastAsia="fr-FR"/>
        </w:rPr>
        <w:t> </w:t>
      </w:r>
      <w:r w:rsidRPr="00597E63">
        <w:rPr>
          <w:rFonts w:eastAsia="Times New Roman" w:cs="Times New Roman"/>
          <w:szCs w:val="20"/>
          <w:lang w:eastAsia="fr-FR"/>
        </w:rPr>
        <w:t>— сравнивают с соответствующим показателем стандартной эталонной испытательной шины (СЭИШ).</w:t>
      </w:r>
    </w:p>
    <w:p w14:paraId="2ECCC00E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250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Относительную эффективность указывают индексом сцепления с заснеженным дорожным покрытием».</w:t>
      </w:r>
    </w:p>
    <w:p w14:paraId="7FF09E2B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bCs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7.2.1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4CF0C398" w14:textId="24B18037" w:rsidR="00597E63" w:rsidRPr="00597E63" w:rsidRDefault="00105D15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trike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7.2.1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>Для шин класса С1 минимальное значение индекса сцепления шины</w:t>
      </w:r>
      <w:r>
        <w:rPr>
          <w:rFonts w:eastAsia="Times New Roman" w:cs="Times New Roman"/>
          <w:szCs w:val="20"/>
          <w:lang w:eastAsia="fr-FR"/>
        </w:rPr>
        <w:br/>
      </w:r>
      <w:r w:rsidR="00597E63" w:rsidRPr="00597E63">
        <w:rPr>
          <w:rFonts w:eastAsia="Times New Roman" w:cs="Times New Roman"/>
          <w:szCs w:val="20"/>
          <w:lang w:eastAsia="fr-FR"/>
        </w:rPr>
        <w:t>с заснеженным дорожным покрытием, рассчитанное в соответствии</w:t>
      </w:r>
      <w:r>
        <w:rPr>
          <w:rFonts w:eastAsia="Times New Roman" w:cs="Times New Roman"/>
          <w:szCs w:val="20"/>
          <w:lang w:eastAsia="fr-FR"/>
        </w:rPr>
        <w:br/>
      </w:r>
      <w:r w:rsidR="00597E63" w:rsidRPr="00597E63">
        <w:rPr>
          <w:rFonts w:eastAsia="Times New Roman" w:cs="Times New Roman"/>
          <w:szCs w:val="20"/>
          <w:lang w:eastAsia="fr-FR"/>
        </w:rPr>
        <w:t>с процедурой, описанной в приложении 9, в сравнении с СЭИШ, должно быть следующим: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523"/>
        <w:gridCol w:w="2523"/>
      </w:tblGrid>
      <w:tr w:rsidR="00105D15" w:rsidRPr="00105D15" w14:paraId="01585DA3" w14:textId="77777777" w:rsidTr="00105D15">
        <w:tc>
          <w:tcPr>
            <w:tcW w:w="9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70F9EE" w14:textId="5604575C" w:rsidR="00597E63" w:rsidRPr="00105D15" w:rsidRDefault="00597E63" w:rsidP="00105D15">
            <w:pPr>
              <w:suppressAutoHyphens w:val="0"/>
              <w:spacing w:before="80" w:after="80" w:line="200" w:lineRule="exact"/>
              <w:ind w:left="28"/>
              <w:rPr>
                <w:rFonts w:eastAsia="Calibri" w:cs="Times New Roman"/>
                <w:i/>
                <w:iCs/>
                <w:sz w:val="16"/>
                <w:lang w:val="en-GB" w:eastAsia="fr-FR"/>
              </w:rPr>
            </w:pP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Класс шины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53918A" w14:textId="599B5712" w:rsidR="00597E63" w:rsidRPr="00105D15" w:rsidRDefault="00597E63" w:rsidP="00105D15">
            <w:pPr>
              <w:suppressAutoHyphens w:val="0"/>
              <w:spacing w:before="80" w:after="80" w:line="200" w:lineRule="exact"/>
              <w:ind w:left="28"/>
              <w:rPr>
                <w:rFonts w:eastAsia="Calibri" w:cs="Times New Roman"/>
                <w:i/>
                <w:iCs/>
                <w:sz w:val="16"/>
                <w:lang w:eastAsia="fr-FR"/>
              </w:rPr>
            </w:pP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Индекс сцепления на снегу</w:t>
            </w:r>
            <w:r w:rsidR="00105D15" w:rsidRPr="00105D15">
              <w:rPr>
                <w:rFonts w:cs="Times New Roman"/>
                <w:i/>
                <w:iCs/>
                <w:sz w:val="16"/>
                <w:lang w:eastAsia="fr-FR"/>
              </w:rPr>
              <w:br/>
            </w: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(метод торможения</w:t>
            </w:r>
            <w:r w:rsidR="00105D15">
              <w:rPr>
                <w:rFonts w:cs="Times New Roman"/>
                <w:i/>
                <w:iCs/>
                <w:sz w:val="16"/>
                <w:lang w:eastAsia="fr-FR"/>
              </w:rPr>
              <w:br/>
            </w: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на снегу)</w:t>
            </w:r>
            <w:r w:rsidRPr="00105D15">
              <w:rPr>
                <w:rFonts w:cs="Times New Roman"/>
                <w:i/>
                <w:iCs/>
                <w:sz w:val="18"/>
                <w:szCs w:val="18"/>
                <w:vertAlign w:val="superscript"/>
                <w:lang w:eastAsia="fr-FR"/>
              </w:rPr>
              <w:t>a)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D6250E" w14:textId="140AEF12" w:rsidR="00597E63" w:rsidRPr="00105D15" w:rsidRDefault="00597E63" w:rsidP="00105D15">
            <w:pPr>
              <w:suppressAutoHyphens w:val="0"/>
              <w:spacing w:before="80" w:after="80" w:line="200" w:lineRule="exact"/>
              <w:ind w:left="28"/>
              <w:rPr>
                <w:rFonts w:eastAsia="Calibri" w:cs="Times New Roman"/>
                <w:i/>
                <w:iCs/>
                <w:sz w:val="16"/>
                <w:u w:val="single"/>
                <w:lang w:eastAsia="fr-FR"/>
              </w:rPr>
            </w:pP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Индекс сцепления на снегу</w:t>
            </w:r>
            <w:r w:rsidR="00105D15" w:rsidRPr="00105D15">
              <w:rPr>
                <w:rFonts w:cs="Times New Roman"/>
                <w:i/>
                <w:iCs/>
                <w:sz w:val="16"/>
                <w:lang w:eastAsia="fr-FR"/>
              </w:rPr>
              <w:br/>
            </w: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(метод испытания тяги</w:t>
            </w:r>
            <w:r w:rsidR="00105D15">
              <w:rPr>
                <w:rFonts w:cs="Times New Roman"/>
                <w:i/>
                <w:iCs/>
                <w:sz w:val="16"/>
                <w:lang w:eastAsia="fr-FR"/>
              </w:rPr>
              <w:br/>
            </w:r>
            <w:r w:rsidRPr="00105D15">
              <w:rPr>
                <w:rFonts w:cs="Times New Roman"/>
                <w:i/>
                <w:iCs/>
                <w:sz w:val="16"/>
                <w:lang w:eastAsia="fr-FR"/>
              </w:rPr>
              <w:t>на повороте)</w:t>
            </w:r>
            <w:r w:rsidRPr="00105D15">
              <w:rPr>
                <w:rFonts w:cs="Times New Roman"/>
                <w:i/>
                <w:iCs/>
                <w:sz w:val="18"/>
                <w:szCs w:val="18"/>
                <w:vertAlign w:val="superscript"/>
                <w:lang w:eastAsia="fr-FR"/>
              </w:rPr>
              <w:t>b)</w:t>
            </w:r>
          </w:p>
        </w:tc>
      </w:tr>
      <w:tr w:rsidR="00105D15" w:rsidRPr="00105D15" w14:paraId="4AC35F67" w14:textId="77777777" w:rsidTr="00105D15">
        <w:tc>
          <w:tcPr>
            <w:tcW w:w="954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CD7A2" w14:textId="77777777" w:rsidR="00597E63" w:rsidRPr="00105D15" w:rsidRDefault="00597E63" w:rsidP="00105D15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lang w:eastAsia="fr-FR"/>
              </w:rPr>
            </w:pPr>
          </w:p>
        </w:tc>
        <w:tc>
          <w:tcPr>
            <w:tcW w:w="202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B93C25" w14:textId="590B879C" w:rsidR="00597E63" w:rsidRPr="00105D15" w:rsidRDefault="00597E63" w:rsidP="00105D15">
            <w:pPr>
              <w:suppressAutoHyphens w:val="0"/>
              <w:spacing w:before="40" w:after="40" w:line="220" w:lineRule="exact"/>
              <w:rPr>
                <w:rFonts w:eastAsia="Calibri" w:cs="Times New Roman"/>
                <w:i/>
                <w:iCs/>
                <w:strike/>
                <w:sz w:val="18"/>
                <w:lang w:val="en-GB" w:eastAsia="fr-FR"/>
              </w:rPr>
            </w:pPr>
            <w:r w:rsidRPr="00105D15">
              <w:rPr>
                <w:rFonts w:cs="Times New Roman"/>
                <w:i/>
                <w:iCs/>
                <w:sz w:val="18"/>
                <w:lang w:eastAsia="fr-FR"/>
              </w:rPr>
              <w:t xml:space="preserve">Эталон = C1 </w:t>
            </w:r>
            <w:r w:rsidR="003E6611" w:rsidRPr="003E6611">
              <w:rPr>
                <w:rFonts w:cs="Times New Roman"/>
                <w:i/>
                <w:iCs/>
                <w:sz w:val="18"/>
                <w:lang w:eastAsia="fr-FR"/>
              </w:rPr>
              <w:t>‒‒</w:t>
            </w:r>
            <w:r w:rsidRPr="00105D15">
              <w:rPr>
                <w:rFonts w:cs="Times New Roman"/>
                <w:i/>
                <w:iCs/>
                <w:sz w:val="18"/>
                <w:lang w:eastAsia="fr-FR"/>
              </w:rPr>
              <w:t xml:space="preserve"> СЭИШ14, СЭИШ16</w:t>
            </w:r>
          </w:p>
        </w:tc>
        <w:tc>
          <w:tcPr>
            <w:tcW w:w="202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4511A9" w14:textId="3AFEEEF3" w:rsidR="00597E63" w:rsidRPr="00105D15" w:rsidRDefault="00597E63" w:rsidP="00105D15">
            <w:pPr>
              <w:suppressAutoHyphens w:val="0"/>
              <w:spacing w:before="40" w:after="40" w:line="220" w:lineRule="exact"/>
              <w:rPr>
                <w:rFonts w:eastAsia="Calibri" w:cs="Times New Roman"/>
                <w:i/>
                <w:iCs/>
                <w:sz w:val="18"/>
                <w:lang w:val="en-GB" w:eastAsia="fr-FR"/>
              </w:rPr>
            </w:pPr>
            <w:r w:rsidRPr="00105D15">
              <w:rPr>
                <w:rFonts w:cs="Times New Roman"/>
                <w:i/>
                <w:iCs/>
                <w:sz w:val="18"/>
                <w:lang w:eastAsia="fr-FR"/>
              </w:rPr>
              <w:t xml:space="preserve">Эталон = C1 </w:t>
            </w:r>
            <w:r w:rsidR="003E6611" w:rsidRPr="003E6611">
              <w:rPr>
                <w:rFonts w:cs="Times New Roman"/>
                <w:i/>
                <w:iCs/>
                <w:sz w:val="18"/>
                <w:lang w:eastAsia="fr-FR"/>
              </w:rPr>
              <w:t>‒‒</w:t>
            </w:r>
            <w:r w:rsidRPr="00105D15">
              <w:rPr>
                <w:rFonts w:cs="Times New Roman"/>
                <w:i/>
                <w:iCs/>
                <w:sz w:val="18"/>
                <w:lang w:eastAsia="fr-FR"/>
              </w:rPr>
              <w:t xml:space="preserve"> СЭИШ14, СЭИШ16</w:t>
            </w:r>
          </w:p>
        </w:tc>
      </w:tr>
      <w:tr w:rsidR="00105D15" w:rsidRPr="00105D15" w14:paraId="11F92A39" w14:textId="77777777" w:rsidTr="00105D15"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2FD88C" w14:textId="191D26E8" w:rsidR="00597E63" w:rsidRPr="00105D15" w:rsidRDefault="00597E63" w:rsidP="00105D15">
            <w:pPr>
              <w:suppressAutoHyphens w:val="0"/>
              <w:spacing w:before="40" w:after="120" w:line="220" w:lineRule="exact"/>
              <w:rPr>
                <w:rFonts w:eastAsia="Calibri" w:cs="Times New Roman"/>
                <w:sz w:val="18"/>
                <w:lang w:val="en-GB" w:eastAsia="fr-FR"/>
              </w:rPr>
            </w:pPr>
            <w:r w:rsidRPr="00105D15">
              <w:rPr>
                <w:rFonts w:cs="Times New Roman"/>
                <w:sz w:val="18"/>
                <w:lang w:eastAsia="fr-FR"/>
              </w:rPr>
              <w:t>C1</w:t>
            </w:r>
          </w:p>
        </w:tc>
        <w:tc>
          <w:tcPr>
            <w:tcW w:w="202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33C70" w14:textId="77777777" w:rsidR="00597E63" w:rsidRPr="00105D15" w:rsidRDefault="00597E63" w:rsidP="00105D15">
            <w:pPr>
              <w:suppressAutoHyphens w:val="0"/>
              <w:spacing w:before="40" w:after="120" w:line="220" w:lineRule="exact"/>
              <w:rPr>
                <w:rFonts w:eastAsia="Calibri" w:cs="Times New Roman"/>
                <w:strike/>
                <w:sz w:val="18"/>
                <w:lang w:val="en-GB" w:eastAsia="fr-FR"/>
              </w:rPr>
            </w:pPr>
            <w:r w:rsidRPr="00105D15">
              <w:rPr>
                <w:rFonts w:cs="Times New Roman"/>
                <w:sz w:val="18"/>
                <w:lang w:eastAsia="fr-FR"/>
              </w:rPr>
              <w:t>1,07</w:t>
            </w:r>
          </w:p>
        </w:tc>
        <w:tc>
          <w:tcPr>
            <w:tcW w:w="2023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827CC2" w14:textId="77777777" w:rsidR="00597E63" w:rsidRPr="00105D15" w:rsidRDefault="00597E63" w:rsidP="00105D15">
            <w:pPr>
              <w:suppressAutoHyphens w:val="0"/>
              <w:spacing w:before="40" w:after="120" w:line="220" w:lineRule="exact"/>
              <w:rPr>
                <w:rFonts w:eastAsia="Calibri" w:cs="Times New Roman"/>
                <w:sz w:val="18"/>
                <w:vertAlign w:val="superscript"/>
                <w:lang w:val="en-GB" w:eastAsia="fr-FR"/>
              </w:rPr>
            </w:pPr>
            <w:r w:rsidRPr="00105D15">
              <w:rPr>
                <w:rFonts w:cs="Times New Roman"/>
                <w:sz w:val="18"/>
                <w:lang w:eastAsia="fr-FR"/>
              </w:rPr>
              <w:t>1,10</w:t>
            </w:r>
          </w:p>
        </w:tc>
      </w:tr>
    </w:tbl>
    <w:p w14:paraId="1ED5770B" w14:textId="1E5BA9C7" w:rsidR="00597E63" w:rsidRPr="00597E63" w:rsidRDefault="00597E63" w:rsidP="00105D15">
      <w:pPr>
        <w:autoSpaceDE w:val="0"/>
        <w:autoSpaceDN w:val="0"/>
        <w:adjustRightInd w:val="0"/>
        <w:spacing w:before="120" w:line="220" w:lineRule="exact"/>
        <w:ind w:left="1701" w:right="1134" w:firstLine="737"/>
        <w:rPr>
          <w:rFonts w:eastAsia="Times New Roman" w:cs="Times New Roman"/>
          <w:sz w:val="18"/>
          <w:szCs w:val="18"/>
          <w:lang w:eastAsia="fr-FR"/>
        </w:rPr>
      </w:pPr>
      <w:r w:rsidRPr="00597E63">
        <w:rPr>
          <w:rFonts w:eastAsia="Times New Roman" w:cs="Times New Roman"/>
          <w:sz w:val="18"/>
          <w:szCs w:val="18"/>
          <w:vertAlign w:val="superscript"/>
          <w:lang w:eastAsia="fr-FR"/>
        </w:rPr>
        <w:t>a)</w:t>
      </w:r>
      <w:r w:rsidR="00105D15" w:rsidRPr="00105D15">
        <w:rPr>
          <w:rFonts w:eastAsia="Times New Roman" w:cs="Times New Roman"/>
          <w:sz w:val="18"/>
          <w:szCs w:val="18"/>
          <w:lang w:eastAsia="fr-FR"/>
        </w:rPr>
        <w:t>  </w:t>
      </w:r>
      <w:r w:rsidRPr="00597E63">
        <w:rPr>
          <w:rFonts w:eastAsia="Times New Roman" w:cs="Times New Roman"/>
          <w:sz w:val="18"/>
          <w:szCs w:val="18"/>
          <w:lang w:eastAsia="fr-FR"/>
        </w:rPr>
        <w:t>См. пункт 3 приложения 9 к настоящим Правилам.</w:t>
      </w:r>
    </w:p>
    <w:p w14:paraId="7E44AC85" w14:textId="7C8DE7B1" w:rsidR="00597E63" w:rsidRPr="00597E63" w:rsidRDefault="00597E63" w:rsidP="00105D15">
      <w:pPr>
        <w:autoSpaceDE w:val="0"/>
        <w:autoSpaceDN w:val="0"/>
        <w:adjustRightInd w:val="0"/>
        <w:spacing w:after="120" w:line="220" w:lineRule="exact"/>
        <w:ind w:left="1701" w:right="1134" w:firstLine="737"/>
        <w:rPr>
          <w:rFonts w:eastAsia="Times New Roman" w:cs="Times New Roman"/>
          <w:sz w:val="18"/>
          <w:szCs w:val="18"/>
          <w:lang w:eastAsia="fr-FR"/>
        </w:rPr>
      </w:pPr>
      <w:r w:rsidRPr="00597E63">
        <w:rPr>
          <w:rFonts w:eastAsia="Times New Roman" w:cs="Times New Roman"/>
          <w:sz w:val="18"/>
          <w:szCs w:val="18"/>
          <w:vertAlign w:val="superscript"/>
          <w:lang w:eastAsia="fr-FR"/>
        </w:rPr>
        <w:t>b)</w:t>
      </w:r>
      <w:r w:rsidR="00105D15" w:rsidRPr="00105D15">
        <w:rPr>
          <w:rFonts w:eastAsia="Times New Roman" w:cs="Times New Roman"/>
          <w:sz w:val="18"/>
          <w:szCs w:val="18"/>
          <w:lang w:eastAsia="fr-FR"/>
        </w:rPr>
        <w:t>  </w:t>
      </w:r>
      <w:r w:rsidRPr="00597E63">
        <w:rPr>
          <w:rFonts w:eastAsia="Times New Roman" w:cs="Times New Roman"/>
          <w:sz w:val="18"/>
          <w:szCs w:val="18"/>
          <w:lang w:eastAsia="fr-FR"/>
        </w:rPr>
        <w:t>См. пункт 2 приложения 9 к настоящим Правилам».</w:t>
      </w:r>
    </w:p>
    <w:p w14:paraId="2B9B6E1E" w14:textId="77777777" w:rsidR="00597E63" w:rsidRPr="00597E63" w:rsidRDefault="00597E63" w:rsidP="00597E63">
      <w:pPr>
        <w:spacing w:after="120"/>
        <w:ind w:left="567" w:right="1134" w:firstLine="567"/>
        <w:rPr>
          <w:rFonts w:eastAsia="Times New Roman" w:cs="Times New Roman"/>
          <w:bCs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9.2.2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04DC3BDC" w14:textId="00824D4D" w:rsidR="00597E63" w:rsidRPr="00597E63" w:rsidRDefault="00105D15" w:rsidP="00597E63">
      <w:pPr>
        <w:autoSpaceDE w:val="0"/>
        <w:autoSpaceDN w:val="0"/>
        <w:adjustRightInd w:val="0"/>
        <w:spacing w:after="120"/>
        <w:ind w:left="2259" w:right="1134" w:hanging="1125"/>
        <w:jc w:val="both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9.2.2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>по крайней мере одной шины раз в два года для проверки соответствия требованиям к эффективности зимних шин, предназначенных</w:t>
      </w:r>
      <w:r>
        <w:rPr>
          <w:rFonts w:eastAsia="Times New Roman" w:cs="Times New Roman"/>
          <w:szCs w:val="20"/>
          <w:lang w:eastAsia="fr-FR"/>
        </w:rPr>
        <w:br/>
      </w:r>
      <w:r w:rsidR="00597E63" w:rsidRPr="00597E63">
        <w:rPr>
          <w:rFonts w:eastAsia="Times New Roman" w:cs="Times New Roman"/>
          <w:szCs w:val="20"/>
          <w:lang w:eastAsia="fr-FR"/>
        </w:rPr>
        <w:t>для использования в тяжелых снежных условиях, отвечающих</w:t>
      </w:r>
      <w:r>
        <w:rPr>
          <w:rFonts w:eastAsia="Times New Roman" w:cs="Times New Roman"/>
          <w:szCs w:val="20"/>
          <w:lang w:eastAsia="fr-FR"/>
        </w:rPr>
        <w:br/>
      </w:r>
      <w:r w:rsidR="00597E63" w:rsidRPr="00597E63">
        <w:rPr>
          <w:rFonts w:eastAsia="Times New Roman" w:cs="Times New Roman"/>
          <w:szCs w:val="20"/>
          <w:lang w:eastAsia="fr-FR"/>
        </w:rPr>
        <w:t xml:space="preserve">пункту 6.8.2 и </w:t>
      </w:r>
      <w:r w:rsidR="00597E63" w:rsidRPr="00597E63">
        <w:rPr>
          <w:rFonts w:eastAsia="Times New Roman" w:cs="Times New Roman"/>
          <w:strike/>
          <w:szCs w:val="20"/>
          <w:lang w:eastAsia="fr-FR"/>
        </w:rPr>
        <w:t>не</w:t>
      </w:r>
      <w:r w:rsidR="00597E63" w:rsidRPr="00597E63">
        <w:rPr>
          <w:rFonts w:eastAsia="Times New Roman" w:cs="Times New Roman"/>
          <w:szCs w:val="20"/>
          <w:lang w:eastAsia="fr-FR"/>
        </w:rPr>
        <w:t xml:space="preserve"> охватываемых пунктом 6.6.3.3</w:t>
      </w:r>
      <w:r w:rsidR="00597E63" w:rsidRPr="003E6611">
        <w:rPr>
          <w:rFonts w:eastAsia="Times New Roman" w:cs="Times New Roman"/>
          <w:szCs w:val="20"/>
          <w:lang w:eastAsia="fr-FR"/>
        </w:rPr>
        <w:t>;</w:t>
      </w:r>
      <w:r>
        <w:rPr>
          <w:rFonts w:eastAsia="Times New Roman" w:cs="Times New Roman"/>
          <w:szCs w:val="20"/>
          <w:lang w:eastAsia="fr-FR"/>
        </w:rPr>
        <w:t>»</w:t>
      </w:r>
      <w:r w:rsidR="00597E63" w:rsidRPr="00597E63">
        <w:rPr>
          <w:rFonts w:eastAsia="Times New Roman" w:cs="Times New Roman"/>
          <w:szCs w:val="20"/>
          <w:lang w:eastAsia="fr-FR"/>
        </w:rPr>
        <w:t>.</w:t>
      </w:r>
    </w:p>
    <w:p w14:paraId="0FF11AED" w14:textId="77777777" w:rsidR="00597E63" w:rsidRPr="00597E63" w:rsidRDefault="00597E63" w:rsidP="00597E63">
      <w:pPr>
        <w:spacing w:after="120"/>
        <w:ind w:right="1134"/>
        <w:rPr>
          <w:rFonts w:eastAsia="Times New Roman" w:cs="Times New Roman"/>
          <w:bCs/>
          <w:i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lastRenderedPageBreak/>
        <w:tab/>
      </w:r>
      <w:r w:rsidRPr="00597E63">
        <w:rPr>
          <w:rFonts w:eastAsia="Times New Roman" w:cs="Times New Roman"/>
          <w:szCs w:val="20"/>
          <w:lang w:eastAsia="fr-FR"/>
        </w:rPr>
        <w:tab/>
      </w:r>
      <w:r w:rsidRPr="00597E63">
        <w:rPr>
          <w:rFonts w:eastAsia="Times New Roman" w:cs="Times New Roman"/>
          <w:i/>
          <w:iCs/>
          <w:szCs w:val="20"/>
          <w:lang w:eastAsia="fr-FR"/>
        </w:rPr>
        <w:t>Пункт 9.4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2FA2ABD3" w14:textId="44208FC1" w:rsidR="00597E63" w:rsidRPr="00597E63" w:rsidRDefault="00105D15" w:rsidP="00597E63">
      <w:pPr>
        <w:autoSpaceDE w:val="0"/>
        <w:autoSpaceDN w:val="0"/>
        <w:adjustRightInd w:val="0"/>
        <w:spacing w:after="120"/>
        <w:ind w:left="2259" w:right="1134" w:hanging="1125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9.4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>Орган, выдавший разрешение предприятию по восстановлению протектора шин, может в любое время проверить методы контроля за соответствием производства, применяемые на каждом производственном объекте, включая, в частности, соблюдение предписаний, определенных в пунктах 6.6.3.1 c), 6.6.3.2 d) и 6.6.3.3 c). Для каждого производственного объекта орган по официальному утверждению типа произвольно отбирает, проверяет и испытывает, как предписано настоящими Правилами, следующее количество образцов шин, входящих в ассортимент производимой продукции:».</w:t>
      </w:r>
    </w:p>
    <w:p w14:paraId="0EA67A33" w14:textId="77777777" w:rsidR="00597E63" w:rsidRPr="00597E63" w:rsidRDefault="00597E63" w:rsidP="00597E63">
      <w:pPr>
        <w:spacing w:after="120"/>
        <w:ind w:left="567" w:right="1134" w:firstLine="567"/>
        <w:rPr>
          <w:rFonts w:eastAsia="Times New Roman" w:cs="Times New Roman"/>
          <w:bCs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9.4.2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23AAA104" w14:textId="073BC24C" w:rsidR="00597E63" w:rsidRPr="00597E63" w:rsidRDefault="00105D15" w:rsidP="00597E63">
      <w:pPr>
        <w:autoSpaceDE w:val="0"/>
        <w:autoSpaceDN w:val="0"/>
        <w:adjustRightInd w:val="0"/>
        <w:spacing w:after="120"/>
        <w:ind w:left="2259" w:right="1134" w:hanging="1125"/>
        <w:jc w:val="both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9.4.2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>по крайней мере одной шины раз в два года для проверки соответствия требованиям к эффективности зимних шин, предназначенных для использования в тяжелых снежных условиях, отвечающих пункту 6.6.2</w:t>
      </w:r>
      <w:r>
        <w:rPr>
          <w:rFonts w:eastAsia="Times New Roman" w:cs="Times New Roman"/>
          <w:szCs w:val="20"/>
          <w:lang w:eastAsia="fr-FR"/>
        </w:rPr>
        <w:br/>
      </w:r>
      <w:r w:rsidR="00597E63" w:rsidRPr="00597E63">
        <w:rPr>
          <w:rFonts w:eastAsia="Times New Roman" w:cs="Times New Roman"/>
          <w:szCs w:val="20"/>
          <w:lang w:eastAsia="fr-FR"/>
        </w:rPr>
        <w:t>и охватываемых пунктом 6.6.3.3</w:t>
      </w:r>
      <w:r w:rsidR="00597E63" w:rsidRPr="003E6611">
        <w:rPr>
          <w:rFonts w:eastAsia="Times New Roman" w:cs="Times New Roman"/>
          <w:szCs w:val="20"/>
          <w:lang w:eastAsia="fr-FR"/>
        </w:rPr>
        <w:t>;</w:t>
      </w:r>
      <w:r>
        <w:rPr>
          <w:rFonts w:eastAsia="Times New Roman" w:cs="Times New Roman"/>
          <w:szCs w:val="20"/>
          <w:lang w:eastAsia="fr-FR"/>
        </w:rPr>
        <w:t>»</w:t>
      </w:r>
      <w:r w:rsidR="00597E63" w:rsidRPr="00597E63">
        <w:rPr>
          <w:rFonts w:eastAsia="Times New Roman" w:cs="Times New Roman"/>
          <w:szCs w:val="20"/>
          <w:lang w:eastAsia="fr-FR"/>
        </w:rPr>
        <w:t>.</w:t>
      </w:r>
    </w:p>
    <w:p w14:paraId="63EFC98D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12.4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011421C9" w14:textId="27811A61" w:rsidR="00597E63" w:rsidRPr="00597E63" w:rsidRDefault="00105D15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12.4</w:t>
      </w:r>
      <w:r w:rsidR="00597E63" w:rsidRPr="00597E63">
        <w:rPr>
          <w:rFonts w:eastAsia="Times New Roman" w:cs="Times New Roman"/>
          <w:szCs w:val="20"/>
          <w:lang w:eastAsia="fr-FR"/>
        </w:rPr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на основе процедур испытания на измерение эффективности шины на снегу, описанных в приложении 9 к настоящим Правилам,</w:t>
      </w:r>
      <w:r>
        <w:rPr>
          <w:rFonts w:eastAsia="Times New Roman" w:cs="Times New Roman"/>
          <w:szCs w:val="20"/>
          <w:lang w:eastAsia="fr-FR"/>
        </w:rPr>
        <w:br/>
      </w:r>
      <w:r w:rsidR="00597E63" w:rsidRPr="00597E63">
        <w:rPr>
          <w:rFonts w:eastAsia="Times New Roman" w:cs="Times New Roman"/>
          <w:szCs w:val="20"/>
          <w:lang w:eastAsia="fr-FR"/>
        </w:rPr>
        <w:t xml:space="preserve">с использованием СЭИШ14 в качестве эталонной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шины</w:t>
      </w:r>
      <w:r w:rsidR="00597E63" w:rsidRPr="00597E63">
        <w:rPr>
          <w:rFonts w:eastAsia="Times New Roman" w:cs="Times New Roman"/>
          <w:szCs w:val="20"/>
          <w:vertAlign w:val="superscript"/>
          <w:lang w:eastAsia="fr-FR"/>
        </w:rPr>
        <w:t>a</w:t>
      </w:r>
      <w:proofErr w:type="spellEnd"/>
      <w:r w:rsidR="00597E63" w:rsidRPr="00597E63">
        <w:rPr>
          <w:rFonts w:eastAsia="Times New Roman" w:cs="Times New Roman"/>
          <w:szCs w:val="20"/>
          <w:vertAlign w:val="superscript"/>
          <w:lang w:eastAsia="fr-FR"/>
        </w:rPr>
        <w:t>)</w:t>
      </w:r>
      <w:r w:rsidR="00597E63" w:rsidRPr="00597E63">
        <w:rPr>
          <w:rFonts w:eastAsia="Times New Roman" w:cs="Times New Roman"/>
          <w:szCs w:val="20"/>
          <w:lang w:eastAsia="fr-FR"/>
        </w:rPr>
        <w:t>».</w:t>
      </w:r>
    </w:p>
    <w:p w14:paraId="7C60BD49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новую сноску a)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264A8C3D" w14:textId="7A783CE7" w:rsidR="00597E63" w:rsidRPr="00F0015E" w:rsidRDefault="00D73A22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bCs/>
          <w:szCs w:val="20"/>
          <w:lang w:val="fr-CH"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vertAlign w:val="superscript"/>
          <w:lang w:eastAsia="fr-FR"/>
        </w:rPr>
        <w:t>a)</w:t>
      </w:r>
      <w:r w:rsidR="00597E63" w:rsidRPr="00597E63">
        <w:rPr>
          <w:rFonts w:eastAsia="Times New Roman" w:cs="Times New Roman"/>
          <w:szCs w:val="20"/>
          <w:lang w:eastAsia="fr-FR"/>
        </w:rPr>
        <w:tab/>
        <w:t>СЭИШ14 можно будет получать у поставщика до конца октября 2021 года».</w:t>
      </w:r>
    </w:p>
    <w:p w14:paraId="14F2C2C6" w14:textId="77777777" w:rsidR="00597E63" w:rsidRPr="00597E63" w:rsidRDefault="00597E63" w:rsidP="00D73A22">
      <w:pPr>
        <w:tabs>
          <w:tab w:val="left" w:pos="1134"/>
        </w:tabs>
        <w:spacing w:after="120"/>
        <w:ind w:left="2268" w:hanging="1134"/>
        <w:jc w:val="both"/>
        <w:rPr>
          <w:rFonts w:eastAsia="Times New Roman" w:cs="Times New Roman"/>
          <w:i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Приложение 3</w:t>
      </w:r>
    </w:p>
    <w:p w14:paraId="4026EBC3" w14:textId="77777777" w:rsidR="00597E63" w:rsidRPr="00597E63" w:rsidRDefault="00597E63" w:rsidP="00D73A22">
      <w:pPr>
        <w:tabs>
          <w:tab w:val="left" w:pos="1134"/>
        </w:tabs>
        <w:spacing w:after="120"/>
        <w:ind w:left="2268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1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302F7CC5" w14:textId="49789E79" w:rsidR="00597E63" w:rsidRDefault="00D73A22" w:rsidP="00BD2E21">
      <w:pPr>
        <w:pStyle w:val="SingleTxtG"/>
        <w:tabs>
          <w:tab w:val="clear" w:pos="1701"/>
        </w:tabs>
        <w:ind w:left="2268" w:hanging="1134"/>
        <w:rPr>
          <w:lang w:eastAsia="fr-FR"/>
        </w:rPr>
      </w:pPr>
      <w:r>
        <w:rPr>
          <w:lang w:eastAsia="fr-FR"/>
        </w:rPr>
        <w:t>«</w:t>
      </w:r>
      <w:r w:rsidR="00597E63" w:rsidRPr="00597E63">
        <w:rPr>
          <w:lang w:eastAsia="fr-FR"/>
        </w:rPr>
        <w:t>1.</w:t>
      </w:r>
      <w:r w:rsidR="00597E63" w:rsidRPr="00597E63">
        <w:rPr>
          <w:lang w:eastAsia="fr-FR"/>
        </w:rPr>
        <w:tab/>
        <w:t>Пример маркировки для нанесения на шины с восстановленным протектором, которые поступают в продажу после вступления в силу настоящих Правил</w:t>
      </w:r>
    </w:p>
    <w:p w14:paraId="29897C50" w14:textId="05DC3505" w:rsidR="00597E63" w:rsidRPr="00597E63" w:rsidRDefault="00B56FC4" w:rsidP="00D73A22">
      <w:pPr>
        <w:tabs>
          <w:tab w:val="left" w:pos="1134"/>
        </w:tabs>
        <w:ind w:left="2268" w:hanging="1134"/>
        <w:jc w:val="both"/>
        <w:rPr>
          <w:rFonts w:eastAsia="Times New Roman" w:cs="Times New Roman"/>
          <w:szCs w:val="20"/>
          <w:u w:val="single"/>
          <w:lang w:val="en-US" w:eastAsia="fr-FR"/>
        </w:rPr>
      </w:pP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170DF" wp14:editId="58C209EB">
                <wp:simplePos x="0" y="0"/>
                <wp:positionH relativeFrom="column">
                  <wp:posOffset>5342890</wp:posOffset>
                </wp:positionH>
                <wp:positionV relativeFrom="paragraph">
                  <wp:posOffset>56515</wp:posOffset>
                </wp:positionV>
                <wp:extent cx="0" cy="100965"/>
                <wp:effectExtent l="38100" t="0" r="57150" b="51435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C3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420.7pt;margin-top:4.45pt;width:0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" strokecolor="windowText">
                <v:stroke endarrow="block" endarrowwidth="narrow" endarrowlength="short"/>
              </v:shape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19896" wp14:editId="4C66438D">
                <wp:simplePos x="0" y="0"/>
                <wp:positionH relativeFrom="column">
                  <wp:posOffset>3808095</wp:posOffset>
                </wp:positionH>
                <wp:positionV relativeFrom="paragraph">
                  <wp:posOffset>52070</wp:posOffset>
                </wp:positionV>
                <wp:extent cx="0" cy="100965"/>
                <wp:effectExtent l="38100" t="0" r="57150" b="51435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5C949" id="Rechte verbindingslijn met pijl 37" o:spid="_x0000_s1026" type="#_x0000_t32" style="position:absolute;margin-left:299.85pt;margin-top:4.1pt;width:0;height: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" strokecolor="windowText">
                <v:stroke endarrow="block" endarrowwidth="narrow" endarrowlength="short"/>
              </v:shape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DBF8" wp14:editId="612FD7A7">
                <wp:simplePos x="0" y="0"/>
                <wp:positionH relativeFrom="column">
                  <wp:posOffset>865505</wp:posOffset>
                </wp:positionH>
                <wp:positionV relativeFrom="paragraph">
                  <wp:posOffset>52482</wp:posOffset>
                </wp:positionV>
                <wp:extent cx="0" cy="100965"/>
                <wp:effectExtent l="38100" t="0" r="57150" b="51435"/>
                <wp:wrapNone/>
                <wp:docPr id="8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74675" id="Rechte verbindingslijn met pijl 10" o:spid="_x0000_s1026" type="#_x0000_t32" style="position:absolute;margin-left:68.15pt;margin-top:4.15pt;width:0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" strokecolor="windowText">
                <v:stroke endarrow="block" endarrowwidth="narrow" endarrowlength="short"/>
              </v:shape>
            </w:pict>
          </mc:Fallback>
        </mc:AlternateContent>
      </w:r>
      <w:r w:rsidR="00050D15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44623" wp14:editId="6BEAC141">
                <wp:simplePos x="0" y="0"/>
                <wp:positionH relativeFrom="column">
                  <wp:posOffset>3737610</wp:posOffset>
                </wp:positionH>
                <wp:positionV relativeFrom="paragraph">
                  <wp:posOffset>153670</wp:posOffset>
                </wp:positionV>
                <wp:extent cx="779780" cy="635"/>
                <wp:effectExtent l="0" t="0" r="20320" b="3746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78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4F811" id="Rechte verbindingslijn 3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12.1pt" to="355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" strokecolor="windowText"/>
            </w:pict>
          </mc:Fallback>
        </mc:AlternateContent>
      </w:r>
      <w:r w:rsidR="00050D15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ED238" wp14:editId="4C9084E6">
                <wp:simplePos x="0" y="0"/>
                <wp:positionH relativeFrom="column">
                  <wp:posOffset>4883150</wp:posOffset>
                </wp:positionH>
                <wp:positionV relativeFrom="paragraph">
                  <wp:posOffset>156210</wp:posOffset>
                </wp:positionV>
                <wp:extent cx="521335" cy="1270"/>
                <wp:effectExtent l="0" t="0" r="31115" b="3683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F8462" id="Rechte verbindingslijn 3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pt,12.3pt" to="42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" strokecolor="windowText"/>
            </w:pict>
          </mc:Fallback>
        </mc:AlternateContent>
      </w:r>
      <w:r w:rsidR="000E095D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1BB3" wp14:editId="2A5366F4">
                <wp:simplePos x="0" y="0"/>
                <wp:positionH relativeFrom="column">
                  <wp:posOffset>3288030</wp:posOffset>
                </wp:positionH>
                <wp:positionV relativeFrom="paragraph">
                  <wp:posOffset>56292</wp:posOffset>
                </wp:positionV>
                <wp:extent cx="0" cy="100965"/>
                <wp:effectExtent l="38100" t="0" r="57150" b="5143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EECC6" id="Rechte verbindingslijn met pijl 29" o:spid="_x0000_s1026" type="#_x0000_t32" style="position:absolute;margin-left:258.9pt;margin-top:4.45pt;width:0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" strokecolor="windowText">
                <v:stroke endarrow="block" endarrowwidth="narrow" endarrowlength="short"/>
              </v:shape>
            </w:pict>
          </mc:Fallback>
        </mc:AlternateContent>
      </w:r>
    </w:p>
    <w:p w14:paraId="1A72C203" w14:textId="25D85E2A" w:rsidR="00597E63" w:rsidRPr="00597E63" w:rsidRDefault="00723A17" w:rsidP="00050D15">
      <w:pPr>
        <w:tabs>
          <w:tab w:val="left" w:pos="1134"/>
          <w:tab w:val="left" w:pos="3583"/>
          <w:tab w:val="left" w:pos="4634"/>
          <w:tab w:val="left" w:pos="5362"/>
          <w:tab w:val="left" w:pos="5753"/>
          <w:tab w:val="left" w:pos="6117"/>
          <w:tab w:val="left" w:pos="7699"/>
          <w:tab w:val="left" w:pos="8505"/>
        </w:tabs>
        <w:ind w:left="2268" w:hanging="1134"/>
        <w:jc w:val="both"/>
        <w:rPr>
          <w:rFonts w:eastAsia="Times New Roman" w:cs="Times New Roman"/>
          <w:szCs w:val="20"/>
          <w:lang w:val="en-US" w:eastAsia="fr-FR"/>
        </w:rPr>
      </w:pPr>
      <w:r w:rsidRPr="00597E63">
        <w:rPr>
          <w:rFonts w:eastAsia="Times New Roman" w:cs="Times New Roman"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C73A4" wp14:editId="5D231877">
                <wp:simplePos x="0" y="0"/>
                <wp:positionH relativeFrom="column">
                  <wp:posOffset>796290</wp:posOffset>
                </wp:positionH>
                <wp:positionV relativeFrom="paragraph">
                  <wp:posOffset>2317</wp:posOffset>
                </wp:positionV>
                <wp:extent cx="1720215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C1C3E" id="Rechte verbindingslijn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.2pt" to="19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" strokecolor="windowText"/>
            </w:pict>
          </mc:Fallback>
        </mc:AlternateContent>
      </w:r>
      <w:r w:rsidR="00050D15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E79A1" wp14:editId="16C41DC9">
                <wp:simplePos x="0" y="0"/>
                <wp:positionH relativeFrom="column">
                  <wp:posOffset>5340350</wp:posOffset>
                </wp:positionH>
                <wp:positionV relativeFrom="paragraph">
                  <wp:posOffset>152623</wp:posOffset>
                </wp:positionV>
                <wp:extent cx="0" cy="99060"/>
                <wp:effectExtent l="38100" t="38100" r="57150" b="1524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CA41D" id="Rechte verbindingslijn met pijl 36" o:spid="_x0000_s1026" type="#_x0000_t32" style="position:absolute;margin-left:420.5pt;margin-top:12pt;width:0;height:7.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" strokecolor="windowText">
                <v:stroke endarrow="block" endarrowwidth="narrow" endarrowlength="short"/>
              </v:shape>
            </w:pict>
          </mc:Fallback>
        </mc:AlternateContent>
      </w:r>
      <w:r w:rsidR="00050D15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76BC3" wp14:editId="21F6BD6A">
                <wp:simplePos x="0" y="0"/>
                <wp:positionH relativeFrom="column">
                  <wp:posOffset>4890135</wp:posOffset>
                </wp:positionH>
                <wp:positionV relativeFrom="paragraph">
                  <wp:posOffset>149225</wp:posOffset>
                </wp:positionV>
                <wp:extent cx="512445" cy="3175"/>
                <wp:effectExtent l="0" t="0" r="20955" b="34925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6706C" id="Rechte verbindingslijn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11.75pt" to="425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" strokecolor="windowText"/>
            </w:pict>
          </mc:Fallback>
        </mc:AlternateContent>
      </w:r>
      <w:r w:rsidR="00050D15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58E37" wp14:editId="7812166C">
                <wp:simplePos x="0" y="0"/>
                <wp:positionH relativeFrom="column">
                  <wp:posOffset>3742690</wp:posOffset>
                </wp:positionH>
                <wp:positionV relativeFrom="paragraph">
                  <wp:posOffset>150083</wp:posOffset>
                </wp:positionV>
                <wp:extent cx="774065" cy="0"/>
                <wp:effectExtent l="0" t="0" r="0" b="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E673" id="Rechte verbindingslijn 3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11.8pt" to="35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" strokecolor="windowText"/>
            </w:pict>
          </mc:Fallback>
        </mc:AlternateContent>
      </w:r>
      <w:r w:rsidR="000E095D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6914F" wp14:editId="3D7EBE8C">
                <wp:simplePos x="0" y="0"/>
                <wp:positionH relativeFrom="column">
                  <wp:posOffset>3285490</wp:posOffset>
                </wp:positionH>
                <wp:positionV relativeFrom="paragraph">
                  <wp:posOffset>148813</wp:posOffset>
                </wp:positionV>
                <wp:extent cx="0" cy="99060"/>
                <wp:effectExtent l="38100" t="38100" r="57150" b="1524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BD206" id="Rechte verbindingslijn met pijl 32" o:spid="_x0000_s1026" type="#_x0000_t32" style="position:absolute;margin-left:258.7pt;margin-top:11.7pt;width:0;height:7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" strokecolor="windowText">
                <v:stroke endarrow="block" endarrowwidth="narrow" endarrowlength="short"/>
              </v:shape>
            </w:pict>
          </mc:Fallback>
        </mc:AlternateContent>
      </w:r>
      <w:r w:rsidR="000E095D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CE439" wp14:editId="5D4A02FE">
                <wp:simplePos x="0" y="0"/>
                <wp:positionH relativeFrom="column">
                  <wp:posOffset>2956560</wp:posOffset>
                </wp:positionH>
                <wp:positionV relativeFrom="paragraph">
                  <wp:posOffset>151353</wp:posOffset>
                </wp:positionV>
                <wp:extent cx="391795" cy="0"/>
                <wp:effectExtent l="0" t="0" r="0" b="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7F458" id="Rechte verbindingslijn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1.9pt" to="263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" strokecolor="windowText"/>
            </w:pict>
          </mc:Fallback>
        </mc:AlternateContent>
      </w:r>
      <w:r w:rsidR="000E095D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3744E" wp14:editId="07E0088A">
                <wp:simplePos x="0" y="0"/>
                <wp:positionH relativeFrom="column">
                  <wp:posOffset>2950210</wp:posOffset>
                </wp:positionH>
                <wp:positionV relativeFrom="paragraph">
                  <wp:posOffset>5492</wp:posOffset>
                </wp:positionV>
                <wp:extent cx="400685" cy="0"/>
                <wp:effectExtent l="0" t="0" r="0" b="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22149" id="Rechte verbindingslijn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.45pt" to="26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" strokecolor="windowText"/>
            </w:pict>
          </mc:Fallback>
        </mc:AlternateContent>
      </w:r>
      <w:r w:rsidR="00D73A22" w:rsidRPr="00597E63">
        <w:rPr>
          <w:rFonts w:eastAsia="Times New Roman" w:cs="Times New Roman"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D7DAD" wp14:editId="15E7CA9D">
                <wp:simplePos x="0" y="0"/>
                <wp:positionH relativeFrom="column">
                  <wp:posOffset>862965</wp:posOffset>
                </wp:positionH>
                <wp:positionV relativeFrom="paragraph">
                  <wp:posOffset>139923</wp:posOffset>
                </wp:positionV>
                <wp:extent cx="0" cy="99060"/>
                <wp:effectExtent l="38100" t="38100" r="57150" b="1524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5BE88" id="Rechte verbindingslijn met pijl 19" o:spid="_x0000_s1026" type="#_x0000_t32" style="position:absolute;margin-left:67.95pt;margin-top:11pt;width:0;height:7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" strokecolor="windowText">
                <v:stroke endarrow="block" endarrowwidth="narrow" endarrowlength="short"/>
              </v:shape>
            </w:pict>
          </mc:Fallback>
        </mc:AlternateContent>
      </w:r>
      <w:r w:rsidR="00D73A22" w:rsidRPr="00597E63">
        <w:rPr>
          <w:rFonts w:eastAsia="Times New Roman" w:cs="Times New Roman"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A5EC" wp14:editId="2E286C10">
                <wp:simplePos x="0" y="0"/>
                <wp:positionH relativeFrom="column">
                  <wp:posOffset>800100</wp:posOffset>
                </wp:positionH>
                <wp:positionV relativeFrom="paragraph">
                  <wp:posOffset>146273</wp:posOffset>
                </wp:positionV>
                <wp:extent cx="1720215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BC74F" id="Rechte verbindingslijn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1.5pt" to="198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" strokecolor="windowText"/>
            </w:pict>
          </mc:Fallback>
        </mc:AlternateContent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b</w:t>
      </w:r>
      <w:r w:rsidR="00D73A22">
        <w:rPr>
          <w:rFonts w:eastAsia="Times New Roman" w:cs="Times New Roman"/>
          <w:i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185/70</w:t>
      </w:r>
      <w:r w:rsidR="00D73A22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R 14</w:t>
      </w:r>
      <w:r w:rsidR="00D73A22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89 T</w:t>
      </w:r>
      <w:r w:rsidR="000E095D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b</w:t>
      </w:r>
      <w:r w:rsidR="00050D15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c</w:t>
      </w:r>
      <w:r w:rsidR="00050D15">
        <w:rPr>
          <w:rFonts w:eastAsia="Times New Roman" w:cs="Times New Roman"/>
          <w:i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TUBELESS</w:t>
      </w:r>
      <w:r w:rsidR="00050D15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M+S</w:t>
      </w:r>
      <w:r w:rsidR="00050D15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c</w:t>
      </w:r>
    </w:p>
    <w:p w14:paraId="3F89A25D" w14:textId="6C2DA112" w:rsidR="00597E63" w:rsidRPr="00597E63" w:rsidRDefault="00050D15" w:rsidP="00D73A22">
      <w:pPr>
        <w:tabs>
          <w:tab w:val="left" w:pos="1134"/>
        </w:tabs>
        <w:ind w:left="2268" w:hanging="1134"/>
        <w:jc w:val="both"/>
        <w:rPr>
          <w:rFonts w:eastAsia="Times New Roman" w:cs="Times New Roman"/>
          <w:szCs w:val="20"/>
          <w:lang w:val="en-US" w:eastAsia="fr-FR"/>
        </w:rPr>
      </w:pP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C2F15" wp14:editId="4F7E726C">
                <wp:simplePos x="0" y="0"/>
                <wp:positionH relativeFrom="column">
                  <wp:posOffset>3806825</wp:posOffset>
                </wp:positionH>
                <wp:positionV relativeFrom="paragraph">
                  <wp:posOffset>1270</wp:posOffset>
                </wp:positionV>
                <wp:extent cx="0" cy="99060"/>
                <wp:effectExtent l="38100" t="38100" r="57150" b="1524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54905" id="Rechte verbindingslijn met pijl 40" o:spid="_x0000_s1026" type="#_x0000_t32" style="position:absolute;margin-left:299.75pt;margin-top:.1pt;width:0;height:7.8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" strokecolor="windowText">
                <v:stroke endarrow="block" endarrowwidth="narrow" endarrowlength="short"/>
              </v:shape>
            </w:pict>
          </mc:Fallback>
        </mc:AlternateContent>
      </w:r>
    </w:p>
    <w:p w14:paraId="4C379919" w14:textId="09C38B02" w:rsidR="00597E63" w:rsidRDefault="00597E63" w:rsidP="00D73A22">
      <w:pPr>
        <w:tabs>
          <w:tab w:val="left" w:pos="1134"/>
        </w:tabs>
        <w:ind w:left="2268" w:hanging="1134"/>
        <w:jc w:val="both"/>
        <w:rPr>
          <w:rFonts w:eastAsia="Times New Roman" w:cs="Times New Roman"/>
          <w:szCs w:val="20"/>
          <w:lang w:val="en-US" w:eastAsia="fr-FR"/>
        </w:rPr>
      </w:pPr>
    </w:p>
    <w:p w14:paraId="2432851F" w14:textId="2DB870E4" w:rsidR="00050D15" w:rsidRPr="00597E63" w:rsidRDefault="00050D15" w:rsidP="00D73A22">
      <w:pPr>
        <w:tabs>
          <w:tab w:val="left" w:pos="1134"/>
        </w:tabs>
        <w:ind w:left="2268" w:hanging="1134"/>
        <w:jc w:val="both"/>
        <w:rPr>
          <w:rFonts w:eastAsia="Times New Roman" w:cs="Times New Roman"/>
          <w:szCs w:val="20"/>
          <w:u w:val="single"/>
          <w:lang w:val="en-US" w:eastAsia="fr-FR"/>
        </w:rPr>
      </w:pP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0E0D0" wp14:editId="5D059EF0">
                <wp:simplePos x="0" y="0"/>
                <wp:positionH relativeFrom="column">
                  <wp:posOffset>3853815</wp:posOffset>
                </wp:positionH>
                <wp:positionV relativeFrom="paragraph">
                  <wp:posOffset>50388</wp:posOffset>
                </wp:positionV>
                <wp:extent cx="0" cy="100965"/>
                <wp:effectExtent l="38100" t="0" r="57150" b="5143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19417" id="Rechte verbindingslijn met pijl 25" o:spid="_x0000_s1026" type="#_x0000_t32" style="position:absolute;margin-left:303.45pt;margin-top:3.95pt;width:0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" strokecolor="windowText">
                <v:stroke endarrow="block" endarrowwidth="narrow" endarrowlength="short"/>
              </v:shape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4D790" wp14:editId="72B7064A">
                <wp:simplePos x="0" y="0"/>
                <wp:positionH relativeFrom="column">
                  <wp:posOffset>3122295</wp:posOffset>
                </wp:positionH>
                <wp:positionV relativeFrom="paragraph">
                  <wp:posOffset>151765</wp:posOffset>
                </wp:positionV>
                <wp:extent cx="795020" cy="1905"/>
                <wp:effectExtent l="0" t="0" r="24130" b="3619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5E50" id="Rechte verbindingslijn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5pt,11.95pt" to="30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" strokecolor="windowText"/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211E5" wp14:editId="11436137">
                <wp:simplePos x="0" y="0"/>
                <wp:positionH relativeFrom="column">
                  <wp:posOffset>2670810</wp:posOffset>
                </wp:positionH>
                <wp:positionV relativeFrom="paragraph">
                  <wp:posOffset>44673</wp:posOffset>
                </wp:positionV>
                <wp:extent cx="0" cy="100965"/>
                <wp:effectExtent l="38100" t="0" r="57150" b="5143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0F337" id="Rechte verbindingslijn met pijl 21" o:spid="_x0000_s1026" type="#_x0000_t32" style="position:absolute;margin-left:210.3pt;margin-top:3.5pt;width:0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" strokecolor="windowText">
                <v:stroke endarrow="block" endarrowwidth="narrow" endarrowlength="short"/>
              </v:shape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9BF21" wp14:editId="7C72A88E">
                <wp:simplePos x="0" y="0"/>
                <wp:positionH relativeFrom="column">
                  <wp:posOffset>2057400</wp:posOffset>
                </wp:positionH>
                <wp:positionV relativeFrom="paragraph">
                  <wp:posOffset>150495</wp:posOffset>
                </wp:positionV>
                <wp:extent cx="676910" cy="1905"/>
                <wp:effectExtent l="0" t="0" r="27940" b="3619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90EDF" id="Rechte verbindingslijn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1.85pt" to="21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" strokecolor="windowText"/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1D554" wp14:editId="73D7F61F">
                <wp:simplePos x="0" y="0"/>
                <wp:positionH relativeFrom="column">
                  <wp:posOffset>865505</wp:posOffset>
                </wp:positionH>
                <wp:positionV relativeFrom="paragraph">
                  <wp:posOffset>45308</wp:posOffset>
                </wp:positionV>
                <wp:extent cx="0" cy="100965"/>
                <wp:effectExtent l="38100" t="0" r="57150" b="5143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A9C42" id="Rechte verbindingslijn met pijl 15" o:spid="_x0000_s1026" type="#_x0000_t32" style="position:absolute;margin-left:68.15pt;margin-top:3.55pt;width:0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" strokecolor="windowText">
                <v:stroke endarrow="block" endarrowwidth="narrow" endarrowlength="short"/>
              </v:shape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C0B65" wp14:editId="75F1621A">
                <wp:simplePos x="0" y="0"/>
                <wp:positionH relativeFrom="column">
                  <wp:posOffset>795020</wp:posOffset>
                </wp:positionH>
                <wp:positionV relativeFrom="paragraph">
                  <wp:posOffset>152400</wp:posOffset>
                </wp:positionV>
                <wp:extent cx="779780" cy="635"/>
                <wp:effectExtent l="0" t="0" r="20320" b="3746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78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4E74E" id="Rechte verbindingslijn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12pt" to="12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" strokecolor="windowText"/>
            </w:pict>
          </mc:Fallback>
        </mc:AlternateContent>
      </w:r>
    </w:p>
    <w:p w14:paraId="0BF92B4D" w14:textId="30D346E3" w:rsidR="00597E63" w:rsidRPr="00597E63" w:rsidRDefault="00050D15" w:rsidP="004177EC">
      <w:pPr>
        <w:tabs>
          <w:tab w:val="left" w:pos="1134"/>
          <w:tab w:val="left" w:pos="2127"/>
          <w:tab w:val="left" w:pos="3261"/>
          <w:tab w:val="left" w:pos="4340"/>
          <w:tab w:val="left" w:pos="4933"/>
          <w:tab w:val="left" w:pos="5753"/>
          <w:tab w:val="left" w:pos="6187"/>
          <w:tab w:val="left" w:pos="7699"/>
          <w:tab w:val="left" w:pos="8505"/>
        </w:tabs>
        <w:ind w:left="1134"/>
        <w:jc w:val="both"/>
        <w:rPr>
          <w:rFonts w:eastAsia="Times New Roman" w:cs="Times New Roman"/>
          <w:szCs w:val="20"/>
          <w:lang w:val="en-US" w:eastAsia="fr-FR"/>
        </w:rPr>
      </w:pP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4EEF3" wp14:editId="4C309E94">
                <wp:simplePos x="0" y="0"/>
                <wp:positionH relativeFrom="column">
                  <wp:posOffset>3122295</wp:posOffset>
                </wp:positionH>
                <wp:positionV relativeFrom="paragraph">
                  <wp:posOffset>151353</wp:posOffset>
                </wp:positionV>
                <wp:extent cx="791845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FAA84" id="Rechte verbindingslijn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5pt,11.9pt" to="308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" strokecolor="windowText"/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CD9ED" wp14:editId="37A6E0DD">
                <wp:simplePos x="0" y="0"/>
                <wp:positionH relativeFrom="column">
                  <wp:posOffset>2051050</wp:posOffset>
                </wp:positionH>
                <wp:positionV relativeFrom="paragraph">
                  <wp:posOffset>154305</wp:posOffset>
                </wp:positionV>
                <wp:extent cx="682625" cy="1905"/>
                <wp:effectExtent l="0" t="0" r="22225" b="3619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295F7" id="Rechte verbindingslijn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12.15pt" to="21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" strokecolor="windowText"/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8E7C4" wp14:editId="65366865">
                <wp:simplePos x="0" y="0"/>
                <wp:positionH relativeFrom="column">
                  <wp:posOffset>862965</wp:posOffset>
                </wp:positionH>
                <wp:positionV relativeFrom="paragraph">
                  <wp:posOffset>153893</wp:posOffset>
                </wp:positionV>
                <wp:extent cx="0" cy="99060"/>
                <wp:effectExtent l="38100" t="38100" r="57150" b="1524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6DAAC" id="Rechte verbindingslijn met pijl 20" o:spid="_x0000_s1026" type="#_x0000_t32" style="position:absolute;margin-left:67.95pt;margin-top:12.1pt;width:0;height:7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" strokecolor="windowText">
                <v:stroke endarrow="block" endarrowwidth="narrow" endarrowlength="short"/>
              </v:shape>
            </w:pict>
          </mc:Fallback>
        </mc:AlternateContent>
      </w:r>
      <w:r w:rsidR="00597E63"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34109" wp14:editId="4ECA4D4F">
                <wp:simplePos x="0" y="0"/>
                <wp:positionH relativeFrom="column">
                  <wp:posOffset>800100</wp:posOffset>
                </wp:positionH>
                <wp:positionV relativeFrom="paragraph">
                  <wp:posOffset>155163</wp:posOffset>
                </wp:positionV>
                <wp:extent cx="774065" cy="0"/>
                <wp:effectExtent l="0" t="0" r="0" b="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A7A71" id="Rechte verbindingslijn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2pt" to="12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" strokecolor="windowText"/>
            </w:pict>
          </mc:Fallback>
        </mc:AlternateContent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c</w:t>
      </w:r>
      <w:r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2503</w:t>
      </w:r>
      <w:r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ET, POR</w:t>
      </w:r>
      <w:r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c</w:t>
      </w:r>
      <w:r w:rsidR="00F226F3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szCs w:val="20"/>
          <w:lang w:val="en-US" w:eastAsia="fr-FR"/>
        </w:rPr>
        <w:t>RETREAD</w:t>
      </w:r>
      <w:r w:rsidR="00F226F3">
        <w:rPr>
          <w:rFonts w:eastAsia="Times New Roman" w:cs="Times New Roman"/>
          <w:szCs w:val="20"/>
          <w:lang w:val="en-US" w:eastAsia="fr-FR"/>
        </w:rPr>
        <w:tab/>
      </w:r>
      <w:r w:rsidR="00597E63" w:rsidRPr="00597E63">
        <w:rPr>
          <w:rFonts w:eastAsia="Times New Roman" w:cs="Times New Roman"/>
          <w:i/>
          <w:szCs w:val="20"/>
          <w:lang w:val="en-US" w:eastAsia="fr-FR"/>
        </w:rPr>
        <w:t>d</w:t>
      </w:r>
    </w:p>
    <w:p w14:paraId="70FEECEE" w14:textId="557A342E" w:rsidR="00597E63" w:rsidRPr="00597E63" w:rsidRDefault="00050D15" w:rsidP="00D73A22">
      <w:pPr>
        <w:tabs>
          <w:tab w:val="left" w:pos="1134"/>
        </w:tabs>
        <w:ind w:left="2268" w:hanging="1134"/>
        <w:jc w:val="both"/>
        <w:rPr>
          <w:rFonts w:eastAsia="Times New Roman" w:cs="Times New Roman"/>
          <w:szCs w:val="20"/>
          <w:lang w:val="en-US" w:eastAsia="fr-FR"/>
        </w:rPr>
      </w:pP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A167B" wp14:editId="43A55A60">
                <wp:simplePos x="0" y="0"/>
                <wp:positionH relativeFrom="column">
                  <wp:posOffset>3847465</wp:posOffset>
                </wp:positionH>
                <wp:positionV relativeFrom="paragraph">
                  <wp:posOffset>4445</wp:posOffset>
                </wp:positionV>
                <wp:extent cx="0" cy="99060"/>
                <wp:effectExtent l="38100" t="38100" r="57150" b="1524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4068F" id="Rechte verbindingslijn met pijl 28" o:spid="_x0000_s1026" type="#_x0000_t32" style="position:absolute;margin-left:302.95pt;margin-top:.35pt;width:0;height:7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" strokecolor="windowText">
                <v:stroke endarrow="block" endarrowwidth="narrow" endarrowlength="short"/>
              </v:shape>
            </w:pict>
          </mc:Fallback>
        </mc:AlternateContent>
      </w:r>
      <w:r w:rsidRPr="00597E63">
        <w:rPr>
          <w:rFonts w:eastAsia="Times New Roman" w:cs="Times New Roman"/>
          <w:noProof/>
          <w:szCs w:val="20"/>
          <w:lang w:val="en-US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55C28" wp14:editId="551B796F">
                <wp:simplePos x="0" y="0"/>
                <wp:positionH relativeFrom="column">
                  <wp:posOffset>2668270</wp:posOffset>
                </wp:positionH>
                <wp:positionV relativeFrom="paragraph">
                  <wp:posOffset>9937</wp:posOffset>
                </wp:positionV>
                <wp:extent cx="0" cy="99060"/>
                <wp:effectExtent l="38100" t="38100" r="57150" b="1524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08B91" id="Rechte verbindingslijn met pijl 24" o:spid="_x0000_s1026" type="#_x0000_t32" style="position:absolute;margin-left:210.1pt;margin-top:.8pt;width:0;height:7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" strokecolor="windowText">
                <v:stroke endarrow="block" endarrowwidth="narrow" endarrowlength="short"/>
              </v:shape>
            </w:pict>
          </mc:Fallback>
        </mc:AlternateContent>
      </w:r>
    </w:p>
    <w:p w14:paraId="7ED45CFE" w14:textId="02C6F291" w:rsidR="00597E63" w:rsidRPr="00597E63" w:rsidRDefault="00597E63" w:rsidP="00D73A22">
      <w:pPr>
        <w:tabs>
          <w:tab w:val="left" w:pos="1134"/>
        </w:tabs>
        <w:ind w:left="2268"/>
        <w:jc w:val="both"/>
        <w:rPr>
          <w:rFonts w:eastAsia="Times New Roman" w:cs="Times New Roman"/>
          <w:szCs w:val="20"/>
          <w:lang w:val="en-US" w:eastAsia="fr-FR"/>
        </w:rPr>
      </w:pPr>
      <w:r w:rsidRPr="00597E63">
        <w:rPr>
          <w:rFonts w:eastAsia="Times New Roman" w:cs="Times New Roman"/>
          <w:szCs w:val="20"/>
          <w:lang w:val="en-US" w:eastAsia="fr-FR"/>
        </w:rPr>
        <w:t xml:space="preserve">b: 6 </w:t>
      </w:r>
      <w:r w:rsidRPr="00597E63">
        <w:rPr>
          <w:rFonts w:eastAsia="Times New Roman" w:cs="Times New Roman"/>
          <w:szCs w:val="20"/>
          <w:lang w:eastAsia="fr-FR"/>
        </w:rPr>
        <w:t>мм</w:t>
      </w:r>
      <w:r w:rsidRPr="00597E63">
        <w:rPr>
          <w:rFonts w:eastAsia="Times New Roman" w:cs="Times New Roman"/>
          <w:szCs w:val="20"/>
          <w:lang w:val="en-US" w:eastAsia="fr-FR"/>
        </w:rPr>
        <w:t xml:space="preserve"> (</w:t>
      </w:r>
      <w:r w:rsidRPr="00597E63">
        <w:rPr>
          <w:rFonts w:eastAsia="Times New Roman" w:cs="Times New Roman"/>
          <w:szCs w:val="20"/>
          <w:lang w:eastAsia="fr-FR"/>
        </w:rPr>
        <w:t>мин</w:t>
      </w:r>
      <w:r w:rsidR="00F226F3" w:rsidRPr="00723A17">
        <w:rPr>
          <w:rFonts w:eastAsia="Times New Roman" w:cs="Times New Roman"/>
          <w:szCs w:val="20"/>
          <w:lang w:eastAsia="fr-FR"/>
        </w:rPr>
        <w:t>.</w:t>
      </w:r>
      <w:r w:rsidRPr="00597E63">
        <w:rPr>
          <w:rFonts w:eastAsia="Times New Roman" w:cs="Times New Roman"/>
          <w:szCs w:val="20"/>
          <w:lang w:val="en-US" w:eastAsia="fr-FR"/>
        </w:rPr>
        <w:t>)</w:t>
      </w:r>
    </w:p>
    <w:p w14:paraId="34008A43" w14:textId="25545887" w:rsidR="00597E63" w:rsidRPr="00597E63" w:rsidRDefault="00597E63" w:rsidP="00D73A22">
      <w:pPr>
        <w:tabs>
          <w:tab w:val="left" w:pos="1134"/>
        </w:tabs>
        <w:ind w:left="2268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val="en-US" w:eastAsia="fr-FR"/>
        </w:rPr>
        <w:t>c</w:t>
      </w:r>
      <w:r w:rsidRPr="00597E63">
        <w:rPr>
          <w:rFonts w:eastAsia="Times New Roman" w:cs="Times New Roman"/>
          <w:szCs w:val="20"/>
          <w:lang w:eastAsia="fr-FR"/>
        </w:rPr>
        <w:t>: 4 мм (мин</w:t>
      </w:r>
      <w:r w:rsidR="00F226F3">
        <w:rPr>
          <w:rFonts w:eastAsia="Times New Roman" w:cs="Times New Roman"/>
          <w:szCs w:val="20"/>
          <w:lang w:eastAsia="fr-FR"/>
        </w:rPr>
        <w:t>.</w:t>
      </w:r>
      <w:r w:rsidRPr="00597E63">
        <w:rPr>
          <w:rFonts w:eastAsia="Times New Roman" w:cs="Times New Roman"/>
          <w:szCs w:val="20"/>
          <w:lang w:eastAsia="fr-FR"/>
        </w:rPr>
        <w:t>)</w:t>
      </w:r>
    </w:p>
    <w:p w14:paraId="13C50E46" w14:textId="2FD50132" w:rsidR="00597E63" w:rsidRPr="00597E63" w:rsidRDefault="00597E63" w:rsidP="00D73A22">
      <w:pPr>
        <w:tabs>
          <w:tab w:val="left" w:pos="1134"/>
        </w:tabs>
        <w:ind w:left="2268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d: 3 мм (мин</w:t>
      </w:r>
      <w:r w:rsidR="00F226F3">
        <w:rPr>
          <w:rFonts w:eastAsia="Times New Roman" w:cs="Times New Roman"/>
          <w:szCs w:val="20"/>
          <w:lang w:eastAsia="fr-FR"/>
        </w:rPr>
        <w:t>.</w:t>
      </w:r>
      <w:r w:rsidRPr="00597E63">
        <w:rPr>
          <w:rFonts w:eastAsia="Times New Roman" w:cs="Times New Roman"/>
          <w:szCs w:val="20"/>
          <w:lang w:eastAsia="fr-FR"/>
        </w:rPr>
        <w:t>)</w:t>
      </w:r>
    </w:p>
    <w:p w14:paraId="09C1566B" w14:textId="30613232" w:rsidR="00597E63" w:rsidRPr="00597E63" w:rsidRDefault="00597E63" w:rsidP="00F226F3">
      <w:pPr>
        <w:tabs>
          <w:tab w:val="left" w:pos="1134"/>
        </w:tabs>
        <w:spacing w:after="120"/>
        <w:ind w:left="2268" w:firstLine="335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и с 1998 года 4 мм (мин</w:t>
      </w:r>
      <w:r w:rsidR="00BD2E21">
        <w:rPr>
          <w:rFonts w:eastAsia="Times New Roman" w:cs="Times New Roman"/>
          <w:szCs w:val="20"/>
          <w:lang w:eastAsia="fr-FR"/>
        </w:rPr>
        <w:t>.</w:t>
      </w:r>
      <w:r w:rsidRPr="00597E63">
        <w:rPr>
          <w:rFonts w:eastAsia="Times New Roman" w:cs="Times New Roman"/>
          <w:szCs w:val="20"/>
          <w:lang w:eastAsia="fr-FR"/>
        </w:rPr>
        <w:t>)</w:t>
      </w:r>
    </w:p>
    <w:p w14:paraId="49F62066" w14:textId="58606A31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Эта маркировка указывает на шину с восстановленным протектором:</w:t>
      </w:r>
    </w:p>
    <w:p w14:paraId="0245B81C" w14:textId="1F1088E5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имеющую номинальную ширину профиля 185;</w:t>
      </w:r>
    </w:p>
    <w:p w14:paraId="47B4AF7C" w14:textId="05D6D211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имеющую номинальное отношение высоты профиля к его ширине, равное 70;</w:t>
      </w:r>
    </w:p>
    <w:p w14:paraId="79BD136B" w14:textId="1D4577BF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имеющую радиальную конструкцию (R);</w:t>
      </w:r>
    </w:p>
    <w:p w14:paraId="659EEBE0" w14:textId="187CFA8E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имеющую номинальный диаметра обода, соответствующий</w:t>
      </w:r>
      <w:r w:rsidR="00F226F3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обозначению 14;</w:t>
      </w:r>
    </w:p>
    <w:p w14:paraId="1CCBE1E5" w14:textId="266E7BFA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имеющую эксплуатационное описание “</w:t>
      </w:r>
      <w:r w:rsidRPr="00723A17">
        <w:rPr>
          <w:rFonts w:eastAsia="Times New Roman" w:cs="Times New Roman"/>
          <w:szCs w:val="20"/>
          <w:lang w:eastAsia="fr-FR"/>
        </w:rPr>
        <w:t>89</w:t>
      </w:r>
      <w:r w:rsidR="00723A17" w:rsidRPr="00723A17">
        <w:rPr>
          <w:rFonts w:eastAsia="Times New Roman" w:cs="Times New Roman"/>
          <w:szCs w:val="20"/>
          <w:lang w:val="fr-CH" w:eastAsia="fr-FR"/>
        </w:rPr>
        <w:t xml:space="preserve"> </w:t>
      </w:r>
      <w:r w:rsidRPr="00723A17">
        <w:rPr>
          <w:rFonts w:eastAsia="Times New Roman" w:cs="Times New Roman"/>
          <w:szCs w:val="20"/>
          <w:lang w:eastAsia="fr-FR"/>
        </w:rPr>
        <w:t>T</w:t>
      </w:r>
      <w:r w:rsidRPr="00597E63">
        <w:rPr>
          <w:rFonts w:eastAsia="Times New Roman" w:cs="Times New Roman"/>
          <w:szCs w:val="20"/>
          <w:lang w:eastAsia="fr-FR"/>
        </w:rPr>
        <w:t>”, указывающее на несущую способность 580 кг, соответствующую индексу нагрузки “89”, и на максимальную скорость транспортного средства 190 км/ч, соответствующую обозначению “T”;</w:t>
      </w:r>
    </w:p>
    <w:p w14:paraId="54A5C8C9" w14:textId="77777777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подлежащую установке без камеры (“TUBELESS”) (“БЕСКАМЕРНАЯ”);</w:t>
      </w:r>
    </w:p>
    <w:p w14:paraId="7714A281" w14:textId="123932D0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lastRenderedPageBreak/>
        <w:tab/>
        <w:t>принадлежащую к зимнему типу (</w:t>
      </w:r>
      <w:r w:rsidRPr="00723A17">
        <w:rPr>
          <w:rFonts w:eastAsia="Times New Roman" w:cs="Times New Roman"/>
          <w:szCs w:val="20"/>
          <w:lang w:eastAsia="fr-FR"/>
        </w:rPr>
        <w:t>M+S</w:t>
      </w:r>
      <w:r w:rsidRPr="00597E63">
        <w:rPr>
          <w:rFonts w:eastAsia="Times New Roman" w:cs="Times New Roman"/>
          <w:szCs w:val="20"/>
          <w:lang w:eastAsia="fr-FR"/>
        </w:rPr>
        <w:t>);</w:t>
      </w:r>
    </w:p>
    <w:p w14:paraId="6DAB26BF" w14:textId="77777777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восстановленную в течение 25, 26, 27 или 28-й недели 2003 года;</w:t>
      </w:r>
    </w:p>
    <w:p w14:paraId="59FA5F34" w14:textId="77777777" w:rsidR="00597E63" w:rsidRPr="00597E63" w:rsidRDefault="00597E63" w:rsidP="00F226F3">
      <w:pPr>
        <w:tabs>
          <w:tab w:val="left" w:pos="1134"/>
        </w:tabs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ab/>
        <w:t>относящуюся к типу профессиональной внедорожной (POR) или с усиленным протектором (ET) категории специального назначения».</w:t>
      </w:r>
    </w:p>
    <w:p w14:paraId="7523246E" w14:textId="77777777" w:rsidR="00597E63" w:rsidRPr="00597E63" w:rsidRDefault="00597E63" w:rsidP="00D73A22">
      <w:pPr>
        <w:tabs>
          <w:tab w:val="left" w:pos="1134"/>
        </w:tabs>
        <w:spacing w:after="120"/>
        <w:ind w:left="2268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3 c)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6039884B" w14:textId="598DB738" w:rsidR="00597E63" w:rsidRPr="00597E63" w:rsidRDefault="00F226F3" w:rsidP="00D73A22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c)</w:t>
      </w:r>
      <w:r w:rsidR="00597E63" w:rsidRPr="00597E63">
        <w:rPr>
          <w:rFonts w:eastAsia="Times New Roman" w:cs="Times New Roman"/>
          <w:szCs w:val="20"/>
          <w:lang w:eastAsia="fr-FR"/>
        </w:rPr>
        <w:tab/>
        <w:t>обозначения “TUBELESS”, “REINFORCED”, и “M+S”, а также “ET” и “POR” могут проставляться отдельно от обозначения размера</w:t>
      </w:r>
      <w:r>
        <w:rPr>
          <w:rFonts w:eastAsia="Times New Roman" w:cs="Times New Roman"/>
          <w:szCs w:val="20"/>
          <w:lang w:eastAsia="fr-FR"/>
        </w:rPr>
        <w:t>»</w:t>
      </w:r>
      <w:r w:rsidR="00597E63" w:rsidRPr="00597E63">
        <w:rPr>
          <w:rFonts w:eastAsia="Times New Roman" w:cs="Times New Roman"/>
          <w:szCs w:val="20"/>
          <w:lang w:eastAsia="fr-FR"/>
        </w:rPr>
        <w:t>.</w:t>
      </w:r>
    </w:p>
    <w:p w14:paraId="1A2E9AA9" w14:textId="2B21DED8" w:rsidR="00597E63" w:rsidRPr="00597E63" w:rsidRDefault="00597E63" w:rsidP="00D73A2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Приложение 9</w:t>
      </w:r>
    </w:p>
    <w:p w14:paraId="08F01113" w14:textId="77777777" w:rsidR="00597E63" w:rsidRPr="00597E63" w:rsidRDefault="00597E63" w:rsidP="00D73A22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1.3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7CCBCAE8" w14:textId="5117FB15" w:rsidR="00597E63" w:rsidRPr="00597E63" w:rsidRDefault="00F226F3" w:rsidP="00D73A22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1.3</w:t>
      </w:r>
      <w:r w:rsidR="00597E63" w:rsidRPr="00597E63">
        <w:rPr>
          <w:rFonts w:eastAsia="Times New Roman" w:cs="Times New Roman"/>
          <w:szCs w:val="20"/>
          <w:lang w:eastAsia="fr-FR"/>
        </w:rPr>
        <w:tab/>
        <w:t xml:space="preserve">“Испытание тяги” означает серию из установленного числа испытательных прогонов,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проводящихся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с целью измерения тяги на повороте в соответствии со стандартом ASTM:</w:t>
      </w:r>
    </w:p>
    <w:p w14:paraId="313431A6" w14:textId="77777777" w:rsidR="00597E63" w:rsidRPr="00597E63" w:rsidRDefault="00597E63" w:rsidP="00F226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  <w:t>F1805-06 (в случае использования СЭИШ14 в качестве эталонной) или</w:t>
      </w:r>
    </w:p>
    <w:p w14:paraId="3A618173" w14:textId="77777777" w:rsidR="00597E63" w:rsidRPr="00597E63" w:rsidRDefault="00597E63" w:rsidP="00F226F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  <w:t>F1805-20 (в случае использования СЭИШ16 в качестве эталонной) —</w:t>
      </w:r>
    </w:p>
    <w:p w14:paraId="49AFF1F1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одной и той же шины, повторенных за короткий интервал времени».</w:t>
      </w:r>
    </w:p>
    <w:p w14:paraId="7DE18A3B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2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5080F7E9" w14:textId="1BE060D0" w:rsidR="00597E63" w:rsidRPr="00597E63" w:rsidRDefault="00F226F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2.</w:t>
      </w:r>
      <w:r w:rsidR="00597E63" w:rsidRPr="00597E63">
        <w:rPr>
          <w:rFonts w:eastAsia="Times New Roman" w:cs="Times New Roman"/>
          <w:szCs w:val="20"/>
          <w:lang w:eastAsia="fr-FR"/>
        </w:rPr>
        <w:tab/>
        <w:t>Метод испытания тяги на повороте для шин класса C1</w:t>
      </w:r>
    </w:p>
    <w:p w14:paraId="7EB396DC" w14:textId="40796A6B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 xml:space="preserve">Для оценки эффективности шины на снегу при помощи индекса эффективности тяги (ИЭТ) применяют процедуру испытания, установленную в стандарте ASTM F1805-06, на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среднеутрамбованном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 снегу. (Индекс уплотнения снега, измеряемый с помощью</w:t>
      </w:r>
      <w:r w:rsidR="00F226F3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пенетрометра CTI1, должен составлять от 70 до 80.)</w:t>
      </w:r>
    </w:p>
    <w:p w14:paraId="4AAF615E" w14:textId="0CF46371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2.1</w:t>
      </w:r>
      <w:r w:rsidRPr="00597E63">
        <w:rPr>
          <w:rFonts w:eastAsia="Times New Roman" w:cs="Times New Roman"/>
          <w:szCs w:val="20"/>
          <w:lang w:eastAsia="fr-FR"/>
        </w:rPr>
        <w:tab/>
        <w:t>Поверхность испытательной трассы должна представлять</w:t>
      </w:r>
      <w:r w:rsidR="003A2EEA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 xml:space="preserve">собой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среднеутрамбованную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 снежную поверхность, характеристики которой указаны в таблице А2.1 стандарта ASTM F1805-06 либо стандарта ASTM F1805-20 в соответствующих случаях.</w:t>
      </w:r>
    </w:p>
    <w:p w14:paraId="45373F45" w14:textId="216BD6D3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2.2</w:t>
      </w:r>
      <w:r w:rsidRPr="00597E63">
        <w:rPr>
          <w:rFonts w:eastAsia="Times New Roman" w:cs="Times New Roman"/>
          <w:szCs w:val="20"/>
          <w:lang w:eastAsia="fr-FR"/>
        </w:rPr>
        <w:tab/>
        <w:t>Нагрузка на шину при испытании должна соответствовать</w:t>
      </w:r>
      <w:r w:rsidR="003A2EEA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варианту 2</w:t>
      </w:r>
      <w:r w:rsidR="003A2EEA">
        <w:rPr>
          <w:rFonts w:eastAsia="Times New Roman" w:cs="Times New Roman"/>
          <w:szCs w:val="20"/>
          <w:lang w:eastAsia="fr-FR"/>
        </w:rPr>
        <w:t xml:space="preserve"> </w:t>
      </w:r>
      <w:r w:rsidRPr="00597E63">
        <w:rPr>
          <w:rFonts w:eastAsia="Times New Roman" w:cs="Times New Roman"/>
          <w:szCs w:val="20"/>
          <w:lang w:eastAsia="fr-FR"/>
        </w:rPr>
        <w:t>в пункте 11.9.2 стандарта ASTM F1805-06 либо</w:t>
      </w:r>
      <w:r w:rsidR="003A2EEA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стандарта ASTM F1805-20 в соответствующих случаях. Если в качестве эталонной шины используется СЭИШ16, то ее испытывают под нагрузкой в 531 кг при давлении воздуха 240 кПа (в холодной шине)</w:t>
      </w:r>
      <w:r w:rsidRPr="00723A17"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73831806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2.3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073D95D8" w14:textId="6D733776" w:rsidR="00597E63" w:rsidRDefault="003A2EEA" w:rsidP="00597E6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5CB01" wp14:editId="72616521">
                <wp:simplePos x="0" y="0"/>
                <wp:positionH relativeFrom="column">
                  <wp:posOffset>3887470</wp:posOffset>
                </wp:positionH>
                <wp:positionV relativeFrom="paragraph">
                  <wp:posOffset>419958</wp:posOffset>
                </wp:positionV>
                <wp:extent cx="184068" cy="228600"/>
                <wp:effectExtent l="0" t="0" r="6985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6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D5C7583" w14:textId="5232A21D" w:rsidR="00FD1CB5" w:rsidRDefault="00FD1CB5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B5CB01"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306.1pt;margin-top:33.05pt;width:14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" stroked="f">
                <v:stroke joinstyle="round"/>
                <v:path arrowok="t"/>
                <v:textbox style="mso-fit-shape-to-text:t" inset="0,0,0,0">
                  <w:txbxContent>
                    <w:p w14:paraId="6D5C7583" w14:textId="5232A21D" w:rsidR="00FD1CB5" w:rsidRDefault="00FD1CB5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2.3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 xml:space="preserve">Индекс сцепления с заснеженным дорожным покрытием (SG) потенциальной шины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Tn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рассчитывают следующим образом:</w:t>
      </w:r>
    </w:p>
    <w:p w14:paraId="2F373A97" w14:textId="77777777" w:rsidR="003A2EEA" w:rsidRPr="003A2EEA" w:rsidRDefault="003A2EEA" w:rsidP="003A2EEA">
      <w:pPr>
        <w:autoSpaceDE w:val="0"/>
        <w:autoSpaceDN w:val="0"/>
        <w:adjustRightInd w:val="0"/>
        <w:spacing w:after="120"/>
        <w:ind w:left="2268" w:right="1134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  <w:lang w:val="de-AT"/>
            </w:rPr>
            <m:t>SG</m:t>
          </m:r>
          <m:d>
            <m:dPr>
              <m:ctrlPr>
                <w:rPr>
                  <w:rFonts w:ascii="Cambria Math" w:hAnsi="Cambria Math"/>
                  <w:lang w:val="de-AT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de-AT"/>
                </w:rPr>
                <m:t>Tn</m:t>
              </m:r>
            </m:e>
          </m:d>
          <m:r>
            <m:rPr>
              <m:sty m:val="p"/>
            </m:rPr>
            <w:rPr>
              <w:rFonts w:ascii="Cambria Math" w:hAnsi="Cambria Math"/>
              <w:lang w:val="de-AT"/>
            </w:rPr>
            <m:t>=f∙</m:t>
          </m:r>
          <m:f>
            <m:fPr>
              <m:ctrlPr>
                <w:rPr>
                  <w:rFonts w:ascii="Cambria Math" w:hAnsi="Cambria Math"/>
                  <w:lang w:val="de-A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de-AT"/>
                </w:rPr>
                <m:t>TPI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de-AT"/>
                </w:rPr>
                <m:t>100</m:t>
              </m:r>
            </m:den>
          </m:f>
        </m:oMath>
      </m:oMathPara>
    </w:p>
    <w:p w14:paraId="7CE9FA27" w14:textId="07BF8591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где:</w:t>
      </w:r>
    </w:p>
    <w:p w14:paraId="372E964A" w14:textId="782392B1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a)</w:t>
      </w:r>
      <w:r w:rsidRPr="00597E63">
        <w:rPr>
          <w:rFonts w:eastAsia="Times New Roman" w:cs="Times New Roman"/>
          <w:szCs w:val="20"/>
          <w:lang w:eastAsia="fr-FR"/>
        </w:rPr>
        <w:tab/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val="de-AT" w:eastAsia="fr-FR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fr-FR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Cs w:val="20"/>
            <w:lang w:val="de-AT" w:eastAsia="fr-FR"/>
          </w:rPr>
          <m:t>1</m:t>
        </m:r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fr-FR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szCs w:val="20"/>
            <w:lang w:val="de-AT" w:eastAsia="fr-FR"/>
          </w:rPr>
          <m:t>000</m:t>
        </m:r>
      </m:oMath>
      <w:r w:rsidRPr="00597E63">
        <w:rPr>
          <w:rFonts w:eastAsia="Times New Roman" w:cs="Times New Roman"/>
          <w:szCs w:val="20"/>
          <w:lang w:eastAsia="fr-FR"/>
        </w:rPr>
        <w:t xml:space="preserve"> при использовании СЭИШ14 в качестве эталонной шины по ASTM F1805-06 и </w:t>
      </w:r>
    </w:p>
    <w:p w14:paraId="114872EC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b)</w:t>
      </w:r>
      <w:r w:rsidRPr="00597E63">
        <w:rPr>
          <w:rFonts w:eastAsia="Times New Roman" w:cs="Times New Roman"/>
          <w:szCs w:val="20"/>
          <w:lang w:eastAsia="fr-FR"/>
        </w:rPr>
        <w:tab/>
      </w:r>
      <m:oMath>
        <m:r>
          <m:rPr>
            <m:sty m:val="p"/>
          </m:rPr>
          <w:rPr>
            <w:rFonts w:ascii="Cambria Math" w:eastAsia="Times New Roman" w:hAnsi="Cambria Math" w:cs="Times New Roman"/>
            <w:szCs w:val="20"/>
            <w:lang w:val="de-AT" w:eastAsia="fr-FR"/>
          </w:rPr>
          <m:t>f</m:t>
        </m:r>
        <m:r>
          <m:rPr>
            <m:sty m:val="p"/>
          </m:rPr>
          <w:rPr>
            <w:rFonts w:ascii="Cambria Math" w:eastAsia="Times New Roman" w:hAnsi="Cambria Math" w:cs="Times New Roman"/>
            <w:szCs w:val="20"/>
            <w:lang w:eastAsia="fr-FR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Cs w:val="20"/>
            <w:lang w:val="de-AT" w:eastAsia="fr-FR"/>
          </w:rPr>
          <m:t>0,987</m:t>
        </m:r>
      </m:oMath>
      <w:r w:rsidRPr="00597E63">
        <w:rPr>
          <w:rFonts w:eastAsia="Times New Roman" w:cs="Times New Roman"/>
          <w:szCs w:val="20"/>
          <w:lang w:eastAsia="fr-FR"/>
        </w:rPr>
        <w:t xml:space="preserve"> при использовании СЭИШ16 в качестве эталонной шины по ASTM F1805-20, —</w:t>
      </w:r>
    </w:p>
    <w:p w14:paraId="236D79A4" w14:textId="2B0EAB58" w:rsidR="00597E63" w:rsidRPr="00597E63" w:rsidRDefault="00597E63" w:rsidP="00597E63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а ИЭТ означает индекс эффективности тяги в соответствии</w:t>
      </w:r>
      <w:r w:rsidR="003A2EEA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со определением в стандарте ASTM F1805-06 или</w:t>
      </w:r>
      <w:r w:rsidR="003A2EEA">
        <w:rPr>
          <w:rFonts w:eastAsia="Times New Roman" w:cs="Times New Roman"/>
          <w:szCs w:val="20"/>
          <w:lang w:eastAsia="fr-FR"/>
        </w:rPr>
        <w:br/>
      </w:r>
      <w:r w:rsidRPr="00597E63">
        <w:rPr>
          <w:rFonts w:eastAsia="Times New Roman" w:cs="Times New Roman"/>
          <w:szCs w:val="20"/>
          <w:lang w:eastAsia="fr-FR"/>
        </w:rPr>
        <w:t>стандарте ASTM F1805-20 в соответствующих случаях».</w:t>
      </w:r>
    </w:p>
    <w:p w14:paraId="39E03B01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Включить новый пункт 3.1.6</w:t>
      </w:r>
      <w:r w:rsidRPr="00597E63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6A447891" w14:textId="315F1BFF" w:rsidR="00597E63" w:rsidRPr="00597E63" w:rsidRDefault="003A2EEA" w:rsidP="00597E63">
      <w:pPr>
        <w:autoSpaceDE w:val="0"/>
        <w:autoSpaceDN w:val="0"/>
        <w:adjustRightInd w:val="0"/>
        <w:spacing w:after="120"/>
        <w:ind w:left="2268" w:right="1134" w:hanging="1134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lastRenderedPageBreak/>
        <w:t>«</w:t>
      </w:r>
      <w:r w:rsidR="00597E63" w:rsidRPr="00597E63">
        <w:rPr>
          <w:rFonts w:eastAsia="Times New Roman" w:cs="Times New Roman"/>
          <w:szCs w:val="20"/>
          <w:lang w:eastAsia="fr-FR"/>
        </w:rPr>
        <w:t>3.1.6</w:t>
      </w:r>
      <w:r w:rsidR="00597E63" w:rsidRPr="00597E63">
        <w:rPr>
          <w:rFonts w:eastAsia="Times New Roman" w:cs="Times New Roman"/>
          <w:szCs w:val="20"/>
          <w:lang w:eastAsia="fr-FR"/>
        </w:rPr>
        <w:tab/>
        <w:t>Для проведения этого испытания используют стандартные эталонные шины (СЭИШ), указанные в таблице ниже:</w:t>
      </w:r>
    </w:p>
    <w:tbl>
      <w:tblPr>
        <w:tblW w:w="4111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3A2EEA" w:rsidRPr="003A2EEA" w14:paraId="1FD6F50A" w14:textId="77777777" w:rsidTr="003A2EEA">
        <w:trPr>
          <w:tblHeader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23F65" w14:textId="77777777" w:rsidR="00597E63" w:rsidRPr="003A2EEA" w:rsidRDefault="00597E63" w:rsidP="003A2EEA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val="en-GB" w:eastAsia="fr-FR"/>
              </w:rPr>
            </w:pPr>
            <w:r w:rsidRPr="003A2EEA">
              <w:rPr>
                <w:rFonts w:cs="Times New Roman"/>
                <w:i/>
                <w:sz w:val="16"/>
                <w:lang w:eastAsia="fr-FR"/>
              </w:rPr>
              <w:t>Шины класса С1</w:t>
            </w:r>
          </w:p>
        </w:tc>
      </w:tr>
      <w:tr w:rsidR="003A2EEA" w:rsidRPr="003A2EEA" w14:paraId="6D64B1AD" w14:textId="77777777" w:rsidTr="003A2EEA">
        <w:trPr>
          <w:trHeight w:hRule="exact" w:val="113"/>
        </w:trPr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2C8B0C54" w14:textId="77777777" w:rsidR="003A2EEA" w:rsidRPr="003A2EEA" w:rsidRDefault="003A2EEA" w:rsidP="003A2EEA">
            <w:pPr>
              <w:spacing w:before="40" w:after="120"/>
              <w:ind w:right="113"/>
              <w:rPr>
                <w:rFonts w:cs="Times New Roman"/>
                <w:lang w:eastAsia="fr-FR"/>
              </w:rPr>
            </w:pPr>
          </w:p>
        </w:tc>
      </w:tr>
      <w:tr w:rsidR="003A2EEA" w:rsidRPr="003A2EEA" w14:paraId="07FA2D47" w14:textId="77777777" w:rsidTr="003A2EEA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148330F7" w14:textId="77777777" w:rsidR="00597E63" w:rsidRPr="00FD1CB5" w:rsidRDefault="00597E63" w:rsidP="003A2EEA">
            <w:pPr>
              <w:spacing w:before="40" w:after="120"/>
              <w:ind w:right="113"/>
              <w:rPr>
                <w:rFonts w:cs="Times New Roman"/>
                <w:sz w:val="18"/>
                <w:szCs w:val="18"/>
                <w:lang w:val="en-GB" w:eastAsia="fr-FR"/>
              </w:rPr>
            </w:pPr>
            <w:r w:rsidRPr="00FD1CB5">
              <w:rPr>
                <w:rFonts w:cs="Times New Roman"/>
                <w:sz w:val="18"/>
                <w:szCs w:val="18"/>
                <w:lang w:eastAsia="fr-FR"/>
              </w:rPr>
              <w:t>СЭИШ14 либо СЭИШ16</w:t>
            </w:r>
          </w:p>
        </w:tc>
      </w:tr>
    </w:tbl>
    <w:p w14:paraId="23A7C374" w14:textId="1DE98687" w:rsidR="00597E63" w:rsidRPr="00597E63" w:rsidRDefault="003A2EEA" w:rsidP="003A2EEA">
      <w:pPr>
        <w:autoSpaceDE w:val="0"/>
        <w:autoSpaceDN w:val="0"/>
        <w:adjustRightInd w:val="0"/>
        <w:spacing w:before="120" w:after="120"/>
        <w:ind w:left="1134" w:right="1134" w:firstLine="5387"/>
        <w:rPr>
          <w:rFonts w:eastAsia="Times New Roman" w:cs="Times New Roman"/>
          <w:szCs w:val="20"/>
          <w:lang w:eastAsia="fr-FR"/>
        </w:rPr>
      </w:pPr>
      <w:r w:rsidRPr="00723A17">
        <w:rPr>
          <w:rFonts w:eastAsia="Times New Roman" w:cs="Times New Roman"/>
          <w:szCs w:val="20"/>
          <w:lang w:eastAsia="fr-FR"/>
        </w:rPr>
        <w:t>»</w:t>
      </w:r>
    </w:p>
    <w:p w14:paraId="7601F7A1" w14:textId="4CEFA567" w:rsid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3.4.1.3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4485C80F" w14:textId="1D3BC332" w:rsidR="00597E63" w:rsidRPr="00597E63" w:rsidRDefault="00235F52" w:rsidP="00597E63">
      <w:pPr>
        <w:spacing w:after="120"/>
        <w:ind w:left="2268" w:right="1133" w:hanging="1134"/>
        <w:jc w:val="both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C0768" wp14:editId="263DAAFE">
                <wp:simplePos x="0" y="0"/>
                <wp:positionH relativeFrom="column">
                  <wp:posOffset>3607847</wp:posOffset>
                </wp:positionH>
                <wp:positionV relativeFrom="paragraph">
                  <wp:posOffset>719455</wp:posOffset>
                </wp:positionV>
                <wp:extent cx="183515" cy="228600"/>
                <wp:effectExtent l="0" t="0" r="6985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D72F6D0" w14:textId="77777777" w:rsidR="00FD1CB5" w:rsidRDefault="00FD1CB5" w:rsidP="00FD1CB5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0768" id="Надпись 64" o:spid="_x0000_s1027" type="#_x0000_t202" style="position:absolute;left:0;text-align:left;margin-left:284.1pt;margin-top:56.65pt;width:14.4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" stroked="f">
                <v:stroke joinstyle="round"/>
                <v:path arrowok="t"/>
                <v:textbox style="mso-fit-shape-to-text:t" inset="0,0,0,0">
                  <w:txbxContent>
                    <w:p w14:paraId="6D72F6D0" w14:textId="77777777" w:rsidR="00FD1CB5" w:rsidRDefault="00FD1CB5" w:rsidP="00FD1CB5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D1CB5">
        <w:rPr>
          <w:rFonts w:eastAsia="Times New Roman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C754C" wp14:editId="6351B50E">
                <wp:simplePos x="0" y="0"/>
                <wp:positionH relativeFrom="column">
                  <wp:posOffset>3639185</wp:posOffset>
                </wp:positionH>
                <wp:positionV relativeFrom="paragraph">
                  <wp:posOffset>719867</wp:posOffset>
                </wp:positionV>
                <wp:extent cx="184068" cy="228600"/>
                <wp:effectExtent l="0" t="0" r="6985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6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8DED41F" w14:textId="77777777" w:rsidR="00FD1CB5" w:rsidRDefault="00FD1CB5" w:rsidP="003A2EEA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754C" id="Надпись 62" o:spid="_x0000_s1028" type="#_x0000_t202" style="position:absolute;left:0;text-align:left;margin-left:286.55pt;margin-top:56.7pt;width:14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" stroked="f">
                <v:stroke joinstyle="round"/>
                <v:path arrowok="t"/>
                <v:textbox style="mso-fit-shape-to-text:t" inset="0,0,0,0">
                  <w:txbxContent>
                    <w:p w14:paraId="18DED41F" w14:textId="77777777" w:rsidR="00FD1CB5" w:rsidRDefault="00FD1CB5" w:rsidP="003A2EEA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A2EEA"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3.4.1.3</w:t>
      </w:r>
      <w:r w:rsidR="00597E63" w:rsidRPr="00597E63">
        <w:rPr>
          <w:rFonts w:eastAsia="Times New Roman" w:cs="Times New Roman"/>
          <w:szCs w:val="20"/>
          <w:lang w:eastAsia="fr-FR"/>
        </w:rPr>
        <w:tab/>
        <w:t xml:space="preserve">Индекс сцепления с заснеженным дорожным покрытием (SG) потенциальной шины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Tn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рассчитывают по среднему арифметическому</w:t>
      </w:r>
      <w:r w:rsidR="00597E63" w:rsidRPr="00597E63">
        <w:rPr>
          <w:rFonts w:eastAsia="Times New Roman" w:cs="Times New Roman"/>
          <w:szCs w:val="20"/>
          <w:lang w:val="en-US" w:eastAsia="fr-FR"/>
        </w:rPr>
        <w:t>  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szCs w:val="20"/>
                <w:lang w:val="en-GB" w:eastAsia="fr-F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Cs w:val="20"/>
                    <w:lang w:val="en-GB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GB" w:eastAsia="fr-FR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val="en-GB" w:eastAsia="fr-FR"/>
                  </w:rPr>
                  <m:t>Tn</m:t>
                </m:r>
              </m:sub>
            </m:sSub>
          </m:e>
        </m:acc>
      </m:oMath>
      <w:r w:rsidR="00597E63" w:rsidRPr="00597E63">
        <w:rPr>
          <w:rFonts w:eastAsia="Times New Roman" w:cs="Times New Roman"/>
          <w:szCs w:val="20"/>
          <w:lang w:eastAsia="fr-FR"/>
        </w:rPr>
        <w:t xml:space="preserve"> от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mfdd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шины </w:t>
      </w:r>
      <w:proofErr w:type="spellStart"/>
      <w:r w:rsidR="00597E63" w:rsidRPr="00597E63">
        <w:rPr>
          <w:rFonts w:eastAsia="Times New Roman" w:cs="Times New Roman"/>
          <w:szCs w:val="20"/>
          <w:lang w:eastAsia="fr-FR"/>
        </w:rPr>
        <w:t>Tn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и применимому средневзвешенному значению  </w:t>
      </w:r>
      <w:proofErr w:type="spellStart"/>
      <w:r w:rsidR="00597E63" w:rsidRPr="00597E63">
        <w:rPr>
          <w:rFonts w:eastAsia="Times New Roman" w:cs="Times New Roman"/>
          <w:i/>
          <w:iCs/>
          <w:szCs w:val="20"/>
          <w:lang w:eastAsia="fr-FR"/>
        </w:rPr>
        <w:t>wa</w:t>
      </w:r>
      <w:r w:rsidR="00597E63" w:rsidRPr="00597E63">
        <w:rPr>
          <w:rFonts w:eastAsia="Times New Roman" w:cs="Times New Roman"/>
          <w:szCs w:val="20"/>
          <w:vertAlign w:val="subscript"/>
          <w:lang w:eastAsia="fr-FR"/>
        </w:rPr>
        <w:t>SRTT</w:t>
      </w:r>
      <w:proofErr w:type="spellEnd"/>
      <w:r w:rsidR="00597E63" w:rsidRPr="00597E63">
        <w:rPr>
          <w:rFonts w:eastAsia="Times New Roman" w:cs="Times New Roman"/>
          <w:szCs w:val="20"/>
          <w:lang w:eastAsia="fr-FR"/>
        </w:rPr>
        <w:t xml:space="preserve"> СЭИШ, указанному в таблице:</w:t>
      </w:r>
    </w:p>
    <w:p w14:paraId="5B58C8EE" w14:textId="4F70C3E3" w:rsidR="00597E63" w:rsidRPr="00597E63" w:rsidRDefault="00597E63" w:rsidP="00597E63">
      <w:pPr>
        <w:spacing w:after="120"/>
        <w:ind w:left="1134" w:right="1133" w:hanging="1416"/>
        <w:jc w:val="both"/>
        <w:rPr>
          <w:rFonts w:eastAsia="Times New Roman" w:cs="Times New Roman"/>
          <w:bCs/>
          <w:szCs w:val="20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Cs w:val="20"/>
              <w:lang w:val="en-GB" w:eastAsia="fr-FR"/>
            </w:rPr>
            <m:t>SG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Cs w:val="20"/>
                  <w:lang w:val="en-GB"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0"/>
                  <w:lang w:val="en-GB" w:eastAsia="fr-FR"/>
                </w:rPr>
                <m:t>Tn</m:t>
              </m:r>
            </m:e>
          </m:d>
          <m:r>
            <w:rPr>
              <w:rFonts w:ascii="Cambria Math" w:eastAsia="Times New Roman" w:hAnsi="Cambria Math" w:cs="Times New Roman"/>
              <w:szCs w:val="20"/>
              <w:lang w:eastAsia="fr-FR"/>
            </w:rPr>
            <m:t>=</m:t>
          </m:r>
          <m:r>
            <w:rPr>
              <w:rFonts w:ascii="Cambria Math" w:eastAsia="Times New Roman" w:hAnsi="Cambria Math" w:cs="Times New Roman"/>
              <w:szCs w:val="20"/>
              <w:lang w:val="en-GB" w:eastAsia="fr-FR"/>
            </w:rPr>
            <m:t>f</m:t>
          </m:r>
          <m:r>
            <w:rPr>
              <w:rFonts w:ascii="Cambria Math" w:eastAsia="Times New Roman" w:hAnsi="Cambria Math" w:cs="Times New Roman"/>
              <w:szCs w:val="20"/>
              <w:lang w:eastAsia="fr-FR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Cs w:val="20"/>
                  <w:lang w:val="en-GB" w:eastAsia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Cs w:val="20"/>
                      <w:lang w:val="en-GB" w:eastAsia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Cs w:val="20"/>
                          <w:lang w:val="en-GB"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0"/>
                          <w:lang w:val="en-GB" w:eastAsia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Cs w:val="20"/>
                          <w:lang w:val="en-GB" w:eastAsia="fr-FR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Cs w:val="20"/>
                      <w:lang w:val="en-GB"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0"/>
                      <w:lang w:val="en-GB" w:eastAsia="fr-FR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0"/>
                      <w:lang w:val="en-GB" w:eastAsia="fr-FR"/>
                    </w:rPr>
                    <m:t>SRTT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Cs w:val="20"/>
              <w:lang w:val="en-GB" w:eastAsia="fr-FR"/>
            </w:rPr>
            <m:t xml:space="preserve"> </m:t>
          </m:r>
        </m:oMath>
      </m:oMathPara>
    </w:p>
    <w:p w14:paraId="7821385C" w14:textId="509BBA38" w:rsidR="00597E63" w:rsidRPr="00597E63" w:rsidRDefault="00597E63" w:rsidP="008538F1">
      <w:pPr>
        <w:keepNext/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 xml:space="preserve">где значение </w:t>
      </w:r>
      <w:r w:rsidRPr="00597E63">
        <w:rPr>
          <w:rFonts w:eastAsia="Times New Roman" w:cs="Times New Roman"/>
          <w:i/>
          <w:iCs/>
          <w:szCs w:val="20"/>
          <w:lang w:eastAsia="fr-FR"/>
        </w:rPr>
        <w:t>f</w:t>
      </w:r>
      <w:r w:rsidRPr="00597E63">
        <w:rPr>
          <w:rFonts w:eastAsia="Times New Roman" w:cs="Times New Roman"/>
          <w:szCs w:val="20"/>
          <w:lang w:eastAsia="fr-FR"/>
        </w:rPr>
        <w:t xml:space="preserve"> указано в следующей таблице:</w:t>
      </w:r>
    </w:p>
    <w:tbl>
      <w:tblPr>
        <w:tblStyle w:val="TableGrid1"/>
        <w:tblW w:w="6313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875"/>
        <w:gridCol w:w="2380"/>
      </w:tblGrid>
      <w:tr w:rsidR="00FD1CB5" w:rsidRPr="00FD1CB5" w14:paraId="0DCA50DD" w14:textId="77777777" w:rsidTr="00FD1CB5">
        <w:trPr>
          <w:tblHeader/>
        </w:trPr>
        <w:tc>
          <w:tcPr>
            <w:tcW w:w="2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7C22D3" w14:textId="77777777" w:rsidR="00597E63" w:rsidRPr="00FD1CB5" w:rsidRDefault="00597E63" w:rsidP="00FD1CB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  <w:lang w:val="en-GB" w:eastAsia="zh-CN"/>
              </w:rPr>
            </w:pPr>
            <w:r w:rsidRPr="00FD1CB5">
              <w:rPr>
                <w:rFonts w:cs="Times New Roman"/>
                <w:i/>
                <w:sz w:val="16"/>
                <w:lang w:eastAsia="zh-CN"/>
              </w:rPr>
              <w:t>Класс шины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50C6CE" w14:textId="6E17EAD5" w:rsidR="00597E63" w:rsidRPr="00FD1CB5" w:rsidRDefault="00597E63" w:rsidP="00FD1CB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  <w:lang w:val="en-GB" w:eastAsia="zh-CN"/>
              </w:rPr>
            </w:pPr>
            <w:r w:rsidRPr="00FD1CB5">
              <w:rPr>
                <w:rFonts w:cs="Times New Roman"/>
                <w:i/>
                <w:sz w:val="16"/>
                <w:lang w:eastAsia="zh-CN"/>
              </w:rPr>
              <w:t>Эталонная шина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E7919F" w14:textId="31380A58" w:rsidR="00597E63" w:rsidRPr="00FD1CB5" w:rsidRDefault="00597E63" w:rsidP="00FD1CB5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  <w:lang w:val="en-GB" w:eastAsia="zh-CN"/>
              </w:rPr>
            </w:pPr>
            <w:r w:rsidRPr="00FD1CB5">
              <w:rPr>
                <w:rFonts w:cs="Times New Roman"/>
                <w:i/>
                <w:sz w:val="16"/>
                <w:lang w:eastAsia="zh-CN"/>
              </w:rPr>
              <w:t>Коэффициент</w:t>
            </w:r>
          </w:p>
        </w:tc>
      </w:tr>
      <w:tr w:rsidR="00FD1CB5" w:rsidRPr="00FD1CB5" w14:paraId="4A245773" w14:textId="77777777" w:rsidTr="00FD1CB5">
        <w:trPr>
          <w:trHeight w:hRule="exact" w:val="113"/>
        </w:trPr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</w:tcPr>
          <w:p w14:paraId="6DBD44AE" w14:textId="77777777" w:rsidR="00FD1CB5" w:rsidRPr="00FD1CB5" w:rsidRDefault="00FD1CB5" w:rsidP="00FD1CB5">
            <w:pPr>
              <w:spacing w:before="40" w:after="120"/>
              <w:ind w:right="113"/>
              <w:rPr>
                <w:rFonts w:cs="Times New Roman"/>
                <w:lang w:eastAsia="zh-CN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</w:tcPr>
          <w:p w14:paraId="1100C3B5" w14:textId="77777777" w:rsidR="00FD1CB5" w:rsidRPr="00FD1CB5" w:rsidRDefault="00FD1CB5" w:rsidP="00FD1CB5">
            <w:pPr>
              <w:spacing w:before="40" w:after="120"/>
              <w:ind w:right="113"/>
              <w:rPr>
                <w:rFonts w:cs="Times New Roman"/>
                <w:lang w:eastAsia="zh-CN"/>
              </w:rPr>
            </w:pPr>
          </w:p>
        </w:tc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14:paraId="6560B59E" w14:textId="77777777" w:rsidR="00FD1CB5" w:rsidRPr="00FD1CB5" w:rsidRDefault="00FD1CB5" w:rsidP="00FD1CB5">
            <w:pPr>
              <w:spacing w:before="40" w:after="120"/>
              <w:ind w:left="28" w:right="113"/>
              <w:rPr>
                <w:rFonts w:cs="Times New Roman"/>
                <w:lang w:eastAsia="zh-CN"/>
              </w:rPr>
            </w:pPr>
          </w:p>
        </w:tc>
      </w:tr>
      <w:tr w:rsidR="00FD1CB5" w:rsidRPr="00FD1CB5" w14:paraId="7F8EDE74" w14:textId="77777777" w:rsidTr="00FD1CB5">
        <w:tc>
          <w:tcPr>
            <w:tcW w:w="2058" w:type="dxa"/>
            <w:vMerge w:val="restart"/>
            <w:shd w:val="clear" w:color="auto" w:fill="auto"/>
            <w:vAlign w:val="center"/>
          </w:tcPr>
          <w:p w14:paraId="258CE86E" w14:textId="77777777" w:rsidR="00597E63" w:rsidRPr="00FD1CB5" w:rsidRDefault="00597E63" w:rsidP="00FD1CB5">
            <w:pPr>
              <w:spacing w:before="40" w:after="120"/>
              <w:ind w:right="113"/>
              <w:rPr>
                <w:rFonts w:cs="Times New Roman"/>
                <w:bCs/>
                <w:sz w:val="18"/>
                <w:szCs w:val="18"/>
                <w:lang w:val="en-GB" w:eastAsia="zh-CN"/>
              </w:rPr>
            </w:pPr>
            <w:r w:rsidRPr="00FD1CB5">
              <w:rPr>
                <w:rFonts w:cs="Times New Roman"/>
                <w:sz w:val="18"/>
                <w:szCs w:val="18"/>
                <w:lang w:eastAsia="zh-CN"/>
              </w:rPr>
              <w:t>C1</w:t>
            </w:r>
          </w:p>
        </w:tc>
        <w:tc>
          <w:tcPr>
            <w:tcW w:w="1875" w:type="dxa"/>
            <w:shd w:val="clear" w:color="auto" w:fill="auto"/>
          </w:tcPr>
          <w:p w14:paraId="29BD9C01" w14:textId="77777777" w:rsidR="00597E63" w:rsidRPr="00FD1CB5" w:rsidRDefault="00597E63" w:rsidP="00FD1CB5">
            <w:pPr>
              <w:spacing w:before="40" w:after="120"/>
              <w:ind w:right="113"/>
              <w:rPr>
                <w:rFonts w:cs="Times New Roman"/>
                <w:bCs/>
                <w:sz w:val="18"/>
                <w:szCs w:val="18"/>
                <w:lang w:val="en-GB" w:eastAsia="zh-CN"/>
              </w:rPr>
            </w:pPr>
            <w:r w:rsidRPr="00FD1CB5">
              <w:rPr>
                <w:rFonts w:cs="Times New Roman"/>
                <w:sz w:val="18"/>
                <w:szCs w:val="18"/>
                <w:lang w:eastAsia="zh-CN"/>
              </w:rPr>
              <w:t>СЭИШ14</w:t>
            </w:r>
          </w:p>
        </w:tc>
        <w:tc>
          <w:tcPr>
            <w:tcW w:w="2380" w:type="dxa"/>
            <w:shd w:val="clear" w:color="auto" w:fill="auto"/>
          </w:tcPr>
          <w:p w14:paraId="6A16963F" w14:textId="3E1F06E2" w:rsidR="00597E63" w:rsidRPr="00FD1CB5" w:rsidRDefault="00597E63" w:rsidP="00FD1CB5">
            <w:pPr>
              <w:spacing w:before="40" w:after="120"/>
              <w:ind w:left="28" w:right="113"/>
              <w:rPr>
                <w:rFonts w:cs="Times New Roman"/>
                <w:bCs/>
                <w:sz w:val="18"/>
                <w:szCs w:val="18"/>
                <w:lang w:val="en-GB" w:eastAsia="zh-CN"/>
              </w:rPr>
            </w:pPr>
            <m:oMath>
              <m:r>
                <w:rPr>
                  <w:rFonts w:cs="Times New Roman"/>
                  <w:sz w:val="18"/>
                  <w:szCs w:val="18"/>
                  <w:lang w:val="en-GB" w:eastAsia="zh-CN"/>
                </w:rPr>
                <m:t>f</m:t>
              </m:r>
              <m:r>
                <m:rPr>
                  <m:sty m:val="p"/>
                </m:rPr>
                <w:rPr>
                  <w:rFonts w:cs="Times New Roman"/>
                  <w:sz w:val="18"/>
                  <w:szCs w:val="18"/>
                  <w:lang w:val="en-GB" w:eastAsia="zh-CN"/>
                </w:rPr>
                <m:t>=1</m:t>
              </m:r>
            </m:oMath>
            <w:r w:rsidRPr="00FD1CB5">
              <w:rPr>
                <w:rFonts w:cs="Times New Roman"/>
                <w:sz w:val="18"/>
                <w:szCs w:val="18"/>
                <w:lang w:eastAsia="zh-CN"/>
              </w:rPr>
              <w:t>,000</w:t>
            </w:r>
          </w:p>
        </w:tc>
      </w:tr>
      <w:tr w:rsidR="00FD1CB5" w:rsidRPr="00FD1CB5" w14:paraId="1D1CFD90" w14:textId="77777777" w:rsidTr="00FD1CB5">
        <w:tc>
          <w:tcPr>
            <w:tcW w:w="20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F8F3BD" w14:textId="77777777" w:rsidR="00597E63" w:rsidRPr="00FD1CB5" w:rsidRDefault="00597E63" w:rsidP="00FD1CB5">
            <w:pPr>
              <w:spacing w:before="40" w:after="120"/>
              <w:ind w:right="113"/>
              <w:rPr>
                <w:rFonts w:cs="Times New Roman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</w:tcPr>
          <w:p w14:paraId="37AB6D35" w14:textId="77777777" w:rsidR="00597E63" w:rsidRPr="00FD1CB5" w:rsidRDefault="00597E63" w:rsidP="00FD1CB5">
            <w:pPr>
              <w:spacing w:before="40" w:after="120"/>
              <w:ind w:right="113"/>
              <w:rPr>
                <w:rFonts w:cs="Times New Roman"/>
                <w:bCs/>
                <w:sz w:val="18"/>
                <w:szCs w:val="18"/>
                <w:lang w:val="en-GB" w:eastAsia="zh-CN"/>
              </w:rPr>
            </w:pPr>
            <w:r w:rsidRPr="00FD1CB5">
              <w:rPr>
                <w:rFonts w:cs="Times New Roman"/>
                <w:sz w:val="18"/>
                <w:szCs w:val="18"/>
                <w:lang w:eastAsia="zh-CN"/>
              </w:rPr>
              <w:t>СЭИШ16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shd w:val="clear" w:color="auto" w:fill="auto"/>
          </w:tcPr>
          <w:p w14:paraId="46895209" w14:textId="78793543" w:rsidR="00597E63" w:rsidRPr="00FD1CB5" w:rsidRDefault="00FD1CB5" w:rsidP="00FD1CB5">
            <w:pPr>
              <w:spacing w:before="40" w:after="120"/>
              <w:ind w:left="28"/>
              <w:rPr>
                <w:rFonts w:cs="Times New Roman"/>
                <w:bCs/>
                <w:sz w:val="18"/>
                <w:szCs w:val="18"/>
                <w:lang w:eastAsia="zh-CN"/>
              </w:rPr>
            </w:pPr>
            <m:oMath>
              <m:r>
                <w:rPr>
                  <w:rFonts w:cs="Times New Roman"/>
                  <w:sz w:val="18"/>
                  <w:szCs w:val="18"/>
                  <w:lang w:val="en-GB" w:eastAsia="zh-CN"/>
                </w:rPr>
                <m:t>f</m:t>
              </m:r>
              <m:r>
                <m:rPr>
                  <m:sty m:val="p"/>
                </m:rPr>
                <w:rPr>
                  <w:rFonts w:cs="Times New Roman"/>
                  <w:sz w:val="18"/>
                  <w:szCs w:val="18"/>
                  <w:lang w:val="en-GB" w:eastAsia="zh-CN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18"/>
                  <w:szCs w:val="18"/>
                  <w:lang w:val="en-GB" w:eastAsia="zh-CN"/>
                </w:rPr>
                <m:t>0</m:t>
              </m:r>
            </m:oMath>
            <w:r w:rsidRPr="00FD1CB5">
              <w:rPr>
                <w:rFonts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cs="Times New Roman"/>
                <w:sz w:val="18"/>
                <w:szCs w:val="18"/>
                <w:lang w:eastAsia="zh-CN"/>
              </w:rPr>
              <w:t>980</w:t>
            </w:r>
          </w:p>
        </w:tc>
      </w:tr>
    </w:tbl>
    <w:p w14:paraId="7C382C10" w14:textId="19CC1CA2" w:rsidR="00597E63" w:rsidRPr="00597E63" w:rsidRDefault="00FD1CB5" w:rsidP="00FD1CB5">
      <w:pPr>
        <w:autoSpaceDE w:val="0"/>
        <w:autoSpaceDN w:val="0"/>
        <w:adjustRightInd w:val="0"/>
        <w:spacing w:before="120" w:after="120"/>
        <w:ind w:left="709" w:right="1134" w:firstLine="1559"/>
        <w:jc w:val="right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»</w:t>
      </w:r>
    </w:p>
    <w:p w14:paraId="11FF6F35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Пункт 3.4.3.1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17706B04" w14:textId="4A00D6C3" w:rsidR="00FD1CB5" w:rsidRPr="00597E63" w:rsidRDefault="00FD1CB5" w:rsidP="00FD1CB5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B22DB" wp14:editId="18BC0C2A">
                <wp:simplePos x="0" y="0"/>
                <wp:positionH relativeFrom="column">
                  <wp:posOffset>4138072</wp:posOffset>
                </wp:positionH>
                <wp:positionV relativeFrom="paragraph">
                  <wp:posOffset>565785</wp:posOffset>
                </wp:positionV>
                <wp:extent cx="184068" cy="228600"/>
                <wp:effectExtent l="0" t="0" r="6985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6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EBF7B3C" w14:textId="77777777" w:rsidR="00FD1CB5" w:rsidRDefault="00FD1CB5" w:rsidP="00FD1CB5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22DB" id="Надпись 66" o:spid="_x0000_s1029" type="#_x0000_t202" style="position:absolute;left:0;text-align:left;margin-left:325.85pt;margin-top:44.55pt;width:14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" stroked="f">
                <v:stroke joinstyle="round"/>
                <v:path arrowok="t"/>
                <v:textbox style="mso-fit-shape-to-text:t" inset="0,0,0,0">
                  <w:txbxContent>
                    <w:p w14:paraId="6EBF7B3C" w14:textId="77777777" w:rsidR="00FD1CB5" w:rsidRDefault="00FD1CB5" w:rsidP="00FD1CB5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Cs w:val="20"/>
          <w:lang w:eastAsia="fr-FR"/>
        </w:rPr>
        <w:t>«</w:t>
      </w:r>
      <w:r w:rsidR="00597E63" w:rsidRPr="00597E63">
        <w:rPr>
          <w:rFonts w:eastAsia="Times New Roman" w:cs="Times New Roman"/>
          <w:szCs w:val="20"/>
          <w:lang w:eastAsia="fr-FR"/>
        </w:rPr>
        <w:t>3.4.3.1</w:t>
      </w:r>
      <w:r w:rsidR="00597E63" w:rsidRPr="00597E63">
        <w:rPr>
          <w:rFonts w:eastAsia="Times New Roman" w:cs="Times New Roman"/>
          <w:szCs w:val="20"/>
          <w:lang w:eastAsia="fr-FR"/>
        </w:rPr>
        <w:tab/>
      </w:r>
      <w:r w:rsidR="00597E63" w:rsidRPr="00597E63">
        <w:rPr>
          <w:rFonts w:eastAsia="Times New Roman" w:cs="Times New Roman"/>
          <w:szCs w:val="20"/>
          <w:lang w:eastAsia="fr-FR"/>
        </w:rPr>
        <w:tab/>
        <w:t>Индекс сцепления с заснеженным дорожным покрытием контрольной шины С по сравнению с СЭИШ (SG1) определяют при помощи следующего уравнения:</w:t>
      </w:r>
      <w:r w:rsidRPr="00597E63">
        <w:rPr>
          <w:rFonts w:eastAsia="Times New Roman" w:cs="Times New Roman"/>
          <w:szCs w:val="20"/>
          <w:lang w:eastAsia="fr-FR"/>
        </w:rPr>
        <w:t xml:space="preserve"> </w:t>
      </w:r>
    </w:p>
    <w:p w14:paraId="081D22A5" w14:textId="2D06307E" w:rsidR="00597E63" w:rsidRPr="00597E63" w:rsidRDefault="00597E63" w:rsidP="00597E63">
      <w:pPr>
        <w:spacing w:after="120"/>
        <w:ind w:left="2268" w:right="1134"/>
        <w:jc w:val="center"/>
        <w:rPr>
          <w:rFonts w:eastAsia="Times New Roman" w:cs="Times New Roman"/>
          <w:szCs w:val="20"/>
          <w:lang w:val="en-GB" w:eastAsia="fr-FR"/>
        </w:rPr>
      </w:pPr>
      <m:oMathPara>
        <m:oMath>
          <m:r>
            <w:rPr>
              <w:rFonts w:ascii="Cambria Math" w:eastAsia="Times New Roman" w:hAnsi="Cambria Math" w:cs="Times New Roman"/>
              <w:szCs w:val="20"/>
              <w:lang w:val="en-GB" w:eastAsia="fr-FR"/>
            </w:rPr>
            <m:t>SG1=SG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Cs w:val="20"/>
                  <w:lang w:val="en-GB"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0"/>
                  <w:lang w:val="en-GB" w:eastAsia="fr-FR"/>
                </w:rPr>
                <m:t>C</m:t>
              </m:r>
            </m:e>
          </m:d>
          <m:r>
            <w:rPr>
              <w:rFonts w:ascii="Cambria Math" w:eastAsia="Times New Roman" w:hAnsi="Cambria Math" w:cs="Times New Roman"/>
              <w:szCs w:val="20"/>
              <w:lang w:val="en-GB" w:eastAsia="fr-FR"/>
            </w:rPr>
            <m:t>=f∙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0"/>
                  <w:lang w:val="en-GB" w:eastAsia="fr-F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Cs w:val="20"/>
                      <w:lang w:val="en-GB" w:eastAsia="fr-F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0"/>
                          <w:lang w:val="en-GB"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0"/>
                          <w:lang w:val="en-GB" w:eastAsia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Cs w:val="20"/>
                          <w:lang w:val="en-GB" w:eastAsia="fr-FR"/>
                        </w:rPr>
                        <m:t>C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0"/>
                      <w:lang w:val="en-GB"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0"/>
                      <w:lang w:val="en-GB" w:eastAsia="fr-FR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0"/>
                      <w:lang w:val="en-GB" w:eastAsia="fr-FR"/>
                    </w:rPr>
                    <m:t>SRTT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Cs w:val="20"/>
              <w:lang w:val="en-GB" w:eastAsia="fr-FR"/>
            </w:rPr>
            <m:t xml:space="preserve"> </m:t>
          </m:r>
        </m:oMath>
      </m:oMathPara>
    </w:p>
    <w:p w14:paraId="60C6D341" w14:textId="479A03C2" w:rsidR="00597E63" w:rsidRPr="00597E63" w:rsidRDefault="00597E63" w:rsidP="00597E63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 xml:space="preserve">где значение </w:t>
      </w:r>
      <w:r w:rsidRPr="00597E63">
        <w:rPr>
          <w:rFonts w:eastAsia="Times New Roman" w:cs="Times New Roman"/>
          <w:i/>
          <w:iCs/>
          <w:szCs w:val="20"/>
          <w:lang w:eastAsia="fr-FR"/>
        </w:rPr>
        <w:t>f</w:t>
      </w:r>
      <w:r w:rsidRPr="00597E63">
        <w:rPr>
          <w:rFonts w:eastAsia="Times New Roman" w:cs="Times New Roman"/>
          <w:szCs w:val="20"/>
          <w:lang w:eastAsia="fr-FR"/>
        </w:rPr>
        <w:t xml:space="preserve"> указано в пункте 3.4.1.3, и индекс сцепления с заснеженным дорожным покрытием потенциальной шины 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Tn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 по сравнению с контрольной шиной (SG2) определяют при помощи следующего уравнения:</w:t>
      </w:r>
    </w:p>
    <w:p w14:paraId="46A3511C" w14:textId="77777777" w:rsidR="00597E63" w:rsidRPr="00597E63" w:rsidRDefault="00597E63" w:rsidP="00597E63">
      <w:pPr>
        <w:spacing w:after="120"/>
        <w:ind w:left="2268" w:right="1134"/>
        <w:jc w:val="center"/>
        <w:rPr>
          <w:rFonts w:eastAsia="Times New Roman" w:cs="Times New Roman"/>
          <w:szCs w:val="20"/>
          <w:lang w:eastAsia="fr-FR"/>
        </w:rPr>
      </w:pPr>
      <m:oMath>
        <m:r>
          <w:rPr>
            <w:rFonts w:ascii="Cambria Math" w:eastAsia="Times New Roman" w:hAnsi="Cambria Math" w:cs="Times New Roman"/>
            <w:szCs w:val="20"/>
            <w:lang w:val="en-GB" w:eastAsia="fr-FR"/>
          </w:rPr>
          <m:t>SG</m:t>
        </m:r>
        <m:r>
          <w:rPr>
            <w:rFonts w:ascii="Cambria Math" w:eastAsia="Times New Roman" w:hAnsi="Cambria Math" w:cs="Times New Roman"/>
            <w:szCs w:val="20"/>
            <w:lang w:eastAsia="fr-FR"/>
          </w:rPr>
          <m:t>2=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0"/>
                <w:lang w:val="en-GB" w:eastAsia="fr-FR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GB" w:eastAsia="fr-FR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val="en-GB"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0"/>
                        <w:lang w:val="en-GB" w:eastAsia="fr-FR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val="en-GB" w:eastAsia="fr-FR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GB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GB" w:eastAsia="fr-FR"/>
                  </w:rPr>
                  <m:t>wa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val="en-GB" w:eastAsia="fr-FR"/>
                  </w:rPr>
                  <m:t>C</m:t>
                </m:r>
              </m:sub>
            </m:sSub>
          </m:den>
        </m:f>
      </m:oMath>
      <w:r w:rsidRPr="004A582F">
        <w:rPr>
          <w:rFonts w:eastAsia="Times New Roman" w:cs="Times New Roman"/>
          <w:sz w:val="16"/>
          <w:szCs w:val="16"/>
          <w:lang w:eastAsia="fr-FR"/>
        </w:rPr>
        <w:t xml:space="preserve"> </w:t>
      </w:r>
      <w:r w:rsidRPr="00597E63">
        <w:rPr>
          <w:rFonts w:eastAsia="Times New Roman" w:cs="Times New Roman"/>
          <w:position w:val="6"/>
          <w:szCs w:val="20"/>
          <w:lang w:eastAsia="fr-FR"/>
        </w:rPr>
        <w:t>,</w:t>
      </w:r>
    </w:p>
    <w:p w14:paraId="026B799D" w14:textId="77777777" w:rsidR="00597E63" w:rsidRPr="00597E63" w:rsidRDefault="00597E63" w:rsidP="00597E63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0"/>
                <w:lang w:val="en-GB"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0"/>
                <w:lang w:val="en-GB" w:eastAsia="fr-FR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0"/>
                <w:lang w:val="en-GB" w:eastAsia="fr-FR"/>
              </w:rPr>
              <m:t>C</m:t>
            </m:r>
          </m:sub>
        </m:sSub>
      </m:oMath>
      <w:r w:rsidRPr="00597E63">
        <w:rPr>
          <w:rFonts w:eastAsia="Times New Roman" w:cs="Times New Roman"/>
          <w:szCs w:val="20"/>
          <w:lang w:eastAsia="fr-FR"/>
        </w:rPr>
        <w:t xml:space="preserve"> — применимое средневзвешенное значение контрольной шины, с использованием процедуры, описанной в пунктах 3.1–3.4.2 выше.</w:t>
      </w:r>
    </w:p>
    <w:p w14:paraId="702538B9" w14:textId="77777777" w:rsidR="00597E63" w:rsidRPr="00597E63" w:rsidRDefault="00597E63" w:rsidP="00597E63">
      <w:pPr>
        <w:spacing w:after="120"/>
        <w:ind w:left="2268" w:right="1134"/>
        <w:jc w:val="both"/>
        <w:rPr>
          <w:rFonts w:eastAsia="Times New Roman" w:cs="Times New Roman"/>
          <w:strike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Индекс сцепления с заснеженным дорожным покрытием потенциальной шины SG(</w:t>
      </w:r>
      <w:proofErr w:type="spellStart"/>
      <w:r w:rsidRPr="00597E63">
        <w:rPr>
          <w:rFonts w:eastAsia="Times New Roman" w:cs="Times New Roman"/>
          <w:szCs w:val="20"/>
          <w:lang w:eastAsia="fr-FR"/>
        </w:rPr>
        <w:t>Tn</w:t>
      </w:r>
      <w:proofErr w:type="spellEnd"/>
      <w:r w:rsidRPr="00597E63">
        <w:rPr>
          <w:rFonts w:eastAsia="Times New Roman" w:cs="Times New Roman"/>
          <w:szCs w:val="20"/>
          <w:lang w:eastAsia="fr-FR"/>
        </w:rPr>
        <w:t xml:space="preserve">) по сравнению с СЭИШ представляет собой произведение двух результирующих индексов сцепления с заснеженным дорожным покрытием, т. е. определяется по формуле: </w:t>
      </w:r>
    </w:p>
    <w:p w14:paraId="5EFE165B" w14:textId="7CF92EFF" w:rsidR="00597E63" w:rsidRPr="00597E63" w:rsidRDefault="00597E63" w:rsidP="00597E63">
      <w:pPr>
        <w:spacing w:after="120"/>
        <w:ind w:left="2268" w:right="1134"/>
        <w:jc w:val="center"/>
        <w:rPr>
          <w:rFonts w:eastAsia="Times New Roman" w:cs="Times New Roman"/>
          <w:szCs w:val="20"/>
          <w:lang w:eastAsia="fr-FR"/>
        </w:rPr>
      </w:pPr>
      <m:oMath>
        <m:r>
          <w:rPr>
            <w:rFonts w:ascii="Cambria Math" w:eastAsia="Times New Roman" w:hAnsi="Cambria Math" w:cs="Times New Roman"/>
            <w:szCs w:val="20"/>
            <w:lang w:val="en-GB" w:eastAsia="fr-FR"/>
          </w:rPr>
          <m:t>SG</m:t>
        </m:r>
        <m:r>
          <w:rPr>
            <w:rFonts w:ascii="Cambria Math" w:eastAsia="Times New Roman" w:hAnsi="Cambria Math" w:cs="Times New Roman"/>
            <w:szCs w:val="20"/>
            <w:lang w:eastAsia="fr-FR"/>
          </w:rPr>
          <m:t>(</m:t>
        </m:r>
        <m:r>
          <w:rPr>
            <w:rFonts w:ascii="Cambria Math" w:eastAsia="Times New Roman" w:hAnsi="Cambria Math" w:cs="Times New Roman"/>
            <w:szCs w:val="20"/>
            <w:lang w:val="en-GB" w:eastAsia="fr-FR"/>
          </w:rPr>
          <m:t>Tn</m:t>
        </m:r>
        <m:r>
          <w:rPr>
            <w:rFonts w:ascii="Cambria Math" w:eastAsia="Times New Roman" w:hAnsi="Cambria Math" w:cs="Times New Roman"/>
            <w:szCs w:val="20"/>
            <w:lang w:eastAsia="fr-FR"/>
          </w:rPr>
          <m:t>)=</m:t>
        </m:r>
        <m:r>
          <w:rPr>
            <w:rFonts w:ascii="Cambria Math" w:eastAsia="Times New Roman" w:hAnsi="Cambria Math" w:cs="Times New Roman"/>
            <w:szCs w:val="20"/>
            <w:lang w:val="en-GB" w:eastAsia="fr-FR"/>
          </w:rPr>
          <m:t>SG</m:t>
        </m:r>
        <m:r>
          <w:rPr>
            <w:rFonts w:ascii="Cambria Math" w:eastAsia="Times New Roman" w:hAnsi="Cambria Math" w:cs="Times New Roman"/>
            <w:szCs w:val="20"/>
            <w:lang w:eastAsia="fr-FR"/>
          </w:rPr>
          <m:t>1∙</m:t>
        </m:r>
        <m:r>
          <w:rPr>
            <w:rFonts w:ascii="Cambria Math" w:eastAsia="Times New Roman" w:hAnsi="Cambria Math" w:cs="Times New Roman"/>
            <w:szCs w:val="20"/>
            <w:lang w:val="en-GB" w:eastAsia="fr-FR"/>
          </w:rPr>
          <m:t>SG</m:t>
        </m:r>
        <m:r>
          <w:rPr>
            <w:rFonts w:ascii="Cambria Math" w:eastAsia="Times New Roman" w:hAnsi="Cambria Math" w:cs="Times New Roman"/>
            <w:szCs w:val="20"/>
            <w:lang w:eastAsia="fr-FR"/>
          </w:rPr>
          <m:t>2</m:t>
        </m:r>
      </m:oMath>
      <w:r w:rsidR="00FD1CB5"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54AC8948" w14:textId="7E8CE737" w:rsidR="00597E63" w:rsidRPr="00597E63" w:rsidRDefault="00597E63" w:rsidP="00FD1CB5">
      <w:pPr>
        <w:pageBreakBefore/>
        <w:autoSpaceDE w:val="0"/>
        <w:autoSpaceDN w:val="0"/>
        <w:adjustRightInd w:val="0"/>
        <w:spacing w:after="120"/>
        <w:ind w:left="1410" w:right="1134" w:hanging="276"/>
        <w:rPr>
          <w:rFonts w:eastAsia="Times New Roman" w:cs="Times New Roman"/>
          <w:i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Приложение 9</w:t>
      </w:r>
    </w:p>
    <w:p w14:paraId="7A1B8265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410" w:right="1134" w:hanging="276"/>
        <w:rPr>
          <w:rFonts w:eastAsia="Times New Roman" w:cs="Times New Roman"/>
          <w:i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Добавление 2, часть 1, доклад изменить следующим образом:</w:t>
      </w:r>
    </w:p>
    <w:p w14:paraId="0C664478" w14:textId="1BC7A937" w:rsidR="00597E63" w:rsidRPr="00231FAB" w:rsidRDefault="00FD1CB5" w:rsidP="00597E63">
      <w:pPr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231FAB">
        <w:rPr>
          <w:rFonts w:eastAsia="Times New Roman" w:cs="Times New Roman"/>
          <w:szCs w:val="20"/>
          <w:lang w:eastAsia="fr-FR"/>
        </w:rPr>
        <w:t>«</w:t>
      </w:r>
      <w:r w:rsidR="00597E63" w:rsidRPr="00231FAB">
        <w:rPr>
          <w:rFonts w:eastAsia="Times New Roman" w:cs="Times New Roman"/>
          <w:szCs w:val="20"/>
          <w:lang w:eastAsia="fr-FR"/>
        </w:rPr>
        <w:t>...</w:t>
      </w:r>
    </w:p>
    <w:p w14:paraId="4A5D7919" w14:textId="50E195F4" w:rsidR="00597E63" w:rsidRPr="00597E63" w:rsidRDefault="00597E63" w:rsidP="001C1309">
      <w:pPr>
        <w:tabs>
          <w:tab w:val="left" w:pos="1701"/>
          <w:tab w:val="left" w:leader="dot" w:pos="8505"/>
        </w:tabs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5.</w:t>
      </w:r>
      <w:r w:rsidR="001C1309">
        <w:rPr>
          <w:rFonts w:eastAsia="Times New Roman" w:cs="Times New Roman"/>
          <w:szCs w:val="20"/>
          <w:lang w:eastAsia="fr-FR"/>
        </w:rPr>
        <w:tab/>
      </w:r>
      <w:r w:rsidRPr="00597E63">
        <w:rPr>
          <w:rFonts w:eastAsia="Times New Roman" w:cs="Times New Roman"/>
          <w:szCs w:val="20"/>
          <w:lang w:eastAsia="fr-FR"/>
        </w:rPr>
        <w:t xml:space="preserve">Класс шины: </w:t>
      </w:r>
      <w:r w:rsidR="001C1309">
        <w:rPr>
          <w:rFonts w:eastAsia="Times New Roman" w:cs="Times New Roman"/>
          <w:szCs w:val="20"/>
          <w:lang w:eastAsia="fr-FR"/>
        </w:rPr>
        <w:tab/>
      </w:r>
      <w:r w:rsidR="001C1309">
        <w:rPr>
          <w:rFonts w:eastAsia="Times New Roman" w:cs="Times New Roman"/>
          <w:szCs w:val="20"/>
          <w:lang w:eastAsia="fr-FR"/>
        </w:rPr>
        <w:tab/>
      </w:r>
    </w:p>
    <w:p w14:paraId="7EFB9530" w14:textId="7F476E5B" w:rsidR="00597E63" w:rsidRPr="00597E63" w:rsidRDefault="00597E63" w:rsidP="001C1309">
      <w:pPr>
        <w:tabs>
          <w:tab w:val="left" w:pos="1701"/>
          <w:tab w:val="left" w:pos="3969"/>
          <w:tab w:val="left" w:leader="dot" w:pos="8505"/>
        </w:tabs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6.</w:t>
      </w:r>
      <w:r w:rsidRPr="00597E63">
        <w:rPr>
          <w:rFonts w:eastAsia="Times New Roman" w:cs="Times New Roman"/>
          <w:szCs w:val="20"/>
          <w:lang w:eastAsia="fr-FR"/>
        </w:rPr>
        <w:tab/>
        <w:t>Категория использования:</w:t>
      </w:r>
      <w:r w:rsidR="001C1309">
        <w:rPr>
          <w:rFonts w:eastAsia="Times New Roman" w:cs="Times New Roman"/>
          <w:szCs w:val="20"/>
          <w:lang w:eastAsia="fr-FR"/>
        </w:rPr>
        <w:t xml:space="preserve"> </w:t>
      </w:r>
      <w:r w:rsidR="001C1309">
        <w:rPr>
          <w:rFonts w:eastAsia="Times New Roman" w:cs="Times New Roman"/>
          <w:szCs w:val="20"/>
          <w:lang w:eastAsia="fr-FR"/>
        </w:rPr>
        <w:tab/>
      </w:r>
    </w:p>
    <w:p w14:paraId="14973BDD" w14:textId="70DA8C01" w:rsidR="00597E63" w:rsidRPr="00597E63" w:rsidRDefault="00597E63" w:rsidP="00597E63">
      <w:pPr>
        <w:spacing w:after="120"/>
        <w:ind w:left="1134" w:right="1134"/>
        <w:rPr>
          <w:rFonts w:eastAsia="Times New Roman" w:cs="Times New Roman"/>
          <w:strike/>
          <w:szCs w:val="20"/>
          <w:lang w:eastAsia="fr-FR"/>
        </w:rPr>
      </w:pPr>
      <w:r w:rsidRPr="00597E63">
        <w:rPr>
          <w:rFonts w:eastAsia="Times New Roman" w:cs="Times New Roman"/>
          <w:szCs w:val="20"/>
          <w:lang w:eastAsia="fr-FR"/>
        </w:rPr>
        <w:t>7.</w:t>
      </w:r>
      <w:r w:rsidRPr="00597E63">
        <w:rPr>
          <w:rFonts w:eastAsia="Times New Roman" w:cs="Times New Roman"/>
          <w:szCs w:val="20"/>
          <w:lang w:eastAsia="fr-FR"/>
        </w:rPr>
        <w:tab/>
        <w:t>Индекс сцепления на снегу</w:t>
      </w:r>
      <w:r w:rsidR="001C1309">
        <w:rPr>
          <w:rFonts w:eastAsia="Times New Roman" w:cs="Times New Roman"/>
          <w:szCs w:val="20"/>
          <w:lang w:eastAsia="fr-FR"/>
        </w:rPr>
        <w:t>»</w:t>
      </w:r>
      <w:r w:rsidRPr="00597E63">
        <w:rPr>
          <w:rFonts w:eastAsia="Times New Roman" w:cs="Times New Roman"/>
          <w:szCs w:val="20"/>
          <w:lang w:eastAsia="fr-FR"/>
        </w:rPr>
        <w:t>.</w:t>
      </w:r>
    </w:p>
    <w:p w14:paraId="08E056A5" w14:textId="0B39FA0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i/>
          <w:iCs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Приложение 9</w:t>
      </w:r>
    </w:p>
    <w:p w14:paraId="2168A4C0" w14:textId="77777777" w:rsidR="00597E63" w:rsidRPr="00597E63" w:rsidRDefault="00597E63" w:rsidP="00597E63">
      <w:pPr>
        <w:autoSpaceDE w:val="0"/>
        <w:autoSpaceDN w:val="0"/>
        <w:adjustRightInd w:val="0"/>
        <w:spacing w:after="120"/>
        <w:ind w:left="1134" w:right="1134"/>
        <w:rPr>
          <w:rFonts w:eastAsia="Times New Roman" w:cs="Times New Roman"/>
          <w:szCs w:val="20"/>
          <w:lang w:eastAsia="fr-FR"/>
        </w:rPr>
      </w:pPr>
      <w:r w:rsidRPr="00597E63">
        <w:rPr>
          <w:rFonts w:eastAsia="Times New Roman" w:cs="Times New Roman"/>
          <w:i/>
          <w:iCs/>
          <w:szCs w:val="20"/>
          <w:lang w:eastAsia="fr-FR"/>
        </w:rPr>
        <w:t>Добавление 2, таблицу 5</w:t>
      </w:r>
      <w:r w:rsidRPr="00597E63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4685250E" w14:textId="201745DB" w:rsidR="00597E63" w:rsidRPr="00597E63" w:rsidRDefault="001C1309" w:rsidP="001C1309">
      <w:pPr>
        <w:tabs>
          <w:tab w:val="left" w:leader="dot" w:pos="1134"/>
          <w:tab w:val="left" w:pos="2268"/>
          <w:tab w:val="left" w:leader="dot" w:pos="8080"/>
        </w:tabs>
        <w:spacing w:before="120" w:after="120"/>
        <w:ind w:left="2268" w:right="1134" w:hanging="1134"/>
        <w:jc w:val="both"/>
        <w:rPr>
          <w:rFonts w:eastAsia="Times New Roman" w:cs="Times New Roman"/>
          <w:szCs w:val="20"/>
          <w:vertAlign w:val="superscript"/>
          <w:lang w:eastAsia="fr-FR"/>
        </w:rPr>
      </w:pPr>
      <w:bookmarkStart w:id="1" w:name="_Hlk40263965"/>
      <w:r w:rsidRPr="00231FAB">
        <w:rPr>
          <w:rFonts w:eastAsia="Times New Roman" w:cs="Times New Roman"/>
          <w:szCs w:val="20"/>
          <w:lang w:eastAsia="fr-FR"/>
        </w:rPr>
        <w:t>«</w:t>
      </w:r>
      <w:r w:rsidR="00597E63" w:rsidRPr="00231FAB">
        <w:rPr>
          <w:rFonts w:eastAsia="Times New Roman" w:cs="Times New Roman"/>
          <w:szCs w:val="20"/>
          <w:lang w:eastAsia="fr-FR"/>
        </w:rPr>
        <w:t>5.</w:t>
      </w:r>
      <w:r w:rsidR="00597E63" w:rsidRPr="00597E63">
        <w:rPr>
          <w:rFonts w:eastAsia="Times New Roman" w:cs="Times New Roman"/>
          <w:szCs w:val="20"/>
          <w:lang w:eastAsia="fr-FR"/>
        </w:rPr>
        <w:tab/>
        <w:t xml:space="preserve">Результаты испытаний: среднее значение полного замедления </w:t>
      </w:r>
      <w:r w:rsidR="00597E63" w:rsidRPr="00231FAB">
        <w:rPr>
          <w:rFonts w:eastAsia="Times New Roman" w:cs="Times New Roman"/>
          <w:szCs w:val="20"/>
          <w:lang w:eastAsia="fr-FR"/>
        </w:rPr>
        <w:t>(м</w:t>
      </w:r>
      <w:r w:rsidR="00597E63" w:rsidRPr="00231FAB">
        <w:rPr>
          <w:rFonts w:eastAsia="Times New Roman" w:cs="Times New Roman"/>
          <w:position w:val="-2"/>
          <w:szCs w:val="20"/>
          <w:lang w:eastAsia="fr-FR"/>
        </w:rPr>
        <w:t>∙</w:t>
      </w:r>
      <w:r w:rsidR="00597E63" w:rsidRPr="00231FAB">
        <w:rPr>
          <w:rFonts w:eastAsia="Times New Roman" w:cs="Times New Roman"/>
          <w:szCs w:val="20"/>
          <w:lang w:eastAsia="fr-FR"/>
        </w:rPr>
        <w:t>с</w:t>
      </w:r>
      <w:r w:rsidR="00597E63" w:rsidRPr="00231FAB">
        <w:rPr>
          <w:rFonts w:eastAsia="Times New Roman" w:cs="Times New Roman"/>
          <w:szCs w:val="20"/>
          <w:vertAlign w:val="superscript"/>
          <w:lang w:eastAsia="fr-FR"/>
        </w:rPr>
        <w:t>-2</w:t>
      </w:r>
      <w:r w:rsidR="00597E63" w:rsidRPr="00597E63">
        <w:rPr>
          <w:rFonts w:eastAsia="Times New Roman" w:cs="Times New Roman"/>
          <w:szCs w:val="20"/>
          <w:lang w:eastAsia="fr-FR"/>
        </w:rPr>
        <w:t>)/ коэффициент тяги</w:t>
      </w:r>
      <w:r w:rsidR="00597E63" w:rsidRPr="00597E63">
        <w:rPr>
          <w:rFonts w:eastAsia="Times New Roman" w:cs="Times New Roman"/>
          <w:szCs w:val="20"/>
          <w:vertAlign w:val="superscript"/>
          <w:lang w:eastAsia="fr-FR"/>
        </w:rPr>
        <w:t>3)</w:t>
      </w:r>
    </w:p>
    <w:tbl>
      <w:tblPr>
        <w:tblW w:w="851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652"/>
        <w:gridCol w:w="1273"/>
        <w:gridCol w:w="1358"/>
        <w:gridCol w:w="1288"/>
        <w:gridCol w:w="1288"/>
      </w:tblGrid>
      <w:tr w:rsidR="001C1309" w:rsidRPr="001C1309" w14:paraId="60551E5B" w14:textId="77777777" w:rsidTr="008538F1">
        <w:trPr>
          <w:tblHeader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529D" w14:textId="07CF4F0B" w:rsidR="00597E63" w:rsidRPr="001C1309" w:rsidRDefault="00597E63" w:rsidP="000D6931">
            <w:pPr>
              <w:spacing w:before="80" w:after="80" w:line="200" w:lineRule="exact"/>
              <w:ind w:left="45"/>
              <w:rPr>
                <w:rFonts w:cs="Times New Roman"/>
                <w:bCs/>
                <w:i/>
                <w:sz w:val="16"/>
                <w:lang w:val="en-GB" w:eastAsia="fr-FR"/>
              </w:rPr>
            </w:pPr>
            <w:r w:rsidRPr="001C1309">
              <w:rPr>
                <w:rFonts w:cs="Times New Roman"/>
                <w:i/>
                <w:sz w:val="16"/>
                <w:lang w:eastAsia="fr-FR"/>
              </w:rPr>
              <w:t>Номер</w:t>
            </w:r>
            <w:r w:rsidR="001C1309">
              <w:rPr>
                <w:rFonts w:cs="Times New Roman"/>
                <w:i/>
                <w:sz w:val="16"/>
                <w:lang w:eastAsia="fr-FR"/>
              </w:rPr>
              <w:t xml:space="preserve"> </w:t>
            </w:r>
            <w:r w:rsidRPr="001C1309">
              <w:rPr>
                <w:rFonts w:cs="Times New Roman"/>
                <w:i/>
                <w:sz w:val="16"/>
                <w:lang w:eastAsia="fr-FR"/>
              </w:rPr>
              <w:t>прогона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4AA4" w14:textId="77777777" w:rsidR="00597E63" w:rsidRPr="001C1309" w:rsidRDefault="00597E63" w:rsidP="000D6931">
            <w:pPr>
              <w:spacing w:before="80" w:after="80" w:line="200" w:lineRule="exact"/>
              <w:ind w:left="45"/>
              <w:rPr>
                <w:rFonts w:cs="Times New Roman"/>
                <w:bCs/>
                <w:i/>
                <w:sz w:val="16"/>
                <w:lang w:val="en-GB" w:eastAsia="fr-FR"/>
              </w:rPr>
            </w:pPr>
            <w:r w:rsidRPr="001C1309">
              <w:rPr>
                <w:rFonts w:cs="Times New Roman"/>
                <w:i/>
                <w:sz w:val="16"/>
                <w:lang w:eastAsia="fr-FR"/>
              </w:rPr>
              <w:t>Спецификация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6E49" w14:textId="67C1A14B" w:rsidR="00597E63" w:rsidRPr="001C1309" w:rsidRDefault="00597E63" w:rsidP="000D6931">
            <w:pPr>
              <w:spacing w:before="80" w:after="80" w:line="200" w:lineRule="exact"/>
              <w:ind w:left="45"/>
              <w:rPr>
                <w:rFonts w:cs="Times New Roman"/>
                <w:bCs/>
                <w:i/>
                <w:sz w:val="16"/>
                <w:lang w:val="en-GB" w:eastAsia="fr-FR"/>
              </w:rPr>
            </w:pPr>
            <w:r w:rsidRPr="001C1309">
              <w:rPr>
                <w:rFonts w:cs="Times New Roman"/>
                <w:i/>
                <w:sz w:val="16"/>
                <w:lang w:eastAsia="fr-FR"/>
              </w:rPr>
              <w:t>СЭИШ</w:t>
            </w:r>
            <w:r w:rsidR="001C1309">
              <w:rPr>
                <w:rFonts w:cs="Times New Roman"/>
                <w:i/>
                <w:sz w:val="16"/>
                <w:lang w:eastAsia="fr-FR"/>
              </w:rPr>
              <w:br/>
            </w:r>
            <w:r w:rsidRPr="00231FAB">
              <w:rPr>
                <w:rFonts w:cs="Times New Roman"/>
                <w:i/>
                <w:sz w:val="16"/>
                <w:lang w:eastAsia="fr-FR"/>
              </w:rPr>
              <w:t>(1-е испытание)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D856" w14:textId="77777777" w:rsidR="00597E63" w:rsidRPr="001C1309" w:rsidRDefault="00597E63" w:rsidP="000D6931">
            <w:pPr>
              <w:spacing w:before="80" w:after="80" w:line="200" w:lineRule="exact"/>
              <w:ind w:left="45"/>
              <w:rPr>
                <w:rFonts w:cs="Times New Roman"/>
                <w:bCs/>
                <w:i/>
                <w:sz w:val="16"/>
                <w:lang w:val="en-GB" w:eastAsia="fr-FR"/>
              </w:rPr>
            </w:pPr>
            <w:r w:rsidRPr="001C1309">
              <w:rPr>
                <w:rFonts w:cs="Times New Roman"/>
                <w:i/>
                <w:sz w:val="16"/>
                <w:lang w:eastAsia="fr-FR"/>
              </w:rPr>
              <w:t>Потенциальная шина 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31B5" w14:textId="6D3EA9B3" w:rsidR="00597E63" w:rsidRPr="001C1309" w:rsidRDefault="00597E63" w:rsidP="000D6931">
            <w:pPr>
              <w:spacing w:before="80" w:after="80" w:line="200" w:lineRule="exact"/>
              <w:ind w:left="45"/>
              <w:rPr>
                <w:rFonts w:cs="Times New Roman"/>
                <w:bCs/>
                <w:i/>
                <w:sz w:val="16"/>
                <w:lang w:val="en-GB" w:eastAsia="fr-FR"/>
              </w:rPr>
            </w:pPr>
            <w:r w:rsidRPr="001C1309">
              <w:rPr>
                <w:rFonts w:cs="Times New Roman"/>
                <w:i/>
                <w:sz w:val="16"/>
                <w:lang w:eastAsia="fr-FR"/>
              </w:rPr>
              <w:t>Потенциальная</w:t>
            </w:r>
            <w:r w:rsidR="001C1309">
              <w:rPr>
                <w:rFonts w:cs="Times New Roman"/>
                <w:i/>
                <w:sz w:val="16"/>
                <w:lang w:eastAsia="fr-FR"/>
              </w:rPr>
              <w:br/>
            </w:r>
            <w:r w:rsidRPr="001C1309">
              <w:rPr>
                <w:rFonts w:cs="Times New Roman"/>
                <w:i/>
                <w:sz w:val="16"/>
                <w:lang w:eastAsia="fr-FR"/>
              </w:rPr>
              <w:t>шина 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DE20" w14:textId="7BAF15B5" w:rsidR="00597E63" w:rsidRPr="001C1309" w:rsidRDefault="00597E63" w:rsidP="000D6931">
            <w:pPr>
              <w:spacing w:before="80" w:after="80" w:line="200" w:lineRule="exact"/>
              <w:ind w:left="45"/>
              <w:rPr>
                <w:rFonts w:cs="Times New Roman"/>
                <w:bCs/>
                <w:i/>
                <w:sz w:val="16"/>
                <w:lang w:val="en-GB" w:eastAsia="fr-FR"/>
              </w:rPr>
            </w:pPr>
            <w:r w:rsidRPr="001C1309">
              <w:rPr>
                <w:rFonts w:cs="Times New Roman"/>
                <w:i/>
                <w:sz w:val="16"/>
                <w:lang w:eastAsia="fr-FR"/>
              </w:rPr>
              <w:t>СЭИШ</w:t>
            </w:r>
            <w:r w:rsidR="001C1309">
              <w:rPr>
                <w:rFonts w:cs="Times New Roman"/>
                <w:i/>
                <w:sz w:val="16"/>
                <w:lang w:eastAsia="fr-FR"/>
              </w:rPr>
              <w:t xml:space="preserve"> </w:t>
            </w:r>
            <w:r w:rsidR="001C1309">
              <w:rPr>
                <w:rFonts w:cs="Times New Roman"/>
                <w:i/>
                <w:sz w:val="16"/>
                <w:lang w:eastAsia="fr-FR"/>
              </w:rPr>
              <w:br/>
              <w:t>(</w:t>
            </w:r>
            <w:r w:rsidRPr="001C1309">
              <w:rPr>
                <w:rFonts w:cs="Times New Roman"/>
                <w:i/>
                <w:sz w:val="16"/>
                <w:lang w:eastAsia="fr-FR"/>
              </w:rPr>
              <w:t>2-е испытание)</w:t>
            </w:r>
          </w:p>
        </w:tc>
      </w:tr>
      <w:tr w:rsidR="001C1309" w:rsidRPr="001C1309" w14:paraId="5ADC7388" w14:textId="77777777" w:rsidTr="008538F1"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73C2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1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A621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12D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57B7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E07E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39E1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2D9E8D70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FEA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4958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A00A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8F20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A342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CC5A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163E68DD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CC04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967C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F581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236A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7346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0F22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4E5C7157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B422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71FD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D7A4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B98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2170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8C0C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7BFA70AB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ED4C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5C84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20F9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D550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246C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0C38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28DF9B1E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5664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275A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6630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05A6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77DA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AD6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3494E7C9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9F0C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5E55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CDF4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4D2C6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B432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B9D4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0B2EDB37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7D4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99BD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CCD0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29C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2FAF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0560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55428052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8E52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A240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4F84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1B65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E47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2703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4DE2F4AF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A8A5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Среднее значение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C07F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9A08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1334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73C1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7FFD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6C25FEDA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CD5F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Стандартное отклонение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694A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0311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6C16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315A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2DB9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35D28D4E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D9B9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Коэффициент разброса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50AB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proofErr w:type="spellStart"/>
            <w:r w:rsidRPr="001C1309">
              <w:rPr>
                <w:rFonts w:cs="Times New Roman"/>
                <w:sz w:val="18"/>
                <w:lang w:eastAsia="fr-FR"/>
              </w:rPr>
              <w:t>CV</w:t>
            </w:r>
            <w:r w:rsidRPr="001C1309">
              <w:rPr>
                <w:rFonts w:cs="Times New Roman"/>
                <w:sz w:val="18"/>
                <w:vertAlign w:val="subscript"/>
                <w:lang w:eastAsia="fr-FR"/>
              </w:rPr>
              <w:t>a</w:t>
            </w:r>
            <w:proofErr w:type="spellEnd"/>
            <w:r w:rsidRPr="001C1309">
              <w:rPr>
                <w:rFonts w:cs="Times New Roman"/>
                <w:sz w:val="18"/>
                <w:lang w:eastAsia="fr-FR"/>
              </w:rPr>
              <w:t xml:space="preserve"> ≤ 6 %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8E61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0C69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E492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995F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23C6004F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C13A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Коэффициент проверки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C162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proofErr w:type="spellStart"/>
            <w:r w:rsidRPr="00231FAB">
              <w:rPr>
                <w:rFonts w:cs="Times New Roman"/>
                <w:i/>
                <w:iCs/>
                <w:sz w:val="18"/>
                <w:lang w:eastAsia="fr-FR"/>
              </w:rPr>
              <w:t>CVal</w:t>
            </w:r>
            <w:r w:rsidRPr="00231FAB">
              <w:rPr>
                <w:rFonts w:cs="Times New Roman"/>
                <w:i/>
                <w:iCs/>
                <w:sz w:val="18"/>
                <w:vertAlign w:val="subscript"/>
                <w:lang w:eastAsia="fr-FR"/>
              </w:rPr>
              <w:t>a</w:t>
            </w:r>
            <w:proofErr w:type="spellEnd"/>
            <w:r w:rsidRPr="00231FAB">
              <w:rPr>
                <w:rFonts w:cs="Times New Roman"/>
                <w:sz w:val="18"/>
                <w:lang w:eastAsia="fr-FR"/>
              </w:rPr>
              <w:t>(</w:t>
            </w:r>
            <w:r w:rsidRPr="001C1309">
              <w:rPr>
                <w:rFonts w:cs="Times New Roman"/>
                <w:sz w:val="18"/>
                <w:lang w:eastAsia="fr-FR"/>
              </w:rPr>
              <w:t>СЭИШ) ≤ 5 %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53FBB58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9030AC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4C1CFD5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0029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1254F4F4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A140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Средневзвешенное значение СЭИШ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0A30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A9AE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F2E54AC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F7329DF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01A0C41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3D427462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839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Коэффициент 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9CC3" w14:textId="77777777" w:rsidR="00597E63" w:rsidRPr="001C1309" w:rsidRDefault="00597E63" w:rsidP="000D6931">
            <w:pPr>
              <w:spacing w:before="40" w:after="4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E0E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2B38FC8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D9FC186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4D011AB" w14:textId="77777777" w:rsidR="00597E63" w:rsidRPr="001C1309" w:rsidRDefault="00597E63" w:rsidP="001C1309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  <w:tr w:rsidR="001C1309" w:rsidRPr="001C1309" w14:paraId="6898D67D" w14:textId="77777777" w:rsidTr="008538F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B456" w14:textId="03EF01A8" w:rsidR="00597E63" w:rsidRPr="001C1309" w:rsidRDefault="00597E63" w:rsidP="000D6931">
            <w:pPr>
              <w:spacing w:before="40" w:after="120" w:line="220" w:lineRule="exact"/>
              <w:ind w:left="45"/>
              <w:rPr>
                <w:rFonts w:cs="Times New Roman"/>
                <w:b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Индекс сцепления</w:t>
            </w:r>
            <w:r w:rsidR="001C1309">
              <w:rPr>
                <w:rFonts w:cs="Times New Roman"/>
                <w:sz w:val="18"/>
                <w:lang w:eastAsia="fr-FR"/>
              </w:rPr>
              <w:br/>
            </w:r>
            <w:r w:rsidRPr="001C1309">
              <w:rPr>
                <w:rFonts w:cs="Times New Roman"/>
                <w:sz w:val="18"/>
                <w:lang w:eastAsia="fr-FR"/>
              </w:rPr>
              <w:t>на снегу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0DD3" w14:textId="77777777" w:rsidR="00597E63" w:rsidRPr="001C1309" w:rsidRDefault="00597E63" w:rsidP="000D6931">
            <w:pPr>
              <w:spacing w:before="40" w:after="120" w:line="220" w:lineRule="exact"/>
              <w:ind w:left="45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358A" w14:textId="77777777" w:rsidR="00597E63" w:rsidRPr="001C1309" w:rsidRDefault="00597E63" w:rsidP="000D6931">
            <w:pPr>
              <w:spacing w:before="40" w:after="120" w:line="220" w:lineRule="exact"/>
              <w:ind w:left="45"/>
              <w:rPr>
                <w:rFonts w:cs="Times New Roman"/>
                <w:bCs/>
                <w:sz w:val="18"/>
                <w:lang w:val="en-GB" w:eastAsia="fr-FR"/>
              </w:rPr>
            </w:pPr>
            <w:r w:rsidRPr="001C1309">
              <w:rPr>
                <w:rFonts w:cs="Times New Roman"/>
                <w:sz w:val="18"/>
                <w:lang w:eastAsia="fr-FR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B976" w14:textId="77777777" w:rsidR="00597E63" w:rsidRPr="001C1309" w:rsidRDefault="00597E63" w:rsidP="00BD2E21">
            <w:pPr>
              <w:spacing w:before="40" w:after="12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C4E7" w14:textId="77777777" w:rsidR="00597E63" w:rsidRPr="001C1309" w:rsidRDefault="00597E63" w:rsidP="00BD2E21">
            <w:pPr>
              <w:spacing w:before="40" w:after="12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D148E04" w14:textId="77777777" w:rsidR="00597E63" w:rsidRPr="001C1309" w:rsidRDefault="00597E63" w:rsidP="00BD2E21">
            <w:pPr>
              <w:spacing w:before="40" w:after="120" w:line="220" w:lineRule="exact"/>
              <w:jc w:val="right"/>
              <w:rPr>
                <w:rFonts w:cs="Times New Roman"/>
                <w:bCs/>
                <w:sz w:val="18"/>
                <w:lang w:val="en-GB" w:eastAsia="fr-FR"/>
              </w:rPr>
            </w:pPr>
          </w:p>
        </w:tc>
      </w:tr>
    </w:tbl>
    <w:bookmarkEnd w:id="1"/>
    <w:p w14:paraId="4A696B9A" w14:textId="144E3C21" w:rsidR="00597E63" w:rsidRPr="001C1309" w:rsidRDefault="001C1309" w:rsidP="006659C5">
      <w:pPr>
        <w:spacing w:after="120"/>
        <w:ind w:left="1134"/>
        <w:jc w:val="right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»</w:t>
      </w:r>
    </w:p>
    <w:p w14:paraId="4951C5E4" w14:textId="77777777" w:rsidR="00597E63" w:rsidRPr="00597E63" w:rsidRDefault="00597E63" w:rsidP="00597E63">
      <w:pPr>
        <w:spacing w:before="240"/>
        <w:jc w:val="center"/>
        <w:rPr>
          <w:rFonts w:eastAsia="Times New Roman" w:cs="Times New Roman"/>
          <w:szCs w:val="20"/>
          <w:u w:val="single"/>
          <w:lang w:val="en-GB" w:eastAsia="fr-FR"/>
        </w:rPr>
      </w:pPr>
      <w:r w:rsidRPr="00597E63">
        <w:rPr>
          <w:rFonts w:eastAsia="Times New Roman" w:cs="Times New Roman"/>
          <w:szCs w:val="20"/>
          <w:u w:val="single"/>
          <w:lang w:val="en-GB" w:eastAsia="fr-FR"/>
        </w:rPr>
        <w:tab/>
      </w:r>
      <w:r w:rsidRPr="00597E63">
        <w:rPr>
          <w:rFonts w:eastAsia="Times New Roman" w:cs="Times New Roman"/>
          <w:szCs w:val="20"/>
          <w:u w:val="single"/>
          <w:lang w:val="en-GB" w:eastAsia="fr-FR"/>
        </w:rPr>
        <w:tab/>
      </w:r>
      <w:r w:rsidRPr="00597E63">
        <w:rPr>
          <w:rFonts w:eastAsia="Times New Roman" w:cs="Times New Roman"/>
          <w:szCs w:val="20"/>
          <w:u w:val="single"/>
          <w:lang w:val="en-GB" w:eastAsia="fr-FR"/>
        </w:rPr>
        <w:tab/>
      </w:r>
    </w:p>
    <w:sectPr w:rsidR="00597E63" w:rsidRPr="00597E63" w:rsidSect="00597E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EB19" w14:textId="77777777" w:rsidR="00FD1CB5" w:rsidRPr="00A312BC" w:rsidRDefault="00FD1CB5" w:rsidP="00A312BC"/>
  </w:endnote>
  <w:endnote w:type="continuationSeparator" w:id="0">
    <w:p w14:paraId="0C7B4EE1" w14:textId="77777777" w:rsidR="00FD1CB5" w:rsidRPr="00A312BC" w:rsidRDefault="00FD1C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272B" w14:textId="1CD5BC92" w:rsidR="00FD1CB5" w:rsidRPr="00597E63" w:rsidRDefault="00FD1CB5">
    <w:pPr>
      <w:pStyle w:val="a8"/>
    </w:pPr>
    <w:r w:rsidRPr="00597E63">
      <w:rPr>
        <w:b/>
        <w:sz w:val="18"/>
      </w:rPr>
      <w:fldChar w:fldCharType="begin"/>
    </w:r>
    <w:r w:rsidRPr="00597E63">
      <w:rPr>
        <w:b/>
        <w:sz w:val="18"/>
      </w:rPr>
      <w:instrText xml:space="preserve"> PAGE  \* MERGEFORMAT </w:instrText>
    </w:r>
    <w:r w:rsidRPr="00597E63">
      <w:rPr>
        <w:b/>
        <w:sz w:val="18"/>
      </w:rPr>
      <w:fldChar w:fldCharType="separate"/>
    </w:r>
    <w:r w:rsidRPr="00597E63">
      <w:rPr>
        <w:b/>
        <w:noProof/>
        <w:sz w:val="18"/>
      </w:rPr>
      <w:t>2</w:t>
    </w:r>
    <w:r w:rsidRPr="00597E63">
      <w:rPr>
        <w:b/>
        <w:sz w:val="18"/>
      </w:rPr>
      <w:fldChar w:fldCharType="end"/>
    </w:r>
    <w:r>
      <w:rPr>
        <w:b/>
        <w:sz w:val="18"/>
      </w:rPr>
      <w:tab/>
    </w:r>
    <w:r>
      <w:t>GE.21-18889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A7DE" w14:textId="341FA99A" w:rsidR="00FD1CB5" w:rsidRPr="00597E63" w:rsidRDefault="00FD1CB5" w:rsidP="00597E63">
    <w:pPr>
      <w:pStyle w:val="a8"/>
      <w:tabs>
        <w:tab w:val="clear" w:pos="9639"/>
        <w:tab w:val="right" w:pos="9638"/>
      </w:tabs>
      <w:rPr>
        <w:b/>
        <w:sz w:val="18"/>
      </w:rPr>
    </w:pPr>
    <w:r>
      <w:t>GE.21-18889</w:t>
    </w:r>
    <w:r>
      <w:tab/>
    </w:r>
    <w:r w:rsidRPr="00597E63">
      <w:rPr>
        <w:b/>
        <w:sz w:val="18"/>
      </w:rPr>
      <w:fldChar w:fldCharType="begin"/>
    </w:r>
    <w:r w:rsidRPr="00597E63">
      <w:rPr>
        <w:b/>
        <w:sz w:val="18"/>
      </w:rPr>
      <w:instrText xml:space="preserve"> PAGE  \* MERGEFORMAT </w:instrText>
    </w:r>
    <w:r w:rsidRPr="00597E63">
      <w:rPr>
        <w:b/>
        <w:sz w:val="18"/>
      </w:rPr>
      <w:fldChar w:fldCharType="separate"/>
    </w:r>
    <w:r w:rsidRPr="00597E63">
      <w:rPr>
        <w:b/>
        <w:noProof/>
        <w:sz w:val="18"/>
      </w:rPr>
      <w:t>3</w:t>
    </w:r>
    <w:r w:rsidRPr="00597E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1A07" w14:textId="3CABB60E" w:rsidR="00FD1CB5" w:rsidRPr="00597E63" w:rsidRDefault="00FD1CB5" w:rsidP="00597E63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322684" wp14:editId="578C1D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21-18889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2AA7AD" wp14:editId="19EBE2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070122  110122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F9B8" w14:textId="77777777" w:rsidR="00FD1CB5" w:rsidRPr="001075E9" w:rsidRDefault="00FD1C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32E749" w14:textId="77777777" w:rsidR="00FD1CB5" w:rsidRDefault="00FD1C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513C54" w14:textId="7A14361F" w:rsidR="00FD1CB5" w:rsidRPr="004A2E27" w:rsidRDefault="00FD1CB5" w:rsidP="00597E63">
      <w:pPr>
        <w:pStyle w:val="ad"/>
        <w:spacing w:after="240"/>
      </w:pPr>
      <w:r>
        <w:tab/>
      </w:r>
      <w:r w:rsidRPr="00597E63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A016" w14:textId="4FD818CF" w:rsidR="00FD1CB5" w:rsidRPr="00597E63" w:rsidRDefault="00FD1CB5">
    <w:pPr>
      <w:pStyle w:val="a5"/>
    </w:pPr>
    <w:fldSimple w:instr=" TITLE  \* MERGEFORMAT ">
      <w:r w:rsidR="00432D01">
        <w:t>ECE/TRANS/WP.29/2022/6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677D" w14:textId="1DE2FEAC" w:rsidR="00FD1CB5" w:rsidRPr="00597E63" w:rsidRDefault="00FD1CB5" w:rsidP="00597E63">
    <w:pPr>
      <w:pStyle w:val="a5"/>
      <w:jc w:val="right"/>
    </w:pPr>
    <w:fldSimple w:instr=" TITLE  \* MERGEFORMAT ">
      <w:r w:rsidR="00432D01">
        <w:t>ECE/TRANS/WP.29/2022/6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4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2"/>
    <w:rsid w:val="00033EE1"/>
    <w:rsid w:val="00042B72"/>
    <w:rsid w:val="00050D15"/>
    <w:rsid w:val="000558BD"/>
    <w:rsid w:val="000975A1"/>
    <w:rsid w:val="000B57E7"/>
    <w:rsid w:val="000B6373"/>
    <w:rsid w:val="000D6931"/>
    <w:rsid w:val="000E095D"/>
    <w:rsid w:val="000E4E5B"/>
    <w:rsid w:val="000F09DF"/>
    <w:rsid w:val="000F61B2"/>
    <w:rsid w:val="00105D15"/>
    <w:rsid w:val="001075E9"/>
    <w:rsid w:val="0014152F"/>
    <w:rsid w:val="00180183"/>
    <w:rsid w:val="0018024D"/>
    <w:rsid w:val="0018146E"/>
    <w:rsid w:val="0018649F"/>
    <w:rsid w:val="00196389"/>
    <w:rsid w:val="001B3EF6"/>
    <w:rsid w:val="001C1309"/>
    <w:rsid w:val="001C7A89"/>
    <w:rsid w:val="00231FAB"/>
    <w:rsid w:val="00235F52"/>
    <w:rsid w:val="002466B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D83"/>
    <w:rsid w:val="00387CD4"/>
    <w:rsid w:val="003958D0"/>
    <w:rsid w:val="003A0D43"/>
    <w:rsid w:val="003A2EE2"/>
    <w:rsid w:val="003A2EEA"/>
    <w:rsid w:val="003A48CE"/>
    <w:rsid w:val="003B00E5"/>
    <w:rsid w:val="003E0B46"/>
    <w:rsid w:val="003E2D0E"/>
    <w:rsid w:val="003E6611"/>
    <w:rsid w:val="00407B78"/>
    <w:rsid w:val="004177EC"/>
    <w:rsid w:val="00424203"/>
    <w:rsid w:val="00432D01"/>
    <w:rsid w:val="00452493"/>
    <w:rsid w:val="00453318"/>
    <w:rsid w:val="00454AF2"/>
    <w:rsid w:val="00454E07"/>
    <w:rsid w:val="00472C5C"/>
    <w:rsid w:val="00485F8A"/>
    <w:rsid w:val="004A582F"/>
    <w:rsid w:val="004D321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E63"/>
    <w:rsid w:val="005D7914"/>
    <w:rsid w:val="005E2B41"/>
    <w:rsid w:val="005F0B42"/>
    <w:rsid w:val="00617A43"/>
    <w:rsid w:val="006345DB"/>
    <w:rsid w:val="00640F49"/>
    <w:rsid w:val="006659C5"/>
    <w:rsid w:val="00680D03"/>
    <w:rsid w:val="00681A10"/>
    <w:rsid w:val="006A1ED8"/>
    <w:rsid w:val="006C2031"/>
    <w:rsid w:val="006D461A"/>
    <w:rsid w:val="006F35EE"/>
    <w:rsid w:val="007021FF"/>
    <w:rsid w:val="00712895"/>
    <w:rsid w:val="00723A17"/>
    <w:rsid w:val="00734ACB"/>
    <w:rsid w:val="00757357"/>
    <w:rsid w:val="00792497"/>
    <w:rsid w:val="00806737"/>
    <w:rsid w:val="00825F8D"/>
    <w:rsid w:val="00834B71"/>
    <w:rsid w:val="008538F1"/>
    <w:rsid w:val="0085527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061F"/>
    <w:rsid w:val="00B363DB"/>
    <w:rsid w:val="00B36DF7"/>
    <w:rsid w:val="00B539E7"/>
    <w:rsid w:val="00B56FC4"/>
    <w:rsid w:val="00B62458"/>
    <w:rsid w:val="00BC18B2"/>
    <w:rsid w:val="00BD2E21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78DA"/>
    <w:rsid w:val="00D33D63"/>
    <w:rsid w:val="00D5253A"/>
    <w:rsid w:val="00D73A22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2E9"/>
    <w:rsid w:val="00EA2C9F"/>
    <w:rsid w:val="00EA420E"/>
    <w:rsid w:val="00ED0BDA"/>
    <w:rsid w:val="00EE142A"/>
    <w:rsid w:val="00EF1360"/>
    <w:rsid w:val="00EF3220"/>
    <w:rsid w:val="00F0015E"/>
    <w:rsid w:val="00F226F3"/>
    <w:rsid w:val="00F2523A"/>
    <w:rsid w:val="00F43903"/>
    <w:rsid w:val="00F93A93"/>
    <w:rsid w:val="00F94155"/>
    <w:rsid w:val="00F9783F"/>
    <w:rsid w:val="00FD1CB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95348D"/>
  <w15:docId w15:val="{9E8FEF06-3281-4A4F-8A02-16B0B20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TableGrid1">
    <w:name w:val="Table Grid1"/>
    <w:basedOn w:val="a1"/>
    <w:next w:val="ac"/>
    <w:semiHidden/>
    <w:rsid w:val="00597E63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F84BE-89C1-44A2-8225-1AC494780F97}"/>
</file>

<file path=customXml/itemProps2.xml><?xml version="1.0" encoding="utf-8"?>
<ds:datastoreItem xmlns:ds="http://schemas.openxmlformats.org/officeDocument/2006/customXml" ds:itemID="{ACC8AF8B-9EF1-4910-88B3-907D34E7C29B}"/>
</file>

<file path=customXml/itemProps3.xml><?xml version="1.0" encoding="utf-8"?>
<ds:datastoreItem xmlns:ds="http://schemas.openxmlformats.org/officeDocument/2006/customXml" ds:itemID="{44251267-1829-4B56-8569-AFEBF887480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10</Pages>
  <Words>2711</Words>
  <Characters>18645</Characters>
  <Application>Microsoft Office Word</Application>
  <DocSecurity>0</DocSecurity>
  <Lines>1695</Lines>
  <Paragraphs>711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ECE/TRANS/WP.29/2022/6</vt:lpstr>
      <vt:lpstr>A/</vt:lpstr>
      <vt:lpstr>A/</vt:lpstr>
    </vt:vector>
  </TitlesOfParts>
  <Company>DCM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</dc:title>
  <dc:subject/>
  <dc:creator>Anna KISSELEVA</dc:creator>
  <cp:keywords/>
  <cp:lastModifiedBy>Anna Kisseleva</cp:lastModifiedBy>
  <cp:revision>3</cp:revision>
  <cp:lastPrinted>2022-01-11T08:56:00Z</cp:lastPrinted>
  <dcterms:created xsi:type="dcterms:W3CDTF">2022-01-11T08:56:00Z</dcterms:created>
  <dcterms:modified xsi:type="dcterms:W3CDTF">2022-01-11T08:58:00Z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