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2922A0C" w:rsidR="009E6CB7" w:rsidRPr="00D47EEA" w:rsidRDefault="006B3551" w:rsidP="006B3551">
            <w:pPr>
              <w:jc w:val="right"/>
            </w:pPr>
            <w:r w:rsidRPr="006B3551">
              <w:rPr>
                <w:sz w:val="40"/>
              </w:rPr>
              <w:t>ECE</w:t>
            </w:r>
            <w:r>
              <w:t>/TRANS/WP.29/202</w:t>
            </w:r>
            <w:r w:rsidR="00DD7B52">
              <w:t>2</w:t>
            </w:r>
            <w:r>
              <w:t>/</w:t>
            </w:r>
            <w:r w:rsidR="00845001">
              <w:t>3</w:t>
            </w:r>
            <w:r w:rsidR="00196A93">
              <w:t>5</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71768242" w:rsidR="006B3551" w:rsidRDefault="007A23CD" w:rsidP="006B3551">
            <w:pPr>
              <w:spacing w:line="240" w:lineRule="exact"/>
            </w:pPr>
            <w:r>
              <w:t>31</w:t>
            </w:r>
            <w:r w:rsidR="001526DF">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607C4071" w:rsidR="006B3551" w:rsidRDefault="006B3551" w:rsidP="006B3551">
      <w:r w:rsidRPr="00E958C3">
        <w:t>Item 4.</w:t>
      </w:r>
      <w:r w:rsidR="00845001">
        <w:t>9</w:t>
      </w:r>
      <w:r w:rsidRPr="00E958C3">
        <w:t>.</w:t>
      </w:r>
      <w:r w:rsidR="00196A93">
        <w:t>3</w:t>
      </w:r>
      <w:r w:rsidRPr="00E958C3">
        <w:t xml:space="preserve"> of the provisional agenda</w:t>
      </w:r>
    </w:p>
    <w:p w14:paraId="02EE06FD" w14:textId="72F88BA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w:t>
      </w:r>
      <w:r w:rsidR="00845001">
        <w:rPr>
          <w:b/>
        </w:rPr>
        <w:t>E</w:t>
      </w:r>
    </w:p>
    <w:p w14:paraId="008EC326" w14:textId="60EB195E" w:rsidR="006B3551" w:rsidRDefault="006B3551" w:rsidP="00131F1C">
      <w:pPr>
        <w:pStyle w:val="HChG"/>
      </w:pPr>
      <w:r>
        <w:tab/>
      </w:r>
      <w:r>
        <w:tab/>
      </w:r>
      <w:r w:rsidR="00131F1C" w:rsidRPr="00131F1C">
        <w:t xml:space="preserve">Proposal for Supplement </w:t>
      </w:r>
      <w:r w:rsidR="00476E37">
        <w:t>5</w:t>
      </w:r>
      <w:r w:rsidR="00131F1C" w:rsidRPr="00131F1C">
        <w:t xml:space="preserve"> to the 0</w:t>
      </w:r>
      <w:r w:rsidR="00476E37">
        <w:t>2</w:t>
      </w:r>
      <w:r w:rsidR="00131F1C" w:rsidRPr="00131F1C">
        <w:t xml:space="preserve"> series of amendments to UN Regulation No. 53 (Installation of lighting and light-signalling devices for L</w:t>
      </w:r>
      <w:r w:rsidR="00131F1C" w:rsidRPr="00131F1C">
        <w:rPr>
          <w:vertAlign w:val="subscript"/>
        </w:rPr>
        <w:t>3</w:t>
      </w:r>
      <w:r w:rsidR="00131F1C" w:rsidRPr="00131F1C">
        <w:t xml:space="preserve"> vehicles)</w:t>
      </w:r>
      <w:r w:rsidR="00131F1C">
        <w:t xml:space="preserve"> </w:t>
      </w:r>
    </w:p>
    <w:p w14:paraId="7FE134DC" w14:textId="124416F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w:t>
      </w:r>
      <w:r w:rsidR="00845001">
        <w:rPr>
          <w:szCs w:val="24"/>
        </w:rPr>
        <w:t>Lighting and Light-Signalling</w:t>
      </w:r>
      <w:r w:rsidR="009D1EDF" w:rsidRPr="000B00BC">
        <w:rPr>
          <w:rStyle w:val="FootnoteReference"/>
          <w:sz w:val="20"/>
          <w:szCs w:val="24"/>
        </w:rPr>
        <w:footnoteReference w:customMarkFollows="1" w:id="2"/>
        <w:t>*</w:t>
      </w:r>
      <w:r w:rsidR="009D1EDF" w:rsidRPr="000B00BC">
        <w:rPr>
          <w:sz w:val="20"/>
          <w:szCs w:val="24"/>
          <w:vertAlign w:val="superscript"/>
        </w:rPr>
        <w:t xml:space="preserve">, </w:t>
      </w:r>
      <w:r w:rsidR="009D1EDF" w:rsidRPr="000B00BC">
        <w:rPr>
          <w:rStyle w:val="FootnoteReference"/>
          <w:sz w:val="20"/>
          <w:szCs w:val="24"/>
        </w:rPr>
        <w:footnoteReference w:customMarkFollows="1" w:id="3"/>
        <w:t>**</w:t>
      </w:r>
    </w:p>
    <w:p w14:paraId="7DB5EBA0" w14:textId="3339E10A" w:rsidR="006B3551" w:rsidRDefault="006B3551" w:rsidP="006B3551">
      <w:pPr>
        <w:pStyle w:val="SingleTxtG"/>
        <w:ind w:firstLine="567"/>
        <w:rPr>
          <w:lang w:val="en-US"/>
        </w:rPr>
      </w:pPr>
      <w:r w:rsidRPr="008405E4">
        <w:rPr>
          <w:lang w:val="en-US"/>
        </w:rPr>
        <w:t>The text reproduced below was adopted by the Working Party on</w:t>
      </w:r>
      <w:r w:rsidR="00845001" w:rsidRPr="00845001">
        <w:t xml:space="preserve"> </w:t>
      </w:r>
      <w:r w:rsidR="00845001" w:rsidRPr="00845001">
        <w:rPr>
          <w:lang w:val="en-US"/>
        </w:rPr>
        <w:t>Lighting and Light-</w:t>
      </w:r>
      <w:proofErr w:type="spellStart"/>
      <w:r w:rsidR="00845001" w:rsidRPr="00845001">
        <w:rPr>
          <w:lang w:val="en-US"/>
        </w:rPr>
        <w:t>Signalling</w:t>
      </w:r>
      <w:proofErr w:type="spellEnd"/>
      <w:r w:rsidR="00DE16E5">
        <w:rPr>
          <w:lang w:val="en-US"/>
        </w:rPr>
        <w:t xml:space="preserve"> </w:t>
      </w:r>
      <w:r w:rsidR="00CD36A0">
        <w:rPr>
          <w:lang w:val="en-US"/>
        </w:rPr>
        <w:t>(GR</w:t>
      </w:r>
      <w:r w:rsidR="00845001">
        <w:rPr>
          <w:lang w:val="en-US"/>
        </w:rPr>
        <w:t>E</w:t>
      </w:r>
      <w:r w:rsidR="00CD36A0">
        <w:rPr>
          <w:lang w:val="en-US"/>
        </w:rPr>
        <w:t xml:space="preserve">) at its </w:t>
      </w:r>
      <w:r w:rsidR="00A3197A">
        <w:rPr>
          <w:lang w:val="en-US"/>
        </w:rPr>
        <w:t>eig</w:t>
      </w:r>
      <w:r w:rsidR="00FD635E">
        <w:rPr>
          <w:lang w:val="en-US"/>
        </w:rPr>
        <w:t>h</w:t>
      </w:r>
      <w:r w:rsidR="00A3197A">
        <w:rPr>
          <w:lang w:val="en-US"/>
        </w:rPr>
        <w:t xml:space="preserve">ty-fifth </w:t>
      </w:r>
      <w:r w:rsidR="00CD36A0">
        <w:rPr>
          <w:lang w:val="en-US"/>
        </w:rPr>
        <w:t xml:space="preserve">session </w:t>
      </w:r>
      <w:r w:rsidR="00DB1488">
        <w:rPr>
          <w:lang w:val="en-US"/>
        </w:rPr>
        <w:t>(</w:t>
      </w:r>
      <w:r w:rsidR="00DB1488" w:rsidRPr="00DB1488">
        <w:rPr>
          <w:lang w:val="en-US"/>
        </w:rPr>
        <w:t>ECE/TRANS/WP.29/GR</w:t>
      </w:r>
      <w:r w:rsidR="00FD635E">
        <w:rPr>
          <w:lang w:val="en-US"/>
        </w:rPr>
        <w:t>E</w:t>
      </w:r>
      <w:r w:rsidR="00DB1488" w:rsidRPr="00DB1488">
        <w:rPr>
          <w:lang w:val="en-US"/>
        </w:rPr>
        <w:t>/</w:t>
      </w:r>
      <w:r w:rsidR="00FD635E">
        <w:rPr>
          <w:lang w:val="en-US"/>
        </w:rPr>
        <w:t>85</w:t>
      </w:r>
      <w:r w:rsidR="00DB1488" w:rsidRPr="00DB1488">
        <w:rPr>
          <w:lang w:val="en-US"/>
        </w:rPr>
        <w:t>, para. 3</w:t>
      </w:r>
      <w:r w:rsidR="0039511B">
        <w:rPr>
          <w:lang w:val="en-US"/>
        </w:rPr>
        <w:t>7</w:t>
      </w:r>
      <w:r w:rsidR="00496D41">
        <w:rPr>
          <w:lang w:val="en-US"/>
        </w:rPr>
        <w:t>). It is</w:t>
      </w:r>
      <w:r w:rsidR="00DB1488" w:rsidRPr="00DB1488">
        <w:rPr>
          <w:lang w:val="en-US"/>
        </w:rPr>
        <w:t xml:space="preserve"> based on</w:t>
      </w:r>
      <w:r w:rsidR="0039511B" w:rsidRPr="0039511B">
        <w:t xml:space="preserve"> </w:t>
      </w:r>
      <w:r w:rsidR="0039511B" w:rsidRPr="0039511B">
        <w:rPr>
          <w:lang w:val="en-US"/>
        </w:rPr>
        <w:t>ECE/TRANS/WP.29/GRE/2021/23 as amended by</w:t>
      </w:r>
      <w:r w:rsidR="0039511B">
        <w:rPr>
          <w:lang w:val="en-US"/>
        </w:rPr>
        <w:t xml:space="preserve"> Informal document</w:t>
      </w:r>
      <w:r w:rsidR="0039511B" w:rsidRPr="0039511B">
        <w:rPr>
          <w:lang w:val="en-US"/>
        </w:rPr>
        <w:t xml:space="preserve"> GRE-85-27</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F4E1B9D" w14:textId="77777777" w:rsidR="005F4898" w:rsidRPr="005F4898" w:rsidRDefault="005F4898" w:rsidP="005F4898">
      <w:pPr>
        <w:spacing w:after="120"/>
        <w:ind w:left="2268" w:right="1395" w:hanging="1134"/>
        <w:jc w:val="both"/>
        <w:rPr>
          <w:rFonts w:asciiTheme="majorBidi" w:hAnsiTheme="majorBidi" w:cstheme="majorBidi"/>
        </w:rPr>
      </w:pPr>
      <w:r w:rsidRPr="005F4898">
        <w:rPr>
          <w:i/>
        </w:rPr>
        <w:lastRenderedPageBreak/>
        <w:t>Paragraph</w:t>
      </w:r>
      <w:r w:rsidRPr="005F4898">
        <w:rPr>
          <w:rFonts w:asciiTheme="majorBidi" w:hAnsiTheme="majorBidi" w:cstheme="majorBidi"/>
          <w:i/>
          <w:iCs/>
        </w:rPr>
        <w:t xml:space="preserve"> 6.6.7.</w:t>
      </w:r>
      <w:r w:rsidRPr="005F4898">
        <w:rPr>
          <w:rFonts w:asciiTheme="majorBidi" w:hAnsiTheme="majorBidi" w:cstheme="majorBidi"/>
        </w:rPr>
        <w:t>, amend to read:</w:t>
      </w:r>
    </w:p>
    <w:p w14:paraId="228651AB" w14:textId="77777777" w:rsidR="005F4898" w:rsidRPr="005F4898" w:rsidRDefault="005F4898" w:rsidP="005F4898">
      <w:pPr>
        <w:pStyle w:val="SingleTxtG"/>
        <w:ind w:left="2268" w:right="992" w:hanging="1134"/>
        <w:rPr>
          <w:rFonts w:asciiTheme="majorBidi" w:hAnsiTheme="majorBidi" w:cstheme="majorBidi"/>
        </w:rPr>
      </w:pPr>
      <w:r w:rsidRPr="005F4898">
        <w:t>"</w:t>
      </w:r>
      <w:r w:rsidRPr="005F4898">
        <w:rPr>
          <w:rFonts w:asciiTheme="majorBidi" w:hAnsiTheme="majorBidi" w:cstheme="majorBidi"/>
        </w:rPr>
        <w:t xml:space="preserve">6.6.7. </w:t>
      </w:r>
      <w:r w:rsidRPr="005F4898">
        <w:rPr>
          <w:rFonts w:asciiTheme="majorBidi" w:hAnsiTheme="majorBidi" w:cstheme="majorBidi"/>
        </w:rPr>
        <w:tab/>
      </w:r>
      <w:r w:rsidRPr="005F4898">
        <w:t>Other requirements</w:t>
      </w:r>
    </w:p>
    <w:p w14:paraId="79D14A33" w14:textId="4E76694C" w:rsidR="005F4898" w:rsidRPr="005F4898" w:rsidRDefault="005F4898" w:rsidP="005F4898">
      <w:pPr>
        <w:pStyle w:val="SingleTxtG"/>
        <w:ind w:left="2268" w:right="521" w:hanging="1134"/>
        <w:rPr>
          <w:lang w:val="en-US"/>
        </w:rPr>
      </w:pPr>
      <w:r w:rsidRPr="005F4898">
        <w:rPr>
          <w:color w:val="0070C0"/>
        </w:rPr>
        <w:t xml:space="preserve"> </w:t>
      </w:r>
      <w:r w:rsidRPr="005F4898">
        <w:tab/>
      </w:r>
      <w:bookmarkStart w:id="0" w:name="_Hlk77602572"/>
      <w:r w:rsidRPr="005F4898">
        <w:t>If a front position lamp is reciprocally incorporated with a direction indicator, the electrical connection of the front position lamp on the relevant side of the vehicle or the reciprocally incorporated part of it shall be such that it is switched OFF during the entire time (both ON and OFF cycle) of operation of the direction indicator lamp.</w:t>
      </w:r>
      <w:bookmarkEnd w:id="0"/>
      <w:r w:rsidRPr="005F4898">
        <w:rPr>
          <w:lang w:val="en-US"/>
        </w:rPr>
        <w:t>"</w:t>
      </w:r>
    </w:p>
    <w:p w14:paraId="7A5E94CC" w14:textId="3CBB42D6"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1B19" w14:textId="77777777" w:rsidR="009D3415" w:rsidRDefault="009D3415"/>
  </w:endnote>
  <w:endnote w:type="continuationSeparator" w:id="0">
    <w:p w14:paraId="54B26CB7" w14:textId="77777777" w:rsidR="009D3415" w:rsidRDefault="009D3415"/>
  </w:endnote>
  <w:endnote w:type="continuationNotice" w:id="1">
    <w:p w14:paraId="3FA9A434" w14:textId="77777777" w:rsidR="009D3415" w:rsidRDefault="009D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948B" w14:textId="27C153AF" w:rsidR="00961AB6" w:rsidRDefault="00961AB6" w:rsidP="00961AB6">
    <w:pPr>
      <w:pStyle w:val="Footer"/>
    </w:pPr>
    <w:r w:rsidRPr="0027112F">
      <w:rPr>
        <w:noProof/>
        <w:lang w:val="en-US"/>
      </w:rPr>
      <w:drawing>
        <wp:anchor distT="0" distB="0" distL="114300" distR="114300" simplePos="0" relativeHeight="251659264" behindDoc="0" locked="1" layoutInCell="1" allowOverlap="1" wp14:anchorId="1E45C825" wp14:editId="761BE8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B41B8B" w14:textId="323B1932" w:rsidR="00961AB6" w:rsidRPr="00961AB6" w:rsidRDefault="00961AB6" w:rsidP="00961AB6">
    <w:pPr>
      <w:pStyle w:val="Footer"/>
      <w:ind w:right="1134"/>
      <w:rPr>
        <w:sz w:val="20"/>
      </w:rPr>
    </w:pPr>
    <w:r>
      <w:rPr>
        <w:sz w:val="20"/>
      </w:rPr>
      <w:t>GE.21-19882(E)</w:t>
    </w:r>
    <w:r>
      <w:rPr>
        <w:noProof/>
        <w:sz w:val="20"/>
      </w:rPr>
      <w:drawing>
        <wp:anchor distT="0" distB="0" distL="114300" distR="114300" simplePos="0" relativeHeight="251660288" behindDoc="0" locked="0" layoutInCell="1" allowOverlap="1" wp14:anchorId="051EB6A5" wp14:editId="37D0A3D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C9DC" w14:textId="77777777" w:rsidR="009D3415" w:rsidRPr="000B175B" w:rsidRDefault="009D3415" w:rsidP="000B175B">
      <w:pPr>
        <w:tabs>
          <w:tab w:val="right" w:pos="2155"/>
        </w:tabs>
        <w:spacing w:after="80"/>
        <w:ind w:left="680"/>
        <w:rPr>
          <w:u w:val="single"/>
        </w:rPr>
      </w:pPr>
      <w:r>
        <w:rPr>
          <w:u w:val="single"/>
        </w:rPr>
        <w:tab/>
      </w:r>
    </w:p>
  </w:footnote>
  <w:footnote w:type="continuationSeparator" w:id="0">
    <w:p w14:paraId="6866132C" w14:textId="77777777" w:rsidR="009D3415" w:rsidRPr="00FC68B7" w:rsidRDefault="009D3415" w:rsidP="00FC68B7">
      <w:pPr>
        <w:tabs>
          <w:tab w:val="left" w:pos="2155"/>
        </w:tabs>
        <w:spacing w:after="80"/>
        <w:ind w:left="680"/>
        <w:rPr>
          <w:u w:val="single"/>
        </w:rPr>
      </w:pPr>
      <w:r>
        <w:rPr>
          <w:u w:val="single"/>
        </w:rPr>
        <w:tab/>
      </w:r>
    </w:p>
  </w:footnote>
  <w:footnote w:type="continuationNotice" w:id="1">
    <w:p w14:paraId="56B276DD" w14:textId="77777777" w:rsidR="009D3415" w:rsidRDefault="009D3415"/>
  </w:footnote>
  <w:footnote w:id="2">
    <w:p w14:paraId="524E1B50" w14:textId="67AFB686" w:rsidR="009D1EDF" w:rsidRPr="000B00BC" w:rsidRDefault="009D1EDF">
      <w:pPr>
        <w:pStyle w:val="FootnoteText"/>
        <w:rPr>
          <w:szCs w:val="18"/>
          <w:lang w:val="en-US"/>
        </w:rPr>
      </w:pPr>
      <w:r>
        <w:rPr>
          <w:rStyle w:val="FootnoteReference"/>
        </w:rPr>
        <w:tab/>
      </w:r>
      <w:r w:rsidRPr="000B00BC">
        <w:rPr>
          <w:rStyle w:val="FootnoteReference"/>
          <w:sz w:val="20"/>
        </w:rPr>
        <w:t>*</w:t>
      </w:r>
      <w:r>
        <w:rPr>
          <w:rStyle w:val="FootnoteReference"/>
          <w:sz w:val="20"/>
          <w:vertAlign w:val="baseline"/>
        </w:rPr>
        <w:tab/>
      </w:r>
      <w:r w:rsidR="000B00BC" w:rsidRPr="000B00BC">
        <w:rPr>
          <w:szCs w:val="18"/>
        </w:rPr>
        <w:t>This document was scheduled for publication after the standard publication date owing to circumstances beyond the submitter's control.</w:t>
      </w:r>
    </w:p>
  </w:footnote>
  <w:footnote w:id="3">
    <w:p w14:paraId="214726B0" w14:textId="77777777" w:rsidR="009D1EDF" w:rsidRPr="00DC2C16" w:rsidRDefault="009D1EDF" w:rsidP="009D1EDF">
      <w:pPr>
        <w:pStyle w:val="FootnoteText"/>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p>
    <w:p w14:paraId="5931C2EB" w14:textId="41A402AE" w:rsidR="009D1EDF" w:rsidRPr="009D1EDF" w:rsidRDefault="009D1ED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B1EC1DF" w:rsidR="006B3551" w:rsidRPr="006B3551" w:rsidRDefault="006B3551">
    <w:pPr>
      <w:pStyle w:val="Header"/>
    </w:pPr>
    <w:r>
      <w:t>ECE/TRANS/WP.29/202</w:t>
    </w:r>
    <w:r w:rsidR="00720F52">
      <w:t>2</w:t>
    </w:r>
    <w:r>
      <w:t>/</w:t>
    </w:r>
    <w:r w:rsidR="005F3652">
      <w:t>3</w:t>
    </w:r>
    <w:r w:rsidR="00196A9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10C4854B" w:rsidR="006B3551" w:rsidRPr="006B3551" w:rsidRDefault="006B3551" w:rsidP="006B3551">
    <w:pPr>
      <w:pStyle w:val="Header"/>
      <w:jc w:val="right"/>
    </w:pPr>
    <w:r>
      <w:t>ECE/TRANS/WP.29/202</w:t>
    </w:r>
    <w:r w:rsidR="0029684D">
      <w:t>2</w:t>
    </w:r>
    <w:r>
      <w:t>/</w:t>
    </w:r>
    <w:r w:rsidR="00845001">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27624"/>
    <w:rsid w:val="00050F6B"/>
    <w:rsid w:val="000678CD"/>
    <w:rsid w:val="00072C8C"/>
    <w:rsid w:val="00081CE0"/>
    <w:rsid w:val="00084D30"/>
    <w:rsid w:val="00090320"/>
    <w:rsid w:val="000931C0"/>
    <w:rsid w:val="00095740"/>
    <w:rsid w:val="00097003"/>
    <w:rsid w:val="000A2E09"/>
    <w:rsid w:val="000B00BC"/>
    <w:rsid w:val="000B175B"/>
    <w:rsid w:val="000B3A0F"/>
    <w:rsid w:val="000E0415"/>
    <w:rsid w:val="000F7715"/>
    <w:rsid w:val="00131F1C"/>
    <w:rsid w:val="001526DF"/>
    <w:rsid w:val="00156B99"/>
    <w:rsid w:val="00166124"/>
    <w:rsid w:val="00184DDA"/>
    <w:rsid w:val="001900CD"/>
    <w:rsid w:val="001930F8"/>
    <w:rsid w:val="00196A93"/>
    <w:rsid w:val="001A0452"/>
    <w:rsid w:val="001B4B04"/>
    <w:rsid w:val="001B5875"/>
    <w:rsid w:val="001C4B9C"/>
    <w:rsid w:val="001C6663"/>
    <w:rsid w:val="001C7895"/>
    <w:rsid w:val="001D26DF"/>
    <w:rsid w:val="001D5434"/>
    <w:rsid w:val="001F1599"/>
    <w:rsid w:val="001F19C4"/>
    <w:rsid w:val="00202D4A"/>
    <w:rsid w:val="002043F0"/>
    <w:rsid w:val="00211E0B"/>
    <w:rsid w:val="00214813"/>
    <w:rsid w:val="00216128"/>
    <w:rsid w:val="00221A40"/>
    <w:rsid w:val="00232575"/>
    <w:rsid w:val="00247258"/>
    <w:rsid w:val="00257CAC"/>
    <w:rsid w:val="0027237A"/>
    <w:rsid w:val="0029684D"/>
    <w:rsid w:val="002974E9"/>
    <w:rsid w:val="002A306B"/>
    <w:rsid w:val="002A7E04"/>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511B"/>
    <w:rsid w:val="003A46BB"/>
    <w:rsid w:val="003A4EC7"/>
    <w:rsid w:val="003A7295"/>
    <w:rsid w:val="003B1F60"/>
    <w:rsid w:val="003C2CC4"/>
    <w:rsid w:val="003D4B23"/>
    <w:rsid w:val="003E278A"/>
    <w:rsid w:val="00411BAE"/>
    <w:rsid w:val="00413520"/>
    <w:rsid w:val="004325CB"/>
    <w:rsid w:val="00440A07"/>
    <w:rsid w:val="00462880"/>
    <w:rsid w:val="00476E37"/>
    <w:rsid w:val="00476F24"/>
    <w:rsid w:val="00496D41"/>
    <w:rsid w:val="004A5D33"/>
    <w:rsid w:val="004C55B0"/>
    <w:rsid w:val="004F6BA0"/>
    <w:rsid w:val="00503BEA"/>
    <w:rsid w:val="00524D6B"/>
    <w:rsid w:val="00533616"/>
    <w:rsid w:val="00535ABA"/>
    <w:rsid w:val="0053768B"/>
    <w:rsid w:val="005420F2"/>
    <w:rsid w:val="0054285C"/>
    <w:rsid w:val="00563605"/>
    <w:rsid w:val="00584173"/>
    <w:rsid w:val="005845BB"/>
    <w:rsid w:val="00595520"/>
    <w:rsid w:val="005A05C8"/>
    <w:rsid w:val="005A44B9"/>
    <w:rsid w:val="005B1BA0"/>
    <w:rsid w:val="005B3DB3"/>
    <w:rsid w:val="005C0268"/>
    <w:rsid w:val="005D15CA"/>
    <w:rsid w:val="005F08DF"/>
    <w:rsid w:val="005F3066"/>
    <w:rsid w:val="005F3652"/>
    <w:rsid w:val="005F3E61"/>
    <w:rsid w:val="005F4898"/>
    <w:rsid w:val="00604DDD"/>
    <w:rsid w:val="006115CC"/>
    <w:rsid w:val="00611FC4"/>
    <w:rsid w:val="006176FB"/>
    <w:rsid w:val="00630FCB"/>
    <w:rsid w:val="00640B26"/>
    <w:rsid w:val="006448CC"/>
    <w:rsid w:val="0065766B"/>
    <w:rsid w:val="00675625"/>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43BC"/>
    <w:rsid w:val="00771CB1"/>
    <w:rsid w:val="00780C68"/>
    <w:rsid w:val="007959FE"/>
    <w:rsid w:val="007A0CF1"/>
    <w:rsid w:val="007A23CD"/>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4500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6158"/>
    <w:rsid w:val="008E0E46"/>
    <w:rsid w:val="008E7116"/>
    <w:rsid w:val="008F143B"/>
    <w:rsid w:val="008F3882"/>
    <w:rsid w:val="008F4B7C"/>
    <w:rsid w:val="00926E47"/>
    <w:rsid w:val="00947162"/>
    <w:rsid w:val="00956560"/>
    <w:rsid w:val="009610D0"/>
    <w:rsid w:val="00961AB6"/>
    <w:rsid w:val="0096375C"/>
    <w:rsid w:val="009662E6"/>
    <w:rsid w:val="0097095E"/>
    <w:rsid w:val="0097744A"/>
    <w:rsid w:val="0098592B"/>
    <w:rsid w:val="00985FC4"/>
    <w:rsid w:val="00990766"/>
    <w:rsid w:val="00991261"/>
    <w:rsid w:val="009964C4"/>
    <w:rsid w:val="009A7B81"/>
    <w:rsid w:val="009B7EB7"/>
    <w:rsid w:val="009C577C"/>
    <w:rsid w:val="009D01C0"/>
    <w:rsid w:val="009D1EDF"/>
    <w:rsid w:val="009D3415"/>
    <w:rsid w:val="009D6A08"/>
    <w:rsid w:val="009E0A16"/>
    <w:rsid w:val="009E6CB7"/>
    <w:rsid w:val="009E7970"/>
    <w:rsid w:val="009F2EAC"/>
    <w:rsid w:val="009F57E3"/>
    <w:rsid w:val="00A10F4F"/>
    <w:rsid w:val="00A11067"/>
    <w:rsid w:val="00A1704A"/>
    <w:rsid w:val="00A3197A"/>
    <w:rsid w:val="00A36AC2"/>
    <w:rsid w:val="00A425EB"/>
    <w:rsid w:val="00A62486"/>
    <w:rsid w:val="00A71F42"/>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4688A"/>
    <w:rsid w:val="00C51C20"/>
    <w:rsid w:val="00C745C3"/>
    <w:rsid w:val="00C93F1A"/>
    <w:rsid w:val="00C9569E"/>
    <w:rsid w:val="00C978F5"/>
    <w:rsid w:val="00CA24A4"/>
    <w:rsid w:val="00CB348D"/>
    <w:rsid w:val="00CD36A0"/>
    <w:rsid w:val="00CD46F5"/>
    <w:rsid w:val="00CE4A8F"/>
    <w:rsid w:val="00CF071D"/>
    <w:rsid w:val="00D0123D"/>
    <w:rsid w:val="00D15B04"/>
    <w:rsid w:val="00D2031B"/>
    <w:rsid w:val="00D25FE2"/>
    <w:rsid w:val="00D3096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7B52"/>
    <w:rsid w:val="00DE16E5"/>
    <w:rsid w:val="00DF7CAE"/>
    <w:rsid w:val="00E423C0"/>
    <w:rsid w:val="00E53AEE"/>
    <w:rsid w:val="00E6414C"/>
    <w:rsid w:val="00E7260F"/>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635E"/>
    <w:rsid w:val="00FD74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1238</Characters>
  <Application>Microsoft Office Word</Application>
  <DocSecurity>0</DocSecurity>
  <Lines>36</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ECE/TRANS/WP.29/2022/35</dc:title>
  <dc:subject>2119882</dc:subject>
  <dc:creator>Lucille</dc:creator>
  <cp:keywords/>
  <dc:description/>
  <cp:lastModifiedBy>Pauline Anne Princesa ESCALANTE</cp:lastModifiedBy>
  <cp:revision>2</cp:revision>
  <cp:lastPrinted>2009-02-18T09:36:00Z</cp:lastPrinted>
  <dcterms:created xsi:type="dcterms:W3CDTF">2021-12-31T08:22:00Z</dcterms:created>
  <dcterms:modified xsi:type="dcterms:W3CDTF">2021-12-31T08:22:00Z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