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B7AE88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5D0A4FA" w14:textId="77777777" w:rsidR="002D5AAC" w:rsidRDefault="002D5AAC" w:rsidP="005123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55EB8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B3A6D2C" w14:textId="162158AC" w:rsidR="002D5AAC" w:rsidRDefault="00512324" w:rsidP="00512324">
            <w:pPr>
              <w:jc w:val="right"/>
            </w:pPr>
            <w:r w:rsidRPr="00512324">
              <w:rPr>
                <w:sz w:val="40"/>
              </w:rPr>
              <w:t>ECE</w:t>
            </w:r>
            <w:r>
              <w:t>/TRANS/WP.29/2022/27</w:t>
            </w:r>
          </w:p>
        </w:tc>
      </w:tr>
      <w:tr w:rsidR="002D5AAC" w:rsidRPr="003D104C" w14:paraId="5141BAF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368D8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D3CEEF" wp14:editId="51B67BD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E1619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259B423" w14:textId="160AAB32" w:rsidR="002D5AAC" w:rsidRDefault="0051232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6ABABDB" w14:textId="77777777" w:rsidR="00512324" w:rsidRDefault="00512324" w:rsidP="005123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2021</w:t>
            </w:r>
          </w:p>
          <w:p w14:paraId="7E93BBA5" w14:textId="77777777" w:rsidR="00512324" w:rsidRDefault="00512324" w:rsidP="005123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6ACCDB" w14:textId="085EAE67" w:rsidR="00512324" w:rsidRPr="008D53B6" w:rsidRDefault="00512324" w:rsidP="005123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1AE3B31" w14:textId="77777777" w:rsidR="008A37C8" w:rsidRPr="00C85A54" w:rsidRDefault="008A37C8" w:rsidP="00255343">
      <w:pPr>
        <w:spacing w:before="120"/>
        <w:rPr>
          <w:b/>
          <w:sz w:val="28"/>
          <w:szCs w:val="28"/>
        </w:rPr>
      </w:pPr>
      <w:r w:rsidRPr="00C85A54">
        <w:rPr>
          <w:b/>
          <w:sz w:val="28"/>
          <w:szCs w:val="28"/>
        </w:rPr>
        <w:t>Европейская экономическая комиссия</w:t>
      </w:r>
    </w:p>
    <w:p w14:paraId="0CB41D00" w14:textId="77777777" w:rsidR="00512324" w:rsidRPr="00C85A54" w:rsidRDefault="00512324" w:rsidP="00512324">
      <w:pPr>
        <w:spacing w:before="120" w:after="120"/>
        <w:rPr>
          <w:sz w:val="28"/>
          <w:szCs w:val="28"/>
        </w:rPr>
      </w:pPr>
      <w:r w:rsidRPr="00C85A54">
        <w:rPr>
          <w:sz w:val="28"/>
          <w:szCs w:val="28"/>
        </w:rPr>
        <w:t>Комитет по внутреннему транспорту</w:t>
      </w:r>
    </w:p>
    <w:p w14:paraId="74C95127" w14:textId="77777777" w:rsidR="00512324" w:rsidRPr="00C85A54" w:rsidRDefault="00512324" w:rsidP="00512324">
      <w:pPr>
        <w:spacing w:before="120" w:after="120"/>
        <w:rPr>
          <w:b/>
          <w:sz w:val="24"/>
          <w:szCs w:val="24"/>
        </w:rPr>
      </w:pPr>
      <w:r w:rsidRPr="00C85A5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85A54">
        <w:rPr>
          <w:b/>
          <w:bCs/>
          <w:sz w:val="24"/>
          <w:szCs w:val="24"/>
        </w:rPr>
        <w:br/>
        <w:t>в области транспортных средств</w:t>
      </w:r>
    </w:p>
    <w:p w14:paraId="6A3B424C" w14:textId="77777777" w:rsidR="00512324" w:rsidRPr="00C85A54" w:rsidRDefault="00512324" w:rsidP="00512324">
      <w:pPr>
        <w:tabs>
          <w:tab w:val="center" w:pos="4819"/>
        </w:tabs>
        <w:spacing w:before="120"/>
        <w:rPr>
          <w:b/>
        </w:rPr>
      </w:pPr>
      <w:r w:rsidRPr="00C85A54">
        <w:rPr>
          <w:b/>
          <w:bCs/>
        </w:rPr>
        <w:t>Сто восемьдесят шестая сессия</w:t>
      </w:r>
    </w:p>
    <w:p w14:paraId="7E6B44A2" w14:textId="77777777" w:rsidR="00512324" w:rsidRPr="00C85A54" w:rsidRDefault="00512324" w:rsidP="00512324">
      <w:r w:rsidRPr="00C85A54">
        <w:t>Женева, 8–11 марта 2022 года</w:t>
      </w:r>
    </w:p>
    <w:p w14:paraId="7434F1AF" w14:textId="77777777" w:rsidR="00512324" w:rsidRPr="00C85A54" w:rsidRDefault="00512324" w:rsidP="00512324">
      <w:r w:rsidRPr="00C85A54">
        <w:t>Пункт 4.8.7 предварительной повестки дня</w:t>
      </w:r>
    </w:p>
    <w:p w14:paraId="2E28CA13" w14:textId="28B53FAB" w:rsidR="00512324" w:rsidRPr="00C85A54" w:rsidRDefault="00512324" w:rsidP="00512324">
      <w:pPr>
        <w:rPr>
          <w:b/>
        </w:rPr>
      </w:pPr>
      <w:r w:rsidRPr="00C85A54">
        <w:rPr>
          <w:b/>
          <w:bCs/>
        </w:rPr>
        <w:t>Соглашение 1958 года: рассмотрение проектов поправок</w:t>
      </w:r>
      <w:r w:rsidRPr="00C85A54">
        <w:rPr>
          <w:b/>
          <w:bCs/>
        </w:rPr>
        <w:br/>
        <w:t>к существующим правилам ООН, представленных GRSG</w:t>
      </w:r>
    </w:p>
    <w:p w14:paraId="6DDD0C59" w14:textId="77777777" w:rsidR="00512324" w:rsidRPr="00C85A54" w:rsidRDefault="00512324" w:rsidP="00512324">
      <w:pPr>
        <w:pStyle w:val="HChG"/>
      </w:pPr>
      <w:r w:rsidRPr="00C85A54">
        <w:tab/>
      </w:r>
      <w:r w:rsidRPr="00C85A54">
        <w:tab/>
      </w:r>
      <w:r w:rsidRPr="00C85A54">
        <w:rPr>
          <w:bCs/>
        </w:rPr>
        <w:t>Предложение по дополнению 1 к первоначальному варианту Правил № 161 ООН (Устройства для предотвращения несанкционированного использования)</w:t>
      </w:r>
    </w:p>
    <w:p w14:paraId="542F9D2E" w14:textId="77777777" w:rsidR="00512324" w:rsidRPr="00C85A54" w:rsidRDefault="00512324" w:rsidP="00512324">
      <w:pPr>
        <w:pStyle w:val="H1G"/>
      </w:pPr>
      <w:r w:rsidRPr="00C85A54">
        <w:tab/>
      </w:r>
      <w:r w:rsidRPr="00C85A54">
        <w:tab/>
      </w:r>
      <w:r w:rsidRPr="00C85A54">
        <w:rPr>
          <w:bCs/>
        </w:rPr>
        <w:t>Представлено Рабочей группой по общим предписаниям, касающимся безопасности</w:t>
      </w:r>
      <w:r w:rsidRPr="00C85A5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C85A54">
        <w:t xml:space="preserve"> </w:t>
      </w:r>
    </w:p>
    <w:p w14:paraId="41ADC873" w14:textId="6B022123" w:rsidR="00512324" w:rsidRPr="00C85A54" w:rsidRDefault="00512324" w:rsidP="00512324">
      <w:pPr>
        <w:pStyle w:val="SingleTxtG"/>
        <w:ind w:firstLine="567"/>
      </w:pPr>
      <w:r w:rsidRPr="00C85A54">
        <w:t>Воспроизведенный ниже текст был принят Рабочей группой по общим предписаниям, касающимся безопасности (GRSG), на ее сто двадцать второй сессии (ECE/TRANS/WP.29/GRSG/101, пункт 76). В его основу положен документ ECE/TRANS/WP.29/GRSG/2021/24.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</w:t>
      </w:r>
      <w:r w:rsidR="00D45188" w:rsidRPr="00C85A54">
        <w:t> </w:t>
      </w:r>
      <w:r w:rsidRPr="00C85A54">
        <w:t xml:space="preserve">года. </w:t>
      </w:r>
    </w:p>
    <w:p w14:paraId="4BBE1B53" w14:textId="572B104C" w:rsidR="00D45188" w:rsidRPr="00C85A54" w:rsidRDefault="00D45188">
      <w:pPr>
        <w:suppressAutoHyphens w:val="0"/>
        <w:spacing w:line="240" w:lineRule="auto"/>
        <w:rPr>
          <w:rFonts w:eastAsia="Times New Roman" w:cs="Times New Roman"/>
          <w:szCs w:val="20"/>
        </w:rPr>
      </w:pPr>
      <w:r w:rsidRPr="00C85A54">
        <w:br w:type="page"/>
      </w:r>
    </w:p>
    <w:p w14:paraId="42EFBC58" w14:textId="0FD9F4E8" w:rsidR="00512324" w:rsidRPr="00C85A54" w:rsidRDefault="00512324" w:rsidP="00D45188">
      <w:pPr>
        <w:spacing w:before="120" w:after="120"/>
        <w:ind w:left="1134" w:right="1140"/>
        <w:jc w:val="both"/>
        <w:rPr>
          <w:rFonts w:eastAsia="DengXian"/>
        </w:rPr>
      </w:pPr>
      <w:r w:rsidRPr="00C85A54">
        <w:rPr>
          <w:i/>
          <w:iCs/>
        </w:rPr>
        <w:lastRenderedPageBreak/>
        <w:t xml:space="preserve">Пункт 2.8 </w:t>
      </w:r>
      <w:r w:rsidRPr="00C85A54">
        <w:t>изменить следующим образом:</w:t>
      </w:r>
    </w:p>
    <w:p w14:paraId="02194A46" w14:textId="77777777" w:rsidR="00512324" w:rsidRPr="00C85A54" w:rsidRDefault="00512324" w:rsidP="00D45188">
      <w:pPr>
        <w:spacing w:before="120" w:after="120"/>
        <w:ind w:left="2268" w:right="1140" w:hanging="1134"/>
        <w:jc w:val="both"/>
        <w:rPr>
          <w:rFonts w:eastAsia="DengXian"/>
        </w:rPr>
      </w:pPr>
      <w:r w:rsidRPr="00C85A54">
        <w:t>«2.8</w:t>
      </w:r>
      <w:r w:rsidRPr="00C85A54">
        <w:tab/>
        <w:t>“Ключ” означает любое механическое и/или электронное решение, спроектированное и разработанное для того, чтобы служить в качестве средства управления блокирующей системой, спроектированной и сконструированной таким образом, чтобы ею можно было управлять при помощи этого механического и/или электронного решения».</w:t>
      </w:r>
    </w:p>
    <w:p w14:paraId="1F430BCA" w14:textId="77777777" w:rsidR="00512324" w:rsidRPr="00C85A54" w:rsidRDefault="00512324" w:rsidP="00D45188">
      <w:pPr>
        <w:spacing w:before="120" w:after="120"/>
        <w:ind w:left="2268" w:right="1140" w:hanging="1134"/>
        <w:jc w:val="both"/>
        <w:rPr>
          <w:rFonts w:eastAsia="DengXian"/>
        </w:rPr>
      </w:pPr>
      <w:r w:rsidRPr="00C85A54">
        <w:rPr>
          <w:i/>
          <w:iCs/>
        </w:rPr>
        <w:t>Включить новые пункты 2.10–2.12</w:t>
      </w:r>
      <w:r w:rsidRPr="00C85A54">
        <w:t xml:space="preserve"> следующего содержания:</w:t>
      </w:r>
    </w:p>
    <w:p w14:paraId="6A280C3D" w14:textId="77777777" w:rsidR="00512324" w:rsidRPr="00C85A54" w:rsidRDefault="00512324" w:rsidP="00D45188">
      <w:pPr>
        <w:spacing w:after="120"/>
        <w:ind w:left="2268" w:right="1140" w:hanging="1134"/>
        <w:jc w:val="both"/>
        <w:rPr>
          <w:rFonts w:eastAsia="DengXian"/>
        </w:rPr>
      </w:pPr>
      <w:r w:rsidRPr="00C85A54">
        <w:t>«2.10</w:t>
      </w:r>
      <w:r w:rsidRPr="00C85A54">
        <w:tab/>
      </w:r>
      <w:r w:rsidRPr="00C85A54">
        <w:tab/>
        <w:t>“Основной пользователь” — это пользователь, который может осуществлять авторизацию цифровых ключей. Основных пользователей может быть несколько.</w:t>
      </w:r>
    </w:p>
    <w:p w14:paraId="1D6A786C" w14:textId="77777777" w:rsidR="00512324" w:rsidRPr="00C85A54" w:rsidRDefault="00512324" w:rsidP="00D45188">
      <w:pPr>
        <w:spacing w:before="120" w:after="120"/>
        <w:ind w:left="2268" w:right="1140" w:hanging="1134"/>
        <w:jc w:val="both"/>
        <w:rPr>
          <w:rFonts w:eastAsia="DengXian"/>
        </w:rPr>
      </w:pPr>
      <w:r w:rsidRPr="00C85A54">
        <w:t>2.11</w:t>
      </w:r>
      <w:r w:rsidRPr="00C85A54">
        <w:tab/>
        <w:t xml:space="preserve">“Цифровой ключ” означает ключ, разработанный таким образом, чтобы с помощью специальных процессов основной(ые) пользователь(ли) мог(ли) передать его на несколько устройств. </w:t>
      </w:r>
    </w:p>
    <w:p w14:paraId="189A8F2B" w14:textId="77777777" w:rsidR="00512324" w:rsidRPr="00C85A54" w:rsidRDefault="00512324" w:rsidP="00D45188">
      <w:pPr>
        <w:spacing w:before="120" w:after="120"/>
        <w:ind w:left="2268" w:right="1140" w:hanging="1134"/>
        <w:jc w:val="both"/>
        <w:rPr>
          <w:rFonts w:eastAsia="DengXian"/>
        </w:rPr>
      </w:pPr>
      <w:r w:rsidRPr="00C85A54">
        <w:t>2.12</w:t>
      </w:r>
      <w:r w:rsidRPr="00C85A54">
        <w:tab/>
        <w:t>“В непосредственной близости” означает на расстоянии менее 6 м».</w:t>
      </w:r>
    </w:p>
    <w:p w14:paraId="7C73267B" w14:textId="77777777" w:rsidR="00512324" w:rsidRPr="00C85A54" w:rsidRDefault="00512324" w:rsidP="00D45188">
      <w:pPr>
        <w:spacing w:before="120" w:after="120"/>
        <w:ind w:left="2268" w:right="1140" w:hanging="1134"/>
        <w:jc w:val="both"/>
        <w:rPr>
          <w:rFonts w:eastAsia="DengXian"/>
        </w:rPr>
      </w:pPr>
      <w:r w:rsidRPr="00C85A54">
        <w:rPr>
          <w:i/>
          <w:iCs/>
        </w:rPr>
        <w:t>Пункт 5.1.16</w:t>
      </w:r>
      <w:r w:rsidRPr="00C85A54">
        <w:t xml:space="preserve"> изменить следующим образом:</w:t>
      </w:r>
    </w:p>
    <w:p w14:paraId="68982FEC" w14:textId="77777777" w:rsidR="00512324" w:rsidRPr="00C85A54" w:rsidRDefault="00512324" w:rsidP="00D45188">
      <w:pPr>
        <w:spacing w:before="120" w:after="120"/>
        <w:ind w:left="2268" w:right="1140" w:hanging="1134"/>
        <w:jc w:val="both"/>
        <w:rPr>
          <w:rFonts w:eastAsia="DengXian"/>
          <w:bCs/>
        </w:rPr>
      </w:pPr>
      <w:r w:rsidRPr="00C85A54">
        <w:t>«5.1.16</w:t>
      </w:r>
      <w:r w:rsidRPr="00C85A54">
        <w:tab/>
        <w:t>Кроме того, цифровые ключи должны соответствовать положениям приложения 9».</w:t>
      </w:r>
    </w:p>
    <w:p w14:paraId="317358A9" w14:textId="77777777" w:rsidR="00512324" w:rsidRPr="00C85A54" w:rsidRDefault="00512324" w:rsidP="00D45188">
      <w:pPr>
        <w:tabs>
          <w:tab w:val="left" w:pos="8505"/>
        </w:tabs>
        <w:spacing w:after="120"/>
        <w:ind w:left="1134" w:right="1134"/>
        <w:jc w:val="both"/>
        <w:rPr>
          <w:rFonts w:eastAsia="DengXian"/>
          <w:i/>
          <w:iCs/>
        </w:rPr>
      </w:pPr>
      <w:r w:rsidRPr="00C85A54">
        <w:rPr>
          <w:i/>
          <w:iCs/>
        </w:rPr>
        <w:t>Приложение:</w:t>
      </w:r>
    </w:p>
    <w:p w14:paraId="311D22C3" w14:textId="77777777" w:rsidR="00512324" w:rsidRPr="00C85A54" w:rsidRDefault="00512324" w:rsidP="00D45188">
      <w:pPr>
        <w:tabs>
          <w:tab w:val="left" w:pos="8505"/>
        </w:tabs>
        <w:spacing w:after="120"/>
        <w:ind w:left="1134" w:right="1134"/>
        <w:jc w:val="both"/>
        <w:rPr>
          <w:rFonts w:asciiTheme="majorBidi" w:hAnsiTheme="majorBidi" w:cstheme="majorBidi"/>
        </w:rPr>
      </w:pPr>
      <w:r w:rsidRPr="00C85A54">
        <w:rPr>
          <w:i/>
          <w:iCs/>
        </w:rPr>
        <w:t xml:space="preserve">Включить новое приложение 8 </w:t>
      </w:r>
      <w:r w:rsidRPr="00C85A54">
        <w:t xml:space="preserve">следующего содержания: </w:t>
      </w:r>
    </w:p>
    <w:p w14:paraId="45CB64BD" w14:textId="77777777" w:rsidR="00512324" w:rsidRPr="00C85A54" w:rsidRDefault="00512324" w:rsidP="00D45188">
      <w:pPr>
        <w:tabs>
          <w:tab w:val="left" w:pos="8505"/>
        </w:tabs>
        <w:spacing w:after="120"/>
        <w:ind w:left="1134" w:right="1134"/>
        <w:jc w:val="both"/>
        <w:rPr>
          <w:rFonts w:asciiTheme="majorBidi" w:hAnsiTheme="majorBidi" w:cstheme="majorBidi"/>
        </w:rPr>
      </w:pPr>
      <w:r w:rsidRPr="00C85A54">
        <w:t>«Приложение 8 (зарезервировано)»</w:t>
      </w:r>
    </w:p>
    <w:p w14:paraId="26E46E98" w14:textId="77777777" w:rsidR="00512324" w:rsidRPr="00C85A54" w:rsidRDefault="00512324" w:rsidP="00D45188">
      <w:pPr>
        <w:tabs>
          <w:tab w:val="left" w:pos="8505"/>
        </w:tabs>
        <w:spacing w:after="120"/>
        <w:ind w:left="1134" w:right="1134"/>
        <w:jc w:val="both"/>
        <w:rPr>
          <w:rFonts w:asciiTheme="majorBidi" w:hAnsiTheme="majorBidi" w:cstheme="majorBidi"/>
        </w:rPr>
      </w:pPr>
      <w:r w:rsidRPr="00C85A54">
        <w:rPr>
          <w:i/>
          <w:iCs/>
        </w:rPr>
        <w:t xml:space="preserve">Включить новое приложение 9 </w:t>
      </w:r>
      <w:r w:rsidRPr="00C85A54">
        <w:t xml:space="preserve">следующего содержания: </w:t>
      </w:r>
    </w:p>
    <w:p w14:paraId="24737F15" w14:textId="42A8DCAC" w:rsidR="00512324" w:rsidRPr="00C85A54" w:rsidRDefault="00512324" w:rsidP="00512324">
      <w:pPr>
        <w:pStyle w:val="HChG"/>
        <w:rPr>
          <w:b w:val="0"/>
        </w:rPr>
      </w:pPr>
      <w:r w:rsidRPr="00C85A54">
        <w:rPr>
          <w:b w:val="0"/>
          <w:bCs/>
          <w:sz w:val="20"/>
        </w:rPr>
        <w:tab/>
      </w:r>
      <w:r w:rsidRPr="00C85A54">
        <w:rPr>
          <w:b w:val="0"/>
          <w:bCs/>
          <w:sz w:val="20"/>
        </w:rPr>
        <w:tab/>
        <w:t>«</w:t>
      </w:r>
      <w:r w:rsidRPr="00C85A54">
        <w:t xml:space="preserve">Приложение </w:t>
      </w:r>
      <w:r w:rsidR="00C85A54" w:rsidRPr="00C85A54">
        <w:t>9</w:t>
      </w:r>
      <w:r w:rsidRPr="00C85A54">
        <w:t xml:space="preserve"> </w:t>
      </w:r>
    </w:p>
    <w:p w14:paraId="7DDF1580" w14:textId="77777777" w:rsidR="00512324" w:rsidRPr="00C85A54" w:rsidRDefault="00512324" w:rsidP="00512324">
      <w:pPr>
        <w:pStyle w:val="HChG"/>
        <w:rPr>
          <w:b w:val="0"/>
        </w:rPr>
      </w:pPr>
      <w:r w:rsidRPr="00C85A54">
        <w:tab/>
      </w:r>
      <w:r w:rsidRPr="00C85A54">
        <w:tab/>
        <w:t>Предписания, касающиеся безопасности цифровых ключей</w:t>
      </w:r>
    </w:p>
    <w:p w14:paraId="7248DDA3" w14:textId="77777777" w:rsidR="00512324" w:rsidRPr="00C85A54" w:rsidRDefault="00512324" w:rsidP="00512324">
      <w:pPr>
        <w:spacing w:after="120"/>
        <w:ind w:left="2268" w:right="1140" w:hanging="1134"/>
        <w:jc w:val="both"/>
      </w:pPr>
      <w:bookmarkStart w:id="0" w:name="2_221"/>
      <w:r w:rsidRPr="00C85A54">
        <w:rPr>
          <w:rFonts w:eastAsia="DengXian"/>
          <w:lang w:eastAsia="zh-CN"/>
        </w:rPr>
        <w:t>1.</w:t>
      </w:r>
      <w:r w:rsidRPr="00C85A54">
        <w:rPr>
          <w:rFonts w:eastAsia="DengXian"/>
          <w:lang w:eastAsia="zh-CN"/>
        </w:rPr>
        <w:tab/>
      </w:r>
      <w:r w:rsidRPr="00C85A54">
        <w:t>Общие положения</w:t>
      </w:r>
    </w:p>
    <w:p w14:paraId="706BA615" w14:textId="77777777" w:rsidR="00512324" w:rsidRPr="00C85A54" w:rsidRDefault="00512324" w:rsidP="00512324">
      <w:pPr>
        <w:spacing w:after="120"/>
        <w:ind w:left="2268" w:right="1140" w:hanging="1134"/>
        <w:jc w:val="both"/>
      </w:pPr>
      <w:r w:rsidRPr="00C85A54">
        <w:tab/>
        <w:t xml:space="preserve">Цель настоящего приложения состоит в уточнении требований в отношении документации и проверки цифровых ключей, применяемых с целью эксплуатации устройства для предотвращения несанкционированного использования транспортного средства. </w:t>
      </w:r>
      <w:bookmarkEnd w:id="0"/>
    </w:p>
    <w:p w14:paraId="6CCF54CF" w14:textId="77777777" w:rsidR="00512324" w:rsidRPr="00C85A54" w:rsidRDefault="00512324" w:rsidP="00512324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85A54">
        <w:rPr>
          <w:rFonts w:eastAsia="DengXian"/>
          <w:lang w:eastAsia="zh-CN"/>
        </w:rPr>
        <w:t>2.</w:t>
      </w:r>
      <w:r w:rsidRPr="00C85A54">
        <w:rPr>
          <w:rFonts w:eastAsia="DengXian"/>
          <w:lang w:eastAsia="zh-CN"/>
        </w:rPr>
        <w:tab/>
        <w:t>Определения</w:t>
      </w:r>
    </w:p>
    <w:p w14:paraId="68F579AA" w14:textId="77777777" w:rsidR="00512324" w:rsidRPr="00C85A54" w:rsidRDefault="00512324" w:rsidP="00512324">
      <w:pPr>
        <w:spacing w:after="120"/>
        <w:ind w:left="2268" w:right="1140" w:hanging="1134"/>
        <w:jc w:val="both"/>
      </w:pPr>
      <w:r w:rsidRPr="00C85A54">
        <w:rPr>
          <w:rFonts w:eastAsia="DengXian"/>
          <w:lang w:eastAsia="zh-CN"/>
        </w:rPr>
        <w:t>2.1</w:t>
      </w:r>
      <w:r w:rsidRPr="00C85A54">
        <w:rPr>
          <w:rFonts w:eastAsia="DengXian"/>
          <w:lang w:eastAsia="zh-CN"/>
        </w:rPr>
        <w:tab/>
      </w:r>
      <w:r w:rsidRPr="00C85A54">
        <w:t>“</w:t>
      </w:r>
      <w:r w:rsidRPr="00C85A54">
        <w:rPr>
          <w:i/>
          <w:iCs/>
        </w:rPr>
        <w:t>Процесс авторизации</w:t>
      </w:r>
      <w:r w:rsidRPr="00C85A54">
        <w:t>” означает любой метод передачи цифрового ключа, который позволяет эксплуатировать “устройство для предотвращения несанкционированного использования” транспортного средства.</w:t>
      </w:r>
    </w:p>
    <w:p w14:paraId="2C496153" w14:textId="77777777" w:rsidR="00512324" w:rsidRPr="00C85A54" w:rsidRDefault="00512324" w:rsidP="00512324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85A54">
        <w:rPr>
          <w:rFonts w:eastAsia="DengXian"/>
          <w:lang w:eastAsia="zh-CN"/>
        </w:rPr>
        <w:t>2.2</w:t>
      </w:r>
      <w:r w:rsidRPr="00C85A54">
        <w:rPr>
          <w:rFonts w:eastAsia="DengXian"/>
          <w:lang w:eastAsia="zh-CN"/>
        </w:rPr>
        <w:tab/>
      </w:r>
      <w:r w:rsidRPr="00C85A54">
        <w:t>“</w:t>
      </w:r>
      <w:r w:rsidRPr="00C85A54">
        <w:rPr>
          <w:i/>
          <w:iCs/>
        </w:rPr>
        <w:t>Процесс отмены авторизации</w:t>
      </w:r>
      <w:r w:rsidRPr="00C85A54">
        <w:t>” означает любой метод недопущения применения цифрового ключа с целью эксплуатации “устройства для предотвращения несанкционированного использования” транспортного средства.</w:t>
      </w:r>
    </w:p>
    <w:p w14:paraId="16277C94" w14:textId="77777777" w:rsidR="00512324" w:rsidRPr="00C85A54" w:rsidRDefault="00512324" w:rsidP="00512324">
      <w:pPr>
        <w:spacing w:after="120"/>
        <w:ind w:left="2268" w:right="1140" w:hanging="1134"/>
        <w:jc w:val="both"/>
      </w:pPr>
      <w:r w:rsidRPr="00C85A54">
        <w:rPr>
          <w:rFonts w:eastAsia="DengXian"/>
          <w:lang w:eastAsia="zh-CN"/>
        </w:rPr>
        <w:t>2.3</w:t>
      </w:r>
      <w:r w:rsidRPr="00C85A54">
        <w:rPr>
          <w:rFonts w:eastAsia="DengXian"/>
          <w:lang w:eastAsia="zh-CN"/>
        </w:rPr>
        <w:tab/>
      </w:r>
      <w:r w:rsidRPr="00C85A54">
        <w:t>“</w:t>
      </w:r>
      <w:r w:rsidRPr="00C85A54">
        <w:rPr>
          <w:i/>
          <w:iCs/>
        </w:rPr>
        <w:t>Пределами функциональных возможностей</w:t>
      </w:r>
      <w:r w:rsidRPr="00C85A54">
        <w:t>” определяются внешние физические границы (например, расстояние), в которых при помощи цифрового ключа можно эксплуатировать “устройство для предотвращения несанкционированного использования” транспортного средства.</w:t>
      </w:r>
    </w:p>
    <w:p w14:paraId="03E301ED" w14:textId="77777777" w:rsidR="00512324" w:rsidRPr="00C85A54" w:rsidRDefault="00512324" w:rsidP="00D45188">
      <w:pPr>
        <w:pageBreakBefore/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85A54">
        <w:rPr>
          <w:rFonts w:eastAsia="DengXian"/>
          <w:lang w:eastAsia="zh-CN"/>
        </w:rPr>
        <w:lastRenderedPageBreak/>
        <w:t>3.</w:t>
      </w:r>
      <w:r w:rsidRPr="00C85A54">
        <w:rPr>
          <w:rFonts w:eastAsia="DengXian"/>
          <w:lang w:eastAsia="zh-CN"/>
        </w:rPr>
        <w:tab/>
        <w:t>Документация</w:t>
      </w:r>
    </w:p>
    <w:p w14:paraId="36CD9181" w14:textId="77777777" w:rsidR="00512324" w:rsidRPr="00C85A54" w:rsidRDefault="00512324" w:rsidP="00512324">
      <w:pPr>
        <w:spacing w:after="120"/>
        <w:ind w:left="2268" w:right="1140"/>
        <w:rPr>
          <w:rFonts w:eastAsia="DengXian"/>
          <w:lang w:eastAsia="zh-CN"/>
        </w:rPr>
      </w:pPr>
      <w:r w:rsidRPr="00C85A54">
        <w:rPr>
          <w:rFonts w:eastAsia="DengXian"/>
          <w:lang w:eastAsia="zh-CN"/>
        </w:rPr>
        <w:t>Для официального утверждения по типу конструкции изготовитель транспортного средства представляет следующую документацию:</w:t>
      </w:r>
    </w:p>
    <w:p w14:paraId="0753C261" w14:textId="77777777" w:rsidR="00512324" w:rsidRPr="00C85A54" w:rsidRDefault="00512324" w:rsidP="00512324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85A54">
        <w:rPr>
          <w:rFonts w:eastAsia="DengXian"/>
          <w:lang w:eastAsia="zh-CN"/>
        </w:rPr>
        <w:t>3.1</w:t>
      </w:r>
      <w:r w:rsidRPr="00C85A54">
        <w:rPr>
          <w:rFonts w:eastAsia="DengXian"/>
          <w:lang w:eastAsia="zh-CN"/>
        </w:rPr>
        <w:tab/>
      </w:r>
      <w:r w:rsidRPr="00C85A54">
        <w:t>описание процесса авторизации;</w:t>
      </w:r>
    </w:p>
    <w:p w14:paraId="3354C5C7" w14:textId="77777777" w:rsidR="00512324" w:rsidRPr="00C85A54" w:rsidRDefault="00512324" w:rsidP="00512324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85A54">
        <w:rPr>
          <w:rFonts w:eastAsia="DengXian"/>
          <w:lang w:eastAsia="zh-CN"/>
        </w:rPr>
        <w:t>3.2</w:t>
      </w:r>
      <w:r w:rsidRPr="00C85A54">
        <w:rPr>
          <w:rFonts w:eastAsia="DengXian"/>
          <w:lang w:eastAsia="zh-CN"/>
        </w:rPr>
        <w:tab/>
      </w:r>
      <w:r w:rsidRPr="00C85A54">
        <w:t>описание процесса отмены авторизации;</w:t>
      </w:r>
    </w:p>
    <w:p w14:paraId="56342228" w14:textId="77777777" w:rsidR="00512324" w:rsidRPr="00C85A54" w:rsidRDefault="00512324" w:rsidP="00512324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85A54">
        <w:rPr>
          <w:rFonts w:eastAsia="DengXian"/>
          <w:lang w:eastAsia="zh-CN"/>
        </w:rPr>
        <w:t>3.3</w:t>
      </w:r>
      <w:r w:rsidRPr="00C85A54">
        <w:rPr>
          <w:rFonts w:eastAsia="DengXian"/>
          <w:lang w:eastAsia="zh-CN"/>
        </w:rPr>
        <w:tab/>
      </w:r>
      <w:r w:rsidRPr="00C85A54">
        <w:t>описание пределов функциональных возможностей;</w:t>
      </w:r>
    </w:p>
    <w:p w14:paraId="290F4195" w14:textId="77777777" w:rsidR="00512324" w:rsidRPr="00C85A54" w:rsidRDefault="00512324" w:rsidP="00512324">
      <w:pPr>
        <w:spacing w:after="120"/>
        <w:ind w:left="2268" w:right="1140" w:hanging="1134"/>
        <w:jc w:val="both"/>
      </w:pPr>
      <w:r w:rsidRPr="00C85A54">
        <w:rPr>
          <w:rFonts w:eastAsia="DengXian"/>
          <w:lang w:eastAsia="zh-CN"/>
        </w:rPr>
        <w:t>3.4</w:t>
      </w:r>
      <w:r w:rsidRPr="00C85A54">
        <w:rPr>
          <w:rFonts w:eastAsia="DengXian"/>
          <w:lang w:eastAsia="zh-CN"/>
        </w:rPr>
        <w:tab/>
      </w:r>
      <w:r w:rsidRPr="00C85A54">
        <w:t>описание мер безопасности, предназначенных для обеспечения безопасной эксплуатации транспортного средства в рамках процесса отмены авторизации цифрового ключа.</w:t>
      </w:r>
    </w:p>
    <w:p w14:paraId="4953BDEE" w14:textId="77777777" w:rsidR="00512324" w:rsidRPr="00C85A54" w:rsidRDefault="00512324" w:rsidP="00512324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85A54">
        <w:rPr>
          <w:rFonts w:eastAsia="DengXian"/>
          <w:lang w:eastAsia="zh-CN"/>
        </w:rPr>
        <w:t>4.</w:t>
      </w:r>
      <w:r w:rsidRPr="00C85A54">
        <w:rPr>
          <w:rFonts w:eastAsia="DengXian"/>
          <w:lang w:eastAsia="zh-CN"/>
        </w:rPr>
        <w:tab/>
      </w:r>
      <w:r w:rsidRPr="00C85A54">
        <w:t>Требования, касающиеся безопасности эксплуатации</w:t>
      </w:r>
    </w:p>
    <w:p w14:paraId="2CAA3445" w14:textId="77777777" w:rsidR="00512324" w:rsidRPr="00C85A54" w:rsidRDefault="00512324" w:rsidP="00512324">
      <w:pPr>
        <w:spacing w:after="120"/>
        <w:ind w:left="2268" w:right="1140" w:hanging="1134"/>
        <w:jc w:val="both"/>
      </w:pPr>
      <w:r w:rsidRPr="00C85A54">
        <w:rPr>
          <w:rFonts w:eastAsia="DengXian"/>
          <w:lang w:eastAsia="zh-CN"/>
        </w:rPr>
        <w:t>4.1</w:t>
      </w:r>
      <w:r w:rsidRPr="00C85A54">
        <w:rPr>
          <w:rFonts w:eastAsia="DengXian"/>
          <w:lang w:eastAsia="zh-CN"/>
        </w:rPr>
        <w:tab/>
      </w:r>
      <w:r w:rsidRPr="00C85A54">
        <w:t>Цифровой ключ может передаваться на то или иное устройство только с помощью процесса авторизации.</w:t>
      </w:r>
    </w:p>
    <w:p w14:paraId="18A4089F" w14:textId="77777777" w:rsidR="00512324" w:rsidRPr="00C85A54" w:rsidRDefault="00512324" w:rsidP="00512324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85A54">
        <w:rPr>
          <w:rFonts w:eastAsia="DengXian"/>
          <w:lang w:eastAsia="zh-CN"/>
        </w:rPr>
        <w:t>4.2</w:t>
      </w:r>
      <w:r w:rsidRPr="00C85A54">
        <w:rPr>
          <w:rFonts w:eastAsia="DengXian"/>
          <w:lang w:eastAsia="zh-CN"/>
        </w:rPr>
        <w:tab/>
      </w:r>
      <w:r w:rsidRPr="00C85A54">
        <w:t>Должна быть предусмотрена процедура отмены авторизации.</w:t>
      </w:r>
    </w:p>
    <w:p w14:paraId="67EB6F29" w14:textId="77777777" w:rsidR="00512324" w:rsidRPr="00C85A54" w:rsidRDefault="00512324" w:rsidP="00512324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85A54">
        <w:rPr>
          <w:rFonts w:eastAsia="DengXian"/>
          <w:lang w:eastAsia="zh-CN"/>
        </w:rPr>
        <w:t>4.2.1</w:t>
      </w:r>
      <w:r w:rsidRPr="00C85A54">
        <w:rPr>
          <w:rFonts w:eastAsia="DengXian"/>
          <w:lang w:eastAsia="zh-CN"/>
        </w:rPr>
        <w:tab/>
      </w:r>
      <w:r w:rsidRPr="00C85A54">
        <w:t>Отмена авторизации цифрового ключа не должна приводить к возникновению небезопасных условий.</w:t>
      </w:r>
      <w:r w:rsidRPr="00C85A54">
        <w:rPr>
          <w:rFonts w:eastAsia="DengXian"/>
          <w:lang w:eastAsia="zh-CN"/>
        </w:rPr>
        <w:t xml:space="preserve"> </w:t>
      </w:r>
    </w:p>
    <w:p w14:paraId="4E1468F6" w14:textId="77777777" w:rsidR="00512324" w:rsidRPr="00C85A54" w:rsidRDefault="00512324" w:rsidP="00512324">
      <w:pPr>
        <w:spacing w:after="120"/>
        <w:ind w:left="2268" w:right="1140" w:hanging="1134"/>
        <w:jc w:val="both"/>
        <w:rPr>
          <w:szCs w:val="20"/>
        </w:rPr>
      </w:pPr>
      <w:r w:rsidRPr="00C85A54">
        <w:rPr>
          <w:szCs w:val="20"/>
        </w:rPr>
        <w:tab/>
        <w:t>С использованием такого стандарта функциональной безопасности, как ISO 26262, и такого стандарта безопасности предполагаемой функциональности, как ISO/PAS 21448, проводится анализ снижения риска, позволяющий документально обосновать степень риска, которому подвергаются водитель и пассажиры транспортного средства в результате отмены авторизации цифрового ключа, а также документально подтвердить возможность снижения риска в результате реализации установленных функций или характеристик по снижению риска.</w:t>
      </w:r>
    </w:p>
    <w:p w14:paraId="000B82E2" w14:textId="77777777" w:rsidR="00512324" w:rsidRPr="00C85A54" w:rsidRDefault="00512324" w:rsidP="00512324">
      <w:pPr>
        <w:spacing w:after="120"/>
        <w:ind w:left="2268" w:right="1140" w:hanging="1134"/>
        <w:jc w:val="both"/>
      </w:pPr>
      <w:r w:rsidRPr="00C85A54">
        <w:rPr>
          <w:rFonts w:eastAsia="DengXian"/>
          <w:lang w:eastAsia="zh-CN"/>
        </w:rPr>
        <w:t>4.2.2</w:t>
      </w:r>
      <w:r w:rsidRPr="00C85A54">
        <w:rPr>
          <w:rFonts w:eastAsia="DengXian"/>
          <w:lang w:eastAsia="zh-CN"/>
        </w:rPr>
        <w:tab/>
      </w:r>
      <w:r w:rsidRPr="00C85A54">
        <w:t xml:space="preserve">У основного(ых) пользователя(ей) должна быть возможность устанавливать число зарегистрированных цифровых ключей с действующей авторизацией. </w:t>
      </w:r>
    </w:p>
    <w:p w14:paraId="54A8BF96" w14:textId="77777777" w:rsidR="00512324" w:rsidRPr="00C85A54" w:rsidRDefault="00512324" w:rsidP="00512324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85A54">
        <w:rPr>
          <w:rFonts w:eastAsia="DengXian"/>
          <w:lang w:eastAsia="zh-CN"/>
        </w:rPr>
        <w:t>4.3</w:t>
      </w:r>
      <w:r w:rsidRPr="00C85A54">
        <w:rPr>
          <w:rFonts w:eastAsia="DengXian"/>
          <w:lang w:eastAsia="zh-CN"/>
        </w:rPr>
        <w:tab/>
      </w:r>
      <w:r w:rsidRPr="00C85A54">
        <w:t>Пределы функциональных возможностей устройства для предотвращения несанкционированного использования</w:t>
      </w:r>
      <w:r w:rsidRPr="00C85A54">
        <w:rPr>
          <w:rFonts w:eastAsia="DengXian"/>
          <w:lang w:eastAsia="zh-CN"/>
        </w:rPr>
        <w:t>:</w:t>
      </w:r>
    </w:p>
    <w:p w14:paraId="68CAD321" w14:textId="77777777" w:rsidR="00512324" w:rsidRPr="00C85A54" w:rsidRDefault="00512324" w:rsidP="00512324">
      <w:pPr>
        <w:spacing w:after="120"/>
        <w:ind w:left="2268" w:right="1140" w:hanging="1134"/>
        <w:jc w:val="both"/>
        <w:rPr>
          <w:szCs w:val="20"/>
        </w:rPr>
      </w:pPr>
      <w:r w:rsidRPr="00C85A54">
        <w:rPr>
          <w:szCs w:val="20"/>
          <w:lang w:eastAsia="zh-CN"/>
        </w:rPr>
        <w:t>4.3.1</w:t>
      </w:r>
      <w:r w:rsidRPr="00C85A54">
        <w:rPr>
          <w:szCs w:val="20"/>
          <w:lang w:eastAsia="zh-CN"/>
        </w:rPr>
        <w:tab/>
      </w:r>
      <w:r w:rsidRPr="00C85A54">
        <w:rPr>
          <w:szCs w:val="20"/>
        </w:rPr>
        <w:t>Для разблокировки устройства для предотвращения несанкционированного использования необходимо, чтобы зарегистрированный цифровой ключ с действующей авторизацией был обнаружен в салоне транспортного средства или в непосредственной близости от транспортного средства.</w:t>
      </w:r>
    </w:p>
    <w:p w14:paraId="48128735" w14:textId="77777777" w:rsidR="00512324" w:rsidRPr="00C85A54" w:rsidRDefault="00512324" w:rsidP="00512324">
      <w:pPr>
        <w:spacing w:after="120"/>
        <w:ind w:left="2268" w:right="1140" w:hanging="1134"/>
        <w:jc w:val="both"/>
        <w:rPr>
          <w:sz w:val="21"/>
          <w:szCs w:val="21"/>
        </w:rPr>
      </w:pPr>
      <w:r w:rsidRPr="00C85A54">
        <w:rPr>
          <w:rFonts w:eastAsia="DengXian"/>
          <w:szCs w:val="20"/>
          <w:lang w:eastAsia="zh-CN"/>
        </w:rPr>
        <w:t>4.3.2</w:t>
      </w:r>
      <w:r w:rsidRPr="00C85A54">
        <w:rPr>
          <w:rFonts w:eastAsia="DengXian"/>
          <w:szCs w:val="20"/>
          <w:lang w:eastAsia="zh-CN"/>
        </w:rPr>
        <w:tab/>
      </w:r>
      <w:r w:rsidRPr="00C85A54">
        <w:rPr>
          <w:szCs w:val="20"/>
        </w:rPr>
        <w:t>Требования, изложенные в пункте 4.3.1, не применяются во время дистанционно управляемого маневрирования и дистанционно управляемой парковки согласно определению, содержащемуся в Правилах № 79 ООН.</w:t>
      </w:r>
    </w:p>
    <w:p w14:paraId="09D9DD84" w14:textId="77777777" w:rsidR="00512324" w:rsidRPr="00C85A54" w:rsidRDefault="00512324" w:rsidP="00512324">
      <w:pPr>
        <w:spacing w:after="120"/>
        <w:ind w:left="2268" w:right="1140" w:hanging="1134"/>
        <w:jc w:val="both"/>
        <w:rPr>
          <w:szCs w:val="20"/>
        </w:rPr>
      </w:pPr>
      <w:r w:rsidRPr="00C85A54">
        <w:rPr>
          <w:szCs w:val="20"/>
        </w:rPr>
        <w:t>4.4</w:t>
      </w:r>
      <w:r w:rsidRPr="00C85A54">
        <w:rPr>
          <w:szCs w:val="20"/>
        </w:rPr>
        <w:tab/>
        <w:t>Подробная информация должна содержаться в руководстве по эксплуатации транспортного средства или передаваться с помощью любых других средств предоставления информации, имеющихся на транспортном средстве. Эта информация должна включать по крайней мере следующие описания:</w:t>
      </w:r>
    </w:p>
    <w:p w14:paraId="0613BB97" w14:textId="77777777" w:rsidR="00512324" w:rsidRPr="00C85A54" w:rsidRDefault="00512324" w:rsidP="00512324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85A54">
        <w:rPr>
          <w:rFonts w:eastAsia="DengXian"/>
          <w:lang w:eastAsia="zh-CN"/>
        </w:rPr>
        <w:tab/>
        <w:t>a)</w:t>
      </w:r>
      <w:r w:rsidRPr="00C85A54">
        <w:rPr>
          <w:rFonts w:eastAsia="DengXian"/>
          <w:lang w:eastAsia="zh-CN"/>
        </w:rPr>
        <w:tab/>
        <w:t>описание метода(ов) авторизации цифрового ключа;</w:t>
      </w:r>
    </w:p>
    <w:p w14:paraId="3E1050E5" w14:textId="77777777" w:rsidR="00512324" w:rsidRPr="00C85A54" w:rsidRDefault="00512324" w:rsidP="00512324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C85A54">
        <w:rPr>
          <w:rFonts w:eastAsia="DengXian"/>
          <w:lang w:eastAsia="zh-CN"/>
        </w:rPr>
        <w:tab/>
        <w:t>b)</w:t>
      </w:r>
      <w:r w:rsidRPr="00C85A54">
        <w:rPr>
          <w:rFonts w:eastAsia="DengXian"/>
          <w:lang w:eastAsia="zh-CN"/>
        </w:rPr>
        <w:tab/>
        <w:t>описание метода(ов) отмены авторизации цифрового ключа.</w:t>
      </w:r>
    </w:p>
    <w:p w14:paraId="12FC2E25" w14:textId="77777777" w:rsidR="00512324" w:rsidRPr="00C85A54" w:rsidRDefault="00512324" w:rsidP="00512324">
      <w:pPr>
        <w:spacing w:after="120"/>
        <w:ind w:left="2268" w:right="1140" w:hanging="1134"/>
        <w:jc w:val="both"/>
      </w:pPr>
      <w:r w:rsidRPr="00C85A54">
        <w:rPr>
          <w:rFonts w:eastAsia="DengXian"/>
          <w:lang w:eastAsia="zh-CN"/>
        </w:rPr>
        <w:t>5.</w:t>
      </w:r>
      <w:r w:rsidRPr="00C85A54">
        <w:rPr>
          <w:rFonts w:eastAsia="DengXian"/>
          <w:lang w:eastAsia="zh-CN"/>
        </w:rPr>
        <w:tab/>
        <w:t>Э</w:t>
      </w:r>
      <w:r w:rsidRPr="00C85A54">
        <w:t>ффективность системы не должна зависеть от кибератак, киберугроз и наличия уязвимостей. Эффективность мер безопасности доказывается соблюдением положений Правил № 155 ООН.</w:t>
      </w:r>
    </w:p>
    <w:p w14:paraId="6F8309D2" w14:textId="77777777" w:rsidR="00512324" w:rsidRPr="00C85A54" w:rsidRDefault="00512324" w:rsidP="00D45188">
      <w:pPr>
        <w:pageBreakBefore/>
        <w:spacing w:after="120"/>
        <w:ind w:left="2268" w:right="1140" w:hanging="1134"/>
        <w:jc w:val="both"/>
      </w:pPr>
      <w:r w:rsidRPr="00C85A54">
        <w:rPr>
          <w:rFonts w:eastAsia="DengXian"/>
          <w:lang w:eastAsia="zh-CN"/>
        </w:rPr>
        <w:lastRenderedPageBreak/>
        <w:t>6.</w:t>
      </w:r>
      <w:r w:rsidRPr="00C85A54">
        <w:rPr>
          <w:rFonts w:eastAsia="DengXian"/>
          <w:lang w:eastAsia="zh-CN"/>
        </w:rPr>
        <w:tab/>
      </w:r>
      <w:r w:rsidRPr="00C85A54">
        <w:t>Проверка</w:t>
      </w:r>
    </w:p>
    <w:p w14:paraId="111CA8F7" w14:textId="77777777" w:rsidR="00512324" w:rsidRPr="00C85A54" w:rsidRDefault="00512324" w:rsidP="00512324">
      <w:pPr>
        <w:spacing w:after="120"/>
        <w:ind w:left="2268" w:right="1140" w:hanging="1134"/>
        <w:jc w:val="both"/>
      </w:pPr>
      <w:r w:rsidRPr="00C85A54">
        <w:tab/>
        <w:t>Проверку функциональности цифрового ключа проводят с использованием представленной изготовителем документации, указанной в пункте 3.</w:t>
      </w:r>
    </w:p>
    <w:p w14:paraId="138ABFF5" w14:textId="77777777" w:rsidR="00512324" w:rsidRPr="00C85A54" w:rsidRDefault="00512324" w:rsidP="00512324">
      <w:pPr>
        <w:keepNext/>
        <w:keepLines/>
        <w:spacing w:after="120"/>
        <w:ind w:left="2268" w:right="1140" w:hanging="1134"/>
        <w:jc w:val="both"/>
        <w:rPr>
          <w:rFonts w:eastAsia="DengXian"/>
          <w:lang w:eastAsia="zh-CN"/>
        </w:rPr>
      </w:pPr>
      <w:bookmarkStart w:id="1" w:name="7_841"/>
      <w:r w:rsidRPr="00C85A54">
        <w:rPr>
          <w:rFonts w:eastAsia="DengXian"/>
          <w:lang w:eastAsia="zh-CN"/>
        </w:rPr>
        <w:t>7.</w:t>
      </w:r>
      <w:r w:rsidRPr="00C85A54">
        <w:rPr>
          <w:rFonts w:eastAsia="DengXian"/>
          <w:lang w:eastAsia="zh-CN"/>
        </w:rPr>
        <w:tab/>
        <w:t>Компетентность контролеров/экспертов по оценке</w:t>
      </w:r>
      <w:bookmarkEnd w:id="1"/>
    </w:p>
    <w:p w14:paraId="4CF2E4A2" w14:textId="77777777" w:rsidR="00512324" w:rsidRPr="00C85A54" w:rsidRDefault="00512324" w:rsidP="00512324">
      <w:pPr>
        <w:spacing w:after="120"/>
        <w:ind w:left="2268" w:right="1140" w:hanging="1134"/>
        <w:jc w:val="both"/>
      </w:pPr>
      <w:r w:rsidRPr="00C85A54">
        <w:rPr>
          <w:szCs w:val="20"/>
        </w:rPr>
        <w:tab/>
        <w:t>Оценки на основании настоящего приложения производятся только теми контролерами/экспертами по оценке, которые располагают техническими и административными знаниями, необходимыми для таких целей. В частности, они должны обладать компетенцией контролера/эксперта по оценке согласно стандартам ISO 26262-2018 (Функциональная безопасность — дорожные транспортные средства) и ISO/PAS 21448 (Безопасность в контексте предполагаемых функциональных возможностей дорожных транспортных средств), а также должны быть в состоянии установить необходимую связь с аспектами кибербезопасности в соответствии с Правилами № 155 ООН и стандартом ISO/SAE 21434. Их компетентность должна быть подтверждена наличием у них соответствующей квалификации или другими эквивалентными свидетельствами о профессиональной подготовке».</w:t>
      </w:r>
      <w:r w:rsidRPr="00C85A54">
        <w:tab/>
      </w:r>
    </w:p>
    <w:p w14:paraId="1D39F165" w14:textId="77777777" w:rsidR="00512324" w:rsidRPr="00C85A54" w:rsidRDefault="00512324" w:rsidP="00512324">
      <w:pPr>
        <w:pStyle w:val="SingleTxtG"/>
        <w:spacing w:before="240" w:after="0"/>
        <w:jc w:val="center"/>
        <w:rPr>
          <w:u w:val="single"/>
        </w:rPr>
      </w:pPr>
      <w:r w:rsidRPr="00C85A54">
        <w:rPr>
          <w:u w:val="single"/>
        </w:rPr>
        <w:tab/>
      </w:r>
      <w:r w:rsidRPr="00C85A54">
        <w:rPr>
          <w:u w:val="single"/>
        </w:rPr>
        <w:tab/>
      </w:r>
      <w:r w:rsidRPr="00C85A54">
        <w:rPr>
          <w:u w:val="single"/>
        </w:rPr>
        <w:tab/>
      </w:r>
    </w:p>
    <w:p w14:paraId="79B58CEB" w14:textId="77777777" w:rsidR="00E12C5F" w:rsidRPr="00C85A54" w:rsidRDefault="00E12C5F" w:rsidP="00D9145B"/>
    <w:sectPr w:rsidR="00E12C5F" w:rsidRPr="00C85A54" w:rsidSect="0051232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93061" w14:textId="77777777" w:rsidR="00E71E59" w:rsidRPr="00A312BC" w:rsidRDefault="00E71E59" w:rsidP="00A312BC"/>
  </w:endnote>
  <w:endnote w:type="continuationSeparator" w:id="0">
    <w:p w14:paraId="2AB7B604" w14:textId="77777777" w:rsidR="00E71E59" w:rsidRPr="00A312BC" w:rsidRDefault="00E71E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94D0" w14:textId="05FF9573" w:rsidR="00512324" w:rsidRPr="00512324" w:rsidRDefault="00512324">
    <w:pPr>
      <w:pStyle w:val="a8"/>
    </w:pPr>
    <w:r w:rsidRPr="00512324">
      <w:rPr>
        <w:b/>
        <w:sz w:val="18"/>
      </w:rPr>
      <w:fldChar w:fldCharType="begin"/>
    </w:r>
    <w:r w:rsidRPr="00512324">
      <w:rPr>
        <w:b/>
        <w:sz w:val="18"/>
      </w:rPr>
      <w:instrText xml:space="preserve"> PAGE  \* MERGEFORMAT </w:instrText>
    </w:r>
    <w:r w:rsidRPr="00512324">
      <w:rPr>
        <w:b/>
        <w:sz w:val="18"/>
      </w:rPr>
      <w:fldChar w:fldCharType="separate"/>
    </w:r>
    <w:r w:rsidRPr="00512324">
      <w:rPr>
        <w:b/>
        <w:noProof/>
        <w:sz w:val="18"/>
      </w:rPr>
      <w:t>2</w:t>
    </w:r>
    <w:r w:rsidRPr="00512324">
      <w:rPr>
        <w:b/>
        <w:sz w:val="18"/>
      </w:rPr>
      <w:fldChar w:fldCharType="end"/>
    </w:r>
    <w:r>
      <w:rPr>
        <w:b/>
        <w:sz w:val="18"/>
      </w:rPr>
      <w:tab/>
    </w:r>
    <w:r>
      <w:t>GE.21-19562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A39A1" w14:textId="37130D17" w:rsidR="00512324" w:rsidRPr="00512324" w:rsidRDefault="00512324" w:rsidP="00512324">
    <w:pPr>
      <w:pStyle w:val="a8"/>
      <w:tabs>
        <w:tab w:val="clear" w:pos="9639"/>
        <w:tab w:val="right" w:pos="9638"/>
      </w:tabs>
      <w:rPr>
        <w:b/>
        <w:sz w:val="18"/>
      </w:rPr>
    </w:pPr>
    <w:r>
      <w:t>GE.21-19562</w:t>
    </w:r>
    <w:r>
      <w:tab/>
    </w:r>
    <w:r w:rsidRPr="00512324">
      <w:rPr>
        <w:b/>
        <w:sz w:val="18"/>
      </w:rPr>
      <w:fldChar w:fldCharType="begin"/>
    </w:r>
    <w:r w:rsidRPr="00512324">
      <w:rPr>
        <w:b/>
        <w:sz w:val="18"/>
      </w:rPr>
      <w:instrText xml:space="preserve"> PAGE  \* MERGEFORMAT </w:instrText>
    </w:r>
    <w:r w:rsidRPr="00512324">
      <w:rPr>
        <w:b/>
        <w:sz w:val="18"/>
      </w:rPr>
      <w:fldChar w:fldCharType="separate"/>
    </w:r>
    <w:r w:rsidRPr="00512324">
      <w:rPr>
        <w:b/>
        <w:noProof/>
        <w:sz w:val="18"/>
      </w:rPr>
      <w:t>3</w:t>
    </w:r>
    <w:r w:rsidRPr="005123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5967" w14:textId="5750EBBA" w:rsidR="00042B72" w:rsidRPr="00512324" w:rsidRDefault="00512324" w:rsidP="0051232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90E49CB" wp14:editId="7D90ABC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21-19562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1857473" wp14:editId="7CBA344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130122  140122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AD3B4" w14:textId="77777777" w:rsidR="00E71E59" w:rsidRPr="001075E9" w:rsidRDefault="00E71E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4C81F2" w14:textId="77777777" w:rsidR="00E71E59" w:rsidRDefault="00E71E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2EE81AA" w14:textId="7E5ADEBD" w:rsidR="00512324" w:rsidRPr="00DC2C16" w:rsidRDefault="00512324" w:rsidP="00512324">
      <w:pPr>
        <w:pStyle w:val="ad"/>
      </w:pPr>
      <w:r>
        <w:tab/>
      </w:r>
      <w:r w:rsidRPr="0051232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Организации Объединенных Наций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09D26" w14:textId="53C371B1" w:rsidR="00512324" w:rsidRPr="00512324" w:rsidRDefault="002766CE">
    <w:pPr>
      <w:pStyle w:val="a5"/>
    </w:pPr>
    <w:fldSimple w:instr=" TITLE  \* MERGEFORMAT ">
      <w:r w:rsidR="003D104C">
        <w:t>ECE/TRANS/WP.29/2022/27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D1BD" w14:textId="30C85580" w:rsidR="00512324" w:rsidRPr="00512324" w:rsidRDefault="002766CE" w:rsidP="00512324">
    <w:pPr>
      <w:pStyle w:val="a5"/>
      <w:jc w:val="right"/>
    </w:pPr>
    <w:fldSimple w:instr=" TITLE  \* MERGEFORMAT ">
      <w:r w:rsidR="003D104C">
        <w:t>ECE/TRANS/WP.29/2022/27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59"/>
    <w:rsid w:val="00033EE1"/>
    <w:rsid w:val="00042B72"/>
    <w:rsid w:val="000558BD"/>
    <w:rsid w:val="000B57E7"/>
    <w:rsid w:val="000B6373"/>
    <w:rsid w:val="000E4074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66CE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104C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2324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103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5A54"/>
    <w:rsid w:val="00C92939"/>
    <w:rsid w:val="00CA1679"/>
    <w:rsid w:val="00CB151C"/>
    <w:rsid w:val="00CE5A1A"/>
    <w:rsid w:val="00CF55F6"/>
    <w:rsid w:val="00D33D63"/>
    <w:rsid w:val="00D45188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6CDB"/>
    <w:rsid w:val="00E71E59"/>
    <w:rsid w:val="00E73F76"/>
    <w:rsid w:val="00EA2C9F"/>
    <w:rsid w:val="00EA420E"/>
    <w:rsid w:val="00EB144D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47FAD5"/>
  <w15:docId w15:val="{D346EB13-FF81-4D5D-BB3A-5955B495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512324"/>
    <w:rPr>
      <w:lang w:val="ru-RU" w:eastAsia="en-US"/>
    </w:rPr>
  </w:style>
  <w:style w:type="character" w:customStyle="1" w:styleId="HChGChar">
    <w:name w:val="_ H _Ch_G Char"/>
    <w:link w:val="HChG"/>
    <w:locked/>
    <w:rsid w:val="0051232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83015-9ECE-49C4-8859-C9C0AC934191}"/>
</file>

<file path=customXml/itemProps2.xml><?xml version="1.0" encoding="utf-8"?>
<ds:datastoreItem xmlns:ds="http://schemas.openxmlformats.org/officeDocument/2006/customXml" ds:itemID="{125A1F66-C449-414E-8189-0B0122A68671}"/>
</file>

<file path=customXml/itemProps3.xml><?xml version="1.0" encoding="utf-8"?>
<ds:datastoreItem xmlns:ds="http://schemas.openxmlformats.org/officeDocument/2006/customXml" ds:itemID="{19468144-3CD0-468E-A7C8-09F4D01CFD5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767</Words>
  <Characters>6027</Characters>
  <Application>Microsoft Office Word</Application>
  <DocSecurity>0</DocSecurity>
  <Lines>50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ECE/TRANS/WP.29/2022/27</dc:title>
  <dc:subject/>
  <dc:creator>Uliana ANTIPOVA</dc:creator>
  <cp:keywords/>
  <cp:lastModifiedBy>Uliana Antipova</cp:lastModifiedBy>
  <cp:revision>3</cp:revision>
  <cp:lastPrinted>2022-01-14T08:10:00Z</cp:lastPrinted>
  <dcterms:created xsi:type="dcterms:W3CDTF">2022-01-14T08:10:00Z</dcterms:created>
  <dcterms:modified xsi:type="dcterms:W3CDTF">2022-01-14T08:11:00Z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