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1A59A5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4CA2F3C" w14:textId="77777777" w:rsidR="002D5AAC" w:rsidRDefault="002D5AAC" w:rsidP="001C4C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B82F966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AA68769" w14:textId="79A70ADD" w:rsidR="002D5AAC" w:rsidRDefault="001C4C66" w:rsidP="001C4C66">
            <w:pPr>
              <w:jc w:val="right"/>
            </w:pPr>
            <w:r w:rsidRPr="001C4C66">
              <w:rPr>
                <w:sz w:val="40"/>
              </w:rPr>
              <w:t>ECE</w:t>
            </w:r>
            <w:r>
              <w:t>/ADN/58</w:t>
            </w:r>
          </w:p>
        </w:tc>
      </w:tr>
      <w:tr w:rsidR="002D5AAC" w:rsidRPr="001C4C66" w14:paraId="2BE7409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91DE0BA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AC107EB" wp14:editId="5A59BEE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432E77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B253521" w14:textId="77777777" w:rsidR="002D5AAC" w:rsidRDefault="001C4C6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0B8FA92" w14:textId="77777777" w:rsidR="001C4C66" w:rsidRDefault="001C4C66" w:rsidP="001C4C6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27 September 2021</w:t>
            </w:r>
          </w:p>
          <w:p w14:paraId="353CCDCA" w14:textId="77777777" w:rsidR="001C4C66" w:rsidRDefault="001C4C66" w:rsidP="001C4C6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E5A5E7A" w14:textId="043BAB33" w:rsidR="001C4C66" w:rsidRPr="008D53B6" w:rsidRDefault="001C4C66" w:rsidP="001C4C6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1A5CBA0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B5195CE" w14:textId="77777777" w:rsidR="001C4C66" w:rsidRPr="002059E0" w:rsidRDefault="001C4C66" w:rsidP="001C4C66">
      <w:pPr>
        <w:spacing w:before="120"/>
        <w:rPr>
          <w:sz w:val="28"/>
          <w:szCs w:val="28"/>
        </w:rPr>
      </w:pPr>
      <w:r w:rsidRPr="002059E0">
        <w:rPr>
          <w:sz w:val="28"/>
          <w:szCs w:val="28"/>
        </w:rPr>
        <w:t>Комитет по внутреннему транспорту</w:t>
      </w:r>
    </w:p>
    <w:p w14:paraId="73ECC751" w14:textId="77777777" w:rsidR="001C4C66" w:rsidRPr="002059E0" w:rsidRDefault="001C4C66" w:rsidP="001C4C66">
      <w:pPr>
        <w:spacing w:before="120" w:after="240"/>
        <w:rPr>
          <w:b/>
          <w:sz w:val="24"/>
          <w:szCs w:val="24"/>
        </w:rPr>
      </w:pPr>
      <w:r w:rsidRPr="002059E0">
        <w:rPr>
          <w:b/>
          <w:bCs/>
          <w:sz w:val="24"/>
          <w:szCs w:val="24"/>
        </w:rPr>
        <w:t>Рабочая группа по перевозкам опасных грузов</w:t>
      </w:r>
    </w:p>
    <w:p w14:paraId="5DA76A35" w14:textId="531B7984" w:rsidR="001C4C66" w:rsidRPr="00AF48A1" w:rsidRDefault="001C4C66" w:rsidP="001C4C66">
      <w:pPr>
        <w:rPr>
          <w:b/>
        </w:rPr>
      </w:pPr>
      <w:r>
        <w:rPr>
          <w:b/>
          <w:bCs/>
        </w:rPr>
        <w:t xml:space="preserve">Административный комитет Европейского соглашения </w:t>
      </w:r>
      <w:r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</w:rPr>
        <w:br/>
      </w:r>
      <w:r>
        <w:rPr>
          <w:b/>
          <w:bCs/>
        </w:rPr>
        <w:t>по внутренним водным путям (ВОПОГ)</w:t>
      </w:r>
    </w:p>
    <w:p w14:paraId="7AA24FC9" w14:textId="77777777" w:rsidR="001C4C66" w:rsidRPr="00AF48A1" w:rsidRDefault="001C4C66" w:rsidP="001C4C66">
      <w:pPr>
        <w:spacing w:before="120"/>
        <w:rPr>
          <w:b/>
        </w:rPr>
      </w:pPr>
      <w:r>
        <w:rPr>
          <w:b/>
          <w:bCs/>
        </w:rPr>
        <w:t>Двадцать шестая сессия</w:t>
      </w:r>
    </w:p>
    <w:p w14:paraId="0A310857" w14:textId="3FDBDEBC" w:rsidR="00E12C5F" w:rsidRDefault="001C4C66" w:rsidP="001C4C66">
      <w:r>
        <w:t>Женева, 27 августа 2021 года</w:t>
      </w:r>
    </w:p>
    <w:p w14:paraId="165FF4B8" w14:textId="2693DEEC" w:rsidR="001C4C66" w:rsidRDefault="001C4C66" w:rsidP="001C4C66">
      <w:pPr>
        <w:pStyle w:val="HChG"/>
      </w:pPr>
      <w:r>
        <w:tab/>
      </w:r>
      <w:r>
        <w:tab/>
        <w:t>Доклад Административного комитета Европейского соглашения о международной перевозке опасных грузов по внутренним водным путям о работе его двадцать шестой сессии</w:t>
      </w:r>
      <w:r w:rsidRPr="001C4C66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119053AA" w14:textId="5B30DB8D" w:rsidR="001C4C66" w:rsidRDefault="001C4C66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6FF6335C" w14:textId="77777777" w:rsidR="001C4C66" w:rsidRPr="00367991" w:rsidRDefault="001C4C66" w:rsidP="001C4C66">
      <w:pPr>
        <w:spacing w:after="120" w:line="200" w:lineRule="atLeast"/>
        <w:rPr>
          <w:sz w:val="28"/>
          <w:szCs w:val="28"/>
        </w:rPr>
      </w:pPr>
      <w:r w:rsidRPr="00367991">
        <w:rPr>
          <w:sz w:val="28"/>
          <w:szCs w:val="28"/>
        </w:rPr>
        <w:lastRenderedPageBreak/>
        <w:t>Содержание</w:t>
      </w:r>
    </w:p>
    <w:p w14:paraId="531D42C3" w14:textId="77777777" w:rsidR="001C4C66" w:rsidRPr="002A704C" w:rsidRDefault="001C4C66" w:rsidP="001C4C66">
      <w:pPr>
        <w:tabs>
          <w:tab w:val="right" w:pos="8929"/>
          <w:tab w:val="right" w:pos="9638"/>
        </w:tabs>
        <w:spacing w:after="120"/>
        <w:ind w:left="283"/>
        <w:rPr>
          <w:sz w:val="18"/>
          <w:szCs w:val="18"/>
        </w:rPr>
      </w:pPr>
      <w:r>
        <w:tab/>
      </w:r>
      <w:r w:rsidRPr="002A704C">
        <w:rPr>
          <w:i/>
          <w:iCs/>
          <w:sz w:val="18"/>
          <w:szCs w:val="18"/>
        </w:rPr>
        <w:t>Пункты</w:t>
      </w:r>
      <w:r w:rsidRPr="002A704C">
        <w:rPr>
          <w:sz w:val="18"/>
          <w:szCs w:val="18"/>
        </w:rPr>
        <w:tab/>
      </w:r>
      <w:r w:rsidRPr="002A704C">
        <w:rPr>
          <w:i/>
          <w:iCs/>
          <w:sz w:val="18"/>
          <w:szCs w:val="18"/>
        </w:rPr>
        <w:t>Стр.</w:t>
      </w:r>
    </w:p>
    <w:p w14:paraId="249713E0" w14:textId="33B191E1" w:rsidR="001C4C66" w:rsidRPr="00AF48A1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>
        <w:tab/>
        <w:t>I.</w:t>
      </w:r>
      <w:r>
        <w:tab/>
        <w:t>Участники</w:t>
      </w:r>
      <w:r>
        <w:tab/>
      </w:r>
      <w:r>
        <w:tab/>
        <w:t>1</w:t>
      </w:r>
      <w:r>
        <w:rPr>
          <w:lang w:val="en-US"/>
        </w:rPr>
        <w:t>–</w:t>
      </w:r>
      <w:r>
        <w:t>3</w:t>
      </w:r>
      <w:r>
        <w:tab/>
        <w:t>3</w:t>
      </w:r>
    </w:p>
    <w:p w14:paraId="52E23477" w14:textId="77777777" w:rsidR="001C4C66" w:rsidRPr="00AF48A1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>
        <w:tab/>
        <w:t>II.</w:t>
      </w:r>
      <w:r>
        <w:tab/>
        <w:t>Утверждение повестки дня (пункт 1 повестки дня)</w:t>
      </w:r>
      <w:r>
        <w:tab/>
      </w:r>
      <w:r>
        <w:tab/>
        <w:t>4</w:t>
      </w:r>
      <w:r>
        <w:tab/>
        <w:t>3</w:t>
      </w:r>
    </w:p>
    <w:p w14:paraId="67107E76" w14:textId="4197E2B6" w:rsidR="001C4C66" w:rsidRPr="00AF48A1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snapToGrid w:val="0"/>
        </w:rPr>
      </w:pPr>
      <w:r>
        <w:tab/>
        <w:t>III.</w:t>
      </w:r>
      <w:r>
        <w:tab/>
        <w:t xml:space="preserve">Состояние Европейского соглашения о международной перевозке опасных </w:t>
      </w:r>
      <w:r>
        <w:br/>
      </w:r>
      <w:r>
        <w:tab/>
      </w:r>
      <w:r>
        <w:tab/>
        <w:t>грузов по внутренним водным путям (ВОПОГ) (пункт 2 повестки дня)</w:t>
      </w:r>
      <w:r>
        <w:tab/>
      </w:r>
      <w:r>
        <w:tab/>
        <w:t>5</w:t>
      </w:r>
      <w:r>
        <w:tab/>
        <w:t>3</w:t>
      </w:r>
    </w:p>
    <w:p w14:paraId="7ED06E2C" w14:textId="3FC11FD2" w:rsidR="001C4C66" w:rsidRPr="00AF48A1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>
        <w:tab/>
        <w:t>IV.</w:t>
      </w:r>
      <w:r>
        <w:tab/>
        <w:t>Вопросы, относящиеся к осуществлению ВОПОГ (пункт 3 повестки дня)</w:t>
      </w:r>
      <w:r>
        <w:tab/>
      </w:r>
      <w:r>
        <w:tab/>
        <w:t>6</w:t>
      </w:r>
      <w:r w:rsidRPr="001C4C66">
        <w:t>–</w:t>
      </w:r>
      <w:r>
        <w:t>1</w:t>
      </w:r>
      <w:r w:rsidRPr="00B75EDE">
        <w:t>2</w:t>
      </w:r>
      <w:r>
        <w:tab/>
        <w:t>3</w:t>
      </w:r>
    </w:p>
    <w:p w14:paraId="1D1F911D" w14:textId="514C2B20" w:rsidR="001C4C66" w:rsidRPr="00B75EDE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>
        <w:tab/>
      </w:r>
      <w:r>
        <w:tab/>
        <w:t>A.</w:t>
      </w:r>
      <w:r>
        <w:tab/>
        <w:t>Классификационные общества</w:t>
      </w:r>
      <w:r>
        <w:tab/>
      </w:r>
      <w:r>
        <w:tab/>
        <w:t>6</w:t>
      </w:r>
      <w:r w:rsidRPr="001C4C66">
        <w:t>–</w:t>
      </w:r>
      <w:r w:rsidRPr="007F3FD2">
        <w:t>7</w:t>
      </w:r>
      <w:r>
        <w:tab/>
        <w:t>3</w:t>
      </w:r>
    </w:p>
    <w:p w14:paraId="5F0EB437" w14:textId="36A3431B" w:rsidR="001C4C66" w:rsidRPr="00AF48A1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>
        <w:tab/>
      </w:r>
      <w:r>
        <w:tab/>
        <w:t>B.</w:t>
      </w:r>
      <w:r>
        <w:tab/>
        <w:t>Специальные разрешения, отступления и эквивалентные аналоги</w:t>
      </w:r>
      <w:r>
        <w:tab/>
      </w:r>
      <w:r>
        <w:tab/>
      </w:r>
      <w:r w:rsidRPr="007F3FD2">
        <w:t>8</w:t>
      </w:r>
      <w:r w:rsidRPr="001C4C66">
        <w:t>–</w:t>
      </w:r>
      <w:r w:rsidRPr="007F3FD2">
        <w:t>9</w:t>
      </w:r>
      <w:r>
        <w:tab/>
        <w:t>3</w:t>
      </w:r>
    </w:p>
    <w:p w14:paraId="5224820A" w14:textId="5F3AEEF9" w:rsidR="001C4C66" w:rsidRPr="00AF48A1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>
        <w:tab/>
      </w:r>
      <w:r>
        <w:tab/>
        <w:t>C.</w:t>
      </w:r>
      <w:r>
        <w:tab/>
        <w:t>Различные уведомления</w:t>
      </w:r>
      <w:r>
        <w:tab/>
      </w:r>
      <w:r>
        <w:tab/>
      </w:r>
      <w:r w:rsidRPr="007F3FD2">
        <w:t>10</w:t>
      </w:r>
      <w:r>
        <w:rPr>
          <w:lang w:val="en-US"/>
        </w:rPr>
        <w:t>–</w:t>
      </w:r>
      <w:r>
        <w:t>1</w:t>
      </w:r>
      <w:r w:rsidRPr="007F3FD2">
        <w:t>1</w:t>
      </w:r>
      <w:r>
        <w:tab/>
        <w:t>4</w:t>
      </w:r>
    </w:p>
    <w:p w14:paraId="5D9D8E3A" w14:textId="77777777" w:rsidR="001C4C66" w:rsidRPr="00AF48A1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>
        <w:tab/>
      </w:r>
      <w:r>
        <w:tab/>
        <w:t>D.</w:t>
      </w:r>
      <w:r>
        <w:tab/>
        <w:t>Другие вопросы</w:t>
      </w:r>
      <w:r>
        <w:tab/>
      </w:r>
      <w:r>
        <w:tab/>
        <w:t>1</w:t>
      </w:r>
      <w:r w:rsidRPr="007F3FD2">
        <w:t>2</w:t>
      </w:r>
      <w:r>
        <w:tab/>
        <w:t>4</w:t>
      </w:r>
    </w:p>
    <w:p w14:paraId="006623B0" w14:textId="4A90725D" w:rsidR="001C4C66" w:rsidRPr="00AF48A1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>
        <w:tab/>
        <w:t>V.</w:t>
      </w:r>
      <w:r>
        <w:tab/>
        <w:t>Работа Комитета по вопросам безопасности (пункт 4 повестки дня)</w:t>
      </w:r>
      <w:r>
        <w:tab/>
      </w:r>
      <w:r>
        <w:tab/>
        <w:t>1</w:t>
      </w:r>
      <w:r w:rsidRPr="007F3FD2">
        <w:t>3</w:t>
      </w:r>
      <w:r w:rsidRPr="001C4C66">
        <w:t>–</w:t>
      </w:r>
      <w:r>
        <w:t>1</w:t>
      </w:r>
      <w:r w:rsidRPr="007F3FD2">
        <w:t>4</w:t>
      </w:r>
      <w:r>
        <w:tab/>
        <w:t>4</w:t>
      </w:r>
    </w:p>
    <w:p w14:paraId="6973B787" w14:textId="77777777" w:rsidR="001C4C66" w:rsidRPr="00AF48A1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snapToGrid w:val="0"/>
        </w:rPr>
      </w:pPr>
      <w:r>
        <w:tab/>
        <w:t>VI.</w:t>
      </w:r>
      <w:r>
        <w:tab/>
        <w:t>Программа работы и расписание совещаний (пункт 5 повестки дня)</w:t>
      </w:r>
      <w:r>
        <w:tab/>
      </w:r>
      <w:r>
        <w:tab/>
        <w:t>1</w:t>
      </w:r>
      <w:r w:rsidRPr="007F3FD2">
        <w:t>5</w:t>
      </w:r>
      <w:r>
        <w:tab/>
        <w:t>4</w:t>
      </w:r>
    </w:p>
    <w:p w14:paraId="1754B6C6" w14:textId="77777777" w:rsidR="001C4C66" w:rsidRPr="008C1A26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  <w:rPr>
          <w:snapToGrid w:val="0"/>
        </w:rPr>
      </w:pPr>
      <w:r>
        <w:tab/>
        <w:t>VII.</w:t>
      </w:r>
      <w:r>
        <w:tab/>
        <w:t>Прочие вопросы (пункт 6 повестки дня)</w:t>
      </w:r>
      <w:r>
        <w:tab/>
      </w:r>
      <w:r>
        <w:tab/>
        <w:t>1</w:t>
      </w:r>
      <w:r w:rsidRPr="007F3FD2">
        <w:t>6</w:t>
      </w:r>
      <w:r>
        <w:tab/>
      </w:r>
      <w:r w:rsidRPr="008C1A26">
        <w:t>5</w:t>
      </w:r>
    </w:p>
    <w:p w14:paraId="7C63918D" w14:textId="27F48E0B" w:rsidR="001C4C66" w:rsidRDefault="001C4C66" w:rsidP="001C4C66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pacing w:after="120"/>
      </w:pPr>
      <w:r>
        <w:tab/>
        <w:t>VIII.</w:t>
      </w:r>
      <w:r>
        <w:tab/>
        <w:t>Утверждение доклада (пункт 7 повестки дня)</w:t>
      </w:r>
      <w:r>
        <w:tab/>
      </w:r>
      <w:r>
        <w:tab/>
        <w:t>1</w:t>
      </w:r>
      <w:r w:rsidRPr="007F3FD2">
        <w:t>7</w:t>
      </w:r>
      <w:r>
        <w:tab/>
      </w:r>
      <w:r w:rsidRPr="008C1A26">
        <w:t>5</w:t>
      </w:r>
    </w:p>
    <w:p w14:paraId="7CE4B52A" w14:textId="22803307" w:rsidR="001C4C66" w:rsidRDefault="001C4C66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26CB685A" w14:textId="77777777" w:rsidR="001C4C66" w:rsidRPr="00AF48A1" w:rsidRDefault="001C4C66" w:rsidP="001C4C66">
      <w:pPr>
        <w:pStyle w:val="HChG"/>
        <w:rPr>
          <w:snapToGrid w:val="0"/>
        </w:rPr>
      </w:pPr>
      <w:r>
        <w:lastRenderedPageBreak/>
        <w:tab/>
        <w:t>I.</w:t>
      </w:r>
      <w:r>
        <w:tab/>
      </w:r>
      <w:r>
        <w:rPr>
          <w:bCs/>
        </w:rPr>
        <w:t>Участники</w:t>
      </w:r>
    </w:p>
    <w:p w14:paraId="646F0236" w14:textId="7AE14651" w:rsidR="001C4C66" w:rsidRPr="00A51D22" w:rsidRDefault="001C4C66" w:rsidP="001C4C66">
      <w:pPr>
        <w:pStyle w:val="SingleTxtG"/>
      </w:pPr>
      <w:r>
        <w:t>1.</w:t>
      </w:r>
      <w:r>
        <w:tab/>
        <w:t xml:space="preserve">Административный комитет Европейского соглашения о международной перевозке опасных грузов по внутренним водным путям (ВОПОГ) провел свою двадцать шестую сессию в Женеве 27 августа 2021 года под руководством Председателя г-на Х. </w:t>
      </w:r>
      <w:proofErr w:type="spellStart"/>
      <w:r>
        <w:t>Лангенберга</w:t>
      </w:r>
      <w:proofErr w:type="spellEnd"/>
      <w:r>
        <w:t xml:space="preserve"> (Нидерланды) и заместителя Председателя </w:t>
      </w:r>
      <w:r>
        <w:br/>
      </w:r>
      <w:r>
        <w:t xml:space="preserve">г-на Б. </w:t>
      </w:r>
      <w:proofErr w:type="spellStart"/>
      <w:r>
        <w:t>Биркльхубера</w:t>
      </w:r>
      <w:proofErr w:type="spellEnd"/>
      <w:r>
        <w:t xml:space="preserve"> (Австрия). В работе сессии приняли участие представители следующих Договаривающихся сторон: </w:t>
      </w:r>
      <w:r w:rsidRPr="00A51D22">
        <w:t>Австрии, Бельгии, Германии, Люксембурга, Нидерландов, Польши, Российской Федерации, Румынии, Словакии, Франции и Швейцарии.</w:t>
      </w:r>
    </w:p>
    <w:p w14:paraId="11B4B054" w14:textId="77777777" w:rsidR="001C4C66" w:rsidRPr="00AF48A1" w:rsidRDefault="001C4C66" w:rsidP="001C4C66">
      <w:pPr>
        <w:pStyle w:val="SingleTxtG"/>
        <w:rPr>
          <w:snapToGrid w:val="0"/>
        </w:rPr>
      </w:pPr>
      <w:r>
        <w:t>2.</w:t>
      </w:r>
      <w:r>
        <w:tab/>
        <w:t>Административный комитет отметил, что представители Договаривающихся сторон, присутствующие на сессии, аккредитованы и необходимый для принятия решений кворум, составляющий половину Договаривающихся сторон, достигнут.</w:t>
      </w:r>
    </w:p>
    <w:p w14:paraId="5BDD50C5" w14:textId="77777777" w:rsidR="001C4C66" w:rsidRPr="00AF48A1" w:rsidRDefault="001C4C66" w:rsidP="001C4C66">
      <w:pPr>
        <w:pStyle w:val="SingleTxtG"/>
        <w:rPr>
          <w:snapToGrid w:val="0"/>
        </w:rPr>
      </w:pPr>
      <w:r>
        <w:t>3.</w:t>
      </w:r>
      <w:r>
        <w:tab/>
        <w:t>В соответствии с пунктом 2 статьи 17 ВОПОГ и решением Комитета (ECE/ADN/2, п. 8) в качестве наблюдателя на сессии присутствовал также представитель Центральной комиссии судоходства по Рейну (ЦКСР).</w:t>
      </w:r>
    </w:p>
    <w:p w14:paraId="54706FA1" w14:textId="77777777" w:rsidR="001C4C66" w:rsidRPr="00AF48A1" w:rsidRDefault="001C4C66" w:rsidP="001C4C66">
      <w:pPr>
        <w:pStyle w:val="HChG"/>
        <w:rPr>
          <w:snapToGrid w:val="0"/>
        </w:rPr>
      </w:pPr>
      <w:r>
        <w:tab/>
        <w:t>II.</w:t>
      </w:r>
      <w:r>
        <w:tab/>
      </w:r>
      <w:r>
        <w:rPr>
          <w:bCs/>
        </w:rPr>
        <w:t>Утверждение повестки дня (пункт 1 повестки дня)</w:t>
      </w:r>
    </w:p>
    <w:p w14:paraId="78775A10" w14:textId="77777777" w:rsidR="001C4C66" w:rsidRPr="00AF48A1" w:rsidRDefault="001C4C66" w:rsidP="004F221E">
      <w:pPr>
        <w:pStyle w:val="SingleTxtG"/>
        <w:tabs>
          <w:tab w:val="clear" w:pos="2268"/>
          <w:tab w:val="clear" w:pos="2835"/>
        </w:tabs>
        <w:ind w:left="3686" w:hanging="2552"/>
        <w:rPr>
          <w:snapToGrid w:val="0"/>
        </w:rPr>
      </w:pPr>
      <w:r>
        <w:rPr>
          <w:i/>
          <w:iCs/>
        </w:rPr>
        <w:t>Документы:</w:t>
      </w:r>
      <w:r>
        <w:t xml:space="preserve"> </w:t>
      </w:r>
      <w:r>
        <w:tab/>
        <w:t>ECE/ADN/57 и Add.1</w:t>
      </w:r>
    </w:p>
    <w:p w14:paraId="15C70B34" w14:textId="77777777" w:rsidR="001C4C66" w:rsidRPr="00AF48A1" w:rsidRDefault="001C4C66" w:rsidP="001C4C66">
      <w:pPr>
        <w:pStyle w:val="SingleTxtG"/>
        <w:rPr>
          <w:snapToGrid w:val="0"/>
        </w:rPr>
      </w:pPr>
      <w:r>
        <w:t>4.</w:t>
      </w:r>
      <w:r>
        <w:tab/>
        <w:t>Административный комитет утвердил повестку дня, подготовленную секретариатом.</w:t>
      </w:r>
    </w:p>
    <w:p w14:paraId="1005993E" w14:textId="77777777" w:rsidR="001C4C66" w:rsidRPr="00AF48A1" w:rsidRDefault="001C4C66" w:rsidP="001C4C66">
      <w:pPr>
        <w:pStyle w:val="HChG"/>
        <w:rPr>
          <w:snapToGrid w:val="0"/>
        </w:rPr>
      </w:pPr>
      <w:r>
        <w:tab/>
        <w:t>III.</w:t>
      </w:r>
      <w:r>
        <w:tab/>
      </w:r>
      <w:r>
        <w:rPr>
          <w:bCs/>
        </w:rPr>
        <w:t>Состояние Европейского соглашения о международной перевозке опасных грузов по внутренним водным путям (ВОПОГ) (пункт 2 повестки дня)</w:t>
      </w:r>
    </w:p>
    <w:p w14:paraId="41D4A0B6" w14:textId="5AED849E" w:rsidR="001C4C66" w:rsidRPr="00AF48A1" w:rsidRDefault="001C4C66" w:rsidP="001C4C66">
      <w:pPr>
        <w:pStyle w:val="SingleTxtG"/>
      </w:pPr>
      <w:r>
        <w:t>5.</w:t>
      </w:r>
      <w:r>
        <w:tab/>
        <w:t>Административный комитет отметил, что число Договаривающихся сторон по</w:t>
      </w:r>
      <w:r w:rsidR="004F221E">
        <w:noBreakHyphen/>
      </w:r>
      <w:r>
        <w:t>прежнему составляет 18: Австрия, Бельгия, Болгария, Венгрия, Германия, Люксембург, Нидерланды, Польша, Республика Молдова, Российская Федерация, Румыния, Сербия, Словакия, Украина, Франция, Хорватия, Чешская Республика и Швейцария.</w:t>
      </w:r>
    </w:p>
    <w:p w14:paraId="15264102" w14:textId="22FE8F2A" w:rsidR="001C4C66" w:rsidRPr="00AF48A1" w:rsidRDefault="001C4C66" w:rsidP="001C4C66">
      <w:pPr>
        <w:pStyle w:val="HChG"/>
        <w:rPr>
          <w:snapToGrid w:val="0"/>
        </w:rPr>
      </w:pPr>
      <w:r>
        <w:tab/>
        <w:t>IV.</w:t>
      </w:r>
      <w:r>
        <w:tab/>
      </w:r>
      <w:r>
        <w:rPr>
          <w:bCs/>
        </w:rPr>
        <w:t>Вопросы, относящиеся к осуществлению ВОПОГ (пункт</w:t>
      </w:r>
      <w:r w:rsidR="004F221E">
        <w:rPr>
          <w:bCs/>
          <w:lang w:val="en-US"/>
        </w:rPr>
        <w:t> </w:t>
      </w:r>
      <w:r>
        <w:rPr>
          <w:bCs/>
        </w:rPr>
        <w:t>3 повестки дня)</w:t>
      </w:r>
    </w:p>
    <w:p w14:paraId="7798A9DD" w14:textId="77777777" w:rsidR="001C4C66" w:rsidRPr="00AF48A1" w:rsidRDefault="001C4C66" w:rsidP="001C4C66">
      <w:pPr>
        <w:pStyle w:val="H1G"/>
        <w:rPr>
          <w:snapToGrid w:val="0"/>
        </w:rPr>
      </w:pPr>
      <w:r>
        <w:tab/>
        <w:t>A.</w:t>
      </w:r>
      <w:r>
        <w:tab/>
      </w:r>
      <w:r>
        <w:rPr>
          <w:bCs/>
        </w:rPr>
        <w:t>Классификационные общества</w:t>
      </w:r>
    </w:p>
    <w:p w14:paraId="36B96FB5" w14:textId="77777777" w:rsidR="001C4C66" w:rsidRPr="00AF48A1" w:rsidRDefault="001C4C66" w:rsidP="004F221E">
      <w:pPr>
        <w:pStyle w:val="SingleTxtG"/>
        <w:tabs>
          <w:tab w:val="clear" w:pos="2268"/>
          <w:tab w:val="clear" w:pos="2835"/>
        </w:tabs>
        <w:ind w:left="3686" w:hanging="2552"/>
        <w:rPr>
          <w:snapToGrid w:val="0"/>
        </w:rPr>
      </w:pPr>
      <w:r>
        <w:rPr>
          <w:i/>
          <w:iCs/>
        </w:rPr>
        <w:t>Документ:</w:t>
      </w:r>
      <w:r>
        <w:t xml:space="preserve"> </w:t>
      </w:r>
      <w:r>
        <w:tab/>
        <w:t>ECE/ADN/2021/1 (Германия)</w:t>
      </w:r>
    </w:p>
    <w:p w14:paraId="02FF464E" w14:textId="77777777" w:rsidR="001C4C66" w:rsidRPr="00AF48A1" w:rsidRDefault="001C4C66" w:rsidP="001C4C66">
      <w:pPr>
        <w:pStyle w:val="SingleTxtG"/>
        <w:keepNext/>
        <w:keepLines/>
      </w:pPr>
      <w:r w:rsidRPr="008C1A26">
        <w:t>6</w:t>
      </w:r>
      <w:r>
        <w:t>.</w:t>
      </w:r>
      <w:r>
        <w:tab/>
        <w:t xml:space="preserve">Административный комитет принял к сведению информацию, представленную Германией в официальном документе ECE/ADN/2021/1, который был размещен на веб-сайте ЕЭК ООН. </w:t>
      </w:r>
    </w:p>
    <w:p w14:paraId="1638BFC2" w14:textId="77777777" w:rsidR="001C4C66" w:rsidRPr="00AF48A1" w:rsidRDefault="001C4C66" w:rsidP="001C4C66">
      <w:pPr>
        <w:pStyle w:val="SingleTxtG"/>
        <w:rPr>
          <w:snapToGrid w:val="0"/>
        </w:rPr>
      </w:pPr>
      <w:r w:rsidRPr="00BB15D3">
        <w:t>7</w:t>
      </w:r>
      <w:r>
        <w:t>.</w:t>
      </w:r>
      <w:r>
        <w:tab/>
        <w:t>Административный комитет напомнил о том, что все рекомендованные классификационные общества ВОПОГ должны представить непосредственно Административному комитету доказательства их сертификации в соответствии со стандартом EN ISO/IEC 17020:2012 (за исключением пункта 8.1.3).</w:t>
      </w:r>
    </w:p>
    <w:p w14:paraId="1A212968" w14:textId="77777777" w:rsidR="001C4C66" w:rsidRPr="00AF48A1" w:rsidRDefault="001C4C66" w:rsidP="001C4C66">
      <w:pPr>
        <w:pStyle w:val="H1G"/>
        <w:rPr>
          <w:snapToGrid w:val="0"/>
        </w:rPr>
      </w:pPr>
      <w:r>
        <w:tab/>
        <w:t>B.</w:t>
      </w:r>
      <w:r>
        <w:tab/>
      </w:r>
      <w:r>
        <w:rPr>
          <w:bCs/>
        </w:rPr>
        <w:t>Специальные разрешения, отступления и эквивалентные аналоги</w:t>
      </w:r>
    </w:p>
    <w:p w14:paraId="053E408B" w14:textId="5395B082" w:rsidR="001C4C66" w:rsidRPr="00AF48A1" w:rsidRDefault="001C4C66" w:rsidP="004F221E">
      <w:pPr>
        <w:pStyle w:val="SingleTxtG"/>
        <w:tabs>
          <w:tab w:val="clear" w:pos="2268"/>
          <w:tab w:val="clear" w:pos="2835"/>
        </w:tabs>
        <w:ind w:left="3686" w:hanging="2552"/>
        <w:rPr>
          <w:snapToGrid w:val="0"/>
        </w:rPr>
      </w:pPr>
      <w:r>
        <w:rPr>
          <w:i/>
          <w:iCs/>
        </w:rPr>
        <w:t>Документ:</w:t>
      </w:r>
      <w:r>
        <w:t xml:space="preserve"> </w:t>
      </w:r>
      <w:r>
        <w:tab/>
        <w:t>ECE/TRANS/WP.15/AC.2/2021/20 (Нидерланды)</w:t>
      </w:r>
    </w:p>
    <w:p w14:paraId="403ECC18" w14:textId="77777777" w:rsidR="001C4C66" w:rsidRPr="00AF48A1" w:rsidRDefault="001C4C66" w:rsidP="004F221E">
      <w:pPr>
        <w:pStyle w:val="SingleTxtG"/>
        <w:tabs>
          <w:tab w:val="left" w:pos="3402"/>
          <w:tab w:val="left" w:pos="3686"/>
        </w:tabs>
        <w:ind w:left="3686" w:hanging="2552"/>
      </w:pPr>
      <w:r>
        <w:rPr>
          <w:i/>
          <w:iCs/>
        </w:rPr>
        <w:t>Неофициальный документ:</w:t>
      </w:r>
      <w:r>
        <w:tab/>
        <w:t>INF.3 тридцать восьмой сессии Комитета по вопросам безопасности ВОПОГ (Нидерланды)</w:t>
      </w:r>
    </w:p>
    <w:p w14:paraId="44288604" w14:textId="5F8D4FF0" w:rsidR="001C4C66" w:rsidRPr="00AF48A1" w:rsidRDefault="001C4C66" w:rsidP="001C4C66">
      <w:pPr>
        <w:pStyle w:val="SingleTxtG"/>
        <w:rPr>
          <w:snapToGrid w:val="0"/>
        </w:rPr>
      </w:pPr>
      <w:r w:rsidRPr="00BB15D3">
        <w:lastRenderedPageBreak/>
        <w:t>8</w:t>
      </w:r>
      <w:r>
        <w:t>.</w:t>
      </w:r>
      <w:r>
        <w:tab/>
        <w:t>Ссылаясь на итоги обсуждения Комитетом по вопросам безопасности (см.</w:t>
      </w:r>
      <w:r w:rsidR="004F221E">
        <w:rPr>
          <w:lang w:val="en-US"/>
        </w:rPr>
        <w:t> </w:t>
      </w:r>
      <w:r>
        <w:t>доклад ECE/TRANS/WP.15/AC.2/78, п. 14) заявки компетентного органа Нидерландов на выдачу в соответствии с разделом 1.5.2 специального разрешения на перевозку сланцевого масла под № ООН 1288 танкерами, Административный комитет решил отложить обсуждение этого вопроса до следующей сессии в январе 2022 года. Представитель Нидерландов вызвался представить обновленную заявку для рассмотрения на указанной сессии.</w:t>
      </w:r>
    </w:p>
    <w:p w14:paraId="61AA245D" w14:textId="72DFB98E" w:rsidR="001C4C66" w:rsidRPr="00AF48A1" w:rsidRDefault="001C4C66" w:rsidP="001C4C66">
      <w:pPr>
        <w:pStyle w:val="SingleTxtG"/>
        <w:rPr>
          <w:snapToGrid w:val="0"/>
        </w:rPr>
      </w:pPr>
      <w:r w:rsidRPr="00BB15D3">
        <w:t>9</w:t>
      </w:r>
      <w:r>
        <w:t>.</w:t>
      </w:r>
      <w:r>
        <w:tab/>
        <w:t xml:space="preserve">Участникам напомнили, что с текстами специальных разрешений, специальных соглашений, отступлений и эквивалентных аналогов, а также сведениями об их состоянии и с текстами уведомлений можно ознакомиться на веб-сайте ЕЭК ООН по следующим ссылкам: </w:t>
      </w:r>
      <w:hyperlink r:id="rId8" w:history="1">
        <w:r w:rsidR="004F221E" w:rsidRPr="00DD6C88">
          <w:rPr>
            <w:rStyle w:val="af1"/>
          </w:rPr>
          <w:t>https://unece.org/special-authorizations</w:t>
        </w:r>
      </w:hyperlink>
      <w:r w:rsidR="004F221E" w:rsidRPr="004F221E">
        <w:t xml:space="preserve"> </w:t>
      </w:r>
      <w:r>
        <w:t xml:space="preserve">и </w:t>
      </w:r>
      <w:hyperlink r:id="rId9" w:history="1">
        <w:r w:rsidR="004F221E" w:rsidRPr="00DD6C88">
          <w:rPr>
            <w:rStyle w:val="af1"/>
          </w:rPr>
          <w:t>https://unece.org/equivalences-and-derogations</w:t>
        </w:r>
      </w:hyperlink>
      <w:r>
        <w:t>.</w:t>
      </w:r>
    </w:p>
    <w:p w14:paraId="5741E69D" w14:textId="77777777" w:rsidR="001C4C66" w:rsidRPr="00AF48A1" w:rsidRDefault="001C4C66" w:rsidP="004F221E">
      <w:pPr>
        <w:pStyle w:val="H1G"/>
        <w:rPr>
          <w:snapToGrid w:val="0"/>
        </w:rPr>
      </w:pPr>
      <w:r>
        <w:tab/>
        <w:t>C.</w:t>
      </w:r>
      <w:r>
        <w:tab/>
        <w:t>Различные уведомления</w:t>
      </w:r>
    </w:p>
    <w:p w14:paraId="16390548" w14:textId="77777777" w:rsidR="001C4C66" w:rsidRPr="00AF48A1" w:rsidRDefault="001C4C66" w:rsidP="004F221E">
      <w:pPr>
        <w:pStyle w:val="SingleTxtG"/>
        <w:tabs>
          <w:tab w:val="clear" w:pos="2268"/>
          <w:tab w:val="clear" w:pos="2835"/>
        </w:tabs>
        <w:ind w:left="3686" w:hanging="2552"/>
      </w:pPr>
      <w:r>
        <w:rPr>
          <w:i/>
          <w:iCs/>
        </w:rPr>
        <w:t>Неофициальный документ:</w:t>
      </w:r>
      <w:r>
        <w:tab/>
        <w:t>INF.1 (Нидерланды)</w:t>
      </w:r>
    </w:p>
    <w:p w14:paraId="248C5261" w14:textId="77777777" w:rsidR="001C4C66" w:rsidRPr="00AF48A1" w:rsidRDefault="001C4C66" w:rsidP="001C4C66">
      <w:pPr>
        <w:pStyle w:val="SingleTxtG"/>
        <w:rPr>
          <w:snapToGrid w:val="0"/>
        </w:rPr>
      </w:pPr>
      <w:r>
        <w:t>1</w:t>
      </w:r>
      <w:r w:rsidRPr="001E53A9">
        <w:t>0</w:t>
      </w:r>
      <w:r>
        <w:t>.</w:t>
      </w:r>
      <w:r>
        <w:tab/>
        <w:t>Административный комитет принял к сведению статистические данные об экзаменах, представленные Нидерландами.</w:t>
      </w:r>
    </w:p>
    <w:p w14:paraId="3641280F" w14:textId="77777777" w:rsidR="001C4C66" w:rsidRPr="00AF48A1" w:rsidRDefault="001C4C66" w:rsidP="001C4C66">
      <w:pPr>
        <w:pStyle w:val="SingleTxtG"/>
        <w:rPr>
          <w:snapToGrid w:val="0"/>
        </w:rPr>
      </w:pPr>
      <w:r>
        <w:t>1</w:t>
      </w:r>
      <w:r w:rsidRPr="001E53A9">
        <w:t>1</w:t>
      </w:r>
      <w:r>
        <w:t>.</w:t>
      </w:r>
      <w:r>
        <w:tab/>
        <w:t>Договаривающимся сторонам напомнили о том, что им необходимо прислать в секретариат свои образцы свидетельств экспертов и статистические данные об экзаменах по ВОПОГ, если они еще не сделали этого.</w:t>
      </w:r>
    </w:p>
    <w:p w14:paraId="7CAA9299" w14:textId="77777777" w:rsidR="001C4C66" w:rsidRPr="00AF48A1" w:rsidRDefault="001C4C66" w:rsidP="001C4C66">
      <w:pPr>
        <w:pStyle w:val="H1G"/>
        <w:rPr>
          <w:snapToGrid w:val="0"/>
        </w:rPr>
      </w:pPr>
      <w:r>
        <w:tab/>
        <w:t>D.</w:t>
      </w:r>
      <w:r>
        <w:tab/>
      </w:r>
      <w:r>
        <w:rPr>
          <w:bCs/>
        </w:rPr>
        <w:t>Другие вопросы</w:t>
      </w:r>
    </w:p>
    <w:p w14:paraId="36C6FEE7" w14:textId="77777777" w:rsidR="001C4C66" w:rsidRPr="00AF48A1" w:rsidRDefault="001C4C66" w:rsidP="001C4C66">
      <w:pPr>
        <w:pStyle w:val="SingleTxtG"/>
        <w:rPr>
          <w:snapToGrid w:val="0"/>
        </w:rPr>
      </w:pPr>
      <w:r>
        <w:t>1</w:t>
      </w:r>
      <w:r w:rsidRPr="001E53A9">
        <w:t>2</w:t>
      </w:r>
      <w:r>
        <w:t>.</w:t>
      </w:r>
      <w:r>
        <w:tab/>
        <w:t>Комитет предложил странам проверить контактную информацию об их компетентных органах и, при необходимости, признать классификационные общества, включенные в рекомендованный список в соответствии с пунктом 1.15.2.4 прилагаемых Правил, если они еще не сделали этого.</w:t>
      </w:r>
    </w:p>
    <w:p w14:paraId="0B2DBF8F" w14:textId="25A2108F" w:rsidR="001C4C66" w:rsidRPr="00AF48A1" w:rsidRDefault="001C4C66" w:rsidP="001C4C66">
      <w:pPr>
        <w:pStyle w:val="HChG"/>
        <w:rPr>
          <w:snapToGrid w:val="0"/>
        </w:rPr>
      </w:pPr>
      <w:r>
        <w:tab/>
        <w:t>V.</w:t>
      </w:r>
      <w:r>
        <w:tab/>
      </w:r>
      <w:r>
        <w:rPr>
          <w:bCs/>
        </w:rPr>
        <w:t xml:space="preserve">Работа Комитета по вопросам безопасности </w:t>
      </w:r>
      <w:r w:rsidR="00783E5D">
        <w:rPr>
          <w:bCs/>
        </w:rPr>
        <w:br/>
      </w:r>
      <w:r>
        <w:rPr>
          <w:bCs/>
        </w:rPr>
        <w:t>(пункт 4 повестки дня)</w:t>
      </w:r>
    </w:p>
    <w:p w14:paraId="751A8A0B" w14:textId="77777777" w:rsidR="001C4C66" w:rsidRPr="00AF48A1" w:rsidRDefault="001C4C66" w:rsidP="001C4C66">
      <w:pPr>
        <w:pStyle w:val="SingleTxtG"/>
        <w:rPr>
          <w:snapToGrid w:val="0"/>
        </w:rPr>
      </w:pPr>
      <w:r>
        <w:t>1</w:t>
      </w:r>
      <w:r w:rsidRPr="001E53A9">
        <w:t>3</w:t>
      </w:r>
      <w:r>
        <w:t>.</w:t>
      </w:r>
      <w:r>
        <w:tab/>
        <w:t xml:space="preserve">Комитет принял к сведению результаты работы Комитета по вопросам безопасности, изложенные в докладе о работе его тридцать восьмой сессии, который был одобрен на основе проекта доклада, подготовленного секретариатом (ECE/TRANS/WP.15/AC.2/2021/R.3 и Add.1–5 и ECE/TRANS/WP.15/AC.2/2021/R.4 и Add.1–2), и утвержден Комитетом по вопросам безопасности в ходе чтения доклада (ECE/TRANS/WP.15/AC.2/78). </w:t>
      </w:r>
    </w:p>
    <w:p w14:paraId="162EB193" w14:textId="77777777" w:rsidR="001C4C66" w:rsidRPr="00AF48A1" w:rsidRDefault="001C4C66" w:rsidP="001C4C66">
      <w:pPr>
        <w:pStyle w:val="SingleTxtG"/>
        <w:rPr>
          <w:snapToGrid w:val="0"/>
        </w:rPr>
      </w:pPr>
      <w:r>
        <w:t>1</w:t>
      </w:r>
      <w:r w:rsidRPr="001E53A9">
        <w:t>4</w:t>
      </w:r>
      <w:r>
        <w:t>.</w:t>
      </w:r>
      <w:r>
        <w:tab/>
        <w:t xml:space="preserve">Комитет постановил рассмотреть предлагаемые поправки к Правилам, прилагаемым к ВОПОГ, для вступления в силу 1 января 2023 года, содержащиеся в приложении I к документу ECE/TRANS/WP.15/AC.2/78/Add.1, вместе со всеми другими проектами поправок, принятыми в 2020 и 2021 годах, которые еще не были одобрены Административным комитетом, как единый пакет поправок на своей двадцать седьмой сессии, которая состоится 28 января 2022 года. </w:t>
      </w:r>
    </w:p>
    <w:p w14:paraId="185F0555" w14:textId="2E524807" w:rsidR="001C4C66" w:rsidRPr="00AF48A1" w:rsidRDefault="001C4C66" w:rsidP="004F221E">
      <w:pPr>
        <w:pStyle w:val="HChG"/>
        <w:rPr>
          <w:snapToGrid w:val="0"/>
        </w:rPr>
      </w:pPr>
      <w:r>
        <w:tab/>
        <w:t>VI.</w:t>
      </w:r>
      <w:r>
        <w:tab/>
        <w:t xml:space="preserve">Программа работы и расписание совещаний </w:t>
      </w:r>
      <w:r w:rsidR="00783E5D">
        <w:br/>
      </w:r>
      <w:r>
        <w:t>(пункт 5 повестки дня)</w:t>
      </w:r>
    </w:p>
    <w:p w14:paraId="105C58CF" w14:textId="77777777" w:rsidR="001C4C66" w:rsidRPr="00AF48A1" w:rsidRDefault="001C4C66" w:rsidP="001C4C66">
      <w:pPr>
        <w:pStyle w:val="SingleTxtG"/>
        <w:rPr>
          <w:snapToGrid w:val="0"/>
        </w:rPr>
      </w:pPr>
      <w:r>
        <w:t>1</w:t>
      </w:r>
      <w:r w:rsidRPr="001E53A9">
        <w:t>5</w:t>
      </w:r>
      <w:r>
        <w:t>.</w:t>
      </w:r>
      <w:r>
        <w:tab/>
        <w:t>Административный комитет принял к сведению, что его следующую сессию планируется провести 28 января 2022 года в 12 ч 00 мин и что крайним сроком представления документов для этой сессии является 29 октября 2021 года.</w:t>
      </w:r>
    </w:p>
    <w:p w14:paraId="41C7C940" w14:textId="77777777" w:rsidR="001C4C66" w:rsidRPr="00AF48A1" w:rsidRDefault="001C4C66" w:rsidP="00783E5D">
      <w:pPr>
        <w:pStyle w:val="HChG"/>
        <w:rPr>
          <w:snapToGrid w:val="0"/>
        </w:rPr>
      </w:pPr>
      <w:r>
        <w:lastRenderedPageBreak/>
        <w:tab/>
        <w:t>VII.</w:t>
      </w:r>
      <w:r>
        <w:tab/>
        <w:t>Прочие вопросы (пункт 6 повестки дня)</w:t>
      </w:r>
    </w:p>
    <w:p w14:paraId="2880841A" w14:textId="77777777" w:rsidR="001C4C66" w:rsidRPr="00AF48A1" w:rsidRDefault="001C4C66" w:rsidP="001C4C66">
      <w:pPr>
        <w:pStyle w:val="SingleTxtG"/>
      </w:pPr>
      <w:r>
        <w:t>1</w:t>
      </w:r>
      <w:r w:rsidRPr="001E53A9">
        <w:t>6</w:t>
      </w:r>
      <w:r>
        <w:t>.</w:t>
      </w:r>
      <w:r>
        <w:tab/>
        <w:t>Никакие прочие вопросы не обсуждались.</w:t>
      </w:r>
      <w:bookmarkStart w:id="0" w:name="_Hlk18487296"/>
      <w:bookmarkEnd w:id="0"/>
    </w:p>
    <w:p w14:paraId="6558A9D7" w14:textId="77777777" w:rsidR="001C4C66" w:rsidRPr="00AF48A1" w:rsidRDefault="001C4C66" w:rsidP="001C4C66">
      <w:pPr>
        <w:pStyle w:val="HChG"/>
        <w:rPr>
          <w:snapToGrid w:val="0"/>
        </w:rPr>
      </w:pPr>
      <w:r>
        <w:tab/>
        <w:t>VIII.</w:t>
      </w:r>
      <w:r>
        <w:tab/>
      </w:r>
      <w:r>
        <w:rPr>
          <w:bCs/>
        </w:rPr>
        <w:t>Утверждение доклада (пункт 7 повестки дня)</w:t>
      </w:r>
    </w:p>
    <w:p w14:paraId="2B3253D5" w14:textId="1578997D" w:rsidR="001C4C66" w:rsidRDefault="001C4C66" w:rsidP="001C4C66">
      <w:pPr>
        <w:pStyle w:val="SingleTxtG"/>
      </w:pPr>
      <w:r>
        <w:t>1</w:t>
      </w:r>
      <w:r w:rsidRPr="001E53A9">
        <w:t>7</w:t>
      </w:r>
      <w:r>
        <w:t>.</w:t>
      </w:r>
      <w:r>
        <w:tab/>
        <w:t>Административный комитет утвердил доклад о работе своей двадцать шестой сессии на основе проекта, подготовленного секретариатом и разосланного участникам для одобрения после сессии.</w:t>
      </w:r>
    </w:p>
    <w:p w14:paraId="1D80BC1B" w14:textId="4214A80A" w:rsidR="001C4C66" w:rsidRPr="001C4C66" w:rsidRDefault="001C4C66" w:rsidP="001C4C66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4C66" w:rsidRPr="001C4C66" w:rsidSect="001C4C6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4CB4A" w14:textId="77777777" w:rsidR="00CE7214" w:rsidRPr="00A312BC" w:rsidRDefault="00CE7214" w:rsidP="00A312BC"/>
  </w:endnote>
  <w:endnote w:type="continuationSeparator" w:id="0">
    <w:p w14:paraId="664E37BE" w14:textId="77777777" w:rsidR="00CE7214" w:rsidRPr="00A312BC" w:rsidRDefault="00CE721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3F21F" w14:textId="173B1856" w:rsidR="001C4C66" w:rsidRPr="001C4C66" w:rsidRDefault="001C4C66">
    <w:pPr>
      <w:pStyle w:val="a8"/>
    </w:pPr>
    <w:r w:rsidRPr="001C4C66">
      <w:rPr>
        <w:b/>
        <w:sz w:val="18"/>
      </w:rPr>
      <w:fldChar w:fldCharType="begin"/>
    </w:r>
    <w:r w:rsidRPr="001C4C66">
      <w:rPr>
        <w:b/>
        <w:sz w:val="18"/>
      </w:rPr>
      <w:instrText xml:space="preserve"> PAGE  \* MERGEFORMAT </w:instrText>
    </w:r>
    <w:r w:rsidRPr="001C4C66">
      <w:rPr>
        <w:b/>
        <w:sz w:val="18"/>
      </w:rPr>
      <w:fldChar w:fldCharType="separate"/>
    </w:r>
    <w:r w:rsidRPr="001C4C66">
      <w:rPr>
        <w:b/>
        <w:noProof/>
        <w:sz w:val="18"/>
      </w:rPr>
      <w:t>2</w:t>
    </w:r>
    <w:r w:rsidRPr="001C4C66">
      <w:rPr>
        <w:b/>
        <w:sz w:val="18"/>
      </w:rPr>
      <w:fldChar w:fldCharType="end"/>
    </w:r>
    <w:r>
      <w:rPr>
        <w:b/>
        <w:sz w:val="18"/>
      </w:rPr>
      <w:tab/>
    </w:r>
    <w:r>
      <w:t>GE.21-13652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4D37B" w14:textId="0267B238" w:rsidR="001C4C66" w:rsidRPr="001C4C66" w:rsidRDefault="001C4C66" w:rsidP="001C4C66">
    <w:pPr>
      <w:pStyle w:val="a8"/>
      <w:tabs>
        <w:tab w:val="clear" w:pos="9639"/>
        <w:tab w:val="right" w:pos="9638"/>
      </w:tabs>
      <w:rPr>
        <w:b/>
        <w:sz w:val="18"/>
      </w:rPr>
    </w:pPr>
    <w:r>
      <w:t>GE.21-13652</w:t>
    </w:r>
    <w:r>
      <w:tab/>
    </w:r>
    <w:r w:rsidRPr="001C4C66">
      <w:rPr>
        <w:b/>
        <w:sz w:val="18"/>
      </w:rPr>
      <w:fldChar w:fldCharType="begin"/>
    </w:r>
    <w:r w:rsidRPr="001C4C66">
      <w:rPr>
        <w:b/>
        <w:sz w:val="18"/>
      </w:rPr>
      <w:instrText xml:space="preserve"> PAGE  \* MERGEFORMAT </w:instrText>
    </w:r>
    <w:r w:rsidRPr="001C4C66">
      <w:rPr>
        <w:b/>
        <w:sz w:val="18"/>
      </w:rPr>
      <w:fldChar w:fldCharType="separate"/>
    </w:r>
    <w:r w:rsidRPr="001C4C66">
      <w:rPr>
        <w:b/>
        <w:noProof/>
        <w:sz w:val="18"/>
      </w:rPr>
      <w:t>3</w:t>
    </w:r>
    <w:r w:rsidRPr="001C4C6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89A9" w14:textId="53AC6870" w:rsidR="00042B72" w:rsidRPr="00B12F63" w:rsidRDefault="001C4C66" w:rsidP="001C4C66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C606292" wp14:editId="671F85E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13652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31649CD" wp14:editId="09160976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63">
      <w:rPr>
        <w:lang w:val="en-US"/>
      </w:rPr>
      <w:t xml:space="preserve">  121021  191021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D7990" w14:textId="77777777" w:rsidR="00CE7214" w:rsidRPr="001075E9" w:rsidRDefault="00CE721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80B5A51" w14:textId="77777777" w:rsidR="00CE7214" w:rsidRDefault="00CE721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1DBBF9B" w14:textId="77777777" w:rsidR="001C4C66" w:rsidRPr="00AF48A1" w:rsidRDefault="001C4C66" w:rsidP="001C4C66">
      <w:pPr>
        <w:pStyle w:val="ad"/>
        <w:spacing w:line="200" w:lineRule="exact"/>
      </w:pPr>
      <w:r>
        <w:tab/>
      </w:r>
      <w:r w:rsidRPr="001C4C66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CCNR-ZKR/ADN/58.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9302" w14:textId="598D5778" w:rsidR="001C4C66" w:rsidRPr="001C4C66" w:rsidRDefault="001C4C66">
    <w:pPr>
      <w:pStyle w:val="a5"/>
    </w:pPr>
    <w:fldSimple w:instr=" TITLE  \* MERGEFORMAT ">
      <w:r w:rsidR="00C45A8A">
        <w:t>ECE/ADN/58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13DD" w14:textId="1C39F774" w:rsidR="001C4C66" w:rsidRPr="001C4C66" w:rsidRDefault="001C4C66" w:rsidP="001C4C66">
    <w:pPr>
      <w:pStyle w:val="a5"/>
      <w:jc w:val="right"/>
    </w:pPr>
    <w:fldSimple w:instr=" TITLE  \* MERGEFORMAT ">
      <w:r w:rsidR="00C45A8A">
        <w:t>ECE/ADN/58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14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4C66"/>
    <w:rsid w:val="001C7A89"/>
    <w:rsid w:val="00255343"/>
    <w:rsid w:val="0027151D"/>
    <w:rsid w:val="002A2EFC"/>
    <w:rsid w:val="002B0106"/>
    <w:rsid w:val="002B74B1"/>
    <w:rsid w:val="002C0E18"/>
    <w:rsid w:val="002C14BA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F221E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83E5D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12F63"/>
    <w:rsid w:val="00B36DF7"/>
    <w:rsid w:val="00B539E7"/>
    <w:rsid w:val="00B62458"/>
    <w:rsid w:val="00BC18B2"/>
    <w:rsid w:val="00BD33EE"/>
    <w:rsid w:val="00BE1CC7"/>
    <w:rsid w:val="00C106D6"/>
    <w:rsid w:val="00C119AE"/>
    <w:rsid w:val="00C45A8A"/>
    <w:rsid w:val="00C60F0C"/>
    <w:rsid w:val="00C71E84"/>
    <w:rsid w:val="00C805C9"/>
    <w:rsid w:val="00C92939"/>
    <w:rsid w:val="00CA1679"/>
    <w:rsid w:val="00CB151C"/>
    <w:rsid w:val="00CE5A1A"/>
    <w:rsid w:val="00CE7214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68DB56"/>
  <w15:docId w15:val="{64A359DD-7FA7-47C6-9ADF-0449FC6A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Reference/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styleId="af3">
    <w:name w:val="Block Text"/>
    <w:basedOn w:val="a"/>
    <w:semiHidden/>
    <w:rsid w:val="001C4C66"/>
    <w:pPr>
      <w:ind w:left="1440" w:right="1440"/>
    </w:pPr>
    <w:rPr>
      <w:rFonts w:eastAsia="Times New Roman" w:cs="Times New Roman"/>
      <w:szCs w:val="20"/>
      <w:lang w:val="en-GB"/>
    </w:rPr>
  </w:style>
  <w:style w:type="character" w:customStyle="1" w:styleId="SingleTxtGChar">
    <w:name w:val="_ Single Txt_G Char"/>
    <w:link w:val="SingleTxtG"/>
    <w:rsid w:val="001C4C66"/>
    <w:rPr>
      <w:lang w:val="ru-RU" w:eastAsia="en-US"/>
    </w:rPr>
  </w:style>
  <w:style w:type="character" w:customStyle="1" w:styleId="HChGChar">
    <w:name w:val="_ H _Ch_G Char"/>
    <w:link w:val="HChG"/>
    <w:rsid w:val="001C4C66"/>
    <w:rPr>
      <w:b/>
      <w:sz w:val="28"/>
      <w:lang w:val="ru-RU" w:eastAsia="ru-RU"/>
    </w:rPr>
  </w:style>
  <w:style w:type="character" w:styleId="af4">
    <w:name w:val="Unresolved Mention"/>
    <w:basedOn w:val="a0"/>
    <w:uiPriority w:val="99"/>
    <w:semiHidden/>
    <w:unhideWhenUsed/>
    <w:rsid w:val="004F2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ce.org/special-authorizations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unece.org/equivalences-and-derogations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CE2F6-C656-45FC-BAD3-EBE293086596}"/>
</file>

<file path=customXml/itemProps2.xml><?xml version="1.0" encoding="utf-8"?>
<ds:datastoreItem xmlns:ds="http://schemas.openxmlformats.org/officeDocument/2006/customXml" ds:itemID="{CF4CA8DF-5BB7-491D-B17A-7556D1CBB849}"/>
</file>

<file path=customXml/itemProps3.xml><?xml version="1.0" encoding="utf-8"?>
<ds:datastoreItem xmlns:ds="http://schemas.openxmlformats.org/officeDocument/2006/customXml" ds:itemID="{46634C2C-41BA-4E4A-B897-FFB8DBE0ADB2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5</Pages>
  <Words>857</Words>
  <Characters>5828</Characters>
  <Application>Microsoft Office Word</Application>
  <DocSecurity>0</DocSecurity>
  <Lines>131</Lines>
  <Paragraphs>62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ECE/ADN/58</vt:lpstr>
      <vt:lpstr>A/</vt:lpstr>
      <vt:lpstr>A/</vt:lpstr>
    </vt:vector>
  </TitlesOfParts>
  <Company>DCM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ECE/ADN/58</dc:title>
  <dc:subject/>
  <dc:creator>Marina KOROTKOVA</dc:creator>
  <cp:keywords/>
  <cp:lastModifiedBy>Marina KOROTKOVA</cp:lastModifiedBy>
  <cp:revision>3</cp:revision>
  <cp:lastPrinted>2021-10-19T11:47:00Z</cp:lastPrinted>
  <dcterms:created xsi:type="dcterms:W3CDTF">2021-10-19T11:47:00Z</dcterms:created>
  <dcterms:modified xsi:type="dcterms:W3CDTF">2021-10-19T11:48:00Z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