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266E3A27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5A30ADD0" w14:textId="77777777" w:rsidR="002D5AAC" w:rsidRDefault="002D5AAC" w:rsidP="004B14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1888F8DB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59BF9970" w14:textId="7A96B397" w:rsidR="002D5AAC" w:rsidRDefault="004B1491" w:rsidP="004B1491">
            <w:pPr>
              <w:jc w:val="right"/>
            </w:pPr>
            <w:r w:rsidRPr="004B1491">
              <w:rPr>
                <w:sz w:val="40"/>
              </w:rPr>
              <w:t>ECE</w:t>
            </w:r>
            <w:r>
              <w:t>/TRANS/WP.15/AC.1/2022/5</w:t>
            </w:r>
          </w:p>
        </w:tc>
      </w:tr>
      <w:tr w:rsidR="002D5AAC" w14:paraId="1D0466D4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6DB9A330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29C208CA" wp14:editId="13D80341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5B64B0C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0E104856" w14:textId="77777777" w:rsidR="002D5AAC" w:rsidRDefault="004B1491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6E747BB9" w14:textId="77777777" w:rsidR="004B1491" w:rsidRDefault="004B1491" w:rsidP="004B1491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16 December 2021</w:t>
            </w:r>
          </w:p>
          <w:p w14:paraId="002B1925" w14:textId="77777777" w:rsidR="004B1491" w:rsidRDefault="004B1491" w:rsidP="004B1491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3D69C056" w14:textId="3EC38D64" w:rsidR="004B1491" w:rsidRPr="008D53B6" w:rsidRDefault="004B1491" w:rsidP="004B1491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4CE9A6B6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798780E8" w14:textId="77777777" w:rsidR="00500B86" w:rsidRPr="00465D70" w:rsidRDefault="00500B86" w:rsidP="00500B86">
      <w:pPr>
        <w:spacing w:before="120"/>
        <w:rPr>
          <w:sz w:val="28"/>
          <w:szCs w:val="28"/>
        </w:rPr>
      </w:pPr>
      <w:r w:rsidRPr="00465D70">
        <w:rPr>
          <w:sz w:val="28"/>
          <w:szCs w:val="28"/>
        </w:rPr>
        <w:t>Комитет по внутреннему транспорту</w:t>
      </w:r>
    </w:p>
    <w:p w14:paraId="5E693D4A" w14:textId="77777777" w:rsidR="00500B86" w:rsidRPr="00465D70" w:rsidRDefault="00500B86" w:rsidP="00500B86">
      <w:pPr>
        <w:spacing w:before="120" w:after="120"/>
        <w:rPr>
          <w:b/>
          <w:sz w:val="24"/>
          <w:szCs w:val="24"/>
        </w:rPr>
      </w:pPr>
      <w:r w:rsidRPr="00465D70">
        <w:rPr>
          <w:b/>
          <w:bCs/>
          <w:sz w:val="24"/>
          <w:szCs w:val="24"/>
        </w:rPr>
        <w:t>Рабочая группа по перевозкам опасных грузов</w:t>
      </w:r>
    </w:p>
    <w:p w14:paraId="06612736" w14:textId="7CDF52D1" w:rsidR="00500B86" w:rsidRPr="009F0EFA" w:rsidRDefault="00500B86" w:rsidP="00500B86">
      <w:pPr>
        <w:rPr>
          <w:b/>
          <w:bCs/>
        </w:rPr>
      </w:pPr>
      <w:r>
        <w:rPr>
          <w:b/>
          <w:bCs/>
        </w:rPr>
        <w:t xml:space="preserve">Совместное совещание Комиссии экспертов МПОГ </w:t>
      </w:r>
      <w:r>
        <w:rPr>
          <w:b/>
          <w:bCs/>
        </w:rPr>
        <w:br/>
        <w:t>и Рабочей группы по перевозкам опасных грузов</w:t>
      </w:r>
    </w:p>
    <w:p w14:paraId="582A0899" w14:textId="77777777" w:rsidR="00500B86" w:rsidRPr="009F0EFA" w:rsidRDefault="00500B86" w:rsidP="00500B86">
      <w:r>
        <w:t>Берн, 14–18 марта 2022 года</w:t>
      </w:r>
    </w:p>
    <w:p w14:paraId="5F98C872" w14:textId="77777777" w:rsidR="00500B86" w:rsidRPr="009F0EFA" w:rsidRDefault="00500B86" w:rsidP="00500B86">
      <w:r>
        <w:t>Пункт 2 предварительной повестки дня</w:t>
      </w:r>
    </w:p>
    <w:p w14:paraId="034EA8B7" w14:textId="77777777" w:rsidR="00500B86" w:rsidRPr="009F0EFA" w:rsidRDefault="00500B86" w:rsidP="00500B86">
      <w:pPr>
        <w:rPr>
          <w:b/>
          <w:bCs/>
        </w:rPr>
      </w:pPr>
      <w:r>
        <w:rPr>
          <w:b/>
          <w:bCs/>
        </w:rPr>
        <w:t>Цистерны</w:t>
      </w:r>
    </w:p>
    <w:p w14:paraId="7BAB2C26" w14:textId="07845BD9" w:rsidR="00500B86" w:rsidRPr="009F0EFA" w:rsidRDefault="00500B86" w:rsidP="00500B86">
      <w:pPr>
        <w:pStyle w:val="HChG"/>
      </w:pPr>
      <w:r>
        <w:tab/>
      </w:r>
      <w:r>
        <w:tab/>
        <w:t>Замечания по документу ECE/TRANS/WP.15/AC.1/2021/27 – Разъяснения в</w:t>
      </w:r>
      <w:r>
        <w:rPr>
          <w:lang w:val="en-US"/>
        </w:rPr>
        <w:t> </w:t>
      </w:r>
      <w:r>
        <w:t>отношении использования цистерн после истечения срока, установленного для следующего испытания или</w:t>
      </w:r>
      <w:r>
        <w:rPr>
          <w:lang w:val="en-US"/>
        </w:rPr>
        <w:t> </w:t>
      </w:r>
      <w:r>
        <w:t>проверки</w:t>
      </w:r>
    </w:p>
    <w:p w14:paraId="70C9AC6F" w14:textId="5E08CB40" w:rsidR="00500B86" w:rsidRPr="00935625" w:rsidRDefault="00500B86" w:rsidP="00500B86">
      <w:pPr>
        <w:suppressAutoHyphens w:val="0"/>
        <w:spacing w:after="240" w:line="240" w:lineRule="auto"/>
        <w:rPr>
          <w:sz w:val="24"/>
          <w:szCs w:val="24"/>
        </w:rPr>
      </w:pPr>
      <w:r>
        <w:tab/>
      </w:r>
      <w:r>
        <w:tab/>
      </w:r>
      <w:r w:rsidRPr="00935625">
        <w:rPr>
          <w:b/>
          <w:bCs/>
          <w:sz w:val="24"/>
          <w:szCs w:val="24"/>
        </w:rPr>
        <w:t>Передано правительством Соединенного Королевства</w:t>
      </w:r>
      <w:r w:rsidRPr="00500B86">
        <w:rPr>
          <w:rStyle w:val="FootnoteReference"/>
          <w:sz w:val="20"/>
          <w:szCs w:val="20"/>
          <w:vertAlign w:val="baseline"/>
        </w:rPr>
        <w:footnoteReference w:customMarkFollows="1" w:id="1"/>
        <w:t>*</w:t>
      </w:r>
      <w:r w:rsidRPr="00500B86">
        <w:rPr>
          <w:szCs w:val="20"/>
        </w:rPr>
        <w:t xml:space="preserve"> </w:t>
      </w:r>
      <w:r w:rsidRPr="00500B86">
        <w:rPr>
          <w:rStyle w:val="FootnoteReference"/>
          <w:sz w:val="20"/>
          <w:szCs w:val="20"/>
          <w:vertAlign w:val="baseline"/>
        </w:rPr>
        <w:footnoteReference w:customMarkFollows="1" w:id="2"/>
        <w:t>**</w:t>
      </w:r>
      <w:r w:rsidRPr="00500B86">
        <w:rPr>
          <w:szCs w:val="20"/>
        </w:rPr>
        <w:t xml:space="preserve"> </w:t>
      </w:r>
      <w:r w:rsidRPr="00500B86">
        <w:rPr>
          <w:rStyle w:val="FootnoteReference"/>
          <w:sz w:val="20"/>
          <w:szCs w:val="20"/>
          <w:vertAlign w:val="baseline"/>
        </w:rPr>
        <w:footnoteReference w:customMarkFollows="1" w:id="3"/>
        <w:t>***</w:t>
      </w:r>
      <w:r w:rsidRPr="00935625">
        <w:rPr>
          <w:sz w:val="24"/>
          <w:szCs w:val="24"/>
        </w:rPr>
        <w:t xml:space="preserve"> </w:t>
      </w:r>
    </w:p>
    <w:p w14:paraId="03E90E32" w14:textId="18B86D9B" w:rsidR="00500B86" w:rsidRPr="009F0EFA" w:rsidRDefault="00500B86" w:rsidP="00500B86">
      <w:pPr>
        <w:pStyle w:val="SingleTxtG"/>
      </w:pPr>
      <w:r>
        <w:t>1.</w:t>
      </w:r>
      <w:r>
        <w:tab/>
        <w:t>Из-за нехватки времени на сессии в сентябре 2021 года Совместное совещание и Рабочая группа по цистернам не смогли обсудить вопрос о досрочных или просроченных проверках, который рассматривался в пункте 17 рабочего документа ECE/TRANS/WP.15/AC.1/2021/27 Международного союза владельцев грузовых вагонов (МСАГВ), в пункте 12 неофициального документа INF.10 Польши и в пунктах</w:t>
      </w:r>
      <w:r w:rsidR="0002406E">
        <w:rPr>
          <w:lang w:val="en-US"/>
        </w:rPr>
        <w:t> </w:t>
      </w:r>
      <w:r>
        <w:t>3–7 неофициального документа INF.41 Соединенного Королевства.</w:t>
      </w:r>
    </w:p>
    <w:p w14:paraId="1ED24EFC" w14:textId="77777777" w:rsidR="00500B86" w:rsidRPr="009F0EFA" w:rsidRDefault="00500B86" w:rsidP="00500B86">
      <w:pPr>
        <w:pStyle w:val="SingleTxtG"/>
      </w:pPr>
      <w:r>
        <w:t>2.</w:t>
      </w:r>
      <w:r>
        <w:tab/>
        <w:t>Документ, представленный Соединенным Королевством, был</w:t>
      </w:r>
      <w:r w:rsidRPr="00E5493D">
        <w:t xml:space="preserve"> </w:t>
      </w:r>
      <w:r>
        <w:t>направлен на то, чтобы уточнить, какие проверки должны быть проведены до того, как цистерна может быть возвращена в эксплуатацию, после того как были пропущены сроки проведения ее плановых проверок, в том числе в случае цистерн, которые пропустили две или более периодических проверки. Этот сценарий был рассмотрен в неофициальном документе INF.31 весенней сессии 2021 года Совместного совещания и был основан на национальном руководстве для проверяющих органов, выпущенном компетентным органом Соединенного Королевства.</w:t>
      </w:r>
    </w:p>
    <w:p w14:paraId="052CE394" w14:textId="77777777" w:rsidR="00500B86" w:rsidRPr="009F0EFA" w:rsidRDefault="00500B86" w:rsidP="00500B86">
      <w:pPr>
        <w:pStyle w:val="SingleTxtG"/>
      </w:pPr>
      <w:r>
        <w:t>3.</w:t>
      </w:r>
      <w:r>
        <w:tab/>
        <w:t xml:space="preserve">С учетом обсуждений, состоявшихся в ходе весенней сессии 2021 года, национальное руководство было пересмотрено, и исходя из итогов всех обсуждений, состоявшихся на сегодняшний день, Соединенное Королевство будет считать проверку, проведенную после истечения срока, установленного для плановой проверки, внеплановой проверкой, которая должна удовлетворять: </w:t>
      </w:r>
    </w:p>
    <w:p w14:paraId="262369ED" w14:textId="77777777" w:rsidR="00500B86" w:rsidRPr="009F0EFA" w:rsidRDefault="00500B86" w:rsidP="00500B86">
      <w:pPr>
        <w:pStyle w:val="SingleTxtG"/>
        <w:ind w:left="2268" w:right="621" w:hanging="567"/>
      </w:pPr>
      <w:r>
        <w:lastRenderedPageBreak/>
        <w:t>i)</w:t>
      </w:r>
      <w:r>
        <w:tab/>
        <w:t xml:space="preserve">требованиям, касающимся просроченной проверки, если была пропущена только одна проверка, или </w:t>
      </w:r>
    </w:p>
    <w:p w14:paraId="37A375AD" w14:textId="77777777" w:rsidR="00500B86" w:rsidRPr="009F0EFA" w:rsidRDefault="00500B86" w:rsidP="00500B86">
      <w:pPr>
        <w:pStyle w:val="SingleTxtG"/>
        <w:ind w:left="2268" w:hanging="567"/>
      </w:pPr>
      <w:r>
        <w:t>ii)</w:t>
      </w:r>
      <w:r>
        <w:tab/>
        <w:t>требованиям, касающимся периодической проверки, а также проверки соответствующих разделов технической документации или проверки конструктивных характеристик, вместимости и маркировки на табличке, прикрепленной к цистерне, если были пропущены две или более периодических проверки.</w:t>
      </w:r>
    </w:p>
    <w:p w14:paraId="14E639C1" w14:textId="77777777" w:rsidR="00500B86" w:rsidRPr="009F0EFA" w:rsidRDefault="00500B86" w:rsidP="00500B86">
      <w:pPr>
        <w:pStyle w:val="SingleTxtG"/>
      </w:pPr>
      <w:r>
        <w:t>В таких случаях дата следующей проверки будет отсчитываться от даты данной внеплановой проверки.</w:t>
      </w:r>
    </w:p>
    <w:p w14:paraId="5F4254AA" w14:textId="77777777" w:rsidR="00500B86" w:rsidRPr="009F0EFA" w:rsidRDefault="00500B86" w:rsidP="00500B86">
      <w:pPr>
        <w:pStyle w:val="SingleTxtG"/>
      </w:pPr>
      <w:r>
        <w:t>4.</w:t>
      </w:r>
      <w:r>
        <w:tab/>
        <w:t>Соединенное Королевство также считает, что периодическую проверку следует разрешить проводить за один месяц до указанной даты без ущерба для сроков проведения плановых проверок. Соответственно, Соединенное Королевство будет приветствовать обмен мнениями с целью уточнения требований к цистернам, которые пропустили две или более периодических проверки или прошли периодическую проверку на один месяц раньше срока.</w:t>
      </w:r>
    </w:p>
    <w:p w14:paraId="0EB6D667" w14:textId="5D4058D9" w:rsidR="00500B86" w:rsidRPr="009F0EFA" w:rsidRDefault="00500B86" w:rsidP="00500B86">
      <w:pPr>
        <w:pStyle w:val="SingleTxtG"/>
      </w:pPr>
      <w:r>
        <w:t>5.</w:t>
      </w:r>
      <w:r>
        <w:tab/>
        <w:t>Кроме того, Соединенное Королевство полагает, что следует также воспользоваться возможностью уточнить указанные даты первой периодической проверки и первой промежуточной проверки. Соединенное Королевство считает, что соответствующие сроки должны составлять шесть</w:t>
      </w:r>
      <w:r>
        <w:rPr>
          <w:lang w:val="en-US"/>
        </w:rPr>
        <w:t> </w:t>
      </w:r>
      <w:r>
        <w:t>|</w:t>
      </w:r>
      <w:r>
        <w:rPr>
          <w:lang w:val="en-US"/>
        </w:rPr>
        <w:t> </w:t>
      </w:r>
      <w:r>
        <w:t>пять лет после даты первоначального испытания гидравлическим давлением и три</w:t>
      </w:r>
      <w:r>
        <w:rPr>
          <w:lang w:val="en-US"/>
        </w:rPr>
        <w:t> </w:t>
      </w:r>
      <w:r>
        <w:t>|</w:t>
      </w:r>
      <w:r>
        <w:rPr>
          <w:lang w:val="en-US"/>
        </w:rPr>
        <w:t> </w:t>
      </w:r>
      <w:r>
        <w:t>два с половиной года после даты первоначального испытания на герметичность.</w:t>
      </w:r>
    </w:p>
    <w:p w14:paraId="174BDC53" w14:textId="77777777" w:rsidR="00500B86" w:rsidRPr="009F0EFA" w:rsidRDefault="00500B86" w:rsidP="00500B86">
      <w:pPr>
        <w:pStyle w:val="SingleTxtG"/>
      </w:pPr>
      <w:r>
        <w:t>6.</w:t>
      </w:r>
      <w:r>
        <w:tab/>
        <w:t>По мнению Соединенного Королевства, необходимо выработать четкий общий подход ко всем вышеупомянутым проверкам, чтобы достичь согласованности требований во всех договаривающихся государствах/договаривающихся сторонах. Если будет решено, что такое уточнение будет полезным, Соединенное Королевство готово подготовить проекты предложений для Совместного совещания.</w:t>
      </w:r>
    </w:p>
    <w:p w14:paraId="54502AC0" w14:textId="77777777" w:rsidR="00500B86" w:rsidRPr="009F0EFA" w:rsidRDefault="00500B86" w:rsidP="00500B86">
      <w:pPr>
        <w:spacing w:before="240"/>
        <w:jc w:val="center"/>
        <w:rPr>
          <w:u w:val="single"/>
        </w:rPr>
      </w:pPr>
      <w:r w:rsidRPr="009F0EFA">
        <w:rPr>
          <w:u w:val="single"/>
        </w:rPr>
        <w:tab/>
      </w:r>
      <w:r w:rsidRPr="009F0EFA">
        <w:rPr>
          <w:u w:val="single"/>
        </w:rPr>
        <w:tab/>
      </w:r>
      <w:r w:rsidRPr="009F0EFA">
        <w:rPr>
          <w:u w:val="single"/>
        </w:rPr>
        <w:tab/>
      </w:r>
    </w:p>
    <w:p w14:paraId="2284F659" w14:textId="77777777" w:rsidR="00500B86" w:rsidRPr="009F0EFA" w:rsidRDefault="00500B86" w:rsidP="00500B86"/>
    <w:p w14:paraId="46BE5623" w14:textId="77777777" w:rsidR="00E12C5F" w:rsidRPr="008D53B6" w:rsidRDefault="00E12C5F" w:rsidP="00D9145B"/>
    <w:sectPr w:rsidR="00E12C5F" w:rsidRPr="008D53B6" w:rsidSect="004B1491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3AA6E2" w14:textId="77777777" w:rsidR="00971DCD" w:rsidRPr="00A312BC" w:rsidRDefault="00971DCD" w:rsidP="00A312BC"/>
  </w:endnote>
  <w:endnote w:type="continuationSeparator" w:id="0">
    <w:p w14:paraId="34B162F1" w14:textId="77777777" w:rsidR="00971DCD" w:rsidRPr="00A312BC" w:rsidRDefault="00971DCD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42122" w14:textId="09C91F1D" w:rsidR="004B1491" w:rsidRPr="004B1491" w:rsidRDefault="004B1491">
    <w:pPr>
      <w:pStyle w:val="Footer"/>
    </w:pPr>
    <w:r w:rsidRPr="004B1491">
      <w:rPr>
        <w:b/>
        <w:sz w:val="18"/>
      </w:rPr>
      <w:fldChar w:fldCharType="begin"/>
    </w:r>
    <w:r w:rsidRPr="004B1491">
      <w:rPr>
        <w:b/>
        <w:sz w:val="18"/>
      </w:rPr>
      <w:instrText xml:space="preserve"> PAGE  \* MERGEFORMAT </w:instrText>
    </w:r>
    <w:r w:rsidRPr="004B1491">
      <w:rPr>
        <w:b/>
        <w:sz w:val="18"/>
      </w:rPr>
      <w:fldChar w:fldCharType="separate"/>
    </w:r>
    <w:r w:rsidRPr="004B1491">
      <w:rPr>
        <w:b/>
        <w:noProof/>
        <w:sz w:val="18"/>
      </w:rPr>
      <w:t>2</w:t>
    </w:r>
    <w:r w:rsidRPr="004B1491">
      <w:rPr>
        <w:b/>
        <w:sz w:val="18"/>
      </w:rPr>
      <w:fldChar w:fldCharType="end"/>
    </w:r>
    <w:r>
      <w:rPr>
        <w:b/>
        <w:sz w:val="18"/>
      </w:rPr>
      <w:tab/>
    </w:r>
    <w:r>
      <w:t>GE.21-19027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0198B" w14:textId="12EB5BE5" w:rsidR="004B1491" w:rsidRPr="004B1491" w:rsidRDefault="004B1491" w:rsidP="004B1491">
    <w:pPr>
      <w:pStyle w:val="Footer"/>
      <w:tabs>
        <w:tab w:val="clear" w:pos="9639"/>
        <w:tab w:val="right" w:pos="9638"/>
      </w:tabs>
      <w:rPr>
        <w:b/>
        <w:sz w:val="18"/>
      </w:rPr>
    </w:pPr>
    <w:r>
      <w:t>GE.21-19027</w:t>
    </w:r>
    <w:r>
      <w:tab/>
    </w:r>
    <w:r w:rsidRPr="004B1491">
      <w:rPr>
        <w:b/>
        <w:sz w:val="18"/>
      </w:rPr>
      <w:fldChar w:fldCharType="begin"/>
    </w:r>
    <w:r w:rsidRPr="004B1491">
      <w:rPr>
        <w:b/>
        <w:sz w:val="18"/>
      </w:rPr>
      <w:instrText xml:space="preserve"> PAGE  \* MERGEFORMAT </w:instrText>
    </w:r>
    <w:r w:rsidRPr="004B1491">
      <w:rPr>
        <w:b/>
        <w:sz w:val="18"/>
      </w:rPr>
      <w:fldChar w:fldCharType="separate"/>
    </w:r>
    <w:r w:rsidRPr="004B1491">
      <w:rPr>
        <w:b/>
        <w:noProof/>
        <w:sz w:val="18"/>
      </w:rPr>
      <w:t>3</w:t>
    </w:r>
    <w:r w:rsidRPr="004B1491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70D0D" w14:textId="667893FB" w:rsidR="00042B72" w:rsidRPr="004B1491" w:rsidRDefault="004B1491" w:rsidP="004B1491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2861A98A" wp14:editId="39F16A7E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21-19027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336426BB" wp14:editId="27AFD78E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311221  110122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018E3B" w14:textId="77777777" w:rsidR="00971DCD" w:rsidRPr="001075E9" w:rsidRDefault="00971DCD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70384CF7" w14:textId="77777777" w:rsidR="00971DCD" w:rsidRDefault="00971DCD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61EB6BB4" w14:textId="77777777" w:rsidR="00500B86" w:rsidRPr="006A1E08" w:rsidRDefault="00500B86" w:rsidP="00500B86">
      <w:pPr>
        <w:pStyle w:val="FootnoteText"/>
        <w:rPr>
          <w:sz w:val="20"/>
        </w:rPr>
      </w:pPr>
      <w:r>
        <w:tab/>
      </w:r>
      <w:r w:rsidRPr="00500B86">
        <w:rPr>
          <w:sz w:val="20"/>
        </w:rPr>
        <w:t>*</w:t>
      </w:r>
      <w:r>
        <w:tab/>
        <w:t>A/76/6 (разд. 20), п. 20.76.</w:t>
      </w:r>
    </w:p>
  </w:footnote>
  <w:footnote w:id="2">
    <w:p w14:paraId="1F8FBB26" w14:textId="77777777" w:rsidR="00500B86" w:rsidRPr="009F0EFA" w:rsidRDefault="00500B86" w:rsidP="00500B86">
      <w:pPr>
        <w:pStyle w:val="FootnoteText"/>
        <w:rPr>
          <w:sz w:val="20"/>
        </w:rPr>
      </w:pPr>
      <w:r>
        <w:tab/>
      </w:r>
      <w:r w:rsidRPr="00500B86">
        <w:rPr>
          <w:sz w:val="20"/>
        </w:rPr>
        <w:t>**</w:t>
      </w:r>
      <w:r>
        <w:tab/>
      </w:r>
      <w:r>
        <w:tab/>
        <w:t>Распространено Межправительственной организацией по международным железнодорожным перевозкам (ОТИФ) под условным обозначением OTIF/RID/RC/2022/5.</w:t>
      </w:r>
    </w:p>
  </w:footnote>
  <w:footnote w:id="3">
    <w:p w14:paraId="0FEB6AA2" w14:textId="32F97473" w:rsidR="00500B86" w:rsidRPr="00500B86" w:rsidRDefault="00500B86">
      <w:pPr>
        <w:pStyle w:val="FootnoteText"/>
        <w:rPr>
          <w:sz w:val="20"/>
        </w:rPr>
      </w:pPr>
      <w:r>
        <w:tab/>
      </w:r>
      <w:r w:rsidRPr="00500B86">
        <w:rPr>
          <w:rStyle w:val="FootnoteReference"/>
          <w:sz w:val="20"/>
          <w:vertAlign w:val="baseline"/>
        </w:rPr>
        <w:t>***</w:t>
      </w:r>
      <w:r w:rsidRPr="00500B86">
        <w:rPr>
          <w:rStyle w:val="FootnoteReference"/>
          <w:vertAlign w:val="baseline"/>
        </w:rPr>
        <w:tab/>
      </w:r>
      <w:r>
        <w:t>Настоящий документ был запланирован к изданию после установленного срока в силу обстоятельств, не зависящих от представившей его стороны.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50321" w14:textId="532CC13B" w:rsidR="004B1491" w:rsidRPr="004B1491" w:rsidRDefault="00F07C7A">
    <w:pPr>
      <w:pStyle w:val="Header"/>
    </w:pPr>
    <w:r>
      <w:fldChar w:fldCharType="begin"/>
    </w:r>
    <w:r>
      <w:instrText xml:space="preserve"> TITLE  \* MERGEFORMAT </w:instrText>
    </w:r>
    <w:r>
      <w:fldChar w:fldCharType="separate"/>
    </w:r>
    <w:r w:rsidR="00A15B3F">
      <w:t>ECE/TRANS/WP.15/AC.1/2022/5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A9360" w14:textId="01B1272D" w:rsidR="004B1491" w:rsidRPr="004B1491" w:rsidRDefault="00F07C7A" w:rsidP="004B1491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A15B3F">
      <w:t>ECE/TRANS/WP.15/AC.1/2022/5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7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2"/>
  </w:num>
  <w:num w:numId="18">
    <w:abstractNumId w:val="14"/>
  </w:num>
  <w:num w:numId="19">
    <w:abstractNumId w:val="15"/>
  </w:num>
  <w:num w:numId="20">
    <w:abstractNumId w:val="12"/>
  </w:num>
  <w:num w:numId="21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DCD"/>
    <w:rsid w:val="0002406E"/>
    <w:rsid w:val="00033EE1"/>
    <w:rsid w:val="00042B72"/>
    <w:rsid w:val="000558BD"/>
    <w:rsid w:val="000B57E7"/>
    <w:rsid w:val="000B6373"/>
    <w:rsid w:val="000E4E5B"/>
    <w:rsid w:val="000F09DF"/>
    <w:rsid w:val="000F61B2"/>
    <w:rsid w:val="001075E9"/>
    <w:rsid w:val="0014152F"/>
    <w:rsid w:val="00180183"/>
    <w:rsid w:val="0018024D"/>
    <w:rsid w:val="0018649F"/>
    <w:rsid w:val="00196389"/>
    <w:rsid w:val="001B3EF6"/>
    <w:rsid w:val="001C7A89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E0B46"/>
    <w:rsid w:val="00407B78"/>
    <w:rsid w:val="00424203"/>
    <w:rsid w:val="00452493"/>
    <w:rsid w:val="00453318"/>
    <w:rsid w:val="00454AF2"/>
    <w:rsid w:val="00454E07"/>
    <w:rsid w:val="00472C5C"/>
    <w:rsid w:val="00485F8A"/>
    <w:rsid w:val="004B1491"/>
    <w:rsid w:val="004E05B7"/>
    <w:rsid w:val="00500B86"/>
    <w:rsid w:val="0050108D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D7914"/>
    <w:rsid w:val="005E2B41"/>
    <w:rsid w:val="005F0B42"/>
    <w:rsid w:val="00617A43"/>
    <w:rsid w:val="006345DB"/>
    <w:rsid w:val="00640F49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7357"/>
    <w:rsid w:val="00792497"/>
    <w:rsid w:val="00806737"/>
    <w:rsid w:val="00825F8D"/>
    <w:rsid w:val="00834B71"/>
    <w:rsid w:val="0086445C"/>
    <w:rsid w:val="00894693"/>
    <w:rsid w:val="008A08D7"/>
    <w:rsid w:val="008A37C8"/>
    <w:rsid w:val="008B6909"/>
    <w:rsid w:val="008D53B6"/>
    <w:rsid w:val="008F7609"/>
    <w:rsid w:val="00906890"/>
    <w:rsid w:val="00911BE4"/>
    <w:rsid w:val="00914586"/>
    <w:rsid w:val="00951972"/>
    <w:rsid w:val="009608F3"/>
    <w:rsid w:val="00971DCD"/>
    <w:rsid w:val="009A24AC"/>
    <w:rsid w:val="009C59D7"/>
    <w:rsid w:val="009C6FE6"/>
    <w:rsid w:val="009D7E7D"/>
    <w:rsid w:val="00A14DA8"/>
    <w:rsid w:val="00A15B3F"/>
    <w:rsid w:val="00A312BC"/>
    <w:rsid w:val="00A84021"/>
    <w:rsid w:val="00A84D35"/>
    <w:rsid w:val="00A917B3"/>
    <w:rsid w:val="00AB4B51"/>
    <w:rsid w:val="00B10CC7"/>
    <w:rsid w:val="00B36DF7"/>
    <w:rsid w:val="00B539E7"/>
    <w:rsid w:val="00B62458"/>
    <w:rsid w:val="00BC18B2"/>
    <w:rsid w:val="00BD33EE"/>
    <w:rsid w:val="00BE1CC7"/>
    <w:rsid w:val="00C106D6"/>
    <w:rsid w:val="00C119AE"/>
    <w:rsid w:val="00C60F0C"/>
    <w:rsid w:val="00C71E84"/>
    <w:rsid w:val="00C805C9"/>
    <w:rsid w:val="00C92939"/>
    <w:rsid w:val="00CA1679"/>
    <w:rsid w:val="00CB151C"/>
    <w:rsid w:val="00CE5A1A"/>
    <w:rsid w:val="00CF55F6"/>
    <w:rsid w:val="00D33D63"/>
    <w:rsid w:val="00D5253A"/>
    <w:rsid w:val="00D566C8"/>
    <w:rsid w:val="00D873A8"/>
    <w:rsid w:val="00D90028"/>
    <w:rsid w:val="00D90138"/>
    <w:rsid w:val="00D90760"/>
    <w:rsid w:val="00D9145B"/>
    <w:rsid w:val="00DD78D1"/>
    <w:rsid w:val="00DE32CD"/>
    <w:rsid w:val="00DF5767"/>
    <w:rsid w:val="00DF71B9"/>
    <w:rsid w:val="00E12C5F"/>
    <w:rsid w:val="00E73F76"/>
    <w:rsid w:val="00EA2C9F"/>
    <w:rsid w:val="00EA420E"/>
    <w:rsid w:val="00ED0BDA"/>
    <w:rsid w:val="00EE142A"/>
    <w:rsid w:val="00EF1360"/>
    <w:rsid w:val="00EF3220"/>
    <w:rsid w:val="00F07C7A"/>
    <w:rsid w:val="00F2523A"/>
    <w:rsid w:val="00F43903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D88D5E"/>
  <w15:docId w15:val="{6EA4E4AA-3413-4CFA-8EA5-7A13D45D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Heading1">
    <w:name w:val="heading 1"/>
    <w:aliases w:val="Table_G"/>
    <w:basedOn w:val="Normal"/>
    <w:next w:val="Normal"/>
    <w:link w:val="Heading1Char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Heading2">
    <w:name w:val="heading 2"/>
    <w:basedOn w:val="Normal"/>
    <w:next w:val="Normal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Normal"/>
    <w:next w:val="Normal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Normal"/>
    <w:next w:val="Normal"/>
    <w:link w:val="HChGChar"/>
    <w:uiPriority w:val="99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Normal"/>
    <w:next w:val="Normal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Normal"/>
    <w:next w:val="Normal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Normal"/>
    <w:next w:val="Normal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Normal"/>
    <w:next w:val="Normal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Normal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Normal"/>
    <w:next w:val="Normal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Normal"/>
    <w:next w:val="Normal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Normal"/>
    <w:next w:val="Normal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Normal"/>
    <w:next w:val="Normal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Normal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Normal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Normal"/>
    <w:next w:val="Normal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TableNormal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TableNormal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aliases w:val="6_G"/>
    <w:basedOn w:val="Normal"/>
    <w:next w:val="Normal"/>
    <w:link w:val="HeaderChar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HeaderChar">
    <w:name w:val="Header Char"/>
    <w:aliases w:val="6_G Char"/>
    <w:basedOn w:val="DefaultParagraphFont"/>
    <w:link w:val="Header"/>
    <w:rsid w:val="00617A43"/>
    <w:rPr>
      <w:b/>
      <w:sz w:val="18"/>
      <w:lang w:val="en-GB" w:eastAsia="ru-RU"/>
    </w:rPr>
  </w:style>
  <w:style w:type="character" w:styleId="PageNumber">
    <w:name w:val="page number"/>
    <w:aliases w:val="7_G"/>
    <w:basedOn w:val="DefaultParagraphFont"/>
    <w:qFormat/>
    <w:rsid w:val="00617A43"/>
    <w:rPr>
      <w:rFonts w:ascii="Times New Roman" w:hAnsi="Times New Roman"/>
      <w:b/>
      <w:sz w:val="18"/>
    </w:rPr>
  </w:style>
  <w:style w:type="paragraph" w:styleId="Footer">
    <w:name w:val="footer"/>
    <w:aliases w:val="3_G"/>
    <w:basedOn w:val="Normal"/>
    <w:link w:val="FooterChar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FooterChar">
    <w:name w:val="Footer Char"/>
    <w:aliases w:val="3_G Char"/>
    <w:basedOn w:val="DefaultParagraphFont"/>
    <w:link w:val="Footer"/>
    <w:rsid w:val="00617A43"/>
    <w:rPr>
      <w:sz w:val="16"/>
      <w:lang w:val="en-GB" w:eastAsia="ru-RU"/>
    </w:rPr>
  </w:style>
  <w:style w:type="character" w:styleId="FootnoteReference">
    <w:name w:val="footnote reference"/>
    <w:aliases w:val="4_G,Footnote Reference/,4_GR"/>
    <w:basedOn w:val="DefaultParagraphFont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EndnoteReference">
    <w:name w:val="endnote reference"/>
    <w:aliases w:val="1_G"/>
    <w:basedOn w:val="FootnoteReference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TableGrid">
    <w:name w:val="Table Grid"/>
    <w:basedOn w:val="TableNormal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FootnoteText">
    <w:name w:val="footnote text"/>
    <w:aliases w:val="5_G,5_GR"/>
    <w:basedOn w:val="Normal"/>
    <w:link w:val="FootnoteTextChar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FootnoteTextChar">
    <w:name w:val="Footnote Text Char"/>
    <w:aliases w:val="5_G Char,5_GR Char"/>
    <w:basedOn w:val="DefaultParagraphFont"/>
    <w:link w:val="FootnoteText"/>
    <w:rsid w:val="00617A43"/>
    <w:rPr>
      <w:sz w:val="18"/>
      <w:lang w:val="ru-RU" w:eastAsia="ru-RU"/>
    </w:rPr>
  </w:style>
  <w:style w:type="paragraph" w:styleId="EndnoteText">
    <w:name w:val="endnote text"/>
    <w:aliases w:val="2_G"/>
    <w:basedOn w:val="FootnoteText"/>
    <w:link w:val="EndnoteTextChar"/>
    <w:qFormat/>
    <w:rsid w:val="00617A43"/>
  </w:style>
  <w:style w:type="character" w:customStyle="1" w:styleId="EndnoteTextChar">
    <w:name w:val="Endnote Text Char"/>
    <w:aliases w:val="2_G Char"/>
    <w:basedOn w:val="DefaultParagraphFont"/>
    <w:link w:val="EndnoteText"/>
    <w:rsid w:val="00617A43"/>
    <w:rPr>
      <w:sz w:val="18"/>
      <w:lang w:val="ru-RU" w:eastAsia="ru-RU"/>
    </w:rPr>
  </w:style>
  <w:style w:type="character" w:customStyle="1" w:styleId="Heading1Char">
    <w:name w:val="Heading 1 Char"/>
    <w:aliases w:val="Table_G Char"/>
    <w:basedOn w:val="DefaultParagraphFont"/>
    <w:link w:val="Heading1"/>
    <w:rsid w:val="00617A43"/>
    <w:rPr>
      <w:rFonts w:cs="Arial"/>
      <w:b/>
      <w:bCs/>
      <w:szCs w:val="32"/>
      <w:lang w:val="ru-RU" w:eastAsia="ru-RU"/>
    </w:rPr>
  </w:style>
  <w:style w:type="character" w:styleId="Hyperlink">
    <w:name w:val="Hyperlink"/>
    <w:basedOn w:val="DefaultParagraphFont"/>
    <w:rsid w:val="00617A43"/>
    <w:rPr>
      <w:color w:val="0000FF" w:themeColor="hyperlink"/>
      <w:u w:val="none"/>
    </w:rPr>
  </w:style>
  <w:style w:type="character" w:styleId="FollowedHyperlink">
    <w:name w:val="FollowedHyperlink"/>
    <w:basedOn w:val="DefaultParagraphFont"/>
    <w:rsid w:val="00617A43"/>
    <w:rPr>
      <w:color w:val="800080" w:themeColor="followedHyperlink"/>
      <w:u w:val="none"/>
    </w:rPr>
  </w:style>
  <w:style w:type="character" w:customStyle="1" w:styleId="SingleTxtGChar">
    <w:name w:val="_ Single Txt_G Char"/>
    <w:link w:val="SingleTxtG"/>
    <w:qFormat/>
    <w:locked/>
    <w:rsid w:val="00500B86"/>
    <w:rPr>
      <w:lang w:val="ru-RU" w:eastAsia="en-US"/>
    </w:rPr>
  </w:style>
  <w:style w:type="character" w:customStyle="1" w:styleId="HChGChar">
    <w:name w:val="_ H _Ch_G Char"/>
    <w:link w:val="HChG"/>
    <w:uiPriority w:val="99"/>
    <w:locked/>
    <w:rsid w:val="00500B86"/>
    <w:rPr>
      <w:b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A/</vt:lpstr>
      <vt:lpstr>A/</vt:lpstr>
      <vt:lpstr>A/</vt:lpstr>
    </vt:vector>
  </TitlesOfParts>
  <Company>DCM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ECE/TRANS/WP.15/AC.1/2022/5</dc:title>
  <dc:subject/>
  <dc:creator>Ekaterina SALYNSKAYA</dc:creator>
  <cp:keywords/>
  <cp:lastModifiedBy>Christine Barrio-Champeau</cp:lastModifiedBy>
  <cp:revision>2</cp:revision>
  <cp:lastPrinted>2022-01-11T15:18:00Z</cp:lastPrinted>
  <dcterms:created xsi:type="dcterms:W3CDTF">2022-01-18T16:32:00Z</dcterms:created>
  <dcterms:modified xsi:type="dcterms:W3CDTF">2022-01-18T16:32:00Z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