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5144D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FEA9A2" w14:textId="77777777" w:rsidR="002D5AAC" w:rsidRDefault="002D5AAC" w:rsidP="008C70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BEA9F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8AEA74" w14:textId="258D1F4D" w:rsidR="002D5AAC" w:rsidRDefault="008C70E2" w:rsidP="008C70E2">
            <w:pPr>
              <w:jc w:val="right"/>
            </w:pPr>
            <w:r w:rsidRPr="008C70E2">
              <w:rPr>
                <w:sz w:val="40"/>
              </w:rPr>
              <w:t>ECE</w:t>
            </w:r>
            <w:r>
              <w:t>/TRANS/WP.15/AC.1/2022/18</w:t>
            </w:r>
          </w:p>
        </w:tc>
      </w:tr>
      <w:tr w:rsidR="002D5AAC" w14:paraId="51D21F5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CC0B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A962BC" wp14:editId="523D9C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F3940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946AEA" w14:textId="77777777" w:rsidR="002D5AAC" w:rsidRDefault="008C70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A08C757" w14:textId="77777777" w:rsidR="008C70E2" w:rsidRDefault="008C70E2" w:rsidP="008C70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2021</w:t>
            </w:r>
          </w:p>
          <w:p w14:paraId="66674CB6" w14:textId="77777777" w:rsidR="008C70E2" w:rsidRDefault="008C70E2" w:rsidP="008C70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831BE6" w14:textId="4F35EDE7" w:rsidR="008C70E2" w:rsidRPr="008D53B6" w:rsidRDefault="008C70E2" w:rsidP="008C70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509562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3A0843" w14:textId="77777777" w:rsidR="008C70E2" w:rsidRPr="00D016B5" w:rsidRDefault="008C70E2" w:rsidP="008C70E2">
      <w:pPr>
        <w:spacing w:before="120"/>
        <w:rPr>
          <w:sz w:val="28"/>
          <w:szCs w:val="28"/>
        </w:rPr>
      </w:pPr>
      <w:r w:rsidRPr="00D016B5">
        <w:rPr>
          <w:sz w:val="28"/>
          <w:szCs w:val="28"/>
        </w:rPr>
        <w:t>Комитет по внутреннему транспорту</w:t>
      </w:r>
    </w:p>
    <w:p w14:paraId="0D5BC3DE" w14:textId="77777777" w:rsidR="008C70E2" w:rsidRPr="00D016B5" w:rsidRDefault="008C70E2" w:rsidP="008C70E2">
      <w:pPr>
        <w:spacing w:before="120" w:after="120"/>
        <w:rPr>
          <w:b/>
          <w:sz w:val="24"/>
          <w:szCs w:val="24"/>
        </w:rPr>
      </w:pPr>
      <w:r w:rsidRPr="00D016B5">
        <w:rPr>
          <w:b/>
          <w:bCs/>
          <w:sz w:val="24"/>
          <w:szCs w:val="24"/>
        </w:rPr>
        <w:t>Рабочая группа по перевозкам опасных грузов</w:t>
      </w:r>
    </w:p>
    <w:p w14:paraId="046FE922" w14:textId="4C4AC660" w:rsidR="008C70E2" w:rsidRPr="005A4C5E" w:rsidRDefault="008C70E2" w:rsidP="008C70E2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544F61FE" w14:textId="77777777" w:rsidR="008C70E2" w:rsidRPr="005A4C5E" w:rsidRDefault="008C70E2" w:rsidP="008C70E2">
      <w:r>
        <w:t>Берн, 14–18 марта 2022 года</w:t>
      </w:r>
    </w:p>
    <w:p w14:paraId="046F204C" w14:textId="77777777" w:rsidR="008C70E2" w:rsidRPr="005A4C5E" w:rsidRDefault="008C70E2" w:rsidP="008C70E2">
      <w:r>
        <w:t>Пункт 2 предварительной повестки дня</w:t>
      </w:r>
    </w:p>
    <w:p w14:paraId="3636C0FA" w14:textId="15373949" w:rsidR="008C70E2" w:rsidRDefault="008C70E2" w:rsidP="008C70E2">
      <w:pPr>
        <w:rPr>
          <w:b/>
          <w:bCs/>
        </w:rPr>
      </w:pPr>
      <w:r>
        <w:rPr>
          <w:b/>
          <w:bCs/>
        </w:rPr>
        <w:t>Цистерны</w:t>
      </w:r>
    </w:p>
    <w:p w14:paraId="029D6477" w14:textId="77777777" w:rsidR="008C70E2" w:rsidRPr="005A4C5E" w:rsidRDefault="008C70E2" w:rsidP="008C70E2">
      <w:pPr>
        <w:rPr>
          <w:b/>
          <w:bCs/>
        </w:rPr>
      </w:pPr>
    </w:p>
    <w:p w14:paraId="6D960797" w14:textId="77777777" w:rsidR="008C70E2" w:rsidRPr="005A4C5E" w:rsidRDefault="008C70E2" w:rsidP="008C70E2">
      <w:pPr>
        <w:pStyle w:val="HChG"/>
      </w:pPr>
      <w:r>
        <w:tab/>
      </w:r>
      <w:r>
        <w:tab/>
      </w:r>
      <w:r>
        <w:rPr>
          <w:bCs/>
        </w:rPr>
        <w:t>Замечания по примечаниям к новым пунктам 6.8.1.5.1 а) и 6.8.1.5.4 а), содержащимся в документе ECE/TRANS/WP.15/AC.1/2021/23/Rev.1</w:t>
      </w:r>
      <w:bookmarkStart w:id="0" w:name="_Hlk90281674"/>
      <w:bookmarkEnd w:id="0"/>
    </w:p>
    <w:p w14:paraId="2FAE24B7" w14:textId="7BF0897C" w:rsidR="008C70E2" w:rsidRPr="00FA27F9" w:rsidRDefault="008C70E2" w:rsidP="008C70E2">
      <w:pPr>
        <w:pStyle w:val="H1G"/>
      </w:pPr>
      <w:r>
        <w:tab/>
      </w:r>
      <w:r>
        <w:tab/>
      </w:r>
      <w:r w:rsidRPr="00FA27F9">
        <w:t>Передано правительством Соединенного Королевства</w:t>
      </w:r>
      <w:r w:rsidRPr="008C70E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8C70E2">
        <w:rPr>
          <w:b w:val="0"/>
          <w:sz w:val="20"/>
        </w:rPr>
        <w:t xml:space="preserve"> </w:t>
      </w:r>
      <w:r w:rsidRPr="008C70E2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8C70E2">
        <w:rPr>
          <w:b w:val="0"/>
          <w:sz w:val="20"/>
        </w:rPr>
        <w:t xml:space="preserve"> </w:t>
      </w:r>
      <w:r w:rsidRPr="008C70E2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</w:p>
    <w:p w14:paraId="46C359DF" w14:textId="77777777" w:rsidR="008C70E2" w:rsidRPr="008C70E2" w:rsidRDefault="008C70E2" w:rsidP="008C70E2">
      <w:pPr>
        <w:pStyle w:val="SingleTxtG"/>
      </w:pPr>
      <w:r w:rsidRPr="008C70E2">
        <w:t>1.</w:t>
      </w:r>
      <w:r w:rsidRPr="008C70E2">
        <w:tab/>
        <w:t>После сессии Совместного совещания, состоявшейся в сентябре 2021 года, Соединенное Королевство дополнительно проанализировало примечания к новым пунктам 6.8.1.5.1 a) и 6.8.1.5.4 a), взятые из неофициального документа INF.48 с поправками, и считает, что в их нынешнем виде эти примечания могут быть неправильно истолкованы, так что проверки типа конструкции и первоначальные проверки, проведенные проверяющим органом, утвержденным или признанным компетентным органом страны изготовления, связанной примечанием к новому подразделу 6.8.1.5, могут быть не признаны страной регистрации, также связанной примечанием к новому подразделу 6.8.1.5.</w:t>
      </w:r>
    </w:p>
    <w:p w14:paraId="4F5B8E3C" w14:textId="40897844" w:rsidR="008C70E2" w:rsidRPr="008C70E2" w:rsidRDefault="008C70E2" w:rsidP="008C70E2">
      <w:pPr>
        <w:pStyle w:val="SingleTxtG"/>
      </w:pPr>
      <w:r w:rsidRPr="008C70E2">
        <w:t>2.</w:t>
      </w:r>
      <w:r w:rsidRPr="008C70E2">
        <w:tab/>
        <w:t>Учитывая риск неправильного толкования, Соединенное Королевство подняло этот вопрос на межсессионном совещании членов неофициальной рабочей группы по проверке и утверждению цистерн, состоявшемся 15 декабря 2021 года, и предложило поправки к примечаниям к новым пунктам 6.8.1.5.1 а) и 6.8.1.5.4 а) для уточнения позиции.</w:t>
      </w:r>
    </w:p>
    <w:p w14:paraId="066C85EB" w14:textId="74D7AE27" w:rsidR="008C70E2" w:rsidRPr="008C70E2" w:rsidRDefault="008C70E2" w:rsidP="008C70E2">
      <w:pPr>
        <w:pStyle w:val="SingleTxt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2A46F" wp14:editId="012F78BA">
            <wp:simplePos x="0" y="0"/>
            <wp:positionH relativeFrom="margin">
              <wp:align>right</wp:align>
            </wp:positionH>
            <wp:positionV relativeFrom="paragraph">
              <wp:posOffset>1888760</wp:posOffset>
            </wp:positionV>
            <wp:extent cx="628650" cy="62865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0E2">
        <w:t>3.</w:t>
      </w:r>
      <w:r w:rsidRPr="008C70E2">
        <w:tab/>
        <w:t xml:space="preserve">Однако в ходе обсуждений в неофициальной рабочей группе стало ясно, что, хотя эти предложения будут соответствовать применению в рамках МПОГ поправок, предложенных в документе ECE/TRANS/WP.15/AC.1/2021/23/Rev.1 и принятых на сессии в сентябре 2021 года, поправки, предложенные Соединенным Королевством для уточнения позиции, не обязательно подходят для ДОПОГ. В итоге Соединенное Королевство согласилось рассмотреть другие варианты и представить неофициальный </w:t>
      </w:r>
      <w:r w:rsidRPr="008C70E2">
        <w:lastRenderedPageBreak/>
        <w:t>документ на сессии в марте 2022 года, с тем чтобы предложения по уточнению позиции могли быть рассмотрены до завершения подготовки к публикации изданий МПОГ и ДОПОГ 2023 года.</w:t>
      </w:r>
    </w:p>
    <w:p w14:paraId="0C5A2DFD" w14:textId="77777777" w:rsidR="008C70E2" w:rsidRPr="005A4C5E" w:rsidRDefault="008C70E2" w:rsidP="008C70E2">
      <w:pPr>
        <w:spacing w:before="240"/>
        <w:jc w:val="center"/>
        <w:rPr>
          <w:u w:val="single"/>
        </w:rPr>
      </w:pPr>
      <w:r w:rsidRPr="005A4C5E">
        <w:rPr>
          <w:u w:val="single"/>
        </w:rPr>
        <w:tab/>
      </w:r>
      <w:r w:rsidRPr="005A4C5E">
        <w:rPr>
          <w:u w:val="single"/>
        </w:rPr>
        <w:tab/>
      </w:r>
      <w:r w:rsidRPr="005A4C5E">
        <w:rPr>
          <w:u w:val="single"/>
        </w:rPr>
        <w:tab/>
      </w:r>
    </w:p>
    <w:p w14:paraId="2082175E" w14:textId="77777777" w:rsidR="00E12C5F" w:rsidRPr="008D53B6" w:rsidRDefault="00E12C5F" w:rsidP="00D9145B"/>
    <w:sectPr w:rsidR="00E12C5F" w:rsidRPr="008D53B6" w:rsidSect="008C70E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AF15" w14:textId="77777777" w:rsidR="00604DA4" w:rsidRPr="00A312BC" w:rsidRDefault="00604DA4" w:rsidP="00A312BC"/>
  </w:endnote>
  <w:endnote w:type="continuationSeparator" w:id="0">
    <w:p w14:paraId="7FEF5EE9" w14:textId="77777777" w:rsidR="00604DA4" w:rsidRPr="00A312BC" w:rsidRDefault="00604D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AA21" w14:textId="55F0AC23" w:rsidR="008C70E2" w:rsidRPr="008C70E2" w:rsidRDefault="008C70E2">
    <w:pPr>
      <w:pStyle w:val="Footer"/>
    </w:pPr>
    <w:r w:rsidRPr="008C70E2">
      <w:rPr>
        <w:b/>
        <w:sz w:val="18"/>
      </w:rPr>
      <w:fldChar w:fldCharType="begin"/>
    </w:r>
    <w:r w:rsidRPr="008C70E2">
      <w:rPr>
        <w:b/>
        <w:sz w:val="18"/>
      </w:rPr>
      <w:instrText xml:space="preserve"> PAGE  \* MERGEFORMAT </w:instrText>
    </w:r>
    <w:r w:rsidRPr="008C70E2">
      <w:rPr>
        <w:b/>
        <w:sz w:val="18"/>
      </w:rPr>
      <w:fldChar w:fldCharType="separate"/>
    </w:r>
    <w:r w:rsidRPr="008C70E2">
      <w:rPr>
        <w:b/>
        <w:noProof/>
        <w:sz w:val="18"/>
      </w:rPr>
      <w:t>2</w:t>
    </w:r>
    <w:r w:rsidRPr="008C70E2">
      <w:rPr>
        <w:b/>
        <w:sz w:val="18"/>
      </w:rPr>
      <w:fldChar w:fldCharType="end"/>
    </w:r>
    <w:r>
      <w:rPr>
        <w:b/>
        <w:sz w:val="18"/>
      </w:rPr>
      <w:tab/>
    </w:r>
    <w:r>
      <w:t>GE.21-19543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8F85" w14:textId="3FEF7A30" w:rsidR="008C70E2" w:rsidRPr="008C70E2" w:rsidRDefault="008C70E2" w:rsidP="008C70E2">
    <w:pPr>
      <w:pStyle w:val="Footer"/>
      <w:tabs>
        <w:tab w:val="clear" w:pos="9639"/>
        <w:tab w:val="right" w:pos="9638"/>
      </w:tabs>
      <w:rPr>
        <w:b/>
        <w:sz w:val="18"/>
      </w:rPr>
    </w:pPr>
    <w:r>
      <w:t>GE.21-19543</w:t>
    </w:r>
    <w:r>
      <w:tab/>
    </w:r>
    <w:r w:rsidRPr="008C70E2">
      <w:rPr>
        <w:b/>
        <w:sz w:val="18"/>
      </w:rPr>
      <w:fldChar w:fldCharType="begin"/>
    </w:r>
    <w:r w:rsidRPr="008C70E2">
      <w:rPr>
        <w:b/>
        <w:sz w:val="18"/>
      </w:rPr>
      <w:instrText xml:space="preserve"> PAGE  \* MERGEFORMAT </w:instrText>
    </w:r>
    <w:r w:rsidRPr="008C70E2">
      <w:rPr>
        <w:b/>
        <w:sz w:val="18"/>
      </w:rPr>
      <w:fldChar w:fldCharType="separate"/>
    </w:r>
    <w:r w:rsidRPr="008C70E2">
      <w:rPr>
        <w:b/>
        <w:noProof/>
        <w:sz w:val="18"/>
      </w:rPr>
      <w:t>3</w:t>
    </w:r>
    <w:r w:rsidRPr="008C70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47AF" w14:textId="5E76E845" w:rsidR="00042B72" w:rsidRPr="008C70E2" w:rsidRDefault="008C70E2" w:rsidP="008C70E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A75099" wp14:editId="41DFE4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21-19543  (R)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3DC3A" wp14:editId="0C621B76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BD64CA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lang w:val="en-US"/>
      </w:rPr>
      <w:t xml:space="preserve">   120122  200122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75D2" w14:textId="77777777" w:rsidR="00604DA4" w:rsidRPr="001075E9" w:rsidRDefault="00604D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D08BC5" w14:textId="77777777" w:rsidR="00604DA4" w:rsidRDefault="00604D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A2FD6D" w14:textId="77777777" w:rsidR="008C70E2" w:rsidRDefault="008C70E2" w:rsidP="008C70E2">
      <w:pPr>
        <w:pStyle w:val="FootnoteText"/>
        <w:rPr>
          <w:sz w:val="20"/>
        </w:rPr>
      </w:pPr>
      <w:r>
        <w:tab/>
      </w:r>
      <w:r w:rsidRPr="008C70E2">
        <w:t>*</w:t>
      </w:r>
      <w:r w:rsidRPr="008C70E2">
        <w:tab/>
      </w:r>
      <w:r>
        <w:t>A/76/6 (разд. 20), п. 20.76.</w:t>
      </w:r>
    </w:p>
  </w:footnote>
  <w:footnote w:id="2">
    <w:p w14:paraId="59E1397B" w14:textId="77777777" w:rsidR="008C70E2" w:rsidRPr="005A4C5E" w:rsidRDefault="008C70E2" w:rsidP="008C70E2">
      <w:pPr>
        <w:pStyle w:val="FootnoteText"/>
        <w:rPr>
          <w:sz w:val="20"/>
        </w:rPr>
      </w:pPr>
      <w:r>
        <w:tab/>
      </w:r>
      <w:r w:rsidRPr="008C70E2">
        <w:t>**</w:t>
      </w:r>
      <w:r>
        <w:tab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OTIF/RID/RC/2022/18.</w:t>
      </w:r>
    </w:p>
  </w:footnote>
  <w:footnote w:id="3">
    <w:p w14:paraId="61FEC946" w14:textId="6B23D805" w:rsidR="008C70E2" w:rsidRDefault="008C70E2">
      <w:pPr>
        <w:pStyle w:val="FootnoteText"/>
      </w:pPr>
      <w:r>
        <w:tab/>
      </w:r>
      <w:r w:rsidRPr="008C70E2">
        <w:rPr>
          <w:rStyle w:val="FootnoteReference"/>
          <w:sz w:val="20"/>
          <w:vertAlign w:val="baseline"/>
        </w:rPr>
        <w:t>***</w:t>
      </w:r>
      <w:r w:rsidRPr="008C70E2">
        <w:rPr>
          <w:rStyle w:val="FootnoteReference"/>
          <w:vertAlign w:val="baseline"/>
        </w:rPr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  <w:p w14:paraId="59233582" w14:textId="77777777" w:rsidR="008C70E2" w:rsidRPr="008C70E2" w:rsidRDefault="008C70E2">
      <w:pPr>
        <w:pStyle w:val="FootnoteText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3735" w14:textId="642A7FE0" w:rsidR="008C70E2" w:rsidRPr="008C70E2" w:rsidRDefault="00C23633">
    <w:pPr>
      <w:pStyle w:val="Header"/>
    </w:pPr>
    <w:r>
      <w:fldChar w:fldCharType="begin"/>
    </w:r>
    <w:r>
      <w:instrText xml:space="preserve"> TITLE  \* </w:instrText>
    </w:r>
    <w:r>
      <w:instrText xml:space="preserve">MERGEFORMAT </w:instrText>
    </w:r>
    <w:r>
      <w:fldChar w:fldCharType="separate"/>
    </w:r>
    <w:r w:rsidR="00675761">
      <w:t>ECE/TRANS/WP.15/AC.1/2022/18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DDC9" w14:textId="274A8AC1" w:rsidR="008C70E2" w:rsidRPr="008C70E2" w:rsidRDefault="00C23633" w:rsidP="008C70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5761">
      <w:t>ECE/TRANS/WP.15/AC.1/2022/18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4"/>
    <w:rsid w:val="00033EE1"/>
    <w:rsid w:val="00042B72"/>
    <w:rsid w:val="000558BD"/>
    <w:rsid w:val="0009640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4DA4"/>
    <w:rsid w:val="00617A43"/>
    <w:rsid w:val="006345DB"/>
    <w:rsid w:val="00640F49"/>
    <w:rsid w:val="0067576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70E2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363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95A0D"/>
  <w15:docId w15:val="{9C3FE4CF-FB2D-4DFE-8D51-9E5116FC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locked/>
    <w:rsid w:val="008C70E2"/>
    <w:rPr>
      <w:lang w:val="ru-RU" w:eastAsia="en-US"/>
    </w:rPr>
  </w:style>
  <w:style w:type="character" w:customStyle="1" w:styleId="HChGChar">
    <w:name w:val="_ H _Ch_G Char"/>
    <w:link w:val="HChG"/>
    <w:qFormat/>
    <w:locked/>
    <w:rsid w:val="008C70E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C660-BCAF-4844-8553-F1D427EA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ECE/TRANS/WP.15/AC.1/2022/18</vt:lpstr>
      <vt:lpstr>A/</vt:lpstr>
      <vt:lpstr>A/</vt:lpstr>
    </vt:vector>
  </TitlesOfParts>
  <Company>DCM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ECE/TRANS/WP.15/AC.1/2022/18</dc:title>
  <dc:subject/>
  <dc:creator>Anna BLAGODATSKIKH</dc:creator>
  <cp:keywords/>
  <dc:description/>
  <cp:lastModifiedBy>Christine Barrio-Champeau</cp:lastModifiedBy>
  <cp:revision>2</cp:revision>
  <cp:lastPrinted>2022-01-20T10:43:00Z</cp:lastPrinted>
  <dcterms:created xsi:type="dcterms:W3CDTF">2022-01-20T12:44:00Z</dcterms:created>
  <dcterms:modified xsi:type="dcterms:W3CDTF">2022-01-20T12:44:00Z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