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872E6" w14:textId="5DCB19BA" w:rsidR="00625C7D" w:rsidRPr="008A4896" w:rsidRDefault="00625C7D" w:rsidP="00625C7D">
      <w:pPr>
        <w:spacing w:after="0" w:line="240" w:lineRule="auto"/>
        <w:ind w:left="5387" w:right="-286"/>
        <w:outlineLvl w:val="0"/>
        <w:rPr>
          <w:rFonts w:ascii="Arial" w:eastAsia="Arial" w:hAnsi="Arial" w:cs="Arial"/>
          <w:bCs/>
          <w:sz w:val="20"/>
          <w:szCs w:val="24"/>
          <w:lang w:val="de-DE" w:eastAsia="de-DE"/>
        </w:rPr>
      </w:pPr>
      <w:r w:rsidRPr="008A4896">
        <w:rPr>
          <w:rFonts w:ascii="Arial" w:eastAsia="Arial" w:hAnsi="Arial" w:cs="Arial"/>
          <w:bCs/>
          <w:noProof/>
          <w:sz w:val="20"/>
          <w:szCs w:val="24"/>
          <w:lang w:val="de-DE" w:eastAsia="de-DE"/>
        </w:rPr>
        <w:drawing>
          <wp:anchor distT="0" distB="0" distL="114300" distR="114300" simplePos="0" relativeHeight="251659264" behindDoc="0" locked="0" layoutInCell="1" allowOverlap="1" wp14:anchorId="0916B486" wp14:editId="47182DF4">
            <wp:simplePos x="0" y="0"/>
            <wp:positionH relativeFrom="column">
              <wp:posOffset>0</wp:posOffset>
            </wp:positionH>
            <wp:positionV relativeFrom="paragraph">
              <wp:posOffset>-68580</wp:posOffset>
            </wp:positionV>
            <wp:extent cx="1713865" cy="604520"/>
            <wp:effectExtent l="0" t="0" r="635"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8A4896">
        <w:rPr>
          <w:rFonts w:ascii="Arial" w:eastAsia="Arial" w:hAnsi="Arial" w:cs="Arial"/>
          <w:bCs/>
          <w:sz w:val="20"/>
          <w:szCs w:val="24"/>
          <w:lang w:val="de-DE" w:eastAsia="de-DE"/>
        </w:rPr>
        <w:t>CCNR-ZKR/ADN/WP.15/AC.2/</w:t>
      </w:r>
      <w:r w:rsidR="00054806" w:rsidRPr="008A4896">
        <w:rPr>
          <w:rFonts w:ascii="Arial" w:eastAsia="Arial" w:hAnsi="Arial" w:cs="Arial"/>
          <w:bCs/>
          <w:sz w:val="20"/>
          <w:szCs w:val="24"/>
          <w:lang w:val="de-DE" w:eastAsia="de-DE"/>
        </w:rPr>
        <w:t>2022</w:t>
      </w:r>
      <w:r w:rsidRPr="008A4896">
        <w:rPr>
          <w:rFonts w:ascii="Arial" w:eastAsia="Arial" w:hAnsi="Arial" w:cs="Arial"/>
          <w:bCs/>
          <w:sz w:val="20"/>
          <w:szCs w:val="24"/>
          <w:lang w:val="de-DE" w:eastAsia="de-DE"/>
        </w:rPr>
        <w:t>/</w:t>
      </w:r>
      <w:r w:rsidR="00054806" w:rsidRPr="008A4896">
        <w:rPr>
          <w:rFonts w:ascii="Arial" w:eastAsia="Arial" w:hAnsi="Arial" w:cs="Arial"/>
          <w:bCs/>
          <w:sz w:val="20"/>
          <w:szCs w:val="24"/>
          <w:lang w:val="de-DE" w:eastAsia="de-DE"/>
        </w:rPr>
        <w:t>20</w:t>
      </w:r>
    </w:p>
    <w:p w14:paraId="091CCBE2" w14:textId="77777777" w:rsidR="00625C7D" w:rsidRPr="008A4896" w:rsidRDefault="00625C7D" w:rsidP="00625C7D">
      <w:pPr>
        <w:tabs>
          <w:tab w:val="left" w:pos="5670"/>
        </w:tabs>
        <w:spacing w:after="0" w:line="240" w:lineRule="auto"/>
        <w:ind w:left="5387"/>
        <w:rPr>
          <w:rFonts w:ascii="Arial" w:eastAsia="Times New Roman" w:hAnsi="Arial" w:cs="Arial"/>
          <w:sz w:val="16"/>
          <w:szCs w:val="24"/>
          <w:lang w:val="de-DE" w:eastAsia="de-DE"/>
        </w:rPr>
      </w:pPr>
      <w:r w:rsidRPr="008A4896">
        <w:rPr>
          <w:rFonts w:ascii="Arial" w:eastAsia="Times New Roman" w:hAnsi="Arial" w:cs="Arial"/>
          <w:sz w:val="16"/>
          <w:szCs w:val="24"/>
          <w:lang w:val="de-DE" w:eastAsia="de-DE"/>
        </w:rPr>
        <w:t>Allgemeine Verteilung</w:t>
      </w:r>
    </w:p>
    <w:p w14:paraId="30C646EA" w14:textId="57EF68CA" w:rsidR="00625C7D" w:rsidRPr="008A4896" w:rsidRDefault="00625C7D" w:rsidP="00625C7D">
      <w:pPr>
        <w:tabs>
          <w:tab w:val="right" w:pos="3856"/>
          <w:tab w:val="left" w:pos="5670"/>
        </w:tabs>
        <w:spacing w:after="0" w:line="240" w:lineRule="auto"/>
        <w:ind w:left="5387"/>
        <w:rPr>
          <w:rFonts w:ascii="Arial" w:eastAsia="Arial" w:hAnsi="Arial" w:cs="Arial"/>
          <w:sz w:val="20"/>
          <w:szCs w:val="24"/>
          <w:lang w:val="de-DE" w:eastAsia="de-DE"/>
        </w:rPr>
      </w:pPr>
      <w:r w:rsidRPr="008A4896">
        <w:rPr>
          <w:rFonts w:ascii="Arial" w:eastAsia="Arial" w:hAnsi="Arial" w:cs="Arial"/>
          <w:sz w:val="20"/>
          <w:szCs w:val="24"/>
          <w:lang w:val="de-DE" w:eastAsia="de-DE"/>
        </w:rPr>
        <w:t>1</w:t>
      </w:r>
      <w:r w:rsidR="00054806" w:rsidRPr="008A4896">
        <w:rPr>
          <w:rFonts w:ascii="Arial" w:eastAsia="Arial" w:hAnsi="Arial" w:cs="Arial"/>
          <w:sz w:val="20"/>
          <w:szCs w:val="24"/>
          <w:lang w:val="de-DE" w:eastAsia="de-DE"/>
        </w:rPr>
        <w:t>5</w:t>
      </w:r>
      <w:r w:rsidRPr="008A4896">
        <w:rPr>
          <w:rFonts w:ascii="Arial" w:eastAsia="Arial" w:hAnsi="Arial" w:cs="Arial"/>
          <w:sz w:val="20"/>
          <w:szCs w:val="24"/>
          <w:lang w:val="de-DE" w:eastAsia="de-DE"/>
        </w:rPr>
        <w:t xml:space="preserve">. November </w:t>
      </w:r>
      <w:r w:rsidR="00054806" w:rsidRPr="008A4896">
        <w:rPr>
          <w:rFonts w:ascii="Arial" w:eastAsia="Arial" w:hAnsi="Arial" w:cs="Arial"/>
          <w:sz w:val="20"/>
          <w:szCs w:val="24"/>
          <w:lang w:val="de-DE" w:eastAsia="de-DE"/>
        </w:rPr>
        <w:t>2021</w:t>
      </w:r>
    </w:p>
    <w:p w14:paraId="419B401F" w14:textId="77777777" w:rsidR="00625C7D" w:rsidRPr="008A4896" w:rsidRDefault="00625C7D" w:rsidP="00FB2135">
      <w:pPr>
        <w:tabs>
          <w:tab w:val="right" w:pos="3856"/>
          <w:tab w:val="left" w:pos="5670"/>
        </w:tabs>
        <w:spacing w:after="120" w:line="240" w:lineRule="auto"/>
        <w:ind w:left="5387" w:right="565"/>
        <w:rPr>
          <w:rFonts w:ascii="Arial" w:eastAsia="Times New Roman" w:hAnsi="Arial" w:cs="Arial"/>
          <w:sz w:val="16"/>
          <w:szCs w:val="24"/>
          <w:lang w:val="de-DE" w:eastAsia="de-DE"/>
        </w:rPr>
      </w:pPr>
      <w:proofErr w:type="spellStart"/>
      <w:r w:rsidRPr="008A4896">
        <w:rPr>
          <w:rFonts w:ascii="Arial" w:eastAsia="Arial" w:hAnsi="Arial" w:cs="Arial"/>
          <w:sz w:val="16"/>
          <w:szCs w:val="24"/>
          <w:lang w:val="de-DE" w:eastAsia="de-DE"/>
        </w:rPr>
        <w:t>Or</w:t>
      </w:r>
      <w:proofErr w:type="spellEnd"/>
      <w:r w:rsidRPr="008A4896">
        <w:rPr>
          <w:rFonts w:ascii="Arial" w:eastAsia="Arial" w:hAnsi="Arial" w:cs="Arial"/>
          <w:sz w:val="16"/>
          <w:szCs w:val="24"/>
          <w:lang w:val="de-DE" w:eastAsia="de-DE"/>
        </w:rPr>
        <w:t>. Englisch und Französisch</w:t>
      </w:r>
    </w:p>
    <w:p w14:paraId="7BF7B92E" w14:textId="77777777" w:rsidR="00625C7D" w:rsidRPr="008A4896" w:rsidRDefault="00625C7D" w:rsidP="00625C7D">
      <w:pPr>
        <w:spacing w:after="0" w:line="240" w:lineRule="auto"/>
        <w:rPr>
          <w:rFonts w:ascii="Arial" w:eastAsia="Times New Roman" w:hAnsi="Arial" w:cs="Arial"/>
          <w:sz w:val="16"/>
          <w:szCs w:val="24"/>
          <w:lang w:val="de-DE" w:eastAsia="de-DE"/>
        </w:rPr>
      </w:pPr>
    </w:p>
    <w:p w14:paraId="69880455" w14:textId="77777777" w:rsidR="00625C7D" w:rsidRPr="008A4896" w:rsidRDefault="00625C7D" w:rsidP="00625C7D">
      <w:pPr>
        <w:spacing w:after="0" w:line="240" w:lineRule="auto"/>
        <w:rPr>
          <w:rFonts w:ascii="Arial" w:eastAsia="Times New Roman" w:hAnsi="Arial" w:cs="Arial"/>
          <w:sz w:val="16"/>
          <w:szCs w:val="24"/>
          <w:lang w:val="de-DE" w:eastAsia="de-DE"/>
        </w:rPr>
      </w:pPr>
    </w:p>
    <w:p w14:paraId="221B1D01" w14:textId="77777777" w:rsidR="00625C7D" w:rsidRPr="008A4896" w:rsidRDefault="00625C7D" w:rsidP="00625C7D">
      <w:pPr>
        <w:tabs>
          <w:tab w:val="left" w:pos="2977"/>
        </w:tabs>
        <w:autoSpaceDN w:val="0"/>
        <w:snapToGrid w:val="0"/>
        <w:spacing w:after="0" w:line="240" w:lineRule="auto"/>
        <w:ind w:left="3958"/>
        <w:rPr>
          <w:rFonts w:ascii="Arial" w:eastAsia="Times New Roman" w:hAnsi="Arial" w:cs="Times New Roman"/>
          <w:noProof/>
          <w:sz w:val="16"/>
          <w:szCs w:val="24"/>
          <w:lang w:val="de-DE" w:eastAsia="fr-FR"/>
        </w:rPr>
      </w:pPr>
      <w:r w:rsidRPr="008A4896">
        <w:rPr>
          <w:rFonts w:ascii="Arial" w:eastAsia="Times New Roman" w:hAnsi="Arial" w:cs="Times New Roman"/>
          <w:noProof/>
          <w:sz w:val="16"/>
          <w:szCs w:val="24"/>
          <w:lang w:val="de-DE" w:eastAsia="fr-FR"/>
        </w:rPr>
        <w:t xml:space="preserve">GEMEINSAME EXPERTENTAGUNG FÜR DIE DEM ÜBEREINKOMMEN ÜBER DIE INTERNATIONALE BEFÖRDERUNG VON GEFÄHRLICHEN GÜTERN AUF </w:t>
      </w:r>
      <w:r w:rsidRPr="008A4896">
        <w:rPr>
          <w:rFonts w:ascii="Arial" w:eastAsia="Calibri" w:hAnsi="Arial" w:cs="Arial"/>
          <w:sz w:val="16"/>
          <w:szCs w:val="16"/>
          <w:lang w:val="de-DE"/>
        </w:rPr>
        <w:t xml:space="preserve">BINNENWASSERSTRAẞEN (ADN) </w:t>
      </w:r>
      <w:r w:rsidRPr="008A4896">
        <w:rPr>
          <w:rFonts w:ascii="Arial" w:eastAsia="Times New Roman" w:hAnsi="Arial" w:cs="Times New Roman"/>
          <w:noProof/>
          <w:sz w:val="16"/>
          <w:szCs w:val="24"/>
          <w:lang w:val="de-DE" w:eastAsia="fr-FR"/>
        </w:rPr>
        <w:t>BEIGEFÜGTE VERORDNUNG (SICHERHEITSAUSSCHUSS)</w:t>
      </w:r>
    </w:p>
    <w:p w14:paraId="053466F7" w14:textId="767B207D" w:rsidR="00625C7D" w:rsidRPr="008A4896" w:rsidRDefault="00625C7D" w:rsidP="00625C7D">
      <w:pPr>
        <w:tabs>
          <w:tab w:val="left" w:pos="2977"/>
        </w:tabs>
        <w:spacing w:after="0" w:line="240" w:lineRule="auto"/>
        <w:ind w:left="3960"/>
        <w:rPr>
          <w:rFonts w:ascii="Arial" w:eastAsia="Times New Roman" w:hAnsi="Arial" w:cs="Times New Roman"/>
          <w:snapToGrid w:val="0"/>
          <w:sz w:val="16"/>
          <w:szCs w:val="24"/>
          <w:lang w:val="de-DE" w:eastAsia="fr-FR"/>
        </w:rPr>
      </w:pPr>
      <w:r w:rsidRPr="008A4896">
        <w:rPr>
          <w:rFonts w:ascii="Arial" w:eastAsia="Times New Roman" w:hAnsi="Arial" w:cs="Times New Roman"/>
          <w:snapToGrid w:val="0"/>
          <w:sz w:val="16"/>
          <w:szCs w:val="24"/>
          <w:lang w:val="de-DE" w:eastAsia="fr-FR"/>
        </w:rPr>
        <w:t>(3</w:t>
      </w:r>
      <w:r w:rsidR="00054806" w:rsidRPr="008A4896">
        <w:rPr>
          <w:rFonts w:ascii="Arial" w:eastAsia="Times New Roman" w:hAnsi="Arial" w:cs="Times New Roman"/>
          <w:snapToGrid w:val="0"/>
          <w:sz w:val="16"/>
          <w:szCs w:val="24"/>
          <w:lang w:val="de-DE" w:eastAsia="fr-FR"/>
        </w:rPr>
        <w:t>9</w:t>
      </w:r>
      <w:r w:rsidRPr="008A4896">
        <w:rPr>
          <w:rFonts w:ascii="Arial" w:eastAsia="Times New Roman" w:hAnsi="Arial" w:cs="Times New Roman"/>
          <w:snapToGrid w:val="0"/>
          <w:sz w:val="16"/>
          <w:szCs w:val="24"/>
          <w:lang w:val="de-DE" w:eastAsia="fr-FR"/>
        </w:rPr>
        <w:t>. Tagung, Genf, 2</w:t>
      </w:r>
      <w:r w:rsidR="00054806" w:rsidRPr="008A4896">
        <w:rPr>
          <w:rFonts w:ascii="Arial" w:eastAsia="Times New Roman" w:hAnsi="Arial" w:cs="Times New Roman"/>
          <w:snapToGrid w:val="0"/>
          <w:sz w:val="16"/>
          <w:szCs w:val="24"/>
          <w:lang w:val="de-DE" w:eastAsia="fr-FR"/>
        </w:rPr>
        <w:t>4</w:t>
      </w:r>
      <w:r w:rsidRPr="008A4896">
        <w:rPr>
          <w:rFonts w:ascii="Arial" w:eastAsia="Times New Roman" w:hAnsi="Arial" w:cs="Times New Roman"/>
          <w:snapToGrid w:val="0"/>
          <w:sz w:val="16"/>
          <w:szCs w:val="24"/>
          <w:lang w:val="de-DE" w:eastAsia="fr-FR"/>
        </w:rPr>
        <w:t xml:space="preserve">. bis </w:t>
      </w:r>
      <w:r w:rsidR="00054806" w:rsidRPr="008A4896">
        <w:rPr>
          <w:rFonts w:ascii="Arial" w:eastAsia="Times New Roman" w:hAnsi="Arial" w:cs="Times New Roman"/>
          <w:snapToGrid w:val="0"/>
          <w:sz w:val="16"/>
          <w:szCs w:val="24"/>
          <w:lang w:val="de-DE" w:eastAsia="fr-FR"/>
        </w:rPr>
        <w:t>28</w:t>
      </w:r>
      <w:r w:rsidRPr="008A4896">
        <w:rPr>
          <w:rFonts w:ascii="Arial" w:eastAsia="Times New Roman" w:hAnsi="Arial" w:cs="Times New Roman"/>
          <w:snapToGrid w:val="0"/>
          <w:sz w:val="16"/>
          <w:szCs w:val="24"/>
          <w:lang w:val="de-DE" w:eastAsia="fr-FR"/>
        </w:rPr>
        <w:t>.Januar 202</w:t>
      </w:r>
      <w:r w:rsidR="00054806" w:rsidRPr="008A4896">
        <w:rPr>
          <w:rFonts w:ascii="Arial" w:eastAsia="Times New Roman" w:hAnsi="Arial" w:cs="Times New Roman"/>
          <w:snapToGrid w:val="0"/>
          <w:sz w:val="16"/>
          <w:szCs w:val="24"/>
          <w:lang w:val="de-DE" w:eastAsia="fr-FR"/>
        </w:rPr>
        <w:t>2</w:t>
      </w:r>
      <w:r w:rsidRPr="008A4896">
        <w:rPr>
          <w:rFonts w:ascii="Arial" w:eastAsia="Times New Roman" w:hAnsi="Arial" w:cs="Times New Roman"/>
          <w:snapToGrid w:val="0"/>
          <w:sz w:val="16"/>
          <w:szCs w:val="24"/>
          <w:lang w:val="de-DE" w:eastAsia="fr-FR"/>
        </w:rPr>
        <w:t>)</w:t>
      </w:r>
    </w:p>
    <w:p w14:paraId="465EBCAA" w14:textId="77777777" w:rsidR="00625C7D" w:rsidRPr="008A4896" w:rsidRDefault="00625C7D" w:rsidP="00625C7D">
      <w:pPr>
        <w:tabs>
          <w:tab w:val="left" w:pos="2977"/>
        </w:tabs>
        <w:spacing w:after="0" w:line="240" w:lineRule="auto"/>
        <w:ind w:left="3960"/>
        <w:rPr>
          <w:rFonts w:ascii="Arial" w:eastAsia="Times New Roman" w:hAnsi="Arial" w:cs="Arial"/>
          <w:sz w:val="16"/>
          <w:szCs w:val="16"/>
          <w:lang w:val="de-DE"/>
        </w:rPr>
      </w:pPr>
      <w:r w:rsidRPr="008A4896">
        <w:rPr>
          <w:rFonts w:ascii="Arial" w:eastAsia="Times New Roman" w:hAnsi="Arial" w:cs="Arial"/>
          <w:sz w:val="16"/>
          <w:szCs w:val="16"/>
          <w:lang w:val="de-DE"/>
        </w:rPr>
        <w:t>Punkt 5 a) zur vorläufigen Tagesordnung</w:t>
      </w:r>
    </w:p>
    <w:p w14:paraId="3B78A2AB" w14:textId="77777777" w:rsidR="00625C7D" w:rsidRPr="008A4896" w:rsidRDefault="00625C7D" w:rsidP="00625C7D">
      <w:pPr>
        <w:tabs>
          <w:tab w:val="left" w:pos="2977"/>
        </w:tabs>
        <w:spacing w:after="0" w:line="240" w:lineRule="auto"/>
        <w:ind w:left="3960"/>
        <w:rPr>
          <w:rFonts w:ascii="Arial" w:eastAsia="Times New Roman" w:hAnsi="Arial" w:cs="Arial"/>
          <w:b/>
          <w:sz w:val="16"/>
          <w:szCs w:val="16"/>
          <w:lang w:val="de-DE"/>
        </w:rPr>
      </w:pPr>
      <w:r w:rsidRPr="008A4896">
        <w:rPr>
          <w:rFonts w:ascii="Arial" w:eastAsia="Times New Roman" w:hAnsi="Arial" w:cs="Arial"/>
          <w:b/>
          <w:sz w:val="16"/>
          <w:szCs w:val="16"/>
          <w:lang w:val="de-DE"/>
        </w:rPr>
        <w:t>Vorschläge für Änderungen der dem ADN beigefügten Verordnung: Arbeiten der Gemeinsamen RID/ADR/ADN-Tagung</w:t>
      </w:r>
    </w:p>
    <w:p w14:paraId="1E055CF4" w14:textId="77777777" w:rsidR="00625C7D" w:rsidRPr="008A4896" w:rsidRDefault="00625C7D" w:rsidP="00625C7D">
      <w:pPr>
        <w:widowControl w:val="0"/>
        <w:overflowPunct w:val="0"/>
        <w:autoSpaceDE w:val="0"/>
        <w:autoSpaceDN w:val="0"/>
        <w:adjustRightInd w:val="0"/>
        <w:spacing w:after="0" w:line="240" w:lineRule="auto"/>
        <w:jc w:val="both"/>
        <w:textAlignment w:val="baseline"/>
        <w:rPr>
          <w:rFonts w:ascii="Arial" w:eastAsia="Times New Roman" w:hAnsi="Arial" w:cs="Times New Roman"/>
          <w:color w:val="000000"/>
          <w:szCs w:val="20"/>
          <w:lang w:val="de-DE" w:eastAsia="fr-FR"/>
        </w:rPr>
      </w:pPr>
    </w:p>
    <w:p w14:paraId="4ECBC685" w14:textId="2CD50F34" w:rsidR="00625C7D" w:rsidRPr="008A4896" w:rsidRDefault="00625C7D" w:rsidP="00F32358">
      <w:pPr>
        <w:keepNext/>
        <w:keepLines/>
        <w:tabs>
          <w:tab w:val="right" w:pos="851"/>
        </w:tabs>
        <w:suppressAutoHyphens/>
        <w:spacing w:before="360" w:after="240" w:line="240" w:lineRule="atLeast"/>
        <w:ind w:left="1134" w:right="1134" w:hanging="1134"/>
        <w:jc w:val="both"/>
        <w:rPr>
          <w:rFonts w:ascii="Times New Roman" w:eastAsia="Times New Roman" w:hAnsi="Times New Roman" w:cs="Times New Roman"/>
          <w:b/>
          <w:sz w:val="28"/>
          <w:szCs w:val="20"/>
          <w:lang w:val="de-DE"/>
        </w:rPr>
      </w:pPr>
      <w:r w:rsidRPr="008A4896">
        <w:rPr>
          <w:rFonts w:ascii="Times New Roman" w:eastAsia="Times New Roman" w:hAnsi="Times New Roman" w:cs="Times New Roman"/>
          <w:b/>
          <w:sz w:val="28"/>
          <w:szCs w:val="20"/>
          <w:lang w:val="de-DE"/>
        </w:rPr>
        <w:tab/>
      </w:r>
      <w:r w:rsidRPr="008A4896">
        <w:rPr>
          <w:rFonts w:ascii="Times New Roman" w:eastAsia="Times New Roman" w:hAnsi="Times New Roman" w:cs="Times New Roman"/>
          <w:b/>
          <w:sz w:val="28"/>
          <w:szCs w:val="20"/>
          <w:lang w:val="de-DE"/>
        </w:rPr>
        <w:tab/>
        <w:t xml:space="preserve">Konsolidierte Liste der </w:t>
      </w:r>
      <w:r w:rsidR="001F3CE9" w:rsidRPr="008A4896">
        <w:rPr>
          <w:rFonts w:ascii="Times New Roman" w:eastAsia="Times New Roman" w:hAnsi="Times New Roman" w:cs="Times New Roman"/>
          <w:b/>
          <w:sz w:val="28"/>
          <w:szCs w:val="20"/>
          <w:lang w:val="de-DE"/>
        </w:rPr>
        <w:t xml:space="preserve">das ADN betreffenden </w:t>
      </w:r>
      <w:r w:rsidRPr="008A4896">
        <w:rPr>
          <w:rFonts w:ascii="Times New Roman" w:eastAsia="Times New Roman" w:hAnsi="Times New Roman" w:cs="Times New Roman"/>
          <w:b/>
          <w:sz w:val="28"/>
          <w:szCs w:val="20"/>
          <w:lang w:val="de-DE"/>
        </w:rPr>
        <w:t>Änderungsentwürfe, d</w:t>
      </w:r>
      <w:r w:rsidR="001F3CE9" w:rsidRPr="008A4896">
        <w:rPr>
          <w:rFonts w:ascii="Times New Roman" w:eastAsia="Times New Roman" w:hAnsi="Times New Roman" w:cs="Times New Roman"/>
          <w:b/>
          <w:sz w:val="28"/>
          <w:szCs w:val="20"/>
          <w:lang w:val="de-DE"/>
        </w:rPr>
        <w:t>i</w:t>
      </w:r>
      <w:r w:rsidRPr="008A4896">
        <w:rPr>
          <w:rFonts w:ascii="Times New Roman" w:eastAsia="Times New Roman" w:hAnsi="Times New Roman" w:cs="Times New Roman"/>
          <w:b/>
          <w:sz w:val="28"/>
          <w:szCs w:val="20"/>
          <w:lang w:val="de-DE"/>
        </w:rPr>
        <w:t>e von der Gemeinsamen RID/ADR/ADN-Tagung und der Arbeitsgruppe „Beförderung gefährlicher Güter“ (WP.15) ange</w:t>
      </w:r>
      <w:r w:rsidR="001F3CE9" w:rsidRPr="008A4896">
        <w:rPr>
          <w:rFonts w:ascii="Times New Roman" w:eastAsia="Times New Roman" w:hAnsi="Times New Roman" w:cs="Times New Roman"/>
          <w:b/>
          <w:sz w:val="28"/>
          <w:szCs w:val="20"/>
          <w:lang w:val="de-DE"/>
        </w:rPr>
        <w:softHyphen/>
      </w:r>
      <w:r w:rsidRPr="008A4896">
        <w:rPr>
          <w:rFonts w:ascii="Times New Roman" w:eastAsia="Times New Roman" w:hAnsi="Times New Roman" w:cs="Times New Roman"/>
          <w:b/>
          <w:sz w:val="28"/>
          <w:szCs w:val="20"/>
          <w:lang w:val="de-DE"/>
        </w:rPr>
        <w:t xml:space="preserve">nommen wurden und am 1. Januar </w:t>
      </w:r>
      <w:r w:rsidR="00054806" w:rsidRPr="008A4896">
        <w:rPr>
          <w:rFonts w:ascii="Times New Roman" w:eastAsia="Times New Roman" w:hAnsi="Times New Roman" w:cs="Times New Roman"/>
          <w:b/>
          <w:sz w:val="28"/>
          <w:szCs w:val="20"/>
          <w:lang w:val="de-DE"/>
        </w:rPr>
        <w:t>2023</w:t>
      </w:r>
      <w:r w:rsidRPr="008A4896">
        <w:rPr>
          <w:rFonts w:ascii="Times New Roman" w:eastAsia="Times New Roman" w:hAnsi="Times New Roman" w:cs="Times New Roman"/>
          <w:b/>
          <w:sz w:val="28"/>
          <w:szCs w:val="20"/>
          <w:lang w:val="de-DE"/>
        </w:rPr>
        <w:t xml:space="preserve"> in Kraft treten sollen</w:t>
      </w:r>
    </w:p>
    <w:p w14:paraId="5D67A7BC" w14:textId="6B6558C0" w:rsidR="00625C7D" w:rsidRPr="008A4896" w:rsidRDefault="00625C7D" w:rsidP="00625C7D">
      <w:pPr>
        <w:keepNext/>
        <w:keepLines/>
        <w:tabs>
          <w:tab w:val="right" w:pos="851"/>
        </w:tabs>
        <w:suppressAutoHyphens/>
        <w:spacing w:before="360" w:after="240" w:line="240" w:lineRule="atLeast"/>
        <w:ind w:left="1134" w:right="1134" w:hanging="1134"/>
        <w:rPr>
          <w:rFonts w:ascii="Times New Roman" w:eastAsia="Times New Roman" w:hAnsi="Times New Roman" w:cs="Times New Roman"/>
          <w:b/>
          <w:sz w:val="24"/>
          <w:szCs w:val="20"/>
          <w:lang w:val="de-DE"/>
        </w:rPr>
      </w:pPr>
      <w:r w:rsidRPr="008A4896">
        <w:rPr>
          <w:rFonts w:ascii="Times New Roman" w:eastAsia="Times New Roman" w:hAnsi="Times New Roman" w:cs="Times New Roman"/>
          <w:b/>
          <w:sz w:val="28"/>
          <w:szCs w:val="20"/>
          <w:lang w:val="de-DE"/>
        </w:rPr>
        <w:tab/>
      </w:r>
      <w:r w:rsidRPr="008A4896">
        <w:rPr>
          <w:rFonts w:ascii="Times New Roman" w:eastAsia="Times New Roman" w:hAnsi="Times New Roman" w:cs="Times New Roman"/>
          <w:b/>
          <w:sz w:val="28"/>
          <w:szCs w:val="20"/>
          <w:lang w:val="de-DE"/>
        </w:rPr>
        <w:tab/>
      </w:r>
      <w:r w:rsidRPr="008A4896">
        <w:rPr>
          <w:rFonts w:ascii="Times New Roman" w:eastAsia="Times New Roman" w:hAnsi="Times New Roman" w:cs="Times New Roman"/>
          <w:b/>
          <w:sz w:val="24"/>
          <w:szCs w:val="20"/>
          <w:lang w:val="de-DE"/>
        </w:rPr>
        <w:t>Anmerkung des UNECE-Sekretariats</w:t>
      </w:r>
      <w:proofErr w:type="gramStart"/>
      <w:r w:rsidRPr="008A4896">
        <w:rPr>
          <w:rFonts w:ascii="Times New Roman" w:eastAsia="Times New Roman" w:hAnsi="Times New Roman" w:cs="Times New Roman"/>
          <w:b/>
          <w:sz w:val="24"/>
          <w:szCs w:val="20"/>
          <w:vertAlign w:val="superscript"/>
          <w:lang w:val="de-DE"/>
        </w:rPr>
        <w:footnoteReference w:customMarkFollows="1" w:id="1"/>
        <w:t>*,</w:t>
      </w:r>
      <w:r w:rsidRPr="008A4896">
        <w:rPr>
          <w:rFonts w:ascii="Times New Roman" w:eastAsia="Times New Roman" w:hAnsi="Times New Roman" w:cs="Times New Roman"/>
          <w:b/>
          <w:bCs/>
          <w:sz w:val="24"/>
          <w:szCs w:val="20"/>
          <w:vertAlign w:val="superscript"/>
          <w:lang w:val="de-DE"/>
        </w:rPr>
        <w:footnoteReference w:customMarkFollows="1" w:id="2"/>
        <w:t>*</w:t>
      </w:r>
      <w:proofErr w:type="gramEnd"/>
      <w:r w:rsidRPr="008A4896">
        <w:rPr>
          <w:rFonts w:ascii="Times New Roman" w:eastAsia="Times New Roman" w:hAnsi="Times New Roman" w:cs="Times New Roman"/>
          <w:b/>
          <w:bCs/>
          <w:sz w:val="24"/>
          <w:szCs w:val="20"/>
          <w:vertAlign w:val="superscript"/>
          <w:lang w:val="de-DE"/>
        </w:rPr>
        <w:t>*</w:t>
      </w:r>
    </w:p>
    <w:p w14:paraId="5E2562EF" w14:textId="7AA04283" w:rsidR="00184436" w:rsidRPr="008A4896" w:rsidRDefault="00184436" w:rsidP="00184436">
      <w:pPr>
        <w:pStyle w:val="SingleTxtG"/>
        <w:tabs>
          <w:tab w:val="left" w:pos="1701"/>
        </w:tabs>
        <w:rPr>
          <w:lang w:val="de-DE"/>
        </w:rPr>
      </w:pPr>
      <w:r w:rsidRPr="008A4896">
        <w:rPr>
          <w:lang w:val="de-DE"/>
        </w:rPr>
        <w:t>1.</w:t>
      </w:r>
      <w:r w:rsidRPr="008A4896">
        <w:rPr>
          <w:lang w:val="de-DE"/>
        </w:rPr>
        <w:tab/>
        <w:t>Das Sekretariat legt hiermit die das ADN betreffenden Änderungsentwürfe vor, die von der Gemeinsamen Tagung in ihren Sitzungen im Herbst 20</w:t>
      </w:r>
      <w:r w:rsidR="00054806" w:rsidRPr="008A4896">
        <w:rPr>
          <w:lang w:val="de-DE"/>
        </w:rPr>
        <w:t>20</w:t>
      </w:r>
      <w:r w:rsidRPr="008A4896">
        <w:rPr>
          <w:lang w:val="de-DE"/>
        </w:rPr>
        <w:t xml:space="preserve"> und den Sitzungen im Frühjahr und Herbst </w:t>
      </w:r>
      <w:r w:rsidR="00054806" w:rsidRPr="008A4896">
        <w:rPr>
          <w:lang w:val="de-DE"/>
        </w:rPr>
        <w:t>2021</w:t>
      </w:r>
      <w:r w:rsidRPr="008A4896">
        <w:rPr>
          <w:lang w:val="de-DE"/>
        </w:rPr>
        <w:t xml:space="preserve"> beschlossen wurden, sowie die das ADN betreffenden Änderungen, die von der Arbeitsgruppe „Beförderung gefährlicher Güter“ (WP.15) während des Zweijahreszeitraums beschlossen wurden.</w:t>
      </w:r>
    </w:p>
    <w:p w14:paraId="5B515A3E" w14:textId="6ECDFEA9" w:rsidR="00184436" w:rsidRPr="008A4896" w:rsidRDefault="00184436" w:rsidP="00184436">
      <w:pPr>
        <w:pStyle w:val="SingleTxtG"/>
        <w:tabs>
          <w:tab w:val="left" w:pos="1701"/>
        </w:tabs>
        <w:rPr>
          <w:lang w:val="de-DE"/>
        </w:rPr>
      </w:pPr>
      <w:r w:rsidRPr="008A4896">
        <w:rPr>
          <w:lang w:val="de-DE"/>
        </w:rPr>
        <w:t>2.</w:t>
      </w:r>
      <w:r w:rsidRPr="008A4896">
        <w:rPr>
          <w:lang w:val="de-DE"/>
        </w:rPr>
        <w:tab/>
        <w:t>Die von der Gemeinsamen Tagung in ihren Sitzungen im Herbst 20</w:t>
      </w:r>
      <w:r w:rsidR="00054806" w:rsidRPr="008A4896">
        <w:rPr>
          <w:lang w:val="de-DE"/>
        </w:rPr>
        <w:t>20</w:t>
      </w:r>
      <w:r w:rsidRPr="008A4896">
        <w:rPr>
          <w:lang w:val="de-DE"/>
        </w:rPr>
        <w:t xml:space="preserve"> sowie in ihren Sitzungen im Frühjahr und Herbst </w:t>
      </w:r>
      <w:r w:rsidR="00054806" w:rsidRPr="008A4896">
        <w:rPr>
          <w:lang w:val="de-DE"/>
        </w:rPr>
        <w:t>2021</w:t>
      </w:r>
      <w:r w:rsidRPr="008A4896">
        <w:rPr>
          <w:lang w:val="de-DE"/>
        </w:rPr>
        <w:t xml:space="preserve"> beschlossenen Änderungen sind den Dokumenten ECE/TRANS/WP.15/AC.1/15</w:t>
      </w:r>
      <w:r w:rsidR="00054806" w:rsidRPr="008A4896">
        <w:rPr>
          <w:lang w:val="de-DE"/>
        </w:rPr>
        <w:t>8</w:t>
      </w:r>
      <w:r w:rsidRPr="008A4896">
        <w:rPr>
          <w:lang w:val="de-DE"/>
        </w:rPr>
        <w:t xml:space="preserve">, Anlage </w:t>
      </w:r>
      <w:r w:rsidR="00054806" w:rsidRPr="008A4896">
        <w:rPr>
          <w:lang w:val="de-DE"/>
        </w:rPr>
        <w:t>II</w:t>
      </w:r>
      <w:r w:rsidRPr="008A4896">
        <w:rPr>
          <w:lang w:val="de-DE"/>
        </w:rPr>
        <w:t>; ECE/TRANS/WP.15/AC.1/</w:t>
      </w:r>
      <w:r w:rsidR="00054806" w:rsidRPr="008A4896">
        <w:rPr>
          <w:lang w:val="de-DE"/>
        </w:rPr>
        <w:t>160</w:t>
      </w:r>
      <w:r w:rsidRPr="008A4896">
        <w:rPr>
          <w:lang w:val="de-DE"/>
        </w:rPr>
        <w:t>, Anlage II; ECE/TRANS/WP.15/AC.1/</w:t>
      </w:r>
      <w:r w:rsidR="00054806" w:rsidRPr="008A4896">
        <w:rPr>
          <w:lang w:val="de-DE"/>
        </w:rPr>
        <w:t xml:space="preserve">162 </w:t>
      </w:r>
      <w:r w:rsidRPr="008A4896">
        <w:rPr>
          <w:lang w:val="de-DE"/>
        </w:rPr>
        <w:t>und ECE/TRANS/WP.15/AC.1/</w:t>
      </w:r>
      <w:r w:rsidR="00054806" w:rsidRPr="008A4896">
        <w:rPr>
          <w:lang w:val="de-DE"/>
        </w:rPr>
        <w:t>2021</w:t>
      </w:r>
      <w:r w:rsidRPr="008A4896">
        <w:rPr>
          <w:lang w:val="de-DE"/>
        </w:rPr>
        <w:t>/2</w:t>
      </w:r>
      <w:r w:rsidR="00054806" w:rsidRPr="008A4896">
        <w:rPr>
          <w:lang w:val="de-DE"/>
        </w:rPr>
        <w:t>4</w:t>
      </w:r>
      <w:r w:rsidRPr="008A4896">
        <w:rPr>
          <w:lang w:val="de-DE"/>
        </w:rPr>
        <w:t>/Add.1 zu entnehmen.</w:t>
      </w:r>
    </w:p>
    <w:p w14:paraId="6B75985F" w14:textId="77777777" w:rsidR="00FB2135" w:rsidRPr="008A4896" w:rsidRDefault="00FB2135">
      <w:pPr>
        <w:rPr>
          <w:rFonts w:ascii="Times New Roman" w:eastAsia="Times New Roman" w:hAnsi="Times New Roman" w:cs="Times New Roman"/>
          <w:sz w:val="20"/>
          <w:szCs w:val="20"/>
          <w:lang w:val="de-DE"/>
        </w:rPr>
      </w:pPr>
      <w:r w:rsidRPr="008A4896">
        <w:rPr>
          <w:lang w:val="de-DE"/>
        </w:rPr>
        <w:br w:type="page"/>
      </w:r>
    </w:p>
    <w:p w14:paraId="3F96EC56" w14:textId="77777777" w:rsidR="00CF08A7" w:rsidRPr="008A4896" w:rsidRDefault="00CF08A7" w:rsidP="00184436">
      <w:pPr>
        <w:pStyle w:val="SingleTxtG"/>
        <w:tabs>
          <w:tab w:val="left" w:pos="1701"/>
        </w:tabs>
        <w:rPr>
          <w:lang w:val="de-DE"/>
        </w:rPr>
      </w:pPr>
    </w:p>
    <w:p w14:paraId="5AFFDA2F" w14:textId="47025580" w:rsidR="00184436" w:rsidRPr="008A4896" w:rsidRDefault="00184436" w:rsidP="00184436">
      <w:pPr>
        <w:pStyle w:val="SingleTxtG"/>
        <w:tabs>
          <w:tab w:val="left" w:pos="1701"/>
        </w:tabs>
        <w:rPr>
          <w:lang w:val="de-DE"/>
        </w:rPr>
      </w:pPr>
      <w:r w:rsidRPr="008A4896">
        <w:rPr>
          <w:lang w:val="de-DE"/>
        </w:rPr>
        <w:t xml:space="preserve">Der schwarze Text entspricht den das ADN betreffenden Änderungsentwürfen, die von der Arbeitsgruppe „Beförderung gefährlicher Güter“ (WP.15) und der Gemeinsamen RID/ADR/ADN-Tagung </w:t>
      </w:r>
      <w:r w:rsidR="00054806" w:rsidRPr="008A4896">
        <w:rPr>
          <w:lang w:val="de-DE"/>
        </w:rPr>
        <w:t>2020</w:t>
      </w:r>
      <w:r w:rsidRPr="008A4896">
        <w:rPr>
          <w:lang w:val="de-DE"/>
        </w:rPr>
        <w:t xml:space="preserve"> und 20</w:t>
      </w:r>
      <w:r w:rsidR="00054806" w:rsidRPr="008A4896">
        <w:rPr>
          <w:lang w:val="de-DE"/>
        </w:rPr>
        <w:t>21</w:t>
      </w:r>
      <w:r w:rsidRPr="008A4896">
        <w:rPr>
          <w:lang w:val="de-DE"/>
        </w:rPr>
        <w:t xml:space="preserve"> beschlossen wurden und am 1. Januar </w:t>
      </w:r>
      <w:r w:rsidR="00054806" w:rsidRPr="008A4896">
        <w:rPr>
          <w:lang w:val="de-DE"/>
        </w:rPr>
        <w:t>2023</w:t>
      </w:r>
      <w:r w:rsidRPr="008A4896">
        <w:rPr>
          <w:lang w:val="de-DE"/>
        </w:rPr>
        <w:t xml:space="preserve"> in Kraft treten sollen.</w:t>
      </w:r>
    </w:p>
    <w:p w14:paraId="6527F55D" w14:textId="6C6DCF34" w:rsidR="005F3D96" w:rsidRPr="008A4896" w:rsidRDefault="00184436" w:rsidP="00184436">
      <w:pPr>
        <w:pStyle w:val="SingleTxtG"/>
        <w:tabs>
          <w:tab w:val="left" w:pos="1701"/>
        </w:tabs>
        <w:rPr>
          <w:lang w:val="de-DE"/>
        </w:rPr>
      </w:pPr>
      <w:r w:rsidRPr="008A4896">
        <w:rPr>
          <w:color w:val="548DD4" w:themeColor="text2" w:themeTint="99"/>
          <w:lang w:val="de-DE"/>
        </w:rPr>
        <w:t xml:space="preserve">Der blaue Text </w:t>
      </w:r>
      <w:r w:rsidRPr="008A4896">
        <w:rPr>
          <w:lang w:val="de-DE"/>
        </w:rPr>
        <w:t>entspricht den von der Ad-hoc-Arbeitsgruppe „Harmonisierung des RID/ADR/ADN mit den UN-Empfehlungen für die Beförderung gefährlicher Güter“ vorgeschlagenen und von der Gemeinsamen Tagung des RID-Fachausschusses und der Arbeitsgruppe „Beförderung gefährlicher Güter“ geänderten Änderungs</w:t>
      </w:r>
      <w:r w:rsidRPr="008A4896">
        <w:rPr>
          <w:lang w:val="de-DE"/>
        </w:rPr>
        <w:softHyphen/>
        <w:t>entwürfen zum ADN.</w:t>
      </w:r>
    </w:p>
    <w:p w14:paraId="784C8100" w14:textId="60FE179C" w:rsidR="00A40337" w:rsidRPr="008A4896" w:rsidRDefault="00A40337" w:rsidP="00A40337">
      <w:pPr>
        <w:spacing w:before="120" w:after="120" w:line="240" w:lineRule="atLeast"/>
        <w:ind w:left="1416" w:right="1133" w:hanging="282"/>
        <w:jc w:val="both"/>
        <w:rPr>
          <w:rFonts w:ascii="Times New Roman" w:eastAsia="Times New Roman" w:hAnsi="Times New Roman" w:cs="Times New Roman"/>
          <w:color w:val="000000"/>
          <w:sz w:val="24"/>
          <w:szCs w:val="24"/>
          <w:lang w:val="de-DE" w:eastAsia="de-DE"/>
        </w:rPr>
      </w:pPr>
      <w:r w:rsidRPr="008A4896">
        <w:rPr>
          <w:rFonts w:ascii="Times New Roman" w:eastAsia="Times New Roman" w:hAnsi="Times New Roman" w:cs="Times New Roman"/>
          <w:b/>
          <w:color w:val="000000"/>
          <w:sz w:val="24"/>
          <w:szCs w:val="24"/>
          <w:lang w:val="de-DE" w:eastAsia="de-DE"/>
        </w:rPr>
        <w:t>Kapitel 1.1</w:t>
      </w:r>
    </w:p>
    <w:p w14:paraId="29FDC9F3" w14:textId="68530E8B" w:rsidR="00A40337" w:rsidRPr="008A4896" w:rsidRDefault="00A40337" w:rsidP="00761E69">
      <w:pPr>
        <w:tabs>
          <w:tab w:val="left" w:pos="2268"/>
        </w:tabs>
        <w:spacing w:before="120" w:after="120" w:line="240" w:lineRule="atLeast"/>
        <w:ind w:left="1134" w:right="1133" w:firstLine="2"/>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Cs/>
          <w:sz w:val="20"/>
          <w:szCs w:val="20"/>
          <w:lang w:val="de-DE" w:eastAsia="de-DE"/>
        </w:rPr>
        <w:t>1.1.4</w:t>
      </w:r>
      <w:r w:rsidRPr="008A4896">
        <w:rPr>
          <w:rFonts w:ascii="Times New Roman" w:eastAsia="Times New Roman" w:hAnsi="Times New Roman" w:cs="Times New Roman"/>
          <w:sz w:val="20"/>
          <w:szCs w:val="20"/>
          <w:lang w:val="de-DE" w:eastAsia="de-DE"/>
        </w:rPr>
        <w:tab/>
        <w:t>Einen neuen Unterabschnitt 1.1.4.7 mit folgendem Wortlaut einfügen:</w:t>
      </w:r>
    </w:p>
    <w:p w14:paraId="083926F4" w14:textId="77777777" w:rsidR="00A40337" w:rsidRPr="008A4896" w:rsidRDefault="00A40337" w:rsidP="00BE5FBC">
      <w:pPr>
        <w:tabs>
          <w:tab w:val="left" w:pos="2268"/>
        </w:tabs>
        <w:spacing w:before="120" w:after="120" w:line="240" w:lineRule="atLeast"/>
        <w:ind w:left="2268" w:right="1133" w:hanging="1134"/>
        <w:jc w:val="both"/>
        <w:rPr>
          <w:rFonts w:ascii="Times New Roman" w:eastAsia="Times New Roman" w:hAnsi="Times New Roman" w:cs="Times New Roman"/>
          <w:b/>
          <w:color w:val="000000"/>
          <w:sz w:val="20"/>
          <w:szCs w:val="20"/>
          <w:lang w:val="de-DE" w:eastAsia="de-DE"/>
        </w:rPr>
      </w:pPr>
      <w:r w:rsidRPr="008A4896">
        <w:rPr>
          <w:rFonts w:ascii="Times New Roman" w:eastAsia="Times New Roman" w:hAnsi="Times New Roman" w:cs="Times New Roman"/>
          <w:b/>
          <w:color w:val="000000"/>
          <w:sz w:val="20"/>
          <w:szCs w:val="20"/>
          <w:lang w:val="de-DE" w:eastAsia="de-DE"/>
        </w:rPr>
        <w:t>„1.1.4.7</w:t>
      </w:r>
      <w:r w:rsidRPr="008A4896">
        <w:rPr>
          <w:rFonts w:ascii="Times New Roman" w:eastAsia="Times New Roman" w:hAnsi="Times New Roman" w:cs="Times New Roman"/>
          <w:color w:val="000000"/>
          <w:sz w:val="20"/>
          <w:szCs w:val="20"/>
          <w:lang w:val="de-DE" w:eastAsia="de-DE"/>
        </w:rPr>
        <w:tab/>
      </w:r>
      <w:proofErr w:type="spellStart"/>
      <w:r w:rsidRPr="008A4896">
        <w:rPr>
          <w:rFonts w:ascii="Times New Roman" w:eastAsia="Times New Roman" w:hAnsi="Times New Roman" w:cs="Times New Roman"/>
          <w:b/>
          <w:color w:val="000000"/>
          <w:sz w:val="20"/>
          <w:szCs w:val="20"/>
          <w:lang w:val="de-DE" w:eastAsia="de-DE"/>
        </w:rPr>
        <w:t>Wiederbefüllbare</w:t>
      </w:r>
      <w:proofErr w:type="spellEnd"/>
      <w:r w:rsidRPr="008A4896">
        <w:rPr>
          <w:rFonts w:ascii="Times New Roman" w:eastAsia="Times New Roman" w:hAnsi="Times New Roman" w:cs="Times New Roman"/>
          <w:b/>
          <w:color w:val="000000"/>
          <w:sz w:val="20"/>
          <w:szCs w:val="20"/>
          <w:lang w:val="de-DE" w:eastAsia="de-DE"/>
        </w:rPr>
        <w:t xml:space="preserve"> Druckgefäße, die vom Verkehrsministerium der Vereinigten Staaten von Amerika zugelassen wurden</w:t>
      </w:r>
    </w:p>
    <w:p w14:paraId="1398108C" w14:textId="5561E813" w:rsidR="00A40337" w:rsidRPr="008A4896" w:rsidRDefault="00A40337" w:rsidP="00A40337">
      <w:pPr>
        <w:spacing w:before="120" w:after="120" w:line="240" w:lineRule="atLeast"/>
        <w:ind w:left="2268" w:right="1133" w:firstLine="2"/>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b/>
          <w:color w:val="000000"/>
          <w:sz w:val="20"/>
          <w:szCs w:val="20"/>
          <w:lang w:val="de-DE" w:eastAsia="de-DE"/>
        </w:rPr>
        <w:t>Bem.</w:t>
      </w:r>
      <w:r w:rsidRPr="008A4896">
        <w:rPr>
          <w:rFonts w:ascii="Times New Roman" w:eastAsia="Times New Roman" w:hAnsi="Times New Roman" w:cs="Times New Roman"/>
          <w:color w:val="000000"/>
          <w:sz w:val="20"/>
          <w:szCs w:val="20"/>
          <w:lang w:val="de-DE" w:eastAsia="de-DE"/>
        </w:rPr>
        <w:tab/>
        <w:t xml:space="preserve">Für Beförderungen </w:t>
      </w:r>
      <w:bookmarkStart w:id="0" w:name="_Hlk90043968"/>
      <w:r w:rsidRPr="008A4896">
        <w:rPr>
          <w:rFonts w:ascii="Times New Roman" w:eastAsia="Times New Roman" w:hAnsi="Times New Roman" w:cs="Times New Roman"/>
          <w:color w:val="000000"/>
          <w:sz w:val="20"/>
          <w:szCs w:val="20"/>
          <w:lang w:val="de-DE" w:eastAsia="de-DE"/>
        </w:rPr>
        <w:t xml:space="preserve">gemäß </w:t>
      </w:r>
      <w:bookmarkEnd w:id="0"/>
      <w:r w:rsidRPr="008A4896">
        <w:rPr>
          <w:rFonts w:ascii="Times New Roman" w:eastAsia="Times New Roman" w:hAnsi="Times New Roman" w:cs="Times New Roman"/>
          <w:color w:val="000000"/>
          <w:sz w:val="20"/>
          <w:szCs w:val="20"/>
          <w:lang w:val="de-DE" w:eastAsia="de-DE"/>
        </w:rPr>
        <w:t>Unterabschnitt 1.1.4.7 siehe auch Absatz 5.4.1.1.</w:t>
      </w:r>
      <w:r w:rsidR="008C3446" w:rsidRPr="008A4896">
        <w:rPr>
          <w:rFonts w:ascii="Times New Roman" w:eastAsia="Times New Roman" w:hAnsi="Times New Roman" w:cs="Times New Roman"/>
          <w:color w:val="000000"/>
          <w:sz w:val="20"/>
          <w:szCs w:val="20"/>
          <w:lang w:val="de-DE" w:eastAsia="de-DE"/>
        </w:rPr>
        <w:t>24</w:t>
      </w:r>
      <w:r w:rsidRPr="008A4896">
        <w:rPr>
          <w:rFonts w:ascii="Times New Roman" w:eastAsia="Times New Roman" w:hAnsi="Times New Roman" w:cs="Times New Roman"/>
          <w:color w:val="000000"/>
          <w:sz w:val="20"/>
          <w:szCs w:val="20"/>
          <w:lang w:val="de-DE" w:eastAsia="de-DE"/>
        </w:rPr>
        <w:t>.</w:t>
      </w:r>
    </w:p>
    <w:p w14:paraId="4BBF7D49" w14:textId="77777777" w:rsidR="00A40337" w:rsidRPr="008A4896" w:rsidRDefault="00A40337" w:rsidP="00A40337">
      <w:pPr>
        <w:tabs>
          <w:tab w:val="left" w:pos="2268"/>
        </w:tabs>
        <w:spacing w:before="120" w:after="120" w:line="240" w:lineRule="atLeast"/>
        <w:ind w:left="1134" w:right="1133" w:firstLine="2"/>
        <w:rPr>
          <w:rFonts w:ascii="Times New Roman" w:eastAsia="Times New Roman" w:hAnsi="Times New Roman" w:cs="Times New Roman"/>
          <w:iCs/>
          <w:color w:val="000000"/>
          <w:sz w:val="20"/>
          <w:szCs w:val="20"/>
          <w:lang w:val="de-DE" w:eastAsia="de-DE"/>
        </w:rPr>
      </w:pPr>
      <w:r w:rsidRPr="008A4896">
        <w:rPr>
          <w:rFonts w:ascii="Times New Roman" w:eastAsia="Times New Roman" w:hAnsi="Times New Roman" w:cs="Times New Roman"/>
          <w:bCs/>
          <w:color w:val="000000"/>
          <w:sz w:val="20"/>
          <w:szCs w:val="20"/>
          <w:lang w:val="de-DE" w:eastAsia="de-DE"/>
        </w:rPr>
        <w:t>1.1.4.7.1</w:t>
      </w:r>
      <w:r w:rsidRPr="008A4896">
        <w:rPr>
          <w:rFonts w:ascii="Times New Roman" w:eastAsia="Times New Roman" w:hAnsi="Times New Roman" w:cs="Times New Roman"/>
          <w:bCs/>
          <w:color w:val="000000"/>
          <w:sz w:val="20"/>
          <w:szCs w:val="20"/>
          <w:lang w:val="de-DE" w:eastAsia="de-DE"/>
        </w:rPr>
        <w:tab/>
      </w:r>
      <w:r w:rsidRPr="008A4896">
        <w:rPr>
          <w:rFonts w:ascii="Times New Roman" w:eastAsia="Times New Roman" w:hAnsi="Times New Roman" w:cs="Times New Roman"/>
          <w:iCs/>
          <w:color w:val="000000"/>
          <w:sz w:val="20"/>
          <w:szCs w:val="20"/>
          <w:lang w:val="de-DE" w:eastAsia="de-DE"/>
        </w:rPr>
        <w:t>Einfuhr von Gasen</w:t>
      </w:r>
    </w:p>
    <w:p w14:paraId="0C363CBA" w14:textId="30E8803F" w:rsidR="00A40337" w:rsidRPr="008A4896" w:rsidRDefault="00A40337" w:rsidP="001839EF">
      <w:pPr>
        <w:tabs>
          <w:tab w:val="left" w:pos="2268"/>
        </w:tabs>
        <w:spacing w:before="120" w:after="120" w:line="240" w:lineRule="atLeast"/>
        <w:ind w:left="2268" w:right="1133" w:firstLine="2"/>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 xml:space="preserve">Vom Verkehrsministerium der Vereinigten Staaten von Amerika zugelassene </w:t>
      </w:r>
      <w:proofErr w:type="spellStart"/>
      <w:r w:rsidRPr="008A4896">
        <w:rPr>
          <w:rFonts w:ascii="Times New Roman" w:eastAsia="Times New Roman" w:hAnsi="Times New Roman" w:cs="Times New Roman"/>
          <w:color w:val="000000"/>
          <w:sz w:val="20"/>
          <w:szCs w:val="20"/>
          <w:lang w:val="de-DE" w:eastAsia="de-DE"/>
        </w:rPr>
        <w:t>wiederbefüllbare</w:t>
      </w:r>
      <w:proofErr w:type="spellEnd"/>
      <w:r w:rsidRPr="008A4896">
        <w:rPr>
          <w:rFonts w:ascii="Times New Roman" w:eastAsia="Times New Roman" w:hAnsi="Times New Roman" w:cs="Times New Roman"/>
          <w:color w:val="000000"/>
          <w:sz w:val="20"/>
          <w:szCs w:val="20"/>
          <w:lang w:val="de-DE" w:eastAsia="de-DE"/>
        </w:rPr>
        <w:t xml:space="preserve"> Druckgefäße, die gemäß den Anforderungen in </w:t>
      </w:r>
      <w:r w:rsidR="008C3446" w:rsidRPr="008A4896">
        <w:rPr>
          <w:rFonts w:ascii="Times New Roman" w:eastAsia="Times New Roman" w:hAnsi="Times New Roman" w:cs="Times New Roman"/>
          <w:color w:val="000000"/>
          <w:sz w:val="20"/>
          <w:szCs w:val="20"/>
          <w:lang w:val="de-DE" w:eastAsia="de-DE"/>
        </w:rPr>
        <w:t>„</w:t>
      </w:r>
      <w:r w:rsidRPr="008A4896">
        <w:rPr>
          <w:rFonts w:ascii="Times New Roman" w:eastAsia="Times New Roman" w:hAnsi="Times New Roman" w:cs="Times New Roman"/>
          <w:color w:val="000000"/>
          <w:sz w:val="20"/>
          <w:szCs w:val="20"/>
          <w:lang w:val="de-DE" w:eastAsia="de-DE"/>
        </w:rPr>
        <w:t xml:space="preserve">Part 178, </w:t>
      </w:r>
      <w:proofErr w:type="spellStart"/>
      <w:r w:rsidRPr="008A4896">
        <w:rPr>
          <w:rFonts w:ascii="Times New Roman" w:eastAsia="Times New Roman" w:hAnsi="Times New Roman" w:cs="Times New Roman"/>
          <w:color w:val="000000"/>
          <w:sz w:val="20"/>
          <w:szCs w:val="20"/>
          <w:lang w:val="de-DE" w:eastAsia="de-DE"/>
        </w:rPr>
        <w:t>Specifications</w:t>
      </w:r>
      <w:proofErr w:type="spellEnd"/>
      <w:r w:rsidRPr="008A4896">
        <w:rPr>
          <w:rFonts w:ascii="Times New Roman" w:eastAsia="Times New Roman" w:hAnsi="Times New Roman" w:cs="Times New Roman"/>
          <w:color w:val="000000"/>
          <w:sz w:val="20"/>
          <w:szCs w:val="20"/>
          <w:lang w:val="de-DE" w:eastAsia="de-DE"/>
        </w:rPr>
        <w:t xml:space="preserve"> for </w:t>
      </w:r>
      <w:proofErr w:type="spellStart"/>
      <w:r w:rsidRPr="008A4896">
        <w:rPr>
          <w:rFonts w:ascii="Times New Roman" w:eastAsia="Times New Roman" w:hAnsi="Times New Roman" w:cs="Times New Roman"/>
          <w:color w:val="000000"/>
          <w:sz w:val="20"/>
          <w:szCs w:val="20"/>
          <w:lang w:val="de-DE" w:eastAsia="de-DE"/>
        </w:rPr>
        <w:t>Packagings</w:t>
      </w:r>
      <w:proofErr w:type="spellEnd"/>
      <w:r w:rsidRPr="008A4896">
        <w:rPr>
          <w:rFonts w:ascii="Times New Roman" w:eastAsia="Times New Roman" w:hAnsi="Times New Roman" w:cs="Times New Roman"/>
          <w:color w:val="000000"/>
          <w:sz w:val="20"/>
          <w:szCs w:val="20"/>
          <w:lang w:val="de-DE" w:eastAsia="de-DE"/>
        </w:rPr>
        <w:t xml:space="preserve"> of Title 49, Transportation, of the Code of Federal </w:t>
      </w:r>
      <w:proofErr w:type="spellStart"/>
      <w:r w:rsidRPr="008A4896">
        <w:rPr>
          <w:rFonts w:ascii="Times New Roman" w:eastAsia="Times New Roman" w:hAnsi="Times New Roman" w:cs="Times New Roman"/>
          <w:color w:val="000000"/>
          <w:sz w:val="20"/>
          <w:szCs w:val="20"/>
          <w:lang w:val="de-DE" w:eastAsia="de-DE"/>
        </w:rPr>
        <w:t>Regulations</w:t>
      </w:r>
      <w:proofErr w:type="spellEnd"/>
      <w:r w:rsidR="008C3446" w:rsidRPr="008A4896">
        <w:rPr>
          <w:rFonts w:ascii="Times New Roman" w:eastAsia="Times New Roman" w:hAnsi="Times New Roman" w:cs="Times New Roman"/>
          <w:color w:val="000000"/>
          <w:sz w:val="20"/>
          <w:szCs w:val="20"/>
          <w:lang w:val="de-DE" w:eastAsia="de-DE"/>
        </w:rPr>
        <w:t>“</w:t>
      </w:r>
      <w:r w:rsidRPr="008A4896">
        <w:rPr>
          <w:rFonts w:ascii="Times New Roman" w:eastAsia="Times New Roman" w:hAnsi="Times New Roman" w:cs="Times New Roman"/>
          <w:color w:val="000000"/>
          <w:sz w:val="20"/>
          <w:szCs w:val="20"/>
          <w:lang w:val="de-DE" w:eastAsia="de-DE"/>
        </w:rPr>
        <w:t xml:space="preserve"> (Teil 178, Spezifikationen für Verpackungen des Titels 49, Verkehr, des Bundesgesetzbuchs) gebaut und geprüft wurden und in einer Transportkette gemäß Unterabschnitt 1.1.4.2 befördert werden dürfen, dürfen vom Ort des zeitweiligen Aufenthalts am Endpunkt der Transportkette zum Endverbraucher befördert werden.</w:t>
      </w:r>
    </w:p>
    <w:p w14:paraId="17C471EE" w14:textId="581B4064" w:rsidR="00A40337" w:rsidRPr="008A4896" w:rsidRDefault="00A40337" w:rsidP="00A40337">
      <w:pPr>
        <w:tabs>
          <w:tab w:val="left" w:pos="2268"/>
        </w:tabs>
        <w:spacing w:before="120" w:after="120" w:line="240" w:lineRule="atLeast"/>
        <w:ind w:left="1134" w:right="1133" w:firstLine="2"/>
        <w:rPr>
          <w:rFonts w:ascii="Times New Roman" w:eastAsia="Times New Roman" w:hAnsi="Times New Roman" w:cs="Times New Roman"/>
          <w:iCs/>
          <w:color w:val="000000"/>
          <w:sz w:val="20"/>
          <w:szCs w:val="20"/>
          <w:lang w:val="de-DE" w:eastAsia="de-DE"/>
        </w:rPr>
      </w:pPr>
      <w:r w:rsidRPr="008A4896">
        <w:rPr>
          <w:rFonts w:ascii="Times New Roman" w:eastAsia="Times New Roman" w:hAnsi="Times New Roman" w:cs="Times New Roman"/>
          <w:bCs/>
          <w:color w:val="000000"/>
          <w:sz w:val="20"/>
          <w:szCs w:val="20"/>
          <w:lang w:val="de-DE" w:eastAsia="de-DE"/>
        </w:rPr>
        <w:t>1.1.4.7.2</w:t>
      </w:r>
      <w:r w:rsidRPr="008A4896">
        <w:rPr>
          <w:rFonts w:ascii="Times New Roman" w:eastAsia="Times New Roman" w:hAnsi="Times New Roman" w:cs="Times New Roman"/>
          <w:bCs/>
          <w:color w:val="000000"/>
          <w:sz w:val="20"/>
          <w:szCs w:val="20"/>
          <w:lang w:val="de-DE" w:eastAsia="de-DE"/>
        </w:rPr>
        <w:tab/>
      </w:r>
      <w:r w:rsidRPr="008A4896">
        <w:rPr>
          <w:rFonts w:ascii="Times New Roman" w:eastAsia="Times New Roman" w:hAnsi="Times New Roman" w:cs="Times New Roman"/>
          <w:iCs/>
          <w:color w:val="000000"/>
          <w:sz w:val="20"/>
          <w:szCs w:val="20"/>
          <w:lang w:val="de-DE" w:eastAsia="de-DE"/>
        </w:rPr>
        <w:t>Ausfuhr von Gasen und ungereinigten leeren Druckgefäßen</w:t>
      </w:r>
    </w:p>
    <w:p w14:paraId="66538070" w14:textId="640C8AFE" w:rsidR="00A40337" w:rsidRPr="008A4896" w:rsidRDefault="00A40337" w:rsidP="001839EF">
      <w:pPr>
        <w:tabs>
          <w:tab w:val="left" w:pos="2268"/>
        </w:tabs>
        <w:spacing w:before="120" w:after="120" w:line="240" w:lineRule="atLeast"/>
        <w:ind w:left="2268" w:right="1133" w:firstLine="2"/>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sz w:val="20"/>
          <w:szCs w:val="20"/>
          <w:lang w:val="de-DE" w:eastAsia="de-DE"/>
        </w:rPr>
        <w:t xml:space="preserve">Vom Verkehrsministerium der Vereinigten Staaten von Amerika zugelassene </w:t>
      </w:r>
      <w:proofErr w:type="spellStart"/>
      <w:r w:rsidRPr="008A4896">
        <w:rPr>
          <w:rFonts w:ascii="Times New Roman" w:eastAsia="Times New Roman" w:hAnsi="Times New Roman" w:cs="Times New Roman"/>
          <w:sz w:val="20"/>
          <w:szCs w:val="20"/>
          <w:lang w:val="de-DE" w:eastAsia="de-DE"/>
        </w:rPr>
        <w:t>wiederbefüllbare</w:t>
      </w:r>
      <w:proofErr w:type="spellEnd"/>
      <w:r w:rsidRPr="008A4896">
        <w:rPr>
          <w:rFonts w:ascii="Times New Roman" w:eastAsia="Times New Roman" w:hAnsi="Times New Roman" w:cs="Times New Roman"/>
          <w:sz w:val="20"/>
          <w:szCs w:val="20"/>
          <w:lang w:val="de-DE" w:eastAsia="de-DE"/>
        </w:rPr>
        <w:t xml:space="preserve"> Druckgefäße, die gemäß den Anforderungen in </w:t>
      </w:r>
      <w:r w:rsidR="008C3446" w:rsidRPr="008A4896">
        <w:rPr>
          <w:rFonts w:ascii="Times New Roman" w:eastAsia="Times New Roman" w:hAnsi="Times New Roman" w:cs="Times New Roman"/>
          <w:sz w:val="20"/>
          <w:szCs w:val="20"/>
          <w:lang w:val="de-DE" w:eastAsia="de-DE"/>
        </w:rPr>
        <w:t>„</w:t>
      </w:r>
      <w:r w:rsidRPr="008A4896">
        <w:rPr>
          <w:rFonts w:ascii="Times New Roman" w:eastAsia="Times New Roman" w:hAnsi="Times New Roman" w:cs="Times New Roman"/>
          <w:sz w:val="20"/>
          <w:szCs w:val="20"/>
          <w:lang w:val="de-DE" w:eastAsia="de-DE"/>
        </w:rPr>
        <w:t xml:space="preserve">Part 178, </w:t>
      </w:r>
      <w:proofErr w:type="spellStart"/>
      <w:r w:rsidRPr="008A4896">
        <w:rPr>
          <w:rFonts w:ascii="Times New Roman" w:eastAsia="Times New Roman" w:hAnsi="Times New Roman" w:cs="Times New Roman"/>
          <w:sz w:val="20"/>
          <w:szCs w:val="20"/>
          <w:lang w:val="de-DE" w:eastAsia="de-DE"/>
        </w:rPr>
        <w:t>Specifications</w:t>
      </w:r>
      <w:proofErr w:type="spellEnd"/>
      <w:r w:rsidRPr="008A4896">
        <w:rPr>
          <w:rFonts w:ascii="Times New Roman" w:eastAsia="Times New Roman" w:hAnsi="Times New Roman" w:cs="Times New Roman"/>
          <w:sz w:val="20"/>
          <w:szCs w:val="20"/>
          <w:lang w:val="de-DE" w:eastAsia="de-DE"/>
        </w:rPr>
        <w:t xml:space="preserve"> for </w:t>
      </w:r>
      <w:proofErr w:type="spellStart"/>
      <w:r w:rsidRPr="008A4896">
        <w:rPr>
          <w:rFonts w:ascii="Times New Roman" w:eastAsia="Times New Roman" w:hAnsi="Times New Roman" w:cs="Times New Roman"/>
          <w:sz w:val="20"/>
          <w:szCs w:val="20"/>
          <w:lang w:val="de-DE" w:eastAsia="de-DE"/>
        </w:rPr>
        <w:t>Packagings</w:t>
      </w:r>
      <w:proofErr w:type="spellEnd"/>
      <w:r w:rsidRPr="008A4896">
        <w:rPr>
          <w:rFonts w:ascii="Times New Roman" w:eastAsia="Times New Roman" w:hAnsi="Times New Roman" w:cs="Times New Roman"/>
          <w:sz w:val="20"/>
          <w:szCs w:val="20"/>
          <w:lang w:val="de-DE" w:eastAsia="de-DE"/>
        </w:rPr>
        <w:t xml:space="preserve"> of Title 49, Transportation, of the Code of Federal </w:t>
      </w:r>
      <w:proofErr w:type="spellStart"/>
      <w:r w:rsidRPr="008A4896">
        <w:rPr>
          <w:rFonts w:ascii="Times New Roman" w:eastAsia="Times New Roman" w:hAnsi="Times New Roman" w:cs="Times New Roman"/>
          <w:sz w:val="20"/>
          <w:szCs w:val="20"/>
          <w:lang w:val="de-DE" w:eastAsia="de-DE"/>
        </w:rPr>
        <w:t>Regulations</w:t>
      </w:r>
      <w:proofErr w:type="spellEnd"/>
      <w:r w:rsidR="008C3446" w:rsidRPr="008A4896">
        <w:rPr>
          <w:rFonts w:ascii="Times New Roman" w:eastAsia="Times New Roman" w:hAnsi="Times New Roman" w:cs="Times New Roman"/>
          <w:sz w:val="20"/>
          <w:szCs w:val="20"/>
          <w:lang w:val="de-DE" w:eastAsia="de-DE"/>
        </w:rPr>
        <w:t>“</w:t>
      </w:r>
      <w:r w:rsidRPr="008A4896">
        <w:rPr>
          <w:rFonts w:ascii="Times New Roman" w:eastAsia="Times New Roman" w:hAnsi="Times New Roman" w:cs="Times New Roman"/>
          <w:sz w:val="20"/>
          <w:szCs w:val="20"/>
          <w:lang w:val="de-DE" w:eastAsia="de-DE"/>
        </w:rPr>
        <w:t xml:space="preserve"> (Teil 178, Spezifikationen für Verpackungen des Titels 49, Verkehr, des Bundesgesetzbuchs) gebaut wurden, dürfen nur zum Zweck der Ausfuhr in Länder, die keine ADN-Vertragsparteien sind, befüllt und befördert werden, wenn die folgenden Vorschriften erfüllt sind:</w:t>
      </w:r>
    </w:p>
    <w:p w14:paraId="2C7345BF" w14:textId="53C106C8" w:rsidR="00A40337" w:rsidRPr="008A4896" w:rsidRDefault="00A40337" w:rsidP="001839EF">
      <w:pPr>
        <w:tabs>
          <w:tab w:val="left" w:pos="1843"/>
          <w:tab w:val="left" w:pos="2552"/>
        </w:tabs>
        <w:spacing w:before="120" w:after="120" w:line="240" w:lineRule="atLeast"/>
        <w:ind w:left="2552" w:right="1133" w:hanging="284"/>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a)</w:t>
      </w:r>
      <w:r w:rsidRPr="008A4896">
        <w:rPr>
          <w:rFonts w:ascii="Times New Roman" w:eastAsia="Times New Roman" w:hAnsi="Times New Roman" w:cs="Times New Roman"/>
          <w:color w:val="000000"/>
          <w:sz w:val="20"/>
          <w:szCs w:val="20"/>
          <w:lang w:val="de-DE" w:eastAsia="de-DE"/>
        </w:rPr>
        <w:tab/>
        <w:t xml:space="preserve">Die Befüllung des Druckgefäßes erfolgt nach den einschlägigen Vorschriften des </w:t>
      </w:r>
      <w:r w:rsidR="00C34976" w:rsidRPr="008A4896">
        <w:rPr>
          <w:rFonts w:ascii="Times New Roman" w:eastAsia="Times New Roman" w:hAnsi="Times New Roman" w:cs="Times New Roman"/>
          <w:color w:val="000000"/>
          <w:sz w:val="20"/>
          <w:szCs w:val="20"/>
          <w:lang w:val="de-DE" w:eastAsia="de-DE"/>
        </w:rPr>
        <w:t>„</w:t>
      </w:r>
      <w:r w:rsidRPr="008A4896">
        <w:rPr>
          <w:rFonts w:ascii="Times New Roman" w:eastAsia="Times New Roman" w:hAnsi="Times New Roman" w:cs="Times New Roman"/>
          <w:color w:val="000000"/>
          <w:sz w:val="20"/>
          <w:szCs w:val="20"/>
          <w:lang w:val="de-DE" w:eastAsia="de-DE"/>
        </w:rPr>
        <w:t xml:space="preserve">Code of Federal </w:t>
      </w:r>
      <w:proofErr w:type="spellStart"/>
      <w:r w:rsidRPr="008A4896">
        <w:rPr>
          <w:rFonts w:ascii="Times New Roman" w:eastAsia="Times New Roman" w:hAnsi="Times New Roman" w:cs="Times New Roman"/>
          <w:color w:val="000000"/>
          <w:sz w:val="20"/>
          <w:szCs w:val="20"/>
          <w:lang w:val="de-DE" w:eastAsia="de-DE"/>
        </w:rPr>
        <w:t>Regulations</w:t>
      </w:r>
      <w:proofErr w:type="spellEnd"/>
      <w:r w:rsidRPr="008A4896">
        <w:rPr>
          <w:rFonts w:ascii="Times New Roman" w:eastAsia="Times New Roman" w:hAnsi="Times New Roman" w:cs="Times New Roman"/>
          <w:color w:val="000000"/>
          <w:sz w:val="20"/>
          <w:szCs w:val="20"/>
          <w:lang w:val="de-DE" w:eastAsia="de-DE"/>
        </w:rPr>
        <w:t xml:space="preserve"> of the United States of </w:t>
      </w:r>
      <w:proofErr w:type="spellStart"/>
      <w:r w:rsidRPr="008A4896">
        <w:rPr>
          <w:rFonts w:ascii="Times New Roman" w:eastAsia="Times New Roman" w:hAnsi="Times New Roman" w:cs="Times New Roman"/>
          <w:color w:val="000000"/>
          <w:sz w:val="20"/>
          <w:szCs w:val="20"/>
          <w:lang w:val="de-DE" w:eastAsia="de-DE"/>
        </w:rPr>
        <w:t>America</w:t>
      </w:r>
      <w:proofErr w:type="spellEnd"/>
      <w:r w:rsidR="00C34976" w:rsidRPr="008A4896">
        <w:rPr>
          <w:rFonts w:ascii="Times New Roman" w:eastAsia="Times New Roman" w:hAnsi="Times New Roman" w:cs="Times New Roman"/>
          <w:color w:val="000000"/>
          <w:sz w:val="20"/>
          <w:szCs w:val="20"/>
          <w:lang w:val="de-DE" w:eastAsia="de-DE"/>
        </w:rPr>
        <w:t>“</w:t>
      </w:r>
      <w:r w:rsidRPr="008A4896">
        <w:rPr>
          <w:rFonts w:ascii="Times New Roman" w:eastAsia="Times New Roman" w:hAnsi="Times New Roman" w:cs="Times New Roman"/>
          <w:color w:val="000000"/>
          <w:sz w:val="20"/>
          <w:szCs w:val="20"/>
          <w:lang w:val="de-DE" w:eastAsia="de-DE"/>
        </w:rPr>
        <w:t xml:space="preserve"> (Bundesgesetzbuch der Vereinigten Staaten von Amerika).</w:t>
      </w:r>
    </w:p>
    <w:p w14:paraId="5D4769EE" w14:textId="77777777" w:rsidR="00A40337" w:rsidRPr="008A4896" w:rsidRDefault="00A40337" w:rsidP="001839EF">
      <w:pPr>
        <w:tabs>
          <w:tab w:val="left" w:pos="1843"/>
          <w:tab w:val="left" w:pos="2552"/>
        </w:tabs>
        <w:spacing w:before="120" w:after="120" w:line="240" w:lineRule="atLeast"/>
        <w:ind w:left="2552" w:right="1133" w:hanging="284"/>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b)</w:t>
      </w:r>
      <w:r w:rsidRPr="008A4896">
        <w:rPr>
          <w:rFonts w:ascii="Times New Roman" w:eastAsia="Times New Roman" w:hAnsi="Times New Roman" w:cs="Times New Roman"/>
          <w:color w:val="000000"/>
          <w:sz w:val="20"/>
          <w:szCs w:val="20"/>
          <w:lang w:val="de-DE" w:eastAsia="de-DE"/>
        </w:rPr>
        <w:tab/>
        <w:t xml:space="preserve">Die Druckgefäße müssen gemäß Kapitel 5.2 gekennzeichnet und </w:t>
      </w:r>
      <w:proofErr w:type="spellStart"/>
      <w:r w:rsidRPr="008A4896">
        <w:rPr>
          <w:rFonts w:ascii="Times New Roman" w:eastAsia="Times New Roman" w:hAnsi="Times New Roman" w:cs="Times New Roman"/>
          <w:color w:val="000000"/>
          <w:sz w:val="20"/>
          <w:szCs w:val="20"/>
          <w:lang w:val="de-DE" w:eastAsia="de-DE"/>
        </w:rPr>
        <w:t>bezettelt</w:t>
      </w:r>
      <w:proofErr w:type="spellEnd"/>
      <w:r w:rsidRPr="008A4896">
        <w:rPr>
          <w:rFonts w:ascii="Times New Roman" w:eastAsia="Times New Roman" w:hAnsi="Times New Roman" w:cs="Times New Roman"/>
          <w:color w:val="000000"/>
          <w:sz w:val="20"/>
          <w:szCs w:val="20"/>
          <w:lang w:val="de-DE" w:eastAsia="de-DE"/>
        </w:rPr>
        <w:t xml:space="preserve"> sein.</w:t>
      </w:r>
    </w:p>
    <w:p w14:paraId="17B7BC7C" w14:textId="755ABEFE" w:rsidR="00A40337" w:rsidRPr="008A4896" w:rsidRDefault="00A40337" w:rsidP="001839EF">
      <w:pPr>
        <w:tabs>
          <w:tab w:val="left" w:pos="1843"/>
          <w:tab w:val="left" w:pos="2552"/>
        </w:tabs>
        <w:spacing w:before="120" w:after="120" w:line="240" w:lineRule="atLeast"/>
        <w:ind w:left="2552" w:right="1133" w:hanging="284"/>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c)</w:t>
      </w:r>
      <w:r w:rsidRPr="008A4896">
        <w:rPr>
          <w:rFonts w:ascii="Times New Roman" w:eastAsia="Times New Roman" w:hAnsi="Times New Roman" w:cs="Times New Roman"/>
          <w:color w:val="000000"/>
          <w:sz w:val="20"/>
          <w:szCs w:val="20"/>
          <w:lang w:val="de-DE" w:eastAsia="de-DE"/>
        </w:rPr>
        <w:tab/>
        <w:t>Für Druckgefäße gelten die Vorschriften der Unterabschnitte 4.1.6.12 und 4.1.6.13 des ADR Druckgefäße dürfen nach Fälligkeit der wiederkehrenden Prüfung nicht befüllt werden, jedoch dürfen sie nach Ablauf der Frist befördert werden, um sie der Prüfung zuzuführen, einschließlich aller Zwischenbeförderungen.“</w:t>
      </w:r>
      <w:r w:rsidR="00BE5FBC" w:rsidRPr="008A4896">
        <w:rPr>
          <w:rFonts w:ascii="Times New Roman" w:eastAsia="Times New Roman" w:hAnsi="Times New Roman" w:cs="Times New Roman"/>
          <w:color w:val="000000"/>
          <w:sz w:val="20"/>
          <w:szCs w:val="20"/>
          <w:lang w:val="de-DE" w:eastAsia="de-DE"/>
        </w:rPr>
        <w:t>.</w:t>
      </w:r>
    </w:p>
    <w:p w14:paraId="7EC69F89" w14:textId="77777777" w:rsidR="00A40337" w:rsidRPr="008A4896" w:rsidRDefault="00A40337" w:rsidP="00A40337">
      <w:pPr>
        <w:tabs>
          <w:tab w:val="left" w:pos="2268"/>
        </w:tabs>
        <w:suppressAutoHyphens/>
        <w:kinsoku w:val="0"/>
        <w:overflowPunct w:val="0"/>
        <w:autoSpaceDE w:val="0"/>
        <w:autoSpaceDN w:val="0"/>
        <w:adjustRightInd w:val="0"/>
        <w:snapToGrid w:val="0"/>
        <w:spacing w:before="120" w:after="120" w:line="240" w:lineRule="atLeast"/>
        <w:ind w:left="1134" w:right="1133" w:firstLine="2"/>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(Referenzdokumente</w:t>
      </w:r>
      <w:r w:rsidRPr="008A4896">
        <w:rPr>
          <w:rFonts w:ascii="Times New Roman" w:eastAsia="Times New Roman" w:hAnsi="Times New Roman" w:cs="Times New Roman"/>
          <w:i/>
          <w:sz w:val="20"/>
          <w:szCs w:val="20"/>
          <w:lang w:val="de-DE" w:eastAsia="zh-CN"/>
        </w:rPr>
        <w:t>: ECE/TRANS/WP.15/253 und ECE/TRANS/WP.15/AC.1/162)</w:t>
      </w:r>
    </w:p>
    <w:p w14:paraId="24E33758" w14:textId="1019F026" w:rsidR="00A40337" w:rsidRPr="008A4896" w:rsidRDefault="00A40337" w:rsidP="00A40337">
      <w:pPr>
        <w:tabs>
          <w:tab w:val="left" w:pos="2268"/>
        </w:tabs>
        <w:spacing w:before="120" w:after="120" w:line="240" w:lineRule="atLeast"/>
        <w:ind w:left="1134" w:right="1133" w:firstLine="2"/>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bCs/>
          <w:color w:val="000000"/>
          <w:sz w:val="20"/>
          <w:szCs w:val="20"/>
          <w:lang w:val="de-DE" w:eastAsia="de-DE"/>
        </w:rPr>
        <w:t>1.1.5</w:t>
      </w:r>
      <w:r w:rsidRPr="008A4896">
        <w:rPr>
          <w:rFonts w:ascii="Times New Roman" w:eastAsia="Times New Roman" w:hAnsi="Times New Roman" w:cs="Times New Roman"/>
          <w:bCs/>
          <w:color w:val="000000"/>
          <w:sz w:val="20"/>
          <w:szCs w:val="20"/>
          <w:lang w:val="de-DE" w:eastAsia="de-DE"/>
        </w:rPr>
        <w:tab/>
      </w:r>
      <w:r w:rsidRPr="008A4896">
        <w:rPr>
          <w:rFonts w:ascii="Times New Roman" w:eastAsia="Times New Roman" w:hAnsi="Times New Roman" w:cs="Times New Roman"/>
          <w:color w:val="000000"/>
          <w:sz w:val="20"/>
          <w:szCs w:val="20"/>
          <w:lang w:val="de-DE" w:eastAsia="de-DE"/>
        </w:rPr>
        <w:t>Eine Bemerkung mit folgendem Wortlaut hinzufügen:</w:t>
      </w:r>
    </w:p>
    <w:p w14:paraId="3BCEE616" w14:textId="77777777" w:rsidR="00A40337" w:rsidRPr="008A4896" w:rsidRDefault="00A40337" w:rsidP="001839EF">
      <w:pPr>
        <w:spacing w:before="120"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color w:val="000000"/>
          <w:sz w:val="20"/>
          <w:szCs w:val="20"/>
          <w:lang w:val="de-DE" w:eastAsia="de-DE"/>
        </w:rPr>
        <w:t>„</w:t>
      </w:r>
      <w:r w:rsidRPr="008A4896">
        <w:rPr>
          <w:rFonts w:ascii="Times New Roman" w:eastAsia="Times New Roman" w:hAnsi="Times New Roman" w:cs="Times New Roman"/>
          <w:b/>
          <w:color w:val="000000"/>
          <w:sz w:val="20"/>
          <w:szCs w:val="20"/>
          <w:lang w:val="de-DE" w:eastAsia="de-DE"/>
        </w:rPr>
        <w:t>Bem.</w:t>
      </w:r>
      <w:r w:rsidRPr="008A4896">
        <w:rPr>
          <w:rFonts w:ascii="Times New Roman" w:eastAsia="Times New Roman" w:hAnsi="Times New Roman" w:cs="Times New Roman"/>
          <w:color w:val="000000"/>
          <w:sz w:val="20"/>
          <w:szCs w:val="20"/>
          <w:lang w:val="de-DE" w:eastAsia="de-DE"/>
        </w:rPr>
        <w:tab/>
      </w:r>
      <w:r w:rsidRPr="008A4896">
        <w:rPr>
          <w:rFonts w:ascii="Times New Roman" w:eastAsia="Times New Roman" w:hAnsi="Times New Roman" w:cs="Times New Roman"/>
          <w:sz w:val="20"/>
          <w:szCs w:val="20"/>
          <w:lang w:val="de-DE" w:eastAsia="de-DE"/>
        </w:rPr>
        <w:t xml:space="preserve">Eine Norm enthält Einzelheiten darüber, wie die Vorschriften des </w:t>
      </w:r>
      <w:r w:rsidRPr="008A4896">
        <w:rPr>
          <w:rFonts w:ascii="Times New Roman" w:eastAsia="Calibri" w:hAnsi="Times New Roman" w:cs="Times New Roman"/>
          <w:sz w:val="20"/>
          <w:szCs w:val="20"/>
          <w:lang w:val="de-DE"/>
        </w:rPr>
        <w:t>ADN</w:t>
      </w:r>
      <w:r w:rsidRPr="008A4896">
        <w:rPr>
          <w:rFonts w:ascii="Times New Roman" w:eastAsia="Times New Roman" w:hAnsi="Times New Roman" w:cs="Times New Roman"/>
          <w:sz w:val="20"/>
          <w:szCs w:val="20"/>
          <w:lang w:val="de-DE" w:eastAsia="de-DE"/>
        </w:rPr>
        <w:t xml:space="preserve"> zu erfüllen sind, und kann zusätzlich zu den im </w:t>
      </w:r>
      <w:r w:rsidRPr="008A4896">
        <w:rPr>
          <w:rFonts w:ascii="Times New Roman" w:eastAsia="Calibri" w:hAnsi="Times New Roman" w:cs="Times New Roman"/>
          <w:sz w:val="20"/>
          <w:szCs w:val="20"/>
          <w:lang w:val="de-DE"/>
        </w:rPr>
        <w:t>ADN</w:t>
      </w:r>
      <w:r w:rsidRPr="008A4896">
        <w:rPr>
          <w:rFonts w:ascii="Times New Roman" w:eastAsia="Times New Roman" w:hAnsi="Times New Roman" w:cs="Times New Roman"/>
          <w:sz w:val="20"/>
          <w:szCs w:val="20"/>
          <w:lang w:val="de-DE" w:eastAsia="de-DE"/>
        </w:rPr>
        <w:t xml:space="preserve"> festgelegten Vorschriften weitere Anforderungen enthalten.“.</w:t>
      </w:r>
    </w:p>
    <w:p w14:paraId="66BEFABB" w14:textId="74423D0F" w:rsidR="00C34976" w:rsidRPr="008A4896" w:rsidRDefault="00C34976" w:rsidP="00C34976">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21B1ECBD" w14:textId="77777777" w:rsidR="00CF08A7" w:rsidRPr="008A4896" w:rsidRDefault="00CF08A7">
      <w:pPr>
        <w:rPr>
          <w:rFonts w:ascii="Times New Roman" w:eastAsia="Times New Roman" w:hAnsi="Times New Roman" w:cs="Times New Roman"/>
          <w:b/>
          <w:color w:val="000000"/>
          <w:sz w:val="24"/>
          <w:szCs w:val="24"/>
          <w:lang w:val="de-DE" w:eastAsia="de-DE"/>
        </w:rPr>
      </w:pPr>
      <w:r w:rsidRPr="008A4896">
        <w:rPr>
          <w:rFonts w:ascii="Times New Roman" w:eastAsia="Times New Roman" w:hAnsi="Times New Roman" w:cs="Times New Roman"/>
          <w:b/>
          <w:color w:val="000000"/>
          <w:sz w:val="24"/>
          <w:szCs w:val="24"/>
          <w:lang w:val="de-DE" w:eastAsia="de-DE"/>
        </w:rPr>
        <w:br w:type="page"/>
      </w:r>
    </w:p>
    <w:p w14:paraId="26978F3B" w14:textId="2BFCF0E3" w:rsidR="00A40337" w:rsidRPr="008A4896" w:rsidRDefault="00A40337" w:rsidP="00A40337">
      <w:pPr>
        <w:tabs>
          <w:tab w:val="left" w:pos="2268"/>
        </w:tabs>
        <w:spacing w:before="120" w:after="120" w:line="240" w:lineRule="atLeast"/>
        <w:ind w:left="1134" w:right="1133" w:firstLine="2"/>
        <w:jc w:val="both"/>
        <w:rPr>
          <w:rFonts w:ascii="Times New Roman" w:eastAsia="Times New Roman" w:hAnsi="Times New Roman" w:cs="Times New Roman"/>
          <w:b/>
          <w:color w:val="000000"/>
          <w:sz w:val="20"/>
          <w:szCs w:val="20"/>
          <w:lang w:val="de-DE" w:eastAsia="de-DE"/>
        </w:rPr>
      </w:pPr>
      <w:r w:rsidRPr="008A4896">
        <w:rPr>
          <w:rFonts w:ascii="Times New Roman" w:eastAsia="Times New Roman" w:hAnsi="Times New Roman" w:cs="Times New Roman"/>
          <w:b/>
          <w:color w:val="000000"/>
          <w:sz w:val="24"/>
          <w:szCs w:val="24"/>
          <w:lang w:val="de-DE" w:eastAsia="de-DE"/>
        </w:rPr>
        <w:lastRenderedPageBreak/>
        <w:t>Kapitel 1.2</w:t>
      </w:r>
    </w:p>
    <w:p w14:paraId="1F5E9883" w14:textId="122C4171" w:rsidR="00A40337" w:rsidRPr="008A4896" w:rsidRDefault="00A40337" w:rsidP="00A40337">
      <w:pPr>
        <w:tabs>
          <w:tab w:val="left" w:pos="2268"/>
        </w:tabs>
        <w:spacing w:before="120" w:after="120" w:line="240" w:lineRule="atLeast"/>
        <w:ind w:left="1134" w:right="1133" w:firstLine="2"/>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bCs/>
          <w:color w:val="000000"/>
          <w:sz w:val="20"/>
          <w:szCs w:val="20"/>
          <w:lang w:val="de-DE" w:eastAsia="de-DE"/>
        </w:rPr>
        <w:t>1.2</w:t>
      </w:r>
      <w:r w:rsidRPr="008A4896">
        <w:rPr>
          <w:rFonts w:ascii="Times New Roman" w:eastAsia="Times New Roman" w:hAnsi="Times New Roman" w:cs="Times New Roman"/>
          <w:b/>
          <w:color w:val="000000"/>
          <w:sz w:val="20"/>
          <w:szCs w:val="20"/>
          <w:lang w:val="de-DE" w:eastAsia="de-DE"/>
        </w:rPr>
        <w:tab/>
      </w:r>
      <w:r w:rsidRPr="008A4896">
        <w:rPr>
          <w:rFonts w:ascii="Times New Roman" w:eastAsia="Times New Roman" w:hAnsi="Times New Roman" w:cs="Times New Roman"/>
          <w:color w:val="000000"/>
          <w:sz w:val="20"/>
          <w:szCs w:val="20"/>
          <w:lang w:val="de-DE" w:eastAsia="de-DE"/>
        </w:rPr>
        <w:t>Die Überschrift erhält folgenden Wortlaut: „</w:t>
      </w:r>
      <w:r w:rsidRPr="008A4896">
        <w:rPr>
          <w:rFonts w:ascii="Times New Roman" w:eastAsia="Times New Roman" w:hAnsi="Times New Roman" w:cs="Times New Roman"/>
          <w:b/>
          <w:color w:val="000000"/>
          <w:sz w:val="20"/>
          <w:szCs w:val="20"/>
          <w:lang w:val="de-DE" w:eastAsia="de-DE"/>
        </w:rPr>
        <w:t>Begriffsbestimmungen, Maßeinheiten und Abkürzungen</w:t>
      </w:r>
      <w:r w:rsidRPr="008A4896">
        <w:rPr>
          <w:rFonts w:ascii="Times New Roman" w:eastAsia="Times New Roman" w:hAnsi="Times New Roman" w:cs="Times New Roman"/>
          <w:bCs/>
          <w:color w:val="000000"/>
          <w:sz w:val="20"/>
          <w:szCs w:val="20"/>
          <w:lang w:val="de-DE" w:eastAsia="de-DE"/>
        </w:rPr>
        <w:t>“</w:t>
      </w:r>
      <w:r w:rsidRPr="008A4896">
        <w:rPr>
          <w:rFonts w:ascii="Times New Roman" w:eastAsia="Times New Roman" w:hAnsi="Times New Roman" w:cs="Times New Roman"/>
          <w:color w:val="000000"/>
          <w:sz w:val="20"/>
          <w:szCs w:val="20"/>
          <w:lang w:val="de-DE" w:eastAsia="de-DE"/>
        </w:rPr>
        <w:t>.</w:t>
      </w:r>
    </w:p>
    <w:p w14:paraId="0B0D9769" w14:textId="77777777" w:rsidR="00A40337" w:rsidRPr="008A4896" w:rsidRDefault="00A40337" w:rsidP="00A40337">
      <w:pPr>
        <w:tabs>
          <w:tab w:val="left" w:pos="2268"/>
        </w:tabs>
        <w:suppressAutoHyphens/>
        <w:kinsoku w:val="0"/>
        <w:overflowPunct w:val="0"/>
        <w:autoSpaceDE w:val="0"/>
        <w:autoSpaceDN w:val="0"/>
        <w:adjustRightInd w:val="0"/>
        <w:snapToGrid w:val="0"/>
        <w:spacing w:before="120" w:after="120" w:line="240" w:lineRule="atLeast"/>
        <w:ind w:left="1134" w:right="1133" w:firstLine="2"/>
        <w:jc w:val="both"/>
        <w:rPr>
          <w:rFonts w:ascii="Times New Roman" w:eastAsia="Times New Roman" w:hAnsi="Times New Roman" w:cs="Times New Roman"/>
          <w:i/>
          <w:sz w:val="20"/>
          <w:szCs w:val="20"/>
          <w:lang w:val="de-DE" w:eastAsia="zh-CN"/>
        </w:rPr>
      </w:pPr>
      <w:r w:rsidRPr="008A4896">
        <w:rPr>
          <w:rFonts w:asciiTheme="majorBidi" w:eastAsia="Times New Roman" w:hAnsiTheme="majorBidi" w:cstheme="majorBidi"/>
          <w:i/>
          <w:iCs/>
          <w:sz w:val="20"/>
          <w:szCs w:val="20"/>
          <w:lang w:val="de-DE"/>
        </w:rPr>
        <w:t>Referenzdokumente: ECE/TRANS/WP.15/AC.1/160, Anlage II und informelles Dokument INF.11)</w:t>
      </w:r>
    </w:p>
    <w:p w14:paraId="23764501" w14:textId="4C8CFA1E" w:rsidR="00A40337" w:rsidRPr="008A4896" w:rsidRDefault="00A40337" w:rsidP="00A40337">
      <w:pPr>
        <w:tabs>
          <w:tab w:val="left" w:pos="1418"/>
          <w:tab w:val="left" w:pos="2268"/>
        </w:tabs>
        <w:spacing w:before="120" w:after="120" w:line="240" w:lineRule="atLeast"/>
        <w:ind w:left="1134" w:right="1133" w:firstLine="2"/>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bCs/>
          <w:color w:val="000000"/>
          <w:sz w:val="20"/>
          <w:szCs w:val="20"/>
          <w:lang w:val="de-DE" w:eastAsia="de-DE"/>
        </w:rPr>
        <w:t>1.2.1</w:t>
      </w:r>
      <w:r w:rsidRPr="008A4896">
        <w:rPr>
          <w:rFonts w:ascii="Times New Roman" w:eastAsia="Times New Roman" w:hAnsi="Times New Roman" w:cs="Times New Roman"/>
          <w:color w:val="000000"/>
          <w:sz w:val="20"/>
          <w:szCs w:val="20"/>
          <w:lang w:val="de-DE" w:eastAsia="de-DE"/>
        </w:rPr>
        <w:tab/>
        <w:t>In der Begriffsbestimmung von „</w:t>
      </w:r>
      <w:proofErr w:type="spellStart"/>
      <w:r w:rsidRPr="008A4896">
        <w:rPr>
          <w:rFonts w:ascii="Times New Roman" w:eastAsia="Times New Roman" w:hAnsi="Times New Roman" w:cs="Times New Roman"/>
          <w:b/>
          <w:i/>
          <w:color w:val="000000"/>
          <w:sz w:val="20"/>
          <w:szCs w:val="20"/>
          <w:lang w:val="de-DE" w:eastAsia="de-DE"/>
        </w:rPr>
        <w:t>Befüller</w:t>
      </w:r>
      <w:proofErr w:type="spellEnd"/>
      <w:r w:rsidRPr="008A4896">
        <w:rPr>
          <w:rFonts w:ascii="Times New Roman" w:eastAsia="Times New Roman" w:hAnsi="Times New Roman" w:cs="Times New Roman"/>
          <w:bCs/>
          <w:iCs/>
          <w:color w:val="000000"/>
          <w:sz w:val="20"/>
          <w:szCs w:val="20"/>
          <w:lang w:val="de-DE" w:eastAsia="de-DE"/>
        </w:rPr>
        <w:t xml:space="preserve">“ </w:t>
      </w:r>
      <w:r w:rsidRPr="008A4896">
        <w:rPr>
          <w:rFonts w:ascii="Times New Roman" w:eastAsia="Times New Roman" w:hAnsi="Times New Roman" w:cs="Times New Roman"/>
          <w:color w:val="000000"/>
          <w:sz w:val="20"/>
          <w:szCs w:val="20"/>
          <w:lang w:val="de-DE" w:eastAsia="de-DE"/>
        </w:rPr>
        <w:t>„c) in loser Schüttung“ ändern in: „c)</w:t>
      </w:r>
      <w:r w:rsidR="00D13B9A" w:rsidRPr="008A4896">
        <w:rPr>
          <w:rFonts w:ascii="Times New Roman" w:eastAsia="Times New Roman" w:hAnsi="Times New Roman" w:cs="Times New Roman"/>
          <w:color w:val="000000"/>
          <w:sz w:val="20"/>
          <w:szCs w:val="20"/>
          <w:lang w:val="de-DE" w:eastAsia="de-DE"/>
        </w:rPr>
        <w:t xml:space="preserve"> </w:t>
      </w:r>
      <w:r w:rsidRPr="008A4896">
        <w:rPr>
          <w:rFonts w:ascii="Times New Roman" w:eastAsia="Times New Roman" w:hAnsi="Times New Roman" w:cs="Times New Roman"/>
          <w:color w:val="000000"/>
          <w:sz w:val="20"/>
          <w:szCs w:val="20"/>
          <w:lang w:val="de-DE" w:eastAsia="de-DE"/>
        </w:rPr>
        <w:t>für die Beförderung in loser Schüttung“.</w:t>
      </w:r>
    </w:p>
    <w:p w14:paraId="0B41F123" w14:textId="42ECEB65" w:rsidR="00A40337" w:rsidRPr="008A4896" w:rsidRDefault="00A40337" w:rsidP="00A40337">
      <w:pPr>
        <w:tabs>
          <w:tab w:val="left" w:pos="2268"/>
        </w:tabs>
        <w:suppressAutoHyphens/>
        <w:kinsoku w:val="0"/>
        <w:overflowPunct w:val="0"/>
        <w:autoSpaceDE w:val="0"/>
        <w:autoSpaceDN w:val="0"/>
        <w:adjustRightInd w:val="0"/>
        <w:snapToGrid w:val="0"/>
        <w:spacing w:before="120" w:after="120" w:line="240" w:lineRule="atLeast"/>
        <w:ind w:left="1134" w:right="1133" w:firstLine="2"/>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7BCC80E9" w14:textId="77777777" w:rsidR="00A40337" w:rsidRPr="008A4896" w:rsidRDefault="00A40337" w:rsidP="00A40337">
      <w:pPr>
        <w:tabs>
          <w:tab w:val="left" w:pos="2268"/>
        </w:tabs>
        <w:spacing w:before="120" w:after="120" w:line="240" w:lineRule="atLeast"/>
        <w:ind w:left="2268" w:right="1133"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1.2.1</w:t>
      </w:r>
      <w:r w:rsidRPr="008A4896">
        <w:rPr>
          <w:rFonts w:ascii="Times New Roman" w:eastAsia="Times New Roman" w:hAnsi="Times New Roman" w:cs="Times New Roman"/>
          <w:color w:val="003399"/>
          <w:sz w:val="20"/>
          <w:szCs w:val="20"/>
          <w:lang w:val="de-DE" w:eastAsia="zh-CN"/>
        </w:rPr>
        <w:tab/>
        <w:t>In der Begriffsbestimmung von „</w:t>
      </w:r>
      <w:r w:rsidRPr="008A4896">
        <w:rPr>
          <w:rFonts w:ascii="Times New Roman" w:eastAsia="Times New Roman" w:hAnsi="Times New Roman" w:cs="Times New Roman"/>
          <w:b/>
          <w:bCs/>
          <w:i/>
          <w:iCs/>
          <w:color w:val="003399"/>
          <w:sz w:val="20"/>
          <w:szCs w:val="20"/>
          <w:lang w:val="de-DE" w:eastAsia="zh-CN"/>
        </w:rPr>
        <w:t>Flaschenbündel</w:t>
      </w:r>
      <w:r w:rsidRPr="008A4896">
        <w:rPr>
          <w:rFonts w:ascii="Times New Roman" w:eastAsia="Times New Roman" w:hAnsi="Times New Roman" w:cs="Times New Roman"/>
          <w:color w:val="003399"/>
          <w:sz w:val="20"/>
          <w:szCs w:val="20"/>
          <w:lang w:val="de-DE" w:eastAsia="zh-CN"/>
        </w:rPr>
        <w:t>“ „Eine Einheit aus Flaschen“ ändern in: „Ein Druckgefäß, das aus einer Einheit aus Flaschen oder Flaschenkörpern besteht,“.</w:t>
      </w:r>
    </w:p>
    <w:p w14:paraId="3AADE1BB" w14:textId="77777777" w:rsidR="00A40337" w:rsidRPr="008A4896" w:rsidRDefault="00A40337" w:rsidP="00A40337">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t>In der Begriffsbestimmung von „</w:t>
      </w:r>
      <w:r w:rsidRPr="008A4896">
        <w:rPr>
          <w:rFonts w:ascii="Times New Roman" w:eastAsia="Times New Roman" w:hAnsi="Times New Roman" w:cs="Times New Roman"/>
          <w:b/>
          <w:i/>
          <w:color w:val="003399"/>
          <w:sz w:val="20"/>
          <w:szCs w:val="20"/>
          <w:lang w:val="de-DE" w:eastAsia="zh-CN"/>
        </w:rPr>
        <w:t>Verschluss</w:t>
      </w:r>
      <w:r w:rsidRPr="008A4896">
        <w:rPr>
          <w:rFonts w:ascii="Times New Roman" w:eastAsia="Times New Roman" w:hAnsi="Times New Roman" w:cs="Times New Roman"/>
          <w:color w:val="003399"/>
          <w:sz w:val="20"/>
          <w:szCs w:val="20"/>
          <w:lang w:val="de-DE" w:eastAsia="zh-CN"/>
        </w:rPr>
        <w:t>“ folgende Bemerkung hinzufügen:</w:t>
      </w:r>
    </w:p>
    <w:p w14:paraId="5A334FF0" w14:textId="77777777" w:rsidR="00A40337" w:rsidRPr="008A4896" w:rsidRDefault="00A40337" w:rsidP="000A4C45">
      <w:pPr>
        <w:tabs>
          <w:tab w:val="left" w:pos="3119"/>
        </w:tabs>
        <w:suppressAutoHyphens/>
        <w:kinsoku w:val="0"/>
        <w:overflowPunct w:val="0"/>
        <w:autoSpaceDE w:val="0"/>
        <w:autoSpaceDN w:val="0"/>
        <w:adjustRightInd w:val="0"/>
        <w:snapToGrid w:val="0"/>
        <w:spacing w:before="120" w:after="120" w:line="240" w:lineRule="atLeast"/>
        <w:ind w:left="2977" w:right="1134" w:hanging="709"/>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b/>
          <w:color w:val="003399"/>
          <w:sz w:val="20"/>
          <w:szCs w:val="20"/>
          <w:lang w:val="de-DE" w:eastAsia="zh-CN"/>
        </w:rPr>
        <w:t>Bem.</w:t>
      </w:r>
      <w:r w:rsidRPr="008A4896">
        <w:rPr>
          <w:rFonts w:ascii="Times New Roman" w:eastAsia="Times New Roman" w:hAnsi="Times New Roman" w:cs="Times New Roman"/>
          <w:color w:val="003399"/>
          <w:sz w:val="20"/>
          <w:szCs w:val="20"/>
          <w:lang w:val="de-DE" w:eastAsia="zh-CN"/>
        </w:rPr>
        <w:tab/>
        <w:t xml:space="preserve">Verschlüsse von Druckgefäßen sind zum Beispiel Ventile, Druckentlastungseinrichtungen, Druckmessgeräte oder </w:t>
      </w:r>
      <w:proofErr w:type="spellStart"/>
      <w:r w:rsidRPr="008A4896">
        <w:rPr>
          <w:rFonts w:ascii="Times New Roman" w:eastAsia="Times New Roman" w:hAnsi="Times New Roman" w:cs="Times New Roman"/>
          <w:color w:val="003399"/>
          <w:sz w:val="20"/>
          <w:szCs w:val="20"/>
          <w:lang w:val="de-DE" w:eastAsia="zh-CN"/>
        </w:rPr>
        <w:t>Füllstandsanzeiger</w:t>
      </w:r>
      <w:proofErr w:type="spellEnd"/>
      <w:r w:rsidRPr="008A4896">
        <w:rPr>
          <w:rFonts w:ascii="Times New Roman" w:eastAsia="Times New Roman" w:hAnsi="Times New Roman" w:cs="Times New Roman"/>
          <w:color w:val="003399"/>
          <w:sz w:val="20"/>
          <w:szCs w:val="20"/>
          <w:lang w:val="de-DE" w:eastAsia="zh-CN"/>
        </w:rPr>
        <w:t>.“.</w:t>
      </w:r>
    </w:p>
    <w:p w14:paraId="53040970" w14:textId="77777777" w:rsidR="000A4C45" w:rsidRPr="008A4896" w:rsidRDefault="00A40337" w:rsidP="000A4C45">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bookmarkStart w:id="1" w:name="_Hlk8280737"/>
      <w:r w:rsidRPr="008A4896">
        <w:rPr>
          <w:rFonts w:ascii="Times New Roman" w:eastAsia="Times New Roman" w:hAnsi="Times New Roman" w:cs="Times New Roman"/>
          <w:color w:val="003399"/>
          <w:sz w:val="20"/>
          <w:szCs w:val="20"/>
          <w:lang w:val="de-DE" w:eastAsia="zh-CN"/>
        </w:rPr>
        <w:tab/>
      </w:r>
      <w:r w:rsidR="000A4C45" w:rsidRPr="008A4896">
        <w:rPr>
          <w:rFonts w:ascii="Times New Roman" w:eastAsia="Times New Roman" w:hAnsi="Times New Roman" w:cs="Times New Roman"/>
          <w:color w:val="003399"/>
          <w:sz w:val="20"/>
          <w:szCs w:val="20"/>
          <w:lang w:val="de-DE" w:eastAsia="zh-CN"/>
        </w:rPr>
        <w:t>Die Begriffsbestimmung von „</w:t>
      </w:r>
      <w:r w:rsidR="000A4C45" w:rsidRPr="008A4896">
        <w:rPr>
          <w:rFonts w:ascii="Times New Roman" w:eastAsia="Times New Roman" w:hAnsi="Times New Roman" w:cs="Times New Roman"/>
          <w:b/>
          <w:i/>
          <w:color w:val="003399"/>
          <w:sz w:val="20"/>
          <w:szCs w:val="20"/>
          <w:lang w:val="de-DE" w:eastAsia="zh-CN"/>
        </w:rPr>
        <w:t>Kryo-Behälter</w:t>
      </w:r>
      <w:r w:rsidR="000A4C45" w:rsidRPr="008A4896">
        <w:rPr>
          <w:rFonts w:ascii="Times New Roman" w:eastAsia="Times New Roman" w:hAnsi="Times New Roman" w:cs="Times New Roman"/>
          <w:bCs/>
          <w:iCs/>
          <w:color w:val="003399"/>
          <w:sz w:val="20"/>
          <w:szCs w:val="20"/>
          <w:lang w:val="de-DE" w:eastAsia="zh-CN"/>
        </w:rPr>
        <w:t>“</w:t>
      </w:r>
      <w:r w:rsidR="000A4C45" w:rsidRPr="008A4896">
        <w:rPr>
          <w:rFonts w:ascii="Times New Roman" w:eastAsia="Times New Roman" w:hAnsi="Times New Roman" w:cs="Times New Roman"/>
          <w:color w:val="003399"/>
          <w:sz w:val="20"/>
          <w:szCs w:val="20"/>
          <w:lang w:val="de-DE" w:eastAsia="zh-CN"/>
        </w:rPr>
        <w:t xml:space="preserve"> erhält folgenden Wortlaut:</w:t>
      </w:r>
    </w:p>
    <w:p w14:paraId="3C00095C" w14:textId="28593986" w:rsidR="000A4C45" w:rsidRPr="008A4896" w:rsidRDefault="000A4C45" w:rsidP="000A4C45">
      <w:pPr>
        <w:suppressAutoHyphens/>
        <w:kinsoku w:val="0"/>
        <w:overflowPunct w:val="0"/>
        <w:autoSpaceDE w:val="0"/>
        <w:autoSpaceDN w:val="0"/>
        <w:adjustRightInd w:val="0"/>
        <w:snapToGrid w:val="0"/>
        <w:spacing w:before="120" w:after="120" w:line="240" w:lineRule="atLeast"/>
        <w:ind w:left="2268"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bookmarkStart w:id="2" w:name="_Hlk89956911"/>
      <w:r w:rsidRPr="008A4896">
        <w:rPr>
          <w:rFonts w:ascii="Times New Roman" w:eastAsia="Times New Roman" w:hAnsi="Times New Roman" w:cs="Times New Roman"/>
          <w:b/>
          <w:i/>
          <w:color w:val="003399"/>
          <w:sz w:val="20"/>
          <w:szCs w:val="20"/>
          <w:lang w:val="de-DE" w:eastAsia="zh-CN"/>
        </w:rPr>
        <w:t xml:space="preserve">Verschlossener </w:t>
      </w:r>
      <w:bookmarkStart w:id="3" w:name="_Hlk89956742"/>
      <w:r w:rsidRPr="008A4896">
        <w:rPr>
          <w:rFonts w:ascii="Times New Roman" w:eastAsia="Times New Roman" w:hAnsi="Times New Roman" w:cs="Times New Roman"/>
          <w:b/>
          <w:i/>
          <w:color w:val="003399"/>
          <w:sz w:val="20"/>
          <w:szCs w:val="20"/>
          <w:lang w:val="de-DE" w:eastAsia="zh-CN"/>
        </w:rPr>
        <w:t>Kryo-Behälter</w:t>
      </w:r>
      <w:bookmarkEnd w:id="3"/>
      <w:bookmarkEnd w:id="2"/>
      <w:r w:rsidRPr="008A4896">
        <w:rPr>
          <w:rFonts w:ascii="Times New Roman" w:eastAsia="Times New Roman" w:hAnsi="Times New Roman" w:cs="Times New Roman"/>
          <w:i/>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 xml:space="preserve"> Wärmeisoliertes </w:t>
      </w:r>
      <w:r w:rsidRPr="008A4896">
        <w:rPr>
          <w:rFonts w:ascii="Times New Roman" w:eastAsia="Times New Roman" w:hAnsi="Times New Roman" w:cs="Times New Roman"/>
          <w:iCs/>
          <w:color w:val="003399"/>
          <w:sz w:val="20"/>
          <w:szCs w:val="20"/>
          <w:lang w:val="de-DE" w:eastAsia="zh-CN"/>
        </w:rPr>
        <w:t>Druckgefäß</w:t>
      </w:r>
      <w:r w:rsidRPr="008A4896">
        <w:rPr>
          <w:rFonts w:ascii="Times New Roman" w:eastAsia="Times New Roman" w:hAnsi="Times New Roman" w:cs="Times New Roman"/>
          <w:color w:val="003399"/>
          <w:sz w:val="20"/>
          <w:szCs w:val="20"/>
          <w:lang w:val="de-DE" w:eastAsia="zh-CN"/>
        </w:rPr>
        <w:t xml:space="preserve"> für tiefgekühlt verflüssigte </w:t>
      </w:r>
      <w:r w:rsidRPr="008A4896">
        <w:rPr>
          <w:rFonts w:ascii="Times New Roman" w:eastAsia="Times New Roman" w:hAnsi="Times New Roman" w:cs="Times New Roman"/>
          <w:iCs/>
          <w:color w:val="003399"/>
          <w:sz w:val="20"/>
          <w:szCs w:val="20"/>
          <w:lang w:val="de-DE" w:eastAsia="zh-CN"/>
        </w:rPr>
        <w:t>Gase</w:t>
      </w:r>
      <w:r w:rsidRPr="008A4896">
        <w:rPr>
          <w:rFonts w:ascii="Times New Roman" w:eastAsia="Times New Roman" w:hAnsi="Times New Roman" w:cs="Times New Roman"/>
          <w:color w:val="003399"/>
          <w:sz w:val="20"/>
          <w:szCs w:val="20"/>
          <w:lang w:val="de-DE" w:eastAsia="zh-CN"/>
        </w:rPr>
        <w:t xml:space="preserve"> mit einem mit Wasser ausgeliterten Fassungsraum von höchstens 1000 Litern.“.</w:t>
      </w:r>
    </w:p>
    <w:bookmarkEnd w:id="1"/>
    <w:p w14:paraId="71391452" w14:textId="731919AC" w:rsidR="000A4C45" w:rsidRPr="008A4896" w:rsidRDefault="00A40337" w:rsidP="000A4C45">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0A4C45" w:rsidRPr="008A4896">
        <w:rPr>
          <w:rFonts w:ascii="Times New Roman" w:eastAsia="Times New Roman" w:hAnsi="Times New Roman" w:cs="Times New Roman"/>
          <w:color w:val="003399"/>
          <w:sz w:val="20"/>
          <w:szCs w:val="20"/>
          <w:lang w:val="de-DE" w:eastAsia="zh-CN"/>
        </w:rPr>
        <w:t>In der Begriffsbestimmung von „</w:t>
      </w:r>
      <w:r w:rsidR="000A4C45" w:rsidRPr="008A4896">
        <w:rPr>
          <w:rFonts w:ascii="Times New Roman" w:eastAsia="Times New Roman" w:hAnsi="Times New Roman" w:cs="Times New Roman"/>
          <w:b/>
          <w:i/>
          <w:color w:val="003399"/>
          <w:sz w:val="20"/>
          <w:szCs w:val="20"/>
          <w:lang w:val="de-DE" w:eastAsia="zh-CN"/>
        </w:rPr>
        <w:t>Flasche</w:t>
      </w:r>
      <w:r w:rsidR="000A4C45" w:rsidRPr="008A4896">
        <w:rPr>
          <w:rFonts w:ascii="Times New Roman" w:eastAsia="Times New Roman" w:hAnsi="Times New Roman" w:cs="Times New Roman"/>
          <w:bCs/>
          <w:iCs/>
          <w:color w:val="003399"/>
          <w:sz w:val="20"/>
          <w:szCs w:val="20"/>
          <w:lang w:val="de-DE" w:eastAsia="zh-CN"/>
        </w:rPr>
        <w:t>“</w:t>
      </w:r>
      <w:r w:rsidR="000A4C45" w:rsidRPr="008A4896">
        <w:rPr>
          <w:rFonts w:ascii="Times New Roman" w:eastAsia="Times New Roman" w:hAnsi="Times New Roman" w:cs="Times New Roman"/>
          <w:color w:val="003399"/>
          <w:sz w:val="20"/>
          <w:szCs w:val="20"/>
          <w:lang w:val="de-DE" w:eastAsia="zh-CN"/>
        </w:rPr>
        <w:t xml:space="preserve"> streichen: „Ortsbewegliches“.</w:t>
      </w:r>
    </w:p>
    <w:p w14:paraId="56E6005B" w14:textId="342609D0" w:rsidR="000A4C45" w:rsidRPr="008A4896" w:rsidRDefault="00A40337" w:rsidP="000A4C45">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0A4C45" w:rsidRPr="008A4896">
        <w:rPr>
          <w:rFonts w:ascii="Times New Roman" w:eastAsia="Times New Roman" w:hAnsi="Times New Roman" w:cs="Times New Roman"/>
          <w:color w:val="003399"/>
          <w:sz w:val="20"/>
          <w:szCs w:val="20"/>
          <w:lang w:val="de-DE" w:eastAsia="zh-CN"/>
        </w:rPr>
        <w:t>In der Begriffsbestimmung von „</w:t>
      </w:r>
      <w:r w:rsidR="000A4C45" w:rsidRPr="008A4896">
        <w:rPr>
          <w:rFonts w:ascii="Times New Roman" w:eastAsia="Times New Roman" w:hAnsi="Times New Roman" w:cs="Times New Roman"/>
          <w:b/>
          <w:i/>
          <w:color w:val="003399"/>
          <w:sz w:val="20"/>
          <w:szCs w:val="20"/>
          <w:lang w:val="de-DE" w:eastAsia="zh-CN"/>
        </w:rPr>
        <w:t>Handbuch Prüfungen und Kriterien</w:t>
      </w:r>
      <w:r w:rsidR="000A4C45" w:rsidRPr="008A4896">
        <w:rPr>
          <w:rFonts w:ascii="Times New Roman" w:eastAsia="Times New Roman" w:hAnsi="Times New Roman" w:cs="Times New Roman"/>
          <w:bCs/>
          <w:iCs/>
          <w:color w:val="003399"/>
          <w:sz w:val="20"/>
          <w:szCs w:val="20"/>
          <w:lang w:val="de-DE" w:eastAsia="zh-CN"/>
        </w:rPr>
        <w:t>“</w:t>
      </w:r>
      <w:r w:rsidR="000A4C45" w:rsidRPr="008A4896">
        <w:rPr>
          <w:rFonts w:ascii="Times New Roman" w:eastAsia="Times New Roman" w:hAnsi="Times New Roman" w:cs="Times New Roman"/>
          <w:color w:val="003399"/>
          <w:sz w:val="20"/>
          <w:szCs w:val="20"/>
          <w:lang w:val="de-DE" w:eastAsia="zh-CN"/>
        </w:rPr>
        <w:t xml:space="preserve"> nach „ST/SG/AC.10/11/Rev.7“ einfügen: „und Amend.1“.</w:t>
      </w:r>
    </w:p>
    <w:p w14:paraId="74400440" w14:textId="63A190B2" w:rsidR="000A4C45" w:rsidRPr="008A4896" w:rsidRDefault="00A40337" w:rsidP="000A4C45">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0A4C45" w:rsidRPr="008A4896">
        <w:rPr>
          <w:rFonts w:ascii="Times New Roman" w:eastAsia="Times New Roman" w:hAnsi="Times New Roman" w:cs="Times New Roman"/>
          <w:color w:val="003399"/>
          <w:sz w:val="20"/>
          <w:szCs w:val="20"/>
          <w:lang w:val="de-DE" w:eastAsia="zh-CN"/>
        </w:rPr>
        <w:t>In der Begriffsbestimmung von „</w:t>
      </w:r>
      <w:r w:rsidR="000A4C45" w:rsidRPr="008A4896">
        <w:rPr>
          <w:rFonts w:ascii="Times New Roman" w:eastAsia="Times New Roman" w:hAnsi="Times New Roman" w:cs="Times New Roman"/>
          <w:b/>
          <w:i/>
          <w:color w:val="003399"/>
          <w:sz w:val="20"/>
          <w:szCs w:val="20"/>
          <w:lang w:val="de-DE" w:eastAsia="zh-CN"/>
        </w:rPr>
        <w:t>Metallhydrid-Speichersystem</w:t>
      </w:r>
      <w:r w:rsidR="000A4C45" w:rsidRPr="008A4896">
        <w:rPr>
          <w:rFonts w:ascii="Times New Roman" w:eastAsia="Times New Roman" w:hAnsi="Times New Roman" w:cs="Times New Roman"/>
          <w:bCs/>
          <w:iCs/>
          <w:color w:val="003399"/>
          <w:sz w:val="20"/>
          <w:szCs w:val="20"/>
          <w:lang w:val="de-DE" w:eastAsia="zh-CN"/>
        </w:rPr>
        <w:t>“</w:t>
      </w:r>
      <w:r w:rsidR="000A4C45" w:rsidRPr="008A4896">
        <w:rPr>
          <w:rFonts w:ascii="Times New Roman" w:eastAsia="Times New Roman" w:hAnsi="Times New Roman" w:cs="Times New Roman"/>
          <w:color w:val="003399"/>
          <w:sz w:val="20"/>
          <w:szCs w:val="20"/>
          <w:lang w:val="de-DE" w:eastAsia="zh-CN"/>
        </w:rPr>
        <w:t xml:space="preserve"> „ein Gefäß“ ändern in: „einen </w:t>
      </w:r>
      <w:r w:rsidR="000A4C45" w:rsidRPr="008A4896">
        <w:rPr>
          <w:rFonts w:ascii="Times New Roman" w:eastAsia="Times New Roman" w:hAnsi="Times New Roman" w:cs="Times New Roman"/>
          <w:iCs/>
          <w:color w:val="003399"/>
          <w:sz w:val="20"/>
          <w:szCs w:val="20"/>
          <w:lang w:val="de-DE" w:eastAsia="zh-CN"/>
        </w:rPr>
        <w:t>Druckgefäßkörper“.</w:t>
      </w:r>
    </w:p>
    <w:p w14:paraId="1AA8922C" w14:textId="2048C287" w:rsidR="00851780" w:rsidRPr="008A4896" w:rsidRDefault="00A40337" w:rsidP="00851780">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851780" w:rsidRPr="008A4896">
        <w:rPr>
          <w:rFonts w:ascii="Times New Roman" w:eastAsia="Times New Roman" w:hAnsi="Times New Roman" w:cs="Times New Roman"/>
          <w:color w:val="003399"/>
          <w:sz w:val="20"/>
          <w:szCs w:val="20"/>
          <w:lang w:val="de-DE" w:eastAsia="zh-CN"/>
        </w:rPr>
        <w:t>In der Begriffsbestimmung von „</w:t>
      </w:r>
      <w:r w:rsidR="00851780" w:rsidRPr="008A4896">
        <w:rPr>
          <w:rFonts w:ascii="Times New Roman" w:eastAsia="Times New Roman" w:hAnsi="Times New Roman" w:cs="Times New Roman"/>
          <w:b/>
          <w:i/>
          <w:color w:val="003399"/>
          <w:sz w:val="20"/>
          <w:szCs w:val="20"/>
          <w:lang w:val="de-DE" w:eastAsia="zh-CN"/>
        </w:rPr>
        <w:t>Druckfass</w:t>
      </w:r>
      <w:r w:rsidR="00851780" w:rsidRPr="008A4896">
        <w:rPr>
          <w:rFonts w:ascii="Times New Roman" w:eastAsia="Times New Roman" w:hAnsi="Times New Roman" w:cs="Times New Roman"/>
          <w:bCs/>
          <w:iCs/>
          <w:color w:val="003399"/>
          <w:sz w:val="20"/>
          <w:szCs w:val="20"/>
          <w:lang w:val="de-DE" w:eastAsia="zh-CN"/>
        </w:rPr>
        <w:t>“</w:t>
      </w:r>
      <w:r w:rsidR="00851780" w:rsidRPr="008A4896">
        <w:rPr>
          <w:rFonts w:ascii="Times New Roman" w:eastAsia="Times New Roman" w:hAnsi="Times New Roman" w:cs="Times New Roman"/>
          <w:color w:val="003399"/>
          <w:sz w:val="20"/>
          <w:szCs w:val="20"/>
          <w:lang w:val="de-DE" w:eastAsia="zh-CN"/>
        </w:rPr>
        <w:t xml:space="preserve"> streichen: „ortsbewegliches“.</w:t>
      </w:r>
    </w:p>
    <w:p w14:paraId="177BA57F" w14:textId="57642C9C" w:rsidR="00851780" w:rsidRPr="008A4896" w:rsidRDefault="00A40337" w:rsidP="00E36F2C">
      <w:pPr>
        <w:suppressAutoHyphens/>
        <w:kinsoku w:val="0"/>
        <w:overflowPunct w:val="0"/>
        <w:autoSpaceDE w:val="0"/>
        <w:autoSpaceDN w:val="0"/>
        <w:adjustRightInd w:val="0"/>
        <w:snapToGrid w:val="0"/>
        <w:spacing w:before="120" w:after="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851780" w:rsidRPr="008A4896">
        <w:rPr>
          <w:rFonts w:ascii="Times New Roman" w:eastAsia="Times New Roman" w:hAnsi="Times New Roman" w:cs="Times New Roman"/>
          <w:color w:val="003399"/>
          <w:sz w:val="20"/>
          <w:szCs w:val="20"/>
          <w:lang w:val="de-DE" w:eastAsia="zh-CN"/>
        </w:rPr>
        <w:t>Die Begriffsbestimmung von „</w:t>
      </w:r>
      <w:r w:rsidR="00851780" w:rsidRPr="008A4896">
        <w:rPr>
          <w:rFonts w:ascii="Times New Roman" w:eastAsia="Times New Roman" w:hAnsi="Times New Roman" w:cs="Times New Roman"/>
          <w:b/>
          <w:color w:val="003399"/>
          <w:sz w:val="20"/>
          <w:szCs w:val="20"/>
          <w:lang w:val="de-DE" w:eastAsia="zh-CN"/>
        </w:rPr>
        <w:t>Druckgefäß</w:t>
      </w:r>
      <w:r w:rsidR="00851780" w:rsidRPr="008A4896">
        <w:rPr>
          <w:rFonts w:ascii="Times New Roman" w:eastAsia="Times New Roman" w:hAnsi="Times New Roman" w:cs="Times New Roman"/>
          <w:bCs/>
          <w:color w:val="003399"/>
          <w:sz w:val="20"/>
          <w:szCs w:val="20"/>
          <w:lang w:val="de-DE" w:eastAsia="zh-CN"/>
        </w:rPr>
        <w:t>“</w:t>
      </w:r>
      <w:r w:rsidR="00851780" w:rsidRPr="008A4896">
        <w:rPr>
          <w:rFonts w:ascii="Times New Roman" w:eastAsia="Times New Roman" w:hAnsi="Times New Roman" w:cs="Times New Roman"/>
          <w:color w:val="003399"/>
          <w:sz w:val="20"/>
          <w:szCs w:val="20"/>
          <w:lang w:val="de-DE" w:eastAsia="zh-CN"/>
        </w:rPr>
        <w:t xml:space="preserve"> erhält am Anfang folgenden Wortlaut: „</w:t>
      </w:r>
      <w:r w:rsidR="00851780" w:rsidRPr="008A4896">
        <w:rPr>
          <w:rFonts w:ascii="Times New Roman" w:eastAsia="Times New Roman" w:hAnsi="Times New Roman" w:cs="Times New Roman"/>
          <w:b/>
          <w:i/>
          <w:iCs/>
          <w:color w:val="003399"/>
          <w:sz w:val="20"/>
          <w:szCs w:val="20"/>
          <w:lang w:val="de-DE" w:eastAsia="zh-CN"/>
        </w:rPr>
        <w:t>Druckgefäß</w:t>
      </w:r>
      <w:r w:rsidR="00851780" w:rsidRPr="008A4896">
        <w:rPr>
          <w:rFonts w:ascii="Times New Roman" w:eastAsia="Times New Roman" w:hAnsi="Times New Roman" w:cs="Times New Roman"/>
          <w:color w:val="003399"/>
          <w:sz w:val="20"/>
          <w:szCs w:val="20"/>
          <w:lang w:val="de-DE" w:eastAsia="zh-CN"/>
        </w:rPr>
        <w:t>: Ein ortsbewegliches Gefäß zur Aufnahme von Stoffen unter Druck, einschließlich seiner Verschlüsse und anderer Bedienungsausrüstungen, und ein Sammelbegriff …“.</w:t>
      </w:r>
    </w:p>
    <w:p w14:paraId="79207B83" w14:textId="0A407305" w:rsidR="00314DFC" w:rsidRPr="008A4896" w:rsidRDefault="00314DFC" w:rsidP="00314DFC">
      <w:pPr>
        <w:pStyle w:val="Commentaire"/>
        <w:ind w:left="2268" w:right="1133"/>
        <w:jc w:val="both"/>
        <w:rPr>
          <w:bCs/>
          <w:color w:val="003399"/>
          <w:lang w:val="de-DE" w:eastAsia="zh-CN"/>
        </w:rPr>
      </w:pPr>
      <w:r w:rsidRPr="008A4896">
        <w:rPr>
          <w:bCs/>
          <w:color w:val="003399"/>
          <w:lang w:val="de-DE" w:eastAsia="zh-CN"/>
        </w:rPr>
        <w:t>Am Ende hinzufügen: „(siehe auch die Begriffsbestimmung von „Druckgefäßkörper“)“.</w:t>
      </w:r>
    </w:p>
    <w:p w14:paraId="5898C7A1" w14:textId="72730CE9" w:rsidR="007A4344" w:rsidRPr="008A4896" w:rsidRDefault="007A4344" w:rsidP="00C450C8">
      <w:pPr>
        <w:pStyle w:val="Commentaire"/>
        <w:spacing w:before="120"/>
        <w:ind w:left="2268" w:right="1133"/>
        <w:jc w:val="both"/>
        <w:rPr>
          <w:rFonts w:eastAsia="SimSun"/>
          <w:color w:val="003399"/>
          <w:lang w:val="de-DE" w:eastAsia="zh-CN"/>
        </w:rPr>
      </w:pPr>
      <w:r w:rsidRPr="008A4896">
        <w:rPr>
          <w:rFonts w:eastAsia="SimSun"/>
          <w:color w:val="003399"/>
          <w:lang w:val="de-DE" w:eastAsia="zh-CN"/>
        </w:rPr>
        <w:t>In der Begriffsbestimmung von „</w:t>
      </w:r>
      <w:r w:rsidRPr="008A4896">
        <w:rPr>
          <w:rFonts w:eastAsia="SimSun"/>
          <w:b/>
          <w:bCs/>
          <w:i/>
          <w:iCs/>
          <w:color w:val="003399"/>
          <w:lang w:val="de-DE" w:eastAsia="zh-CN"/>
        </w:rPr>
        <w:t>Gefäß</w:t>
      </w:r>
      <w:r w:rsidRPr="008A4896">
        <w:rPr>
          <w:rFonts w:eastAsia="SimSun"/>
          <w:color w:val="003399"/>
          <w:lang w:val="de-DE" w:eastAsia="zh-CN"/>
        </w:rPr>
        <w:t>“ „</w:t>
      </w:r>
      <w:r w:rsidRPr="008A4896">
        <w:rPr>
          <w:color w:val="003399"/>
          <w:lang w:val="de-DE" w:eastAsia="zh-CN"/>
        </w:rPr>
        <w:t>Kryo-Behälter“ ändern in:</w:t>
      </w:r>
      <w:r w:rsidRPr="008A4896">
        <w:rPr>
          <w:rFonts w:eastAsia="SimSun"/>
          <w:color w:val="003399"/>
          <w:lang w:val="de-DE" w:eastAsia="zh-CN"/>
        </w:rPr>
        <w:t xml:space="preserve"> „Offener Kryo-Behälter, </w:t>
      </w:r>
      <w:r w:rsidR="00B44C88" w:rsidRPr="008A4896">
        <w:rPr>
          <w:rFonts w:eastAsia="SimSun"/>
          <w:color w:val="003399"/>
          <w:lang w:val="de-DE" w:eastAsia="zh-CN"/>
        </w:rPr>
        <w:t>Ver</w:t>
      </w:r>
      <w:r w:rsidRPr="008A4896">
        <w:rPr>
          <w:color w:val="003399"/>
          <w:lang w:val="de-DE" w:eastAsia="zh-CN"/>
        </w:rPr>
        <w:t>schlossener Kryo-Behälter“.</w:t>
      </w:r>
    </w:p>
    <w:p w14:paraId="71CB142A" w14:textId="11D18915" w:rsidR="00A40337" w:rsidRPr="008A4896" w:rsidRDefault="00A40337" w:rsidP="008F3A5A">
      <w:pPr>
        <w:tabs>
          <w:tab w:val="left" w:pos="2268"/>
        </w:tabs>
        <w:spacing w:before="120" w:after="120" w:line="240" w:lineRule="atLeast"/>
        <w:ind w:left="2268" w:right="1133" w:firstLine="2"/>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Die Begriffsbestimmung von „</w:t>
      </w:r>
      <w:r w:rsidRPr="008A4896">
        <w:rPr>
          <w:rFonts w:ascii="Times New Roman" w:eastAsia="Times New Roman" w:hAnsi="Times New Roman" w:cs="Times New Roman"/>
          <w:b/>
          <w:bCs/>
          <w:i/>
          <w:iCs/>
          <w:color w:val="003399"/>
          <w:sz w:val="20"/>
          <w:szCs w:val="20"/>
          <w:lang w:val="de-DE" w:eastAsia="zh-CN"/>
        </w:rPr>
        <w:t>Recycling-Kunststoffe</w:t>
      </w:r>
      <w:r w:rsidRPr="008A4896">
        <w:rPr>
          <w:rFonts w:ascii="Times New Roman" w:eastAsia="Times New Roman" w:hAnsi="Times New Roman" w:cs="Times New Roman"/>
          <w:color w:val="003399"/>
          <w:sz w:val="20"/>
          <w:szCs w:val="20"/>
          <w:lang w:val="de-DE" w:eastAsia="zh-CN"/>
        </w:rPr>
        <w:t>“ erhält folgenden Wortlaut:</w:t>
      </w:r>
    </w:p>
    <w:p w14:paraId="762A0F19" w14:textId="46921849" w:rsidR="00CF08A7" w:rsidRPr="008A4896" w:rsidRDefault="00A40337" w:rsidP="008F3A5A">
      <w:pPr>
        <w:tabs>
          <w:tab w:val="left" w:pos="2268"/>
        </w:tabs>
        <w:spacing w:before="120" w:after="120" w:line="240" w:lineRule="atLeast"/>
        <w:ind w:left="2268" w:right="1133" w:firstLine="2"/>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b/>
          <w:bCs/>
          <w:i/>
          <w:iCs/>
          <w:color w:val="003399"/>
          <w:sz w:val="20"/>
          <w:szCs w:val="20"/>
          <w:lang w:val="de-DE" w:eastAsia="zh-CN"/>
        </w:rPr>
        <w:t>Recycling-Kunststoffe</w:t>
      </w:r>
      <w:r w:rsidRPr="008A4896">
        <w:rPr>
          <w:rFonts w:ascii="Times New Roman" w:eastAsia="Times New Roman" w:hAnsi="Times New Roman" w:cs="Times New Roman"/>
          <w:color w:val="003399"/>
          <w:sz w:val="20"/>
          <w:szCs w:val="20"/>
          <w:lang w:val="de-DE" w:eastAsia="zh-CN"/>
        </w:rPr>
        <w:t>: Werkstoffe, die aus gebrauchten Industrieverpackungen wiedergewonnen, gereinigt und für die Verarbeitung zu neuen Verpackungen vorbereitet wurden. Die besonderen Eigenschaften der für die Herstellung neuer Verpackungen verwendeten Recycling-Kunststoffe müssen garantiert und regelmäßig als Teil eines von der zuständigen Behörde anerkannten Qualitätssicherungsprogramms dokumentiert werden. Das Qualitätssicherungsprogramm muss eine Aufzeichnung über eine zweckmäßige Vorsortierung sowie die Feststellung umfassen, dass jede Charge Recycling-Kunststoff die geeigneten Werte für den Schmelzindex, die Dichte und die Zugfestigkeit aufweist, die denen einer aus solchem Recycling-Werkstoff hergestellten Bauart entsprechen. Zu den Qualitätssicherheitsangaben gehören notwendigerweise Angaben über den Verpackungswerkstoff, aus dem die Recycling-Kunststoffe gewonnen wurden, ebenso wie die Kenntnis der früher in diesen Verpackungen enthaltenen Stoffe, sofern diese möglicherweise die Eignung neuer, unter Verwendung dieses Werkstoffs hergestellter Verpackungen beeinträchtigen könnten.</w:t>
      </w:r>
    </w:p>
    <w:p w14:paraId="16D17FF4" w14:textId="41D3D1F2" w:rsidR="00A40337" w:rsidRPr="008A4896" w:rsidRDefault="00A40337" w:rsidP="008F3A5A">
      <w:pPr>
        <w:tabs>
          <w:tab w:val="left" w:pos="2268"/>
        </w:tabs>
        <w:spacing w:before="120" w:after="120" w:line="240" w:lineRule="atLeast"/>
        <w:ind w:left="2268" w:right="1133" w:firstLine="2"/>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lastRenderedPageBreak/>
        <w:t xml:space="preserve">Darüber hinaus muss das vom Hersteller der Verpackung angewandte Qualitätssicherungsprogramm nach Unterabschnitt 6.1.1.4 </w:t>
      </w:r>
      <w:r w:rsidR="00BB135B" w:rsidRPr="008A4896">
        <w:rPr>
          <w:rFonts w:ascii="Times New Roman" w:eastAsia="Times New Roman" w:hAnsi="Times New Roman" w:cs="Times New Roman"/>
          <w:color w:val="003399"/>
          <w:sz w:val="20"/>
          <w:szCs w:val="20"/>
          <w:lang w:val="de-DE" w:eastAsia="zh-CN"/>
        </w:rPr>
        <w:t xml:space="preserve">des ADR </w:t>
      </w:r>
      <w:r w:rsidRPr="008A4896">
        <w:rPr>
          <w:rFonts w:ascii="Times New Roman" w:eastAsia="Times New Roman" w:hAnsi="Times New Roman" w:cs="Times New Roman"/>
          <w:color w:val="003399"/>
          <w:sz w:val="20"/>
          <w:szCs w:val="20"/>
          <w:lang w:val="de-DE" w:eastAsia="zh-CN"/>
        </w:rPr>
        <w:t xml:space="preserve">die Durchführung der mechanischen Bauartprüfungen an Verpackungen aus jeder Charge Recycling-Kunststoff nach Abschnitt 6.1.5 </w:t>
      </w:r>
      <w:r w:rsidR="00BB135B" w:rsidRPr="008A4896">
        <w:rPr>
          <w:rFonts w:ascii="Times New Roman" w:eastAsia="Times New Roman" w:hAnsi="Times New Roman" w:cs="Times New Roman"/>
          <w:color w:val="003399"/>
          <w:sz w:val="20"/>
          <w:szCs w:val="20"/>
          <w:lang w:val="de-DE" w:eastAsia="zh-CN"/>
        </w:rPr>
        <w:t xml:space="preserve">des ADR </w:t>
      </w:r>
      <w:r w:rsidRPr="008A4896">
        <w:rPr>
          <w:rFonts w:ascii="Times New Roman" w:eastAsia="Times New Roman" w:hAnsi="Times New Roman" w:cs="Times New Roman"/>
          <w:color w:val="003399"/>
          <w:sz w:val="20"/>
          <w:szCs w:val="20"/>
          <w:lang w:val="de-DE" w:eastAsia="zh-CN"/>
        </w:rPr>
        <w:t>umfassen. Bei diesen Prüfungen darf die Stapelfestigkeit durch eine geeignete dynamische Druckprüfung anstelle einer statischen Lastprüfung nachgewiesen werden.</w:t>
      </w:r>
    </w:p>
    <w:p w14:paraId="7E266E4E" w14:textId="77777777" w:rsidR="00A40337" w:rsidRPr="008A4896" w:rsidRDefault="00A40337" w:rsidP="008F3A5A">
      <w:pPr>
        <w:tabs>
          <w:tab w:val="left" w:pos="2268"/>
        </w:tabs>
        <w:spacing w:before="120" w:after="120" w:line="240" w:lineRule="atLeast"/>
        <w:ind w:left="2268" w:right="1133" w:firstLine="2"/>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b/>
          <w:bCs/>
          <w:color w:val="003399"/>
          <w:sz w:val="20"/>
          <w:szCs w:val="20"/>
          <w:lang w:val="de-DE" w:eastAsia="zh-CN"/>
        </w:rPr>
        <w:t>Bem</w:t>
      </w: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ab/>
        <w:t>Die Norm ISO 16103:2005 «Verpackung – Verpackungen zur Beförderung gefährlicher Güter – Recycling-Kunststoffe» enthält zusätzliche Leitlinien für Verfahren, die bei der Zulassung der Verwendung von Recycling-Kunststoffen einzuhalten sind. Diese Leitlinien wurden auf der Grundlage der Erfahrungen bei der Herstellung von Fässern und Kanistern aus Recycling-Kunststoffen entwickelt und müssen als solche möglicherweise für andere Arten von Verpackungen, Großpackmitteln (IBC) und Großverpackungen aus Recycling-Kunststoff angepasst werden.“.</w:t>
      </w:r>
    </w:p>
    <w:p w14:paraId="5F856470" w14:textId="77777777" w:rsidR="00927CCD" w:rsidRPr="008A4896" w:rsidRDefault="00331281" w:rsidP="00927CCD">
      <w:pPr>
        <w:tabs>
          <w:tab w:val="left" w:pos="2268"/>
        </w:tabs>
        <w:suppressAutoHyphens/>
        <w:autoSpaceDN w:val="0"/>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ab/>
      </w:r>
      <w:r w:rsidR="00927CCD" w:rsidRPr="008A4896">
        <w:rPr>
          <w:rFonts w:ascii="Times New Roman" w:eastAsia="Times New Roman" w:hAnsi="Times New Roman" w:cs="Times New Roman"/>
          <w:color w:val="003399"/>
          <w:sz w:val="20"/>
          <w:szCs w:val="20"/>
          <w:lang w:val="de-DE"/>
        </w:rPr>
        <w:t>In der Begriffsbestimmung von „</w:t>
      </w:r>
      <w:r w:rsidR="00927CCD" w:rsidRPr="008A4896">
        <w:rPr>
          <w:rFonts w:ascii="Times New Roman" w:eastAsia="Times New Roman" w:hAnsi="Times New Roman" w:cs="Times New Roman"/>
          <w:b/>
          <w:i/>
          <w:color w:val="003399"/>
          <w:sz w:val="20"/>
          <w:szCs w:val="20"/>
          <w:lang w:val="de-DE"/>
        </w:rPr>
        <w:t>Tank</w:t>
      </w:r>
      <w:r w:rsidR="00927CCD" w:rsidRPr="008A4896">
        <w:rPr>
          <w:rFonts w:ascii="Times New Roman" w:eastAsia="Times New Roman" w:hAnsi="Times New Roman" w:cs="Times New Roman"/>
          <w:bCs/>
          <w:iCs/>
          <w:color w:val="003399"/>
          <w:sz w:val="20"/>
          <w:szCs w:val="20"/>
          <w:lang w:val="de-DE"/>
        </w:rPr>
        <w:t>“</w:t>
      </w:r>
      <w:r w:rsidR="00927CCD" w:rsidRPr="008A4896">
        <w:rPr>
          <w:rFonts w:ascii="Times New Roman" w:eastAsia="Times New Roman" w:hAnsi="Times New Roman" w:cs="Times New Roman"/>
          <w:color w:val="003399"/>
          <w:sz w:val="20"/>
          <w:szCs w:val="20"/>
          <w:lang w:val="de-DE"/>
        </w:rPr>
        <w:t xml:space="preserve"> die Bemerkung streichen.</w:t>
      </w:r>
    </w:p>
    <w:p w14:paraId="7D99438B" w14:textId="5B5289BC" w:rsidR="00927CCD" w:rsidRPr="008A4896" w:rsidRDefault="00331281" w:rsidP="00927CCD">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927CCD" w:rsidRPr="008A4896">
        <w:rPr>
          <w:rFonts w:ascii="Times New Roman" w:eastAsia="Times New Roman" w:hAnsi="Times New Roman" w:cs="Times New Roman"/>
          <w:color w:val="003399"/>
          <w:sz w:val="20"/>
          <w:szCs w:val="20"/>
          <w:lang w:val="de-DE" w:eastAsia="zh-CN"/>
        </w:rPr>
        <w:t>In der Begriffsbestimmung von „</w:t>
      </w:r>
      <w:r w:rsidR="00927CCD" w:rsidRPr="008A4896">
        <w:rPr>
          <w:rFonts w:ascii="Times New Roman" w:eastAsia="Times New Roman" w:hAnsi="Times New Roman" w:cs="Times New Roman"/>
          <w:b/>
          <w:i/>
          <w:color w:val="003399"/>
          <w:sz w:val="20"/>
          <w:szCs w:val="20"/>
          <w:lang w:val="de-DE" w:eastAsia="zh-CN"/>
        </w:rPr>
        <w:t>Großflasche</w:t>
      </w:r>
      <w:r w:rsidR="00927CCD" w:rsidRPr="008A4896">
        <w:rPr>
          <w:rFonts w:ascii="Times New Roman" w:eastAsia="Times New Roman" w:hAnsi="Times New Roman" w:cs="Times New Roman"/>
          <w:bCs/>
          <w:iCs/>
          <w:color w:val="003399"/>
          <w:sz w:val="20"/>
          <w:szCs w:val="20"/>
          <w:lang w:val="de-DE" w:eastAsia="zh-CN"/>
        </w:rPr>
        <w:t xml:space="preserve">“ </w:t>
      </w:r>
      <w:r w:rsidR="00927CCD" w:rsidRPr="008A4896">
        <w:rPr>
          <w:rFonts w:ascii="Times New Roman" w:eastAsia="Times New Roman" w:hAnsi="Times New Roman" w:cs="Times New Roman"/>
          <w:color w:val="003399"/>
          <w:sz w:val="20"/>
          <w:szCs w:val="20"/>
          <w:lang w:val="de-DE" w:eastAsia="zh-CN"/>
        </w:rPr>
        <w:t>streichen: „Ortsbewegliches“.</w:t>
      </w:r>
    </w:p>
    <w:p w14:paraId="232C1984" w14:textId="77777777" w:rsidR="00CB4D0F" w:rsidRPr="008A4896" w:rsidRDefault="00331281" w:rsidP="00CB4D0F">
      <w:pPr>
        <w:suppressAutoHyphens/>
        <w:kinsoku w:val="0"/>
        <w:overflowPunct w:val="0"/>
        <w:autoSpaceDE w:val="0"/>
        <w:autoSpaceDN w:val="0"/>
        <w:adjustRightInd w:val="0"/>
        <w:snapToGrid w:val="0"/>
        <w:spacing w:before="120" w:after="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927CCD" w:rsidRPr="008A4896">
        <w:rPr>
          <w:rFonts w:ascii="Times New Roman" w:eastAsia="Times New Roman" w:hAnsi="Times New Roman" w:cs="Times New Roman"/>
          <w:color w:val="003399"/>
          <w:sz w:val="20"/>
          <w:szCs w:val="20"/>
          <w:lang w:val="de-DE" w:eastAsia="zh-CN"/>
        </w:rPr>
        <w:t>In der Begriffsbestimmung von „</w:t>
      </w:r>
      <w:r w:rsidR="00927CCD" w:rsidRPr="008A4896">
        <w:rPr>
          <w:rFonts w:ascii="Times New Roman" w:eastAsia="Times New Roman" w:hAnsi="Times New Roman" w:cs="Times New Roman"/>
          <w:b/>
          <w:i/>
          <w:color w:val="003399"/>
          <w:sz w:val="20"/>
          <w:szCs w:val="20"/>
          <w:lang w:val="de-DE" w:eastAsia="zh-CN"/>
        </w:rPr>
        <w:t>UN-Modellvorschriften</w:t>
      </w:r>
      <w:r w:rsidR="00927CCD" w:rsidRPr="008A4896">
        <w:rPr>
          <w:rFonts w:ascii="Times New Roman" w:eastAsia="Times New Roman" w:hAnsi="Times New Roman" w:cs="Times New Roman"/>
          <w:bCs/>
          <w:iCs/>
          <w:color w:val="003399"/>
          <w:sz w:val="20"/>
          <w:szCs w:val="20"/>
          <w:lang w:val="de-DE" w:eastAsia="zh-CN"/>
        </w:rPr>
        <w:t>“</w:t>
      </w:r>
      <w:r w:rsidR="00927CCD" w:rsidRPr="008A4896">
        <w:rPr>
          <w:rFonts w:ascii="Times New Roman" w:eastAsia="Times New Roman" w:hAnsi="Times New Roman" w:cs="Times New Roman"/>
          <w:color w:val="003399"/>
          <w:sz w:val="20"/>
          <w:szCs w:val="20"/>
          <w:lang w:val="de-DE" w:eastAsia="zh-CN"/>
        </w:rPr>
        <w:t xml:space="preserve"> folgende Änderungen vornehmen:</w:t>
      </w:r>
    </w:p>
    <w:p w14:paraId="0C4BADCB" w14:textId="1CE07162" w:rsidR="00CB4D0F" w:rsidRPr="008A4896" w:rsidRDefault="00927CCD" w:rsidP="00FB4EBE">
      <w:pPr>
        <w:pStyle w:val="Paragraphedeliste"/>
        <w:numPr>
          <w:ilvl w:val="0"/>
          <w:numId w:val="25"/>
        </w:numPr>
        <w:kinsoku w:val="0"/>
        <w:overflowPunct w:val="0"/>
        <w:autoSpaceDE w:val="0"/>
        <w:autoSpaceDN w:val="0"/>
        <w:adjustRightInd w:val="0"/>
        <w:snapToGrid w:val="0"/>
        <w:ind w:left="3119" w:right="1134" w:hanging="284"/>
        <w:jc w:val="both"/>
        <w:rPr>
          <w:color w:val="003399"/>
          <w:lang w:val="de-DE" w:eastAsia="zh-CN"/>
        </w:rPr>
      </w:pPr>
      <w:r w:rsidRPr="008A4896">
        <w:rPr>
          <w:color w:val="003399"/>
          <w:lang w:val="de-DE" w:eastAsia="zh-CN"/>
        </w:rPr>
        <w:t>„einundzwanzigsten“ ändern in:</w:t>
      </w:r>
      <w:r w:rsidR="00CB4D0F" w:rsidRPr="008A4896">
        <w:rPr>
          <w:color w:val="003399"/>
          <w:lang w:val="de-DE" w:eastAsia="zh-CN"/>
        </w:rPr>
        <w:t xml:space="preserve"> </w:t>
      </w:r>
      <w:r w:rsidRPr="008A4896">
        <w:rPr>
          <w:color w:val="003399"/>
          <w:lang w:val="de-DE" w:eastAsia="zh-CN"/>
        </w:rPr>
        <w:t>„zweiundzwanzigsten</w:t>
      </w:r>
      <w:r w:rsidR="00CB4D0F" w:rsidRPr="008A4896">
        <w:rPr>
          <w:color w:val="003399"/>
          <w:lang w:val="de-DE" w:eastAsia="zh-CN"/>
        </w:rPr>
        <w:t>“</w:t>
      </w:r>
      <w:r w:rsidRPr="008A4896">
        <w:rPr>
          <w:color w:val="003399"/>
          <w:lang w:val="de-DE" w:eastAsia="zh-CN"/>
        </w:rPr>
        <w:t>.</w:t>
      </w:r>
    </w:p>
    <w:p w14:paraId="44E47694" w14:textId="342A3700" w:rsidR="00927CCD" w:rsidRPr="00135A2E" w:rsidRDefault="00CB4D0F" w:rsidP="00FB4EBE">
      <w:pPr>
        <w:pStyle w:val="Paragraphedeliste"/>
        <w:numPr>
          <w:ilvl w:val="0"/>
          <w:numId w:val="25"/>
        </w:numPr>
        <w:kinsoku w:val="0"/>
        <w:overflowPunct w:val="0"/>
        <w:autoSpaceDE w:val="0"/>
        <w:autoSpaceDN w:val="0"/>
        <w:adjustRightInd w:val="0"/>
        <w:snapToGrid w:val="0"/>
        <w:ind w:left="3119" w:right="1134" w:hanging="284"/>
        <w:jc w:val="both"/>
        <w:rPr>
          <w:color w:val="003399"/>
          <w:lang w:val="en-US" w:eastAsia="zh-CN"/>
        </w:rPr>
      </w:pPr>
      <w:r w:rsidRPr="00135A2E">
        <w:rPr>
          <w:color w:val="003399"/>
          <w:lang w:val="en-US" w:eastAsia="zh-CN"/>
        </w:rPr>
        <w:t>„</w:t>
      </w:r>
      <w:r w:rsidR="00927CCD" w:rsidRPr="00135A2E">
        <w:rPr>
          <w:color w:val="003399"/>
          <w:lang w:val="en-US" w:eastAsia="zh-CN"/>
        </w:rPr>
        <w:t>(ST/SG/AC.10/1/Rev.</w:t>
      </w:r>
      <w:proofErr w:type="gramStart"/>
      <w:r w:rsidR="00927CCD" w:rsidRPr="00135A2E">
        <w:rPr>
          <w:color w:val="003399"/>
          <w:lang w:val="en-US" w:eastAsia="zh-CN"/>
        </w:rPr>
        <w:t>21)</w:t>
      </w:r>
      <w:r w:rsidRPr="00135A2E">
        <w:rPr>
          <w:color w:val="003399"/>
          <w:lang w:val="en-US" w:eastAsia="zh-CN"/>
        </w:rPr>
        <w:t>“</w:t>
      </w:r>
      <w:proofErr w:type="gramEnd"/>
      <w:r w:rsidR="00927CCD" w:rsidRPr="00135A2E">
        <w:rPr>
          <w:color w:val="003399"/>
          <w:lang w:val="en-US" w:eastAsia="zh-CN"/>
        </w:rPr>
        <w:t xml:space="preserve"> </w:t>
      </w:r>
      <w:proofErr w:type="spellStart"/>
      <w:r w:rsidR="00927CCD" w:rsidRPr="00135A2E">
        <w:rPr>
          <w:color w:val="003399"/>
          <w:lang w:val="en-US" w:eastAsia="zh-CN"/>
        </w:rPr>
        <w:t>ändern</w:t>
      </w:r>
      <w:proofErr w:type="spellEnd"/>
      <w:r w:rsidR="00927CCD" w:rsidRPr="00135A2E">
        <w:rPr>
          <w:color w:val="003399"/>
          <w:lang w:val="en-US" w:eastAsia="zh-CN"/>
        </w:rPr>
        <w:t xml:space="preserve"> in:</w:t>
      </w:r>
      <w:r w:rsidRPr="00135A2E">
        <w:rPr>
          <w:color w:val="003399"/>
          <w:lang w:val="en-US" w:eastAsia="zh-CN"/>
        </w:rPr>
        <w:t xml:space="preserve"> „</w:t>
      </w:r>
      <w:r w:rsidR="00927CCD" w:rsidRPr="00135A2E">
        <w:rPr>
          <w:color w:val="003399"/>
          <w:lang w:val="en-US" w:eastAsia="zh-CN"/>
        </w:rPr>
        <w:t>(ST/SG/AC.10/1/Rev.22)</w:t>
      </w:r>
      <w:r w:rsidRPr="00135A2E">
        <w:rPr>
          <w:color w:val="003399"/>
          <w:lang w:val="en-US" w:eastAsia="zh-CN"/>
        </w:rPr>
        <w:t>“</w:t>
      </w:r>
      <w:r w:rsidR="00927CCD" w:rsidRPr="00135A2E">
        <w:rPr>
          <w:color w:val="003399"/>
          <w:lang w:val="en-US" w:eastAsia="zh-CN"/>
        </w:rPr>
        <w:t>.</w:t>
      </w:r>
    </w:p>
    <w:p w14:paraId="15859A04" w14:textId="52CBF5CB" w:rsidR="00CB4D0F" w:rsidRPr="008A4896" w:rsidRDefault="00CB4D0F" w:rsidP="00CB4D0F">
      <w:pPr>
        <w:suppressAutoHyphens/>
        <w:kinsoku w:val="0"/>
        <w:overflowPunct w:val="0"/>
        <w:autoSpaceDE w:val="0"/>
        <w:autoSpaceDN w:val="0"/>
        <w:adjustRightInd w:val="0"/>
        <w:snapToGrid w:val="0"/>
        <w:spacing w:before="120" w:after="120" w:line="240" w:lineRule="atLeast"/>
        <w:ind w:left="3402"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Die Begriffsbestimmung von „</w:t>
      </w:r>
      <w:r w:rsidRPr="008A4896">
        <w:rPr>
          <w:rFonts w:ascii="Times New Roman" w:eastAsia="Times New Roman" w:hAnsi="Times New Roman" w:cs="Times New Roman"/>
          <w:b/>
          <w:bCs/>
          <w:i/>
          <w:iCs/>
          <w:color w:val="003399"/>
          <w:sz w:val="20"/>
          <w:szCs w:val="20"/>
          <w:lang w:val="de-DE" w:eastAsia="zh-CN"/>
        </w:rPr>
        <w:t>Betriebsdruck</w:t>
      </w:r>
      <w:r w:rsidRPr="008A4896">
        <w:rPr>
          <w:rFonts w:ascii="Times New Roman" w:eastAsia="Times New Roman" w:hAnsi="Times New Roman" w:cs="Times New Roman"/>
          <w:color w:val="003399"/>
          <w:sz w:val="20"/>
          <w:szCs w:val="20"/>
          <w:lang w:val="de-DE" w:eastAsia="zh-CN"/>
        </w:rPr>
        <w:t>“ erhält folgenden Wortlaut:</w:t>
      </w:r>
    </w:p>
    <w:p w14:paraId="582F9342" w14:textId="3416A9FD" w:rsidR="00CB4D0F" w:rsidRPr="008A4896" w:rsidRDefault="00CB4D0F" w:rsidP="00916C4E">
      <w:pPr>
        <w:suppressAutoHyphens/>
        <w:kinsoku w:val="0"/>
        <w:overflowPunct w:val="0"/>
        <w:autoSpaceDE w:val="0"/>
        <w:autoSpaceDN w:val="0"/>
        <w:adjustRightInd w:val="0"/>
        <w:snapToGrid w:val="0"/>
        <w:spacing w:before="120" w:after="120" w:line="240" w:lineRule="atLeast"/>
        <w:ind w:left="3402"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b/>
          <w:bCs/>
          <w:i/>
          <w:iCs/>
          <w:color w:val="003399"/>
          <w:sz w:val="20"/>
          <w:szCs w:val="20"/>
          <w:lang w:val="de-DE" w:eastAsia="zh-CN"/>
        </w:rPr>
        <w:t>Betriebsdruck</w:t>
      </w:r>
      <w:r w:rsidRPr="008A4896">
        <w:rPr>
          <w:rFonts w:ascii="Times New Roman" w:eastAsia="Times New Roman" w:hAnsi="Times New Roman" w:cs="Times New Roman"/>
          <w:color w:val="003399"/>
          <w:sz w:val="20"/>
          <w:szCs w:val="20"/>
          <w:lang w:val="de-DE" w:eastAsia="zh-CN"/>
        </w:rPr>
        <w:t>:</w:t>
      </w:r>
    </w:p>
    <w:p w14:paraId="60046D91" w14:textId="77777777" w:rsidR="00CB4D0F" w:rsidRPr="008A4896" w:rsidRDefault="00CB4D0F" w:rsidP="00916C4E">
      <w:pPr>
        <w:suppressAutoHyphens/>
        <w:kinsoku w:val="0"/>
        <w:overflowPunct w:val="0"/>
        <w:autoSpaceDE w:val="0"/>
        <w:autoSpaceDN w:val="0"/>
        <w:adjustRightInd w:val="0"/>
        <w:snapToGrid w:val="0"/>
        <w:spacing w:before="120" w:after="120" w:line="240" w:lineRule="atLeast"/>
        <w:ind w:left="3402"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w:t>
      </w:r>
      <w:r w:rsidRPr="008A4896">
        <w:rPr>
          <w:rFonts w:ascii="Times New Roman" w:eastAsia="Times New Roman" w:hAnsi="Times New Roman" w:cs="Times New Roman"/>
          <w:color w:val="003399"/>
          <w:sz w:val="20"/>
          <w:szCs w:val="20"/>
          <w:lang w:val="de-DE" w:eastAsia="zh-CN"/>
        </w:rPr>
        <w:tab/>
        <w:t>für ein verdichtetes Gas der entwickelte Druck bei einer Bezugstemperatur von 15 °C in einem vollen Druckgefäß;</w:t>
      </w:r>
    </w:p>
    <w:p w14:paraId="140B0D96" w14:textId="6ACFDB40" w:rsidR="00CB4D0F" w:rsidRPr="008A4896" w:rsidRDefault="00CB4D0F" w:rsidP="00916C4E">
      <w:pPr>
        <w:suppressAutoHyphens/>
        <w:kinsoku w:val="0"/>
        <w:overflowPunct w:val="0"/>
        <w:autoSpaceDE w:val="0"/>
        <w:autoSpaceDN w:val="0"/>
        <w:adjustRightInd w:val="0"/>
        <w:snapToGrid w:val="0"/>
        <w:spacing w:before="120" w:after="120" w:line="240" w:lineRule="atLeast"/>
        <w:ind w:left="3402"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b)</w:t>
      </w:r>
      <w:r w:rsidRPr="008A4896">
        <w:rPr>
          <w:rFonts w:ascii="Times New Roman" w:eastAsia="Times New Roman" w:hAnsi="Times New Roman" w:cs="Times New Roman"/>
          <w:color w:val="003399"/>
          <w:sz w:val="20"/>
          <w:szCs w:val="20"/>
          <w:lang w:val="de-DE" w:eastAsia="zh-CN"/>
        </w:rPr>
        <w:tab/>
        <w:t>für UN 1001 Acetylen, gelöst, der berechnete entwickelte Druck bei einer einheitlichen Bezugstemperatur von 15 °C in einer Acetylen-Flasche, welche den festgelegten Lösungsmittelgehalt und den Höchstgehalt an Acetylen enthält;</w:t>
      </w:r>
    </w:p>
    <w:p w14:paraId="46C57716" w14:textId="63478864" w:rsidR="00CB4D0F" w:rsidRPr="008A4896" w:rsidRDefault="00CB4D0F" w:rsidP="00916C4E">
      <w:pPr>
        <w:suppressAutoHyphens/>
        <w:kinsoku w:val="0"/>
        <w:overflowPunct w:val="0"/>
        <w:autoSpaceDE w:val="0"/>
        <w:autoSpaceDN w:val="0"/>
        <w:adjustRightInd w:val="0"/>
        <w:snapToGrid w:val="0"/>
        <w:spacing w:before="120" w:after="120" w:line="240" w:lineRule="atLeast"/>
        <w:ind w:left="3402"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c)</w:t>
      </w:r>
      <w:r w:rsidRPr="008A4896">
        <w:rPr>
          <w:rFonts w:ascii="Times New Roman" w:eastAsia="Times New Roman" w:hAnsi="Times New Roman" w:cs="Times New Roman"/>
          <w:color w:val="003399"/>
          <w:sz w:val="20"/>
          <w:szCs w:val="20"/>
          <w:lang w:val="de-DE" w:eastAsia="zh-CN"/>
        </w:rPr>
        <w:tab/>
        <w:t>für UN 3374 Acetylen, lösungsmittelfrei, der für eine gleichwertige Flasche für UN 1001 Acetylen, gelöst, berechnete Betriebsdruck.</w:t>
      </w:r>
      <w:r w:rsidR="00916C4E" w:rsidRPr="008A4896">
        <w:rPr>
          <w:rFonts w:ascii="Times New Roman" w:eastAsia="Times New Roman" w:hAnsi="Times New Roman" w:cs="Times New Roman"/>
          <w:color w:val="003399"/>
          <w:sz w:val="20"/>
          <w:szCs w:val="20"/>
          <w:lang w:val="de-DE" w:eastAsia="zh-CN"/>
        </w:rPr>
        <w:t>“.</w:t>
      </w:r>
    </w:p>
    <w:p w14:paraId="2DC29DD7" w14:textId="13D6B535" w:rsidR="00916C4E" w:rsidRPr="008A4896" w:rsidRDefault="00CB4D0F" w:rsidP="00CB4D0F">
      <w:pPr>
        <w:suppressAutoHyphens/>
        <w:kinsoku w:val="0"/>
        <w:overflowPunct w:val="0"/>
        <w:autoSpaceDE w:val="0"/>
        <w:autoSpaceDN w:val="0"/>
        <w:adjustRightInd w:val="0"/>
        <w:snapToGrid w:val="0"/>
        <w:spacing w:before="120" w:after="120" w:line="240" w:lineRule="atLeast"/>
        <w:ind w:left="3402"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Die Bemerkung bleibt unverändert.</w:t>
      </w:r>
    </w:p>
    <w:p w14:paraId="2768E97E" w14:textId="57F434E1" w:rsidR="00331281" w:rsidRPr="008A4896" w:rsidRDefault="00FB4EBE" w:rsidP="00FB4EBE">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In der Begriffsbestimmung von „</w:t>
      </w:r>
      <w:r w:rsidRPr="008A4896">
        <w:rPr>
          <w:rFonts w:ascii="Times New Roman" w:eastAsia="Times New Roman" w:hAnsi="Times New Roman" w:cs="Times New Roman"/>
          <w:b/>
          <w:bCs/>
          <w:i/>
          <w:iCs/>
          <w:color w:val="003399"/>
          <w:sz w:val="20"/>
          <w:szCs w:val="20"/>
          <w:lang w:val="de-DE" w:eastAsia="zh-CN"/>
        </w:rPr>
        <w:t>Verpackungsgruppe</w:t>
      </w:r>
      <w:r w:rsidRPr="008A4896">
        <w:rPr>
          <w:rFonts w:ascii="Times New Roman" w:eastAsia="Times New Roman" w:hAnsi="Times New Roman" w:cs="Times New Roman"/>
          <w:color w:val="003399"/>
          <w:sz w:val="20"/>
          <w:szCs w:val="20"/>
          <w:lang w:val="de-DE" w:eastAsia="zh-CN"/>
        </w:rPr>
        <w:t>“ die Bemerkung streichen.</w:t>
      </w:r>
    </w:p>
    <w:p w14:paraId="56E05714" w14:textId="77777777" w:rsidR="00FB4EBE" w:rsidRPr="008A4896" w:rsidRDefault="00331281" w:rsidP="00FB4EBE">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FB4EBE" w:rsidRPr="008A4896">
        <w:rPr>
          <w:rFonts w:ascii="Times New Roman" w:eastAsia="Times New Roman" w:hAnsi="Times New Roman" w:cs="Times New Roman"/>
          <w:color w:val="003399"/>
          <w:sz w:val="20"/>
          <w:szCs w:val="20"/>
          <w:lang w:val="de-DE" w:eastAsia="zh-CN"/>
        </w:rPr>
        <w:t>In der Begriffsbestimmung von „</w:t>
      </w:r>
      <w:r w:rsidR="00FB4EBE" w:rsidRPr="008A4896">
        <w:rPr>
          <w:rFonts w:ascii="Times New Roman" w:eastAsia="Times New Roman" w:hAnsi="Times New Roman" w:cs="Times New Roman"/>
          <w:b/>
          <w:bCs/>
          <w:i/>
          <w:iCs/>
          <w:color w:val="003399"/>
          <w:sz w:val="20"/>
          <w:szCs w:val="20"/>
          <w:lang w:val="de-DE" w:eastAsia="zh-CN"/>
        </w:rPr>
        <w:t>Umformte Flasche</w:t>
      </w:r>
      <w:r w:rsidR="00FB4EBE" w:rsidRPr="008A4896">
        <w:rPr>
          <w:rFonts w:ascii="Times New Roman" w:eastAsia="Times New Roman" w:hAnsi="Times New Roman" w:cs="Times New Roman"/>
          <w:color w:val="003399"/>
          <w:sz w:val="20"/>
          <w:szCs w:val="20"/>
          <w:lang w:val="de-DE" w:eastAsia="zh-CN"/>
        </w:rPr>
        <w:t>“ folgende Änderungen vornehmen:</w:t>
      </w:r>
    </w:p>
    <w:p w14:paraId="05C307F2" w14:textId="7DE0D01B" w:rsidR="00FB4EBE" w:rsidRPr="008A4896" w:rsidRDefault="00FB4EBE" w:rsidP="00FB4EBE">
      <w:pPr>
        <w:suppressAutoHyphens/>
        <w:kinsoku w:val="0"/>
        <w:overflowPunct w:val="0"/>
        <w:autoSpaceDE w:val="0"/>
        <w:autoSpaceDN w:val="0"/>
        <w:adjustRightInd w:val="0"/>
        <w:snapToGrid w:val="0"/>
        <w:spacing w:before="120" w:after="120" w:line="240" w:lineRule="atLeast"/>
        <w:ind w:left="3119" w:right="1134" w:hanging="28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ab/>
        <w:t>„aus einer beschichteten geschweißten Innenflasche aus Stahl“ ändern in: „aus einem beschichteten geschweißten Innenflaschenkörper aus Stahl“.</w:t>
      </w:r>
    </w:p>
    <w:p w14:paraId="6101B8B2" w14:textId="7DB56ADB" w:rsidR="00FB4EBE" w:rsidRPr="008A4896" w:rsidRDefault="00FB4EBE" w:rsidP="00FB4EBE">
      <w:pPr>
        <w:suppressAutoHyphens/>
        <w:kinsoku w:val="0"/>
        <w:overflowPunct w:val="0"/>
        <w:autoSpaceDE w:val="0"/>
        <w:autoSpaceDN w:val="0"/>
        <w:adjustRightInd w:val="0"/>
        <w:snapToGrid w:val="0"/>
        <w:spacing w:before="120" w:after="120" w:line="240" w:lineRule="atLeast"/>
        <w:ind w:left="3119" w:right="1134" w:hanging="28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ab/>
        <w:t>„der Stahlflasche“ ändern in: „des Stahlflaschenkörpers“.</w:t>
      </w:r>
    </w:p>
    <w:p w14:paraId="1103C4D6" w14:textId="3C42D418" w:rsidR="00FB4EBE" w:rsidRPr="008A4896" w:rsidRDefault="00FB4EBE" w:rsidP="00FB4EBE">
      <w:pPr>
        <w:suppressAutoHyphens/>
        <w:kinsoku w:val="0"/>
        <w:overflowPunct w:val="0"/>
        <w:autoSpaceDE w:val="0"/>
        <w:autoSpaceDN w:val="0"/>
        <w:adjustRightInd w:val="0"/>
        <w:snapToGrid w:val="0"/>
        <w:spacing w:before="120" w:after="120" w:line="240" w:lineRule="atLeast"/>
        <w:ind w:left="3119" w:right="1134" w:hanging="28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ab/>
        <w:t xml:space="preserve">Die </w:t>
      </w:r>
      <w:r w:rsidR="00246F4A" w:rsidRPr="008A4896">
        <w:rPr>
          <w:rFonts w:ascii="Times New Roman" w:eastAsia="Times New Roman" w:hAnsi="Times New Roman" w:cs="Times New Roman"/>
          <w:color w:val="003399"/>
          <w:sz w:val="20"/>
          <w:szCs w:val="20"/>
          <w:lang w:val="de-DE" w:eastAsia="zh-CN"/>
        </w:rPr>
        <w:t>zweite</w:t>
      </w:r>
      <w:r w:rsidRPr="008A4896">
        <w:rPr>
          <w:rFonts w:ascii="Times New Roman" w:eastAsia="Times New Roman" w:hAnsi="Times New Roman" w:cs="Times New Roman"/>
          <w:color w:val="003399"/>
          <w:sz w:val="20"/>
          <w:szCs w:val="20"/>
          <w:lang w:val="de-DE" w:eastAsia="zh-CN"/>
        </w:rPr>
        <w:t xml:space="preserve"> Änderung in der französischen Fassung hat keine Auswirkungen auf den deutschen Text.</w:t>
      </w:r>
    </w:p>
    <w:p w14:paraId="628A357D" w14:textId="05E175F6" w:rsidR="00331281" w:rsidRPr="008A4896" w:rsidRDefault="00331281" w:rsidP="00331281">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ab/>
      </w:r>
      <w:r w:rsidR="00FB4EBE" w:rsidRPr="008A4896">
        <w:rPr>
          <w:rFonts w:ascii="Times New Roman" w:eastAsia="Times New Roman" w:hAnsi="Times New Roman" w:cs="Times New Roman"/>
          <w:color w:val="003399"/>
          <w:sz w:val="20"/>
          <w:szCs w:val="20"/>
          <w:lang w:val="de-DE" w:eastAsia="zh-CN"/>
        </w:rPr>
        <w:t xml:space="preserve">Folgende </w:t>
      </w:r>
      <w:r w:rsidR="00113231" w:rsidRPr="008A4896">
        <w:rPr>
          <w:rFonts w:ascii="Times New Roman" w:eastAsia="Times New Roman" w:hAnsi="Times New Roman" w:cs="Times New Roman"/>
          <w:color w:val="003399"/>
          <w:sz w:val="20"/>
          <w:szCs w:val="20"/>
          <w:lang w:val="de-DE" w:eastAsia="zh-CN"/>
        </w:rPr>
        <w:t xml:space="preserve">neue </w:t>
      </w:r>
      <w:r w:rsidR="00FB4EBE" w:rsidRPr="008A4896">
        <w:rPr>
          <w:rFonts w:ascii="Times New Roman" w:eastAsia="Times New Roman" w:hAnsi="Times New Roman" w:cs="Times New Roman"/>
          <w:color w:val="003399"/>
          <w:sz w:val="20"/>
          <w:szCs w:val="20"/>
          <w:lang w:val="de-DE" w:eastAsia="zh-CN"/>
        </w:rPr>
        <w:t>Begriffsbestimmungen einfügen:</w:t>
      </w:r>
    </w:p>
    <w:p w14:paraId="193D4F24" w14:textId="39D15B0F" w:rsidR="0006658C" w:rsidRPr="008A4896" w:rsidRDefault="0006658C" w:rsidP="0006658C">
      <w:pPr>
        <w:tabs>
          <w:tab w:val="left" w:pos="1701"/>
          <w:tab w:val="left" w:pos="2268"/>
          <w:tab w:val="left" w:pos="2835"/>
        </w:tabs>
        <w:suppressAutoHyphens/>
        <w:kinsoku w:val="0"/>
        <w:overflowPunct w:val="0"/>
        <w:autoSpaceDE w:val="0"/>
        <w:autoSpaceDN w:val="0"/>
        <w:adjustRightInd w:val="0"/>
        <w:snapToGrid w:val="0"/>
        <w:spacing w:after="120" w:line="240" w:lineRule="atLeast"/>
        <w:ind w:left="2268" w:right="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t>„</w:t>
      </w:r>
      <w:r w:rsidRPr="008A4896">
        <w:rPr>
          <w:rFonts w:ascii="Times New Roman" w:hAnsi="Times New Roman" w:cs="Times New Roman"/>
          <w:b/>
          <w:i/>
          <w:iCs/>
          <w:color w:val="003399"/>
          <w:sz w:val="20"/>
          <w:szCs w:val="20"/>
          <w:lang w:val="de-DE"/>
        </w:rPr>
        <w:t>Druckgefäßkörper</w:t>
      </w:r>
      <w:r w:rsidRPr="008A4896">
        <w:rPr>
          <w:rFonts w:ascii="Times New Roman" w:hAnsi="Times New Roman" w:cs="Times New Roman"/>
          <w:color w:val="003399"/>
          <w:sz w:val="20"/>
          <w:szCs w:val="20"/>
          <w:lang w:val="de-DE"/>
        </w:rPr>
        <w:t xml:space="preserve">: Eine Flasche, eine Großflasche, ein Druckfass oder ein Bergungsdruckgefäß ohne ihre/seine Verschlüsse oder sonstige Bedienungsausrüstung, jedoch einschließlich aller dauerhaft angebrachter Einrichtungen (z. B. </w:t>
      </w:r>
      <w:proofErr w:type="spellStart"/>
      <w:r w:rsidRPr="008A4896">
        <w:rPr>
          <w:rFonts w:ascii="Times New Roman" w:hAnsi="Times New Roman" w:cs="Times New Roman"/>
          <w:color w:val="003399"/>
          <w:sz w:val="20"/>
          <w:szCs w:val="20"/>
          <w:lang w:val="de-DE"/>
        </w:rPr>
        <w:t>Halsring</w:t>
      </w:r>
      <w:proofErr w:type="spellEnd"/>
      <w:r w:rsidRPr="008A4896">
        <w:rPr>
          <w:rFonts w:ascii="Times New Roman" w:hAnsi="Times New Roman" w:cs="Times New Roman"/>
          <w:color w:val="003399"/>
          <w:sz w:val="20"/>
          <w:szCs w:val="20"/>
          <w:lang w:val="de-DE"/>
        </w:rPr>
        <w:t>, Fußring).</w:t>
      </w:r>
    </w:p>
    <w:p w14:paraId="250E6005" w14:textId="0A670437" w:rsidR="0006658C" w:rsidRPr="008A4896" w:rsidRDefault="0006658C" w:rsidP="0006658C">
      <w:pPr>
        <w:suppressAutoHyphens/>
        <w:kinsoku w:val="0"/>
        <w:overflowPunct w:val="0"/>
        <w:autoSpaceDE w:val="0"/>
        <w:autoSpaceDN w:val="0"/>
        <w:adjustRightInd w:val="0"/>
        <w:snapToGrid w:val="0"/>
        <w:spacing w:after="120" w:line="240" w:lineRule="atLeast"/>
        <w:ind w:left="2977" w:right="1134" w:hanging="709"/>
        <w:jc w:val="both"/>
        <w:rPr>
          <w:rFonts w:ascii="Times New Roman" w:hAnsi="Times New Roman" w:cs="Times New Roman"/>
          <w:color w:val="003399"/>
          <w:sz w:val="20"/>
          <w:szCs w:val="20"/>
          <w:lang w:val="de-DE"/>
        </w:rPr>
      </w:pPr>
      <w:r w:rsidRPr="008A4896">
        <w:rPr>
          <w:rFonts w:ascii="Times New Roman" w:hAnsi="Times New Roman" w:cs="Times New Roman"/>
          <w:b/>
          <w:color w:val="003399"/>
          <w:sz w:val="20"/>
          <w:szCs w:val="20"/>
          <w:lang w:val="de-DE"/>
        </w:rPr>
        <w:t>Bem.</w:t>
      </w:r>
      <w:r w:rsidRPr="008A4896">
        <w:rPr>
          <w:rFonts w:ascii="Times New Roman" w:hAnsi="Times New Roman" w:cs="Times New Roman"/>
          <w:color w:val="003399"/>
          <w:sz w:val="20"/>
          <w:szCs w:val="20"/>
          <w:lang w:val="de-DE"/>
        </w:rPr>
        <w:tab/>
        <w:t>Die Begriffe „Flaschenkörper“, „Druckfasskörper“ und „Großflaschenkörper“ werden ebenfalls verwendet.“.</w:t>
      </w:r>
    </w:p>
    <w:p w14:paraId="45B45935" w14:textId="6ACF6D1D" w:rsidR="0006658C" w:rsidRPr="008A4896" w:rsidRDefault="0006658C" w:rsidP="0006658C">
      <w:pPr>
        <w:tabs>
          <w:tab w:val="left" w:pos="1701"/>
          <w:tab w:val="left" w:pos="2268"/>
          <w:tab w:val="left" w:pos="2835"/>
        </w:tabs>
        <w:suppressAutoHyphens/>
        <w:kinsoku w:val="0"/>
        <w:overflowPunct w:val="0"/>
        <w:autoSpaceDE w:val="0"/>
        <w:autoSpaceDN w:val="0"/>
        <w:adjustRightInd w:val="0"/>
        <w:snapToGrid w:val="0"/>
        <w:spacing w:after="120" w:line="240" w:lineRule="atLeast"/>
        <w:ind w:left="2268" w:right="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lastRenderedPageBreak/>
        <w:t>„</w:t>
      </w:r>
      <w:r w:rsidRPr="008A4896">
        <w:rPr>
          <w:rFonts w:ascii="Times New Roman" w:hAnsi="Times New Roman" w:cs="Times New Roman"/>
          <w:b/>
          <w:i/>
          <w:iCs/>
          <w:color w:val="003399"/>
          <w:sz w:val="20"/>
          <w:szCs w:val="20"/>
          <w:lang w:val="de-DE"/>
        </w:rPr>
        <w:t>Faserverstärkter Kunststoff</w:t>
      </w:r>
      <w:r w:rsidRPr="008A4896">
        <w:rPr>
          <w:rFonts w:ascii="Times New Roman" w:hAnsi="Times New Roman" w:cs="Times New Roman"/>
          <w:color w:val="003399"/>
          <w:sz w:val="20"/>
          <w:szCs w:val="20"/>
          <w:lang w:val="de-DE"/>
        </w:rPr>
        <w:t>: Ein Werkstoff, der aus einer faser- und/oder partikelförmigen Verstärkung besteht, die in einem duroplastischen oder thermoplastischen Polymer (Matrix) enthalten ist.“</w:t>
      </w:r>
      <w:r w:rsidR="00246F4A" w:rsidRPr="008A4896">
        <w:rPr>
          <w:rFonts w:ascii="Times New Roman" w:hAnsi="Times New Roman" w:cs="Times New Roman"/>
          <w:color w:val="003399"/>
          <w:sz w:val="20"/>
          <w:szCs w:val="20"/>
          <w:lang w:val="de-DE"/>
        </w:rPr>
        <w:t>.</w:t>
      </w:r>
    </w:p>
    <w:p w14:paraId="4FDE0114" w14:textId="4C8453CA" w:rsidR="0006658C" w:rsidRPr="008A4896" w:rsidRDefault="0006658C" w:rsidP="0006658C">
      <w:pPr>
        <w:tabs>
          <w:tab w:val="left" w:pos="1701"/>
          <w:tab w:val="left" w:pos="2268"/>
          <w:tab w:val="left" w:pos="2835"/>
        </w:tabs>
        <w:suppressAutoHyphens/>
        <w:kinsoku w:val="0"/>
        <w:overflowPunct w:val="0"/>
        <w:autoSpaceDE w:val="0"/>
        <w:autoSpaceDN w:val="0"/>
        <w:adjustRightInd w:val="0"/>
        <w:snapToGrid w:val="0"/>
        <w:spacing w:after="120" w:line="240" w:lineRule="atLeast"/>
        <w:ind w:left="2268" w:right="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t>„</w:t>
      </w:r>
      <w:r w:rsidRPr="008A4896">
        <w:rPr>
          <w:rFonts w:ascii="Times New Roman" w:hAnsi="Times New Roman" w:cs="Times New Roman"/>
          <w:b/>
          <w:i/>
          <w:iCs/>
          <w:color w:val="003399"/>
          <w:sz w:val="20"/>
          <w:szCs w:val="20"/>
          <w:lang w:val="de-DE"/>
        </w:rPr>
        <w:t>Innenbehälter</w:t>
      </w:r>
      <w:r w:rsidRPr="008A4896">
        <w:rPr>
          <w:rFonts w:ascii="Times New Roman" w:hAnsi="Times New Roman" w:cs="Times New Roman"/>
          <w:color w:val="003399"/>
          <w:sz w:val="20"/>
          <w:szCs w:val="20"/>
          <w:lang w:val="de-DE"/>
        </w:rPr>
        <w:t xml:space="preserve"> eines verschlossenen Kryo-Behälters: Der Druckbehälter, der für die Aufnahme des tiefgekühlt verflüssigten Gases bestimmt ist.“.</w:t>
      </w:r>
    </w:p>
    <w:p w14:paraId="2EE312C4" w14:textId="792CD597"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06658C"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561EED0A" w14:textId="66AC5E1F" w:rsidR="0006658C" w:rsidRPr="008A4896" w:rsidRDefault="00331281" w:rsidP="0006658C">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1.2.1</w:t>
      </w:r>
      <w:r w:rsidRPr="008A4896">
        <w:rPr>
          <w:rFonts w:ascii="Times New Roman" w:eastAsia="Times New Roman" w:hAnsi="Times New Roman" w:cs="Times New Roman"/>
          <w:sz w:val="20"/>
          <w:szCs w:val="20"/>
          <w:lang w:val="de-DE" w:eastAsia="zh-CN"/>
        </w:rPr>
        <w:tab/>
      </w:r>
      <w:r w:rsidR="0006658C" w:rsidRPr="008A4896">
        <w:rPr>
          <w:rFonts w:ascii="Times New Roman" w:eastAsia="Times New Roman" w:hAnsi="Times New Roman" w:cs="Times New Roman"/>
          <w:sz w:val="20"/>
          <w:szCs w:val="20"/>
          <w:lang w:val="de-DE" w:eastAsia="zh-CN"/>
        </w:rPr>
        <w:t>Folgende Begriffsbestimmungen streichen:</w:t>
      </w:r>
    </w:p>
    <w:p w14:paraId="7B2C3DE4" w14:textId="7A8CF34C" w:rsidR="0006658C" w:rsidRPr="00135A2E" w:rsidRDefault="0006658C" w:rsidP="008444BA">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9956B6">
        <w:rPr>
          <w:rFonts w:ascii="Times New Roman" w:eastAsia="Times New Roman" w:hAnsi="Times New Roman" w:cs="Times New Roman"/>
          <w:sz w:val="20"/>
          <w:szCs w:val="20"/>
          <w:lang w:val="de-DE" w:eastAsia="zh-CN"/>
        </w:rPr>
        <w:t xml:space="preserve">ADR“, „ASTM“, „CGA“, „CIM“, „CMR“, </w:t>
      </w:r>
      <w:r w:rsidR="00135A2E">
        <w:rPr>
          <w:rFonts w:ascii="Times New Roman" w:eastAsia="Times New Roman" w:hAnsi="Times New Roman" w:cs="Times New Roman"/>
          <w:sz w:val="20"/>
          <w:szCs w:val="20"/>
          <w:lang w:val="de-DE" w:eastAsia="zh-CN"/>
        </w:rPr>
        <w:t xml:space="preserve">„CNG“, </w:t>
      </w:r>
      <w:r w:rsidRPr="009956B6">
        <w:rPr>
          <w:rFonts w:ascii="Times New Roman" w:eastAsia="Times New Roman" w:hAnsi="Times New Roman" w:cs="Times New Roman"/>
          <w:sz w:val="20"/>
          <w:szCs w:val="20"/>
          <w:lang w:val="de-DE" w:eastAsia="zh-CN"/>
        </w:rPr>
        <w:t>„CSC“, „EN (-Norm)“</w:t>
      </w:r>
      <w:r w:rsidR="00C32754" w:rsidRPr="009956B6">
        <w:rPr>
          <w:rFonts w:ascii="Times New Roman" w:eastAsia="Times New Roman" w:hAnsi="Times New Roman" w:cs="Times New Roman"/>
          <w:sz w:val="20"/>
          <w:szCs w:val="20"/>
          <w:lang w:val="de-DE" w:eastAsia="zh-CN"/>
        </w:rPr>
        <w:t xml:space="preserve">, „IAEA“, </w:t>
      </w:r>
      <w:r w:rsidR="009956B6" w:rsidRPr="009956B6">
        <w:rPr>
          <w:rFonts w:ascii="Times New Roman" w:eastAsia="Times New Roman" w:hAnsi="Times New Roman" w:cs="Times New Roman"/>
          <w:sz w:val="20"/>
          <w:szCs w:val="20"/>
          <w:lang w:val="de-DE" w:eastAsia="zh-CN"/>
        </w:rPr>
        <w:t xml:space="preserve">„IBC“, </w:t>
      </w:r>
      <w:r w:rsidR="00C32754" w:rsidRPr="009956B6">
        <w:rPr>
          <w:rFonts w:ascii="Times New Roman" w:eastAsia="Times New Roman" w:hAnsi="Times New Roman" w:cs="Times New Roman"/>
          <w:sz w:val="20"/>
          <w:szCs w:val="20"/>
          <w:lang w:val="de-DE" w:eastAsia="zh-CN"/>
        </w:rPr>
        <w:t>„ICAO“, „IMO“</w:t>
      </w:r>
      <w:r w:rsidR="008444BA" w:rsidRPr="009956B6">
        <w:rPr>
          <w:rFonts w:ascii="Times New Roman" w:eastAsia="Times New Roman" w:hAnsi="Times New Roman" w:cs="Times New Roman"/>
          <w:sz w:val="20"/>
          <w:szCs w:val="20"/>
          <w:lang w:val="de-DE" w:eastAsia="zh-CN"/>
        </w:rPr>
        <w:t>,</w:t>
      </w:r>
      <w:r w:rsidR="00C32754" w:rsidRPr="009956B6">
        <w:rPr>
          <w:rFonts w:ascii="Times New Roman" w:eastAsia="Times New Roman" w:hAnsi="Times New Roman" w:cs="Times New Roman"/>
          <w:sz w:val="20"/>
          <w:szCs w:val="20"/>
          <w:lang w:val="de-DE" w:eastAsia="zh-CN"/>
        </w:rPr>
        <w:t xml:space="preserve"> „ISO (-Norm)“</w:t>
      </w:r>
      <w:r w:rsidR="008444BA" w:rsidRPr="009956B6">
        <w:rPr>
          <w:rFonts w:ascii="Times New Roman" w:eastAsia="Times New Roman" w:hAnsi="Times New Roman" w:cs="Times New Roman"/>
          <w:sz w:val="20"/>
          <w:szCs w:val="20"/>
          <w:lang w:val="de-DE" w:eastAsia="zh-CN"/>
        </w:rPr>
        <w:t>,</w:t>
      </w:r>
      <w:r w:rsidR="008444BA" w:rsidRPr="00135A2E">
        <w:rPr>
          <w:rFonts w:ascii="Times New Roman" w:eastAsia="Times New Roman" w:hAnsi="Times New Roman" w:cs="Times New Roman"/>
          <w:sz w:val="20"/>
          <w:szCs w:val="20"/>
          <w:lang w:val="de-DE" w:eastAsia="zh-CN"/>
        </w:rPr>
        <w:t xml:space="preserve"> </w:t>
      </w:r>
      <w:r w:rsidR="00135A2E" w:rsidRPr="00135A2E">
        <w:rPr>
          <w:rFonts w:ascii="Times New Roman" w:eastAsia="Times New Roman" w:hAnsi="Times New Roman" w:cs="Times New Roman"/>
          <w:sz w:val="20"/>
          <w:szCs w:val="20"/>
          <w:lang w:val="de-DE" w:eastAsia="zh-CN"/>
        </w:rPr>
        <w:t xml:space="preserve">„LNG“, </w:t>
      </w:r>
      <w:r w:rsidR="008444BA" w:rsidRPr="00135A2E">
        <w:rPr>
          <w:rFonts w:ascii="Times New Roman" w:eastAsia="Times New Roman" w:hAnsi="Times New Roman" w:cs="Times New Roman"/>
          <w:sz w:val="20"/>
          <w:szCs w:val="20"/>
          <w:lang w:val="de-DE" w:eastAsia="zh-CN"/>
        </w:rPr>
        <w:t>„MEGC“, „MEMU“, „RID“, „SADT (</w:t>
      </w:r>
      <w:proofErr w:type="spellStart"/>
      <w:r w:rsidR="008444BA" w:rsidRPr="00135A2E">
        <w:rPr>
          <w:rFonts w:ascii="Times New Roman" w:eastAsia="Times New Roman" w:hAnsi="Times New Roman" w:cs="Times New Roman"/>
          <w:sz w:val="20"/>
          <w:szCs w:val="20"/>
          <w:lang w:val="de-DE" w:eastAsia="zh-CN"/>
        </w:rPr>
        <w:t>self-accelerating</w:t>
      </w:r>
      <w:proofErr w:type="spellEnd"/>
      <w:r w:rsidR="008444BA" w:rsidRPr="00135A2E">
        <w:rPr>
          <w:rFonts w:ascii="Times New Roman" w:eastAsia="Times New Roman" w:hAnsi="Times New Roman" w:cs="Times New Roman"/>
          <w:sz w:val="20"/>
          <w:szCs w:val="20"/>
          <w:lang w:val="de-DE" w:eastAsia="zh-CN"/>
        </w:rPr>
        <w:t xml:space="preserve"> </w:t>
      </w:r>
      <w:proofErr w:type="spellStart"/>
      <w:r w:rsidR="008444BA" w:rsidRPr="00135A2E">
        <w:rPr>
          <w:rFonts w:ascii="Times New Roman" w:eastAsia="Times New Roman" w:hAnsi="Times New Roman" w:cs="Times New Roman"/>
          <w:sz w:val="20"/>
          <w:szCs w:val="20"/>
          <w:lang w:val="de-DE" w:eastAsia="zh-CN"/>
        </w:rPr>
        <w:t>decomposition</w:t>
      </w:r>
      <w:proofErr w:type="spellEnd"/>
      <w:r w:rsidR="008444BA" w:rsidRPr="00135A2E">
        <w:rPr>
          <w:rFonts w:ascii="Times New Roman" w:eastAsia="Times New Roman" w:hAnsi="Times New Roman" w:cs="Times New Roman"/>
          <w:sz w:val="20"/>
          <w:szCs w:val="20"/>
          <w:lang w:val="de-DE" w:eastAsia="zh-CN"/>
        </w:rPr>
        <w:t xml:space="preserve"> </w:t>
      </w:r>
      <w:proofErr w:type="spellStart"/>
      <w:r w:rsidR="008444BA" w:rsidRPr="00135A2E">
        <w:rPr>
          <w:rFonts w:ascii="Times New Roman" w:eastAsia="Times New Roman" w:hAnsi="Times New Roman" w:cs="Times New Roman"/>
          <w:sz w:val="20"/>
          <w:szCs w:val="20"/>
          <w:lang w:val="de-DE" w:eastAsia="zh-CN"/>
        </w:rPr>
        <w:t>temperature</w:t>
      </w:r>
      <w:proofErr w:type="spellEnd"/>
      <w:r w:rsidR="008444BA" w:rsidRPr="00135A2E">
        <w:rPr>
          <w:rFonts w:ascii="Times New Roman" w:eastAsia="Times New Roman" w:hAnsi="Times New Roman" w:cs="Times New Roman"/>
          <w:sz w:val="20"/>
          <w:szCs w:val="20"/>
          <w:lang w:val="de-DE" w:eastAsia="zh-CN"/>
        </w:rPr>
        <w:t>)“, „SAPT“, „UIC“, „UNECE“</w:t>
      </w:r>
      <w:r w:rsidR="009956B6" w:rsidRPr="00135A2E">
        <w:rPr>
          <w:rFonts w:ascii="Times New Roman" w:eastAsia="Times New Roman" w:hAnsi="Times New Roman" w:cs="Times New Roman"/>
          <w:sz w:val="20"/>
          <w:szCs w:val="20"/>
          <w:lang w:val="de-DE" w:eastAsia="zh-CN"/>
        </w:rPr>
        <w:t>.</w:t>
      </w:r>
    </w:p>
    <w:p w14:paraId="2D36C28E" w14:textId="77777777" w:rsidR="006C4FC2" w:rsidRPr="008A4896" w:rsidRDefault="006C4FC2" w:rsidP="006C4FC2">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Die Begriffsbestimmung von „</w:t>
      </w:r>
      <w:r w:rsidRPr="008A4896">
        <w:rPr>
          <w:rFonts w:ascii="Times New Roman" w:eastAsia="Times New Roman" w:hAnsi="Times New Roman" w:cs="Times New Roman"/>
          <w:b/>
          <w:bCs/>
          <w:i/>
          <w:iCs/>
          <w:sz w:val="20"/>
          <w:szCs w:val="20"/>
          <w:lang w:val="de-DE" w:eastAsia="zh-CN"/>
        </w:rPr>
        <w:t>GHS (</w:t>
      </w:r>
      <w:proofErr w:type="spellStart"/>
      <w:r w:rsidRPr="008A4896">
        <w:rPr>
          <w:rFonts w:ascii="Times New Roman" w:eastAsia="Times New Roman" w:hAnsi="Times New Roman" w:cs="Times New Roman"/>
          <w:b/>
          <w:bCs/>
          <w:i/>
          <w:iCs/>
          <w:sz w:val="20"/>
          <w:szCs w:val="20"/>
          <w:lang w:val="de-DE" w:eastAsia="zh-CN"/>
        </w:rPr>
        <w:t>Globally</w:t>
      </w:r>
      <w:proofErr w:type="spellEnd"/>
      <w:r w:rsidRPr="008A4896">
        <w:rPr>
          <w:rFonts w:ascii="Times New Roman" w:eastAsia="Times New Roman" w:hAnsi="Times New Roman" w:cs="Times New Roman"/>
          <w:b/>
          <w:bCs/>
          <w:i/>
          <w:iCs/>
          <w:sz w:val="20"/>
          <w:szCs w:val="20"/>
          <w:lang w:val="de-DE" w:eastAsia="zh-CN"/>
        </w:rPr>
        <w:t xml:space="preserve"> </w:t>
      </w:r>
      <w:proofErr w:type="spellStart"/>
      <w:r w:rsidRPr="008A4896">
        <w:rPr>
          <w:rFonts w:ascii="Times New Roman" w:eastAsia="Times New Roman" w:hAnsi="Times New Roman" w:cs="Times New Roman"/>
          <w:b/>
          <w:bCs/>
          <w:i/>
          <w:iCs/>
          <w:sz w:val="20"/>
          <w:szCs w:val="20"/>
          <w:lang w:val="de-DE" w:eastAsia="zh-CN"/>
        </w:rPr>
        <w:t>Harmonized</w:t>
      </w:r>
      <w:proofErr w:type="spellEnd"/>
      <w:r w:rsidRPr="008A4896">
        <w:rPr>
          <w:rFonts w:ascii="Times New Roman" w:eastAsia="Times New Roman" w:hAnsi="Times New Roman" w:cs="Times New Roman"/>
          <w:b/>
          <w:bCs/>
          <w:i/>
          <w:iCs/>
          <w:sz w:val="20"/>
          <w:szCs w:val="20"/>
          <w:lang w:val="de-DE" w:eastAsia="zh-CN"/>
        </w:rPr>
        <w:t xml:space="preserve"> System of Classification and </w:t>
      </w:r>
      <w:proofErr w:type="spellStart"/>
      <w:r w:rsidRPr="008A4896">
        <w:rPr>
          <w:rFonts w:ascii="Times New Roman" w:eastAsia="Times New Roman" w:hAnsi="Times New Roman" w:cs="Times New Roman"/>
          <w:b/>
          <w:bCs/>
          <w:i/>
          <w:iCs/>
          <w:sz w:val="20"/>
          <w:szCs w:val="20"/>
          <w:lang w:val="de-DE" w:eastAsia="zh-CN"/>
        </w:rPr>
        <w:t>Labelling</w:t>
      </w:r>
      <w:proofErr w:type="spellEnd"/>
      <w:r w:rsidRPr="008A4896">
        <w:rPr>
          <w:rFonts w:ascii="Times New Roman" w:eastAsia="Times New Roman" w:hAnsi="Times New Roman" w:cs="Times New Roman"/>
          <w:b/>
          <w:bCs/>
          <w:i/>
          <w:iCs/>
          <w:sz w:val="20"/>
          <w:szCs w:val="20"/>
          <w:lang w:val="de-DE" w:eastAsia="zh-CN"/>
        </w:rPr>
        <w:t xml:space="preserve"> of Chemicals)</w:t>
      </w:r>
      <w:r w:rsidRPr="008A4896">
        <w:rPr>
          <w:rFonts w:ascii="Times New Roman" w:eastAsia="Times New Roman" w:hAnsi="Times New Roman" w:cs="Times New Roman"/>
          <w:sz w:val="20"/>
          <w:szCs w:val="20"/>
          <w:lang w:val="de-DE" w:eastAsia="zh-CN"/>
        </w:rPr>
        <w:t>“ erhält folgenden Wortlaut:</w:t>
      </w:r>
    </w:p>
    <w:p w14:paraId="5A1BADE6" w14:textId="28D293C9" w:rsidR="0006658C" w:rsidRPr="008A4896" w:rsidRDefault="006C4FC2" w:rsidP="006C4FC2">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Global harmonisiertes System zur Einstufung und Kennzeichnung von Chemikalien</w:t>
      </w:r>
      <w:r w:rsidRPr="008A4896">
        <w:rPr>
          <w:rFonts w:ascii="Times New Roman" w:eastAsia="Times New Roman" w:hAnsi="Times New Roman" w:cs="Times New Roman"/>
          <w:sz w:val="20"/>
          <w:szCs w:val="20"/>
          <w:lang w:val="de-DE" w:eastAsia="zh-CN"/>
        </w:rPr>
        <w:t>: Neunte überarbeitete Ausgabe des Global harmonisierten Systems zur Einstufung und Kennzeichnung von Chemikalien, herausgegeben von den Vereinten Nationen (ST/SG/AC.10/30/Rev.9).“.</w:t>
      </w:r>
    </w:p>
    <w:p w14:paraId="1D852FC6" w14:textId="7C26DA1A"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heme="majorBidi" w:eastAsia="Times New Roman" w:hAnsiTheme="majorBidi" w:cstheme="majorBidi"/>
          <w:i/>
          <w:iCs/>
          <w:sz w:val="20"/>
          <w:szCs w:val="20"/>
          <w:lang w:val="de-DE"/>
        </w:rPr>
        <w:t>(</w:t>
      </w:r>
      <w:r w:rsidR="001719D2" w:rsidRPr="008A4896">
        <w:rPr>
          <w:rFonts w:ascii="Times New Roman" w:eastAsia="Times New Roman" w:hAnsi="Times New Roman" w:cs="Times New Roman"/>
          <w:i/>
          <w:iCs/>
          <w:sz w:val="20"/>
          <w:szCs w:val="20"/>
          <w:lang w:val="de-DE" w:eastAsia="en-GB"/>
        </w:rPr>
        <w:t>Referenzdokumente</w:t>
      </w:r>
      <w:r w:rsidRPr="008A4896">
        <w:rPr>
          <w:rFonts w:asciiTheme="majorBidi" w:eastAsia="Times New Roman" w:hAnsiTheme="majorBidi" w:cstheme="majorBidi"/>
          <w:i/>
          <w:iCs/>
          <w:sz w:val="20"/>
          <w:szCs w:val="20"/>
          <w:lang w:val="de-DE"/>
        </w:rPr>
        <w:t xml:space="preserve">: ECE/TRANS/WP.15/AC.1/160, </w:t>
      </w:r>
      <w:r w:rsidR="001719D2" w:rsidRPr="008A4896">
        <w:rPr>
          <w:rFonts w:asciiTheme="majorBidi" w:eastAsia="Times New Roman" w:hAnsiTheme="majorBidi" w:cstheme="majorBidi"/>
          <w:i/>
          <w:iCs/>
          <w:sz w:val="20"/>
          <w:szCs w:val="20"/>
          <w:lang w:val="de-DE"/>
        </w:rPr>
        <w:t>Anlage</w:t>
      </w:r>
      <w:r w:rsidRPr="008A4896">
        <w:rPr>
          <w:rFonts w:asciiTheme="majorBidi" w:eastAsia="Times New Roman" w:hAnsiTheme="majorBidi" w:cstheme="majorBidi"/>
          <w:i/>
          <w:iCs/>
          <w:sz w:val="20"/>
          <w:szCs w:val="20"/>
          <w:lang w:val="de-DE"/>
        </w:rPr>
        <w:t xml:space="preserve"> II </w:t>
      </w:r>
      <w:r w:rsidR="001719D2" w:rsidRPr="008A4896">
        <w:rPr>
          <w:rFonts w:asciiTheme="majorBidi" w:eastAsia="Times New Roman" w:hAnsiTheme="majorBidi" w:cstheme="majorBidi"/>
          <w:i/>
          <w:iCs/>
          <w:sz w:val="20"/>
          <w:szCs w:val="20"/>
          <w:lang w:val="de-DE"/>
        </w:rPr>
        <w:t>und informelles Dokument</w:t>
      </w:r>
      <w:r w:rsidRPr="008A4896">
        <w:rPr>
          <w:rFonts w:asciiTheme="majorBidi" w:eastAsia="Times New Roman" w:hAnsiTheme="majorBidi" w:cstheme="majorBidi"/>
          <w:i/>
          <w:iCs/>
          <w:sz w:val="20"/>
          <w:szCs w:val="20"/>
          <w:lang w:val="de-DE"/>
        </w:rPr>
        <w:t xml:space="preserve"> INF.11)</w:t>
      </w:r>
    </w:p>
    <w:p w14:paraId="19868C2F" w14:textId="0B1917FA" w:rsidR="00331281" w:rsidRPr="008A4896" w:rsidRDefault="00331281" w:rsidP="00331281">
      <w:pPr>
        <w:keepNext/>
        <w:keepLines/>
        <w:suppressAutoHyphens/>
        <w:kinsoku w:val="0"/>
        <w:overflowPunct w:val="0"/>
        <w:autoSpaceDE w:val="0"/>
        <w:autoSpaceDN w:val="0"/>
        <w:adjustRightInd w:val="0"/>
        <w:snapToGrid w:val="0"/>
        <w:spacing w:after="120" w:line="240" w:lineRule="atLeast"/>
        <w:ind w:left="1134" w:right="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t>1.2.2.1</w:t>
      </w:r>
      <w:r w:rsidRPr="008A4896">
        <w:rPr>
          <w:rFonts w:ascii="Times New Roman" w:hAnsi="Times New Roman" w:cs="Times New Roman"/>
          <w:color w:val="003399"/>
          <w:sz w:val="20"/>
          <w:szCs w:val="20"/>
          <w:lang w:val="de-DE"/>
        </w:rPr>
        <w:tab/>
      </w:r>
      <w:r w:rsidR="001719D2" w:rsidRPr="008A4896">
        <w:rPr>
          <w:rFonts w:ascii="Times New Roman" w:hAnsi="Times New Roman" w:cs="Times New Roman"/>
          <w:color w:val="003399"/>
          <w:sz w:val="20"/>
          <w:szCs w:val="20"/>
          <w:lang w:val="de-DE"/>
        </w:rPr>
        <w:t>In der Tabelle nach der Zeile für „Leistung“ folgende neue Zeile einfügen:</w:t>
      </w:r>
    </w:p>
    <w:p w14:paraId="3D6D517B" w14:textId="49B870D4" w:rsidR="001719D2" w:rsidRPr="008A4896" w:rsidRDefault="001719D2" w:rsidP="00331281">
      <w:pPr>
        <w:keepNext/>
        <w:keepLines/>
        <w:suppressAutoHyphens/>
        <w:kinsoku w:val="0"/>
        <w:overflowPunct w:val="0"/>
        <w:autoSpaceDE w:val="0"/>
        <w:autoSpaceDN w:val="0"/>
        <w:adjustRightInd w:val="0"/>
        <w:snapToGrid w:val="0"/>
        <w:spacing w:after="120" w:line="240" w:lineRule="atLeast"/>
        <w:ind w:left="1134" w:right="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t>„</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98"/>
        <w:gridCol w:w="1504"/>
        <w:gridCol w:w="1560"/>
        <w:gridCol w:w="2409"/>
      </w:tblGrid>
      <w:tr w:rsidR="00331281" w:rsidRPr="008A4896" w14:paraId="2EF2272E" w14:textId="77777777" w:rsidTr="00895672">
        <w:trPr>
          <w:cantSplit/>
          <w:trHeight w:val="403"/>
        </w:trPr>
        <w:tc>
          <w:tcPr>
            <w:tcW w:w="1898" w:type="dxa"/>
            <w:vAlign w:val="center"/>
          </w:tcPr>
          <w:p w14:paraId="59BCA4F7" w14:textId="1CB1CA6C" w:rsidR="00331281" w:rsidRPr="008A4896" w:rsidRDefault="001719D2" w:rsidP="00331281">
            <w:pPr>
              <w:spacing w:before="40" w:after="40" w:line="220" w:lineRule="exact"/>
              <w:ind w:right="113"/>
              <w:jc w:val="center"/>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Elektrischer Widerstand</w:t>
            </w:r>
          </w:p>
        </w:tc>
        <w:tc>
          <w:tcPr>
            <w:tcW w:w="1504" w:type="dxa"/>
            <w:vAlign w:val="center"/>
          </w:tcPr>
          <w:p w14:paraId="351172EB" w14:textId="07E64E0E" w:rsidR="00331281" w:rsidRPr="008A4896" w:rsidRDefault="00331281" w:rsidP="00331281">
            <w:pPr>
              <w:spacing w:before="40" w:after="40" w:line="220" w:lineRule="exact"/>
              <w:ind w:right="113"/>
              <w:jc w:val="center"/>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Ω (</w:t>
            </w:r>
            <w:r w:rsidR="003504D6" w:rsidRPr="008A4896">
              <w:rPr>
                <w:rFonts w:ascii="Times New Roman" w:eastAsia="Times New Roman" w:hAnsi="Times New Roman" w:cs="Times New Roman"/>
                <w:color w:val="003399"/>
                <w:sz w:val="20"/>
                <w:szCs w:val="20"/>
                <w:lang w:val="de-DE"/>
              </w:rPr>
              <w:t>O</w:t>
            </w:r>
            <w:r w:rsidRPr="008A4896">
              <w:rPr>
                <w:rFonts w:ascii="Times New Roman" w:eastAsia="Times New Roman" w:hAnsi="Times New Roman" w:cs="Times New Roman"/>
                <w:color w:val="003399"/>
                <w:sz w:val="20"/>
                <w:szCs w:val="20"/>
                <w:lang w:val="de-DE"/>
              </w:rPr>
              <w:t>hm)</w:t>
            </w:r>
          </w:p>
        </w:tc>
        <w:tc>
          <w:tcPr>
            <w:tcW w:w="1560" w:type="dxa"/>
            <w:vAlign w:val="center"/>
          </w:tcPr>
          <w:p w14:paraId="79727D61" w14:textId="77777777" w:rsidR="00331281" w:rsidRPr="008A4896" w:rsidRDefault="00331281" w:rsidP="00331281">
            <w:pPr>
              <w:suppressAutoHyphens/>
              <w:spacing w:after="120" w:line="240" w:lineRule="atLeast"/>
              <w:ind w:left="284" w:hanging="284"/>
              <w:jc w:val="center"/>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tc>
        <w:tc>
          <w:tcPr>
            <w:tcW w:w="2409" w:type="dxa"/>
            <w:vAlign w:val="center"/>
          </w:tcPr>
          <w:p w14:paraId="3840F48A" w14:textId="77777777" w:rsidR="00331281" w:rsidRPr="008A4896" w:rsidRDefault="00331281" w:rsidP="00331281">
            <w:pPr>
              <w:suppressAutoHyphens/>
              <w:spacing w:after="120" w:line="240" w:lineRule="atLeast"/>
              <w:ind w:left="284" w:hanging="284"/>
              <w:jc w:val="center"/>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1 Ω = 1 kg · m² / s³ / A²</w:t>
            </w:r>
          </w:p>
        </w:tc>
      </w:tr>
    </w:tbl>
    <w:p w14:paraId="7DA2ACEB" w14:textId="735FF992" w:rsidR="001719D2" w:rsidRPr="008A4896" w:rsidRDefault="001719D2" w:rsidP="001719D2">
      <w:pPr>
        <w:keepNext/>
        <w:keepLines/>
        <w:suppressAutoHyphens/>
        <w:kinsoku w:val="0"/>
        <w:overflowPunct w:val="0"/>
        <w:autoSpaceDE w:val="0"/>
        <w:autoSpaceDN w:val="0"/>
        <w:adjustRightInd w:val="0"/>
        <w:snapToGrid w:val="0"/>
        <w:spacing w:after="120" w:line="240" w:lineRule="atLeast"/>
        <w:ind w:left="1134" w:right="1134"/>
        <w:jc w:val="right"/>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t>“.</w:t>
      </w:r>
    </w:p>
    <w:p w14:paraId="1AD5C969" w14:textId="3413680E"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1719D2"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169C6F61" w14:textId="4BB1C313" w:rsidR="00331281" w:rsidRPr="008A4896" w:rsidRDefault="00E46303"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Einen neuen Abschnitt 1.2.3 mit folgendem Wortlaut hinzufügen:</w:t>
      </w:r>
    </w:p>
    <w:p w14:paraId="0A69927D" w14:textId="5BC311C8" w:rsidR="00331281" w:rsidRPr="008A4896" w:rsidRDefault="00E46303" w:rsidP="00331281">
      <w:pPr>
        <w:tabs>
          <w:tab w:val="left" w:pos="2268"/>
          <w:tab w:val="left" w:pos="3402"/>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bookmarkStart w:id="4" w:name="_Hlk88834227"/>
      <w:r w:rsidR="00331281" w:rsidRPr="008A4896">
        <w:rPr>
          <w:rFonts w:ascii="Times New Roman" w:eastAsia="Times New Roman" w:hAnsi="Times New Roman" w:cs="Times New Roman"/>
          <w:b/>
          <w:bCs/>
          <w:sz w:val="20"/>
          <w:szCs w:val="20"/>
          <w:lang w:val="de-DE" w:eastAsia="zh-CN"/>
        </w:rPr>
        <w:t>1.2.3</w:t>
      </w:r>
      <w:r w:rsidR="00331281" w:rsidRPr="008A4896">
        <w:rPr>
          <w:rFonts w:ascii="Times New Roman" w:eastAsia="Times New Roman" w:hAnsi="Times New Roman" w:cs="Times New Roman"/>
          <w:b/>
          <w:bCs/>
          <w:sz w:val="20"/>
          <w:szCs w:val="20"/>
          <w:lang w:val="de-DE" w:eastAsia="zh-CN"/>
        </w:rPr>
        <w:tab/>
      </w:r>
      <w:r w:rsidRPr="008A4896">
        <w:rPr>
          <w:rFonts w:ascii="Times New Roman" w:eastAsia="Times New Roman" w:hAnsi="Times New Roman" w:cs="Times New Roman"/>
          <w:b/>
          <w:bCs/>
          <w:sz w:val="20"/>
          <w:szCs w:val="20"/>
          <w:lang w:val="de-DE" w:eastAsia="zh-CN"/>
        </w:rPr>
        <w:t>Verzeichnis der Abkürzungen</w:t>
      </w:r>
    </w:p>
    <w:bookmarkEnd w:id="4"/>
    <w:p w14:paraId="2551C432" w14:textId="77777777" w:rsidR="00E46303" w:rsidRPr="008A4896" w:rsidRDefault="00331281" w:rsidP="00331281">
      <w:pPr>
        <w:tabs>
          <w:tab w:val="left" w:pos="2268"/>
          <w:tab w:val="left" w:pos="3402"/>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ab/>
      </w:r>
      <w:r w:rsidR="00E46303" w:rsidRPr="008A4896">
        <w:rPr>
          <w:rFonts w:ascii="Times New Roman" w:eastAsia="Times New Roman" w:hAnsi="Times New Roman" w:cs="Times New Roman"/>
          <w:sz w:val="20"/>
          <w:szCs w:val="20"/>
          <w:lang w:val="de-DE" w:eastAsia="zh-CN"/>
        </w:rPr>
        <w:t>Im ADN werden Abkürzungen, Akronyme und abgekürzte Bezeichnungen von Gesetzestexten mit folgender Bedeutung verwendet:</w:t>
      </w:r>
    </w:p>
    <w:p w14:paraId="2E86CC83" w14:textId="1F5BE1E1"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A</w:t>
      </w:r>
    </w:p>
    <w:p w14:paraId="4D27CAD8" w14:textId="77777777" w:rsidR="00246F4A" w:rsidRPr="008A4896" w:rsidRDefault="007743CC"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ADR</w:t>
      </w:r>
      <w:r w:rsidRPr="008A4896">
        <w:rPr>
          <w:rFonts w:ascii="Times New Roman" w:eastAsia="Times New Roman" w:hAnsi="Times New Roman" w:cs="Times New Roman"/>
          <w:iCs/>
          <w:sz w:val="20"/>
          <w:szCs w:val="20"/>
          <w:lang w:val="de-DE" w:eastAsia="zh-CN"/>
        </w:rPr>
        <w:t>*</w:t>
      </w:r>
      <w:r w:rsidR="004B4546"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 xml:space="preserve">: </w:t>
      </w:r>
      <w:r w:rsidR="00825083" w:rsidRPr="008A4896">
        <w:rPr>
          <w:rFonts w:ascii="Times New Roman" w:eastAsia="Times New Roman" w:hAnsi="Times New Roman" w:cs="Times New Roman"/>
          <w:iCs/>
          <w:sz w:val="20"/>
          <w:szCs w:val="20"/>
          <w:lang w:val="de-DE" w:eastAsia="zh-CN"/>
        </w:rPr>
        <w:tab/>
      </w:r>
      <w:r w:rsidRPr="008A4896">
        <w:rPr>
          <w:rFonts w:ascii="Times New Roman" w:eastAsia="Times New Roman" w:hAnsi="Times New Roman" w:cs="Times New Roman"/>
          <w:iCs/>
          <w:sz w:val="20"/>
          <w:szCs w:val="20"/>
          <w:lang w:val="de-DE" w:eastAsia="zh-CN"/>
        </w:rPr>
        <w:t>Übereinkommen über die internationale Beförderung gefährlicher Güter auf der Straße.</w:t>
      </w:r>
    </w:p>
    <w:p w14:paraId="560AABAA" w14:textId="564917ED" w:rsidR="00DB5ECD" w:rsidRPr="008A4896" w:rsidRDefault="00DB5ECD"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ASTM</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 xml:space="preserve">American Society for </w:t>
      </w:r>
      <w:proofErr w:type="spellStart"/>
      <w:r w:rsidRPr="008A4896">
        <w:rPr>
          <w:rFonts w:ascii="Times New Roman" w:eastAsia="Times New Roman" w:hAnsi="Times New Roman" w:cs="Times New Roman"/>
          <w:iCs/>
          <w:sz w:val="20"/>
          <w:szCs w:val="20"/>
          <w:lang w:val="de-DE" w:eastAsia="zh-CN"/>
        </w:rPr>
        <w:t>Testing</w:t>
      </w:r>
      <w:proofErr w:type="spellEnd"/>
      <w:r w:rsidRPr="008A4896">
        <w:rPr>
          <w:rFonts w:ascii="Times New Roman" w:eastAsia="Times New Roman" w:hAnsi="Times New Roman" w:cs="Times New Roman"/>
          <w:iCs/>
          <w:sz w:val="20"/>
          <w:szCs w:val="20"/>
          <w:lang w:val="de-DE" w:eastAsia="zh-CN"/>
        </w:rPr>
        <w:t xml:space="preserve"> and Materials (Amerikanische Gesellschaft für Materialprüfung),100 Barr Harbor Drive, PO Box C700, West </w:t>
      </w:r>
      <w:proofErr w:type="spellStart"/>
      <w:r w:rsidRPr="008A4896">
        <w:rPr>
          <w:rFonts w:ascii="Times New Roman" w:eastAsia="Times New Roman" w:hAnsi="Times New Roman" w:cs="Times New Roman"/>
          <w:iCs/>
          <w:sz w:val="20"/>
          <w:szCs w:val="20"/>
          <w:lang w:val="de-DE" w:eastAsia="zh-CN"/>
        </w:rPr>
        <w:t>Conshohocken</w:t>
      </w:r>
      <w:proofErr w:type="spellEnd"/>
      <w:r w:rsidRPr="008A4896">
        <w:rPr>
          <w:rFonts w:ascii="Times New Roman" w:eastAsia="Times New Roman" w:hAnsi="Times New Roman" w:cs="Times New Roman"/>
          <w:iCs/>
          <w:sz w:val="20"/>
          <w:szCs w:val="20"/>
          <w:lang w:val="de-DE" w:eastAsia="zh-CN"/>
        </w:rPr>
        <w:t>, PA, 19428-2959, Vereinigte Staaten von Amerika), www.astm.org.</w:t>
      </w:r>
    </w:p>
    <w:p w14:paraId="3CF986D5" w14:textId="77777777" w:rsidR="00331281" w:rsidRPr="008A4896" w:rsidRDefault="00331281" w:rsidP="00514B25">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C</w:t>
      </w:r>
    </w:p>
    <w:p w14:paraId="1F5EEFBC" w14:textId="0A9DA1F4" w:rsidR="00DB5ECD" w:rsidRPr="008A4896" w:rsidRDefault="00DB5ECD" w:rsidP="00DB5ECD">
      <w:pPr>
        <w:spacing w:before="120" w:after="120" w:line="240" w:lineRule="atLeast"/>
        <w:ind w:left="2268" w:right="1133" w:hanging="1134"/>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Cs/>
          <w:iCs/>
          <w:sz w:val="20"/>
          <w:szCs w:val="20"/>
          <w:lang w:val="de-DE" w:eastAsia="de-DE"/>
        </w:rPr>
        <w:t>„</w:t>
      </w:r>
      <w:r w:rsidRPr="008A4896">
        <w:rPr>
          <w:rFonts w:ascii="Times New Roman" w:eastAsia="Times New Roman" w:hAnsi="Times New Roman" w:cs="Times New Roman"/>
          <w:b/>
          <w:i/>
          <w:sz w:val="20"/>
          <w:szCs w:val="20"/>
          <w:lang w:val="de-DE" w:eastAsia="de-DE"/>
        </w:rPr>
        <w:t>CGA</w:t>
      </w:r>
      <w:r w:rsidRPr="008A4896">
        <w:rPr>
          <w:rFonts w:ascii="Times New Roman" w:eastAsia="Times New Roman" w:hAnsi="Times New Roman" w:cs="Times New Roman"/>
          <w:bCs/>
          <w:iCs/>
          <w:sz w:val="20"/>
          <w:szCs w:val="20"/>
          <w:lang w:val="de-DE" w:eastAsia="de-DE"/>
        </w:rPr>
        <w:t>“</w:t>
      </w:r>
      <w:r w:rsidRPr="008A4896">
        <w:rPr>
          <w:rFonts w:ascii="Times New Roman" w:eastAsia="Times New Roman" w:hAnsi="Times New Roman" w:cs="Times New Roman"/>
          <w:sz w:val="20"/>
          <w:szCs w:val="20"/>
          <w:lang w:val="de-DE" w:eastAsia="de-DE"/>
        </w:rPr>
        <w:t xml:space="preserve">: </w:t>
      </w:r>
      <w:r w:rsidRPr="008A4896">
        <w:rPr>
          <w:rFonts w:ascii="Times New Roman" w:eastAsia="Times New Roman" w:hAnsi="Times New Roman" w:cs="Times New Roman"/>
          <w:sz w:val="20"/>
          <w:szCs w:val="20"/>
          <w:lang w:val="de-DE" w:eastAsia="de-DE"/>
        </w:rPr>
        <w:tab/>
        <w:t xml:space="preserve">Compressed Gas </w:t>
      </w:r>
      <w:proofErr w:type="spellStart"/>
      <w:r w:rsidRPr="008A4896">
        <w:rPr>
          <w:rFonts w:ascii="Times New Roman" w:eastAsia="Times New Roman" w:hAnsi="Times New Roman" w:cs="Times New Roman"/>
          <w:sz w:val="20"/>
          <w:szCs w:val="20"/>
          <w:lang w:val="de-DE" w:eastAsia="de-DE"/>
        </w:rPr>
        <w:t>Association</w:t>
      </w:r>
      <w:proofErr w:type="spellEnd"/>
      <w:r w:rsidRPr="008A4896">
        <w:rPr>
          <w:rFonts w:ascii="Times New Roman" w:eastAsia="Times New Roman" w:hAnsi="Times New Roman" w:cs="Times New Roman"/>
          <w:sz w:val="20"/>
          <w:szCs w:val="20"/>
          <w:lang w:val="de-DE" w:eastAsia="de-DE"/>
        </w:rPr>
        <w:t xml:space="preserve"> (Verband für verdichtete Gase), </w:t>
      </w:r>
      <w:r w:rsidR="008E1435" w:rsidRPr="008A4896">
        <w:rPr>
          <w:rFonts w:ascii="Times New Roman" w:eastAsia="Times New Roman" w:hAnsi="Times New Roman" w:cs="Times New Roman"/>
          <w:snapToGrid w:val="0"/>
          <w:sz w:val="20"/>
          <w:szCs w:val="20"/>
          <w:lang w:val="de-DE" w:eastAsia="de-DE"/>
        </w:rPr>
        <w:t>8484 Westpark Drive, Suite 220, McLean, Virginia 22102</w:t>
      </w:r>
      <w:r w:rsidRPr="008A4896">
        <w:rPr>
          <w:rFonts w:ascii="Times New Roman" w:eastAsia="Times New Roman" w:hAnsi="Times New Roman" w:cs="Times New Roman"/>
          <w:snapToGrid w:val="0"/>
          <w:sz w:val="20"/>
          <w:szCs w:val="20"/>
          <w:lang w:val="de-DE" w:eastAsia="de-DE"/>
        </w:rPr>
        <w:t>, Vereinigte Staaten von Amerika, www.cganet.com</w:t>
      </w:r>
      <w:r w:rsidRPr="008A4896">
        <w:rPr>
          <w:rFonts w:ascii="Times New Roman" w:eastAsia="Times New Roman" w:hAnsi="Times New Roman" w:cs="Times New Roman"/>
          <w:sz w:val="20"/>
          <w:szCs w:val="20"/>
          <w:lang w:val="de-DE" w:eastAsia="de-DE"/>
        </w:rPr>
        <w:t>.</w:t>
      </w:r>
    </w:p>
    <w:p w14:paraId="429512AF" w14:textId="5C5ACD2E" w:rsidR="00B61F7E" w:rsidRPr="008A4896" w:rsidRDefault="003647BA" w:rsidP="006A7ED2">
      <w:pPr>
        <w:tabs>
          <w:tab w:val="left" w:pos="2268"/>
        </w:tabs>
        <w:spacing w:before="120" w:after="120" w:line="240" w:lineRule="atLeast"/>
        <w:ind w:left="2268" w:right="1133" w:hanging="1134"/>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Cs/>
          <w:iCs/>
          <w:sz w:val="20"/>
          <w:szCs w:val="20"/>
          <w:lang w:val="de-DE" w:eastAsia="de-DE"/>
        </w:rPr>
        <w:t>„</w:t>
      </w:r>
      <w:r w:rsidR="00B61F7E" w:rsidRPr="008A4896">
        <w:rPr>
          <w:rFonts w:ascii="Times New Roman" w:eastAsia="Times New Roman" w:hAnsi="Times New Roman" w:cs="Times New Roman"/>
          <w:b/>
          <w:i/>
          <w:sz w:val="20"/>
          <w:szCs w:val="20"/>
          <w:lang w:val="de-DE" w:eastAsia="de-DE"/>
        </w:rPr>
        <w:t>CIM</w:t>
      </w:r>
      <w:r w:rsidR="00B61F7E" w:rsidRPr="008A4896">
        <w:rPr>
          <w:rFonts w:ascii="Times New Roman" w:eastAsia="Times New Roman" w:hAnsi="Times New Roman" w:cs="Times New Roman"/>
          <w:sz w:val="20"/>
          <w:szCs w:val="20"/>
          <w:lang w:val="de-DE" w:eastAsia="de-DE"/>
        </w:rPr>
        <w:t>*</w:t>
      </w:r>
      <w:r w:rsidR="00F610EB" w:rsidRPr="008A4896">
        <w:rPr>
          <w:rFonts w:ascii="Times New Roman" w:eastAsia="Times New Roman" w:hAnsi="Times New Roman" w:cs="Times New Roman"/>
          <w:sz w:val="20"/>
          <w:szCs w:val="20"/>
          <w:lang w:val="de-DE" w:eastAsia="de-DE"/>
        </w:rPr>
        <w:t>*</w:t>
      </w:r>
      <w:r w:rsidR="004B4546" w:rsidRPr="008A4896">
        <w:rPr>
          <w:rFonts w:ascii="Times New Roman" w:eastAsia="Times New Roman" w:hAnsi="Times New Roman" w:cs="Times New Roman"/>
          <w:bCs/>
          <w:iCs/>
          <w:sz w:val="20"/>
          <w:szCs w:val="20"/>
          <w:lang w:val="de-DE" w:eastAsia="de-DE"/>
        </w:rPr>
        <w:t>“</w:t>
      </w:r>
      <w:r w:rsidR="00B61F7E" w:rsidRPr="008A4896">
        <w:rPr>
          <w:rFonts w:ascii="Times New Roman" w:eastAsia="Times New Roman" w:hAnsi="Times New Roman" w:cs="Times New Roman"/>
          <w:sz w:val="20"/>
          <w:szCs w:val="20"/>
          <w:lang w:val="de-DE" w:eastAsia="de-DE"/>
        </w:rPr>
        <w:t xml:space="preserve">: </w:t>
      </w:r>
      <w:r w:rsidRPr="008A4896">
        <w:rPr>
          <w:rFonts w:ascii="Times New Roman" w:eastAsia="Times New Roman" w:hAnsi="Times New Roman" w:cs="Times New Roman"/>
          <w:sz w:val="20"/>
          <w:szCs w:val="20"/>
          <w:lang w:val="de-DE" w:eastAsia="de-DE"/>
        </w:rPr>
        <w:tab/>
      </w:r>
      <w:r w:rsidR="00B61F7E" w:rsidRPr="008A4896">
        <w:rPr>
          <w:rFonts w:ascii="Times New Roman" w:eastAsia="Times New Roman" w:hAnsi="Times New Roman" w:cs="Times New Roman"/>
          <w:sz w:val="20"/>
          <w:szCs w:val="20"/>
          <w:lang w:val="de-DE" w:eastAsia="de-DE"/>
        </w:rPr>
        <w:t>Einheitliche Rechtsvorschriften für den Vertrag über die internationale Eisenbahnbeförderung von Gütern (Anhang B des Übereinkommens über den internationalen Eisenbahnverkehr (COTIF)) in der jeweils geänderten Fassung.</w:t>
      </w:r>
    </w:p>
    <w:p w14:paraId="0D304842" w14:textId="255E7905" w:rsidR="00B61F7E" w:rsidRPr="008A4896" w:rsidRDefault="003647BA" w:rsidP="006A7ED2">
      <w:pPr>
        <w:tabs>
          <w:tab w:val="left" w:pos="2268"/>
        </w:tabs>
        <w:spacing w:before="120" w:after="120" w:line="240" w:lineRule="atLeast"/>
        <w:ind w:left="2268" w:right="1133" w:hanging="1134"/>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Cs/>
          <w:iCs/>
          <w:sz w:val="20"/>
          <w:szCs w:val="20"/>
          <w:lang w:val="de-DE" w:eastAsia="de-DE"/>
        </w:rPr>
        <w:t>„</w:t>
      </w:r>
      <w:r w:rsidR="00B61F7E" w:rsidRPr="008A4896">
        <w:rPr>
          <w:rFonts w:ascii="Times New Roman" w:eastAsia="Times New Roman" w:hAnsi="Times New Roman" w:cs="Times New Roman"/>
          <w:b/>
          <w:i/>
          <w:sz w:val="20"/>
          <w:szCs w:val="20"/>
          <w:lang w:val="de-DE" w:eastAsia="de-DE"/>
        </w:rPr>
        <w:t>CMR</w:t>
      </w:r>
      <w:r w:rsidR="00B61F7E" w:rsidRPr="008A4896">
        <w:rPr>
          <w:rFonts w:ascii="Times New Roman" w:eastAsia="Times New Roman" w:hAnsi="Times New Roman" w:cs="Times New Roman"/>
          <w:sz w:val="20"/>
          <w:szCs w:val="20"/>
          <w:lang w:val="de-DE" w:eastAsia="de-DE"/>
        </w:rPr>
        <w:t>*</w:t>
      </w:r>
      <w:r w:rsidR="00E01CB1" w:rsidRPr="008A4896">
        <w:rPr>
          <w:rFonts w:ascii="Times New Roman" w:eastAsia="Times New Roman" w:hAnsi="Times New Roman" w:cs="Times New Roman"/>
          <w:sz w:val="20"/>
          <w:szCs w:val="20"/>
          <w:lang w:val="de-DE" w:eastAsia="de-DE"/>
        </w:rPr>
        <w:t>**</w:t>
      </w:r>
      <w:r w:rsidR="004B4546" w:rsidRPr="008A4896">
        <w:rPr>
          <w:rFonts w:ascii="Times New Roman" w:eastAsia="Times New Roman" w:hAnsi="Times New Roman" w:cs="Times New Roman"/>
          <w:bCs/>
          <w:iCs/>
          <w:sz w:val="20"/>
          <w:szCs w:val="20"/>
          <w:lang w:val="de-DE" w:eastAsia="de-DE"/>
        </w:rPr>
        <w:t>“</w:t>
      </w:r>
      <w:r w:rsidR="00B61F7E" w:rsidRPr="008A4896">
        <w:rPr>
          <w:rFonts w:ascii="Times New Roman" w:eastAsia="Times New Roman" w:hAnsi="Times New Roman" w:cs="Times New Roman"/>
          <w:sz w:val="20"/>
          <w:szCs w:val="20"/>
          <w:lang w:val="de-DE" w:eastAsia="de-DE"/>
        </w:rPr>
        <w:t xml:space="preserve">: </w:t>
      </w:r>
      <w:r w:rsidR="00B61F7E" w:rsidRPr="008A4896">
        <w:rPr>
          <w:rFonts w:ascii="Times New Roman" w:eastAsia="Times New Roman" w:hAnsi="Times New Roman" w:cs="Times New Roman"/>
          <w:bCs/>
          <w:sz w:val="20"/>
          <w:szCs w:val="20"/>
          <w:lang w:val="de-DE" w:eastAsia="de-DE"/>
        </w:rPr>
        <w:t>Übereinkommen über den Beförderungsvertrag im internationalen Straßengüterverkehr</w:t>
      </w:r>
      <w:r w:rsidR="00B61F7E" w:rsidRPr="008A4896">
        <w:rPr>
          <w:rFonts w:ascii="Times New Roman" w:eastAsia="Times New Roman" w:hAnsi="Times New Roman" w:cs="Times New Roman"/>
          <w:sz w:val="20"/>
          <w:szCs w:val="20"/>
          <w:lang w:val="de-DE" w:eastAsia="de-DE"/>
        </w:rPr>
        <w:t xml:space="preserve"> (Genf, 19. Mai 1956) in der jeweils geänderten Fassung.</w:t>
      </w:r>
    </w:p>
    <w:p w14:paraId="410C130B" w14:textId="645642B2" w:rsidR="006559CB" w:rsidRPr="008A4896" w:rsidRDefault="006559CB" w:rsidP="00ED250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CNG</w:t>
      </w:r>
      <w:r w:rsidRPr="008A4896">
        <w:rPr>
          <w:rFonts w:ascii="Times New Roman" w:eastAsia="Times New Roman" w:hAnsi="Times New Roman" w:cs="Times New Roman"/>
          <w:sz w:val="20"/>
          <w:szCs w:val="20"/>
          <w:lang w:val="de-DE" w:eastAsia="zh-CN"/>
        </w:rPr>
        <w:t>*</w:t>
      </w:r>
      <w:r w:rsidR="00E01CB1" w:rsidRPr="008A4896">
        <w:rPr>
          <w:rFonts w:ascii="Times New Roman" w:eastAsia="Times New Roman" w:hAnsi="Times New Roman" w:cs="Times New Roman"/>
          <w:sz w:val="20"/>
          <w:szCs w:val="20"/>
          <w:lang w:val="de-DE" w:eastAsia="zh-CN"/>
        </w:rPr>
        <w:t>***</w:t>
      </w:r>
      <w:r w:rsidR="004B4546" w:rsidRPr="008A4896">
        <w:rPr>
          <w:rFonts w:ascii="Times New Roman" w:eastAsia="Times New Roman" w:hAnsi="Times New Roman" w:cs="Times New Roman"/>
          <w:bCs/>
          <w:iCs/>
          <w:sz w:val="20"/>
          <w:szCs w:val="20"/>
          <w:lang w:val="de-DE" w:eastAsia="de-DE"/>
        </w:rPr>
        <w:t>“</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„Verdichtetes Erdgas“ (siehe Abschnitt 1.2.1).</w:t>
      </w:r>
    </w:p>
    <w:p w14:paraId="5D5D8CE2" w14:textId="0ED54435" w:rsidR="003647BA" w:rsidRPr="008A4896" w:rsidRDefault="003647BA" w:rsidP="00ED2500">
      <w:pPr>
        <w:tabs>
          <w:tab w:val="left" w:pos="2268"/>
        </w:tabs>
        <w:spacing w:before="120" w:after="120" w:line="240" w:lineRule="atLeast"/>
        <w:ind w:left="2268" w:right="1133" w:hanging="1134"/>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Cs/>
          <w:iCs/>
          <w:sz w:val="20"/>
          <w:szCs w:val="20"/>
          <w:lang w:val="de-DE" w:eastAsia="de-DE"/>
        </w:rPr>
        <w:t>„</w:t>
      </w:r>
      <w:r w:rsidRPr="008A4896">
        <w:rPr>
          <w:rFonts w:ascii="Times New Roman" w:eastAsia="Times New Roman" w:hAnsi="Times New Roman" w:cs="Times New Roman"/>
          <w:b/>
          <w:i/>
          <w:sz w:val="20"/>
          <w:szCs w:val="20"/>
          <w:lang w:val="de-DE" w:eastAsia="de-DE"/>
        </w:rPr>
        <w:t>CSC</w:t>
      </w:r>
      <w:bookmarkStart w:id="5" w:name="_Hlk88838227"/>
      <w:r w:rsidR="00E01CB1" w:rsidRPr="008A4896">
        <w:rPr>
          <w:rFonts w:ascii="Times New Roman" w:eastAsia="Times New Roman" w:hAnsi="Times New Roman" w:cs="Times New Roman"/>
          <w:b/>
          <w:bCs/>
          <w:sz w:val="20"/>
          <w:szCs w:val="20"/>
          <w:vertAlign w:val="superscript"/>
          <w:lang w:val="de-DE"/>
        </w:rPr>
        <w:t>†</w:t>
      </w:r>
      <w:bookmarkEnd w:id="5"/>
      <w:r w:rsidR="004B4546" w:rsidRPr="008A4896">
        <w:rPr>
          <w:rFonts w:ascii="Times New Roman" w:eastAsia="Times New Roman" w:hAnsi="Times New Roman" w:cs="Times New Roman"/>
          <w:bCs/>
          <w:iCs/>
          <w:sz w:val="20"/>
          <w:szCs w:val="20"/>
          <w:lang w:val="de-DE" w:eastAsia="de-DE"/>
        </w:rPr>
        <w:t>“</w:t>
      </w:r>
      <w:r w:rsidRPr="008A4896">
        <w:rPr>
          <w:rFonts w:ascii="Times New Roman" w:eastAsia="Times New Roman" w:hAnsi="Times New Roman" w:cs="Times New Roman"/>
          <w:sz w:val="20"/>
          <w:szCs w:val="20"/>
          <w:lang w:val="de-DE" w:eastAsia="de-DE"/>
        </w:rPr>
        <w:t xml:space="preserve">: </w:t>
      </w:r>
      <w:r w:rsidRPr="008A4896">
        <w:rPr>
          <w:rFonts w:ascii="Times New Roman" w:eastAsia="Times New Roman" w:hAnsi="Times New Roman" w:cs="Times New Roman"/>
          <w:sz w:val="20"/>
          <w:szCs w:val="20"/>
          <w:lang w:val="de-DE" w:eastAsia="de-DE"/>
        </w:rPr>
        <w:tab/>
        <w:t>Internationales Übereinkommen über sichere Container (Genf, 1972) in der jeweils geänderten Fassung, herausgegeben von der Internationalen Seeschifffahrtsorganisation (</w:t>
      </w:r>
      <w:r w:rsidRPr="008A4896">
        <w:rPr>
          <w:rFonts w:ascii="Times New Roman" w:eastAsia="Times New Roman" w:hAnsi="Times New Roman" w:cs="Times New Roman"/>
          <w:iCs/>
          <w:sz w:val="20"/>
          <w:szCs w:val="20"/>
          <w:lang w:val="de-DE" w:eastAsia="de-DE"/>
        </w:rPr>
        <w:t>IMO</w:t>
      </w:r>
      <w:r w:rsidRPr="008A4896">
        <w:rPr>
          <w:rFonts w:ascii="Times New Roman" w:eastAsia="Times New Roman" w:hAnsi="Times New Roman" w:cs="Times New Roman"/>
          <w:sz w:val="20"/>
          <w:szCs w:val="20"/>
          <w:lang w:val="de-DE" w:eastAsia="de-DE"/>
        </w:rPr>
        <w:t>) in London.</w:t>
      </w:r>
    </w:p>
    <w:p w14:paraId="2BAFE697" w14:textId="15F50BC1" w:rsidR="003647BA" w:rsidRPr="008A4896" w:rsidRDefault="003647BA" w:rsidP="00ED2500">
      <w:pPr>
        <w:widowControl w:val="0"/>
        <w:tabs>
          <w:tab w:val="left" w:pos="1418"/>
          <w:tab w:val="left" w:pos="1701"/>
          <w:tab w:val="left" w:pos="2268"/>
        </w:tabs>
        <w:spacing w:before="120" w:after="120" w:line="240" w:lineRule="atLeast"/>
        <w:ind w:left="2268" w:right="1133" w:hanging="1134"/>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Cs/>
          <w:iCs/>
          <w:sz w:val="20"/>
          <w:szCs w:val="20"/>
          <w:lang w:val="de-DE" w:eastAsia="de-DE"/>
        </w:rPr>
        <w:lastRenderedPageBreak/>
        <w:t>„</w:t>
      </w:r>
      <w:r w:rsidRPr="008A4896">
        <w:rPr>
          <w:rFonts w:ascii="Times New Roman" w:eastAsia="Times New Roman" w:hAnsi="Times New Roman" w:cs="Times New Roman"/>
          <w:b/>
          <w:i/>
          <w:sz w:val="20"/>
          <w:szCs w:val="20"/>
          <w:lang w:val="de-DE" w:eastAsia="de-DE"/>
        </w:rPr>
        <w:t>CSI</w:t>
      </w:r>
      <w:r w:rsidR="00E01CB1"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de-DE"/>
        </w:rPr>
        <w:t xml:space="preserve">“: </w:t>
      </w:r>
      <w:r w:rsidRPr="008A4896">
        <w:rPr>
          <w:rFonts w:ascii="Times New Roman" w:eastAsia="Times New Roman" w:hAnsi="Times New Roman" w:cs="Times New Roman"/>
          <w:sz w:val="20"/>
          <w:szCs w:val="20"/>
          <w:lang w:val="de-DE" w:eastAsia="de-DE"/>
        </w:rPr>
        <w:tab/>
        <w:t>„Kritikalitätssicherheitskennzahl“ (siehe Abschnitt 1.2.1).</w:t>
      </w:r>
    </w:p>
    <w:p w14:paraId="43AA1362" w14:textId="77777777"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E</w:t>
      </w:r>
    </w:p>
    <w:p w14:paraId="15497753" w14:textId="544C853A" w:rsidR="00016C22" w:rsidRPr="008A4896" w:rsidRDefault="00016C22" w:rsidP="00016C22">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Cs/>
          <w:sz w:val="20"/>
          <w:szCs w:val="20"/>
          <w:lang w:val="de-DE" w:eastAsia="zh-CN"/>
        </w:rPr>
        <w:t>„</w:t>
      </w:r>
      <w:r w:rsidRPr="008A4896">
        <w:rPr>
          <w:rFonts w:ascii="Times New Roman" w:eastAsia="Times New Roman" w:hAnsi="Times New Roman" w:cs="Times New Roman"/>
          <w:b/>
          <w:i/>
          <w:iCs/>
          <w:sz w:val="20"/>
          <w:szCs w:val="20"/>
          <w:lang w:val="de-DE" w:eastAsia="zh-CN"/>
        </w:rPr>
        <w:t>EIGA</w:t>
      </w:r>
      <w:r w:rsidRPr="008A4896">
        <w:rPr>
          <w:rFonts w:ascii="Times New Roman" w:eastAsia="Times New Roman" w:hAnsi="Times New Roman" w:cs="Times New Roman"/>
          <w:bCs/>
          <w:sz w:val="20"/>
          <w:szCs w:val="20"/>
          <w:lang w:val="de-DE" w:eastAsia="zh-CN"/>
        </w:rPr>
        <w:t>“</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 xml:space="preserve">European Industrial Gases </w:t>
      </w:r>
      <w:proofErr w:type="spellStart"/>
      <w:r w:rsidRPr="008A4896">
        <w:rPr>
          <w:rFonts w:ascii="Times New Roman" w:eastAsia="Times New Roman" w:hAnsi="Times New Roman" w:cs="Times New Roman"/>
          <w:iCs/>
          <w:sz w:val="20"/>
          <w:szCs w:val="20"/>
          <w:lang w:val="de-DE" w:eastAsia="zh-CN"/>
        </w:rPr>
        <w:t>Association</w:t>
      </w:r>
      <w:proofErr w:type="spellEnd"/>
      <w:r w:rsidRPr="008A4896">
        <w:rPr>
          <w:rFonts w:ascii="Times New Roman" w:eastAsia="Times New Roman" w:hAnsi="Times New Roman" w:cs="Times New Roman"/>
          <w:iCs/>
          <w:sz w:val="20"/>
          <w:szCs w:val="20"/>
          <w:lang w:val="de-DE" w:eastAsia="zh-CN"/>
        </w:rPr>
        <w:t xml:space="preserve"> (Europäischer </w:t>
      </w:r>
      <w:proofErr w:type="spellStart"/>
      <w:r w:rsidRPr="008A4896">
        <w:rPr>
          <w:rFonts w:ascii="Times New Roman" w:eastAsia="Times New Roman" w:hAnsi="Times New Roman" w:cs="Times New Roman"/>
          <w:iCs/>
          <w:sz w:val="20"/>
          <w:szCs w:val="20"/>
          <w:lang w:val="de-DE" w:eastAsia="zh-CN"/>
        </w:rPr>
        <w:t>Industriegaseverband</w:t>
      </w:r>
      <w:proofErr w:type="spellEnd"/>
      <w:r w:rsidRPr="008A4896">
        <w:rPr>
          <w:rFonts w:ascii="Times New Roman" w:eastAsia="Times New Roman" w:hAnsi="Times New Roman" w:cs="Times New Roman"/>
          <w:iCs/>
          <w:sz w:val="20"/>
          <w:szCs w:val="20"/>
          <w:lang w:val="de-DE" w:eastAsia="zh-CN"/>
        </w:rPr>
        <w:t xml:space="preserve">), 30 Avenue de </w:t>
      </w:r>
      <w:proofErr w:type="spellStart"/>
      <w:r w:rsidRPr="008A4896">
        <w:rPr>
          <w:rFonts w:ascii="Times New Roman" w:eastAsia="Times New Roman" w:hAnsi="Times New Roman" w:cs="Times New Roman"/>
          <w:iCs/>
          <w:sz w:val="20"/>
          <w:szCs w:val="20"/>
          <w:lang w:val="de-DE" w:eastAsia="zh-CN"/>
        </w:rPr>
        <w:t>l’Astronomie</w:t>
      </w:r>
      <w:proofErr w:type="spellEnd"/>
      <w:r w:rsidRPr="008A4896">
        <w:rPr>
          <w:rFonts w:ascii="Times New Roman" w:eastAsia="Times New Roman" w:hAnsi="Times New Roman" w:cs="Times New Roman"/>
          <w:iCs/>
          <w:sz w:val="20"/>
          <w:szCs w:val="20"/>
          <w:lang w:val="de-DE" w:eastAsia="zh-CN"/>
        </w:rPr>
        <w:t>, 1210 Brüssel, Belgien), www.eiga.eu.</w:t>
      </w:r>
    </w:p>
    <w:p w14:paraId="6E942F08" w14:textId="1CAE6D91" w:rsidR="00016C22" w:rsidRPr="008A4896" w:rsidRDefault="00016C22" w:rsidP="00016C22">
      <w:pPr>
        <w:tabs>
          <w:tab w:val="left" w:pos="2410"/>
        </w:tabs>
        <w:suppressAutoHyphens/>
        <w:kinsoku w:val="0"/>
        <w:overflowPunct w:val="0"/>
        <w:autoSpaceDE w:val="0"/>
        <w:autoSpaceDN w:val="0"/>
        <w:adjustRightInd w:val="0"/>
        <w:snapToGrid w:val="0"/>
        <w:spacing w:after="120" w:line="240" w:lineRule="atLeast"/>
        <w:ind w:left="2410" w:right="1134" w:hanging="1276"/>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Cs/>
          <w:iCs/>
          <w:sz w:val="20"/>
          <w:szCs w:val="20"/>
          <w:lang w:val="de-DE" w:eastAsia="zh-CN"/>
        </w:rPr>
        <w:t>„</w:t>
      </w:r>
      <w:r w:rsidRPr="008A4896">
        <w:rPr>
          <w:rFonts w:ascii="Times New Roman" w:eastAsia="Times New Roman" w:hAnsi="Times New Roman" w:cs="Times New Roman"/>
          <w:b/>
          <w:i/>
          <w:iCs/>
          <w:sz w:val="20"/>
          <w:szCs w:val="20"/>
          <w:lang w:val="de-DE" w:eastAsia="zh-CN"/>
        </w:rPr>
        <w:t>EN</w:t>
      </w:r>
      <w:r w:rsidRPr="008A4896">
        <w:rPr>
          <w:rFonts w:ascii="Times New Roman" w:eastAsia="Times New Roman" w:hAnsi="Times New Roman" w:cs="Times New Roman"/>
          <w:b/>
          <w:iCs/>
          <w:sz w:val="20"/>
          <w:szCs w:val="20"/>
          <w:lang w:val="de-DE" w:eastAsia="zh-CN"/>
        </w:rPr>
        <w:t xml:space="preserve"> (-Norm)</w:t>
      </w:r>
      <w:r w:rsidRPr="008A4896">
        <w:rPr>
          <w:rFonts w:ascii="Times New Roman" w:eastAsia="Times New Roman" w:hAnsi="Times New Roman" w:cs="Times New Roman"/>
          <w:bCs/>
          <w:iCs/>
          <w:sz w:val="20"/>
          <w:szCs w:val="20"/>
          <w:lang w:val="de-DE" w:eastAsia="zh-CN"/>
        </w:rPr>
        <w:t>“</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 xml:space="preserve">Vom Europäischen Komitee für Normung (CEN), Avenue </w:t>
      </w:r>
      <w:proofErr w:type="spellStart"/>
      <w:r w:rsidRPr="008A4896">
        <w:rPr>
          <w:rFonts w:ascii="Times New Roman" w:eastAsia="Times New Roman" w:hAnsi="Times New Roman" w:cs="Times New Roman"/>
          <w:iCs/>
          <w:sz w:val="20"/>
          <w:szCs w:val="20"/>
          <w:lang w:val="de-DE" w:eastAsia="zh-CN"/>
        </w:rPr>
        <w:t>Marnix</w:t>
      </w:r>
      <w:proofErr w:type="spellEnd"/>
      <w:r w:rsidRPr="008A4896">
        <w:rPr>
          <w:rFonts w:ascii="Times New Roman" w:eastAsia="Times New Roman" w:hAnsi="Times New Roman" w:cs="Times New Roman"/>
          <w:iCs/>
          <w:sz w:val="20"/>
          <w:szCs w:val="20"/>
          <w:lang w:val="de-DE" w:eastAsia="zh-CN"/>
        </w:rPr>
        <w:t xml:space="preserve"> 17, B-1000 Brüssel, www.cen.eu veröffentlichte europäische Norm.</w:t>
      </w:r>
    </w:p>
    <w:p w14:paraId="5E0FDC74" w14:textId="28FA3563" w:rsidR="00DF62A5" w:rsidRPr="008A4896" w:rsidRDefault="00DF62A5" w:rsidP="00DF62A5">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F</w:t>
      </w:r>
    </w:p>
    <w:p w14:paraId="545D87C9" w14:textId="1160F7C5" w:rsidR="00DF62A5" w:rsidRPr="008A4896" w:rsidRDefault="00DF62A5" w:rsidP="00DF62A5">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FVK</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Faserverstärkter Kunststoff.</w:t>
      </w:r>
    </w:p>
    <w:p w14:paraId="79115358" w14:textId="3C19A1D7" w:rsidR="00816672" w:rsidRPr="008A4896" w:rsidRDefault="00816672"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G</w:t>
      </w:r>
    </w:p>
    <w:p w14:paraId="6397682A" w14:textId="77777777" w:rsidR="00816672" w:rsidRPr="008A4896" w:rsidRDefault="00816672" w:rsidP="00816672">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GHS</w:t>
      </w:r>
      <w:r w:rsidRPr="008A4896">
        <w:rPr>
          <w:rFonts w:ascii="Times New Roman" w:eastAsia="Times New Roman" w:hAnsi="Times New Roman" w:cs="Times New Roman"/>
          <w:iCs/>
          <w:sz w:val="20"/>
          <w:szCs w:val="20"/>
          <w:lang w:val="de-DE" w:eastAsia="zh-CN"/>
        </w:rPr>
        <w:t xml:space="preserve">“: </w:t>
      </w:r>
      <w:r w:rsidRPr="008A4896">
        <w:rPr>
          <w:rFonts w:ascii="Times New Roman" w:eastAsia="Times New Roman" w:hAnsi="Times New Roman" w:cs="Times New Roman"/>
          <w:iCs/>
          <w:sz w:val="20"/>
          <w:szCs w:val="20"/>
          <w:lang w:val="de-DE" w:eastAsia="zh-CN"/>
        </w:rPr>
        <w:tab/>
        <w:t>Global harmonisiertes System zur Einstufung und Kennzeichnung von Chemikalien (siehe Abschnitt 1.2.1).</w:t>
      </w:r>
    </w:p>
    <w:p w14:paraId="239D89C5" w14:textId="425F55AA"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I</w:t>
      </w:r>
    </w:p>
    <w:p w14:paraId="1DF0F7F1" w14:textId="50422902" w:rsidR="00DB5ECD" w:rsidRPr="008A4896" w:rsidRDefault="00DB5ECD" w:rsidP="00ED2500">
      <w:pPr>
        <w:spacing w:before="120" w:after="120" w:line="240" w:lineRule="atLeast"/>
        <w:ind w:left="2268" w:right="1133" w:hanging="1134"/>
        <w:jc w:val="both"/>
        <w:rPr>
          <w:rFonts w:ascii="Times New Roman" w:eastAsia="Times New Roman" w:hAnsi="Times New Roman" w:cs="Times New Roman"/>
          <w:i/>
          <w:sz w:val="20"/>
          <w:szCs w:val="20"/>
          <w:lang w:val="de-DE" w:eastAsia="de-DE"/>
        </w:rPr>
      </w:pPr>
      <w:r w:rsidRPr="008A4896">
        <w:rPr>
          <w:rFonts w:ascii="Times New Roman" w:eastAsia="Times New Roman" w:hAnsi="Times New Roman" w:cs="Times New Roman"/>
          <w:bCs/>
          <w:iCs/>
          <w:sz w:val="20"/>
          <w:szCs w:val="20"/>
          <w:lang w:val="de-DE"/>
        </w:rPr>
        <w:t>„</w:t>
      </w:r>
      <w:r w:rsidRPr="008A4896">
        <w:rPr>
          <w:rFonts w:ascii="Times New Roman" w:eastAsia="Times New Roman" w:hAnsi="Times New Roman" w:cs="Times New Roman"/>
          <w:b/>
          <w:i/>
          <w:sz w:val="20"/>
          <w:szCs w:val="20"/>
          <w:lang w:val="de-DE"/>
        </w:rPr>
        <w:t>IAEO</w:t>
      </w:r>
      <w:r w:rsidRPr="008A4896">
        <w:rPr>
          <w:rFonts w:ascii="Times New Roman" w:eastAsia="Times New Roman" w:hAnsi="Times New Roman" w:cs="Times New Roman"/>
          <w:bCs/>
          <w:iCs/>
          <w:sz w:val="20"/>
          <w:szCs w:val="20"/>
          <w:lang w:val="de-DE"/>
        </w:rPr>
        <w:t>“</w:t>
      </w:r>
      <w:r w:rsidRPr="008A4896">
        <w:rPr>
          <w:rFonts w:ascii="Times New Roman" w:eastAsia="Times New Roman" w:hAnsi="Times New Roman" w:cs="Times New Roman"/>
          <w:sz w:val="20"/>
          <w:szCs w:val="20"/>
          <w:lang w:val="de-DE"/>
        </w:rPr>
        <w:t>:</w:t>
      </w:r>
      <w:r w:rsidR="00ED2500" w:rsidRPr="008A4896">
        <w:rPr>
          <w:rFonts w:ascii="Times New Roman" w:eastAsia="Times New Roman" w:hAnsi="Times New Roman" w:cs="Times New Roman"/>
          <w:sz w:val="20"/>
          <w:szCs w:val="20"/>
          <w:lang w:val="de-DE"/>
        </w:rPr>
        <w:tab/>
      </w:r>
      <w:r w:rsidRPr="008A4896">
        <w:rPr>
          <w:rFonts w:ascii="Times New Roman" w:eastAsia="Times New Roman" w:hAnsi="Times New Roman" w:cs="Times New Roman"/>
          <w:sz w:val="20"/>
          <w:szCs w:val="20"/>
          <w:lang w:val="de-DE" w:eastAsia="de-DE"/>
        </w:rPr>
        <w:t>Internationale Atomenergieorganisation, Postfach 100, 1400 Wien, Österreich, www.iaea.org</w:t>
      </w:r>
      <w:r w:rsidRPr="008A4896">
        <w:rPr>
          <w:rFonts w:ascii="Times New Roman" w:eastAsia="Times New Roman" w:hAnsi="Times New Roman" w:cs="Times New Roman"/>
          <w:sz w:val="20"/>
          <w:szCs w:val="20"/>
          <w:lang w:val="de-DE"/>
        </w:rPr>
        <w:t>.</w:t>
      </w:r>
    </w:p>
    <w:p w14:paraId="324AEBFB" w14:textId="78D52E56" w:rsidR="00514B25" w:rsidRPr="008A4896" w:rsidRDefault="00514B25" w:rsidP="00ED250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IBC</w:t>
      </w:r>
      <w:r w:rsidR="00950B15" w:rsidRPr="008A4896">
        <w:rPr>
          <w:rFonts w:ascii="Times New Roman" w:eastAsia="Times New Roman" w:hAnsi="Times New Roman" w:cs="Times New Roman"/>
          <w:b/>
          <w:bCs/>
          <w:sz w:val="20"/>
          <w:szCs w:val="20"/>
          <w:vertAlign w:val="superscript"/>
          <w:lang w:val="de-DE"/>
        </w:rPr>
        <w:t>†††</w:t>
      </w:r>
      <w:r w:rsidR="00BA2868"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w:t>
      </w:r>
      <w:r w:rsidR="00ED2500" w:rsidRPr="008A4896">
        <w:rPr>
          <w:rFonts w:ascii="Times New Roman" w:eastAsia="Times New Roman" w:hAnsi="Times New Roman" w:cs="Times New Roman"/>
          <w:sz w:val="20"/>
          <w:szCs w:val="20"/>
          <w:lang w:val="de-DE" w:eastAsia="zh-CN"/>
        </w:rPr>
        <w:tab/>
      </w:r>
      <w:r w:rsidRPr="008A4896">
        <w:rPr>
          <w:rFonts w:ascii="Times New Roman" w:eastAsia="Times New Roman" w:hAnsi="Times New Roman" w:cs="Times New Roman"/>
          <w:sz w:val="20"/>
          <w:szCs w:val="20"/>
          <w:lang w:val="de-DE" w:eastAsia="zh-CN"/>
        </w:rPr>
        <w:t>„Großpackmittel“ (siehe Abschnitt 1.2.1).</w:t>
      </w:r>
    </w:p>
    <w:p w14:paraId="74CBF328" w14:textId="15F04787" w:rsidR="00EB789A" w:rsidRPr="008A4896" w:rsidRDefault="00EB789A" w:rsidP="00ED250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ICAO</w:t>
      </w:r>
      <w:r w:rsidR="00950B15" w:rsidRPr="008A4896">
        <w:rPr>
          <w:rFonts w:ascii="Times New Roman" w:eastAsia="Times New Roman" w:hAnsi="Times New Roman" w:cs="Times New Roman"/>
          <w:b/>
          <w:bCs/>
          <w:sz w:val="20"/>
          <w:szCs w:val="20"/>
          <w:vertAlign w:val="superscript"/>
          <w:lang w:val="de-DE"/>
        </w:rPr>
        <w:t xml:space="preserve"> </w:t>
      </w:r>
      <w:bookmarkStart w:id="6" w:name="_Hlk88838415"/>
      <w:r w:rsidR="00950B15" w:rsidRPr="008A4896">
        <w:rPr>
          <w:rFonts w:ascii="Times New Roman" w:eastAsia="Times New Roman" w:hAnsi="Times New Roman" w:cs="Times New Roman"/>
          <w:b/>
          <w:bCs/>
          <w:sz w:val="20"/>
          <w:szCs w:val="20"/>
          <w:vertAlign w:val="superscript"/>
          <w:lang w:val="de-DE"/>
        </w:rPr>
        <w:t>††††</w:t>
      </w:r>
      <w:bookmarkEnd w:id="6"/>
      <w:r w:rsidR="00BA2868"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Internationale Zivilluftfahrt-Organisation, 999 University Street, Montreal, Quebec H3C 5H7, Kanada, www. icao.org.</w:t>
      </w:r>
    </w:p>
    <w:p w14:paraId="64687D47" w14:textId="081DE534" w:rsidR="00514B25" w:rsidRPr="008A4896" w:rsidRDefault="00514B25"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IMDG</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siehe Begriffsbestimmung von „IMDG-Code“ in Abschnitt 1.2.1.</w:t>
      </w:r>
    </w:p>
    <w:p w14:paraId="5A1C6918" w14:textId="6521FFC5" w:rsidR="00EB789A" w:rsidRPr="008A4896" w:rsidRDefault="00EB789A" w:rsidP="00ED250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IMO</w:t>
      </w:r>
      <w:r w:rsidR="00AA2432"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 xml:space="preserve">Internationale Seeschifffahrtsorganisation, 4 Albert </w:t>
      </w:r>
      <w:proofErr w:type="spellStart"/>
      <w:r w:rsidRPr="008A4896">
        <w:rPr>
          <w:rFonts w:ascii="Times New Roman" w:eastAsia="Times New Roman" w:hAnsi="Times New Roman" w:cs="Times New Roman"/>
          <w:sz w:val="20"/>
          <w:szCs w:val="20"/>
          <w:lang w:val="de-DE" w:eastAsia="zh-CN"/>
        </w:rPr>
        <w:t>Embankment</w:t>
      </w:r>
      <w:proofErr w:type="spellEnd"/>
      <w:r w:rsidRPr="008A4896">
        <w:rPr>
          <w:rFonts w:ascii="Times New Roman" w:eastAsia="Times New Roman" w:hAnsi="Times New Roman" w:cs="Times New Roman"/>
          <w:sz w:val="20"/>
          <w:szCs w:val="20"/>
          <w:lang w:val="de-DE" w:eastAsia="zh-CN"/>
        </w:rPr>
        <w:t>, London SE1 7SR, Vereinigtes Königreich, www.imo.org.</w:t>
      </w:r>
    </w:p>
    <w:p w14:paraId="6ED0FC32" w14:textId="49F3C61A" w:rsidR="00514B25" w:rsidRPr="008A4896" w:rsidRDefault="00514B25" w:rsidP="00ED250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pacing w:val="-2"/>
          <w:sz w:val="20"/>
          <w:szCs w:val="20"/>
          <w:lang w:val="de-DE" w:eastAsia="zh-CN"/>
        </w:rPr>
      </w:pPr>
      <w:r w:rsidRPr="008A4896">
        <w:rPr>
          <w:rFonts w:ascii="Times New Roman" w:eastAsia="Times New Roman" w:hAnsi="Times New Roman" w:cs="Times New Roman"/>
          <w:iCs/>
          <w:spacing w:val="-2"/>
          <w:sz w:val="20"/>
          <w:szCs w:val="20"/>
          <w:lang w:val="de-DE" w:eastAsia="zh-CN"/>
        </w:rPr>
        <w:t>„</w:t>
      </w:r>
      <w:r w:rsidRPr="008A4896">
        <w:rPr>
          <w:rFonts w:ascii="Times New Roman" w:eastAsia="Times New Roman" w:hAnsi="Times New Roman" w:cs="Times New Roman"/>
          <w:b/>
          <w:bCs/>
          <w:i/>
          <w:spacing w:val="-2"/>
          <w:sz w:val="20"/>
          <w:szCs w:val="20"/>
          <w:lang w:val="de-DE" w:eastAsia="zh-CN"/>
        </w:rPr>
        <w:t>ISO</w:t>
      </w:r>
      <w:r w:rsidR="00AA2432"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iCs/>
          <w:spacing w:val="-2"/>
          <w:sz w:val="20"/>
          <w:szCs w:val="20"/>
          <w:lang w:val="de-DE" w:eastAsia="zh-CN"/>
        </w:rPr>
        <w:t xml:space="preserve">“ (-Norm): </w:t>
      </w:r>
      <w:r w:rsidR="00B46D9A" w:rsidRPr="008A4896">
        <w:rPr>
          <w:rFonts w:ascii="Times New Roman" w:eastAsia="Times New Roman" w:hAnsi="Times New Roman" w:cs="Times New Roman"/>
          <w:iCs/>
          <w:spacing w:val="-2"/>
          <w:sz w:val="20"/>
          <w:szCs w:val="20"/>
          <w:lang w:val="de-DE" w:eastAsia="zh-CN"/>
        </w:rPr>
        <w:tab/>
      </w:r>
      <w:r w:rsidRPr="008A4896">
        <w:rPr>
          <w:rFonts w:ascii="Times New Roman" w:eastAsia="Times New Roman" w:hAnsi="Times New Roman" w:cs="Times New Roman"/>
          <w:iCs/>
          <w:spacing w:val="-2"/>
          <w:sz w:val="20"/>
          <w:szCs w:val="20"/>
          <w:lang w:val="de-DE" w:eastAsia="zh-CN"/>
        </w:rPr>
        <w:t xml:space="preserve">Von der Internationalen Organisation für Normung, 1, </w:t>
      </w:r>
      <w:proofErr w:type="spellStart"/>
      <w:r w:rsidRPr="008A4896">
        <w:rPr>
          <w:rFonts w:ascii="Times New Roman" w:eastAsia="Times New Roman" w:hAnsi="Times New Roman" w:cs="Times New Roman"/>
          <w:iCs/>
          <w:spacing w:val="-2"/>
          <w:sz w:val="20"/>
          <w:szCs w:val="20"/>
          <w:lang w:val="de-DE" w:eastAsia="zh-CN"/>
        </w:rPr>
        <w:t>rue</w:t>
      </w:r>
      <w:proofErr w:type="spellEnd"/>
      <w:r w:rsidRPr="008A4896">
        <w:rPr>
          <w:rFonts w:ascii="Times New Roman" w:eastAsia="Times New Roman" w:hAnsi="Times New Roman" w:cs="Times New Roman"/>
          <w:iCs/>
          <w:spacing w:val="-2"/>
          <w:sz w:val="20"/>
          <w:szCs w:val="20"/>
          <w:lang w:val="de-DE" w:eastAsia="zh-CN"/>
        </w:rPr>
        <w:t xml:space="preserve"> de </w:t>
      </w:r>
      <w:proofErr w:type="spellStart"/>
      <w:r w:rsidRPr="008A4896">
        <w:rPr>
          <w:rFonts w:ascii="Times New Roman" w:eastAsia="Times New Roman" w:hAnsi="Times New Roman" w:cs="Times New Roman"/>
          <w:iCs/>
          <w:spacing w:val="-2"/>
          <w:sz w:val="20"/>
          <w:szCs w:val="20"/>
          <w:lang w:val="de-DE" w:eastAsia="zh-CN"/>
        </w:rPr>
        <w:t>Varembé</w:t>
      </w:r>
      <w:proofErr w:type="spellEnd"/>
      <w:r w:rsidRPr="008A4896">
        <w:rPr>
          <w:rFonts w:ascii="Times New Roman" w:eastAsia="Times New Roman" w:hAnsi="Times New Roman" w:cs="Times New Roman"/>
          <w:iCs/>
          <w:spacing w:val="-2"/>
          <w:sz w:val="20"/>
          <w:szCs w:val="20"/>
          <w:lang w:val="de-DE" w:eastAsia="zh-CN"/>
        </w:rPr>
        <w:t>, 1204 Genf 20, Schweiz veröffentlichte internationale Norm, www.iso.org.</w:t>
      </w:r>
    </w:p>
    <w:p w14:paraId="3A52353B" w14:textId="77777777"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L</w:t>
      </w:r>
    </w:p>
    <w:p w14:paraId="0D64A9AF" w14:textId="176A5378" w:rsidR="006559CB" w:rsidRPr="008A4896" w:rsidRDefault="006559CB"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LNG</w:t>
      </w:r>
      <w:r w:rsidR="00AA2432"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„Verflüssigtes Erdgas“ (siehe Abschnitt 1.2.1).</w:t>
      </w:r>
    </w:p>
    <w:p w14:paraId="28D8DAA1" w14:textId="41D4D8FB" w:rsidR="00514B25" w:rsidRPr="008A4896" w:rsidRDefault="00514B25"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i/>
          <w:iCs/>
          <w:sz w:val="20"/>
          <w:szCs w:val="20"/>
          <w:lang w:val="de-DE" w:eastAsia="zh-CN"/>
        </w:rPr>
        <w:t>LPG</w:t>
      </w:r>
      <w:r w:rsidR="00AA2432"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„Flüssiggas“ (siehe Abschnitt 1.2.1).</w:t>
      </w:r>
    </w:p>
    <w:p w14:paraId="5EB5577F" w14:textId="26D9BC8B" w:rsidR="006559CB" w:rsidRPr="008A4896" w:rsidRDefault="00B46D9A"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LSA</w:t>
      </w:r>
      <w:r w:rsidR="00BA2868"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 xml:space="preserve">“ </w:t>
      </w:r>
      <w:r w:rsidRPr="008A4896">
        <w:rPr>
          <w:rFonts w:ascii="Times New Roman" w:eastAsia="Times New Roman" w:hAnsi="Times New Roman" w:cs="Times New Roman"/>
          <w:b/>
          <w:bCs/>
          <w:i/>
          <w:sz w:val="20"/>
          <w:szCs w:val="20"/>
          <w:lang w:val="de-DE" w:eastAsia="zh-CN"/>
        </w:rPr>
        <w:t>(-Stoff</w:t>
      </w:r>
      <w:r w:rsidRPr="008A4896">
        <w:rPr>
          <w:rFonts w:ascii="Times New Roman" w:eastAsia="Times New Roman" w:hAnsi="Times New Roman" w:cs="Times New Roman"/>
          <w:iCs/>
          <w:sz w:val="20"/>
          <w:szCs w:val="20"/>
          <w:lang w:val="de-DE" w:eastAsia="zh-CN"/>
        </w:rPr>
        <w:t>): Stoff mit geringer spezifischer Aktivität (siehe Absatz 2.2.7.1.3).</w:t>
      </w:r>
    </w:p>
    <w:p w14:paraId="30C5DAC9" w14:textId="77777777" w:rsidR="00331281" w:rsidRPr="008A4896" w:rsidRDefault="00331281" w:rsidP="001855D6">
      <w:pPr>
        <w:tabs>
          <w:tab w:val="left" w:pos="2268"/>
        </w:tabs>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M</w:t>
      </w:r>
    </w:p>
    <w:p w14:paraId="0335CD62" w14:textId="580F7039" w:rsidR="00B61F7E" w:rsidRPr="008A4896" w:rsidRDefault="00B61F7E"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MEGC</w:t>
      </w:r>
      <w:r w:rsidR="00BA2868"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„Gascontainer mit mehreren Elementen“ (siehe Abschnitt 1.2.1).</w:t>
      </w:r>
    </w:p>
    <w:p w14:paraId="1C0116B3" w14:textId="6CFAB717" w:rsidR="00B46D9A" w:rsidRPr="008A4896" w:rsidRDefault="00B46D9A"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MEMU</w:t>
      </w:r>
      <w:r w:rsidR="00BA2868"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 Mobile Einheit zur Herstellung von explosiven Stoffen oder Gegenständen mit Explosivstoff (siehe Abschnitt 1.2.1).</w:t>
      </w:r>
      <w:bookmarkStart w:id="7" w:name="_Hlk55897905"/>
    </w:p>
    <w:bookmarkEnd w:id="7"/>
    <w:p w14:paraId="5A5D7433" w14:textId="77777777"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N</w:t>
      </w:r>
    </w:p>
    <w:p w14:paraId="74295886" w14:textId="77777777" w:rsidR="00135A2E" w:rsidRPr="008A4896" w:rsidRDefault="00135A2E" w:rsidP="00135A2E">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proofErr w:type="spellStart"/>
      <w:r w:rsidRPr="008A4896">
        <w:rPr>
          <w:rFonts w:ascii="Times New Roman" w:eastAsia="Times New Roman" w:hAnsi="Times New Roman" w:cs="Times New Roman"/>
          <w:b/>
          <w:bCs/>
          <w:i/>
          <w:iCs/>
          <w:sz w:val="20"/>
          <w:szCs w:val="20"/>
          <w:lang w:val="de-DE" w:eastAsia="zh-CN"/>
        </w:rPr>
        <w:t>n.a.g</w:t>
      </w:r>
      <w:proofErr w:type="spellEnd"/>
      <w:r w:rsidRPr="008A4896">
        <w:rPr>
          <w:rFonts w:ascii="Times New Roman" w:eastAsia="Times New Roman" w:hAnsi="Times New Roman" w:cs="Times New Roman"/>
          <w:b/>
          <w:bCs/>
          <w:i/>
          <w:iCs/>
          <w:sz w:val="20"/>
          <w:szCs w:val="20"/>
          <w:lang w:val="de-DE" w:eastAsia="zh-CN"/>
        </w:rPr>
        <w:t>.</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w:t>
      </w:r>
      <w:proofErr w:type="spellStart"/>
      <w:r w:rsidRPr="00D66F94">
        <w:rPr>
          <w:rFonts w:ascii="Times New Roman" w:eastAsia="Times New Roman" w:hAnsi="Times New Roman" w:cs="Times New Roman"/>
          <w:sz w:val="20"/>
          <w:szCs w:val="20"/>
          <w:lang w:val="de-DE" w:eastAsia="zh-CN"/>
        </w:rPr>
        <w:t>n.a.g</w:t>
      </w:r>
      <w:proofErr w:type="spellEnd"/>
      <w:r w:rsidRPr="00D66F94">
        <w:rPr>
          <w:rFonts w:ascii="Times New Roman" w:eastAsia="Times New Roman" w:hAnsi="Times New Roman" w:cs="Times New Roman"/>
          <w:sz w:val="20"/>
          <w:szCs w:val="20"/>
          <w:lang w:val="de-DE" w:eastAsia="zh-CN"/>
        </w:rPr>
        <w:t>.-Eintragung (nicht anderweitig genannte Eintragung)</w:t>
      </w:r>
      <w:r w:rsidRPr="008A4896">
        <w:rPr>
          <w:rFonts w:ascii="Times New Roman" w:eastAsia="Times New Roman" w:hAnsi="Times New Roman" w:cs="Times New Roman"/>
          <w:sz w:val="20"/>
          <w:szCs w:val="20"/>
          <w:lang w:val="de-DE" w:eastAsia="zh-CN"/>
        </w:rPr>
        <w:t>“ (siehe Abschnitt 1.2.1).</w:t>
      </w:r>
    </w:p>
    <w:p w14:paraId="37ECCC8B" w14:textId="77777777"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R</w:t>
      </w:r>
    </w:p>
    <w:p w14:paraId="1AAD4FBD" w14:textId="573FB2B5" w:rsidR="00DF62A5" w:rsidRPr="008A4896" w:rsidRDefault="00DF62A5"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RID</w:t>
      </w:r>
      <w:r w:rsidR="00BA2868"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Ordnung für die internationale Eisenbahnbeförderung gefährlicher Güter (Anhang C des COTIF (Übereinkommen über den internationalen Eisenbahnverkehr)).</w:t>
      </w:r>
    </w:p>
    <w:p w14:paraId="65F433F0" w14:textId="56EA079B"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S</w:t>
      </w:r>
    </w:p>
    <w:p w14:paraId="45354465" w14:textId="2B46EB46" w:rsidR="00816672" w:rsidRPr="008A4896" w:rsidRDefault="00816672"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SADT</w:t>
      </w:r>
      <w:r w:rsidR="00BA2868"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iCs/>
          <w:sz w:val="20"/>
          <w:szCs w:val="20"/>
          <w:lang w:val="de-DE" w:eastAsia="zh-CN"/>
        </w:rPr>
        <w:t>“: Temperatur der selbstbeschleunigenden Zersetzung (siehe Abschnitt 1.2.1).</w:t>
      </w:r>
    </w:p>
    <w:p w14:paraId="75464BC3" w14:textId="114AED8A" w:rsidR="004311DA" w:rsidRPr="008A4896" w:rsidRDefault="004311DA"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SAPT</w:t>
      </w:r>
      <w:r w:rsidR="00BA2868"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iCs/>
          <w:sz w:val="20"/>
          <w:szCs w:val="20"/>
          <w:lang w:val="de-DE" w:eastAsia="zh-CN"/>
        </w:rPr>
        <w:t>“: Temperatur der selbstbeschleunigenden Polymerisation (siehe Abschnitt 1.2.1).</w:t>
      </w:r>
    </w:p>
    <w:p w14:paraId="54FE83E9" w14:textId="032DAE6C" w:rsidR="002240AE" w:rsidRPr="008A4896" w:rsidRDefault="002240AE"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SCO</w:t>
      </w:r>
      <w:r w:rsidR="00CE5820"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b/>
          <w:bCs/>
          <w:i/>
          <w:sz w:val="20"/>
          <w:szCs w:val="20"/>
          <w:lang w:val="de-DE" w:eastAsia="zh-CN"/>
        </w:rPr>
        <w:t xml:space="preserve"> (-Gegenstand)</w:t>
      </w:r>
      <w:r w:rsidRPr="008A4896">
        <w:rPr>
          <w:rFonts w:ascii="Times New Roman" w:eastAsia="Times New Roman" w:hAnsi="Times New Roman" w:cs="Times New Roman"/>
          <w:iCs/>
          <w:sz w:val="20"/>
          <w:szCs w:val="20"/>
          <w:lang w:val="de-DE" w:eastAsia="zh-CN"/>
        </w:rPr>
        <w:t>“: Oberflächenkontaminierter Gegenstand (siehe Absatz 2.2.7.1.3).</w:t>
      </w:r>
    </w:p>
    <w:p w14:paraId="0DB75CA4" w14:textId="77777777" w:rsidR="008A4896" w:rsidRPr="008A4896" w:rsidRDefault="008A4896">
      <w:pPr>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br w:type="page"/>
      </w:r>
    </w:p>
    <w:p w14:paraId="46347265" w14:textId="56AEDF3F"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lastRenderedPageBreak/>
        <w:t>T</w:t>
      </w:r>
    </w:p>
    <w:p w14:paraId="4000E312" w14:textId="46808381" w:rsidR="00816672" w:rsidRPr="008A4896" w:rsidRDefault="00816672" w:rsidP="000F7060">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TI</w:t>
      </w:r>
      <w:r w:rsidR="00CE5820"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Transportkennzahl (siehe Abschnitt 1.2.1).</w:t>
      </w:r>
    </w:p>
    <w:p w14:paraId="4B5039DD" w14:textId="540B88D1"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
          <w:bCs/>
          <w:sz w:val="20"/>
          <w:szCs w:val="20"/>
          <w:lang w:val="de-DE" w:eastAsia="zh-CN"/>
        </w:rPr>
      </w:pPr>
      <w:r w:rsidRPr="008A4896">
        <w:rPr>
          <w:rFonts w:ascii="Times New Roman" w:eastAsia="Times New Roman" w:hAnsi="Times New Roman" w:cs="Times New Roman"/>
          <w:b/>
          <w:bCs/>
          <w:sz w:val="20"/>
          <w:szCs w:val="20"/>
          <w:lang w:val="de-DE" w:eastAsia="zh-CN"/>
        </w:rPr>
        <w:t>U</w:t>
      </w:r>
    </w:p>
    <w:p w14:paraId="362359E2" w14:textId="318AE1D5" w:rsidR="00452BF3" w:rsidRPr="008A4896" w:rsidRDefault="00B61F7E" w:rsidP="000F7060">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Cs/>
          <w:iCs/>
          <w:sz w:val="20"/>
          <w:szCs w:val="20"/>
          <w:lang w:val="de-DE" w:eastAsia="zh-CN"/>
        </w:rPr>
        <w:t>„</w:t>
      </w:r>
      <w:r w:rsidRPr="008A4896">
        <w:rPr>
          <w:rFonts w:ascii="Times New Roman" w:eastAsia="Times New Roman" w:hAnsi="Times New Roman" w:cs="Times New Roman"/>
          <w:b/>
          <w:i/>
          <w:sz w:val="20"/>
          <w:szCs w:val="20"/>
          <w:lang w:val="de-DE" w:eastAsia="zh-CN"/>
        </w:rPr>
        <w:t>UNECE</w:t>
      </w:r>
      <w:r w:rsidR="00CE5820" w:rsidRPr="008A4896">
        <w:rPr>
          <w:rFonts w:ascii="Times New Roman" w:eastAsia="Times New Roman" w:hAnsi="Times New Roman" w:cs="Times New Roman"/>
          <w:b/>
          <w:i/>
          <w:sz w:val="20"/>
          <w:szCs w:val="20"/>
          <w:vertAlign w:val="superscript"/>
          <w:lang w:val="de-DE" w:eastAsia="zh-CN"/>
        </w:rPr>
        <w:t>#</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 xml:space="preserve">Wirtschaftskommission der Vereinten Nationen für Europa, Palais des </w:t>
      </w:r>
      <w:proofErr w:type="spellStart"/>
      <w:r w:rsidRPr="008A4896">
        <w:rPr>
          <w:rFonts w:ascii="Times New Roman" w:eastAsia="Times New Roman" w:hAnsi="Times New Roman" w:cs="Times New Roman"/>
          <w:sz w:val="20"/>
          <w:szCs w:val="20"/>
          <w:lang w:val="de-DE" w:eastAsia="zh-CN"/>
        </w:rPr>
        <w:t>Nations</w:t>
      </w:r>
      <w:proofErr w:type="spellEnd"/>
      <w:r w:rsidRPr="008A4896">
        <w:rPr>
          <w:rFonts w:ascii="Times New Roman" w:eastAsia="Times New Roman" w:hAnsi="Times New Roman" w:cs="Times New Roman"/>
          <w:sz w:val="20"/>
          <w:szCs w:val="20"/>
          <w:lang w:val="de-DE" w:eastAsia="zh-CN"/>
        </w:rPr>
        <w:t xml:space="preserve">, 8-14 </w:t>
      </w:r>
      <w:proofErr w:type="spellStart"/>
      <w:r w:rsidRPr="008A4896">
        <w:rPr>
          <w:rFonts w:ascii="Times New Roman" w:eastAsia="Times New Roman" w:hAnsi="Times New Roman" w:cs="Times New Roman"/>
          <w:sz w:val="20"/>
          <w:szCs w:val="20"/>
          <w:lang w:val="de-DE" w:eastAsia="zh-CN"/>
        </w:rPr>
        <w:t>avenue</w:t>
      </w:r>
      <w:proofErr w:type="spellEnd"/>
      <w:r w:rsidRPr="008A4896">
        <w:rPr>
          <w:rFonts w:ascii="Times New Roman" w:eastAsia="Times New Roman" w:hAnsi="Times New Roman" w:cs="Times New Roman"/>
          <w:sz w:val="20"/>
          <w:szCs w:val="20"/>
          <w:lang w:val="de-DE" w:eastAsia="zh-CN"/>
        </w:rPr>
        <w:t xml:space="preserve"> de la </w:t>
      </w:r>
      <w:proofErr w:type="spellStart"/>
      <w:r w:rsidRPr="008A4896">
        <w:rPr>
          <w:rFonts w:ascii="Times New Roman" w:eastAsia="Times New Roman" w:hAnsi="Times New Roman" w:cs="Times New Roman"/>
          <w:sz w:val="20"/>
          <w:szCs w:val="20"/>
          <w:lang w:val="de-DE" w:eastAsia="zh-CN"/>
        </w:rPr>
        <w:t>Paix</w:t>
      </w:r>
      <w:proofErr w:type="spellEnd"/>
      <w:r w:rsidRPr="008A4896">
        <w:rPr>
          <w:rFonts w:ascii="Times New Roman" w:eastAsia="Times New Roman" w:hAnsi="Times New Roman" w:cs="Times New Roman"/>
          <w:sz w:val="20"/>
          <w:szCs w:val="20"/>
          <w:lang w:val="de-DE" w:eastAsia="zh-CN"/>
        </w:rPr>
        <w:t xml:space="preserve">, 1211 Genf 10, Schweiz, </w:t>
      </w:r>
      <w:hyperlink r:id="rId9" w:history="1">
        <w:r w:rsidR="00452BF3" w:rsidRPr="008A4896">
          <w:rPr>
            <w:rStyle w:val="Lienhypertexte"/>
            <w:rFonts w:ascii="Times New Roman" w:eastAsia="Times New Roman" w:hAnsi="Times New Roman" w:cs="Times New Roman"/>
            <w:sz w:val="20"/>
            <w:szCs w:val="20"/>
            <w:lang w:val="de-DE" w:eastAsia="zh-CN"/>
          </w:rPr>
          <w:t>www.unece.org</w:t>
        </w:r>
      </w:hyperlink>
      <w:r w:rsidRPr="008A4896">
        <w:rPr>
          <w:rFonts w:ascii="Times New Roman" w:eastAsia="Times New Roman" w:hAnsi="Times New Roman" w:cs="Times New Roman"/>
          <w:sz w:val="20"/>
          <w:szCs w:val="20"/>
          <w:lang w:val="de-DE" w:eastAsia="zh-CN"/>
        </w:rPr>
        <w:t>.</w:t>
      </w:r>
    </w:p>
    <w:p w14:paraId="625B5772" w14:textId="3F1774F4" w:rsidR="00AB0C89" w:rsidRPr="008A4896" w:rsidRDefault="00AB0C89" w:rsidP="000F7060">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
          <w:sz w:val="20"/>
          <w:szCs w:val="20"/>
          <w:lang w:val="de-DE" w:eastAsia="zh-CN"/>
        </w:rPr>
        <w:t>UIC</w:t>
      </w:r>
      <w:r w:rsidR="00CE5820"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ab/>
        <w:t xml:space="preserve">Internationaler Eisenbahnverband, 16 </w:t>
      </w:r>
      <w:proofErr w:type="spellStart"/>
      <w:r w:rsidRPr="008A4896">
        <w:rPr>
          <w:rFonts w:ascii="Times New Roman" w:eastAsia="Times New Roman" w:hAnsi="Times New Roman" w:cs="Times New Roman"/>
          <w:iCs/>
          <w:sz w:val="20"/>
          <w:szCs w:val="20"/>
          <w:lang w:val="de-DE" w:eastAsia="zh-CN"/>
        </w:rPr>
        <w:t>rue</w:t>
      </w:r>
      <w:proofErr w:type="spellEnd"/>
      <w:r w:rsidRPr="008A4896">
        <w:rPr>
          <w:rFonts w:ascii="Times New Roman" w:eastAsia="Times New Roman" w:hAnsi="Times New Roman" w:cs="Times New Roman"/>
          <w:iCs/>
          <w:sz w:val="20"/>
          <w:szCs w:val="20"/>
          <w:lang w:val="de-DE" w:eastAsia="zh-CN"/>
        </w:rPr>
        <w:t xml:space="preserve"> Jean Rey, 75015 Paris, Frankreich, www.uic.org.</w:t>
      </w:r>
      <w:r w:rsidR="003B63D3" w:rsidRPr="008A4896">
        <w:rPr>
          <w:rFonts w:ascii="Times New Roman" w:eastAsia="Times New Roman" w:hAnsi="Times New Roman" w:cs="Times New Roman"/>
          <w:iCs/>
          <w:sz w:val="20"/>
          <w:szCs w:val="20"/>
          <w:lang w:val="de-DE" w:eastAsia="zh-CN"/>
        </w:rPr>
        <w:t>“.</w:t>
      </w:r>
    </w:p>
    <w:p w14:paraId="2044969D" w14:textId="77777777" w:rsidR="00CE5820" w:rsidRPr="008A4896" w:rsidRDefault="00CE5820"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en-GB"/>
        </w:rPr>
      </w:pPr>
      <w:bookmarkStart w:id="8" w:name="_Hlk85617399"/>
    </w:p>
    <w:p w14:paraId="6C61C437" w14:textId="3CFEE987" w:rsidR="00CE5820" w:rsidRPr="008A4896" w:rsidRDefault="00CE5820"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en-GB"/>
        </w:rPr>
      </w:pPr>
      <w:r w:rsidRPr="008A4896">
        <w:rPr>
          <w:rFonts w:ascii="Times New Roman" w:eastAsia="Times New Roman" w:hAnsi="Times New Roman" w:cs="Times New Roman"/>
          <w:sz w:val="20"/>
          <w:szCs w:val="20"/>
          <w:lang w:val="de-DE" w:eastAsia="en-GB"/>
        </w:rPr>
        <w:t xml:space="preserve">In der deutschen Fassung lauten die Fußnoten *, **, ***, </w:t>
      </w:r>
      <w:r w:rsidR="00450817" w:rsidRPr="008A4896">
        <w:rPr>
          <w:rFonts w:ascii="Times New Roman" w:eastAsia="Times New Roman" w:hAnsi="Times New Roman" w:cs="Times New Roman"/>
          <w:sz w:val="20"/>
          <w:szCs w:val="20"/>
          <w:lang w:val="de-DE" w:eastAsia="en-GB"/>
        </w:rPr>
        <w:t>****,</w:t>
      </w:r>
      <w:r w:rsidR="00C97A53" w:rsidRPr="008A4896">
        <w:rPr>
          <w:rFonts w:ascii="Times New Roman" w:eastAsia="Times New Roman" w:hAnsi="Times New Roman" w:cs="Times New Roman"/>
          <w:sz w:val="20"/>
          <w:szCs w:val="20"/>
          <w:lang w:val="de-DE" w:eastAsia="en-GB"/>
        </w:rPr>
        <w:t xml:space="preserve"> </w:t>
      </w:r>
      <w:r w:rsidRPr="008A4896">
        <w:rPr>
          <w:rFonts w:ascii="Times New Roman" w:eastAsia="Times New Roman" w:hAnsi="Times New Roman" w:cs="Times New Roman"/>
          <w:sz w:val="20"/>
          <w:szCs w:val="20"/>
          <w:lang w:val="de-DE" w:eastAsia="en-GB"/>
        </w:rPr>
        <w:t xml:space="preserve">†, </w:t>
      </w:r>
      <w:bookmarkStart w:id="9" w:name="_Hlk88840580"/>
      <w:r w:rsidRPr="008A4896">
        <w:rPr>
          <w:rFonts w:ascii="Times New Roman" w:eastAsia="Times New Roman" w:hAnsi="Times New Roman" w:cs="Times New Roman"/>
          <w:sz w:val="20"/>
          <w:szCs w:val="20"/>
          <w:lang w:val="de-DE" w:eastAsia="en-GB"/>
        </w:rPr>
        <w:t>††</w:t>
      </w:r>
      <w:bookmarkEnd w:id="9"/>
      <w:r w:rsidRPr="008A4896">
        <w:rPr>
          <w:rFonts w:ascii="Times New Roman" w:eastAsia="Times New Roman" w:hAnsi="Times New Roman" w:cs="Times New Roman"/>
          <w:sz w:val="20"/>
          <w:szCs w:val="20"/>
          <w:lang w:val="de-DE" w:eastAsia="en-GB"/>
        </w:rPr>
        <w:t xml:space="preserve">, </w:t>
      </w:r>
      <w:r w:rsidR="00450817" w:rsidRPr="008A4896">
        <w:rPr>
          <w:rFonts w:ascii="Times New Roman" w:eastAsia="Times New Roman" w:hAnsi="Times New Roman" w:cs="Times New Roman"/>
          <w:sz w:val="20"/>
          <w:szCs w:val="20"/>
          <w:lang w:val="de-DE" w:eastAsia="en-GB"/>
        </w:rPr>
        <w:t>†††,</w:t>
      </w:r>
      <w:r w:rsidR="00C97A53" w:rsidRPr="008A4896">
        <w:rPr>
          <w:rFonts w:ascii="Times New Roman" w:eastAsia="Times New Roman" w:hAnsi="Times New Roman" w:cs="Times New Roman"/>
          <w:sz w:val="20"/>
          <w:szCs w:val="20"/>
          <w:lang w:val="de-DE" w:eastAsia="en-GB"/>
        </w:rPr>
        <w:t xml:space="preserve"> </w:t>
      </w:r>
      <w:r w:rsidR="00450817" w:rsidRPr="008A4896">
        <w:rPr>
          <w:rFonts w:ascii="Times New Roman" w:eastAsia="Times New Roman" w:hAnsi="Times New Roman" w:cs="Times New Roman"/>
          <w:sz w:val="20"/>
          <w:szCs w:val="20"/>
          <w:lang w:val="de-DE" w:eastAsia="en-GB"/>
        </w:rPr>
        <w:t xml:space="preserve">††††, </w:t>
      </w:r>
      <w:r w:rsidRPr="008A4896">
        <w:rPr>
          <w:rFonts w:ascii="Times New Roman" w:eastAsia="Times New Roman" w:hAnsi="Times New Roman" w:cs="Times New Roman"/>
          <w:sz w:val="20"/>
          <w:szCs w:val="20"/>
          <w:lang w:val="de-DE" w:eastAsia="en-GB"/>
        </w:rPr>
        <w:t xml:space="preserve">‡, ‡‡ </w:t>
      </w:r>
      <w:r w:rsidR="00450817" w:rsidRPr="008A4896">
        <w:rPr>
          <w:rFonts w:ascii="Times New Roman" w:eastAsia="Times New Roman" w:hAnsi="Times New Roman" w:cs="Times New Roman"/>
          <w:sz w:val="20"/>
          <w:szCs w:val="20"/>
          <w:lang w:val="de-DE" w:eastAsia="en-GB"/>
        </w:rPr>
        <w:t xml:space="preserve">‡‡‡, ‡‡‡‡, </w:t>
      </w:r>
      <w:r w:rsidR="00450817" w:rsidRPr="008A4896">
        <w:rPr>
          <w:rFonts w:ascii="Times New Roman" w:eastAsia="Times New Roman" w:hAnsi="Times New Roman" w:cs="Times New Roman"/>
          <w:sz w:val="20"/>
          <w:szCs w:val="20"/>
          <w:lang w:val="de-DE" w:eastAsia="zh-CN"/>
        </w:rPr>
        <w:t>¤, ¤¤, ¤¤¤, ¤¤¤¤, §, §§, §§§, §§§§, #, ##</w:t>
      </w:r>
      <w:r w:rsidR="00C97A53" w:rsidRPr="008A4896">
        <w:rPr>
          <w:rFonts w:ascii="Times New Roman" w:eastAsia="Times New Roman" w:hAnsi="Times New Roman" w:cs="Times New Roman"/>
          <w:sz w:val="20"/>
          <w:szCs w:val="20"/>
          <w:lang w:val="de-DE" w:eastAsia="zh-CN"/>
        </w:rPr>
        <w:t xml:space="preserve"> </w:t>
      </w:r>
      <w:r w:rsidRPr="008A4896">
        <w:rPr>
          <w:rFonts w:ascii="Times New Roman" w:eastAsia="Times New Roman" w:hAnsi="Times New Roman" w:cs="Times New Roman"/>
          <w:sz w:val="20"/>
          <w:szCs w:val="20"/>
          <w:lang w:val="de-DE" w:eastAsia="en-GB"/>
        </w:rPr>
        <w:t xml:space="preserve">wie folgt: </w:t>
      </w:r>
    </w:p>
    <w:p w14:paraId="6B8A9107" w14:textId="0780597A" w:rsidR="00CE5820" w:rsidRPr="008A4896" w:rsidRDefault="00C30F1F"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00CE5820" w:rsidRPr="008A4896">
        <w:rPr>
          <w:rFonts w:ascii="Times New Roman" w:eastAsia="Times New Roman" w:hAnsi="Times New Roman" w:cs="Times New Roman"/>
          <w:iCs/>
          <w:sz w:val="20"/>
          <w:szCs w:val="20"/>
          <w:lang w:val="de-DE" w:eastAsia="zh-CN"/>
        </w:rPr>
        <w:t>*</w:t>
      </w:r>
      <w:r w:rsidR="00CE5820" w:rsidRPr="008A4896">
        <w:rPr>
          <w:rFonts w:ascii="Times New Roman" w:eastAsia="Times New Roman" w:hAnsi="Times New Roman" w:cs="Times New Roman"/>
          <w:iCs/>
          <w:sz w:val="20"/>
          <w:szCs w:val="20"/>
          <w:lang w:val="de-DE" w:eastAsia="zh-CN"/>
        </w:rPr>
        <w:tab/>
        <w:t xml:space="preserve">Die Buchstaben „ADR“ sind die Abkürzung des französischen Ausdrucks „Accord </w:t>
      </w:r>
      <w:proofErr w:type="spellStart"/>
      <w:r w:rsidR="00CE5820" w:rsidRPr="008A4896">
        <w:rPr>
          <w:rFonts w:ascii="Times New Roman" w:eastAsia="Times New Roman" w:hAnsi="Times New Roman" w:cs="Times New Roman"/>
          <w:iCs/>
          <w:sz w:val="20"/>
          <w:szCs w:val="20"/>
          <w:lang w:val="de-DE" w:eastAsia="zh-CN"/>
        </w:rPr>
        <w:t>relatif</w:t>
      </w:r>
      <w:proofErr w:type="spellEnd"/>
      <w:r w:rsidR="00CE5820" w:rsidRPr="008A4896">
        <w:rPr>
          <w:rFonts w:ascii="Times New Roman" w:eastAsia="Times New Roman" w:hAnsi="Times New Roman" w:cs="Times New Roman"/>
          <w:iCs/>
          <w:sz w:val="20"/>
          <w:szCs w:val="20"/>
          <w:lang w:val="de-DE" w:eastAsia="zh-CN"/>
        </w:rPr>
        <w:t xml:space="preserve"> au </w:t>
      </w:r>
      <w:proofErr w:type="spellStart"/>
      <w:r w:rsidR="00CE5820" w:rsidRPr="008A4896">
        <w:rPr>
          <w:rFonts w:ascii="Times New Roman" w:eastAsia="Times New Roman" w:hAnsi="Times New Roman" w:cs="Times New Roman"/>
          <w:iCs/>
          <w:sz w:val="20"/>
          <w:szCs w:val="20"/>
          <w:lang w:val="de-DE" w:eastAsia="zh-CN"/>
        </w:rPr>
        <w:t>transport</w:t>
      </w:r>
      <w:proofErr w:type="spellEnd"/>
      <w:r w:rsidR="00CE5820" w:rsidRPr="008A4896">
        <w:rPr>
          <w:rFonts w:ascii="Times New Roman" w:eastAsia="Times New Roman" w:hAnsi="Times New Roman" w:cs="Times New Roman"/>
          <w:iCs/>
          <w:sz w:val="20"/>
          <w:szCs w:val="20"/>
          <w:lang w:val="de-DE" w:eastAsia="zh-CN"/>
        </w:rPr>
        <w:t xml:space="preserve"> international des </w:t>
      </w:r>
      <w:proofErr w:type="spellStart"/>
      <w:r w:rsidR="00CE5820" w:rsidRPr="008A4896">
        <w:rPr>
          <w:rFonts w:ascii="Times New Roman" w:eastAsia="Times New Roman" w:hAnsi="Times New Roman" w:cs="Times New Roman"/>
          <w:iCs/>
          <w:sz w:val="20"/>
          <w:szCs w:val="20"/>
          <w:lang w:val="de-DE" w:eastAsia="zh-CN"/>
        </w:rPr>
        <w:t>marchandises</w:t>
      </w:r>
      <w:proofErr w:type="spellEnd"/>
      <w:r w:rsidR="00CE5820" w:rsidRPr="008A4896">
        <w:rPr>
          <w:rFonts w:ascii="Times New Roman" w:eastAsia="Times New Roman" w:hAnsi="Times New Roman" w:cs="Times New Roman"/>
          <w:iCs/>
          <w:sz w:val="20"/>
          <w:szCs w:val="20"/>
          <w:lang w:val="de-DE" w:eastAsia="zh-CN"/>
        </w:rPr>
        <w:t xml:space="preserve"> </w:t>
      </w:r>
      <w:proofErr w:type="spellStart"/>
      <w:r w:rsidR="00CE5820" w:rsidRPr="008A4896">
        <w:rPr>
          <w:rFonts w:ascii="Times New Roman" w:eastAsia="Times New Roman" w:hAnsi="Times New Roman" w:cs="Times New Roman"/>
          <w:iCs/>
          <w:sz w:val="20"/>
          <w:szCs w:val="20"/>
          <w:lang w:val="de-DE" w:eastAsia="zh-CN"/>
        </w:rPr>
        <w:t>dangereuses</w:t>
      </w:r>
      <w:proofErr w:type="spellEnd"/>
      <w:r w:rsidR="00CE5820" w:rsidRPr="008A4896">
        <w:rPr>
          <w:rFonts w:ascii="Times New Roman" w:eastAsia="Times New Roman" w:hAnsi="Times New Roman" w:cs="Times New Roman"/>
          <w:iCs/>
          <w:sz w:val="20"/>
          <w:szCs w:val="20"/>
          <w:lang w:val="de-DE" w:eastAsia="zh-CN"/>
        </w:rPr>
        <w:t xml:space="preserve"> par route“.</w:t>
      </w:r>
    </w:p>
    <w:p w14:paraId="3DEAB52D" w14:textId="77777777" w:rsidR="00CE5820" w:rsidRPr="008A4896" w:rsidRDefault="00CE5820" w:rsidP="00CE5820">
      <w:pPr>
        <w:widowControl w:val="0"/>
        <w:tabs>
          <w:tab w:val="left" w:pos="1418"/>
          <w:tab w:val="left" w:pos="1701"/>
          <w:tab w:val="left" w:pos="2268"/>
        </w:tabs>
        <w:spacing w:before="120"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sz w:val="20"/>
          <w:szCs w:val="20"/>
          <w:lang w:val="de-DE" w:eastAsia="de-DE"/>
        </w:rPr>
        <w:t>**</w:t>
      </w:r>
      <w:r w:rsidRPr="008A4896">
        <w:rPr>
          <w:rFonts w:ascii="Times New Roman" w:eastAsia="Times New Roman" w:hAnsi="Times New Roman" w:cs="Times New Roman"/>
          <w:sz w:val="20"/>
          <w:szCs w:val="20"/>
          <w:lang w:val="de-DE" w:eastAsia="de-DE"/>
        </w:rPr>
        <w:tab/>
      </w:r>
      <w:r w:rsidRPr="008A4896">
        <w:rPr>
          <w:rFonts w:ascii="Times New Roman" w:eastAsia="Times New Roman" w:hAnsi="Times New Roman" w:cs="Times New Roman"/>
          <w:color w:val="000000"/>
          <w:sz w:val="20"/>
          <w:szCs w:val="20"/>
          <w:lang w:val="de-DE" w:eastAsia="de-DE"/>
        </w:rPr>
        <w:t>Die Buchstaben „CIM“ sind die Abkürzung des französischen Ausdrucks „</w:t>
      </w:r>
      <w:proofErr w:type="spellStart"/>
      <w:r w:rsidRPr="008A4896">
        <w:rPr>
          <w:rFonts w:ascii="Times New Roman" w:eastAsia="Times New Roman" w:hAnsi="Times New Roman" w:cs="Times New Roman"/>
          <w:color w:val="000000"/>
          <w:sz w:val="20"/>
          <w:szCs w:val="20"/>
          <w:lang w:val="de-DE" w:eastAsia="de-DE"/>
        </w:rPr>
        <w:t>Contrat</w:t>
      </w:r>
      <w:proofErr w:type="spellEnd"/>
      <w:r w:rsidRPr="008A4896">
        <w:rPr>
          <w:rFonts w:ascii="Times New Roman" w:eastAsia="Times New Roman" w:hAnsi="Times New Roman" w:cs="Times New Roman"/>
          <w:color w:val="000000"/>
          <w:sz w:val="20"/>
          <w:szCs w:val="20"/>
          <w:lang w:val="de-DE" w:eastAsia="de-DE"/>
        </w:rPr>
        <w:t xml:space="preserve"> de </w:t>
      </w:r>
      <w:proofErr w:type="spellStart"/>
      <w:r w:rsidRPr="008A4896">
        <w:rPr>
          <w:rFonts w:ascii="Times New Roman" w:eastAsia="Times New Roman" w:hAnsi="Times New Roman" w:cs="Times New Roman"/>
          <w:color w:val="000000"/>
          <w:sz w:val="20"/>
          <w:szCs w:val="20"/>
          <w:lang w:val="de-DE" w:eastAsia="de-DE"/>
        </w:rPr>
        <w:t>transport</w:t>
      </w:r>
      <w:proofErr w:type="spellEnd"/>
      <w:r w:rsidRPr="008A4896">
        <w:rPr>
          <w:rFonts w:ascii="Times New Roman" w:eastAsia="Times New Roman" w:hAnsi="Times New Roman" w:cs="Times New Roman"/>
          <w:color w:val="000000"/>
          <w:sz w:val="20"/>
          <w:szCs w:val="20"/>
          <w:lang w:val="de-DE" w:eastAsia="de-DE"/>
        </w:rPr>
        <w:t xml:space="preserve"> international </w:t>
      </w:r>
      <w:proofErr w:type="spellStart"/>
      <w:r w:rsidRPr="008A4896">
        <w:rPr>
          <w:rFonts w:ascii="Times New Roman" w:eastAsia="Times New Roman" w:hAnsi="Times New Roman" w:cs="Times New Roman"/>
          <w:color w:val="000000"/>
          <w:sz w:val="20"/>
          <w:szCs w:val="20"/>
          <w:lang w:val="de-DE" w:eastAsia="de-DE"/>
        </w:rPr>
        <w:t>ferroviaire</w:t>
      </w:r>
      <w:proofErr w:type="spellEnd"/>
      <w:r w:rsidRPr="008A4896">
        <w:rPr>
          <w:rFonts w:ascii="Times New Roman" w:eastAsia="Times New Roman" w:hAnsi="Times New Roman" w:cs="Times New Roman"/>
          <w:color w:val="000000"/>
          <w:sz w:val="20"/>
          <w:szCs w:val="20"/>
          <w:lang w:val="de-DE" w:eastAsia="de-DE"/>
        </w:rPr>
        <w:t xml:space="preserve"> de </w:t>
      </w:r>
      <w:proofErr w:type="spellStart"/>
      <w:r w:rsidRPr="008A4896">
        <w:rPr>
          <w:rFonts w:ascii="Times New Roman" w:eastAsia="Times New Roman" w:hAnsi="Times New Roman" w:cs="Times New Roman"/>
          <w:color w:val="000000"/>
          <w:sz w:val="20"/>
          <w:szCs w:val="20"/>
          <w:lang w:val="de-DE" w:eastAsia="de-DE"/>
        </w:rPr>
        <w:t>marchandises</w:t>
      </w:r>
      <w:proofErr w:type="spellEnd"/>
      <w:r w:rsidRPr="008A4896">
        <w:rPr>
          <w:rFonts w:ascii="Times New Roman" w:eastAsia="Times New Roman" w:hAnsi="Times New Roman" w:cs="Times New Roman"/>
          <w:color w:val="000000"/>
          <w:sz w:val="20"/>
          <w:szCs w:val="20"/>
          <w:lang w:val="de-DE" w:eastAsia="de-DE"/>
        </w:rPr>
        <w:t>“.</w:t>
      </w:r>
    </w:p>
    <w:p w14:paraId="70354E18" w14:textId="77777777" w:rsidR="00CE5820" w:rsidRPr="008A4896" w:rsidRDefault="00CE5820" w:rsidP="00CE5820">
      <w:pPr>
        <w:widowControl w:val="0"/>
        <w:tabs>
          <w:tab w:val="left" w:pos="1418"/>
          <w:tab w:val="left" w:pos="1701"/>
          <w:tab w:val="left" w:pos="2268"/>
        </w:tabs>
        <w:spacing w:before="120"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sz w:val="20"/>
          <w:szCs w:val="20"/>
          <w:lang w:val="de-DE" w:eastAsia="de-DE"/>
        </w:rPr>
        <w:t>***</w:t>
      </w:r>
      <w:r w:rsidRPr="008A4896">
        <w:rPr>
          <w:rFonts w:ascii="Times New Roman" w:eastAsia="Times New Roman" w:hAnsi="Times New Roman" w:cs="Times New Roman"/>
          <w:sz w:val="20"/>
          <w:szCs w:val="20"/>
          <w:lang w:val="de-DE" w:eastAsia="de-DE"/>
        </w:rPr>
        <w:tab/>
      </w:r>
      <w:r w:rsidRPr="008A4896">
        <w:rPr>
          <w:rFonts w:ascii="Times New Roman" w:eastAsia="Times New Roman" w:hAnsi="Times New Roman" w:cs="Times New Roman"/>
          <w:color w:val="000000"/>
          <w:sz w:val="20"/>
          <w:szCs w:val="20"/>
          <w:lang w:val="de-DE" w:eastAsia="de-DE"/>
        </w:rPr>
        <w:t xml:space="preserve">Die Buchstaben „CMR“ sind die Abkürzung des französischen Ausdrucks „Convention relative au </w:t>
      </w:r>
      <w:proofErr w:type="spellStart"/>
      <w:r w:rsidRPr="008A4896">
        <w:rPr>
          <w:rFonts w:ascii="Times New Roman" w:eastAsia="Times New Roman" w:hAnsi="Times New Roman" w:cs="Times New Roman"/>
          <w:color w:val="000000"/>
          <w:sz w:val="20"/>
          <w:szCs w:val="20"/>
          <w:lang w:val="de-DE" w:eastAsia="de-DE"/>
        </w:rPr>
        <w:t>contrat</w:t>
      </w:r>
      <w:proofErr w:type="spellEnd"/>
      <w:r w:rsidRPr="008A4896">
        <w:rPr>
          <w:rFonts w:ascii="Times New Roman" w:eastAsia="Times New Roman" w:hAnsi="Times New Roman" w:cs="Times New Roman"/>
          <w:color w:val="000000"/>
          <w:sz w:val="20"/>
          <w:szCs w:val="20"/>
          <w:lang w:val="de-DE" w:eastAsia="de-DE"/>
        </w:rPr>
        <w:t xml:space="preserve"> de </w:t>
      </w:r>
      <w:proofErr w:type="spellStart"/>
      <w:r w:rsidRPr="008A4896">
        <w:rPr>
          <w:rFonts w:ascii="Times New Roman" w:eastAsia="Times New Roman" w:hAnsi="Times New Roman" w:cs="Times New Roman"/>
          <w:color w:val="000000"/>
          <w:sz w:val="20"/>
          <w:szCs w:val="20"/>
          <w:lang w:val="de-DE" w:eastAsia="de-DE"/>
        </w:rPr>
        <w:t>transport</w:t>
      </w:r>
      <w:proofErr w:type="spellEnd"/>
      <w:r w:rsidRPr="008A4896">
        <w:rPr>
          <w:rFonts w:ascii="Times New Roman" w:eastAsia="Times New Roman" w:hAnsi="Times New Roman" w:cs="Times New Roman"/>
          <w:color w:val="000000"/>
          <w:sz w:val="20"/>
          <w:szCs w:val="20"/>
          <w:lang w:val="de-DE" w:eastAsia="de-DE"/>
        </w:rPr>
        <w:t xml:space="preserve"> international de </w:t>
      </w:r>
      <w:proofErr w:type="spellStart"/>
      <w:r w:rsidRPr="008A4896">
        <w:rPr>
          <w:rFonts w:ascii="Times New Roman" w:eastAsia="Times New Roman" w:hAnsi="Times New Roman" w:cs="Times New Roman"/>
          <w:color w:val="000000"/>
          <w:sz w:val="20"/>
          <w:szCs w:val="20"/>
          <w:lang w:val="de-DE" w:eastAsia="de-DE"/>
        </w:rPr>
        <w:t>marchandises</w:t>
      </w:r>
      <w:proofErr w:type="spellEnd"/>
      <w:r w:rsidRPr="008A4896">
        <w:rPr>
          <w:rFonts w:ascii="Times New Roman" w:eastAsia="Times New Roman" w:hAnsi="Times New Roman" w:cs="Times New Roman"/>
          <w:color w:val="000000"/>
          <w:sz w:val="20"/>
          <w:szCs w:val="20"/>
          <w:lang w:val="de-DE" w:eastAsia="de-DE"/>
        </w:rPr>
        <w:t xml:space="preserve"> par route“.</w:t>
      </w:r>
    </w:p>
    <w:p w14:paraId="4801EB40" w14:textId="77777777" w:rsidR="00CE5820" w:rsidRPr="008A4896" w:rsidRDefault="00CE5820" w:rsidP="00CE5820">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Die Buchstaben „CNG“ sind die Abkürzung des englischen Ausdrucks „</w:t>
      </w:r>
      <w:proofErr w:type="spellStart"/>
      <w:r w:rsidRPr="008A4896">
        <w:rPr>
          <w:rFonts w:ascii="Times New Roman" w:eastAsia="Times New Roman" w:hAnsi="Times New Roman" w:cs="Times New Roman"/>
          <w:sz w:val="20"/>
          <w:szCs w:val="20"/>
          <w:lang w:val="de-DE" w:eastAsia="zh-CN"/>
        </w:rPr>
        <w:t>compressed</w:t>
      </w:r>
      <w:proofErr w:type="spellEnd"/>
      <w:r w:rsidRPr="008A4896">
        <w:rPr>
          <w:rFonts w:ascii="Times New Roman" w:eastAsia="Times New Roman" w:hAnsi="Times New Roman" w:cs="Times New Roman"/>
          <w:sz w:val="20"/>
          <w:szCs w:val="20"/>
          <w:lang w:val="de-DE" w:eastAsia="zh-CN"/>
        </w:rPr>
        <w:t xml:space="preserve"> </w:t>
      </w:r>
      <w:proofErr w:type="spellStart"/>
      <w:r w:rsidRPr="008A4896">
        <w:rPr>
          <w:rFonts w:ascii="Times New Roman" w:eastAsia="Times New Roman" w:hAnsi="Times New Roman" w:cs="Times New Roman"/>
          <w:sz w:val="20"/>
          <w:szCs w:val="20"/>
          <w:lang w:val="de-DE" w:eastAsia="zh-CN"/>
        </w:rPr>
        <w:t>natural</w:t>
      </w:r>
      <w:proofErr w:type="spellEnd"/>
      <w:r w:rsidRPr="008A4896">
        <w:rPr>
          <w:rFonts w:ascii="Times New Roman" w:eastAsia="Times New Roman" w:hAnsi="Times New Roman" w:cs="Times New Roman"/>
          <w:sz w:val="20"/>
          <w:szCs w:val="20"/>
          <w:lang w:val="de-DE" w:eastAsia="zh-CN"/>
        </w:rPr>
        <w:t xml:space="preserve"> </w:t>
      </w:r>
      <w:proofErr w:type="spellStart"/>
      <w:r w:rsidRPr="008A4896">
        <w:rPr>
          <w:rFonts w:ascii="Times New Roman" w:eastAsia="Times New Roman" w:hAnsi="Times New Roman" w:cs="Times New Roman"/>
          <w:sz w:val="20"/>
          <w:szCs w:val="20"/>
          <w:lang w:val="de-DE" w:eastAsia="zh-CN"/>
        </w:rPr>
        <w:t>gas</w:t>
      </w:r>
      <w:proofErr w:type="spellEnd"/>
      <w:r w:rsidRPr="008A4896">
        <w:rPr>
          <w:rFonts w:ascii="Times New Roman" w:eastAsia="Times New Roman" w:hAnsi="Times New Roman" w:cs="Times New Roman"/>
          <w:sz w:val="20"/>
          <w:szCs w:val="20"/>
          <w:lang w:val="de-DE" w:eastAsia="zh-CN"/>
        </w:rPr>
        <w:t>“.</w:t>
      </w:r>
    </w:p>
    <w:p w14:paraId="0CAACBE6" w14:textId="77777777" w:rsidR="00CE5820" w:rsidRPr="008A4896" w:rsidRDefault="00CE5820" w:rsidP="00CE5820">
      <w:pPr>
        <w:tabs>
          <w:tab w:val="left" w:pos="2268"/>
        </w:tabs>
        <w:spacing w:before="120"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de-DE"/>
        </w:rPr>
        <w:tab/>
      </w:r>
      <w:r w:rsidRPr="008A4896">
        <w:rPr>
          <w:rFonts w:ascii="Times New Roman" w:eastAsia="Times New Roman" w:hAnsi="Times New Roman" w:cs="Times New Roman"/>
          <w:color w:val="000000"/>
          <w:sz w:val="20"/>
          <w:szCs w:val="20"/>
          <w:lang w:val="de-DE" w:eastAsia="de-DE"/>
        </w:rPr>
        <w:t>Die Buchstaben „CSC“ sind die Abkürzung des englischen Ausdrucks „International Convention for Safe Containers“.</w:t>
      </w:r>
    </w:p>
    <w:p w14:paraId="0F5CDB46" w14:textId="77777777" w:rsidR="00CE5820" w:rsidRPr="008A4896" w:rsidRDefault="00CE5820" w:rsidP="00CE5820">
      <w:pPr>
        <w:widowControl w:val="0"/>
        <w:tabs>
          <w:tab w:val="left" w:pos="1418"/>
          <w:tab w:val="left" w:pos="1701"/>
          <w:tab w:val="left" w:pos="2268"/>
        </w:tabs>
        <w:spacing w:before="120"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de-DE"/>
        </w:rPr>
        <w:tab/>
      </w:r>
      <w:r w:rsidRPr="008A4896">
        <w:rPr>
          <w:rFonts w:ascii="Times New Roman" w:eastAsia="Times New Roman" w:hAnsi="Times New Roman" w:cs="Times New Roman"/>
          <w:color w:val="000000"/>
          <w:sz w:val="20"/>
          <w:szCs w:val="20"/>
          <w:lang w:val="de-DE" w:eastAsia="de-DE"/>
        </w:rPr>
        <w:t>Die Buchstaben „CSI“ sind die Abkürzung des englischen Ausdrucks „</w:t>
      </w:r>
      <w:proofErr w:type="spellStart"/>
      <w:r w:rsidRPr="008A4896">
        <w:rPr>
          <w:rFonts w:ascii="Times New Roman" w:eastAsia="Times New Roman" w:hAnsi="Times New Roman" w:cs="Times New Roman"/>
          <w:sz w:val="20"/>
          <w:szCs w:val="20"/>
          <w:lang w:val="de-DE" w:eastAsia="de-DE"/>
        </w:rPr>
        <w:t>criticality</w:t>
      </w:r>
      <w:proofErr w:type="spellEnd"/>
      <w:r w:rsidRPr="008A4896">
        <w:rPr>
          <w:rFonts w:ascii="Times New Roman" w:eastAsia="Times New Roman" w:hAnsi="Times New Roman" w:cs="Times New Roman"/>
          <w:sz w:val="20"/>
          <w:szCs w:val="20"/>
          <w:lang w:val="de-DE" w:eastAsia="de-DE"/>
        </w:rPr>
        <w:t xml:space="preserve"> </w:t>
      </w:r>
      <w:proofErr w:type="spellStart"/>
      <w:r w:rsidRPr="008A4896">
        <w:rPr>
          <w:rFonts w:ascii="Times New Roman" w:eastAsia="Times New Roman" w:hAnsi="Times New Roman" w:cs="Times New Roman"/>
          <w:sz w:val="20"/>
          <w:szCs w:val="20"/>
          <w:lang w:val="de-DE" w:eastAsia="de-DE"/>
        </w:rPr>
        <w:t>safety</w:t>
      </w:r>
      <w:proofErr w:type="spellEnd"/>
      <w:r w:rsidRPr="008A4896">
        <w:rPr>
          <w:rFonts w:ascii="Times New Roman" w:eastAsia="Times New Roman" w:hAnsi="Times New Roman" w:cs="Times New Roman"/>
          <w:sz w:val="20"/>
          <w:szCs w:val="20"/>
          <w:lang w:val="de-DE" w:eastAsia="de-DE"/>
        </w:rPr>
        <w:t xml:space="preserve"> </w:t>
      </w:r>
      <w:proofErr w:type="spellStart"/>
      <w:r w:rsidRPr="008A4896">
        <w:rPr>
          <w:rFonts w:ascii="Times New Roman" w:eastAsia="Times New Roman" w:hAnsi="Times New Roman" w:cs="Times New Roman"/>
          <w:sz w:val="20"/>
          <w:szCs w:val="20"/>
          <w:lang w:val="de-DE" w:eastAsia="de-DE"/>
        </w:rPr>
        <w:t>index</w:t>
      </w:r>
      <w:proofErr w:type="spellEnd"/>
      <w:r w:rsidRPr="008A4896">
        <w:rPr>
          <w:rFonts w:ascii="Times New Roman" w:eastAsia="Times New Roman" w:hAnsi="Times New Roman" w:cs="Times New Roman"/>
          <w:sz w:val="20"/>
          <w:szCs w:val="20"/>
          <w:lang w:val="de-DE" w:eastAsia="de-DE"/>
        </w:rPr>
        <w:t>“</w:t>
      </w:r>
      <w:r w:rsidRPr="008A4896">
        <w:rPr>
          <w:rFonts w:ascii="Times New Roman" w:eastAsia="Times New Roman" w:hAnsi="Times New Roman" w:cs="Times New Roman"/>
          <w:color w:val="000000"/>
          <w:sz w:val="20"/>
          <w:szCs w:val="20"/>
          <w:lang w:val="de-DE" w:eastAsia="de-DE"/>
        </w:rPr>
        <w:t>.</w:t>
      </w:r>
    </w:p>
    <w:p w14:paraId="7854C00D" w14:textId="777777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ab/>
        <w:t xml:space="preserve">Die Buchstaben „IBC“ sind die Abkürzung des englischen Ausdrucks „intermediate </w:t>
      </w:r>
      <w:proofErr w:type="spellStart"/>
      <w:r w:rsidRPr="008A4896">
        <w:rPr>
          <w:rFonts w:ascii="Times New Roman" w:eastAsia="Times New Roman" w:hAnsi="Times New Roman" w:cs="Times New Roman"/>
          <w:sz w:val="20"/>
          <w:szCs w:val="20"/>
          <w:lang w:val="de-DE" w:eastAsia="zh-CN"/>
        </w:rPr>
        <w:t>bulk</w:t>
      </w:r>
      <w:proofErr w:type="spellEnd"/>
      <w:r w:rsidRPr="008A4896">
        <w:rPr>
          <w:rFonts w:ascii="Times New Roman" w:eastAsia="Times New Roman" w:hAnsi="Times New Roman" w:cs="Times New Roman"/>
          <w:sz w:val="20"/>
          <w:szCs w:val="20"/>
          <w:lang w:val="de-DE" w:eastAsia="zh-CN"/>
        </w:rPr>
        <w:t xml:space="preserve"> </w:t>
      </w:r>
      <w:proofErr w:type="spellStart"/>
      <w:r w:rsidRPr="008A4896">
        <w:rPr>
          <w:rFonts w:ascii="Times New Roman" w:eastAsia="Times New Roman" w:hAnsi="Times New Roman" w:cs="Times New Roman"/>
          <w:sz w:val="20"/>
          <w:szCs w:val="20"/>
          <w:lang w:val="de-DE" w:eastAsia="zh-CN"/>
        </w:rPr>
        <w:t>container</w:t>
      </w:r>
      <w:proofErr w:type="spellEnd"/>
      <w:r w:rsidRPr="008A4896">
        <w:rPr>
          <w:rFonts w:ascii="Times New Roman" w:eastAsia="Times New Roman" w:hAnsi="Times New Roman" w:cs="Times New Roman"/>
          <w:sz w:val="20"/>
          <w:szCs w:val="20"/>
          <w:lang w:val="de-DE" w:eastAsia="zh-CN"/>
        </w:rPr>
        <w:t>“.</w:t>
      </w:r>
    </w:p>
    <w:p w14:paraId="6658B8B1" w14:textId="500E03ED"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ab/>
        <w:t xml:space="preserve">Die Buchstaben „ICAO“ sind die Abkürzung des englischen Ausdrucks „International </w:t>
      </w:r>
      <w:proofErr w:type="spellStart"/>
      <w:r w:rsidRPr="008A4896">
        <w:rPr>
          <w:rFonts w:ascii="Times New Roman" w:eastAsia="Times New Roman" w:hAnsi="Times New Roman" w:cs="Times New Roman"/>
          <w:sz w:val="20"/>
          <w:szCs w:val="20"/>
          <w:lang w:val="de-DE" w:eastAsia="zh-CN"/>
        </w:rPr>
        <w:t>Civil</w:t>
      </w:r>
      <w:proofErr w:type="spellEnd"/>
      <w:r w:rsidRPr="008A4896">
        <w:rPr>
          <w:rFonts w:ascii="Times New Roman" w:eastAsia="Times New Roman" w:hAnsi="Times New Roman" w:cs="Times New Roman"/>
          <w:sz w:val="20"/>
          <w:szCs w:val="20"/>
          <w:lang w:val="de-DE" w:eastAsia="zh-CN"/>
        </w:rPr>
        <w:t xml:space="preserve"> Aviation </w:t>
      </w:r>
      <w:proofErr w:type="spellStart"/>
      <w:r w:rsidRPr="008A4896">
        <w:rPr>
          <w:rFonts w:ascii="Times New Roman" w:eastAsia="Times New Roman" w:hAnsi="Times New Roman" w:cs="Times New Roman"/>
          <w:sz w:val="20"/>
          <w:szCs w:val="20"/>
          <w:lang w:val="de-DE" w:eastAsia="zh-CN"/>
        </w:rPr>
        <w:t>Organization</w:t>
      </w:r>
      <w:proofErr w:type="spellEnd"/>
      <w:r w:rsidRPr="008A4896">
        <w:rPr>
          <w:rFonts w:ascii="Times New Roman" w:eastAsia="Times New Roman" w:hAnsi="Times New Roman" w:cs="Times New Roman"/>
          <w:sz w:val="20"/>
          <w:szCs w:val="20"/>
          <w:lang w:val="de-DE" w:eastAsia="zh-CN"/>
        </w:rPr>
        <w:t>“.</w:t>
      </w:r>
    </w:p>
    <w:p w14:paraId="74B255CF" w14:textId="7EF760DB"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ab/>
        <w:t xml:space="preserve">Die Buchstaben „IMO“ sind die Abkürzung des englischen Ausdrucks </w:t>
      </w:r>
      <w:r w:rsidR="00450817"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 xml:space="preserve">International Maritime </w:t>
      </w:r>
      <w:proofErr w:type="spellStart"/>
      <w:r w:rsidRPr="008A4896">
        <w:rPr>
          <w:rFonts w:ascii="Times New Roman" w:eastAsia="Times New Roman" w:hAnsi="Times New Roman" w:cs="Times New Roman"/>
          <w:sz w:val="20"/>
          <w:szCs w:val="20"/>
          <w:lang w:val="de-DE" w:eastAsia="zh-CN"/>
        </w:rPr>
        <w:t>Organization</w:t>
      </w:r>
      <w:proofErr w:type="spellEnd"/>
      <w:r w:rsidR="00450817"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w:t>
      </w:r>
    </w:p>
    <w:p w14:paraId="7892DB89" w14:textId="77777777" w:rsidR="00CE5820" w:rsidRPr="008A4896" w:rsidRDefault="00CE5820" w:rsidP="00CE5820">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pacing w:val="-2"/>
          <w:sz w:val="20"/>
          <w:szCs w:val="20"/>
          <w:lang w:val="de-DE" w:eastAsia="zh-CN"/>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iCs/>
          <w:spacing w:val="-2"/>
          <w:sz w:val="20"/>
          <w:szCs w:val="20"/>
          <w:lang w:val="de-DE" w:eastAsia="zh-CN"/>
        </w:rPr>
        <w:tab/>
        <w:t xml:space="preserve">Die Buchstaben „ISO“ sind die Abkürzung des englischen Ausdrucks „International </w:t>
      </w:r>
      <w:proofErr w:type="spellStart"/>
      <w:r w:rsidRPr="008A4896">
        <w:rPr>
          <w:rFonts w:ascii="Times New Roman" w:eastAsia="Times New Roman" w:hAnsi="Times New Roman" w:cs="Times New Roman"/>
          <w:iCs/>
          <w:spacing w:val="-2"/>
          <w:sz w:val="20"/>
          <w:szCs w:val="20"/>
          <w:lang w:val="de-DE" w:eastAsia="zh-CN"/>
        </w:rPr>
        <w:t>Organization</w:t>
      </w:r>
      <w:proofErr w:type="spellEnd"/>
      <w:r w:rsidRPr="008A4896">
        <w:rPr>
          <w:rFonts w:ascii="Times New Roman" w:eastAsia="Times New Roman" w:hAnsi="Times New Roman" w:cs="Times New Roman"/>
          <w:iCs/>
          <w:spacing w:val="-2"/>
          <w:sz w:val="20"/>
          <w:szCs w:val="20"/>
          <w:lang w:val="de-DE" w:eastAsia="zh-CN"/>
        </w:rPr>
        <w:t xml:space="preserve"> for </w:t>
      </w:r>
      <w:proofErr w:type="spellStart"/>
      <w:r w:rsidRPr="008A4896">
        <w:rPr>
          <w:rFonts w:ascii="Times New Roman" w:eastAsia="Times New Roman" w:hAnsi="Times New Roman" w:cs="Times New Roman"/>
          <w:iCs/>
          <w:spacing w:val="-2"/>
          <w:sz w:val="20"/>
          <w:szCs w:val="20"/>
          <w:lang w:val="de-DE" w:eastAsia="zh-CN"/>
        </w:rPr>
        <w:t>Standardization</w:t>
      </w:r>
      <w:proofErr w:type="spellEnd"/>
      <w:r w:rsidRPr="008A4896">
        <w:rPr>
          <w:rFonts w:ascii="Times New Roman" w:eastAsia="Times New Roman" w:hAnsi="Times New Roman" w:cs="Times New Roman"/>
          <w:iCs/>
          <w:spacing w:val="-2"/>
          <w:sz w:val="20"/>
          <w:szCs w:val="20"/>
          <w:lang w:val="de-DE" w:eastAsia="zh-CN"/>
        </w:rPr>
        <w:t>“.</w:t>
      </w:r>
    </w:p>
    <w:p w14:paraId="34FD01FE" w14:textId="777777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ab/>
        <w:t>Die Buchstaben „LNG“ sind die Abkürzung des englischen Ausdrucks „</w:t>
      </w:r>
      <w:proofErr w:type="spellStart"/>
      <w:r w:rsidRPr="008A4896">
        <w:rPr>
          <w:rFonts w:ascii="Times New Roman" w:eastAsia="Times New Roman" w:hAnsi="Times New Roman" w:cs="Times New Roman"/>
          <w:sz w:val="20"/>
          <w:szCs w:val="20"/>
          <w:lang w:val="de-DE" w:eastAsia="zh-CN"/>
        </w:rPr>
        <w:t>liquefied</w:t>
      </w:r>
      <w:proofErr w:type="spellEnd"/>
      <w:r w:rsidRPr="008A4896">
        <w:rPr>
          <w:rFonts w:ascii="Times New Roman" w:eastAsia="Times New Roman" w:hAnsi="Times New Roman" w:cs="Times New Roman"/>
          <w:sz w:val="20"/>
          <w:szCs w:val="20"/>
          <w:lang w:val="de-DE" w:eastAsia="zh-CN"/>
        </w:rPr>
        <w:t xml:space="preserve"> </w:t>
      </w:r>
      <w:proofErr w:type="spellStart"/>
      <w:r w:rsidRPr="008A4896">
        <w:rPr>
          <w:rFonts w:ascii="Times New Roman" w:eastAsia="Times New Roman" w:hAnsi="Times New Roman" w:cs="Times New Roman"/>
          <w:sz w:val="20"/>
          <w:szCs w:val="20"/>
          <w:lang w:val="de-DE" w:eastAsia="zh-CN"/>
        </w:rPr>
        <w:t>natural</w:t>
      </w:r>
      <w:proofErr w:type="spellEnd"/>
      <w:r w:rsidRPr="008A4896">
        <w:rPr>
          <w:rFonts w:ascii="Times New Roman" w:eastAsia="Times New Roman" w:hAnsi="Times New Roman" w:cs="Times New Roman"/>
          <w:sz w:val="20"/>
          <w:szCs w:val="20"/>
          <w:lang w:val="de-DE" w:eastAsia="zh-CN"/>
        </w:rPr>
        <w:t xml:space="preserve"> </w:t>
      </w:r>
      <w:proofErr w:type="spellStart"/>
      <w:r w:rsidRPr="008A4896">
        <w:rPr>
          <w:rFonts w:ascii="Times New Roman" w:eastAsia="Times New Roman" w:hAnsi="Times New Roman" w:cs="Times New Roman"/>
          <w:sz w:val="20"/>
          <w:szCs w:val="20"/>
          <w:lang w:val="de-DE" w:eastAsia="zh-CN"/>
        </w:rPr>
        <w:t>gas</w:t>
      </w:r>
      <w:proofErr w:type="spellEnd"/>
      <w:r w:rsidRPr="008A4896">
        <w:rPr>
          <w:rFonts w:ascii="Times New Roman" w:eastAsia="Times New Roman" w:hAnsi="Times New Roman" w:cs="Times New Roman"/>
          <w:sz w:val="20"/>
          <w:szCs w:val="20"/>
          <w:lang w:val="de-DE" w:eastAsia="zh-CN"/>
        </w:rPr>
        <w:t>“.</w:t>
      </w:r>
    </w:p>
    <w:p w14:paraId="6942446A" w14:textId="777777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vertAlign w:val="superscript"/>
          <w:lang w:val="de-DE"/>
        </w:rPr>
        <w:t>‡‡‡‡</w:t>
      </w:r>
      <w:r w:rsidRPr="008A4896">
        <w:rPr>
          <w:rFonts w:ascii="Times New Roman" w:eastAsia="Times New Roman" w:hAnsi="Times New Roman" w:cs="Times New Roman"/>
          <w:sz w:val="20"/>
          <w:szCs w:val="20"/>
          <w:lang w:val="de-DE" w:eastAsia="zh-CN"/>
        </w:rPr>
        <w:tab/>
        <w:t>Die Buchstaben „LPG“ sind die Abkürzung des englischen Ausdrucks „</w:t>
      </w:r>
      <w:proofErr w:type="spellStart"/>
      <w:r w:rsidRPr="008A4896">
        <w:rPr>
          <w:rFonts w:ascii="Times New Roman" w:eastAsia="Times New Roman" w:hAnsi="Times New Roman" w:cs="Times New Roman"/>
          <w:sz w:val="20"/>
          <w:szCs w:val="20"/>
          <w:lang w:val="de-DE" w:eastAsia="zh-CN"/>
        </w:rPr>
        <w:t>liquefied</w:t>
      </w:r>
      <w:proofErr w:type="spellEnd"/>
      <w:r w:rsidRPr="008A4896">
        <w:rPr>
          <w:rFonts w:ascii="Times New Roman" w:eastAsia="Times New Roman" w:hAnsi="Times New Roman" w:cs="Times New Roman"/>
          <w:sz w:val="20"/>
          <w:szCs w:val="20"/>
          <w:lang w:val="de-DE" w:eastAsia="zh-CN"/>
        </w:rPr>
        <w:t xml:space="preserve"> </w:t>
      </w:r>
      <w:proofErr w:type="spellStart"/>
      <w:r w:rsidRPr="008A4896">
        <w:rPr>
          <w:rFonts w:ascii="Times New Roman" w:eastAsia="Times New Roman" w:hAnsi="Times New Roman" w:cs="Times New Roman"/>
          <w:sz w:val="20"/>
          <w:szCs w:val="20"/>
          <w:lang w:val="de-DE" w:eastAsia="zh-CN"/>
        </w:rPr>
        <w:t>petroleum</w:t>
      </w:r>
      <w:proofErr w:type="spellEnd"/>
      <w:r w:rsidRPr="008A4896">
        <w:rPr>
          <w:rFonts w:ascii="Times New Roman" w:eastAsia="Times New Roman" w:hAnsi="Times New Roman" w:cs="Times New Roman"/>
          <w:sz w:val="20"/>
          <w:szCs w:val="20"/>
          <w:lang w:val="de-DE" w:eastAsia="zh-CN"/>
        </w:rPr>
        <w:t xml:space="preserve"> gas“.</w:t>
      </w:r>
    </w:p>
    <w:p w14:paraId="2E4779DD" w14:textId="77777777" w:rsidR="00CE5820" w:rsidRPr="008A4896" w:rsidRDefault="00CE5820" w:rsidP="00CE5820">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ab/>
        <w:t>Die Buchstaben „LSA“ sind die Abkürzung des englischen Ausdrucks „</w:t>
      </w:r>
      <w:proofErr w:type="spellStart"/>
      <w:r w:rsidRPr="008A4896">
        <w:rPr>
          <w:rFonts w:ascii="Times New Roman" w:eastAsia="Times New Roman" w:hAnsi="Times New Roman" w:cs="Times New Roman"/>
          <w:iCs/>
          <w:sz w:val="20"/>
          <w:szCs w:val="20"/>
          <w:lang w:val="de-DE" w:eastAsia="zh-CN"/>
        </w:rPr>
        <w:t>low</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specific</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activity</w:t>
      </w:r>
      <w:proofErr w:type="spellEnd"/>
      <w:r w:rsidRPr="008A4896">
        <w:rPr>
          <w:rFonts w:ascii="Times New Roman" w:eastAsia="Times New Roman" w:hAnsi="Times New Roman" w:cs="Times New Roman"/>
          <w:iCs/>
          <w:sz w:val="20"/>
          <w:szCs w:val="20"/>
          <w:lang w:val="de-DE" w:eastAsia="zh-CN"/>
        </w:rPr>
        <w:t>“.</w:t>
      </w:r>
    </w:p>
    <w:p w14:paraId="071AE795" w14:textId="777777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ab/>
        <w:t xml:space="preserve">Die Buchstaben „MEGC“ sind die Abkürzung des englischen Ausdrucks „multiple-element gas </w:t>
      </w:r>
      <w:proofErr w:type="spellStart"/>
      <w:r w:rsidRPr="008A4896">
        <w:rPr>
          <w:rFonts w:ascii="Times New Roman" w:eastAsia="Times New Roman" w:hAnsi="Times New Roman" w:cs="Times New Roman"/>
          <w:iCs/>
          <w:sz w:val="20"/>
          <w:szCs w:val="20"/>
          <w:lang w:val="de-DE" w:eastAsia="zh-CN"/>
        </w:rPr>
        <w:t>container</w:t>
      </w:r>
      <w:proofErr w:type="spellEnd"/>
      <w:r w:rsidRPr="008A4896">
        <w:rPr>
          <w:rFonts w:ascii="Times New Roman" w:eastAsia="Times New Roman" w:hAnsi="Times New Roman" w:cs="Times New Roman"/>
          <w:iCs/>
          <w:sz w:val="20"/>
          <w:szCs w:val="20"/>
          <w:lang w:val="de-DE" w:eastAsia="zh-CN"/>
        </w:rPr>
        <w:t>“.</w:t>
      </w:r>
    </w:p>
    <w:p w14:paraId="2E32FFDE" w14:textId="2CDFA00A"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ab/>
        <w:t xml:space="preserve">Die Buchstaben „MEMU“ sind die Abkürzung des englischen Ausdrucks „mobile explosives </w:t>
      </w:r>
      <w:proofErr w:type="spellStart"/>
      <w:r w:rsidRPr="008A4896">
        <w:rPr>
          <w:rFonts w:ascii="Times New Roman" w:eastAsia="Times New Roman" w:hAnsi="Times New Roman" w:cs="Times New Roman"/>
          <w:iCs/>
          <w:sz w:val="20"/>
          <w:szCs w:val="20"/>
          <w:lang w:val="de-DE" w:eastAsia="zh-CN"/>
        </w:rPr>
        <w:t>manufacturing</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unit</w:t>
      </w:r>
      <w:proofErr w:type="spellEnd"/>
      <w:r w:rsidRPr="008A4896">
        <w:rPr>
          <w:rFonts w:ascii="Times New Roman" w:eastAsia="Times New Roman" w:hAnsi="Times New Roman" w:cs="Times New Roman"/>
          <w:iCs/>
          <w:sz w:val="20"/>
          <w:szCs w:val="20"/>
          <w:lang w:val="de-DE" w:eastAsia="zh-CN"/>
        </w:rPr>
        <w:t>“.</w:t>
      </w:r>
    </w:p>
    <w:p w14:paraId="758EBF16" w14:textId="777777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lang w:val="de-DE" w:eastAsia="zh-CN"/>
        </w:rPr>
        <w:t>¤¤¤¤</w:t>
      </w:r>
      <w:r w:rsidRPr="008A4896">
        <w:rPr>
          <w:rFonts w:ascii="Times New Roman" w:eastAsia="Times New Roman" w:hAnsi="Times New Roman" w:cs="Times New Roman"/>
          <w:iCs/>
          <w:sz w:val="20"/>
          <w:szCs w:val="20"/>
          <w:lang w:val="de-DE" w:eastAsia="zh-CN"/>
        </w:rPr>
        <w:tab/>
        <w:t>Die Buchstaben „RID“ sind die Abkürzung des französischen Ausdrucks „</w:t>
      </w:r>
      <w:proofErr w:type="spellStart"/>
      <w:r w:rsidRPr="008A4896">
        <w:rPr>
          <w:rFonts w:ascii="Times New Roman" w:eastAsia="Times New Roman" w:hAnsi="Times New Roman" w:cs="Times New Roman"/>
          <w:iCs/>
          <w:sz w:val="20"/>
          <w:szCs w:val="20"/>
          <w:lang w:val="de-DE" w:eastAsia="zh-CN"/>
        </w:rPr>
        <w:t>Règlement</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concernant</w:t>
      </w:r>
      <w:proofErr w:type="spellEnd"/>
      <w:r w:rsidRPr="008A4896">
        <w:rPr>
          <w:rFonts w:ascii="Times New Roman" w:eastAsia="Times New Roman" w:hAnsi="Times New Roman" w:cs="Times New Roman"/>
          <w:iCs/>
          <w:sz w:val="20"/>
          <w:szCs w:val="20"/>
          <w:lang w:val="de-DE" w:eastAsia="zh-CN"/>
        </w:rPr>
        <w:t xml:space="preserve"> le </w:t>
      </w:r>
      <w:proofErr w:type="spellStart"/>
      <w:r w:rsidRPr="008A4896">
        <w:rPr>
          <w:rFonts w:ascii="Times New Roman" w:eastAsia="Times New Roman" w:hAnsi="Times New Roman" w:cs="Times New Roman"/>
          <w:iCs/>
          <w:sz w:val="20"/>
          <w:szCs w:val="20"/>
          <w:lang w:val="de-DE" w:eastAsia="zh-CN"/>
        </w:rPr>
        <w:t>transport</w:t>
      </w:r>
      <w:proofErr w:type="spellEnd"/>
      <w:r w:rsidRPr="008A4896">
        <w:rPr>
          <w:rFonts w:ascii="Times New Roman" w:eastAsia="Times New Roman" w:hAnsi="Times New Roman" w:cs="Times New Roman"/>
          <w:iCs/>
          <w:sz w:val="20"/>
          <w:szCs w:val="20"/>
          <w:lang w:val="de-DE" w:eastAsia="zh-CN"/>
        </w:rPr>
        <w:t xml:space="preserve"> international </w:t>
      </w:r>
      <w:proofErr w:type="spellStart"/>
      <w:r w:rsidRPr="008A4896">
        <w:rPr>
          <w:rFonts w:ascii="Times New Roman" w:eastAsia="Times New Roman" w:hAnsi="Times New Roman" w:cs="Times New Roman"/>
          <w:iCs/>
          <w:sz w:val="20"/>
          <w:szCs w:val="20"/>
          <w:lang w:val="de-DE" w:eastAsia="zh-CN"/>
        </w:rPr>
        <w:t>ferroviaire</w:t>
      </w:r>
      <w:proofErr w:type="spellEnd"/>
      <w:r w:rsidRPr="008A4896">
        <w:rPr>
          <w:rFonts w:ascii="Times New Roman" w:eastAsia="Times New Roman" w:hAnsi="Times New Roman" w:cs="Times New Roman"/>
          <w:iCs/>
          <w:sz w:val="20"/>
          <w:szCs w:val="20"/>
          <w:lang w:val="de-DE" w:eastAsia="zh-CN"/>
        </w:rPr>
        <w:t xml:space="preserve"> de </w:t>
      </w:r>
      <w:proofErr w:type="spellStart"/>
      <w:r w:rsidRPr="008A4896">
        <w:rPr>
          <w:rFonts w:ascii="Times New Roman" w:eastAsia="Times New Roman" w:hAnsi="Times New Roman" w:cs="Times New Roman"/>
          <w:iCs/>
          <w:sz w:val="20"/>
          <w:szCs w:val="20"/>
          <w:lang w:val="de-DE" w:eastAsia="zh-CN"/>
        </w:rPr>
        <w:t>marchandises</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dangereuses</w:t>
      </w:r>
      <w:proofErr w:type="spellEnd"/>
      <w:r w:rsidRPr="008A4896">
        <w:rPr>
          <w:rFonts w:ascii="Times New Roman" w:eastAsia="Times New Roman" w:hAnsi="Times New Roman" w:cs="Times New Roman"/>
          <w:iCs/>
          <w:sz w:val="20"/>
          <w:szCs w:val="20"/>
          <w:lang w:val="de-DE" w:eastAsia="zh-CN"/>
        </w:rPr>
        <w:t>“.</w:t>
      </w:r>
    </w:p>
    <w:p w14:paraId="3797D40E" w14:textId="77777777" w:rsidR="008A4896" w:rsidRPr="008A4896" w:rsidRDefault="008A4896">
      <w:pPr>
        <w:rPr>
          <w:rFonts w:ascii="Times New Roman" w:eastAsia="Times New Roman" w:hAnsi="Times New Roman" w:cs="Times New Roman"/>
          <w:b/>
          <w:bCs/>
          <w:i/>
          <w:sz w:val="20"/>
          <w:szCs w:val="20"/>
          <w:vertAlign w:val="superscript"/>
          <w:lang w:val="de-DE" w:eastAsia="zh-CN"/>
        </w:rPr>
      </w:pPr>
      <w:r w:rsidRPr="008A4896">
        <w:rPr>
          <w:rFonts w:ascii="Times New Roman" w:eastAsia="Times New Roman" w:hAnsi="Times New Roman" w:cs="Times New Roman"/>
          <w:b/>
          <w:bCs/>
          <w:i/>
          <w:sz w:val="20"/>
          <w:szCs w:val="20"/>
          <w:vertAlign w:val="superscript"/>
          <w:lang w:val="de-DE" w:eastAsia="zh-CN"/>
        </w:rPr>
        <w:br w:type="page"/>
      </w:r>
    </w:p>
    <w:p w14:paraId="0045AE3A" w14:textId="78462F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vertAlign w:val="superscript"/>
          <w:lang w:val="de-DE" w:eastAsia="zh-CN"/>
        </w:rPr>
        <w:lastRenderedPageBreak/>
        <w:t>§</w:t>
      </w:r>
      <w:r w:rsidRPr="008A4896">
        <w:rPr>
          <w:rFonts w:ascii="Times New Roman" w:eastAsia="Times New Roman" w:hAnsi="Times New Roman" w:cs="Times New Roman"/>
          <w:iCs/>
          <w:sz w:val="20"/>
          <w:szCs w:val="20"/>
          <w:lang w:val="de-DE" w:eastAsia="zh-CN"/>
        </w:rPr>
        <w:tab/>
        <w:t>Die Buchstaben „SADT“ sind die Abkürzung des englischen Ausdrucks „</w:t>
      </w:r>
      <w:proofErr w:type="spellStart"/>
      <w:r w:rsidRPr="008A4896">
        <w:rPr>
          <w:rFonts w:ascii="Times New Roman" w:eastAsia="Times New Roman" w:hAnsi="Times New Roman" w:cs="Times New Roman"/>
          <w:iCs/>
          <w:sz w:val="20"/>
          <w:szCs w:val="20"/>
          <w:lang w:val="de-DE" w:eastAsia="zh-CN"/>
        </w:rPr>
        <w:t>self-accelerating</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decomposition</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temperature</w:t>
      </w:r>
      <w:proofErr w:type="spellEnd"/>
      <w:r w:rsidRPr="008A4896">
        <w:rPr>
          <w:rFonts w:ascii="Times New Roman" w:eastAsia="Times New Roman" w:hAnsi="Times New Roman" w:cs="Times New Roman"/>
          <w:iCs/>
          <w:sz w:val="20"/>
          <w:szCs w:val="20"/>
          <w:lang w:val="de-DE" w:eastAsia="zh-CN"/>
        </w:rPr>
        <w:t>“.</w:t>
      </w:r>
    </w:p>
    <w:p w14:paraId="0C3984AC" w14:textId="777777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iCs/>
          <w:sz w:val="20"/>
          <w:szCs w:val="20"/>
          <w:lang w:val="de-DE" w:eastAsia="zh-CN"/>
        </w:rPr>
        <w:tab/>
        <w:t>Die Buchstaben „SAPT“ sind die Abkürzung des englischen Ausdrucks „</w:t>
      </w:r>
      <w:proofErr w:type="spellStart"/>
      <w:r w:rsidRPr="008A4896">
        <w:rPr>
          <w:rFonts w:ascii="Times New Roman" w:eastAsia="Times New Roman" w:hAnsi="Times New Roman" w:cs="Times New Roman"/>
          <w:iCs/>
          <w:sz w:val="20"/>
          <w:szCs w:val="20"/>
          <w:lang w:val="de-DE" w:eastAsia="zh-CN"/>
        </w:rPr>
        <w:t>self-accelerating</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polymerization</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temperature</w:t>
      </w:r>
      <w:proofErr w:type="spellEnd"/>
      <w:r w:rsidRPr="008A4896">
        <w:rPr>
          <w:rFonts w:ascii="Times New Roman" w:eastAsia="Times New Roman" w:hAnsi="Times New Roman" w:cs="Times New Roman"/>
          <w:iCs/>
          <w:sz w:val="20"/>
          <w:szCs w:val="20"/>
          <w:lang w:val="de-DE" w:eastAsia="zh-CN"/>
        </w:rPr>
        <w:t>“.</w:t>
      </w:r>
    </w:p>
    <w:p w14:paraId="15A3644C" w14:textId="7777777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iCs/>
          <w:sz w:val="20"/>
          <w:szCs w:val="20"/>
          <w:lang w:val="de-DE" w:eastAsia="zh-CN"/>
        </w:rPr>
        <w:tab/>
        <w:t>Die Buchstaben „SCO“ sind die Abkürzung des englischen Ausdrucks „</w:t>
      </w:r>
      <w:proofErr w:type="spellStart"/>
      <w:r w:rsidRPr="008A4896">
        <w:rPr>
          <w:rFonts w:ascii="Times New Roman" w:eastAsia="Times New Roman" w:hAnsi="Times New Roman" w:cs="Times New Roman"/>
          <w:iCs/>
          <w:sz w:val="20"/>
          <w:szCs w:val="20"/>
          <w:lang w:val="de-DE" w:eastAsia="zh-CN"/>
        </w:rPr>
        <w:t>surface</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contaminated</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object</w:t>
      </w:r>
      <w:proofErr w:type="spellEnd"/>
      <w:r w:rsidRPr="008A4896">
        <w:rPr>
          <w:rFonts w:ascii="Times New Roman" w:eastAsia="Times New Roman" w:hAnsi="Times New Roman" w:cs="Times New Roman"/>
          <w:iCs/>
          <w:sz w:val="20"/>
          <w:szCs w:val="20"/>
          <w:lang w:val="de-DE" w:eastAsia="zh-CN"/>
        </w:rPr>
        <w:t>“.</w:t>
      </w:r>
    </w:p>
    <w:p w14:paraId="384B871A" w14:textId="77777777" w:rsidR="00CE5820" w:rsidRPr="008A4896" w:rsidRDefault="00CE5820" w:rsidP="00CE5820">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iCs/>
          <w:sz w:val="20"/>
          <w:szCs w:val="20"/>
          <w:lang w:val="de-DE" w:eastAsia="zh-CN"/>
        </w:rPr>
        <w:tab/>
        <w:t>Die Buchstaben „TI“ sind die Abkürzung des englischen Ausdrucks „</w:t>
      </w:r>
      <w:proofErr w:type="spellStart"/>
      <w:r w:rsidRPr="008A4896">
        <w:rPr>
          <w:rFonts w:ascii="Times New Roman" w:eastAsia="Times New Roman" w:hAnsi="Times New Roman" w:cs="Times New Roman"/>
          <w:iCs/>
          <w:sz w:val="20"/>
          <w:szCs w:val="20"/>
          <w:lang w:val="de-DE" w:eastAsia="zh-CN"/>
        </w:rPr>
        <w:t>transport</w:t>
      </w:r>
      <w:proofErr w:type="spellEnd"/>
      <w:r w:rsidRPr="008A4896">
        <w:rPr>
          <w:rFonts w:ascii="Times New Roman" w:eastAsia="Times New Roman" w:hAnsi="Times New Roman" w:cs="Times New Roman"/>
          <w:iCs/>
          <w:sz w:val="20"/>
          <w:szCs w:val="20"/>
          <w:lang w:val="de-DE" w:eastAsia="zh-CN"/>
        </w:rPr>
        <w:t xml:space="preserve"> </w:t>
      </w:r>
      <w:proofErr w:type="spellStart"/>
      <w:r w:rsidRPr="008A4896">
        <w:rPr>
          <w:rFonts w:ascii="Times New Roman" w:eastAsia="Times New Roman" w:hAnsi="Times New Roman" w:cs="Times New Roman"/>
          <w:iCs/>
          <w:sz w:val="20"/>
          <w:szCs w:val="20"/>
          <w:lang w:val="de-DE" w:eastAsia="zh-CN"/>
        </w:rPr>
        <w:t>index</w:t>
      </w:r>
      <w:proofErr w:type="spellEnd"/>
      <w:r w:rsidRPr="008A4896">
        <w:rPr>
          <w:rFonts w:ascii="Times New Roman" w:eastAsia="Times New Roman" w:hAnsi="Times New Roman" w:cs="Times New Roman"/>
          <w:iCs/>
          <w:sz w:val="20"/>
          <w:szCs w:val="20"/>
          <w:lang w:val="de-DE" w:eastAsia="zh-CN"/>
        </w:rPr>
        <w:t>“.</w:t>
      </w:r>
    </w:p>
    <w:p w14:paraId="448AB052" w14:textId="42462AE7"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b/>
          <w:sz w:val="20"/>
          <w:szCs w:val="20"/>
          <w:lang w:val="de-DE" w:eastAsia="zh-CN"/>
        </w:rPr>
      </w:pPr>
      <w:r w:rsidRPr="008A4896">
        <w:rPr>
          <w:rFonts w:ascii="Times New Roman" w:eastAsia="Times New Roman" w:hAnsi="Times New Roman" w:cs="Times New Roman"/>
          <w:b/>
          <w:bCs/>
          <w:i/>
          <w:sz w:val="20"/>
          <w:szCs w:val="20"/>
          <w:vertAlign w:val="superscript"/>
          <w:lang w:val="de-DE" w:eastAsia="zh-CN"/>
        </w:rPr>
        <w:t>#</w:t>
      </w:r>
      <w:r w:rsidRPr="008A4896">
        <w:rPr>
          <w:rFonts w:ascii="Times New Roman" w:eastAsia="Times New Roman" w:hAnsi="Times New Roman" w:cs="Times New Roman"/>
          <w:sz w:val="20"/>
          <w:szCs w:val="20"/>
          <w:lang w:val="de-DE" w:eastAsia="zh-CN"/>
        </w:rPr>
        <w:tab/>
        <w:t xml:space="preserve">Die Buchstaben „UNECE“ sind die Abkürzung des englischen Ausdrucks „United </w:t>
      </w:r>
      <w:proofErr w:type="spellStart"/>
      <w:r w:rsidRPr="008A4896">
        <w:rPr>
          <w:rFonts w:ascii="Times New Roman" w:eastAsia="Times New Roman" w:hAnsi="Times New Roman" w:cs="Times New Roman"/>
          <w:sz w:val="20"/>
          <w:szCs w:val="20"/>
          <w:lang w:val="de-DE" w:eastAsia="zh-CN"/>
        </w:rPr>
        <w:t>Nations</w:t>
      </w:r>
      <w:proofErr w:type="spellEnd"/>
      <w:r w:rsidRPr="008A4896">
        <w:rPr>
          <w:rFonts w:ascii="Times New Roman" w:eastAsia="Times New Roman" w:hAnsi="Times New Roman" w:cs="Times New Roman"/>
          <w:sz w:val="20"/>
          <w:szCs w:val="20"/>
          <w:lang w:val="de-DE" w:eastAsia="zh-CN"/>
        </w:rPr>
        <w:t xml:space="preserve"> </w:t>
      </w:r>
      <w:proofErr w:type="spellStart"/>
      <w:r w:rsidRPr="008A4896">
        <w:rPr>
          <w:rFonts w:ascii="Times New Roman" w:eastAsia="Times New Roman" w:hAnsi="Times New Roman" w:cs="Times New Roman"/>
          <w:sz w:val="20"/>
          <w:szCs w:val="20"/>
          <w:lang w:val="de-DE" w:eastAsia="zh-CN"/>
        </w:rPr>
        <w:t>Economic</w:t>
      </w:r>
      <w:proofErr w:type="spellEnd"/>
      <w:r w:rsidRPr="008A4896">
        <w:rPr>
          <w:rFonts w:ascii="Times New Roman" w:eastAsia="Times New Roman" w:hAnsi="Times New Roman" w:cs="Times New Roman"/>
          <w:sz w:val="20"/>
          <w:szCs w:val="20"/>
          <w:lang w:val="de-DE" w:eastAsia="zh-CN"/>
        </w:rPr>
        <w:t xml:space="preserve"> Commission for Europe“.</w:t>
      </w:r>
    </w:p>
    <w:p w14:paraId="179B210B" w14:textId="40DF1B4A" w:rsidR="00CE5820" w:rsidRPr="008A4896" w:rsidRDefault="00CE5820" w:rsidP="00CE5820">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iCs/>
          <w:sz w:val="20"/>
          <w:szCs w:val="20"/>
          <w:lang w:val="de-DE" w:eastAsia="zh-CN"/>
        </w:rPr>
      </w:pPr>
      <w:bookmarkStart w:id="10" w:name="_Hlk88840740"/>
      <w:r w:rsidRPr="008A4896">
        <w:rPr>
          <w:rFonts w:ascii="Times New Roman" w:eastAsia="Times New Roman" w:hAnsi="Times New Roman" w:cs="Times New Roman"/>
          <w:b/>
          <w:bCs/>
          <w:i/>
          <w:sz w:val="20"/>
          <w:szCs w:val="20"/>
          <w:vertAlign w:val="superscript"/>
          <w:lang w:val="de-DE" w:eastAsia="zh-CN"/>
        </w:rPr>
        <w:t>##</w:t>
      </w:r>
      <w:bookmarkEnd w:id="10"/>
      <w:r w:rsidRPr="008A4896">
        <w:rPr>
          <w:rFonts w:ascii="Times New Roman" w:eastAsia="Times New Roman" w:hAnsi="Times New Roman" w:cs="Times New Roman"/>
          <w:iCs/>
          <w:sz w:val="20"/>
          <w:szCs w:val="20"/>
          <w:lang w:val="de-DE" w:eastAsia="zh-CN"/>
        </w:rPr>
        <w:tab/>
        <w:t xml:space="preserve">Die Buchstaben „UIC“ sind die Abkürzung des französischen Ausdrucks „Union internationale des </w:t>
      </w:r>
      <w:proofErr w:type="spellStart"/>
      <w:r w:rsidRPr="008A4896">
        <w:rPr>
          <w:rFonts w:ascii="Times New Roman" w:eastAsia="Times New Roman" w:hAnsi="Times New Roman" w:cs="Times New Roman"/>
          <w:iCs/>
          <w:sz w:val="20"/>
          <w:szCs w:val="20"/>
          <w:lang w:val="de-DE" w:eastAsia="zh-CN"/>
        </w:rPr>
        <w:t>chemins</w:t>
      </w:r>
      <w:proofErr w:type="spellEnd"/>
      <w:r w:rsidRPr="008A4896">
        <w:rPr>
          <w:rFonts w:ascii="Times New Roman" w:eastAsia="Times New Roman" w:hAnsi="Times New Roman" w:cs="Times New Roman"/>
          <w:iCs/>
          <w:sz w:val="20"/>
          <w:szCs w:val="20"/>
          <w:lang w:val="de-DE" w:eastAsia="zh-CN"/>
        </w:rPr>
        <w:t xml:space="preserve"> de </w:t>
      </w:r>
      <w:proofErr w:type="spellStart"/>
      <w:r w:rsidRPr="008A4896">
        <w:rPr>
          <w:rFonts w:ascii="Times New Roman" w:eastAsia="Times New Roman" w:hAnsi="Times New Roman" w:cs="Times New Roman"/>
          <w:iCs/>
          <w:sz w:val="20"/>
          <w:szCs w:val="20"/>
          <w:lang w:val="de-DE" w:eastAsia="zh-CN"/>
        </w:rPr>
        <w:t>fer</w:t>
      </w:r>
      <w:proofErr w:type="spellEnd"/>
      <w:r w:rsidRPr="008A4896">
        <w:rPr>
          <w:rFonts w:ascii="Times New Roman" w:eastAsia="Times New Roman" w:hAnsi="Times New Roman" w:cs="Times New Roman"/>
          <w:iCs/>
          <w:sz w:val="20"/>
          <w:szCs w:val="20"/>
          <w:lang w:val="de-DE" w:eastAsia="zh-CN"/>
        </w:rPr>
        <w:t>“</w:t>
      </w:r>
      <w:r w:rsidR="00EF63AA" w:rsidRPr="008A4896">
        <w:rPr>
          <w:rFonts w:ascii="Times New Roman" w:eastAsia="Times New Roman" w:hAnsi="Times New Roman" w:cs="Times New Roman"/>
          <w:iCs/>
          <w:sz w:val="20"/>
          <w:szCs w:val="20"/>
          <w:lang w:val="de-DE" w:eastAsia="zh-CN"/>
        </w:rPr>
        <w:t>.</w:t>
      </w:r>
      <w:r w:rsidR="00C30F1F" w:rsidRPr="008A4896">
        <w:rPr>
          <w:rFonts w:ascii="Times New Roman" w:eastAsia="Times New Roman" w:hAnsi="Times New Roman" w:cs="Times New Roman"/>
          <w:iCs/>
          <w:sz w:val="20"/>
          <w:szCs w:val="20"/>
          <w:lang w:val="de-DE" w:eastAsia="zh-CN"/>
        </w:rPr>
        <w:t>“.</w:t>
      </w:r>
    </w:p>
    <w:bookmarkEnd w:id="8"/>
    <w:p w14:paraId="739335A5" w14:textId="38CC3D00"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7743CC" w:rsidRPr="008A4896">
        <w:rPr>
          <w:rFonts w:ascii="Times New Roman" w:eastAsia="Times New Roman" w:hAnsi="Times New Roman" w:cs="Times New Roman"/>
          <w:i/>
          <w:iCs/>
          <w:sz w:val="20"/>
          <w:szCs w:val="20"/>
          <w:lang w:val="de-DE" w:eastAsia="en-GB"/>
        </w:rPr>
        <w:t>Referenzdokumente</w:t>
      </w:r>
      <w:r w:rsidRPr="008A4896">
        <w:rPr>
          <w:rFonts w:ascii="Times New Roman" w:eastAsia="Times New Roman" w:hAnsi="Times New Roman" w:cs="Times New Roman"/>
          <w:i/>
          <w:sz w:val="20"/>
          <w:szCs w:val="20"/>
          <w:lang w:val="de-DE" w:eastAsia="zh-CN"/>
        </w:rPr>
        <w:t>: ECE/TRANS/WP.15/253</w:t>
      </w:r>
      <w:r w:rsidRPr="008A4896">
        <w:rPr>
          <w:rFonts w:ascii="Times New Roman" w:eastAsia="Times New Roman" w:hAnsi="Times New Roman" w:cs="Times New Roman"/>
          <w:i/>
          <w:iCs/>
          <w:sz w:val="20"/>
          <w:szCs w:val="20"/>
          <w:lang w:val="de-DE"/>
        </w:rPr>
        <w:t xml:space="preserve">, ECE/TRANS/WP.15/AC.1/2021/24/Add.1 </w:t>
      </w:r>
      <w:r w:rsidR="007743CC" w:rsidRPr="008A4896">
        <w:rPr>
          <w:rFonts w:ascii="Times New Roman" w:eastAsia="Times New Roman" w:hAnsi="Times New Roman" w:cs="Times New Roman"/>
          <w:i/>
          <w:sz w:val="20"/>
          <w:szCs w:val="20"/>
          <w:lang w:val="de-DE" w:eastAsia="zh-CN"/>
        </w:rPr>
        <w:t>und</w:t>
      </w:r>
      <w:r w:rsidRPr="008A4896">
        <w:rPr>
          <w:rFonts w:ascii="Times New Roman" w:eastAsia="Times New Roman" w:hAnsi="Times New Roman" w:cs="Times New Roman"/>
          <w:i/>
          <w:sz w:val="20"/>
          <w:szCs w:val="20"/>
          <w:lang w:val="de-DE" w:eastAsia="zh-CN"/>
        </w:rPr>
        <w:t xml:space="preserve"> </w:t>
      </w:r>
      <w:r w:rsidR="00F0452D" w:rsidRPr="008A4896">
        <w:rPr>
          <w:rFonts w:ascii="Times New Roman" w:eastAsia="Times New Roman" w:hAnsi="Times New Roman" w:cs="Times New Roman"/>
          <w:i/>
          <w:sz w:val="20"/>
          <w:szCs w:val="20"/>
          <w:lang w:val="de-DE" w:eastAsia="zh-CN"/>
        </w:rPr>
        <w:t>redaktionelle</w:t>
      </w:r>
      <w:r w:rsidR="007743CC" w:rsidRPr="008A4896">
        <w:rPr>
          <w:rFonts w:ascii="Times New Roman" w:eastAsia="Times New Roman" w:hAnsi="Times New Roman" w:cs="Times New Roman"/>
          <w:i/>
          <w:sz w:val="20"/>
          <w:szCs w:val="20"/>
          <w:lang w:val="de-DE" w:eastAsia="zh-CN"/>
        </w:rPr>
        <w:t xml:space="preserve"> Änderungen</w:t>
      </w:r>
      <w:r w:rsidRPr="008A4896">
        <w:rPr>
          <w:rFonts w:ascii="Times New Roman" w:eastAsia="Times New Roman" w:hAnsi="Times New Roman" w:cs="Times New Roman"/>
          <w:i/>
          <w:sz w:val="20"/>
          <w:szCs w:val="20"/>
          <w:lang w:val="de-DE" w:eastAsia="zh-CN"/>
        </w:rPr>
        <w:t>)</w:t>
      </w:r>
    </w:p>
    <w:p w14:paraId="717DF9A4" w14:textId="6C02010C" w:rsidR="00331281" w:rsidRPr="008A4896" w:rsidRDefault="00331281" w:rsidP="00331281">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lang w:val="de-DE"/>
        </w:rPr>
      </w:pPr>
      <w:r w:rsidRPr="008A4896">
        <w:rPr>
          <w:rFonts w:ascii="Times New Roman" w:eastAsia="Times New Roman" w:hAnsi="Times New Roman" w:cs="Times New Roman"/>
          <w:b/>
          <w:sz w:val="24"/>
          <w:szCs w:val="20"/>
          <w:lang w:val="de-DE"/>
        </w:rPr>
        <w:tab/>
      </w:r>
      <w:r w:rsidRPr="008A4896">
        <w:rPr>
          <w:rFonts w:ascii="Times New Roman" w:eastAsia="Times New Roman" w:hAnsi="Times New Roman" w:cs="Times New Roman"/>
          <w:b/>
          <w:sz w:val="24"/>
          <w:szCs w:val="20"/>
          <w:lang w:val="de-DE"/>
        </w:rPr>
        <w:tab/>
      </w:r>
      <w:r w:rsidR="007743CC" w:rsidRPr="008A4896">
        <w:rPr>
          <w:rFonts w:ascii="Times New Roman" w:eastAsia="Times New Roman" w:hAnsi="Times New Roman" w:cs="Times New Roman"/>
          <w:b/>
          <w:sz w:val="24"/>
          <w:szCs w:val="20"/>
          <w:lang w:val="de-DE"/>
        </w:rPr>
        <w:t>Kapitel</w:t>
      </w:r>
      <w:r w:rsidRPr="008A4896">
        <w:rPr>
          <w:rFonts w:ascii="Times New Roman" w:eastAsia="Times New Roman" w:hAnsi="Times New Roman" w:cs="Times New Roman"/>
          <w:b/>
          <w:sz w:val="24"/>
          <w:szCs w:val="20"/>
          <w:lang w:val="de-DE"/>
        </w:rPr>
        <w:t xml:space="preserve"> 1.4</w:t>
      </w:r>
    </w:p>
    <w:p w14:paraId="08DF0EC7" w14:textId="17DE4386" w:rsidR="00331281" w:rsidRPr="008A4896" w:rsidRDefault="00331281" w:rsidP="007743CC">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rPr>
      </w:pPr>
      <w:r w:rsidRPr="008A4896">
        <w:rPr>
          <w:rFonts w:ascii="Times New Roman" w:eastAsia="Times New Roman" w:hAnsi="Times New Roman" w:cs="Times New Roman"/>
          <w:sz w:val="20"/>
          <w:szCs w:val="20"/>
          <w:lang w:val="de-DE"/>
        </w:rPr>
        <w:t>1.4.3.3</w:t>
      </w:r>
      <w:r w:rsidRPr="008A4896">
        <w:rPr>
          <w:rFonts w:ascii="Times New Roman" w:eastAsia="Times New Roman" w:hAnsi="Times New Roman" w:cs="Times New Roman"/>
          <w:sz w:val="20"/>
          <w:szCs w:val="20"/>
          <w:lang w:val="de-DE"/>
        </w:rPr>
        <w:tab/>
      </w:r>
      <w:r w:rsidR="007743CC" w:rsidRPr="008A4896">
        <w:rPr>
          <w:rFonts w:ascii="Times New Roman" w:eastAsia="Times New Roman" w:hAnsi="Times New Roman" w:cs="Times New Roman"/>
          <w:sz w:val="20"/>
          <w:szCs w:val="20"/>
          <w:lang w:val="de-DE"/>
        </w:rPr>
        <w:t>In Absatz b) „das Datum der nächsten Prüfung“ ändern in: „das festgelegte Datum für die nächste Prüfung“.</w:t>
      </w:r>
    </w:p>
    <w:p w14:paraId="7046A80E" w14:textId="12DEF949"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816672"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61AA1107" w14:textId="5B05E110"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1.4.3.4 c)</w:t>
      </w:r>
      <w:r w:rsidRPr="008A4896">
        <w:rPr>
          <w:rFonts w:ascii="Times New Roman" w:hAnsi="Times New Roman" w:cs="Times New Roman"/>
          <w:sz w:val="20"/>
          <w:szCs w:val="20"/>
          <w:lang w:val="de-DE"/>
        </w:rPr>
        <w:tab/>
      </w:r>
      <w:bookmarkStart w:id="11" w:name="_Hlk89151645"/>
      <w:r w:rsidR="007743CC" w:rsidRPr="008A4896">
        <w:rPr>
          <w:rFonts w:ascii="Times New Roman" w:hAnsi="Times New Roman" w:cs="Times New Roman"/>
          <w:sz w:val="20"/>
          <w:szCs w:val="20"/>
          <w:lang w:val="de-DE"/>
        </w:rPr>
        <w:t>Die Änderung zu Absatz c) in der englischen Fassung hat keine Auswirkung</w:t>
      </w:r>
      <w:r w:rsidR="003B63D3" w:rsidRPr="008A4896">
        <w:rPr>
          <w:rFonts w:ascii="Times New Roman" w:hAnsi="Times New Roman" w:cs="Times New Roman"/>
          <w:sz w:val="20"/>
          <w:szCs w:val="20"/>
          <w:lang w:val="de-DE"/>
        </w:rPr>
        <w:t>en</w:t>
      </w:r>
      <w:r w:rsidR="007743CC" w:rsidRPr="008A4896">
        <w:rPr>
          <w:rFonts w:ascii="Times New Roman" w:hAnsi="Times New Roman" w:cs="Times New Roman"/>
          <w:sz w:val="20"/>
          <w:szCs w:val="20"/>
          <w:lang w:val="de-DE"/>
        </w:rPr>
        <w:t xml:space="preserve"> auf den deutschen Text.</w:t>
      </w:r>
    </w:p>
    <w:bookmarkEnd w:id="11"/>
    <w:p w14:paraId="545C21C4" w14:textId="6F9A052F"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7743CC"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xml:space="preserve">: ECE/TRANS/WP.15/AC.1/2021/23/Rev.1, </w:t>
      </w:r>
      <w:r w:rsidR="007743CC" w:rsidRPr="008A4896">
        <w:rPr>
          <w:rFonts w:ascii="Times New Roman" w:eastAsia="Times New Roman" w:hAnsi="Times New Roman" w:cs="Times New Roman"/>
          <w:i/>
          <w:sz w:val="20"/>
          <w:szCs w:val="20"/>
          <w:lang w:val="de-DE" w:eastAsia="zh-CN"/>
        </w:rPr>
        <w:t>Anlage</w:t>
      </w:r>
      <w:r w:rsidRPr="008A4896">
        <w:rPr>
          <w:rFonts w:ascii="Times New Roman" w:eastAsia="Times New Roman" w:hAnsi="Times New Roman" w:cs="Times New Roman"/>
          <w:i/>
          <w:sz w:val="20"/>
          <w:szCs w:val="20"/>
          <w:lang w:val="de-DE" w:eastAsia="zh-CN"/>
        </w:rPr>
        <w:t xml:space="preserve"> VI)</w:t>
      </w:r>
    </w:p>
    <w:p w14:paraId="6D884F71" w14:textId="6441CA96"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ab/>
      </w:r>
      <w:r w:rsidRPr="008A4896">
        <w:rPr>
          <w:rFonts w:ascii="Times New Roman" w:eastAsia="Times New Roman" w:hAnsi="Times New Roman" w:cs="Times New Roman"/>
          <w:b/>
          <w:sz w:val="24"/>
          <w:szCs w:val="20"/>
          <w:lang w:val="de-DE" w:eastAsia="zh-CN"/>
        </w:rPr>
        <w:tab/>
      </w:r>
      <w:r w:rsidR="00FD4FBD"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1.6</w:t>
      </w:r>
    </w:p>
    <w:p w14:paraId="297F2A64" w14:textId="02F7FD22" w:rsidR="00967EAA" w:rsidRPr="008A4896" w:rsidRDefault="00967EAA" w:rsidP="0021370B">
      <w:pPr>
        <w:tabs>
          <w:tab w:val="left" w:pos="2268"/>
        </w:tabs>
        <w:suppressAutoHyphens/>
        <w:kinsoku w:val="0"/>
        <w:overflowPunct w:val="0"/>
        <w:autoSpaceDE w:val="0"/>
        <w:autoSpaceDN w:val="0"/>
        <w:adjustRightInd w:val="0"/>
        <w:snapToGrid w:val="0"/>
        <w:spacing w:before="120" w:after="0" w:line="240" w:lineRule="atLeast"/>
        <w:ind w:left="2268" w:right="1134" w:hanging="1134"/>
        <w:jc w:val="both"/>
        <w:rPr>
          <w:rFonts w:ascii="Times New Roman" w:eastAsia="Times New Roman" w:hAnsi="Times New Roman" w:cs="Times New Roman"/>
          <w:sz w:val="20"/>
          <w:szCs w:val="20"/>
          <w:lang w:val="de-DE"/>
        </w:rPr>
      </w:pPr>
      <w:r w:rsidRPr="008A4896">
        <w:rPr>
          <w:rFonts w:ascii="Times New Roman" w:eastAsia="Times New Roman" w:hAnsi="Times New Roman" w:cs="Times New Roman"/>
          <w:sz w:val="20"/>
          <w:szCs w:val="20"/>
          <w:lang w:val="de-DE"/>
        </w:rPr>
        <w:t>1.6.1.1</w:t>
      </w:r>
      <w:r w:rsidRPr="008A4896">
        <w:rPr>
          <w:rFonts w:ascii="Times New Roman" w:eastAsia="Times New Roman" w:hAnsi="Times New Roman" w:cs="Times New Roman"/>
          <w:sz w:val="20"/>
          <w:szCs w:val="20"/>
          <w:lang w:val="de-DE"/>
        </w:rPr>
        <w:tab/>
        <w:t>„30. Juni 2021“ ändern in: „30. Juni 2023</w:t>
      </w:r>
      <w:r w:rsidR="00E94D08" w:rsidRPr="008A4896">
        <w:rPr>
          <w:rFonts w:ascii="Times New Roman" w:eastAsia="Times New Roman" w:hAnsi="Times New Roman" w:cs="Times New Roman"/>
          <w:sz w:val="20"/>
          <w:szCs w:val="20"/>
          <w:lang w:val="de-DE"/>
        </w:rPr>
        <w:t>“.</w:t>
      </w:r>
    </w:p>
    <w:p w14:paraId="0E8A0E81" w14:textId="77777777" w:rsidR="00967EAA" w:rsidRPr="008A4896" w:rsidRDefault="00967EAA" w:rsidP="0021370B">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rPr>
      </w:pPr>
      <w:r w:rsidRPr="008A4896">
        <w:rPr>
          <w:rFonts w:ascii="Times New Roman" w:eastAsia="Times New Roman" w:hAnsi="Times New Roman" w:cs="Times New Roman"/>
          <w:sz w:val="20"/>
          <w:szCs w:val="20"/>
          <w:lang w:val="de-DE" w:eastAsia="zh-CN"/>
        </w:rPr>
        <w:tab/>
        <w:t>„31. Dezember 2020“ ändern in: „31. Dezember 2022“.</w:t>
      </w:r>
    </w:p>
    <w:p w14:paraId="459F364E" w14:textId="77678B20" w:rsidR="00967EAA" w:rsidRPr="008A4896" w:rsidRDefault="00967EAA" w:rsidP="0021370B">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1.6.1.41</w:t>
      </w:r>
      <w:r w:rsidRPr="008A4896">
        <w:rPr>
          <w:rFonts w:ascii="Times New Roman" w:eastAsia="Times New Roman" w:hAnsi="Times New Roman" w:cs="Times New Roman"/>
          <w:sz w:val="20"/>
          <w:szCs w:val="20"/>
          <w:lang w:val="de-DE" w:eastAsia="zh-CN"/>
        </w:rPr>
        <w:tab/>
        <w:t>erhält folgenden Wortlaut: „1.6.1.41 (gestrichen)“.</w:t>
      </w:r>
    </w:p>
    <w:p w14:paraId="705D7088" w14:textId="77D0C574" w:rsidR="00967EAA" w:rsidRPr="008A4896" w:rsidRDefault="00967EAA" w:rsidP="0021370B">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1.6.1.44</w:t>
      </w:r>
      <w:r w:rsidRPr="008A4896">
        <w:rPr>
          <w:rFonts w:ascii="Times New Roman" w:eastAsia="Times New Roman" w:hAnsi="Times New Roman" w:cs="Times New Roman"/>
          <w:sz w:val="20"/>
          <w:szCs w:val="20"/>
          <w:lang w:val="de-DE" w:eastAsia="zh-CN"/>
        </w:rPr>
        <w:tab/>
        <w:t>erhält folgenden Wortlaut: „1.6.1.44 (gestrichen)“.</w:t>
      </w:r>
    </w:p>
    <w:p w14:paraId="7D6B2A08" w14:textId="4E29D39E" w:rsidR="00967EAA" w:rsidRPr="008A4896" w:rsidRDefault="00967EAA" w:rsidP="0021370B">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1.6.1.46</w:t>
      </w:r>
      <w:r w:rsidRPr="008A4896">
        <w:rPr>
          <w:rFonts w:ascii="Times New Roman" w:eastAsia="Times New Roman" w:hAnsi="Times New Roman" w:cs="Times New Roman"/>
          <w:sz w:val="20"/>
          <w:szCs w:val="20"/>
          <w:lang w:val="de-DE" w:eastAsia="zh-CN"/>
        </w:rPr>
        <w:tab/>
        <w:t>erhält folgenden Wortlaut: „1.6.1.46 (gestrichen)“.</w:t>
      </w:r>
    </w:p>
    <w:p w14:paraId="3556FAAD" w14:textId="28D2AA99"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967EAA"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64DB8B0C" w14:textId="08EB1026" w:rsidR="00331281" w:rsidRPr="008A4896" w:rsidRDefault="00331281" w:rsidP="00331281">
      <w:pPr>
        <w:tabs>
          <w:tab w:val="left" w:pos="2268"/>
        </w:tabs>
        <w:suppressAutoHyphens/>
        <w:kinsoku w:val="0"/>
        <w:overflowPunct w:val="0"/>
        <w:autoSpaceDE w:val="0"/>
        <w:autoSpaceDN w:val="0"/>
        <w:adjustRightInd w:val="0"/>
        <w:snapToGrid w:val="0"/>
        <w:spacing w:before="120" w:after="120" w:line="240" w:lineRule="atLeast"/>
        <w:ind w:left="1134" w:right="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 xml:space="preserve">1.6.1 </w:t>
      </w:r>
      <w:r w:rsidRPr="008A4896">
        <w:rPr>
          <w:rFonts w:ascii="Times New Roman" w:hAnsi="Times New Roman" w:cs="Times New Roman"/>
          <w:sz w:val="20"/>
          <w:szCs w:val="20"/>
          <w:lang w:val="de-DE"/>
        </w:rPr>
        <w:tab/>
      </w:r>
      <w:r w:rsidR="00813970" w:rsidRPr="008A4896">
        <w:rPr>
          <w:rFonts w:ascii="Times New Roman" w:hAnsi="Times New Roman" w:cs="Times New Roman"/>
          <w:sz w:val="20"/>
          <w:szCs w:val="20"/>
          <w:lang w:val="de-DE"/>
        </w:rPr>
        <w:t>Folgende neue Unterabschnitte hinzufügen</w:t>
      </w:r>
      <w:r w:rsidR="00D32527" w:rsidRPr="008A4896">
        <w:rPr>
          <w:rFonts w:ascii="Times New Roman" w:hAnsi="Times New Roman" w:cs="Times New Roman"/>
          <w:sz w:val="20"/>
          <w:szCs w:val="20"/>
          <w:lang w:val="de-DE"/>
        </w:rPr>
        <w:t>:</w:t>
      </w:r>
    </w:p>
    <w:p w14:paraId="55724125" w14:textId="5EA1157F" w:rsidR="00331281" w:rsidRPr="008A4896" w:rsidRDefault="00D32527" w:rsidP="00331281">
      <w:pPr>
        <w:tabs>
          <w:tab w:val="left" w:pos="2268"/>
        </w:tabs>
        <w:suppressAutoHyphens/>
        <w:kinsoku w:val="0"/>
        <w:overflowPunct w:val="0"/>
        <w:autoSpaceDE w:val="0"/>
        <w:autoSpaceDN w:val="0"/>
        <w:adjustRightInd w:val="0"/>
        <w:snapToGrid w:val="0"/>
        <w:spacing w:before="120" w:after="120" w:line="240" w:lineRule="atLeast"/>
        <w:ind w:left="1134" w:right="1134"/>
        <w:jc w:val="both"/>
        <w:rPr>
          <w:rFonts w:ascii="Times New Roman" w:hAnsi="Times New Roman" w:cs="Times New Roman"/>
          <w:sz w:val="20"/>
          <w:szCs w:val="20"/>
          <w:lang w:val="de-DE"/>
        </w:rPr>
      </w:pPr>
      <w:r w:rsidRPr="008A4896">
        <w:rPr>
          <w:rFonts w:ascii="Times New Roman" w:eastAsia="Times New Roman" w:hAnsi="Times New Roman" w:cs="Times New Roman"/>
          <w:sz w:val="20"/>
          <w:szCs w:val="20"/>
          <w:lang w:val="de-DE" w:eastAsia="zh-CN"/>
        </w:rPr>
        <w:t>„</w:t>
      </w:r>
      <w:r w:rsidR="00331281" w:rsidRPr="008A4896">
        <w:rPr>
          <w:rFonts w:ascii="Times New Roman" w:eastAsia="Times New Roman" w:hAnsi="Times New Roman" w:cs="Times New Roman"/>
          <w:sz w:val="20"/>
          <w:szCs w:val="20"/>
          <w:lang w:val="de-DE" w:eastAsia="zh-CN"/>
        </w:rPr>
        <w:t>1.6.1.48</w:t>
      </w:r>
      <w:r w:rsidR="00331281" w:rsidRPr="008A4896">
        <w:rPr>
          <w:rFonts w:ascii="Times New Roman" w:eastAsia="Times New Roman" w:hAnsi="Times New Roman" w:cs="Times New Roman"/>
          <w:sz w:val="20"/>
          <w:szCs w:val="20"/>
          <w:lang w:val="de-DE" w:eastAsia="zh-CN"/>
        </w:rPr>
        <w:tab/>
        <w:t>(</w:t>
      </w:r>
      <w:r w:rsidRPr="008A4896">
        <w:rPr>
          <w:rFonts w:ascii="Times New Roman" w:eastAsia="Times New Roman" w:hAnsi="Times New Roman" w:cs="Times New Roman"/>
          <w:sz w:val="20"/>
          <w:szCs w:val="20"/>
          <w:lang w:val="de-DE" w:eastAsia="zh-CN"/>
        </w:rPr>
        <w:t>bleibt offen</w:t>
      </w:r>
      <w:r w:rsidR="00331281"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w:t>
      </w:r>
      <w:r w:rsidR="00331281" w:rsidRPr="008A4896">
        <w:rPr>
          <w:rFonts w:ascii="Times New Roman" w:eastAsia="Times New Roman" w:hAnsi="Times New Roman" w:cs="Times New Roman"/>
          <w:sz w:val="20"/>
          <w:szCs w:val="20"/>
          <w:lang w:val="de-DE" w:eastAsia="zh-CN"/>
        </w:rPr>
        <w:t>.</w:t>
      </w:r>
    </w:p>
    <w:p w14:paraId="74540D1F" w14:textId="3A75DF8F" w:rsidR="00D32527" w:rsidRPr="008A4896" w:rsidRDefault="00D32527" w:rsidP="00331281">
      <w:pPr>
        <w:tabs>
          <w:tab w:val="left" w:pos="2268"/>
        </w:tabs>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t xml:space="preserve">„1.6.1.49 </w:t>
      </w:r>
      <w:r w:rsidRPr="008A4896">
        <w:rPr>
          <w:rFonts w:ascii="Times New Roman" w:hAnsi="Times New Roman" w:cs="Times New Roman"/>
          <w:color w:val="003399"/>
          <w:sz w:val="20"/>
          <w:szCs w:val="20"/>
          <w:lang w:val="de-DE"/>
        </w:rPr>
        <w:tab/>
        <w:t>Das Kennzeichen gemäß der Abbildung 5.2.1.9.2, das den bis zum 31.</w:t>
      </w:r>
      <w:r w:rsidR="003B63D3" w:rsidRPr="008A4896">
        <w:rPr>
          <w:rFonts w:ascii="Times New Roman" w:hAnsi="Times New Roman" w:cs="Times New Roman"/>
          <w:color w:val="003399"/>
          <w:sz w:val="20"/>
          <w:szCs w:val="20"/>
          <w:lang w:val="de-DE"/>
        </w:rPr>
        <w:t> </w:t>
      </w:r>
      <w:r w:rsidRPr="008A4896">
        <w:rPr>
          <w:rFonts w:ascii="Times New Roman" w:hAnsi="Times New Roman" w:cs="Times New Roman"/>
          <w:color w:val="003399"/>
          <w:sz w:val="20"/>
          <w:szCs w:val="20"/>
          <w:lang w:val="de-DE"/>
        </w:rPr>
        <w:t>Dezember 2022 geltenden Vorschriften entspricht, darf bis zum 31.</w:t>
      </w:r>
      <w:r w:rsidR="003B63D3" w:rsidRPr="008A4896">
        <w:rPr>
          <w:rFonts w:ascii="Times New Roman" w:hAnsi="Times New Roman" w:cs="Times New Roman"/>
          <w:color w:val="003399"/>
          <w:sz w:val="20"/>
          <w:szCs w:val="20"/>
          <w:lang w:val="de-DE"/>
        </w:rPr>
        <w:t> </w:t>
      </w:r>
      <w:r w:rsidRPr="008A4896">
        <w:rPr>
          <w:rFonts w:ascii="Times New Roman" w:hAnsi="Times New Roman" w:cs="Times New Roman"/>
          <w:color w:val="003399"/>
          <w:sz w:val="20"/>
          <w:szCs w:val="20"/>
          <w:lang w:val="de-DE"/>
        </w:rPr>
        <w:t>Dezember 2026 weiterverwendet werden.“.</w:t>
      </w:r>
    </w:p>
    <w:p w14:paraId="1E8FB223" w14:textId="07343560"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813970"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7A1C48FD" w14:textId="0D066863" w:rsidR="00D32527" w:rsidRPr="008A4896" w:rsidRDefault="00D32527" w:rsidP="00D32527">
      <w:pPr>
        <w:tabs>
          <w:tab w:val="left" w:pos="2268"/>
        </w:tabs>
        <w:spacing w:before="120" w:after="120" w:line="240" w:lineRule="atLeast"/>
        <w:ind w:left="2268" w:right="1133" w:hanging="1134"/>
        <w:jc w:val="both"/>
        <w:rPr>
          <w:rFonts w:ascii="Times New Roman" w:eastAsia="Times New Roman" w:hAnsi="Times New Roman" w:cs="Times New Roman"/>
          <w:bCs/>
          <w:color w:val="000000"/>
          <w:sz w:val="20"/>
          <w:szCs w:val="20"/>
          <w:lang w:val="de-DE" w:eastAsia="de-DE"/>
        </w:rPr>
      </w:pPr>
      <w:r w:rsidRPr="008A4896">
        <w:rPr>
          <w:rFonts w:ascii="Times New Roman" w:eastAsia="Times New Roman" w:hAnsi="Times New Roman" w:cs="Times New Roman"/>
          <w:bCs/>
          <w:color w:val="000000"/>
          <w:sz w:val="20"/>
          <w:szCs w:val="20"/>
          <w:lang w:val="de-DE" w:eastAsia="de-DE"/>
        </w:rPr>
        <w:t>„1.6.1.50</w:t>
      </w:r>
      <w:r w:rsidRPr="008A4896">
        <w:rPr>
          <w:rFonts w:ascii="Times New Roman" w:eastAsia="Times New Roman" w:hAnsi="Times New Roman" w:cs="Times New Roman"/>
          <w:bCs/>
          <w:color w:val="000000"/>
          <w:sz w:val="20"/>
          <w:szCs w:val="20"/>
          <w:lang w:val="de-DE" w:eastAsia="de-DE"/>
        </w:rPr>
        <w:tab/>
        <w:t xml:space="preserve">Für Gegenstände, die der in Unterabschnitt 2.2.1.4 Glossar der Benennungen aufgeführten Begriffsbestimmung von </w:t>
      </w:r>
      <w:r w:rsidR="003D6AA7" w:rsidRPr="008A4896">
        <w:rPr>
          <w:rFonts w:ascii="Times New Roman" w:eastAsia="Times New Roman" w:hAnsi="Times New Roman" w:cs="Times New Roman"/>
          <w:bCs/>
          <w:color w:val="000000"/>
          <w:sz w:val="20"/>
          <w:szCs w:val="20"/>
          <w:lang w:val="de-DE" w:eastAsia="de-DE"/>
        </w:rPr>
        <w:t>„</w:t>
      </w:r>
      <w:r w:rsidRPr="008A4896">
        <w:rPr>
          <w:rFonts w:ascii="Times New Roman" w:eastAsia="Times New Roman" w:hAnsi="Times New Roman" w:cs="Times New Roman"/>
          <w:bCs/>
          <w:color w:val="000000"/>
          <w:sz w:val="20"/>
          <w:szCs w:val="20"/>
          <w:lang w:val="de-DE" w:eastAsia="de-DE"/>
        </w:rPr>
        <w:t>SPRENGKAPSELN, ELEKTRONISCH</w:t>
      </w:r>
      <w:r w:rsidR="003D6AA7" w:rsidRPr="008A4896">
        <w:rPr>
          <w:rFonts w:ascii="Times New Roman" w:eastAsia="Times New Roman" w:hAnsi="Times New Roman" w:cs="Times New Roman"/>
          <w:bCs/>
          <w:color w:val="000000"/>
          <w:sz w:val="20"/>
          <w:szCs w:val="20"/>
          <w:lang w:val="de-DE" w:eastAsia="de-DE"/>
        </w:rPr>
        <w:t>“</w:t>
      </w:r>
      <w:r w:rsidRPr="008A4896">
        <w:rPr>
          <w:rFonts w:ascii="Times New Roman" w:eastAsia="Times New Roman" w:hAnsi="Times New Roman" w:cs="Times New Roman"/>
          <w:bCs/>
          <w:color w:val="000000"/>
          <w:sz w:val="20"/>
          <w:szCs w:val="20"/>
          <w:lang w:val="de-DE" w:eastAsia="de-DE"/>
        </w:rPr>
        <w:t xml:space="preserve"> entsprechen und die den UN-Nummer 0511, 0512 und 0513 zugeordnet sind, dürfen die Eintragungen für </w:t>
      </w:r>
      <w:r w:rsidR="003D6AA7" w:rsidRPr="008A4896">
        <w:rPr>
          <w:rFonts w:ascii="Times New Roman" w:eastAsia="Times New Roman" w:hAnsi="Times New Roman" w:cs="Times New Roman"/>
          <w:bCs/>
          <w:color w:val="000000"/>
          <w:sz w:val="20"/>
          <w:szCs w:val="20"/>
          <w:lang w:val="de-DE" w:eastAsia="de-DE"/>
        </w:rPr>
        <w:t>„</w:t>
      </w:r>
      <w:r w:rsidRPr="008A4896">
        <w:rPr>
          <w:rFonts w:ascii="Times New Roman" w:eastAsia="Times New Roman" w:hAnsi="Times New Roman" w:cs="Times New Roman"/>
          <w:bCs/>
          <w:color w:val="000000"/>
          <w:sz w:val="20"/>
          <w:szCs w:val="20"/>
          <w:lang w:val="de-DE" w:eastAsia="de-DE"/>
        </w:rPr>
        <w:t>SPRENGKAPSELN, ELEKTRISCH</w:t>
      </w:r>
      <w:r w:rsidR="003D6AA7" w:rsidRPr="008A4896">
        <w:rPr>
          <w:rFonts w:ascii="Times New Roman" w:eastAsia="Times New Roman" w:hAnsi="Times New Roman" w:cs="Times New Roman"/>
          <w:bCs/>
          <w:color w:val="000000"/>
          <w:sz w:val="20"/>
          <w:szCs w:val="20"/>
          <w:lang w:val="de-DE" w:eastAsia="de-DE"/>
        </w:rPr>
        <w:t>“</w:t>
      </w:r>
      <w:r w:rsidRPr="008A4896">
        <w:rPr>
          <w:rFonts w:ascii="Times New Roman" w:eastAsia="Times New Roman" w:hAnsi="Times New Roman" w:cs="Times New Roman"/>
          <w:bCs/>
          <w:color w:val="000000"/>
          <w:sz w:val="20"/>
          <w:szCs w:val="20"/>
          <w:lang w:val="de-DE" w:eastAsia="de-DE"/>
        </w:rPr>
        <w:t xml:space="preserve"> (UN-Nummern 0030, 0255 und 0456) bis zum 30. Juni 2025 weiterverwendet werden.</w:t>
      </w:r>
      <w:r w:rsidR="003D6AA7" w:rsidRPr="008A4896">
        <w:rPr>
          <w:rFonts w:ascii="Times New Roman" w:eastAsia="Times New Roman" w:hAnsi="Times New Roman" w:cs="Times New Roman"/>
          <w:bCs/>
          <w:color w:val="000000"/>
          <w:sz w:val="20"/>
          <w:szCs w:val="20"/>
          <w:lang w:val="de-DE" w:eastAsia="de-DE"/>
        </w:rPr>
        <w:t>“.</w:t>
      </w:r>
    </w:p>
    <w:p w14:paraId="65F51ED1" w14:textId="77777777" w:rsidR="00CF08A7" w:rsidRPr="008A4896" w:rsidRDefault="00CF08A7">
      <w:pPr>
        <w:rPr>
          <w:rFonts w:ascii="Times New Roman" w:eastAsia="Times New Roman" w:hAnsi="Times New Roman" w:cs="Times New Roman"/>
          <w:bCs/>
          <w:color w:val="000000"/>
          <w:sz w:val="20"/>
          <w:szCs w:val="20"/>
          <w:lang w:val="de-DE" w:eastAsia="de-DE"/>
        </w:rPr>
      </w:pPr>
      <w:r w:rsidRPr="008A4896">
        <w:rPr>
          <w:rFonts w:ascii="Times New Roman" w:eastAsia="Times New Roman" w:hAnsi="Times New Roman" w:cs="Times New Roman"/>
          <w:bCs/>
          <w:color w:val="000000"/>
          <w:sz w:val="20"/>
          <w:szCs w:val="20"/>
          <w:lang w:val="de-DE" w:eastAsia="de-DE"/>
        </w:rPr>
        <w:br w:type="page"/>
      </w:r>
    </w:p>
    <w:p w14:paraId="04DC71F5" w14:textId="565A6C2F" w:rsidR="00D32527" w:rsidRPr="008A4896" w:rsidRDefault="00D32527" w:rsidP="00D32527">
      <w:pPr>
        <w:tabs>
          <w:tab w:val="left" w:pos="1843"/>
          <w:tab w:val="left" w:pos="2268"/>
          <w:tab w:val="left" w:pos="4395"/>
        </w:tabs>
        <w:spacing w:before="120" w:after="120" w:line="240" w:lineRule="atLeast"/>
        <w:ind w:left="2268" w:right="1133" w:hanging="1134"/>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bCs/>
          <w:color w:val="000000"/>
          <w:sz w:val="20"/>
          <w:szCs w:val="20"/>
          <w:lang w:val="de-DE" w:eastAsia="de-DE"/>
        </w:rPr>
        <w:lastRenderedPageBreak/>
        <w:t>„1.6.1.51</w:t>
      </w:r>
      <w:r w:rsidRPr="008A4896">
        <w:rPr>
          <w:rFonts w:ascii="Times New Roman" w:eastAsia="Times New Roman" w:hAnsi="Times New Roman" w:cs="Times New Roman"/>
          <w:bCs/>
          <w:color w:val="000000"/>
          <w:sz w:val="20"/>
          <w:szCs w:val="20"/>
          <w:lang w:val="de-DE" w:eastAsia="de-DE"/>
        </w:rPr>
        <w:tab/>
      </w:r>
      <w:r w:rsidRPr="008A4896">
        <w:rPr>
          <w:rFonts w:ascii="Times New Roman" w:eastAsia="Times New Roman" w:hAnsi="Times New Roman" w:cs="Times New Roman"/>
          <w:bCs/>
          <w:sz w:val="20"/>
          <w:szCs w:val="20"/>
          <w:lang w:val="de-DE" w:eastAsia="de-DE"/>
        </w:rPr>
        <w:t>Klebstoffe</w:t>
      </w:r>
      <w:r w:rsidRPr="008A4896">
        <w:rPr>
          <w:rFonts w:ascii="Times New Roman" w:eastAsia="Times New Roman" w:hAnsi="Times New Roman" w:cs="Times New Roman"/>
          <w:sz w:val="20"/>
          <w:szCs w:val="20"/>
          <w:lang w:val="de-DE" w:eastAsia="de-DE"/>
        </w:rPr>
        <w:t>, Farben und Farbzubehörstoffe, Druckfarben und Druckfarbzubehörstoffe sowie Harzlösungen, die in Übereinstimmung mit Absatz 2.2.9.1.10.6 infolge von Absatz 2.2.9.1.10.5*</w:t>
      </w:r>
      <w:r w:rsidRPr="008A4896">
        <w:rPr>
          <w:rFonts w:ascii="Times New Roman" w:eastAsia="Times New Roman" w:hAnsi="Times New Roman" w:cs="Times New Roman"/>
          <w:sz w:val="20"/>
          <w:szCs w:val="20"/>
          <w:vertAlign w:val="superscript"/>
          <w:lang w:val="de-DE" w:eastAsia="de-DE"/>
        </w:rPr>
        <w:t>)</w:t>
      </w:r>
      <w:r w:rsidRPr="008A4896">
        <w:rPr>
          <w:rFonts w:ascii="Times New Roman" w:eastAsia="Times New Roman" w:hAnsi="Times New Roman" w:cs="Times New Roman"/>
          <w:sz w:val="20"/>
          <w:szCs w:val="20"/>
          <w:lang w:val="de-DE" w:eastAsia="de-DE"/>
        </w:rPr>
        <w:t xml:space="preserve"> der UN-Nummer 3082 Umweltgefährdender Stoff, flüssig, </w:t>
      </w:r>
      <w:proofErr w:type="spellStart"/>
      <w:r w:rsidRPr="008A4896">
        <w:rPr>
          <w:rFonts w:ascii="Times New Roman" w:eastAsia="Times New Roman" w:hAnsi="Times New Roman" w:cs="Times New Roman"/>
          <w:sz w:val="20"/>
          <w:szCs w:val="20"/>
          <w:lang w:val="de-DE" w:eastAsia="de-DE"/>
        </w:rPr>
        <w:t>n.a.g</w:t>
      </w:r>
      <w:proofErr w:type="spellEnd"/>
      <w:r w:rsidRPr="008A4896">
        <w:rPr>
          <w:rFonts w:ascii="Times New Roman" w:eastAsia="Times New Roman" w:hAnsi="Times New Roman" w:cs="Times New Roman"/>
          <w:sz w:val="20"/>
          <w:szCs w:val="20"/>
          <w:lang w:val="de-DE" w:eastAsia="de-DE"/>
        </w:rPr>
        <w:t>., Verpackungsgruppe III zugeordnet sind und die mindestens 0,025 % der folgenden Stoffe einzeln oder in Kombination enthalten:</w:t>
      </w:r>
    </w:p>
    <w:p w14:paraId="32AC4BB5" w14:textId="77777777" w:rsidR="00D32527" w:rsidRPr="00135A2E" w:rsidRDefault="00D32527" w:rsidP="003D6AA7">
      <w:pPr>
        <w:tabs>
          <w:tab w:val="left" w:pos="1418"/>
          <w:tab w:val="left" w:pos="1843"/>
          <w:tab w:val="left" w:pos="2694"/>
          <w:tab w:val="left" w:pos="4395"/>
        </w:tabs>
        <w:spacing w:before="120" w:after="120" w:line="240" w:lineRule="atLeast"/>
        <w:ind w:left="2268" w:right="1133"/>
        <w:jc w:val="both"/>
        <w:rPr>
          <w:rFonts w:ascii="Times New Roman" w:eastAsia="Times New Roman" w:hAnsi="Times New Roman" w:cs="Times New Roman"/>
          <w:color w:val="000000"/>
          <w:sz w:val="20"/>
          <w:szCs w:val="20"/>
          <w:lang w:val="en-US" w:eastAsia="de-DE"/>
        </w:rPr>
      </w:pPr>
      <w:r w:rsidRPr="00135A2E">
        <w:rPr>
          <w:rFonts w:ascii="Times New Roman" w:eastAsia="Times New Roman" w:hAnsi="Times New Roman" w:cs="Times New Roman"/>
          <w:color w:val="000000"/>
          <w:sz w:val="20"/>
          <w:szCs w:val="20"/>
          <w:lang w:val="en-US" w:eastAsia="de-DE"/>
        </w:rPr>
        <w:t>–</w:t>
      </w:r>
      <w:r w:rsidRPr="00135A2E">
        <w:rPr>
          <w:rFonts w:ascii="Times New Roman" w:eastAsia="Times New Roman" w:hAnsi="Times New Roman" w:cs="Times New Roman"/>
          <w:color w:val="000000"/>
          <w:sz w:val="20"/>
          <w:szCs w:val="20"/>
          <w:lang w:val="en-US" w:eastAsia="de-DE"/>
        </w:rPr>
        <w:tab/>
        <w:t>4,5-Dichlor-2-octyl-2H-isothiazol-3-on (DCOIT),</w:t>
      </w:r>
    </w:p>
    <w:p w14:paraId="59369189" w14:textId="77777777" w:rsidR="00D32527" w:rsidRPr="00135A2E" w:rsidRDefault="00D32527" w:rsidP="003D6AA7">
      <w:pPr>
        <w:tabs>
          <w:tab w:val="left" w:pos="1418"/>
          <w:tab w:val="left" w:pos="1843"/>
          <w:tab w:val="left" w:pos="2694"/>
          <w:tab w:val="left" w:pos="4395"/>
        </w:tabs>
        <w:spacing w:before="120" w:after="120" w:line="240" w:lineRule="atLeast"/>
        <w:ind w:left="2268" w:right="1133"/>
        <w:jc w:val="both"/>
        <w:rPr>
          <w:rFonts w:ascii="Times New Roman" w:eastAsia="Times New Roman" w:hAnsi="Times New Roman" w:cs="Times New Roman"/>
          <w:color w:val="000000"/>
          <w:sz w:val="20"/>
          <w:szCs w:val="20"/>
          <w:lang w:val="en-US" w:eastAsia="de-DE"/>
        </w:rPr>
      </w:pPr>
      <w:r w:rsidRPr="00135A2E">
        <w:rPr>
          <w:rFonts w:ascii="Times New Roman" w:eastAsia="Times New Roman" w:hAnsi="Times New Roman" w:cs="Times New Roman"/>
          <w:color w:val="000000"/>
          <w:sz w:val="20"/>
          <w:szCs w:val="20"/>
          <w:lang w:val="en-US" w:eastAsia="de-DE"/>
        </w:rPr>
        <w:t>–</w:t>
      </w:r>
      <w:r w:rsidRPr="00135A2E">
        <w:rPr>
          <w:rFonts w:ascii="Times New Roman" w:eastAsia="Times New Roman" w:hAnsi="Times New Roman" w:cs="Times New Roman"/>
          <w:color w:val="000000"/>
          <w:sz w:val="20"/>
          <w:szCs w:val="20"/>
          <w:lang w:val="en-US" w:eastAsia="de-DE"/>
        </w:rPr>
        <w:tab/>
      </w:r>
      <w:proofErr w:type="spellStart"/>
      <w:r w:rsidRPr="00135A2E">
        <w:rPr>
          <w:rFonts w:ascii="Times New Roman" w:eastAsia="Times New Roman" w:hAnsi="Times New Roman" w:cs="Times New Roman"/>
          <w:color w:val="000000"/>
          <w:sz w:val="20"/>
          <w:szCs w:val="20"/>
          <w:lang w:val="en-US" w:eastAsia="de-DE"/>
        </w:rPr>
        <w:t>Octhilinon</w:t>
      </w:r>
      <w:proofErr w:type="spellEnd"/>
      <w:r w:rsidRPr="00135A2E">
        <w:rPr>
          <w:rFonts w:ascii="Times New Roman" w:eastAsia="Times New Roman" w:hAnsi="Times New Roman" w:cs="Times New Roman"/>
          <w:color w:val="000000"/>
          <w:sz w:val="20"/>
          <w:szCs w:val="20"/>
          <w:lang w:val="en-US" w:eastAsia="de-DE"/>
        </w:rPr>
        <w:t xml:space="preserve"> (OIT) und</w:t>
      </w:r>
    </w:p>
    <w:p w14:paraId="7194858D" w14:textId="2D7BB57F" w:rsidR="00D32527" w:rsidRPr="00135A2E" w:rsidRDefault="00D32527" w:rsidP="003D6AA7">
      <w:pPr>
        <w:tabs>
          <w:tab w:val="left" w:pos="1418"/>
          <w:tab w:val="left" w:pos="1843"/>
          <w:tab w:val="left" w:pos="2694"/>
          <w:tab w:val="left" w:pos="4395"/>
        </w:tabs>
        <w:spacing w:before="120" w:after="120" w:line="240" w:lineRule="atLeast"/>
        <w:ind w:left="2268" w:right="1133"/>
        <w:jc w:val="both"/>
        <w:rPr>
          <w:rFonts w:ascii="Times New Roman" w:eastAsia="Times New Roman" w:hAnsi="Times New Roman" w:cs="Times New Roman"/>
          <w:color w:val="000000"/>
          <w:sz w:val="20"/>
          <w:szCs w:val="20"/>
          <w:lang w:val="en-US" w:eastAsia="de-DE"/>
        </w:rPr>
      </w:pPr>
      <w:r w:rsidRPr="00135A2E">
        <w:rPr>
          <w:rFonts w:ascii="Times New Roman" w:eastAsia="Times New Roman" w:hAnsi="Times New Roman" w:cs="Times New Roman"/>
          <w:color w:val="000000"/>
          <w:sz w:val="20"/>
          <w:szCs w:val="20"/>
          <w:lang w:val="en-US" w:eastAsia="de-DE"/>
        </w:rPr>
        <w:t>–</w:t>
      </w:r>
      <w:r w:rsidRPr="00135A2E">
        <w:rPr>
          <w:rFonts w:ascii="Times New Roman" w:eastAsia="Times New Roman" w:hAnsi="Times New Roman" w:cs="Times New Roman"/>
          <w:color w:val="000000"/>
          <w:sz w:val="20"/>
          <w:szCs w:val="20"/>
          <w:lang w:val="en-US" w:eastAsia="de-DE"/>
        </w:rPr>
        <w:tab/>
      </w:r>
      <w:proofErr w:type="spellStart"/>
      <w:r w:rsidRPr="00135A2E">
        <w:rPr>
          <w:rFonts w:ascii="Times New Roman" w:eastAsia="Times New Roman" w:hAnsi="Times New Roman" w:cs="Times New Roman"/>
          <w:color w:val="000000"/>
          <w:sz w:val="20"/>
          <w:szCs w:val="20"/>
          <w:lang w:val="en-US" w:eastAsia="de-DE"/>
        </w:rPr>
        <w:t>Zinkpyrithion</w:t>
      </w:r>
      <w:proofErr w:type="spellEnd"/>
      <w:r w:rsidRPr="00135A2E">
        <w:rPr>
          <w:rFonts w:ascii="Times New Roman" w:eastAsia="Times New Roman" w:hAnsi="Times New Roman" w:cs="Times New Roman"/>
          <w:color w:val="000000"/>
          <w:sz w:val="20"/>
          <w:szCs w:val="20"/>
          <w:lang w:val="en-US" w:eastAsia="de-DE"/>
        </w:rPr>
        <w:t xml:space="preserve"> (</w:t>
      </w:r>
      <w:proofErr w:type="spellStart"/>
      <w:r w:rsidRPr="00135A2E">
        <w:rPr>
          <w:rFonts w:ascii="Times New Roman" w:eastAsia="Times New Roman" w:hAnsi="Times New Roman" w:cs="Times New Roman"/>
          <w:color w:val="000000"/>
          <w:sz w:val="20"/>
          <w:szCs w:val="20"/>
          <w:lang w:val="en-US" w:eastAsia="de-DE"/>
        </w:rPr>
        <w:t>ZnPT</w:t>
      </w:r>
      <w:proofErr w:type="spellEnd"/>
      <w:r w:rsidRPr="00135A2E">
        <w:rPr>
          <w:rFonts w:ascii="Times New Roman" w:eastAsia="Times New Roman" w:hAnsi="Times New Roman" w:cs="Times New Roman"/>
          <w:color w:val="000000"/>
          <w:sz w:val="20"/>
          <w:szCs w:val="20"/>
          <w:lang w:val="en-US" w:eastAsia="de-DE"/>
        </w:rPr>
        <w:t>),</w:t>
      </w:r>
    </w:p>
    <w:p w14:paraId="16BDAB58" w14:textId="77777777" w:rsidR="00D32527" w:rsidRPr="008A4896" w:rsidRDefault="00D32527" w:rsidP="003D6AA7">
      <w:pPr>
        <w:tabs>
          <w:tab w:val="left" w:pos="1418"/>
          <w:tab w:val="left" w:pos="1843"/>
          <w:tab w:val="left" w:pos="2694"/>
          <w:tab w:val="left" w:pos="4395"/>
        </w:tabs>
        <w:spacing w:before="120" w:after="120" w:line="240" w:lineRule="atLeast"/>
        <w:ind w:left="2268" w:right="1133"/>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dürfen bis zum 30. Juni 2025 in Verpackungen aus Stahl, Aluminium, einem anderen Metall oder Kunststoff, die nicht den Vorschriften des Unterabschnitts 4.1.1.3 entsprechen, wie folgt in Mengen von höchstens 30 Litern je Verpackung befördert werden:</w:t>
      </w:r>
    </w:p>
    <w:p w14:paraId="441F2D0A" w14:textId="77777777" w:rsidR="00D32527" w:rsidRPr="008A4896" w:rsidRDefault="00D32527" w:rsidP="00BC7305">
      <w:pPr>
        <w:tabs>
          <w:tab w:val="left" w:pos="1418"/>
          <w:tab w:val="left" w:pos="1843"/>
          <w:tab w:val="left" w:pos="2835"/>
          <w:tab w:val="left" w:pos="4395"/>
        </w:tabs>
        <w:spacing w:before="120" w:after="120" w:line="240" w:lineRule="atLeast"/>
        <w:ind w:left="2835" w:right="1133"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color w:val="000000"/>
          <w:sz w:val="20"/>
          <w:szCs w:val="20"/>
          <w:lang w:val="de-DE" w:eastAsia="de-DE"/>
        </w:rPr>
        <w:t>a</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 xml:space="preserve">als </w:t>
      </w:r>
      <w:proofErr w:type="spellStart"/>
      <w:r w:rsidRPr="008A4896">
        <w:rPr>
          <w:rFonts w:ascii="Times New Roman" w:eastAsia="Times New Roman" w:hAnsi="Times New Roman" w:cs="Times New Roman"/>
          <w:sz w:val="20"/>
          <w:szCs w:val="20"/>
          <w:lang w:val="de-DE" w:eastAsia="zh-CN"/>
        </w:rPr>
        <w:t>Palettenladung</w:t>
      </w:r>
      <w:proofErr w:type="spellEnd"/>
      <w:r w:rsidRPr="008A4896">
        <w:rPr>
          <w:rFonts w:ascii="Times New Roman" w:eastAsia="Times New Roman" w:hAnsi="Times New Roman" w:cs="Times New Roman"/>
          <w:sz w:val="20"/>
          <w:szCs w:val="20"/>
          <w:lang w:val="de-DE" w:eastAsia="zh-CN"/>
        </w:rPr>
        <w:t>, in Gitterboxpaletten oder Ladungseinheiten, z. B. einzelne Verpackungen, die auf eine Palette gestellt oder gestapelt sind und die mit Gurten, Dehn- oder Schrumpffolie oder einer anderen geeigneten Methode auf der Palette befestigt sind, oder</w:t>
      </w:r>
    </w:p>
    <w:p w14:paraId="262FE742" w14:textId="77777777" w:rsidR="00D32527" w:rsidRPr="008A4896" w:rsidRDefault="00D32527" w:rsidP="00E94D08">
      <w:pPr>
        <w:tabs>
          <w:tab w:val="left" w:pos="1418"/>
          <w:tab w:val="left" w:pos="1843"/>
          <w:tab w:val="left" w:pos="2835"/>
          <w:tab w:val="left" w:pos="4395"/>
        </w:tabs>
        <w:spacing w:before="120" w:after="0" w:line="240" w:lineRule="atLeast"/>
        <w:ind w:left="2835" w:right="1133" w:hanging="567"/>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b)</w:t>
      </w:r>
      <w:r w:rsidRPr="008A4896">
        <w:rPr>
          <w:rFonts w:ascii="Times New Roman" w:eastAsia="Times New Roman" w:hAnsi="Times New Roman" w:cs="Times New Roman"/>
          <w:color w:val="000000"/>
          <w:sz w:val="20"/>
          <w:szCs w:val="20"/>
          <w:lang w:val="de-DE" w:eastAsia="de-DE"/>
        </w:rPr>
        <w:tab/>
        <w:t>als Innenverpackungen von zusammengesetzten Verpackungen mit einer höchsten Nettomasse von 40 kg.</w:t>
      </w:r>
    </w:p>
    <w:p w14:paraId="16C7920A" w14:textId="77777777" w:rsidR="00D32527" w:rsidRPr="008A4896" w:rsidRDefault="00D32527" w:rsidP="00E94D08">
      <w:pPr>
        <w:tabs>
          <w:tab w:val="left" w:pos="1418"/>
          <w:tab w:val="left" w:pos="1843"/>
          <w:tab w:val="left" w:pos="2694"/>
          <w:tab w:val="left" w:pos="4395"/>
        </w:tabs>
        <w:spacing w:after="120" w:line="240" w:lineRule="atLeast"/>
        <w:ind w:left="2268" w:right="1133"/>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___</w:t>
      </w:r>
    </w:p>
    <w:p w14:paraId="013A52EB" w14:textId="77777777" w:rsidR="00D32527" w:rsidRPr="008A4896" w:rsidRDefault="00D32527" w:rsidP="00E94D08">
      <w:pPr>
        <w:tabs>
          <w:tab w:val="left" w:pos="1418"/>
          <w:tab w:val="left" w:pos="1843"/>
          <w:tab w:val="left" w:pos="2694"/>
          <w:tab w:val="left" w:pos="4395"/>
        </w:tabs>
        <w:spacing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sz w:val="20"/>
          <w:szCs w:val="20"/>
          <w:lang w:val="de-DE" w:eastAsia="de-DE"/>
        </w:rPr>
        <w:t>*</w:t>
      </w:r>
      <w:r w:rsidRPr="008A4896">
        <w:rPr>
          <w:rFonts w:ascii="Times New Roman" w:eastAsia="Times New Roman" w:hAnsi="Times New Roman" w:cs="Times New Roman"/>
          <w:sz w:val="20"/>
          <w:szCs w:val="20"/>
          <w:vertAlign w:val="superscript"/>
          <w:lang w:val="de-DE" w:eastAsia="de-DE"/>
        </w:rPr>
        <w:t>)</w:t>
      </w:r>
      <w:r w:rsidRPr="008A4896">
        <w:rPr>
          <w:rFonts w:ascii="Times New Roman" w:eastAsia="Times New Roman" w:hAnsi="Times New Roman" w:cs="Times New Roman"/>
          <w:sz w:val="20"/>
          <w:szCs w:val="20"/>
          <w:vertAlign w:val="superscript"/>
          <w:lang w:val="de-DE" w:eastAsia="de-DE"/>
        </w:rPr>
        <w:tab/>
      </w:r>
      <w:r w:rsidRPr="008A4896">
        <w:rPr>
          <w:rFonts w:ascii="Times New Roman" w:eastAsia="Times New Roman" w:hAnsi="Times New Roman" w:cs="Times New Roman"/>
          <w:sz w:val="20"/>
          <w:szCs w:val="20"/>
          <w:lang w:val="de-DE" w:eastAsia="de-DE"/>
        </w:rPr>
        <w:t>Ab dem 1. März 2022 geltende</w:t>
      </w:r>
      <w:r w:rsidRPr="008A4896">
        <w:rPr>
          <w:rFonts w:ascii="Times New Roman" w:eastAsia="Times New Roman" w:hAnsi="Times New Roman" w:cs="Times New Roman"/>
          <w:sz w:val="20"/>
          <w:szCs w:val="20"/>
          <w:vertAlign w:val="superscript"/>
          <w:lang w:val="de-DE" w:eastAsia="de-DE"/>
        </w:rPr>
        <w:t xml:space="preserve"> </w:t>
      </w:r>
      <w:r w:rsidRPr="008A4896">
        <w:rPr>
          <w:rFonts w:ascii="Times New Roman" w:eastAsia="Times New Roman" w:hAnsi="Times New Roman" w:cs="Times New Roman"/>
          <w:sz w:val="20"/>
          <w:szCs w:val="20"/>
          <w:lang w:val="de-DE" w:eastAsia="de-DE"/>
        </w:rPr>
        <w:t xml:space="preserve">Delegierte Verordnung </w:t>
      </w:r>
      <w:r w:rsidRPr="008A4896">
        <w:rPr>
          <w:rFonts w:ascii="Times New Roman" w:eastAsia="Times New Roman" w:hAnsi="Times New Roman" w:cs="Times New Roman"/>
          <w:color w:val="000000"/>
          <w:sz w:val="20"/>
          <w:szCs w:val="20"/>
          <w:lang w:val="de-DE" w:eastAsia="de-DE"/>
        </w:rPr>
        <w:t xml:space="preserve">(EU) 2020/1182 der Kommission vom 19. Mai 2020 zur Änderung des Anhangs VI Teil 3 der Verordnung (EG) Nr. </w:t>
      </w:r>
      <w:r w:rsidRPr="008A4896">
        <w:rPr>
          <w:rFonts w:ascii="Times New Roman" w:eastAsia="Times New Roman" w:hAnsi="Times New Roman" w:cs="Times New Roman"/>
          <w:sz w:val="20"/>
          <w:szCs w:val="20"/>
          <w:lang w:val="de-DE" w:eastAsia="de-DE"/>
        </w:rPr>
        <w:t>1272/2008 des Europäischen Parlaments und des Rates über die Einstufung, Kennzeichnung und Verpackung von Stoffen und Gemischen zwecks Anpassung an den technischen und wissenschaftlichen Fortschritt (fünfzehnte ATP zur CLP).“.</w:t>
      </w:r>
    </w:p>
    <w:p w14:paraId="499A920B" w14:textId="315F02CD" w:rsidR="00D32527" w:rsidRPr="008A4896" w:rsidRDefault="003D6AA7" w:rsidP="003D6AA7">
      <w:pPr>
        <w:tabs>
          <w:tab w:val="left" w:pos="1418"/>
          <w:tab w:val="left" w:pos="1843"/>
          <w:tab w:val="left" w:pos="4395"/>
        </w:tabs>
        <w:spacing w:before="120" w:after="120" w:line="240" w:lineRule="atLeast"/>
        <w:ind w:left="1134" w:right="1133"/>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In Kapitel 1.6, d</w:t>
      </w:r>
      <w:r w:rsidR="00D32527" w:rsidRPr="008A4896">
        <w:rPr>
          <w:rFonts w:ascii="Times New Roman" w:eastAsia="Times New Roman" w:hAnsi="Times New Roman" w:cs="Times New Roman"/>
          <w:color w:val="000000"/>
          <w:sz w:val="20"/>
          <w:szCs w:val="20"/>
          <w:lang w:val="de-DE" w:eastAsia="de-DE"/>
        </w:rPr>
        <w:t xml:space="preserve">ie nachfolgenden Fußnoten entsprechend </w:t>
      </w:r>
      <w:proofErr w:type="spellStart"/>
      <w:r w:rsidR="00D32527" w:rsidRPr="008A4896">
        <w:rPr>
          <w:rFonts w:ascii="Times New Roman" w:eastAsia="Times New Roman" w:hAnsi="Times New Roman" w:cs="Times New Roman"/>
          <w:color w:val="000000"/>
          <w:sz w:val="20"/>
          <w:szCs w:val="20"/>
          <w:lang w:val="de-DE" w:eastAsia="de-DE"/>
        </w:rPr>
        <w:t>umnummerieren</w:t>
      </w:r>
      <w:proofErr w:type="spellEnd"/>
      <w:r w:rsidR="00D32527" w:rsidRPr="008A4896">
        <w:rPr>
          <w:rFonts w:ascii="Times New Roman" w:eastAsia="Times New Roman" w:hAnsi="Times New Roman" w:cs="Times New Roman"/>
          <w:color w:val="000000"/>
          <w:sz w:val="20"/>
          <w:szCs w:val="20"/>
          <w:lang w:val="de-DE" w:eastAsia="de-DE"/>
        </w:rPr>
        <w:t>.</w:t>
      </w:r>
    </w:p>
    <w:p w14:paraId="2E92582A" w14:textId="060AA0F9"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3D6AA7"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3F4D0A71" w14:textId="6579510D" w:rsidR="00331281" w:rsidRPr="008A4896" w:rsidRDefault="00331281" w:rsidP="003D6AA7">
      <w:pPr>
        <w:keepNext/>
        <w:keepLines/>
        <w:tabs>
          <w:tab w:val="left" w:pos="1134"/>
        </w:tabs>
        <w:suppressAutoHyphens/>
        <w:kinsoku w:val="0"/>
        <w:overflowPunct w:val="0"/>
        <w:autoSpaceDE w:val="0"/>
        <w:autoSpaceDN w:val="0"/>
        <w:adjustRightInd w:val="0"/>
        <w:snapToGrid w:val="0"/>
        <w:spacing w:before="360" w:after="240" w:line="270" w:lineRule="exact"/>
        <w:ind w:right="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ab/>
      </w:r>
      <w:r w:rsidR="003D6AA7"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1.7</w:t>
      </w:r>
    </w:p>
    <w:p w14:paraId="099659F6" w14:textId="07D19D17"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color w:val="0A1D92"/>
          <w:sz w:val="20"/>
          <w:szCs w:val="20"/>
          <w:lang w:val="de-DE" w:eastAsia="zh-CN"/>
        </w:rPr>
      </w:pPr>
      <w:r w:rsidRPr="008A4896">
        <w:rPr>
          <w:rFonts w:ascii="Times New Roman" w:eastAsia="SimSun" w:hAnsi="Times New Roman" w:cs="Times New Roman"/>
          <w:color w:val="0A1D92"/>
          <w:sz w:val="20"/>
          <w:szCs w:val="20"/>
          <w:lang w:val="de-DE" w:eastAsia="zh-CN"/>
        </w:rPr>
        <w:t>1.7.1</w:t>
      </w:r>
      <w:r w:rsidRPr="008A4896">
        <w:rPr>
          <w:rFonts w:ascii="Times New Roman" w:eastAsia="SimSun" w:hAnsi="Times New Roman" w:cs="Times New Roman"/>
          <w:color w:val="0A1D92"/>
          <w:sz w:val="20"/>
          <w:szCs w:val="20"/>
          <w:lang w:val="de-DE" w:eastAsia="zh-CN"/>
        </w:rPr>
        <w:tab/>
      </w:r>
      <w:r w:rsidR="00BC7305" w:rsidRPr="008A4896">
        <w:rPr>
          <w:rFonts w:ascii="Times New Roman" w:eastAsia="SimSun" w:hAnsi="Times New Roman" w:cs="Times New Roman"/>
          <w:color w:val="0A1D92"/>
          <w:sz w:val="20"/>
          <w:szCs w:val="20"/>
          <w:lang w:val="de-DE" w:eastAsia="zh-CN"/>
        </w:rPr>
        <w:t>Die Änderung zur Bem.1 in der englischen Fassung hat keine Auswirkungen auf den deutschen Text</w:t>
      </w:r>
      <w:r w:rsidR="003B63D3" w:rsidRPr="008A4896">
        <w:rPr>
          <w:rFonts w:ascii="Times New Roman" w:eastAsia="SimSun" w:hAnsi="Times New Roman" w:cs="Times New Roman"/>
          <w:color w:val="0A1D92"/>
          <w:sz w:val="20"/>
          <w:szCs w:val="20"/>
          <w:lang w:val="de-DE" w:eastAsia="zh-CN"/>
        </w:rPr>
        <w:t>.</w:t>
      </w:r>
    </w:p>
    <w:p w14:paraId="79C8FE30" w14:textId="1A977764" w:rsidR="00BC7305" w:rsidRPr="008A4896" w:rsidRDefault="00BC7305" w:rsidP="00BC7305">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0A1D92"/>
          <w:sz w:val="20"/>
          <w:szCs w:val="20"/>
          <w:lang w:val="de-DE" w:eastAsia="zh-CN"/>
        </w:rPr>
      </w:pPr>
      <w:r w:rsidRPr="008A4896">
        <w:rPr>
          <w:rFonts w:ascii="Times New Roman" w:eastAsia="SimSun" w:hAnsi="Times New Roman" w:cs="Times New Roman"/>
          <w:color w:val="0A1D92"/>
          <w:sz w:val="20"/>
          <w:szCs w:val="20"/>
          <w:lang w:val="de-DE" w:eastAsia="zh-CN"/>
        </w:rPr>
        <w:t>1.7.1.1</w:t>
      </w:r>
      <w:r w:rsidRPr="008A4896">
        <w:rPr>
          <w:rFonts w:ascii="Times New Roman" w:eastAsia="SimSun" w:hAnsi="Times New Roman" w:cs="Times New Roman"/>
          <w:color w:val="0A1D92"/>
          <w:sz w:val="20"/>
          <w:szCs w:val="20"/>
          <w:lang w:val="de-DE" w:eastAsia="zh-CN"/>
        </w:rPr>
        <w:tab/>
        <w:t>Der zweite Satz erhält folgenden Wortlaut: „Das ADN basiert auf der Ausgabe 2018 der IAEO-Regelungen für die sichere Beförderung radioaktiver Stoffe.“.</w:t>
      </w:r>
    </w:p>
    <w:p w14:paraId="7419ABB4" w14:textId="6E39CC60" w:rsidR="00BC7305" w:rsidRPr="008A4896" w:rsidRDefault="00BC7305" w:rsidP="00BC7305">
      <w:pPr>
        <w:suppressAutoHyphens/>
        <w:kinsoku w:val="0"/>
        <w:overflowPunct w:val="0"/>
        <w:autoSpaceDE w:val="0"/>
        <w:autoSpaceDN w:val="0"/>
        <w:adjustRightInd w:val="0"/>
        <w:snapToGrid w:val="0"/>
        <w:spacing w:after="120" w:line="240" w:lineRule="atLeast"/>
        <w:ind w:left="2268" w:right="1134"/>
        <w:jc w:val="both"/>
        <w:rPr>
          <w:rFonts w:ascii="Times New Roman" w:eastAsia="SimSun" w:hAnsi="Times New Roman" w:cs="Times New Roman"/>
          <w:color w:val="0A1D92"/>
          <w:sz w:val="20"/>
          <w:szCs w:val="20"/>
          <w:lang w:val="de-DE" w:eastAsia="zh-CN"/>
        </w:rPr>
      </w:pPr>
      <w:r w:rsidRPr="008A4896">
        <w:rPr>
          <w:rFonts w:ascii="Times New Roman" w:eastAsia="SimSun" w:hAnsi="Times New Roman" w:cs="Times New Roman"/>
          <w:color w:val="0A1D92"/>
          <w:sz w:val="20"/>
          <w:szCs w:val="20"/>
          <w:lang w:val="de-DE" w:eastAsia="zh-CN"/>
        </w:rPr>
        <w:t>Die zweite Änderung in der englischen Fassung hat keine Auswirkungen auf den deutschen Text.</w:t>
      </w:r>
    </w:p>
    <w:p w14:paraId="6A2CA43A" w14:textId="31BFC3C5"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SimSun" w:hAnsi="Times New Roman" w:cs="Times New Roman"/>
          <w:i/>
          <w:iCs/>
          <w:color w:val="0A1D92"/>
          <w:sz w:val="20"/>
          <w:szCs w:val="20"/>
          <w:lang w:val="de-DE" w:eastAsia="zh-CN"/>
        </w:rPr>
      </w:pPr>
      <w:r w:rsidRPr="008A4896">
        <w:rPr>
          <w:rFonts w:ascii="Times New Roman" w:eastAsia="SimSun" w:hAnsi="Times New Roman" w:cs="Times New Roman"/>
          <w:i/>
          <w:iCs/>
          <w:color w:val="0A1D92"/>
          <w:sz w:val="20"/>
          <w:szCs w:val="20"/>
          <w:lang w:val="de-DE" w:eastAsia="zh-CN"/>
        </w:rPr>
        <w:t>(</w:t>
      </w:r>
      <w:r w:rsidR="00E35A5B" w:rsidRPr="008A4896">
        <w:rPr>
          <w:rFonts w:ascii="Times New Roman" w:eastAsia="SimSun" w:hAnsi="Times New Roman" w:cs="Times New Roman"/>
          <w:i/>
          <w:iCs/>
          <w:color w:val="0A1D92"/>
          <w:sz w:val="20"/>
          <w:szCs w:val="20"/>
          <w:lang w:val="de-DE" w:eastAsia="zh-CN"/>
        </w:rPr>
        <w:t>Referenzdokument:</w:t>
      </w:r>
      <w:r w:rsidRPr="008A4896">
        <w:rPr>
          <w:rFonts w:ascii="Times New Roman" w:eastAsia="SimSun" w:hAnsi="Times New Roman" w:cs="Times New Roman"/>
          <w:i/>
          <w:iCs/>
          <w:color w:val="0A1D92"/>
          <w:sz w:val="20"/>
          <w:szCs w:val="20"/>
          <w:lang w:val="de-DE" w:eastAsia="zh-CN"/>
        </w:rPr>
        <w:t xml:space="preserve"> ECE/TRANS/WP.15/AC.1/2021/24/Add.1)</w:t>
      </w:r>
    </w:p>
    <w:p w14:paraId="59949639" w14:textId="6C453B88" w:rsidR="00BC7305" w:rsidRPr="008A4896" w:rsidRDefault="00331281" w:rsidP="00BC7305">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fr-FR"/>
        </w:rPr>
      </w:pPr>
      <w:r w:rsidRPr="008A4896">
        <w:rPr>
          <w:rFonts w:ascii="Times New Roman" w:eastAsia="Times New Roman" w:hAnsi="Times New Roman" w:cs="Times New Roman"/>
          <w:sz w:val="20"/>
          <w:szCs w:val="20"/>
          <w:lang w:val="de-DE" w:eastAsia="fr-FR"/>
        </w:rPr>
        <w:t>1.7.2.5</w:t>
      </w:r>
      <w:r w:rsidRPr="008A4896">
        <w:rPr>
          <w:rFonts w:ascii="Times New Roman" w:eastAsia="Times New Roman" w:hAnsi="Times New Roman" w:cs="Times New Roman"/>
          <w:sz w:val="20"/>
          <w:szCs w:val="20"/>
          <w:lang w:val="de-DE" w:eastAsia="fr-FR"/>
        </w:rPr>
        <w:tab/>
      </w:r>
      <w:r w:rsidR="00BC7305" w:rsidRPr="008A4896">
        <w:rPr>
          <w:rFonts w:ascii="Times New Roman" w:eastAsia="Times New Roman" w:hAnsi="Times New Roman" w:cs="Times New Roman"/>
          <w:sz w:val="20"/>
          <w:szCs w:val="20"/>
          <w:lang w:val="de-DE" w:eastAsia="fr-FR"/>
        </w:rPr>
        <w:t>Die Änderung in der englischen Fassung hat keine Auswirkungen auf den deutschen Text.</w:t>
      </w:r>
    </w:p>
    <w:p w14:paraId="54CD493A" w14:textId="3FF8D6A7"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BC7305"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627F159A" w14:textId="5D3D870B" w:rsidR="00331281" w:rsidRPr="008A4896" w:rsidRDefault="00BC7305" w:rsidP="00BC7305">
      <w:pPr>
        <w:keepNext/>
        <w:keepLines/>
        <w:suppressAutoHyphens/>
        <w:kinsoku w:val="0"/>
        <w:overflowPunct w:val="0"/>
        <w:autoSpaceDE w:val="0"/>
        <w:autoSpaceDN w:val="0"/>
        <w:adjustRightInd w:val="0"/>
        <w:snapToGrid w:val="0"/>
        <w:spacing w:before="360" w:after="240" w:line="270" w:lineRule="exact"/>
        <w:ind w:left="1134" w:right="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Kapitel</w:t>
      </w:r>
      <w:r w:rsidR="00331281" w:rsidRPr="008A4896">
        <w:rPr>
          <w:rFonts w:ascii="Times New Roman" w:eastAsia="Times New Roman" w:hAnsi="Times New Roman" w:cs="Times New Roman"/>
          <w:b/>
          <w:sz w:val="24"/>
          <w:szCs w:val="20"/>
          <w:lang w:val="de-DE" w:eastAsia="zh-CN"/>
        </w:rPr>
        <w:t xml:space="preserve"> 1.8</w:t>
      </w:r>
    </w:p>
    <w:p w14:paraId="3BCAE2D9" w14:textId="24FB52E8" w:rsidR="00BC7305" w:rsidRPr="008A4896" w:rsidRDefault="00BC7305" w:rsidP="00BC7305">
      <w:pPr>
        <w:spacing w:before="120" w:after="120" w:line="240" w:lineRule="atLeast"/>
        <w:ind w:left="2268" w:right="1133" w:hanging="1134"/>
        <w:jc w:val="both"/>
        <w:rPr>
          <w:rFonts w:ascii="Times New Roman" w:eastAsia="Times New Roman" w:hAnsi="Times New Roman" w:cs="Times New Roman"/>
          <w:bCs/>
          <w:sz w:val="20"/>
          <w:szCs w:val="20"/>
          <w:lang w:val="de-DE" w:eastAsia="de-DE"/>
        </w:rPr>
      </w:pPr>
      <w:r w:rsidRPr="008A4896">
        <w:rPr>
          <w:rFonts w:ascii="Times New Roman" w:eastAsia="Times New Roman" w:hAnsi="Times New Roman" w:cs="Times New Roman"/>
          <w:bCs/>
          <w:sz w:val="20"/>
          <w:szCs w:val="20"/>
          <w:lang w:val="de-DE" w:eastAsia="de-DE"/>
        </w:rPr>
        <w:t>1.8.5.4</w:t>
      </w:r>
      <w:r w:rsidRPr="008A4896">
        <w:rPr>
          <w:rFonts w:ascii="Times New Roman" w:eastAsia="Times New Roman" w:hAnsi="Times New Roman" w:cs="Times New Roman"/>
          <w:bCs/>
          <w:sz w:val="20"/>
          <w:szCs w:val="20"/>
          <w:lang w:val="de-DE" w:eastAsia="de-DE"/>
        </w:rPr>
        <w:tab/>
        <w:t xml:space="preserve">Auf der Seite 3 des </w:t>
      </w:r>
      <w:r w:rsidR="00E35A5B" w:rsidRPr="008A4896">
        <w:rPr>
          <w:rFonts w:ascii="Times New Roman" w:eastAsia="Times New Roman" w:hAnsi="Times New Roman" w:cs="Times New Roman"/>
          <w:bCs/>
          <w:sz w:val="20"/>
          <w:szCs w:val="20"/>
          <w:lang w:val="de-DE" w:eastAsia="de-DE"/>
        </w:rPr>
        <w:t>„</w:t>
      </w:r>
      <w:r w:rsidRPr="008A4896">
        <w:rPr>
          <w:rFonts w:ascii="Times New Roman" w:eastAsia="Times New Roman" w:hAnsi="Times New Roman" w:cs="Times New Roman"/>
          <w:bCs/>
          <w:sz w:val="20"/>
          <w:szCs w:val="20"/>
          <w:lang w:val="de-DE" w:eastAsia="de-DE"/>
        </w:rPr>
        <w:t>Musters des Berichts über Ereignisse bei der Beförderung gefährlicher Güter</w:t>
      </w:r>
      <w:r w:rsidR="00E35A5B" w:rsidRPr="008A4896">
        <w:rPr>
          <w:rFonts w:ascii="Times New Roman" w:eastAsia="Times New Roman" w:hAnsi="Times New Roman" w:cs="Times New Roman"/>
          <w:bCs/>
          <w:sz w:val="20"/>
          <w:szCs w:val="20"/>
          <w:lang w:val="de-DE" w:eastAsia="de-DE"/>
        </w:rPr>
        <w:t>“</w:t>
      </w:r>
      <w:r w:rsidRPr="008A4896">
        <w:rPr>
          <w:rFonts w:ascii="Times New Roman" w:eastAsia="Times New Roman" w:hAnsi="Times New Roman" w:cs="Times New Roman"/>
          <w:bCs/>
          <w:sz w:val="20"/>
          <w:szCs w:val="20"/>
          <w:lang w:val="de-DE" w:eastAsia="de-DE"/>
        </w:rPr>
        <w:t xml:space="preserve"> in der Zelle für die Fußnote 3) eine neue Eintragung mit folgendem Wortlaut hinzufügen:</w:t>
      </w:r>
      <w:r w:rsidR="00E35A5B" w:rsidRPr="008A4896">
        <w:rPr>
          <w:rFonts w:ascii="Times New Roman" w:eastAsia="Times New Roman" w:hAnsi="Times New Roman" w:cs="Times New Roman"/>
          <w:bCs/>
          <w:sz w:val="20"/>
          <w:szCs w:val="20"/>
          <w:lang w:val="de-DE" w:eastAsia="de-DE"/>
        </w:rPr>
        <w:t xml:space="preserve"> „</w:t>
      </w:r>
      <w:r w:rsidRPr="008A4896">
        <w:rPr>
          <w:rFonts w:ascii="Times New Roman" w:eastAsia="Times New Roman" w:hAnsi="Times New Roman" w:cs="Times New Roman"/>
          <w:bCs/>
          <w:sz w:val="20"/>
          <w:szCs w:val="20"/>
          <w:lang w:val="de-DE" w:eastAsia="de-DE"/>
        </w:rPr>
        <w:t>17</w:t>
      </w:r>
      <w:r w:rsidR="00E35A5B" w:rsidRPr="008A4896">
        <w:rPr>
          <w:rFonts w:ascii="Times New Roman" w:eastAsia="Times New Roman" w:hAnsi="Times New Roman" w:cs="Times New Roman"/>
          <w:bCs/>
          <w:sz w:val="20"/>
          <w:szCs w:val="20"/>
          <w:lang w:val="de-DE" w:eastAsia="de-DE"/>
        </w:rPr>
        <w:t xml:space="preserve"> </w:t>
      </w:r>
      <w:r w:rsidRPr="008A4896">
        <w:rPr>
          <w:rFonts w:ascii="Times New Roman" w:eastAsia="Times New Roman" w:hAnsi="Times New Roman" w:cs="Times New Roman"/>
          <w:bCs/>
          <w:sz w:val="20"/>
          <w:szCs w:val="20"/>
          <w:lang w:val="de-DE" w:eastAsia="de-DE"/>
        </w:rPr>
        <w:t>MEMU“.</w:t>
      </w:r>
      <w:r w:rsidR="00E35A5B" w:rsidRPr="008A4896">
        <w:rPr>
          <w:rFonts w:ascii="Times New Roman" w:eastAsia="Times New Roman" w:hAnsi="Times New Roman" w:cs="Times New Roman"/>
          <w:bCs/>
          <w:sz w:val="20"/>
          <w:szCs w:val="20"/>
          <w:lang w:val="de-DE" w:eastAsia="de-DE"/>
        </w:rPr>
        <w:t xml:space="preserve"> </w:t>
      </w:r>
      <w:bookmarkStart w:id="12" w:name="_Hlk90298220"/>
      <w:r w:rsidR="00E35A5B" w:rsidRPr="008A4896">
        <w:rPr>
          <w:rFonts w:ascii="Times New Roman" w:eastAsia="Times New Roman" w:hAnsi="Times New Roman" w:cs="Times New Roman"/>
          <w:bCs/>
          <w:sz w:val="20"/>
          <w:szCs w:val="20"/>
          <w:lang w:val="de-DE" w:eastAsia="de-DE"/>
        </w:rPr>
        <w:t xml:space="preserve">Die verbleibenden Nummern entsprechend </w:t>
      </w:r>
      <w:proofErr w:type="spellStart"/>
      <w:r w:rsidR="00E35A5B" w:rsidRPr="008A4896">
        <w:rPr>
          <w:rFonts w:ascii="Times New Roman" w:eastAsia="Times New Roman" w:hAnsi="Times New Roman" w:cs="Times New Roman"/>
          <w:bCs/>
          <w:sz w:val="20"/>
          <w:szCs w:val="20"/>
          <w:lang w:val="de-DE" w:eastAsia="de-DE"/>
        </w:rPr>
        <w:t>umnummerien</w:t>
      </w:r>
      <w:proofErr w:type="spellEnd"/>
      <w:r w:rsidR="00E35A5B" w:rsidRPr="008A4896">
        <w:rPr>
          <w:rFonts w:ascii="Times New Roman" w:eastAsia="Times New Roman" w:hAnsi="Times New Roman" w:cs="Times New Roman"/>
          <w:bCs/>
          <w:sz w:val="20"/>
          <w:szCs w:val="20"/>
          <w:lang w:val="de-DE" w:eastAsia="de-DE"/>
        </w:rPr>
        <w:t>.</w:t>
      </w:r>
    </w:p>
    <w:bookmarkEnd w:id="12"/>
    <w:p w14:paraId="23157F82" w14:textId="5CF4CDEE"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E35A5B"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0AC96291" w14:textId="220B2F71" w:rsidR="00331281" w:rsidRPr="008A4896" w:rsidRDefault="00E35A5B" w:rsidP="00E35A5B">
      <w:pPr>
        <w:keepNext/>
        <w:keepLines/>
        <w:tabs>
          <w:tab w:val="right" w:pos="851"/>
        </w:tabs>
        <w:suppressAutoHyphens/>
        <w:kinsoku w:val="0"/>
        <w:overflowPunct w:val="0"/>
        <w:autoSpaceDE w:val="0"/>
        <w:autoSpaceDN w:val="0"/>
        <w:adjustRightInd w:val="0"/>
        <w:snapToGrid w:val="0"/>
        <w:spacing w:before="360" w:after="240" w:line="270" w:lineRule="exact"/>
        <w:ind w:left="1134" w:right="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lastRenderedPageBreak/>
        <w:t>Kapitel</w:t>
      </w:r>
      <w:r w:rsidR="00331281" w:rsidRPr="008A4896">
        <w:rPr>
          <w:rFonts w:ascii="Times New Roman" w:eastAsia="Times New Roman" w:hAnsi="Times New Roman" w:cs="Times New Roman"/>
          <w:b/>
          <w:sz w:val="24"/>
          <w:szCs w:val="20"/>
          <w:lang w:val="de-DE" w:eastAsia="zh-CN"/>
        </w:rPr>
        <w:t xml:space="preserve"> 1.9</w:t>
      </w:r>
    </w:p>
    <w:p w14:paraId="3F0FDC50" w14:textId="2B3DE8D5" w:rsidR="00C52820" w:rsidRPr="008A4896" w:rsidRDefault="00C52820" w:rsidP="0048121D">
      <w:pPr>
        <w:spacing w:before="120" w:after="120" w:line="240" w:lineRule="atLeast"/>
        <w:ind w:left="2268" w:right="1133" w:hanging="1134"/>
        <w:rPr>
          <w:rFonts w:ascii="Times New Roman" w:eastAsia="Times New Roman" w:hAnsi="Times New Roman" w:cs="Times New Roman"/>
          <w:bCs/>
          <w:sz w:val="20"/>
          <w:szCs w:val="20"/>
          <w:lang w:val="de-DE" w:eastAsia="de-DE"/>
        </w:rPr>
      </w:pPr>
      <w:r w:rsidRPr="008A4896">
        <w:rPr>
          <w:rFonts w:ascii="Times New Roman" w:eastAsia="Times New Roman" w:hAnsi="Times New Roman" w:cs="Times New Roman"/>
          <w:bCs/>
          <w:sz w:val="20"/>
          <w:szCs w:val="20"/>
          <w:lang w:val="de-DE" w:eastAsia="de-DE"/>
        </w:rPr>
        <w:t>1.9.4</w:t>
      </w:r>
      <w:r w:rsidRPr="008A4896">
        <w:rPr>
          <w:rFonts w:ascii="Times New Roman" w:eastAsia="Times New Roman" w:hAnsi="Times New Roman" w:cs="Times New Roman"/>
          <w:bCs/>
          <w:sz w:val="20"/>
          <w:szCs w:val="20"/>
          <w:lang w:val="de-DE" w:eastAsia="de-DE"/>
        </w:rPr>
        <w:tab/>
        <w:t xml:space="preserve">Am Ende einen Verweis auf eine </w:t>
      </w:r>
      <w:r w:rsidR="0048121D" w:rsidRPr="008A4896">
        <w:rPr>
          <w:rFonts w:ascii="Times New Roman" w:eastAsia="Times New Roman" w:hAnsi="Times New Roman" w:cs="Times New Roman"/>
          <w:bCs/>
          <w:sz w:val="20"/>
          <w:szCs w:val="20"/>
          <w:lang w:val="de-DE" w:eastAsia="de-DE"/>
        </w:rPr>
        <w:t xml:space="preserve">neue </w:t>
      </w:r>
      <w:r w:rsidRPr="008A4896">
        <w:rPr>
          <w:rFonts w:ascii="Times New Roman" w:eastAsia="Times New Roman" w:hAnsi="Times New Roman" w:cs="Times New Roman"/>
          <w:bCs/>
          <w:sz w:val="20"/>
          <w:szCs w:val="20"/>
          <w:lang w:val="de-DE" w:eastAsia="de-DE"/>
        </w:rPr>
        <w:t>Fußnote 1) mit folgendem Wortlaut aufnehmen:</w:t>
      </w:r>
    </w:p>
    <w:p w14:paraId="008E0172" w14:textId="3D77E33E" w:rsidR="00C52820" w:rsidRPr="008A4896" w:rsidRDefault="0048121D" w:rsidP="0048121D">
      <w:pPr>
        <w:tabs>
          <w:tab w:val="left" w:pos="1843"/>
        </w:tabs>
        <w:spacing w:before="120" w:after="120" w:line="240" w:lineRule="atLeast"/>
        <w:ind w:left="2268" w:right="1133" w:hanging="1134"/>
        <w:rPr>
          <w:rFonts w:ascii="Times New Roman" w:eastAsia="Times New Roman" w:hAnsi="Times New Roman" w:cs="Times New Roman"/>
          <w:bCs/>
          <w:sz w:val="20"/>
          <w:szCs w:val="20"/>
          <w:lang w:val="de-DE" w:eastAsia="de-DE"/>
        </w:rPr>
      </w:pPr>
      <w:r w:rsidRPr="008A4896">
        <w:rPr>
          <w:rFonts w:ascii="Times New Roman" w:eastAsia="Times New Roman" w:hAnsi="Times New Roman" w:cs="Times New Roman"/>
          <w:bCs/>
          <w:sz w:val="20"/>
          <w:szCs w:val="20"/>
          <w:lang w:val="de-DE" w:eastAsia="de-DE"/>
        </w:rPr>
        <w:tab/>
      </w:r>
      <w:r w:rsidRPr="008A4896">
        <w:rPr>
          <w:rFonts w:ascii="Times New Roman" w:eastAsia="Times New Roman" w:hAnsi="Times New Roman" w:cs="Times New Roman"/>
          <w:bCs/>
          <w:sz w:val="20"/>
          <w:szCs w:val="20"/>
          <w:lang w:val="de-DE" w:eastAsia="de-DE"/>
        </w:rPr>
        <w:tab/>
      </w:r>
      <w:r w:rsidR="00C52820" w:rsidRPr="008A4896">
        <w:rPr>
          <w:rFonts w:ascii="Times New Roman" w:eastAsia="Times New Roman" w:hAnsi="Times New Roman" w:cs="Times New Roman"/>
          <w:bCs/>
          <w:sz w:val="20"/>
          <w:szCs w:val="20"/>
          <w:lang w:val="de-DE" w:eastAsia="de-DE"/>
        </w:rPr>
        <w:t>„</w:t>
      </w:r>
      <w:r w:rsidR="00C52820" w:rsidRPr="008A4896">
        <w:rPr>
          <w:rFonts w:ascii="Times New Roman" w:eastAsia="Times New Roman" w:hAnsi="Times New Roman" w:cs="Times New Roman"/>
          <w:bCs/>
          <w:sz w:val="20"/>
          <w:szCs w:val="20"/>
          <w:vertAlign w:val="superscript"/>
          <w:lang w:val="de-DE" w:eastAsia="de-DE"/>
        </w:rPr>
        <w:t>1)</w:t>
      </w:r>
      <w:r w:rsidR="00C52820" w:rsidRPr="008A4896">
        <w:rPr>
          <w:rFonts w:ascii="Times New Roman" w:eastAsia="Times New Roman" w:hAnsi="Times New Roman" w:cs="Times New Roman"/>
          <w:bCs/>
          <w:sz w:val="20"/>
          <w:szCs w:val="20"/>
          <w:vertAlign w:val="superscript"/>
          <w:lang w:val="de-DE" w:eastAsia="de-DE"/>
        </w:rPr>
        <w:tab/>
      </w:r>
      <w:r w:rsidR="00C52820" w:rsidRPr="008A4896">
        <w:rPr>
          <w:rFonts w:ascii="Times New Roman" w:eastAsia="Times New Roman" w:hAnsi="Times New Roman" w:cs="Times New Roman"/>
          <w:bCs/>
          <w:sz w:val="20"/>
          <w:szCs w:val="20"/>
          <w:lang w:val="de-DE" w:eastAsia="de-DE"/>
        </w:rPr>
        <w:t>Multimodale Leitfäden («Inland TDG Risk Management Framework») können auf der Website der Generaldirektion für Mobilität und Verkehr der Europäischen Kommission (</w:t>
      </w:r>
      <w:hyperlink r:id="rId10" w:history="1">
        <w:r w:rsidR="00C52820" w:rsidRPr="008A4896">
          <w:rPr>
            <w:rFonts w:ascii="Times New Roman" w:eastAsia="Times New Roman" w:hAnsi="Times New Roman" w:cs="Times New Roman"/>
            <w:bCs/>
            <w:sz w:val="20"/>
            <w:szCs w:val="20"/>
            <w:lang w:val="de-DE" w:eastAsia="de-DE"/>
          </w:rPr>
          <w:t>https://ec.europa.eu/transport/themes/dangerous_good/risk_management_framework_en)</w:t>
        </w:r>
      </w:hyperlink>
      <w:r w:rsidR="00C52820" w:rsidRPr="008A4896">
        <w:rPr>
          <w:rFonts w:ascii="Times New Roman" w:eastAsia="Times New Roman" w:hAnsi="Times New Roman" w:cs="Times New Roman"/>
          <w:bCs/>
          <w:sz w:val="20"/>
          <w:szCs w:val="20"/>
          <w:lang w:val="de-DE" w:eastAsia="de-DE"/>
        </w:rPr>
        <w:t xml:space="preserve"> eingesehen werden.“.</w:t>
      </w:r>
    </w:p>
    <w:p w14:paraId="015EF1E4" w14:textId="74B77523"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48121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3272786B" w14:textId="7AE7F5ED" w:rsidR="00331281" w:rsidRPr="008A4896" w:rsidRDefault="0048121D" w:rsidP="0048121D">
      <w:pPr>
        <w:keepNext/>
        <w:keepLines/>
        <w:suppressAutoHyphens/>
        <w:kinsoku w:val="0"/>
        <w:overflowPunct w:val="0"/>
        <w:autoSpaceDE w:val="0"/>
        <w:autoSpaceDN w:val="0"/>
        <w:adjustRightInd w:val="0"/>
        <w:snapToGrid w:val="0"/>
        <w:spacing w:before="360" w:after="240" w:line="270" w:lineRule="exact"/>
        <w:ind w:left="1134" w:right="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Kapitel</w:t>
      </w:r>
      <w:r w:rsidR="00331281" w:rsidRPr="008A4896">
        <w:rPr>
          <w:rFonts w:ascii="Times New Roman" w:eastAsia="Times New Roman" w:hAnsi="Times New Roman" w:cs="Times New Roman"/>
          <w:b/>
          <w:sz w:val="24"/>
          <w:szCs w:val="20"/>
          <w:lang w:val="de-DE" w:eastAsia="zh-CN"/>
        </w:rPr>
        <w:t xml:space="preserve"> 1.10</w:t>
      </w:r>
    </w:p>
    <w:p w14:paraId="04192649" w14:textId="2ADFCB02" w:rsidR="0048121D" w:rsidRPr="008A4896" w:rsidRDefault="0048121D" w:rsidP="0048121D">
      <w:pPr>
        <w:tabs>
          <w:tab w:val="left" w:pos="2268"/>
        </w:tabs>
        <w:spacing w:before="120" w:after="120" w:line="240" w:lineRule="atLeast"/>
        <w:ind w:left="1134" w:right="1133" w:firstLine="2"/>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1.10.5</w:t>
      </w:r>
      <w:r w:rsidRPr="008A4896">
        <w:rPr>
          <w:rFonts w:ascii="Times New Roman" w:eastAsia="Times New Roman" w:hAnsi="Times New Roman" w:cs="Times New Roman"/>
          <w:color w:val="003399"/>
          <w:sz w:val="20"/>
          <w:szCs w:val="20"/>
          <w:lang w:val="de-DE" w:eastAsia="zh-CN"/>
        </w:rPr>
        <w:tab/>
        <w:t>Die Fußnoten 1) und 2) streichen.</w:t>
      </w:r>
    </w:p>
    <w:p w14:paraId="02ED7B56" w14:textId="0F263EB5" w:rsidR="0048121D" w:rsidRPr="008A4896" w:rsidRDefault="0048121D" w:rsidP="0048121D">
      <w:pPr>
        <w:spacing w:before="120" w:after="120" w:line="240" w:lineRule="atLeast"/>
        <w:ind w:left="2268" w:right="1133" w:firstLine="2"/>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Nach „(Übereinkommen über den physischen Schutz von Kernmaterial)“ einfügen: „(INFCIRC/274/Rev.1, IAEO, Wien (1980))“.</w:t>
      </w:r>
    </w:p>
    <w:p w14:paraId="56CFC569" w14:textId="667BD47B" w:rsidR="0048121D" w:rsidRPr="008A4896" w:rsidRDefault="0048121D" w:rsidP="0048121D">
      <w:pPr>
        <w:spacing w:before="120" w:after="120" w:line="240" w:lineRule="atLeast"/>
        <w:ind w:left="2268" w:right="1133" w:firstLine="2"/>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Nach „(IAEA-Rundschreiben über nukleare Sicherheitsempfehlungen zum physischen Schutz von Kernmaterial und Atomanlagen)“ einfügen: „(INFCIRC/225/Rev.5, IAEO, Wien (2011))“.</w:t>
      </w:r>
    </w:p>
    <w:p w14:paraId="6237D17B" w14:textId="766CC22A"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48121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126C53CC" w14:textId="3652885A"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Times New Roman" w:hAnsi="Times New Roman" w:cs="Times New Roman"/>
          <w:b/>
          <w:sz w:val="24"/>
          <w:szCs w:val="20"/>
          <w:lang w:val="de-DE"/>
        </w:rPr>
      </w:pPr>
      <w:r w:rsidRPr="008A4896">
        <w:rPr>
          <w:rFonts w:ascii="Times New Roman" w:eastAsia="Times New Roman" w:hAnsi="Times New Roman" w:cs="Times New Roman"/>
          <w:b/>
          <w:sz w:val="24"/>
          <w:szCs w:val="20"/>
          <w:lang w:val="de-DE"/>
        </w:rPr>
        <w:tab/>
      </w:r>
      <w:r w:rsidRPr="008A4896">
        <w:rPr>
          <w:rFonts w:ascii="Times New Roman" w:eastAsia="Times New Roman" w:hAnsi="Times New Roman" w:cs="Times New Roman"/>
          <w:b/>
          <w:sz w:val="24"/>
          <w:szCs w:val="20"/>
          <w:lang w:val="de-DE"/>
        </w:rPr>
        <w:tab/>
      </w:r>
      <w:r w:rsidR="0048121D" w:rsidRPr="008A4896">
        <w:rPr>
          <w:rFonts w:ascii="Times New Roman" w:eastAsia="Times New Roman" w:hAnsi="Times New Roman" w:cs="Times New Roman"/>
          <w:b/>
          <w:sz w:val="24"/>
          <w:szCs w:val="20"/>
          <w:lang w:val="de-DE"/>
        </w:rPr>
        <w:t>Kapitel</w:t>
      </w:r>
      <w:r w:rsidRPr="008A4896">
        <w:rPr>
          <w:rFonts w:ascii="Times New Roman" w:eastAsia="Times New Roman" w:hAnsi="Times New Roman" w:cs="Times New Roman"/>
          <w:b/>
          <w:sz w:val="24"/>
          <w:szCs w:val="20"/>
          <w:lang w:val="de-DE"/>
        </w:rPr>
        <w:t xml:space="preserve"> 2.1</w:t>
      </w:r>
    </w:p>
    <w:p w14:paraId="3B5578BE" w14:textId="19206194" w:rsidR="0048121D" w:rsidRPr="008A4896" w:rsidRDefault="00331281" w:rsidP="0048121D">
      <w:pPr>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8A4896">
        <w:rPr>
          <w:rFonts w:ascii="Times New Roman" w:eastAsia="Times New Roman" w:hAnsi="Times New Roman" w:cs="Times New Roman"/>
          <w:sz w:val="20"/>
          <w:szCs w:val="20"/>
          <w:lang w:val="de-DE"/>
        </w:rPr>
        <w:t>2.1.4.3.1</w:t>
      </w:r>
      <w:r w:rsidRPr="008A4896">
        <w:rPr>
          <w:rFonts w:ascii="Times New Roman" w:eastAsia="Times New Roman" w:hAnsi="Times New Roman" w:cs="Times New Roman"/>
          <w:sz w:val="20"/>
          <w:szCs w:val="20"/>
          <w:lang w:val="de-DE"/>
        </w:rPr>
        <w:tab/>
      </w:r>
      <w:r w:rsidR="0048121D" w:rsidRPr="008A4896">
        <w:rPr>
          <w:rFonts w:ascii="Times New Roman" w:eastAsia="Times New Roman" w:hAnsi="Times New Roman" w:cs="Times New Roman"/>
          <w:sz w:val="20"/>
          <w:szCs w:val="20"/>
          <w:lang w:val="de-DE"/>
        </w:rPr>
        <w:t>In Absatz a) die Spiegelstriche mit „i)“, „ii)“, „iii)“ und „iv)“ bezeichnen.</w:t>
      </w:r>
    </w:p>
    <w:p w14:paraId="26964D60" w14:textId="257BBED6" w:rsidR="0048121D" w:rsidRPr="008A4896" w:rsidRDefault="0048121D" w:rsidP="0048121D">
      <w:pPr>
        <w:suppressAutoHyphens/>
        <w:spacing w:after="120" w:line="240" w:lineRule="atLeast"/>
        <w:ind w:left="2268" w:right="1134"/>
        <w:jc w:val="both"/>
        <w:rPr>
          <w:rFonts w:ascii="Times New Roman" w:eastAsia="Times New Roman" w:hAnsi="Times New Roman" w:cs="Times New Roman"/>
          <w:sz w:val="20"/>
          <w:szCs w:val="20"/>
          <w:lang w:val="de-DE"/>
        </w:rPr>
      </w:pPr>
      <w:r w:rsidRPr="008A4896">
        <w:rPr>
          <w:rFonts w:ascii="Times New Roman" w:eastAsia="Times New Roman" w:hAnsi="Times New Roman" w:cs="Times New Roman"/>
          <w:sz w:val="20"/>
          <w:szCs w:val="20"/>
          <w:lang w:val="de-DE"/>
        </w:rPr>
        <w:t>In Absatz b) die Spiegelstriche mit „i)“ und „ii)“ bezeichnen.</w:t>
      </w:r>
    </w:p>
    <w:p w14:paraId="44679CEA" w14:textId="75F32FF9"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C80EAA"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ECE/TRANS/WP.15/AC.1/2021/24/Add.1)</w:t>
      </w:r>
    </w:p>
    <w:p w14:paraId="55FB8922" w14:textId="005967DB"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heme="majorBidi" w:eastAsia="Times New Roman" w:hAnsiTheme="majorBidi" w:cstheme="majorBidi"/>
          <w:b/>
          <w:sz w:val="24"/>
          <w:szCs w:val="20"/>
          <w:lang w:val="de-DE" w:eastAsia="zh-CN"/>
        </w:rPr>
      </w:pPr>
      <w:r w:rsidRPr="008A4896">
        <w:rPr>
          <w:rFonts w:asciiTheme="majorBidi" w:eastAsia="Times New Roman" w:hAnsiTheme="majorBidi" w:cstheme="majorBidi"/>
          <w:b/>
          <w:sz w:val="24"/>
          <w:szCs w:val="20"/>
          <w:lang w:val="de-DE" w:eastAsia="zh-CN"/>
        </w:rPr>
        <w:tab/>
      </w:r>
      <w:r w:rsidRPr="008A4896">
        <w:rPr>
          <w:rFonts w:asciiTheme="majorBidi" w:eastAsia="Times New Roman" w:hAnsiTheme="majorBidi" w:cstheme="majorBidi"/>
          <w:b/>
          <w:sz w:val="24"/>
          <w:szCs w:val="20"/>
          <w:lang w:val="de-DE" w:eastAsia="zh-CN"/>
        </w:rPr>
        <w:tab/>
      </w:r>
      <w:r w:rsidR="00C80EAA" w:rsidRPr="008A4896">
        <w:rPr>
          <w:rFonts w:ascii="Times New Roman" w:eastAsia="Times New Roman" w:hAnsi="Times New Roman" w:cs="Times New Roman"/>
          <w:b/>
          <w:sz w:val="24"/>
          <w:szCs w:val="20"/>
          <w:lang w:val="de-DE" w:eastAsia="zh-CN"/>
        </w:rPr>
        <w:t>Kapitel</w:t>
      </w:r>
      <w:r w:rsidRPr="008A4896">
        <w:rPr>
          <w:rFonts w:asciiTheme="majorBidi" w:eastAsia="Times New Roman" w:hAnsiTheme="majorBidi" w:cstheme="majorBidi"/>
          <w:b/>
          <w:sz w:val="24"/>
          <w:szCs w:val="20"/>
          <w:lang w:val="de-DE" w:eastAsia="zh-CN"/>
        </w:rPr>
        <w:t xml:space="preserve"> 2.2</w:t>
      </w:r>
    </w:p>
    <w:p w14:paraId="2DC8CC2C" w14:textId="17F0E40B" w:rsidR="00331281" w:rsidRPr="008A4896" w:rsidRDefault="00331281" w:rsidP="0033128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color w:val="0A1D92"/>
          <w:sz w:val="20"/>
          <w:szCs w:val="20"/>
          <w:lang w:val="de-DE" w:eastAsia="zh-CN"/>
        </w:rPr>
      </w:pPr>
      <w:r w:rsidRPr="008A4896">
        <w:rPr>
          <w:rFonts w:ascii="Times New Roman" w:eastAsia="SimSun" w:hAnsi="Times New Roman" w:cs="Times New Roman"/>
          <w:color w:val="0A1D92"/>
          <w:sz w:val="20"/>
          <w:szCs w:val="20"/>
          <w:lang w:val="de-DE" w:eastAsia="zh-CN"/>
        </w:rPr>
        <w:t>2.2.1.1.7.5</w:t>
      </w:r>
      <w:r w:rsidRPr="008A4896">
        <w:rPr>
          <w:rFonts w:ascii="Times New Roman" w:eastAsia="SimSun" w:hAnsi="Times New Roman" w:cs="Times New Roman"/>
          <w:color w:val="0A1D92"/>
          <w:sz w:val="20"/>
          <w:szCs w:val="20"/>
          <w:lang w:val="de-DE" w:eastAsia="zh-CN"/>
        </w:rPr>
        <w:tab/>
      </w:r>
      <w:r w:rsidR="00C80EAA" w:rsidRPr="008A4896">
        <w:rPr>
          <w:rFonts w:ascii="Times New Roman" w:eastAsia="SimSun" w:hAnsi="Times New Roman" w:cs="Times New Roman"/>
          <w:color w:val="0A1D92"/>
          <w:sz w:val="20"/>
          <w:szCs w:val="20"/>
          <w:lang w:val="de-DE" w:eastAsia="zh-CN"/>
        </w:rPr>
        <w:t>In der Bem. 3 die Spiegelstriche mit „a)“, „b)“, „c)“ und „d)“ bezeichnen.</w:t>
      </w:r>
    </w:p>
    <w:p w14:paraId="0B4D8044" w14:textId="54CB1FDB" w:rsidR="00331281" w:rsidRPr="008A4896" w:rsidRDefault="00331281" w:rsidP="0033128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SimSun" w:hAnsi="Times New Roman" w:cs="Times New Roman"/>
          <w:i/>
          <w:iCs/>
          <w:color w:val="0A1D92"/>
          <w:sz w:val="20"/>
          <w:szCs w:val="20"/>
          <w:lang w:val="de-DE" w:eastAsia="zh-CN"/>
        </w:rPr>
      </w:pPr>
      <w:r w:rsidRPr="008A4896">
        <w:rPr>
          <w:rFonts w:ascii="Times New Roman" w:eastAsia="SimSun" w:hAnsi="Times New Roman" w:cs="Times New Roman"/>
          <w:i/>
          <w:iCs/>
          <w:color w:val="0A1D92"/>
          <w:sz w:val="20"/>
          <w:szCs w:val="20"/>
          <w:lang w:val="de-DE" w:eastAsia="zh-CN"/>
        </w:rPr>
        <w:t>(</w:t>
      </w:r>
      <w:r w:rsidR="00C80EAA" w:rsidRPr="008A4896">
        <w:rPr>
          <w:rFonts w:ascii="Times New Roman" w:eastAsia="SimSun" w:hAnsi="Times New Roman" w:cs="Times New Roman"/>
          <w:i/>
          <w:iCs/>
          <w:color w:val="0A1D92"/>
          <w:sz w:val="20"/>
          <w:szCs w:val="20"/>
          <w:lang w:val="de-DE" w:eastAsia="zh-CN"/>
        </w:rPr>
        <w:t>Referenzdokument</w:t>
      </w:r>
      <w:r w:rsidRPr="008A4896">
        <w:rPr>
          <w:rFonts w:ascii="Times New Roman" w:eastAsia="SimSun" w:hAnsi="Times New Roman" w:cs="Times New Roman"/>
          <w:i/>
          <w:iCs/>
          <w:color w:val="0A1D92"/>
          <w:sz w:val="20"/>
          <w:szCs w:val="20"/>
          <w:lang w:val="de-DE" w:eastAsia="zh-CN"/>
        </w:rPr>
        <w:t>: ECE/TRANS/WP.15/AC.1/2021/24/Add.1)</w:t>
      </w:r>
    </w:p>
    <w:p w14:paraId="6D680DF9" w14:textId="7B4624BF" w:rsidR="00C80EAA" w:rsidRPr="008A4896" w:rsidRDefault="00331281" w:rsidP="00C80EAA">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Cs/>
          <w:sz w:val="20"/>
          <w:szCs w:val="20"/>
          <w:lang w:val="de-DE" w:eastAsia="zh-CN"/>
        </w:rPr>
        <w:t>2.2.2.2.2</w:t>
      </w:r>
      <w:r w:rsidRPr="008A4896">
        <w:rPr>
          <w:rFonts w:ascii="Times New Roman" w:eastAsia="Times New Roman" w:hAnsi="Times New Roman" w:cs="Times New Roman"/>
          <w:sz w:val="20"/>
          <w:szCs w:val="20"/>
          <w:lang w:val="de-DE" w:eastAsia="zh-CN"/>
        </w:rPr>
        <w:tab/>
      </w:r>
      <w:r w:rsidR="00C80EAA" w:rsidRPr="008A4896">
        <w:rPr>
          <w:rFonts w:ascii="Times New Roman" w:eastAsia="Times New Roman" w:hAnsi="Times New Roman" w:cs="Times New Roman"/>
          <w:sz w:val="20"/>
          <w:szCs w:val="20"/>
          <w:lang w:val="de-DE" w:eastAsia="zh-CN"/>
        </w:rPr>
        <w:t>Der fünfte Spiegelstrich erhält folgenden Wortlaut:</w:t>
      </w:r>
    </w:p>
    <w:p w14:paraId="4B44D064" w14:textId="77777777" w:rsidR="00C80EAA" w:rsidRPr="008A4896" w:rsidRDefault="00C80EAA" w:rsidP="00C80EAA">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gelöste Gase, die den UN-Nummern 1001, 1043, 2073 oder 3318 nicht zugeordnet werden können. Für die UN-Nummer 1043 siehe Sondervorschrift 642;“.</w:t>
      </w:r>
    </w:p>
    <w:p w14:paraId="19722406" w14:textId="0256AFEA"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C80EAA"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0051C4DF" w14:textId="77777777" w:rsidR="00DB0992" w:rsidRPr="008A4896" w:rsidRDefault="00331281" w:rsidP="00DB0992">
      <w:pPr>
        <w:suppressAutoHyphens/>
        <w:spacing w:after="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2.2.3.3</w:t>
      </w:r>
      <w:r w:rsidRPr="008A4896">
        <w:rPr>
          <w:rFonts w:ascii="Times New Roman" w:eastAsia="Times New Roman" w:hAnsi="Times New Roman" w:cs="Times New Roman"/>
          <w:color w:val="003399"/>
          <w:sz w:val="20"/>
          <w:szCs w:val="20"/>
          <w:lang w:val="de-DE"/>
        </w:rPr>
        <w:tab/>
      </w:r>
      <w:r w:rsidR="00DB0992" w:rsidRPr="008A4896">
        <w:rPr>
          <w:rFonts w:ascii="Times New Roman" w:eastAsia="Times New Roman" w:hAnsi="Times New Roman" w:cs="Times New Roman"/>
          <w:color w:val="003399"/>
          <w:sz w:val="20"/>
          <w:szCs w:val="20"/>
          <w:lang w:val="de-DE"/>
        </w:rPr>
        <w:t>Unter dem Klassifizierungscode F1 folgende Änderungen vornehmen:</w:t>
      </w:r>
    </w:p>
    <w:p w14:paraId="4AFC1493" w14:textId="32D140CD" w:rsidR="00DB0992" w:rsidRPr="008A4896" w:rsidRDefault="00DB0992" w:rsidP="00DB0992">
      <w:pPr>
        <w:tabs>
          <w:tab w:val="left" w:pos="2552"/>
        </w:tabs>
        <w:suppressAutoHyphens/>
        <w:spacing w:after="0" w:line="240" w:lineRule="atLeast"/>
        <w:ind w:left="2552" w:right="1134" w:hanging="28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ab/>
        <w:t>Streichen: „1169 EXTRAKTE, AROMATISCH, FLÜSSIG“.</w:t>
      </w:r>
    </w:p>
    <w:p w14:paraId="68E326CD" w14:textId="14F8CF2B" w:rsidR="00DB0992" w:rsidRPr="008A4896" w:rsidRDefault="00DB0992" w:rsidP="00DB0992">
      <w:pPr>
        <w:tabs>
          <w:tab w:val="left" w:pos="2552"/>
        </w:tabs>
        <w:suppressAutoHyphens/>
        <w:spacing w:after="120" w:line="240" w:lineRule="atLeast"/>
        <w:ind w:left="2552" w:right="1134" w:hanging="28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ab/>
        <w:t>„1197 EXTRAKTE, GESCHMACKSTOFFE, FLÜSSIG“ ändern in: „1197 EXTRAKTE, FLÜSSIG, für Geschmack oder Aroma“.</w:t>
      </w:r>
    </w:p>
    <w:p w14:paraId="13133448" w14:textId="72BF72E6" w:rsidR="00B53F0A" w:rsidRPr="008A4896" w:rsidRDefault="00331281" w:rsidP="00B53F0A">
      <w:pPr>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2.2.41.4</w:t>
      </w:r>
      <w:r w:rsidRPr="008A4896">
        <w:rPr>
          <w:rFonts w:ascii="Times New Roman" w:eastAsia="Times New Roman" w:hAnsi="Times New Roman" w:cs="Times New Roman"/>
          <w:color w:val="003399"/>
          <w:sz w:val="20"/>
          <w:szCs w:val="20"/>
          <w:lang w:val="de-DE"/>
        </w:rPr>
        <w:tab/>
      </w:r>
      <w:r w:rsidR="00B53F0A" w:rsidRPr="008A4896">
        <w:rPr>
          <w:rFonts w:ascii="Times New Roman" w:eastAsia="Times New Roman" w:hAnsi="Times New Roman" w:cs="Times New Roman"/>
          <w:color w:val="003399"/>
          <w:sz w:val="20"/>
          <w:szCs w:val="20"/>
          <w:lang w:val="de-DE"/>
        </w:rPr>
        <w:t xml:space="preserve">Der </w:t>
      </w:r>
      <w:r w:rsidR="00716001" w:rsidRPr="008A4896">
        <w:rPr>
          <w:rFonts w:ascii="Times New Roman" w:eastAsia="Times New Roman" w:hAnsi="Times New Roman" w:cs="Times New Roman"/>
          <w:color w:val="003399"/>
          <w:sz w:val="20"/>
          <w:szCs w:val="20"/>
          <w:lang w:val="de-DE"/>
        </w:rPr>
        <w:t xml:space="preserve">letzte </w:t>
      </w:r>
      <w:r w:rsidR="00B53F0A" w:rsidRPr="008A4896">
        <w:rPr>
          <w:rFonts w:ascii="Times New Roman" w:eastAsia="Times New Roman" w:hAnsi="Times New Roman" w:cs="Times New Roman"/>
          <w:color w:val="003399"/>
          <w:sz w:val="20"/>
          <w:szCs w:val="20"/>
          <w:lang w:val="de-DE"/>
        </w:rPr>
        <w:t xml:space="preserve">Satz </w:t>
      </w:r>
      <w:r w:rsidR="00716001" w:rsidRPr="008A4896">
        <w:rPr>
          <w:rFonts w:ascii="Times New Roman" w:eastAsia="Times New Roman" w:hAnsi="Times New Roman" w:cs="Times New Roman"/>
          <w:color w:val="003399"/>
          <w:sz w:val="20"/>
          <w:szCs w:val="20"/>
          <w:lang w:val="de-DE"/>
        </w:rPr>
        <w:t xml:space="preserve">des ersten Absatzes </w:t>
      </w:r>
      <w:r w:rsidR="00B53F0A" w:rsidRPr="008A4896">
        <w:rPr>
          <w:rFonts w:ascii="Times New Roman" w:eastAsia="Times New Roman" w:hAnsi="Times New Roman" w:cs="Times New Roman"/>
          <w:color w:val="003399"/>
          <w:sz w:val="20"/>
          <w:szCs w:val="20"/>
          <w:lang w:val="de-DE"/>
        </w:rPr>
        <w:t>erhält am Anfang folgenden Wortlaut:</w:t>
      </w:r>
    </w:p>
    <w:p w14:paraId="6832DF86" w14:textId="4569A30D" w:rsidR="00B53F0A" w:rsidRPr="008A4896" w:rsidRDefault="00B53F0A" w:rsidP="001337B2">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„Die Zubereitungen, die in diesem Unterabschnitt nicht aufgeführt sind, jedoch in der Verpackungsanweisung IBC 520 des Unterabschnitts 4.1.4.2 des ADR und in der Anweisung für ortsbewegliche Tanks T 23 des Absatzes 4.2.5.2.6 des ADR enthalten sind, dürfen …“.</w:t>
      </w:r>
    </w:p>
    <w:p w14:paraId="04DADFCA" w14:textId="18666732" w:rsidR="00331281" w:rsidRPr="008A4896" w:rsidRDefault="00331281" w:rsidP="00331281">
      <w:pPr>
        <w:suppressAutoHyphens/>
        <w:spacing w:before="120"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ab/>
      </w:r>
      <w:r w:rsidR="00977DDB" w:rsidRPr="008A4896">
        <w:rPr>
          <w:rFonts w:ascii="Times New Roman" w:eastAsia="Times New Roman" w:hAnsi="Times New Roman" w:cs="Times New Roman"/>
          <w:color w:val="003399"/>
          <w:sz w:val="20"/>
          <w:szCs w:val="20"/>
          <w:lang w:val="de-DE"/>
        </w:rPr>
        <w:t>In der Tabelle folgende neue Eintragung einfügen:</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3"/>
        <w:gridCol w:w="954"/>
        <w:gridCol w:w="953"/>
        <w:gridCol w:w="954"/>
        <w:gridCol w:w="953"/>
        <w:gridCol w:w="954"/>
      </w:tblGrid>
      <w:tr w:rsidR="00331281" w:rsidRPr="008A4896" w14:paraId="57697D87" w14:textId="77777777" w:rsidTr="00895672">
        <w:trPr>
          <w:trHeight w:val="360"/>
        </w:trPr>
        <w:tc>
          <w:tcPr>
            <w:tcW w:w="2410" w:type="dxa"/>
            <w:shd w:val="clear" w:color="auto" w:fill="auto"/>
          </w:tcPr>
          <w:p w14:paraId="5BC7F9D6" w14:textId="19F761D1" w:rsidR="00331281" w:rsidRPr="00135A2E" w:rsidRDefault="00977DDB" w:rsidP="00331281">
            <w:pPr>
              <w:tabs>
                <w:tab w:val="left" w:pos="1269"/>
              </w:tabs>
              <w:suppressAutoHyphens/>
              <w:kinsoku w:val="0"/>
              <w:overflowPunct w:val="0"/>
              <w:autoSpaceDE w:val="0"/>
              <w:autoSpaceDN w:val="0"/>
              <w:adjustRightInd w:val="0"/>
              <w:snapToGrid w:val="0"/>
              <w:spacing w:after="120" w:line="240" w:lineRule="auto"/>
              <w:rPr>
                <w:rFonts w:ascii="Times New Roman" w:hAnsi="Times New Roman" w:cs="Times New Roman"/>
                <w:color w:val="003399"/>
                <w:sz w:val="20"/>
                <w:szCs w:val="20"/>
                <w:lang w:val="en-US"/>
              </w:rPr>
            </w:pPr>
            <w:r w:rsidRPr="00135A2E">
              <w:rPr>
                <w:rFonts w:ascii="Times New Roman" w:hAnsi="Times New Roman" w:cs="Times New Roman"/>
                <w:color w:val="003399"/>
                <w:sz w:val="20"/>
                <w:szCs w:val="20"/>
                <w:lang w:val="en-US"/>
              </w:rPr>
              <w:t>(7-METHOXY-5-METHYL-BENZOTHIOPHEN-2-YL) BORSÄURE</w:t>
            </w:r>
          </w:p>
        </w:tc>
        <w:tc>
          <w:tcPr>
            <w:tcW w:w="953" w:type="dxa"/>
            <w:shd w:val="clear" w:color="auto" w:fill="auto"/>
          </w:tcPr>
          <w:p w14:paraId="21C85C16" w14:textId="77777777" w:rsidR="00331281" w:rsidRPr="008A4896" w:rsidRDefault="00331281" w:rsidP="00331281">
            <w:pPr>
              <w:suppressAutoHyphens/>
              <w:kinsoku w:val="0"/>
              <w:overflowPunct w:val="0"/>
              <w:autoSpaceDE w:val="0"/>
              <w:autoSpaceDN w:val="0"/>
              <w:adjustRightInd w:val="0"/>
              <w:snapToGrid w:val="0"/>
              <w:spacing w:after="120" w:line="240" w:lineRule="auto"/>
              <w:ind w:right="7"/>
              <w:jc w:val="center"/>
              <w:rPr>
                <w:rFonts w:ascii="Times New Roman" w:hAnsi="Times New Roman" w:cs="Times New Roman"/>
                <w:color w:val="003399"/>
                <w:sz w:val="16"/>
                <w:szCs w:val="20"/>
                <w:lang w:val="de-DE"/>
              </w:rPr>
            </w:pPr>
            <w:r w:rsidRPr="008A4896">
              <w:rPr>
                <w:rFonts w:ascii="Times New Roman" w:hAnsi="Times New Roman" w:cs="Times New Roman"/>
                <w:color w:val="003399"/>
                <w:sz w:val="20"/>
                <w:szCs w:val="20"/>
                <w:lang w:val="de-DE"/>
              </w:rPr>
              <w:t>88-100</w:t>
            </w:r>
          </w:p>
        </w:tc>
        <w:tc>
          <w:tcPr>
            <w:tcW w:w="954" w:type="dxa"/>
            <w:shd w:val="clear" w:color="auto" w:fill="auto"/>
          </w:tcPr>
          <w:p w14:paraId="1E818D90" w14:textId="77777777" w:rsidR="00331281" w:rsidRPr="008A4896" w:rsidRDefault="00331281" w:rsidP="00331281">
            <w:pPr>
              <w:suppressAutoHyphens/>
              <w:kinsoku w:val="0"/>
              <w:overflowPunct w:val="0"/>
              <w:autoSpaceDE w:val="0"/>
              <w:autoSpaceDN w:val="0"/>
              <w:adjustRightInd w:val="0"/>
              <w:snapToGrid w:val="0"/>
              <w:spacing w:after="120" w:line="240" w:lineRule="auto"/>
              <w:ind w:right="7"/>
              <w:jc w:val="center"/>
              <w:rPr>
                <w:rFonts w:ascii="Times New Roman" w:hAnsi="Times New Roman" w:cs="Times New Roman"/>
                <w:color w:val="003399"/>
                <w:sz w:val="16"/>
                <w:szCs w:val="20"/>
                <w:lang w:val="de-DE"/>
              </w:rPr>
            </w:pPr>
            <w:r w:rsidRPr="008A4896">
              <w:rPr>
                <w:rFonts w:ascii="Times New Roman" w:hAnsi="Times New Roman" w:cs="Times New Roman"/>
                <w:color w:val="003399"/>
                <w:sz w:val="20"/>
                <w:szCs w:val="20"/>
                <w:lang w:val="de-DE"/>
              </w:rPr>
              <w:t>OP7</w:t>
            </w:r>
          </w:p>
        </w:tc>
        <w:tc>
          <w:tcPr>
            <w:tcW w:w="953" w:type="dxa"/>
            <w:shd w:val="clear" w:color="auto" w:fill="auto"/>
          </w:tcPr>
          <w:p w14:paraId="6B20916C" w14:textId="77777777" w:rsidR="00331281" w:rsidRPr="008A4896" w:rsidRDefault="00331281" w:rsidP="00331281">
            <w:pPr>
              <w:suppressAutoHyphens/>
              <w:kinsoku w:val="0"/>
              <w:overflowPunct w:val="0"/>
              <w:autoSpaceDE w:val="0"/>
              <w:autoSpaceDN w:val="0"/>
              <w:adjustRightInd w:val="0"/>
              <w:snapToGrid w:val="0"/>
              <w:spacing w:after="120" w:line="240" w:lineRule="auto"/>
              <w:ind w:right="1134"/>
              <w:jc w:val="center"/>
              <w:rPr>
                <w:rFonts w:ascii="Times New Roman" w:hAnsi="Times New Roman" w:cs="Times New Roman"/>
                <w:color w:val="003399"/>
                <w:sz w:val="16"/>
                <w:szCs w:val="20"/>
                <w:lang w:val="de-DE"/>
              </w:rPr>
            </w:pPr>
          </w:p>
        </w:tc>
        <w:tc>
          <w:tcPr>
            <w:tcW w:w="954" w:type="dxa"/>
            <w:shd w:val="clear" w:color="auto" w:fill="auto"/>
          </w:tcPr>
          <w:p w14:paraId="5B77BA58" w14:textId="77777777" w:rsidR="00331281" w:rsidRPr="008A4896" w:rsidRDefault="00331281" w:rsidP="00331281">
            <w:pPr>
              <w:suppressAutoHyphens/>
              <w:kinsoku w:val="0"/>
              <w:overflowPunct w:val="0"/>
              <w:autoSpaceDE w:val="0"/>
              <w:autoSpaceDN w:val="0"/>
              <w:adjustRightInd w:val="0"/>
              <w:snapToGrid w:val="0"/>
              <w:spacing w:after="120" w:line="240" w:lineRule="auto"/>
              <w:ind w:right="1134"/>
              <w:jc w:val="center"/>
              <w:rPr>
                <w:rFonts w:ascii="Times New Roman" w:hAnsi="Times New Roman" w:cs="Times New Roman"/>
                <w:color w:val="003399"/>
                <w:sz w:val="16"/>
                <w:szCs w:val="20"/>
                <w:lang w:val="de-DE"/>
              </w:rPr>
            </w:pPr>
          </w:p>
        </w:tc>
        <w:tc>
          <w:tcPr>
            <w:tcW w:w="953" w:type="dxa"/>
            <w:shd w:val="clear" w:color="auto" w:fill="auto"/>
          </w:tcPr>
          <w:p w14:paraId="1B34A135" w14:textId="77777777" w:rsidR="00331281" w:rsidRPr="008A4896" w:rsidRDefault="00331281" w:rsidP="00331281">
            <w:pPr>
              <w:suppressAutoHyphens/>
              <w:kinsoku w:val="0"/>
              <w:overflowPunct w:val="0"/>
              <w:autoSpaceDE w:val="0"/>
              <w:autoSpaceDN w:val="0"/>
              <w:adjustRightInd w:val="0"/>
              <w:snapToGrid w:val="0"/>
              <w:spacing w:after="120" w:line="240" w:lineRule="auto"/>
              <w:ind w:right="7"/>
              <w:jc w:val="center"/>
              <w:rPr>
                <w:rFonts w:ascii="Times New Roman" w:hAnsi="Times New Roman" w:cs="Times New Roman"/>
                <w:color w:val="003399"/>
                <w:sz w:val="16"/>
                <w:szCs w:val="20"/>
                <w:lang w:val="de-DE"/>
              </w:rPr>
            </w:pPr>
            <w:r w:rsidRPr="008A4896">
              <w:rPr>
                <w:rFonts w:ascii="Times New Roman" w:hAnsi="Times New Roman" w:cs="Times New Roman"/>
                <w:color w:val="003399"/>
                <w:sz w:val="20"/>
                <w:szCs w:val="20"/>
                <w:lang w:val="de-DE"/>
              </w:rPr>
              <w:t>3230</w:t>
            </w:r>
          </w:p>
        </w:tc>
        <w:tc>
          <w:tcPr>
            <w:tcW w:w="954" w:type="dxa"/>
            <w:shd w:val="clear" w:color="auto" w:fill="auto"/>
          </w:tcPr>
          <w:p w14:paraId="4D191C8F" w14:textId="77777777" w:rsidR="00331281" w:rsidRPr="008A4896" w:rsidRDefault="00331281" w:rsidP="00331281">
            <w:pPr>
              <w:suppressAutoHyphens/>
              <w:kinsoku w:val="0"/>
              <w:overflowPunct w:val="0"/>
              <w:autoSpaceDE w:val="0"/>
              <w:autoSpaceDN w:val="0"/>
              <w:adjustRightInd w:val="0"/>
              <w:snapToGrid w:val="0"/>
              <w:spacing w:after="120" w:line="240" w:lineRule="auto"/>
              <w:ind w:right="7"/>
              <w:jc w:val="center"/>
              <w:rPr>
                <w:rFonts w:ascii="Times New Roman" w:hAnsi="Times New Roman" w:cs="Times New Roman"/>
                <w:color w:val="003399"/>
                <w:sz w:val="16"/>
                <w:szCs w:val="20"/>
                <w:lang w:val="de-DE"/>
              </w:rPr>
            </w:pPr>
            <w:r w:rsidRPr="008A4896">
              <w:rPr>
                <w:rFonts w:ascii="Times New Roman" w:hAnsi="Times New Roman" w:cs="Times New Roman"/>
                <w:color w:val="003399"/>
                <w:sz w:val="20"/>
                <w:szCs w:val="20"/>
                <w:lang w:val="de-DE"/>
              </w:rPr>
              <w:t>11)</w:t>
            </w:r>
          </w:p>
        </w:tc>
      </w:tr>
    </w:tbl>
    <w:p w14:paraId="24C9CB63" w14:textId="5E5C571E" w:rsidR="00E63978" w:rsidRPr="008A4896" w:rsidRDefault="00331281" w:rsidP="00E63978">
      <w:pPr>
        <w:tabs>
          <w:tab w:val="left" w:pos="2268"/>
        </w:tabs>
        <w:suppressAutoHyphens/>
        <w:kinsoku w:val="0"/>
        <w:overflowPunct w:val="0"/>
        <w:autoSpaceDE w:val="0"/>
        <w:autoSpaceDN w:val="0"/>
        <w:adjustRightInd w:val="0"/>
        <w:snapToGrid w:val="0"/>
        <w:spacing w:before="240" w:after="120" w:line="240" w:lineRule="atLeast"/>
        <w:ind w:left="1134" w:right="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lastRenderedPageBreak/>
        <w:tab/>
      </w:r>
      <w:r w:rsidR="00E63978" w:rsidRPr="008A4896">
        <w:rPr>
          <w:rFonts w:ascii="Times New Roman" w:hAnsi="Times New Roman" w:cs="Times New Roman"/>
          <w:color w:val="003399"/>
          <w:sz w:val="20"/>
          <w:szCs w:val="20"/>
          <w:lang w:val="de-DE"/>
        </w:rPr>
        <w:t>Nach der Tabelle folgende Bemerkung 11) einfügen:</w:t>
      </w:r>
    </w:p>
    <w:p w14:paraId="2BF1ADB3" w14:textId="1786F218" w:rsidR="00E63978" w:rsidRPr="008A4896" w:rsidRDefault="00E63978" w:rsidP="00E63978">
      <w:pPr>
        <w:tabs>
          <w:tab w:val="left" w:pos="2268"/>
        </w:tabs>
        <w:suppressAutoHyphens/>
        <w:kinsoku w:val="0"/>
        <w:overflowPunct w:val="0"/>
        <w:autoSpaceDE w:val="0"/>
        <w:autoSpaceDN w:val="0"/>
        <w:adjustRightInd w:val="0"/>
        <w:snapToGrid w:val="0"/>
        <w:spacing w:before="240" w:after="120" w:line="240" w:lineRule="atLeast"/>
        <w:ind w:left="2268" w:right="1134"/>
        <w:jc w:val="both"/>
        <w:rPr>
          <w:rFonts w:ascii="Times New Roman" w:hAnsi="Times New Roman" w:cs="Times New Roman"/>
          <w:color w:val="003399"/>
          <w:sz w:val="20"/>
          <w:szCs w:val="20"/>
          <w:lang w:val="de-DE"/>
        </w:rPr>
      </w:pPr>
      <w:r w:rsidRPr="008A4896">
        <w:rPr>
          <w:rFonts w:ascii="Times New Roman" w:hAnsi="Times New Roman" w:cs="Times New Roman"/>
          <w:color w:val="003399"/>
          <w:sz w:val="20"/>
          <w:szCs w:val="20"/>
          <w:lang w:val="de-DE"/>
        </w:rPr>
        <w:t>„11)</w:t>
      </w:r>
      <w:r w:rsidRPr="008A4896">
        <w:rPr>
          <w:rFonts w:ascii="Times New Roman" w:hAnsi="Times New Roman" w:cs="Times New Roman"/>
          <w:color w:val="003399"/>
          <w:sz w:val="20"/>
          <w:szCs w:val="20"/>
          <w:lang w:val="de-DE"/>
        </w:rPr>
        <w:tab/>
        <w:t>Die technische Verbindung mit den angegebenen Konzentrationsgrenzwerten darf bis zu 12 % Wasser und bis zu 1 % organische Verunreinigungen enthalten.“.</w:t>
      </w:r>
    </w:p>
    <w:p w14:paraId="32DFE286" w14:textId="35A7C942" w:rsidR="00E63978" w:rsidRPr="008A4896" w:rsidRDefault="00331281" w:rsidP="00E63978">
      <w:pPr>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2.2.52.4</w:t>
      </w:r>
      <w:r w:rsidRPr="008A4896">
        <w:rPr>
          <w:rFonts w:ascii="Times New Roman" w:eastAsia="Times New Roman" w:hAnsi="Times New Roman" w:cs="Times New Roman"/>
          <w:color w:val="003399"/>
          <w:sz w:val="20"/>
          <w:szCs w:val="20"/>
          <w:lang w:val="de-DE"/>
        </w:rPr>
        <w:tab/>
      </w:r>
      <w:r w:rsidR="00E63978" w:rsidRPr="008A4896">
        <w:rPr>
          <w:rFonts w:ascii="Times New Roman" w:eastAsia="Times New Roman" w:hAnsi="Times New Roman" w:cs="Times New Roman"/>
          <w:color w:val="003399"/>
          <w:sz w:val="20"/>
          <w:szCs w:val="20"/>
          <w:lang w:val="de-DE"/>
        </w:rPr>
        <w:t xml:space="preserve">Der </w:t>
      </w:r>
      <w:r w:rsidR="00716001" w:rsidRPr="008A4896">
        <w:rPr>
          <w:rFonts w:ascii="Times New Roman" w:eastAsia="Times New Roman" w:hAnsi="Times New Roman" w:cs="Times New Roman"/>
          <w:color w:val="003399"/>
          <w:sz w:val="20"/>
          <w:szCs w:val="20"/>
          <w:lang w:val="de-DE"/>
        </w:rPr>
        <w:t xml:space="preserve">letzte </w:t>
      </w:r>
      <w:r w:rsidR="00E63978" w:rsidRPr="008A4896">
        <w:rPr>
          <w:rFonts w:ascii="Times New Roman" w:eastAsia="Times New Roman" w:hAnsi="Times New Roman" w:cs="Times New Roman"/>
          <w:color w:val="003399"/>
          <w:sz w:val="20"/>
          <w:szCs w:val="20"/>
          <w:lang w:val="de-DE"/>
        </w:rPr>
        <w:t xml:space="preserve">Satz </w:t>
      </w:r>
      <w:r w:rsidR="00716001" w:rsidRPr="008A4896">
        <w:rPr>
          <w:rFonts w:ascii="Times New Roman" w:eastAsia="Times New Roman" w:hAnsi="Times New Roman" w:cs="Times New Roman"/>
          <w:color w:val="003399"/>
          <w:sz w:val="20"/>
          <w:szCs w:val="20"/>
          <w:lang w:val="de-DE"/>
        </w:rPr>
        <w:t xml:space="preserve">des ersten Absatzes </w:t>
      </w:r>
      <w:r w:rsidR="00E63978" w:rsidRPr="008A4896">
        <w:rPr>
          <w:rFonts w:ascii="Times New Roman" w:eastAsia="Times New Roman" w:hAnsi="Times New Roman" w:cs="Times New Roman"/>
          <w:color w:val="003399"/>
          <w:sz w:val="20"/>
          <w:szCs w:val="20"/>
          <w:lang w:val="de-DE"/>
        </w:rPr>
        <w:t>erhält am Anfang folgenden Wortlaut:</w:t>
      </w:r>
    </w:p>
    <w:p w14:paraId="5201FEED" w14:textId="77777777" w:rsidR="00E63978" w:rsidRPr="008A4896" w:rsidRDefault="00E63978" w:rsidP="00E63978">
      <w:pPr>
        <w:suppressAutoHyphens/>
        <w:spacing w:after="120" w:line="240" w:lineRule="atLeast"/>
        <w:ind w:left="2268" w:right="1134" w:hanging="10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„Die Zubereitungen, die in diesem Unterabschnitt nicht aufgeführt sind, jedoch in der Verpackungsanweisung IBC 520 des Unterabschnitts 4.1.4.2 des ADR und in der Anweisung für ortsbewegliche Tanks T 23 des Absatzes 4.2.5.2.6 des ADR enthalten sind, dürfen …“.</w:t>
      </w:r>
    </w:p>
    <w:p w14:paraId="0ABD7C4C" w14:textId="7EB6A8AF" w:rsidR="00E63978" w:rsidRPr="008A4896" w:rsidRDefault="00E63978" w:rsidP="00E63978">
      <w:pPr>
        <w:suppressAutoHyphens/>
        <w:spacing w:after="120" w:line="240" w:lineRule="atLeast"/>
        <w:ind w:left="2268" w:right="1134" w:hanging="10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In der Tabelle folgende Änderungen vornehmen:</w:t>
      </w:r>
    </w:p>
    <w:p w14:paraId="7FA489A2" w14:textId="0D0BD97F"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ab/>
        <w:t>Unter „ACETYLACETONPEROXID“ folgende neue Zeile hinzufügen:</w:t>
      </w:r>
    </w:p>
    <w:p w14:paraId="664113FF" w14:textId="77777777" w:rsidR="00D76C60" w:rsidRPr="008A4896" w:rsidRDefault="00D76C60" w:rsidP="00D76C60">
      <w:pPr>
        <w:tabs>
          <w:tab w:val="left" w:pos="1418"/>
        </w:tabs>
        <w:spacing w:before="120" w:after="120" w:line="240" w:lineRule="atLeast"/>
        <w:ind w:left="1366"/>
        <w:jc w:val="both"/>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w:t>
      </w:r>
    </w:p>
    <w:tbl>
      <w:tblPr>
        <w:tblW w:w="8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642"/>
        <w:gridCol w:w="618"/>
        <w:gridCol w:w="540"/>
        <w:gridCol w:w="540"/>
        <w:gridCol w:w="720"/>
        <w:gridCol w:w="720"/>
        <w:gridCol w:w="720"/>
        <w:gridCol w:w="720"/>
        <w:gridCol w:w="540"/>
      </w:tblGrid>
      <w:tr w:rsidR="00D76C60" w:rsidRPr="008A4896" w14:paraId="5BAFFCF8" w14:textId="77777777" w:rsidTr="00582043">
        <w:trPr>
          <w:cantSplit/>
        </w:trPr>
        <w:tc>
          <w:tcPr>
            <w:tcW w:w="2340" w:type="dxa"/>
          </w:tcPr>
          <w:p w14:paraId="73CC0955"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tc>
        <w:tc>
          <w:tcPr>
            <w:tcW w:w="720" w:type="dxa"/>
          </w:tcPr>
          <w:p w14:paraId="758EE648"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35</w:t>
            </w:r>
          </w:p>
        </w:tc>
        <w:tc>
          <w:tcPr>
            <w:tcW w:w="642" w:type="dxa"/>
          </w:tcPr>
          <w:p w14:paraId="06254149"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57</w:t>
            </w:r>
          </w:p>
        </w:tc>
        <w:tc>
          <w:tcPr>
            <w:tcW w:w="618" w:type="dxa"/>
          </w:tcPr>
          <w:p w14:paraId="5E463B00"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540" w:type="dxa"/>
          </w:tcPr>
          <w:p w14:paraId="475252A8"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540" w:type="dxa"/>
          </w:tcPr>
          <w:p w14:paraId="3C39C0D6"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8</w:t>
            </w:r>
          </w:p>
        </w:tc>
        <w:tc>
          <w:tcPr>
            <w:tcW w:w="720" w:type="dxa"/>
          </w:tcPr>
          <w:p w14:paraId="0EA7A85D"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OP8</w:t>
            </w:r>
          </w:p>
        </w:tc>
        <w:tc>
          <w:tcPr>
            <w:tcW w:w="720" w:type="dxa"/>
          </w:tcPr>
          <w:p w14:paraId="50F2AA5C"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720" w:type="dxa"/>
          </w:tcPr>
          <w:p w14:paraId="087E7C91"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720" w:type="dxa"/>
          </w:tcPr>
          <w:p w14:paraId="777D84CA"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3107</w:t>
            </w:r>
          </w:p>
        </w:tc>
        <w:tc>
          <w:tcPr>
            <w:tcW w:w="540" w:type="dxa"/>
          </w:tcPr>
          <w:p w14:paraId="255C297A"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32)</w:t>
            </w:r>
          </w:p>
        </w:tc>
      </w:tr>
    </w:tbl>
    <w:p w14:paraId="09889329"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p w14:paraId="3875CBD3"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ab/>
        <w:t>Unter „tert-BUTYLPEROXYISOPROPYLCARBONAT“ folgende neue Zeile hinzufügen:</w:t>
      </w:r>
    </w:p>
    <w:p w14:paraId="1A193BFD"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tbl>
      <w:tblPr>
        <w:tblW w:w="8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642"/>
        <w:gridCol w:w="618"/>
        <w:gridCol w:w="540"/>
        <w:gridCol w:w="540"/>
        <w:gridCol w:w="720"/>
        <w:gridCol w:w="720"/>
        <w:gridCol w:w="720"/>
        <w:gridCol w:w="720"/>
        <w:gridCol w:w="540"/>
      </w:tblGrid>
      <w:tr w:rsidR="00D76C60" w:rsidRPr="008A4896" w14:paraId="4D35F0CD" w14:textId="77777777" w:rsidTr="00582043">
        <w:trPr>
          <w:cantSplit/>
        </w:trPr>
        <w:tc>
          <w:tcPr>
            <w:tcW w:w="2340" w:type="dxa"/>
          </w:tcPr>
          <w:p w14:paraId="62D6398A"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tc>
        <w:tc>
          <w:tcPr>
            <w:tcW w:w="720" w:type="dxa"/>
          </w:tcPr>
          <w:p w14:paraId="4F6A4729"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62</w:t>
            </w:r>
          </w:p>
        </w:tc>
        <w:tc>
          <w:tcPr>
            <w:tcW w:w="642" w:type="dxa"/>
          </w:tcPr>
          <w:p w14:paraId="3B38DC8B"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618" w:type="dxa"/>
          </w:tcPr>
          <w:p w14:paraId="0F718283"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38</w:t>
            </w:r>
          </w:p>
        </w:tc>
        <w:tc>
          <w:tcPr>
            <w:tcW w:w="540" w:type="dxa"/>
          </w:tcPr>
          <w:p w14:paraId="10A8900B"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540" w:type="dxa"/>
          </w:tcPr>
          <w:p w14:paraId="2DAAAF2B"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720" w:type="dxa"/>
          </w:tcPr>
          <w:p w14:paraId="080ECECE"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OP7</w:t>
            </w:r>
          </w:p>
        </w:tc>
        <w:tc>
          <w:tcPr>
            <w:tcW w:w="720" w:type="dxa"/>
          </w:tcPr>
          <w:p w14:paraId="3B206192"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720" w:type="dxa"/>
          </w:tcPr>
          <w:p w14:paraId="644BE25F"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720" w:type="dxa"/>
          </w:tcPr>
          <w:p w14:paraId="4E384987"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3105</w:t>
            </w:r>
          </w:p>
        </w:tc>
        <w:tc>
          <w:tcPr>
            <w:tcW w:w="540" w:type="dxa"/>
          </w:tcPr>
          <w:p w14:paraId="606992E9"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r>
    </w:tbl>
    <w:p w14:paraId="2963C17D"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p w14:paraId="7302AA27"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ab/>
        <w:t>Unter „tert-HEXYLPEROXYPIVALAT“ folgende neue Zeile hinzufügen:</w:t>
      </w:r>
    </w:p>
    <w:p w14:paraId="4846A0E4"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tbl>
      <w:tblPr>
        <w:tblW w:w="88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20"/>
        <w:gridCol w:w="642"/>
        <w:gridCol w:w="618"/>
        <w:gridCol w:w="540"/>
        <w:gridCol w:w="540"/>
        <w:gridCol w:w="720"/>
        <w:gridCol w:w="720"/>
        <w:gridCol w:w="720"/>
        <w:gridCol w:w="720"/>
        <w:gridCol w:w="540"/>
      </w:tblGrid>
      <w:tr w:rsidR="00D76C60" w:rsidRPr="008A4896" w14:paraId="59C8075F" w14:textId="77777777" w:rsidTr="00582043">
        <w:trPr>
          <w:cantSplit/>
        </w:trPr>
        <w:tc>
          <w:tcPr>
            <w:tcW w:w="2340" w:type="dxa"/>
          </w:tcPr>
          <w:p w14:paraId="241870DA"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(als stabile Dispersion in Wasser)</w:t>
            </w:r>
          </w:p>
        </w:tc>
        <w:tc>
          <w:tcPr>
            <w:tcW w:w="720" w:type="dxa"/>
          </w:tcPr>
          <w:p w14:paraId="58AE1BDB"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52</w:t>
            </w:r>
          </w:p>
        </w:tc>
        <w:tc>
          <w:tcPr>
            <w:tcW w:w="642" w:type="dxa"/>
          </w:tcPr>
          <w:p w14:paraId="2A6F9766"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618" w:type="dxa"/>
          </w:tcPr>
          <w:p w14:paraId="160FDAAE"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540" w:type="dxa"/>
          </w:tcPr>
          <w:p w14:paraId="794508A5"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540" w:type="dxa"/>
          </w:tcPr>
          <w:p w14:paraId="68698E10"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c>
          <w:tcPr>
            <w:tcW w:w="720" w:type="dxa"/>
          </w:tcPr>
          <w:p w14:paraId="347BD9D9"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OP8</w:t>
            </w:r>
          </w:p>
        </w:tc>
        <w:tc>
          <w:tcPr>
            <w:tcW w:w="720" w:type="dxa"/>
          </w:tcPr>
          <w:p w14:paraId="0E61321A"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+15</w:t>
            </w:r>
          </w:p>
        </w:tc>
        <w:tc>
          <w:tcPr>
            <w:tcW w:w="720" w:type="dxa"/>
          </w:tcPr>
          <w:p w14:paraId="41CBC1DF"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+20</w:t>
            </w:r>
          </w:p>
        </w:tc>
        <w:tc>
          <w:tcPr>
            <w:tcW w:w="720" w:type="dxa"/>
          </w:tcPr>
          <w:p w14:paraId="40D96B38" w14:textId="7777777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3117</w:t>
            </w:r>
          </w:p>
        </w:tc>
        <w:tc>
          <w:tcPr>
            <w:tcW w:w="540" w:type="dxa"/>
          </w:tcPr>
          <w:p w14:paraId="6FF309B3" w14:textId="1754D2B7" w:rsidR="00D76C60" w:rsidRPr="008A4896" w:rsidRDefault="00D76C60" w:rsidP="00582043">
            <w:pPr>
              <w:spacing w:before="120" w:after="120" w:line="240" w:lineRule="atLeast"/>
              <w:jc w:val="both"/>
              <w:rPr>
                <w:rFonts w:ascii="Times New Roman" w:eastAsia="Times New Roman" w:hAnsi="Times New Roman" w:cs="Times New Roman"/>
                <w:color w:val="003399"/>
                <w:sz w:val="20"/>
                <w:szCs w:val="20"/>
                <w:lang w:val="de-DE"/>
              </w:rPr>
            </w:pPr>
          </w:p>
        </w:tc>
      </w:tr>
    </w:tbl>
    <w:p w14:paraId="69CF9E5A"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p>
    <w:p w14:paraId="1D1F22EA" w14:textId="00E0AB71"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xml:space="preserve">Unter </w:t>
      </w:r>
      <w:r w:rsidR="00E116EC"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 xml:space="preserve">Bemerkungen </w:t>
      </w:r>
      <w:r w:rsidR="00E116EC" w:rsidRPr="008A4896">
        <w:rPr>
          <w:rFonts w:ascii="Times New Roman" w:eastAsia="Times New Roman" w:hAnsi="Times New Roman" w:cs="Times New Roman"/>
          <w:color w:val="003399"/>
          <w:sz w:val="20"/>
          <w:szCs w:val="20"/>
          <w:lang w:val="de-DE"/>
        </w:rPr>
        <w:t xml:space="preserve">(siehe letzte Spalte der Tabelle in Unterabschnitt 2.2.52.4):“ </w:t>
      </w:r>
      <w:r w:rsidR="00716001" w:rsidRPr="008A4896">
        <w:rPr>
          <w:rFonts w:ascii="Times New Roman" w:eastAsia="Times New Roman" w:hAnsi="Times New Roman" w:cs="Times New Roman"/>
          <w:color w:val="003399"/>
          <w:sz w:val="20"/>
          <w:szCs w:val="20"/>
          <w:lang w:val="de-DE"/>
        </w:rPr>
        <w:t>am Ende</w:t>
      </w:r>
      <w:r w:rsidRPr="008A4896">
        <w:rPr>
          <w:rFonts w:ascii="Times New Roman" w:eastAsia="Times New Roman" w:hAnsi="Times New Roman" w:cs="Times New Roman"/>
          <w:color w:val="003399"/>
          <w:sz w:val="20"/>
          <w:szCs w:val="20"/>
          <w:lang w:val="de-DE"/>
        </w:rPr>
        <w:t xml:space="preserve"> folgende Bemerkung hinzufügen:</w:t>
      </w:r>
    </w:p>
    <w:p w14:paraId="4BE0986A" w14:textId="77777777" w:rsidR="00D76C60" w:rsidRPr="008A4896" w:rsidRDefault="00D76C60" w:rsidP="00D76C60">
      <w:pPr>
        <w:tabs>
          <w:tab w:val="left" w:pos="1418"/>
          <w:tab w:val="left" w:pos="1843"/>
          <w:tab w:val="left" w:pos="2552"/>
        </w:tabs>
        <w:spacing w:before="120" w:after="120" w:line="240" w:lineRule="atLeast"/>
        <w:ind w:left="2268"/>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„32)</w:t>
      </w:r>
      <w:r w:rsidRPr="008A4896">
        <w:rPr>
          <w:rFonts w:ascii="Times New Roman" w:eastAsia="Times New Roman" w:hAnsi="Times New Roman" w:cs="Times New Roman"/>
          <w:color w:val="003399"/>
          <w:sz w:val="20"/>
          <w:szCs w:val="20"/>
          <w:lang w:val="de-DE"/>
        </w:rPr>
        <w:tab/>
        <w:t>Aktivsauerstoffgehalt ≤ 4,15 %.“.</w:t>
      </w:r>
    </w:p>
    <w:p w14:paraId="3D41E23A" w14:textId="1AF6C296" w:rsidR="00724662" w:rsidRPr="008A4896" w:rsidRDefault="00724662" w:rsidP="00724662">
      <w:pPr>
        <w:tabs>
          <w:tab w:val="left" w:pos="2268"/>
        </w:tabs>
        <w:suppressAutoHyphens/>
        <w:spacing w:after="120" w:line="240" w:lineRule="atLeast"/>
        <w:ind w:left="1134" w:right="1134"/>
        <w:jc w:val="both"/>
        <w:rPr>
          <w:rFonts w:ascii="Times New Roman" w:eastAsia="SimSun" w:hAnsi="Times New Roman" w:cs="Times New Roman"/>
          <w:color w:val="003399"/>
          <w:sz w:val="20"/>
          <w:szCs w:val="20"/>
          <w:lang w:val="de-DE" w:eastAsia="zh-CN"/>
        </w:rPr>
      </w:pPr>
      <w:r w:rsidRPr="008A4896">
        <w:rPr>
          <w:rFonts w:ascii="Times New Roman" w:eastAsia="SimSun" w:hAnsi="Times New Roman" w:cs="Times New Roman"/>
          <w:color w:val="003399"/>
          <w:sz w:val="20"/>
          <w:szCs w:val="20"/>
          <w:lang w:val="de-DE" w:eastAsia="zh-CN"/>
        </w:rPr>
        <w:t>2.2.7.2.3.1.4</w:t>
      </w:r>
      <w:r w:rsidRPr="008A4896">
        <w:rPr>
          <w:rFonts w:ascii="Times New Roman" w:eastAsia="SimSun" w:hAnsi="Times New Roman" w:cs="Times New Roman"/>
          <w:color w:val="003399"/>
          <w:sz w:val="20"/>
          <w:szCs w:val="20"/>
          <w:lang w:val="de-DE" w:eastAsia="zh-CN"/>
        </w:rPr>
        <w:tab/>
        <w:t>erhält folgenden Wortlaut: „2.2.7.2.3.1.4</w:t>
      </w:r>
      <w:r w:rsidRPr="008A4896">
        <w:rPr>
          <w:rFonts w:ascii="Times New Roman" w:eastAsia="SimSun" w:hAnsi="Times New Roman" w:cs="Times New Roman"/>
          <w:color w:val="003399"/>
          <w:sz w:val="20"/>
          <w:szCs w:val="20"/>
          <w:lang w:val="de-DE" w:eastAsia="zh-CN"/>
        </w:rPr>
        <w:tab/>
        <w:t>(gestrichen)“.</w:t>
      </w:r>
    </w:p>
    <w:p w14:paraId="7A3A04B4" w14:textId="77777777" w:rsidR="00724662" w:rsidRPr="008A4896" w:rsidRDefault="00724662" w:rsidP="00724662">
      <w:pPr>
        <w:tabs>
          <w:tab w:val="left" w:pos="2268"/>
        </w:tabs>
        <w:suppressAutoHyphens/>
        <w:spacing w:after="120" w:line="240" w:lineRule="atLeast"/>
        <w:ind w:left="1134" w:right="1134"/>
        <w:jc w:val="both"/>
        <w:rPr>
          <w:rFonts w:ascii="Times New Roman" w:eastAsia="SimSun" w:hAnsi="Times New Roman" w:cs="Times New Roman"/>
          <w:color w:val="003399"/>
          <w:sz w:val="20"/>
          <w:szCs w:val="20"/>
          <w:lang w:val="de-DE" w:eastAsia="zh-CN"/>
        </w:rPr>
      </w:pPr>
      <w:r w:rsidRPr="008A4896">
        <w:rPr>
          <w:rFonts w:ascii="Times New Roman" w:eastAsia="SimSun" w:hAnsi="Times New Roman" w:cs="Times New Roman"/>
          <w:color w:val="003399"/>
          <w:sz w:val="20"/>
          <w:szCs w:val="20"/>
          <w:lang w:val="de-DE" w:eastAsia="zh-CN"/>
        </w:rPr>
        <w:t>2.2.7.2.3.1.5</w:t>
      </w:r>
      <w:r w:rsidRPr="008A4896">
        <w:rPr>
          <w:rFonts w:ascii="Times New Roman" w:eastAsia="SimSun" w:hAnsi="Times New Roman" w:cs="Times New Roman"/>
          <w:color w:val="003399"/>
          <w:sz w:val="20"/>
          <w:szCs w:val="20"/>
          <w:lang w:val="de-DE" w:eastAsia="zh-CN"/>
        </w:rPr>
        <w:tab/>
        <w:t>erhält folgenden Wortlaut: „2.2.7.2.3.1.5</w:t>
      </w:r>
      <w:r w:rsidRPr="008A4896">
        <w:rPr>
          <w:rFonts w:ascii="Times New Roman" w:eastAsia="SimSun" w:hAnsi="Times New Roman" w:cs="Times New Roman"/>
          <w:color w:val="003399"/>
          <w:sz w:val="20"/>
          <w:szCs w:val="20"/>
          <w:lang w:val="de-DE" w:eastAsia="zh-CN"/>
        </w:rPr>
        <w:tab/>
        <w:t>(gestrichen)“.</w:t>
      </w:r>
    </w:p>
    <w:p w14:paraId="425DE4DB" w14:textId="7C30D90A" w:rsidR="00724662" w:rsidRPr="008A4896" w:rsidRDefault="00724662" w:rsidP="00724662">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2.2.7.2.3.4.1</w:t>
      </w:r>
      <w:r w:rsidRPr="008A4896">
        <w:rPr>
          <w:rFonts w:ascii="Times New Roman" w:eastAsia="Times New Roman" w:hAnsi="Times New Roman" w:cs="Times New Roman"/>
          <w:color w:val="003399"/>
          <w:sz w:val="20"/>
          <w:szCs w:val="20"/>
          <w:lang w:val="de-DE"/>
        </w:rPr>
        <w:tab/>
        <w:t>In Absatz c), im ersten Satz „Absatz 2.2.7.2.3.1.4“ ändern in: „Absatz 2.2.7.2.3.4.3“.</w:t>
      </w:r>
    </w:p>
    <w:p w14:paraId="1179B9D5" w14:textId="77777777" w:rsidR="00AA6861" w:rsidRPr="008A4896" w:rsidRDefault="00AA6861" w:rsidP="00AA6861">
      <w:pPr>
        <w:tabs>
          <w:tab w:val="left" w:pos="2268"/>
        </w:tabs>
        <w:suppressAutoHyphens/>
        <w:spacing w:after="120" w:line="240" w:lineRule="atLeast"/>
        <w:ind w:left="2268" w:right="1134" w:hanging="1134"/>
        <w:jc w:val="both"/>
        <w:rPr>
          <w:rFonts w:ascii="Times New Roman" w:eastAsia="Times New Roman" w:hAnsi="Times New Roman" w:cs="Times New Roman"/>
          <w:sz w:val="20"/>
          <w:szCs w:val="20"/>
          <w:lang w:val="de-DE"/>
        </w:rPr>
      </w:pPr>
      <w:r w:rsidRPr="008A4896">
        <w:rPr>
          <w:rFonts w:ascii="Times New Roman" w:eastAsia="Times New Roman" w:hAnsi="Times New Roman" w:cs="Times New Roman"/>
          <w:sz w:val="20"/>
          <w:szCs w:val="20"/>
          <w:lang w:val="de-DE"/>
        </w:rPr>
        <w:t>2.2.7.2.3.4.2</w:t>
      </w:r>
      <w:r w:rsidRPr="008A4896">
        <w:rPr>
          <w:rFonts w:ascii="Times New Roman" w:eastAsia="Times New Roman" w:hAnsi="Times New Roman" w:cs="Times New Roman"/>
          <w:sz w:val="20"/>
          <w:szCs w:val="20"/>
          <w:lang w:val="de-DE"/>
        </w:rPr>
        <w:tab/>
        <w:t>„2.2.7.2.3.1.4“ ändern in: „2.2.7.2.3.4.3“.</w:t>
      </w:r>
    </w:p>
    <w:p w14:paraId="6D08A91E" w14:textId="0B7DD929" w:rsidR="00DE0499" w:rsidRPr="008A4896" w:rsidRDefault="00DE0499" w:rsidP="00DE0499">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2.2.7.2.3.4.3</w:t>
      </w:r>
      <w:r w:rsidRPr="008A4896">
        <w:rPr>
          <w:rFonts w:ascii="Times New Roman" w:eastAsia="Times New Roman" w:hAnsi="Times New Roman" w:cs="Times New Roman"/>
          <w:color w:val="003399"/>
          <w:sz w:val="20"/>
          <w:szCs w:val="20"/>
          <w:lang w:val="de-DE"/>
        </w:rPr>
        <w:tab/>
        <w:t>Folgenden neuen Absatz 2.2.7.2.3.4.3 einfügen:</w:t>
      </w:r>
    </w:p>
    <w:p w14:paraId="397C8EE6" w14:textId="454BF210" w:rsidR="00DE0499" w:rsidRPr="008A4896" w:rsidRDefault="00DE0499" w:rsidP="00DE0499">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„2.2.7.2.3.4.3</w:t>
      </w:r>
      <w:r w:rsidRPr="008A4896">
        <w:rPr>
          <w:rFonts w:ascii="Times New Roman" w:eastAsia="Times New Roman" w:hAnsi="Times New Roman" w:cs="Times New Roman"/>
          <w:color w:val="003399"/>
          <w:sz w:val="20"/>
          <w:szCs w:val="20"/>
          <w:lang w:val="de-DE"/>
        </w:rPr>
        <w:tab/>
        <w:t xml:space="preserve">Eine feste Stoffprobe, die den gesamten Inhalt des Versandstücks repräsentiert, ist sieben Tage lang in Wasser bei Umgebungstemperatur einzutauchen. Das für die Prüfung zu verwendende Wasservolumen muss ausreichend sein, dass am Ende des Zeitraums von sieben Tagen das freie Volumen des nicht absorbierten und ungebundenen Wassers noch mindestens 10 % des Volumens des festen Prüfmusters beträgt. Das Wasser muss zu Beginn einen pH-Wert von 6 bis 8 und eine maximale Leitfähigkeit von 1 </w:t>
      </w:r>
      <w:proofErr w:type="spellStart"/>
      <w:r w:rsidRPr="008A4896">
        <w:rPr>
          <w:rFonts w:ascii="Times New Roman" w:eastAsia="Times New Roman" w:hAnsi="Times New Roman" w:cs="Times New Roman"/>
          <w:color w:val="003399"/>
          <w:sz w:val="20"/>
          <w:szCs w:val="20"/>
          <w:lang w:val="de-DE"/>
        </w:rPr>
        <w:t>mS</w:t>
      </w:r>
      <w:proofErr w:type="spellEnd"/>
      <w:r w:rsidRPr="008A4896">
        <w:rPr>
          <w:rFonts w:ascii="Times New Roman" w:eastAsia="Times New Roman" w:hAnsi="Times New Roman" w:cs="Times New Roman"/>
          <w:color w:val="003399"/>
          <w:sz w:val="20"/>
          <w:szCs w:val="20"/>
          <w:lang w:val="de-DE"/>
        </w:rPr>
        <w:t>/m bei 20 °C aufweisen. Im Anschluss an das siebentägige Eintauchen des Prüfmusters ist die Gesamtaktivität des freien Wasservolumens zu messen.“.</w:t>
      </w:r>
    </w:p>
    <w:p w14:paraId="43F564FF" w14:textId="77777777" w:rsidR="005C114A" w:rsidRPr="008A4896" w:rsidRDefault="005C114A">
      <w:pPr>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br w:type="page"/>
      </w:r>
    </w:p>
    <w:p w14:paraId="1A98F465" w14:textId="2850EF34" w:rsidR="00142ECD" w:rsidRPr="008A4896" w:rsidRDefault="00142ECD" w:rsidP="00142ECD">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lastRenderedPageBreak/>
        <w:t>2.2.7.2.3.4.3</w:t>
      </w:r>
      <w:r w:rsidRPr="008A4896">
        <w:rPr>
          <w:rFonts w:ascii="Times New Roman" w:eastAsia="Times New Roman" w:hAnsi="Times New Roman" w:cs="Times New Roman"/>
          <w:color w:val="003399"/>
          <w:sz w:val="20"/>
          <w:szCs w:val="20"/>
          <w:lang w:val="de-DE"/>
        </w:rPr>
        <w:tab/>
        <w:t>wird zu 2.2.7.2.3.4.4.</w:t>
      </w:r>
    </w:p>
    <w:p w14:paraId="78E496A3" w14:textId="77777777" w:rsidR="00142ECD" w:rsidRPr="008A4896" w:rsidRDefault="00142ECD" w:rsidP="00142ECD">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ab/>
        <w:t>„Absätze 2.2.7.2.3.4.1 und 2.2.7.2.3.4.2“ ändern in: „Absätze 2.2.7.2.3.4.1, 2.2.7.2.3.4.2 und 2.2.7.2.3.4.3“.</w:t>
      </w:r>
    </w:p>
    <w:p w14:paraId="5C51C608" w14:textId="206E5008" w:rsidR="006A1E56" w:rsidRPr="008A4896" w:rsidRDefault="00331281" w:rsidP="006A1E56">
      <w:pPr>
        <w:tabs>
          <w:tab w:val="left" w:pos="2268"/>
        </w:tabs>
        <w:spacing w:before="120" w:after="120" w:line="240" w:lineRule="atLeast"/>
        <w:ind w:left="2268" w:right="1133" w:hanging="1134"/>
        <w:jc w:val="both"/>
        <w:rPr>
          <w:rFonts w:ascii="Times New Roman" w:eastAsia="Times New Roman" w:hAnsi="Times New Roman" w:cs="Times New Roman"/>
          <w:color w:val="003399"/>
          <w:sz w:val="20"/>
          <w:szCs w:val="20"/>
          <w:lang w:val="de-DE"/>
        </w:rPr>
      </w:pPr>
      <w:r w:rsidRPr="008A4896">
        <w:rPr>
          <w:rFonts w:ascii="Times New Roman" w:eastAsia="SimSun" w:hAnsi="Times New Roman" w:cs="Times New Roman"/>
          <w:color w:val="003399"/>
          <w:sz w:val="20"/>
          <w:szCs w:val="20"/>
          <w:lang w:val="de-DE" w:eastAsia="zh-CN"/>
        </w:rPr>
        <w:t>2.2.8.1.5.2</w:t>
      </w:r>
      <w:r w:rsidRPr="008A4896">
        <w:rPr>
          <w:rFonts w:ascii="Times New Roman" w:eastAsia="Times New Roman" w:hAnsi="Times New Roman" w:cs="Times New Roman"/>
          <w:color w:val="003399"/>
          <w:sz w:val="20"/>
          <w:szCs w:val="20"/>
          <w:lang w:val="de-DE" w:eastAsia="zh-CN"/>
        </w:rPr>
        <w:tab/>
      </w:r>
      <w:r w:rsidR="006A1E56" w:rsidRPr="008A4896">
        <w:rPr>
          <w:rFonts w:ascii="Times New Roman" w:eastAsia="Times New Roman" w:hAnsi="Times New Roman" w:cs="Times New Roman"/>
          <w:color w:val="003399"/>
          <w:sz w:val="20"/>
          <w:szCs w:val="20"/>
          <w:lang w:val="de-DE"/>
        </w:rPr>
        <w:t>Im zweiten Satz „OECD Test Guidelines</w:t>
      </w:r>
      <w:r w:rsidR="006A1E56" w:rsidRPr="008A4896">
        <w:rPr>
          <w:rFonts w:ascii="Times New Roman" w:eastAsia="Times New Roman" w:hAnsi="Times New Roman" w:cs="Times New Roman"/>
          <w:color w:val="003399"/>
          <w:sz w:val="20"/>
          <w:szCs w:val="20"/>
          <w:vertAlign w:val="superscript"/>
          <w:lang w:val="de-DE"/>
        </w:rPr>
        <w:t>8), 9), 10), 11)</w:t>
      </w:r>
      <w:r w:rsidR="006A1E56" w:rsidRPr="008A4896">
        <w:rPr>
          <w:rFonts w:ascii="Times New Roman" w:eastAsia="Times New Roman" w:hAnsi="Times New Roman" w:cs="Times New Roman"/>
          <w:color w:val="003399"/>
          <w:sz w:val="20"/>
          <w:szCs w:val="20"/>
          <w:lang w:val="de-DE"/>
        </w:rPr>
        <w:t>“ ändern in: „OECD Test Guideline 404</w:t>
      </w:r>
      <w:r w:rsidR="006A1E56" w:rsidRPr="008A4896">
        <w:rPr>
          <w:rFonts w:ascii="Times New Roman" w:eastAsia="Times New Roman" w:hAnsi="Times New Roman" w:cs="Times New Roman"/>
          <w:color w:val="003399"/>
          <w:sz w:val="20"/>
          <w:szCs w:val="20"/>
          <w:vertAlign w:val="superscript"/>
          <w:lang w:val="de-DE"/>
        </w:rPr>
        <w:t>8)</w:t>
      </w:r>
      <w:r w:rsidR="006A1E56" w:rsidRPr="008A4896">
        <w:rPr>
          <w:rFonts w:ascii="Times New Roman" w:eastAsia="Times New Roman" w:hAnsi="Times New Roman" w:cs="Times New Roman"/>
          <w:color w:val="003399"/>
          <w:sz w:val="20"/>
          <w:szCs w:val="20"/>
          <w:lang w:val="de-DE"/>
        </w:rPr>
        <w:t>, 435</w:t>
      </w:r>
      <w:r w:rsidR="006A1E56" w:rsidRPr="008A4896">
        <w:rPr>
          <w:rFonts w:ascii="Times New Roman" w:eastAsia="Times New Roman" w:hAnsi="Times New Roman" w:cs="Times New Roman"/>
          <w:color w:val="003399"/>
          <w:sz w:val="20"/>
          <w:szCs w:val="20"/>
          <w:vertAlign w:val="superscript"/>
          <w:lang w:val="de-DE"/>
        </w:rPr>
        <w:t>9)</w:t>
      </w:r>
      <w:r w:rsidR="006A1E56" w:rsidRPr="008A4896">
        <w:rPr>
          <w:rFonts w:ascii="Times New Roman" w:eastAsia="Times New Roman" w:hAnsi="Times New Roman" w:cs="Times New Roman"/>
          <w:color w:val="003399"/>
          <w:sz w:val="20"/>
          <w:szCs w:val="20"/>
          <w:lang w:val="de-DE"/>
        </w:rPr>
        <w:t>, 431</w:t>
      </w:r>
      <w:r w:rsidR="006A1E56" w:rsidRPr="008A4896">
        <w:rPr>
          <w:rFonts w:ascii="Times New Roman" w:eastAsia="Times New Roman" w:hAnsi="Times New Roman" w:cs="Times New Roman"/>
          <w:color w:val="003399"/>
          <w:sz w:val="20"/>
          <w:szCs w:val="20"/>
          <w:vertAlign w:val="superscript"/>
          <w:lang w:val="de-DE"/>
        </w:rPr>
        <w:t>10)</w:t>
      </w:r>
      <w:r w:rsidR="006A1E56" w:rsidRPr="008A4896">
        <w:rPr>
          <w:rFonts w:ascii="Times New Roman" w:eastAsia="Times New Roman" w:hAnsi="Times New Roman" w:cs="Times New Roman"/>
          <w:color w:val="003399"/>
          <w:sz w:val="20"/>
          <w:szCs w:val="20"/>
          <w:lang w:val="de-DE"/>
        </w:rPr>
        <w:t xml:space="preserve"> oder 430</w:t>
      </w:r>
      <w:r w:rsidR="006A1E56" w:rsidRPr="008A4896">
        <w:rPr>
          <w:rFonts w:ascii="Times New Roman" w:eastAsia="Times New Roman" w:hAnsi="Times New Roman" w:cs="Times New Roman"/>
          <w:color w:val="003399"/>
          <w:sz w:val="20"/>
          <w:szCs w:val="20"/>
          <w:vertAlign w:val="superscript"/>
          <w:lang w:val="de-DE"/>
        </w:rPr>
        <w:t>11)</w:t>
      </w:r>
      <w:r w:rsidR="006A1E56" w:rsidRPr="008A4896">
        <w:rPr>
          <w:rFonts w:ascii="Times New Roman" w:eastAsia="Times New Roman" w:hAnsi="Times New Roman" w:cs="Times New Roman"/>
          <w:color w:val="003399"/>
          <w:sz w:val="20"/>
          <w:szCs w:val="20"/>
          <w:lang w:val="de-DE"/>
        </w:rPr>
        <w:t>“.</w:t>
      </w:r>
    </w:p>
    <w:p w14:paraId="597B31A5" w14:textId="083D0762" w:rsidR="006A1E56" w:rsidRPr="008A4896" w:rsidRDefault="006A1E56" w:rsidP="006A1E56">
      <w:pPr>
        <w:tabs>
          <w:tab w:val="left" w:pos="2268"/>
        </w:tabs>
        <w:spacing w:before="120" w:after="120" w:line="240" w:lineRule="atLeast"/>
        <w:ind w:left="2268" w:right="1133"/>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xml:space="preserve">Im dritten Satz </w:t>
      </w:r>
      <w:r w:rsidR="00142ECD"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mit den OECD Test Guidelines</w:t>
      </w:r>
      <w:r w:rsidRPr="008A4896">
        <w:rPr>
          <w:rFonts w:ascii="Times New Roman" w:eastAsia="Times New Roman" w:hAnsi="Times New Roman" w:cs="Times New Roman"/>
          <w:color w:val="003399"/>
          <w:sz w:val="20"/>
          <w:szCs w:val="20"/>
          <w:vertAlign w:val="superscript"/>
          <w:lang w:val="de-DE"/>
        </w:rPr>
        <w:t>8), 9), 10), 11)</w:t>
      </w:r>
      <w:r w:rsidRPr="008A4896">
        <w:rPr>
          <w:rFonts w:ascii="Times New Roman" w:eastAsia="Times New Roman" w:hAnsi="Times New Roman" w:cs="Times New Roman"/>
          <w:color w:val="003399"/>
          <w:sz w:val="20"/>
          <w:szCs w:val="20"/>
          <w:lang w:val="de-DE"/>
        </w:rPr>
        <w:t>“ als nicht ätzend bestimmt ist</w:t>
      </w:r>
      <w:r w:rsidR="00142ECD"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 xml:space="preserve"> ändern in: „mit einer dieser OECD Test Guidelines als nicht ätzend bestimmt ist oder in Übereinstimmung mit der OECD Test Guideline 439</w:t>
      </w:r>
      <w:r w:rsidRPr="008A4896">
        <w:rPr>
          <w:rFonts w:ascii="Times New Roman" w:eastAsia="Times New Roman" w:hAnsi="Times New Roman" w:cs="Times New Roman"/>
          <w:color w:val="003399"/>
          <w:sz w:val="20"/>
          <w:szCs w:val="20"/>
          <w:vertAlign w:val="superscript"/>
          <w:lang w:val="de-DE"/>
        </w:rPr>
        <w:t>12)</w:t>
      </w:r>
      <w:r w:rsidRPr="008A4896">
        <w:rPr>
          <w:rFonts w:ascii="Times New Roman" w:eastAsia="Times New Roman" w:hAnsi="Times New Roman" w:cs="Times New Roman"/>
          <w:color w:val="003399"/>
          <w:sz w:val="20"/>
          <w:szCs w:val="20"/>
          <w:lang w:val="de-DE"/>
        </w:rPr>
        <w:t xml:space="preserve"> nicht zugeordnet ist“.</w:t>
      </w:r>
    </w:p>
    <w:p w14:paraId="488661EC" w14:textId="4F0463A1" w:rsidR="006A1E56" w:rsidRPr="008A4896" w:rsidRDefault="006A1E56" w:rsidP="006A1E56">
      <w:pPr>
        <w:tabs>
          <w:tab w:val="left" w:pos="2268"/>
        </w:tabs>
        <w:spacing w:before="120" w:after="120" w:line="240" w:lineRule="atLeast"/>
        <w:ind w:left="2268" w:right="1133"/>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Im vierten Satz streichen: „In-vitro-“.</w:t>
      </w:r>
    </w:p>
    <w:p w14:paraId="345793F7" w14:textId="1B40BD44" w:rsidR="006A1E56" w:rsidRPr="008A4896" w:rsidRDefault="006A1E56" w:rsidP="006A1E56">
      <w:pPr>
        <w:tabs>
          <w:tab w:val="left" w:pos="2268"/>
        </w:tabs>
        <w:spacing w:before="120" w:after="120" w:line="240" w:lineRule="atLeast"/>
        <w:ind w:left="2268" w:right="1133"/>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Am Ende folgenden Satz hinzufügen: „Wenn die Prüfergebnisse ergeben, dass der Stoff oder das Gemisch ätzend ist, aber das Prüfverfahren keine Abgrenzung zwischen den Verpackungsgruppen zulässt, so muss der Stoff oder das Gemisch der Verpackungsgruppe I zugeordnet werden, sofern andere Prüfergebnisse keine andere Verpackungsgruppe ergeben.“.</w:t>
      </w:r>
    </w:p>
    <w:p w14:paraId="761A1FFF" w14:textId="74DE7DC3" w:rsidR="006A1E56" w:rsidRPr="008A4896" w:rsidRDefault="006A1E56" w:rsidP="006A1E56">
      <w:pPr>
        <w:tabs>
          <w:tab w:val="left" w:pos="2268"/>
        </w:tabs>
        <w:spacing w:before="120" w:after="120" w:line="240" w:lineRule="atLeast"/>
        <w:ind w:left="2268" w:right="1133"/>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 xml:space="preserve">Eine neue Fußnote 12) mit folgendem Wortlaut einfügen: „12) OECD Guideline for the </w:t>
      </w:r>
      <w:proofErr w:type="spellStart"/>
      <w:r w:rsidRPr="008A4896">
        <w:rPr>
          <w:rFonts w:ascii="Times New Roman" w:eastAsia="Times New Roman" w:hAnsi="Times New Roman" w:cs="Times New Roman"/>
          <w:color w:val="003399"/>
          <w:sz w:val="20"/>
          <w:szCs w:val="20"/>
          <w:lang w:val="de-DE"/>
        </w:rPr>
        <w:t>testing</w:t>
      </w:r>
      <w:proofErr w:type="spellEnd"/>
      <w:r w:rsidRPr="008A4896">
        <w:rPr>
          <w:rFonts w:ascii="Times New Roman" w:eastAsia="Times New Roman" w:hAnsi="Times New Roman" w:cs="Times New Roman"/>
          <w:color w:val="003399"/>
          <w:sz w:val="20"/>
          <w:szCs w:val="20"/>
          <w:lang w:val="de-DE"/>
        </w:rPr>
        <w:t xml:space="preserve"> of </w:t>
      </w:r>
      <w:proofErr w:type="spellStart"/>
      <w:r w:rsidRPr="008A4896">
        <w:rPr>
          <w:rFonts w:ascii="Times New Roman" w:eastAsia="Times New Roman" w:hAnsi="Times New Roman" w:cs="Times New Roman"/>
          <w:color w:val="003399"/>
          <w:sz w:val="20"/>
          <w:szCs w:val="20"/>
          <w:lang w:val="de-DE"/>
        </w:rPr>
        <w:t>chemicals</w:t>
      </w:r>
      <w:proofErr w:type="spellEnd"/>
      <w:r w:rsidRPr="008A4896">
        <w:rPr>
          <w:rFonts w:ascii="Times New Roman" w:eastAsia="Times New Roman" w:hAnsi="Times New Roman" w:cs="Times New Roman"/>
          <w:color w:val="003399"/>
          <w:sz w:val="20"/>
          <w:szCs w:val="20"/>
          <w:lang w:val="de-DE"/>
        </w:rPr>
        <w:t xml:space="preserve"> </w:t>
      </w:r>
      <w:proofErr w:type="spellStart"/>
      <w:r w:rsidRPr="008A4896">
        <w:rPr>
          <w:rFonts w:ascii="Times New Roman" w:eastAsia="Times New Roman" w:hAnsi="Times New Roman" w:cs="Times New Roman"/>
          <w:color w:val="003399"/>
          <w:sz w:val="20"/>
          <w:szCs w:val="20"/>
          <w:lang w:val="de-DE"/>
        </w:rPr>
        <w:t>No</w:t>
      </w:r>
      <w:proofErr w:type="spellEnd"/>
      <w:r w:rsidRPr="008A4896">
        <w:rPr>
          <w:rFonts w:ascii="Times New Roman" w:eastAsia="Times New Roman" w:hAnsi="Times New Roman" w:cs="Times New Roman"/>
          <w:color w:val="003399"/>
          <w:sz w:val="20"/>
          <w:szCs w:val="20"/>
          <w:lang w:val="de-DE"/>
        </w:rPr>
        <w:t xml:space="preserve">. 439 „In Vitro Skin Irritation: </w:t>
      </w:r>
      <w:proofErr w:type="spellStart"/>
      <w:r w:rsidRPr="008A4896">
        <w:rPr>
          <w:rFonts w:ascii="Times New Roman" w:eastAsia="Times New Roman" w:hAnsi="Times New Roman" w:cs="Times New Roman"/>
          <w:color w:val="003399"/>
          <w:sz w:val="20"/>
          <w:szCs w:val="20"/>
          <w:lang w:val="de-DE"/>
        </w:rPr>
        <w:t>Reconstructed</w:t>
      </w:r>
      <w:proofErr w:type="spellEnd"/>
      <w:r w:rsidRPr="008A4896">
        <w:rPr>
          <w:rFonts w:ascii="Times New Roman" w:eastAsia="Times New Roman" w:hAnsi="Times New Roman" w:cs="Times New Roman"/>
          <w:color w:val="003399"/>
          <w:sz w:val="20"/>
          <w:szCs w:val="20"/>
          <w:lang w:val="de-DE"/>
        </w:rPr>
        <w:t xml:space="preserve"> Human Epidermis Test Method“ 2015 (OECD-Richtlinie für die Prüfung von Chemikalien Nr. 439 „In-vitro-Irritation der Haut: Prüfung an einem Modell menschlicher Haut“ 2015).“.</w:t>
      </w:r>
    </w:p>
    <w:p w14:paraId="637548AA" w14:textId="6B30D70B"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bookmarkStart w:id="13" w:name="_Hlk89087526"/>
      <w:r w:rsidR="003441EF" w:rsidRPr="008A4896">
        <w:rPr>
          <w:rFonts w:ascii="Times New Roman" w:eastAsia="Times New Roman" w:hAnsi="Times New Roman" w:cs="Times New Roman"/>
          <w:i/>
          <w:iCs/>
          <w:color w:val="003399"/>
          <w:sz w:val="20"/>
          <w:szCs w:val="20"/>
          <w:lang w:val="de-DE" w:eastAsia="en-GB"/>
        </w:rPr>
        <w:t>Referenzdokument</w:t>
      </w:r>
      <w:bookmarkEnd w:id="13"/>
      <w:r w:rsidRPr="008A4896">
        <w:rPr>
          <w:rFonts w:ascii="Times New Roman" w:eastAsia="Times New Roman" w:hAnsi="Times New Roman" w:cs="Times New Roman"/>
          <w:i/>
          <w:color w:val="003399"/>
          <w:sz w:val="20"/>
          <w:szCs w:val="20"/>
          <w:lang w:val="de-DE" w:eastAsia="zh-CN"/>
        </w:rPr>
        <w:t>: ECE/TRANS/WP.15/AC.1/2021/24/Add.1)</w:t>
      </w:r>
    </w:p>
    <w:p w14:paraId="2571857D" w14:textId="7F5DE712" w:rsidR="00331281" w:rsidRPr="008A4896" w:rsidRDefault="003441EF" w:rsidP="00331281">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Im Kapitel</w:t>
      </w:r>
      <w:r w:rsidR="00331281" w:rsidRPr="008A4896">
        <w:rPr>
          <w:rFonts w:ascii="Times New Roman" w:eastAsia="Times New Roman" w:hAnsi="Times New Roman" w:cs="Times New Roman"/>
          <w:color w:val="003399"/>
          <w:sz w:val="20"/>
          <w:szCs w:val="20"/>
          <w:lang w:val="de-DE" w:eastAsia="zh-CN"/>
        </w:rPr>
        <w:t xml:space="preserve"> 2.2, </w:t>
      </w:r>
      <w:r w:rsidRPr="008A4896">
        <w:rPr>
          <w:rFonts w:ascii="Times New Roman" w:eastAsia="Times New Roman" w:hAnsi="Times New Roman" w:cs="Times New Roman"/>
          <w:color w:val="003399"/>
          <w:sz w:val="20"/>
          <w:szCs w:val="20"/>
          <w:lang w:val="de-DE" w:eastAsia="zh-CN"/>
        </w:rPr>
        <w:t xml:space="preserve">die Fußnoten entsprechend </w:t>
      </w:r>
      <w:proofErr w:type="spellStart"/>
      <w:r w:rsidRPr="008A4896">
        <w:rPr>
          <w:rFonts w:ascii="Times New Roman" w:eastAsia="Times New Roman" w:hAnsi="Times New Roman" w:cs="Times New Roman"/>
          <w:color w:val="003399"/>
          <w:sz w:val="20"/>
          <w:szCs w:val="20"/>
          <w:lang w:val="de-DE" w:eastAsia="zh-CN"/>
        </w:rPr>
        <w:t>umnummerieren</w:t>
      </w:r>
      <w:proofErr w:type="spellEnd"/>
      <w:r w:rsidRPr="008A4896">
        <w:rPr>
          <w:rFonts w:ascii="Times New Roman" w:eastAsia="Times New Roman" w:hAnsi="Times New Roman" w:cs="Times New Roman"/>
          <w:color w:val="003399"/>
          <w:sz w:val="20"/>
          <w:szCs w:val="20"/>
          <w:lang w:val="de-DE" w:eastAsia="zh-CN"/>
        </w:rPr>
        <w:t>.</w:t>
      </w:r>
    </w:p>
    <w:p w14:paraId="0F1ADD30" w14:textId="51070180" w:rsidR="00331281" w:rsidRPr="008A4896" w:rsidRDefault="00331281" w:rsidP="003441EF">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SimSun" w:hAnsi="Times New Roman" w:cs="Times New Roman"/>
          <w:color w:val="003399"/>
          <w:sz w:val="20"/>
          <w:szCs w:val="20"/>
          <w:lang w:val="de-DE" w:eastAsia="zh-CN"/>
        </w:rPr>
        <w:t>2.2.8.1.5.3</w:t>
      </w:r>
      <w:r w:rsidRPr="008A4896">
        <w:rPr>
          <w:rFonts w:ascii="Times New Roman" w:eastAsia="Times New Roman" w:hAnsi="Times New Roman" w:cs="Times New Roman"/>
          <w:color w:val="003399"/>
          <w:sz w:val="20"/>
          <w:szCs w:val="20"/>
          <w:lang w:val="de-DE" w:eastAsia="zh-CN"/>
        </w:rPr>
        <w:tab/>
      </w:r>
      <w:r w:rsidR="003441EF" w:rsidRPr="008A4896">
        <w:rPr>
          <w:rFonts w:ascii="Times New Roman" w:eastAsia="Times New Roman" w:hAnsi="Times New Roman" w:cs="Times New Roman"/>
          <w:color w:val="003399"/>
          <w:sz w:val="20"/>
          <w:szCs w:val="20"/>
          <w:lang w:val="de-DE" w:eastAsia="zh-CN"/>
        </w:rPr>
        <w:t>In Absatz c) (ii), im zweiten Satz streichen: „oder ein ähnlicher Typ“.</w:t>
      </w:r>
    </w:p>
    <w:p w14:paraId="24EAC809" w14:textId="1C1C549F" w:rsidR="003441EF" w:rsidRPr="008A4896" w:rsidRDefault="00331281" w:rsidP="003441EF">
      <w:pPr>
        <w:tabs>
          <w:tab w:val="left" w:pos="2268"/>
        </w:tabs>
        <w:suppressAutoHyphens/>
        <w:autoSpaceDN w:val="0"/>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eastAsia="zh-CN"/>
        </w:rPr>
        <w:t>2.2.9.1.7</w:t>
      </w:r>
      <w:r w:rsidRPr="008A4896">
        <w:rPr>
          <w:rFonts w:ascii="Times New Roman" w:eastAsia="Times New Roman" w:hAnsi="Times New Roman" w:cs="Times New Roman"/>
          <w:color w:val="003399"/>
          <w:sz w:val="20"/>
          <w:szCs w:val="20"/>
          <w:lang w:val="de-DE"/>
        </w:rPr>
        <w:tab/>
      </w:r>
      <w:r w:rsidR="003441EF" w:rsidRPr="008A4896">
        <w:rPr>
          <w:rFonts w:ascii="Times New Roman" w:eastAsia="Times New Roman" w:hAnsi="Times New Roman" w:cs="Times New Roman"/>
          <w:color w:val="003399"/>
          <w:sz w:val="20"/>
          <w:szCs w:val="20"/>
          <w:lang w:val="de-DE"/>
        </w:rPr>
        <w:t>Der Absatz g) erhält am Anfang folgenden Wortlaut: „Mit Ausnahme von Knopfzellen-Batterien, die in Ausrüstungen (einschließlich Platinen) eingebaut sind, müssen Hersteller und nachfolgende Vertreiber von Zellen oder Batterien, die nach dem 30. Juni 2003 hergestellt wurden, die im Handbuch …“.</w:t>
      </w:r>
    </w:p>
    <w:p w14:paraId="7868885A" w14:textId="097E9D15" w:rsidR="00331281" w:rsidRPr="008A4896" w:rsidRDefault="00A3362B" w:rsidP="00331281">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SimSun" w:hAnsi="Times New Roman" w:cs="Times New Roman"/>
          <w:color w:val="003399"/>
          <w:sz w:val="20"/>
          <w:szCs w:val="20"/>
          <w:lang w:val="de-DE" w:eastAsia="zh-CN"/>
        </w:rPr>
        <w:t>Tabelle</w:t>
      </w:r>
      <w:r w:rsidR="00331281" w:rsidRPr="008A4896">
        <w:rPr>
          <w:rFonts w:ascii="Times New Roman" w:eastAsia="SimSun" w:hAnsi="Times New Roman" w:cs="Times New Roman"/>
          <w:color w:val="003399"/>
          <w:sz w:val="20"/>
          <w:szCs w:val="20"/>
          <w:lang w:val="de-DE" w:eastAsia="zh-CN"/>
        </w:rPr>
        <w:t xml:space="preserve"> 2.4.3.1</w:t>
      </w:r>
      <w:r w:rsidR="00331281" w:rsidRPr="008A4896">
        <w:rPr>
          <w:rFonts w:ascii="Times New Roman" w:eastAsia="SimSun" w:hAnsi="Times New Roman" w:cs="Times New Roman"/>
          <w:color w:val="003399"/>
          <w:sz w:val="20"/>
          <w:szCs w:val="20"/>
          <w:lang w:val="de-DE" w:eastAsia="zh-CN"/>
        </w:rPr>
        <w:tab/>
      </w:r>
      <w:r w:rsidR="00B7256D" w:rsidRPr="008A4896">
        <w:rPr>
          <w:rFonts w:ascii="Times New Roman" w:eastAsia="SimSun" w:hAnsi="Times New Roman" w:cs="Times New Roman"/>
          <w:color w:val="003399"/>
          <w:sz w:val="20"/>
          <w:szCs w:val="20"/>
          <w:lang w:val="de-DE" w:eastAsia="zh-CN"/>
        </w:rPr>
        <w:t>Die Änderung zur Tabelle in der englischen Fassung hat keine Auswirkungen auf den deutschen Text.</w:t>
      </w:r>
    </w:p>
    <w:p w14:paraId="5D43D250" w14:textId="03A6AAD6" w:rsidR="00331281" w:rsidRPr="008A4896" w:rsidRDefault="00331281" w:rsidP="00331281">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SimSun" w:hAnsi="Times New Roman" w:cs="Times New Roman"/>
          <w:color w:val="0A1D92"/>
          <w:sz w:val="20"/>
          <w:szCs w:val="20"/>
          <w:lang w:val="de-DE" w:eastAsia="zh-CN"/>
        </w:rPr>
        <w:t>2.</w:t>
      </w:r>
      <w:r w:rsidR="00B96E44" w:rsidRPr="008A4896">
        <w:rPr>
          <w:rFonts w:ascii="Times New Roman" w:eastAsia="SimSun" w:hAnsi="Times New Roman" w:cs="Times New Roman"/>
          <w:color w:val="0A1D92"/>
          <w:sz w:val="20"/>
          <w:szCs w:val="20"/>
          <w:lang w:val="de-DE" w:eastAsia="zh-CN"/>
        </w:rPr>
        <w:t>4</w:t>
      </w:r>
      <w:r w:rsidRPr="008A4896">
        <w:rPr>
          <w:rFonts w:ascii="Times New Roman" w:eastAsia="SimSun" w:hAnsi="Times New Roman" w:cs="Times New Roman"/>
          <w:color w:val="0A1D92"/>
          <w:sz w:val="20"/>
          <w:szCs w:val="20"/>
          <w:lang w:val="de-DE" w:eastAsia="zh-CN"/>
        </w:rPr>
        <w:t xml:space="preserve">.4.3.4 </w:t>
      </w:r>
      <w:r w:rsidRPr="008A4896">
        <w:rPr>
          <w:rFonts w:ascii="Times New Roman" w:eastAsia="Times New Roman" w:hAnsi="Times New Roman" w:cs="Times New Roman"/>
          <w:color w:val="003399"/>
          <w:sz w:val="20"/>
          <w:szCs w:val="20"/>
          <w:lang w:val="de-DE" w:eastAsia="zh-CN"/>
        </w:rPr>
        <w:t>a)</w:t>
      </w:r>
      <w:r w:rsidRPr="008A4896">
        <w:rPr>
          <w:rFonts w:ascii="Times New Roman" w:eastAsia="Times New Roman" w:hAnsi="Times New Roman" w:cs="Times New Roman"/>
          <w:color w:val="003399"/>
          <w:sz w:val="20"/>
          <w:szCs w:val="20"/>
          <w:lang w:val="de-DE" w:eastAsia="zh-CN"/>
        </w:rPr>
        <w:tab/>
      </w:r>
      <w:r w:rsidR="00AE37DB" w:rsidRPr="008A4896">
        <w:rPr>
          <w:rFonts w:ascii="Times New Roman" w:eastAsia="Times New Roman" w:hAnsi="Times New Roman" w:cs="Times New Roman"/>
          <w:color w:val="003399"/>
          <w:sz w:val="20"/>
          <w:szCs w:val="20"/>
          <w:lang w:val="de-DE" w:eastAsia="zh-CN"/>
        </w:rPr>
        <w:t>Nach Absatz a) (i) folgende Bem. einfügen:</w:t>
      </w:r>
    </w:p>
    <w:p w14:paraId="0A6DB9DD" w14:textId="2BF48798" w:rsidR="00064E9E" w:rsidRPr="008A4896" w:rsidRDefault="00AE37DB" w:rsidP="00064E9E">
      <w:pPr>
        <w:tabs>
          <w:tab w:val="left" w:pos="425"/>
          <w:tab w:val="left" w:pos="851"/>
          <w:tab w:val="left" w:pos="1430"/>
          <w:tab w:val="left" w:pos="2268"/>
          <w:tab w:val="left" w:pos="3119"/>
          <w:tab w:val="left" w:pos="4395"/>
        </w:tabs>
        <w:spacing w:before="120" w:after="120" w:line="240" w:lineRule="atLeast"/>
        <w:ind w:left="2268" w:right="991"/>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b/>
          <w:bCs/>
          <w:color w:val="003399"/>
          <w:sz w:val="20"/>
          <w:szCs w:val="20"/>
          <w:lang w:val="de-DE"/>
        </w:rPr>
        <w:t>„Bem</w:t>
      </w:r>
      <w:r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color w:val="003399"/>
          <w:sz w:val="20"/>
          <w:szCs w:val="20"/>
          <w:lang w:val="de-DE"/>
        </w:rPr>
        <w:tab/>
        <w:t xml:space="preserve">Wenn in diesem Fall der </w:t>
      </w:r>
      <w:proofErr w:type="spellStart"/>
      <w:r w:rsidRPr="008A4896">
        <w:rPr>
          <w:rFonts w:ascii="Times New Roman" w:eastAsia="Times New Roman" w:hAnsi="Times New Roman" w:cs="Times New Roman"/>
          <w:color w:val="003399"/>
          <w:sz w:val="20"/>
          <w:szCs w:val="20"/>
          <w:lang w:val="de-DE"/>
        </w:rPr>
        <w:t>EC</w:t>
      </w:r>
      <w:r w:rsidRPr="008A4896">
        <w:rPr>
          <w:rFonts w:ascii="Times New Roman" w:eastAsia="Times New Roman" w:hAnsi="Times New Roman" w:cs="Times New Roman"/>
          <w:color w:val="003399"/>
          <w:sz w:val="20"/>
          <w:szCs w:val="20"/>
          <w:vertAlign w:val="subscript"/>
          <w:lang w:val="de-DE"/>
        </w:rPr>
        <w:t>x</w:t>
      </w:r>
      <w:proofErr w:type="spellEnd"/>
      <w:r w:rsidRPr="008A4896">
        <w:rPr>
          <w:rFonts w:ascii="Times New Roman" w:eastAsia="Times New Roman" w:hAnsi="Times New Roman" w:cs="Times New Roman"/>
          <w:color w:val="003399"/>
          <w:sz w:val="20"/>
          <w:szCs w:val="20"/>
          <w:lang w:val="de-DE"/>
        </w:rPr>
        <w:t>- oder NOEC-Wert des geprüften Gemisches größer als 0,1 mg/l ist, besteht gemäß ADN keine Notwendigkeit der Einstufung als langfristig wassergefährdend</w:t>
      </w:r>
      <w:r w:rsidR="00064E9E" w:rsidRPr="008A4896">
        <w:rPr>
          <w:rFonts w:ascii="Times New Roman" w:eastAsia="Times New Roman" w:hAnsi="Times New Roman" w:cs="Times New Roman"/>
          <w:color w:val="003399"/>
          <w:sz w:val="20"/>
          <w:szCs w:val="20"/>
          <w:lang w:val="de-DE"/>
        </w:rPr>
        <w:t>.“.</w:t>
      </w:r>
    </w:p>
    <w:p w14:paraId="21875E73" w14:textId="6062E3E2"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A3362B"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613F1BB2" w14:textId="160DDA44"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heme="majorBidi" w:eastAsia="Times New Roman" w:hAnsiTheme="majorBidi" w:cstheme="majorBidi"/>
          <w:b/>
          <w:sz w:val="24"/>
          <w:szCs w:val="20"/>
          <w:lang w:val="de-DE" w:eastAsia="zh-CN"/>
        </w:rPr>
      </w:pPr>
      <w:r w:rsidRPr="008A4896">
        <w:rPr>
          <w:rFonts w:asciiTheme="majorBidi" w:eastAsia="Times New Roman" w:hAnsiTheme="majorBidi" w:cstheme="majorBidi"/>
          <w:b/>
          <w:sz w:val="24"/>
          <w:szCs w:val="20"/>
          <w:lang w:val="de-DE" w:eastAsia="zh-CN"/>
        </w:rPr>
        <w:tab/>
      </w:r>
      <w:r w:rsidRPr="008A4896">
        <w:rPr>
          <w:rFonts w:asciiTheme="majorBidi" w:eastAsia="Times New Roman" w:hAnsiTheme="majorBidi" w:cstheme="majorBidi"/>
          <w:b/>
          <w:sz w:val="24"/>
          <w:szCs w:val="20"/>
          <w:lang w:val="de-DE" w:eastAsia="zh-CN"/>
        </w:rPr>
        <w:tab/>
      </w:r>
      <w:r w:rsidR="00B96E44" w:rsidRPr="008A4896">
        <w:rPr>
          <w:rFonts w:ascii="Times New Roman" w:eastAsia="Times New Roman" w:hAnsi="Times New Roman" w:cs="Times New Roman"/>
          <w:b/>
          <w:sz w:val="24"/>
          <w:szCs w:val="20"/>
          <w:lang w:val="de-DE" w:eastAsia="zh-CN"/>
        </w:rPr>
        <w:t>Kapitel</w:t>
      </w:r>
      <w:r w:rsidRPr="008A4896">
        <w:rPr>
          <w:rFonts w:asciiTheme="majorBidi" w:eastAsia="Times New Roman" w:hAnsiTheme="majorBidi" w:cstheme="majorBidi"/>
          <w:b/>
          <w:sz w:val="24"/>
          <w:szCs w:val="20"/>
          <w:lang w:val="de-DE" w:eastAsia="zh-CN"/>
        </w:rPr>
        <w:t xml:space="preserve"> 3.2, </w:t>
      </w:r>
      <w:r w:rsidR="00B96E44" w:rsidRPr="008A4896">
        <w:rPr>
          <w:rFonts w:asciiTheme="majorBidi" w:eastAsia="Times New Roman" w:hAnsiTheme="majorBidi" w:cstheme="majorBidi"/>
          <w:b/>
          <w:sz w:val="24"/>
          <w:szCs w:val="20"/>
          <w:lang w:val="de-DE" w:eastAsia="zh-CN"/>
        </w:rPr>
        <w:t>Tabelle</w:t>
      </w:r>
      <w:r w:rsidRPr="008A4896">
        <w:rPr>
          <w:rFonts w:asciiTheme="majorBidi" w:eastAsia="Times New Roman" w:hAnsiTheme="majorBidi" w:cstheme="majorBidi"/>
          <w:b/>
          <w:sz w:val="24"/>
          <w:szCs w:val="20"/>
          <w:lang w:val="de-DE" w:eastAsia="zh-CN"/>
        </w:rPr>
        <w:t xml:space="preserve"> A</w:t>
      </w:r>
    </w:p>
    <w:p w14:paraId="4D16652A" w14:textId="3A7EC85A" w:rsidR="00331281" w:rsidRPr="008A4896" w:rsidRDefault="002B2940" w:rsidP="002B2940">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color w:val="003399"/>
          <w:sz w:val="20"/>
          <w:szCs w:val="20"/>
          <w:lang w:val="de-DE" w:eastAsia="zh-CN"/>
        </w:rPr>
      </w:pPr>
      <w:bookmarkStart w:id="14" w:name="_Hlk89088944"/>
      <w:r w:rsidRPr="008A4896">
        <w:rPr>
          <w:rFonts w:ascii="Times New Roman" w:eastAsia="Times New Roman" w:hAnsi="Times New Roman" w:cs="Times New Roman"/>
          <w:iCs/>
          <w:color w:val="003399"/>
          <w:sz w:val="20"/>
          <w:szCs w:val="20"/>
          <w:lang w:val="de-DE" w:eastAsia="zh-CN"/>
        </w:rPr>
        <w:t xml:space="preserve">Bei der UN-Nr. </w:t>
      </w:r>
      <w:bookmarkEnd w:id="14"/>
      <w:r w:rsidR="00331281" w:rsidRPr="008A4896">
        <w:rPr>
          <w:rFonts w:ascii="Times New Roman" w:eastAsia="Times New Roman" w:hAnsi="Times New Roman" w:cs="Times New Roman"/>
          <w:iCs/>
          <w:color w:val="003399"/>
          <w:sz w:val="20"/>
          <w:szCs w:val="20"/>
          <w:lang w:val="de-DE" w:eastAsia="zh-CN"/>
        </w:rPr>
        <w:t>1002</w:t>
      </w:r>
      <w:r w:rsidRPr="008A4896">
        <w:rPr>
          <w:rFonts w:ascii="Times New Roman" w:eastAsia="Times New Roman" w:hAnsi="Times New Roman" w:cs="Times New Roman"/>
          <w:iCs/>
          <w:color w:val="003399"/>
          <w:sz w:val="20"/>
          <w:szCs w:val="20"/>
          <w:lang w:val="de-DE" w:eastAsia="zh-CN"/>
        </w:rPr>
        <w:t xml:space="preserve"> </w:t>
      </w:r>
      <w:bookmarkStart w:id="15" w:name="_Hlk89089077"/>
      <w:r w:rsidRPr="008A4896">
        <w:rPr>
          <w:rFonts w:ascii="Times New Roman" w:eastAsia="Times New Roman" w:hAnsi="Times New Roman" w:cs="Times New Roman"/>
          <w:iCs/>
          <w:color w:val="003399"/>
          <w:sz w:val="20"/>
          <w:szCs w:val="20"/>
          <w:lang w:val="de-DE" w:eastAsia="zh-CN"/>
        </w:rPr>
        <w:t xml:space="preserve">in Spalte </w:t>
      </w:r>
      <w:bookmarkEnd w:id="15"/>
      <w:r w:rsidRPr="008A4896">
        <w:rPr>
          <w:rFonts w:ascii="Times New Roman" w:eastAsia="Times New Roman" w:hAnsi="Times New Roman" w:cs="Times New Roman"/>
          <w:iCs/>
          <w:color w:val="003399"/>
          <w:sz w:val="20"/>
          <w:szCs w:val="20"/>
          <w:lang w:val="de-DE" w:eastAsia="zh-CN"/>
        </w:rPr>
        <w:t>(6)</w:t>
      </w:r>
      <w:r w:rsidR="00331281" w:rsidRPr="008A4896">
        <w:rPr>
          <w:rFonts w:ascii="Times New Roman" w:eastAsia="Times New Roman" w:hAnsi="Times New Roman" w:cs="Times New Roman"/>
          <w:iCs/>
          <w:color w:val="003399"/>
          <w:sz w:val="20"/>
          <w:szCs w:val="20"/>
          <w:lang w:val="de-DE" w:eastAsia="zh-CN"/>
        </w:rPr>
        <w:t xml:space="preserve"> </w:t>
      </w:r>
      <w:r w:rsidRPr="008A4896">
        <w:rPr>
          <w:rFonts w:ascii="Times New Roman" w:eastAsia="Times New Roman" w:hAnsi="Times New Roman" w:cs="Times New Roman"/>
          <w:iCs/>
          <w:color w:val="003399"/>
          <w:sz w:val="20"/>
          <w:szCs w:val="20"/>
          <w:lang w:val="de-DE" w:eastAsia="zh-CN"/>
        </w:rPr>
        <w:t>einfügen: „397“.</w:t>
      </w:r>
    </w:p>
    <w:p w14:paraId="6F33CC81" w14:textId="1AE4B866" w:rsidR="00331281" w:rsidRPr="008A4896" w:rsidRDefault="002B2940"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 xml:space="preserve">Bei der UN-Nr. </w:t>
      </w:r>
      <w:r w:rsidR="00331281" w:rsidRPr="008A4896">
        <w:rPr>
          <w:rFonts w:ascii="Times New Roman" w:eastAsia="Times New Roman" w:hAnsi="Times New Roman" w:cs="Times New Roman"/>
          <w:iCs/>
          <w:color w:val="003399"/>
          <w:sz w:val="20"/>
          <w:szCs w:val="20"/>
          <w:lang w:val="de-DE" w:eastAsia="zh-CN"/>
        </w:rPr>
        <w:t>1012</w:t>
      </w:r>
      <w:r w:rsidR="00BF362E" w:rsidRPr="008A4896">
        <w:rPr>
          <w:rFonts w:ascii="Times New Roman" w:eastAsia="Times New Roman" w:hAnsi="Times New Roman" w:cs="Times New Roman"/>
          <w:iCs/>
          <w:color w:val="003399"/>
          <w:sz w:val="20"/>
          <w:szCs w:val="20"/>
          <w:lang w:val="de-DE" w:eastAsia="zh-CN"/>
        </w:rPr>
        <w:t xml:space="preserve"> erhält die</w:t>
      </w:r>
      <w:r w:rsidRPr="008A4896">
        <w:rPr>
          <w:rFonts w:ascii="Times New Roman" w:eastAsia="Times New Roman" w:hAnsi="Times New Roman" w:cs="Times New Roman"/>
          <w:iCs/>
          <w:color w:val="003399"/>
          <w:sz w:val="20"/>
          <w:szCs w:val="20"/>
          <w:lang w:val="de-DE" w:eastAsia="zh-CN"/>
        </w:rPr>
        <w:t xml:space="preserve"> Spalte </w:t>
      </w:r>
      <w:r w:rsidR="00331281" w:rsidRPr="008A4896">
        <w:rPr>
          <w:rFonts w:ascii="Times New Roman" w:eastAsia="Times New Roman" w:hAnsi="Times New Roman" w:cs="Times New Roman"/>
          <w:iCs/>
          <w:color w:val="003399"/>
          <w:sz w:val="20"/>
          <w:szCs w:val="20"/>
          <w:lang w:val="de-DE" w:eastAsia="zh-CN"/>
        </w:rPr>
        <w:t>(2</w:t>
      </w:r>
      <w:r w:rsidR="00BF362E" w:rsidRPr="008A4896">
        <w:rPr>
          <w:rFonts w:ascii="Times New Roman" w:eastAsia="Times New Roman" w:hAnsi="Times New Roman" w:cs="Times New Roman"/>
          <w:iCs/>
          <w:color w:val="003399"/>
          <w:sz w:val="20"/>
          <w:szCs w:val="20"/>
          <w:lang w:val="de-DE" w:eastAsia="zh-CN"/>
        </w:rPr>
        <w:t xml:space="preserve">) folgenden Wortlaut: </w:t>
      </w:r>
      <w:r w:rsidR="00BF362E" w:rsidRPr="008A4896">
        <w:rPr>
          <w:rFonts w:ascii="Times New Roman" w:eastAsia="Calibri" w:hAnsi="Times New Roman" w:cs="Times New Roman"/>
          <w:color w:val="000000"/>
          <w:sz w:val="20"/>
          <w:szCs w:val="20"/>
          <w:lang w:val="de-DE" w:eastAsia="de-DE"/>
        </w:rPr>
        <w:t>„</w:t>
      </w:r>
      <w:r w:rsidR="00BF362E" w:rsidRPr="008A4896">
        <w:rPr>
          <w:rFonts w:ascii="Times New Roman" w:eastAsia="Times New Roman" w:hAnsi="Times New Roman" w:cs="Times New Roman"/>
          <w:iCs/>
          <w:color w:val="003399"/>
          <w:sz w:val="20"/>
          <w:szCs w:val="20"/>
          <w:lang w:val="de-DE" w:eastAsia="zh-CN"/>
        </w:rPr>
        <w:t>BUTEN“. In Spalte (6) einfügen: „398“.</w:t>
      </w:r>
    </w:p>
    <w:p w14:paraId="31395F4F" w14:textId="1F1FA3E7" w:rsidR="00331281" w:rsidRPr="008A4896" w:rsidRDefault="00331281"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002B2940" w:rsidRPr="008A4896">
        <w:rPr>
          <w:rFonts w:ascii="Times New Roman" w:eastAsia="Times New Roman" w:hAnsi="Times New Roman" w:cs="Times New Roman"/>
          <w:iCs/>
          <w:sz w:val="20"/>
          <w:szCs w:val="20"/>
          <w:lang w:val="de-DE" w:eastAsia="zh-CN"/>
        </w:rPr>
        <w:t xml:space="preserve">Bei der UN-Nr. </w:t>
      </w:r>
      <w:r w:rsidRPr="008A4896">
        <w:rPr>
          <w:rFonts w:ascii="Times New Roman" w:eastAsia="Times New Roman" w:hAnsi="Times New Roman" w:cs="Times New Roman"/>
          <w:iCs/>
          <w:sz w:val="20"/>
          <w:szCs w:val="20"/>
          <w:lang w:val="de-DE" w:eastAsia="zh-CN"/>
        </w:rPr>
        <w:t xml:space="preserve">1043 </w:t>
      </w:r>
      <w:r w:rsidR="002B2940" w:rsidRPr="008A4896">
        <w:rPr>
          <w:rFonts w:ascii="Times New Roman" w:eastAsia="Times New Roman" w:hAnsi="Times New Roman" w:cs="Times New Roman"/>
          <w:iCs/>
          <w:sz w:val="20"/>
          <w:szCs w:val="20"/>
          <w:lang w:val="de-DE" w:eastAsia="zh-CN"/>
        </w:rPr>
        <w:t xml:space="preserve">in Spalte </w:t>
      </w:r>
      <w:r w:rsidRPr="008A4896">
        <w:rPr>
          <w:rFonts w:ascii="Times New Roman" w:eastAsia="Times New Roman" w:hAnsi="Times New Roman" w:cs="Times New Roman"/>
          <w:iCs/>
          <w:sz w:val="20"/>
          <w:szCs w:val="20"/>
          <w:lang w:val="de-DE" w:eastAsia="zh-CN"/>
        </w:rPr>
        <w:t xml:space="preserve">(6) </w:t>
      </w:r>
      <w:r w:rsidR="00BF362E" w:rsidRPr="008A4896">
        <w:rPr>
          <w:rFonts w:ascii="Times New Roman" w:eastAsia="Times New Roman" w:hAnsi="Times New Roman" w:cs="Times New Roman"/>
          <w:iCs/>
          <w:sz w:val="20"/>
          <w:szCs w:val="20"/>
          <w:lang w:val="de-DE" w:eastAsia="zh-CN"/>
        </w:rPr>
        <w:t>einfügen</w:t>
      </w:r>
      <w:r w:rsidRPr="008A4896">
        <w:rPr>
          <w:rFonts w:ascii="Times New Roman" w:eastAsia="Times New Roman" w:hAnsi="Times New Roman" w:cs="Times New Roman"/>
          <w:iCs/>
          <w:sz w:val="20"/>
          <w:szCs w:val="20"/>
          <w:lang w:val="de-DE" w:eastAsia="zh-CN"/>
        </w:rPr>
        <w:t xml:space="preserve"> </w:t>
      </w:r>
      <w:r w:rsidR="00BF362E"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642</w:t>
      </w:r>
      <w:r w:rsidR="00BF362E"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w:t>
      </w:r>
      <w:r w:rsidR="00BF362E" w:rsidRPr="008A4896">
        <w:rPr>
          <w:rFonts w:ascii="Times New Roman" w:eastAsia="Times New Roman" w:hAnsi="Times New Roman" w:cs="Times New Roman"/>
          <w:iCs/>
          <w:sz w:val="20"/>
          <w:szCs w:val="20"/>
          <w:lang w:val="de-DE" w:eastAsia="zh-CN"/>
        </w:rPr>
        <w:t>]</w:t>
      </w:r>
    </w:p>
    <w:p w14:paraId="010A29A7" w14:textId="732CCB7D" w:rsidR="00331281" w:rsidRPr="008A4896" w:rsidRDefault="00331281"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
          <w:sz w:val="20"/>
          <w:szCs w:val="20"/>
          <w:lang w:val="de-DE" w:eastAsia="zh-CN"/>
        </w:rPr>
        <w:t>(</w:t>
      </w:r>
      <w:r w:rsidR="002B2940"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xml:space="preserve">: </w:t>
      </w:r>
      <w:r w:rsidRPr="008A4896">
        <w:rPr>
          <w:rFonts w:asciiTheme="majorBidi" w:eastAsia="Times New Roman" w:hAnsiTheme="majorBidi" w:cstheme="majorBidi"/>
          <w:i/>
          <w:iCs/>
          <w:sz w:val="20"/>
          <w:szCs w:val="20"/>
          <w:lang w:val="de-DE"/>
        </w:rPr>
        <w:t>ECE/TRANS/WP.15/AC.1/158</w:t>
      </w:r>
      <w:r w:rsidRPr="008A4896">
        <w:rPr>
          <w:rFonts w:ascii="Times New Roman" w:eastAsia="Times New Roman" w:hAnsi="Times New Roman" w:cs="Times New Roman"/>
          <w:i/>
          <w:sz w:val="20"/>
          <w:szCs w:val="20"/>
          <w:lang w:val="de-DE" w:eastAsia="zh-CN"/>
        </w:rPr>
        <w:t>)]</w:t>
      </w:r>
    </w:p>
    <w:p w14:paraId="7DEC97DF" w14:textId="5B7714EB" w:rsidR="00331281" w:rsidRPr="008A4896" w:rsidRDefault="00BF362E"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Alle fünf Eintragungen für die UN</w:t>
      </w:r>
      <w:r w:rsidR="007408D4" w:rsidRPr="008A4896">
        <w:rPr>
          <w:rFonts w:ascii="Times New Roman" w:eastAsia="Times New Roman" w:hAnsi="Times New Roman" w:cs="Times New Roman"/>
          <w:iCs/>
          <w:color w:val="003399"/>
          <w:sz w:val="20"/>
          <w:szCs w:val="20"/>
          <w:lang w:val="de-DE" w:eastAsia="zh-CN"/>
        </w:rPr>
        <w:t>-Nr. 1169 streichen.</w:t>
      </w:r>
    </w:p>
    <w:p w14:paraId="788B4CA8" w14:textId="69D636CC" w:rsidR="00331281" w:rsidRPr="008A4896" w:rsidRDefault="002B2940"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 xml:space="preserve">Bei der UN-Nr. </w:t>
      </w:r>
      <w:r w:rsidR="00331281" w:rsidRPr="008A4896">
        <w:rPr>
          <w:rFonts w:ascii="Times New Roman" w:eastAsia="Times New Roman" w:hAnsi="Times New Roman" w:cs="Times New Roman"/>
          <w:iCs/>
          <w:color w:val="003399"/>
          <w:sz w:val="20"/>
          <w:szCs w:val="20"/>
          <w:lang w:val="de-DE" w:eastAsia="zh-CN"/>
        </w:rPr>
        <w:t xml:space="preserve">1197, </w:t>
      </w:r>
      <w:r w:rsidR="00D450CD" w:rsidRPr="008A4896">
        <w:rPr>
          <w:rFonts w:ascii="Times New Roman" w:eastAsia="Times New Roman" w:hAnsi="Times New Roman" w:cs="Times New Roman"/>
          <w:iCs/>
          <w:color w:val="003399"/>
          <w:sz w:val="20"/>
          <w:szCs w:val="20"/>
          <w:lang w:val="de-DE" w:eastAsia="zh-CN"/>
        </w:rPr>
        <w:t>Verpackungsgruppen</w:t>
      </w:r>
      <w:r w:rsidR="00331281" w:rsidRPr="008A4896">
        <w:rPr>
          <w:rFonts w:ascii="Times New Roman" w:eastAsia="Times New Roman" w:hAnsi="Times New Roman" w:cs="Times New Roman"/>
          <w:iCs/>
          <w:color w:val="003399"/>
          <w:sz w:val="20"/>
          <w:szCs w:val="20"/>
          <w:lang w:val="de-DE" w:eastAsia="zh-CN"/>
        </w:rPr>
        <w:t xml:space="preserve"> II </w:t>
      </w:r>
      <w:r w:rsidR="007408D4" w:rsidRPr="008A4896">
        <w:rPr>
          <w:rFonts w:ascii="Times New Roman" w:eastAsia="Times New Roman" w:hAnsi="Times New Roman" w:cs="Times New Roman"/>
          <w:iCs/>
          <w:color w:val="003399"/>
          <w:sz w:val="20"/>
          <w:szCs w:val="20"/>
          <w:lang w:val="de-DE" w:eastAsia="zh-CN"/>
        </w:rPr>
        <w:t>und</w:t>
      </w:r>
      <w:r w:rsidR="00331281" w:rsidRPr="008A4896">
        <w:rPr>
          <w:rFonts w:ascii="Times New Roman" w:eastAsia="Times New Roman" w:hAnsi="Times New Roman" w:cs="Times New Roman"/>
          <w:iCs/>
          <w:color w:val="003399"/>
          <w:sz w:val="20"/>
          <w:szCs w:val="20"/>
          <w:lang w:val="de-DE" w:eastAsia="zh-CN"/>
        </w:rPr>
        <w:t xml:space="preserve"> III (</w:t>
      </w:r>
      <w:r w:rsidR="007408D4" w:rsidRPr="008A4896">
        <w:rPr>
          <w:rFonts w:ascii="Times New Roman" w:eastAsia="Times New Roman" w:hAnsi="Times New Roman" w:cs="Times New Roman"/>
          <w:iCs/>
          <w:color w:val="003399"/>
          <w:sz w:val="20"/>
          <w:szCs w:val="20"/>
          <w:lang w:val="de-DE" w:eastAsia="zh-CN"/>
        </w:rPr>
        <w:t>fünf Eintragungen</w:t>
      </w:r>
      <w:r w:rsidR="00331281" w:rsidRPr="008A4896">
        <w:rPr>
          <w:rFonts w:ascii="Times New Roman" w:eastAsia="Times New Roman" w:hAnsi="Times New Roman" w:cs="Times New Roman"/>
          <w:iCs/>
          <w:color w:val="003399"/>
          <w:sz w:val="20"/>
          <w:szCs w:val="20"/>
          <w:lang w:val="de-DE" w:eastAsia="zh-CN"/>
        </w:rPr>
        <w:t xml:space="preserve">), </w:t>
      </w:r>
      <w:r w:rsidRPr="008A4896">
        <w:rPr>
          <w:rFonts w:ascii="Times New Roman" w:eastAsia="Times New Roman" w:hAnsi="Times New Roman" w:cs="Times New Roman"/>
          <w:iCs/>
          <w:color w:val="003399"/>
          <w:sz w:val="20"/>
          <w:szCs w:val="20"/>
          <w:lang w:val="de-DE" w:eastAsia="zh-CN"/>
        </w:rPr>
        <w:t xml:space="preserve">in Spalte </w:t>
      </w:r>
      <w:r w:rsidR="00331281" w:rsidRPr="008A4896">
        <w:rPr>
          <w:rFonts w:ascii="Times New Roman" w:eastAsia="Times New Roman" w:hAnsi="Times New Roman" w:cs="Times New Roman"/>
          <w:iCs/>
          <w:color w:val="003399"/>
          <w:sz w:val="20"/>
          <w:szCs w:val="20"/>
          <w:lang w:val="de-DE"/>
        </w:rPr>
        <w:t>(2)</w:t>
      </w:r>
      <w:r w:rsidR="007408D4" w:rsidRPr="008A4896">
        <w:rPr>
          <w:rFonts w:ascii="Times New Roman" w:eastAsia="Times New Roman" w:hAnsi="Times New Roman" w:cs="Times New Roman"/>
          <w:iCs/>
          <w:color w:val="003399"/>
          <w:sz w:val="20"/>
          <w:szCs w:val="20"/>
          <w:lang w:val="de-DE"/>
        </w:rPr>
        <w:t xml:space="preserve"> „EXTRAKTE, GESCHMACKSTOFFE, FLÜSSIG“ ändern in: „EXTRAKTE, FLÜSSIG, für Geschmack oder Aroma“.</w:t>
      </w:r>
    </w:p>
    <w:p w14:paraId="1308BE26" w14:textId="7F08CEE6" w:rsidR="00331281" w:rsidRPr="008A4896" w:rsidRDefault="00331281"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2B2940"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6FA278D4" w14:textId="77777777" w:rsidR="00CF08A7" w:rsidRPr="008A4896" w:rsidRDefault="00CF08A7">
      <w:pPr>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br w:type="page"/>
      </w:r>
    </w:p>
    <w:p w14:paraId="517367AF" w14:textId="07AC14B1" w:rsidR="00331281" w:rsidRPr="008A4896" w:rsidRDefault="002B2940"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lastRenderedPageBreak/>
        <w:t xml:space="preserve">Bei der UN-Nr. </w:t>
      </w:r>
      <w:r w:rsidR="00331281" w:rsidRPr="008A4896">
        <w:rPr>
          <w:rFonts w:ascii="Times New Roman" w:eastAsia="Times New Roman" w:hAnsi="Times New Roman" w:cs="Times New Roman"/>
          <w:sz w:val="20"/>
          <w:szCs w:val="20"/>
          <w:lang w:val="de-DE" w:eastAsia="zh-CN"/>
        </w:rPr>
        <w:t xml:space="preserve">1345 </w:t>
      </w:r>
      <w:r w:rsidRPr="008A4896">
        <w:rPr>
          <w:rFonts w:ascii="Times New Roman" w:eastAsia="Times New Roman" w:hAnsi="Times New Roman" w:cs="Times New Roman"/>
          <w:sz w:val="20"/>
          <w:szCs w:val="20"/>
          <w:lang w:val="de-DE" w:eastAsia="zh-CN"/>
        </w:rPr>
        <w:t xml:space="preserve">in Spalte </w:t>
      </w:r>
      <w:r w:rsidR="00331281" w:rsidRPr="008A4896">
        <w:rPr>
          <w:rFonts w:ascii="Times New Roman" w:eastAsia="Times New Roman" w:hAnsi="Times New Roman" w:cs="Times New Roman"/>
          <w:sz w:val="20"/>
          <w:szCs w:val="20"/>
          <w:lang w:val="de-DE" w:eastAsia="zh-CN"/>
        </w:rPr>
        <w:t xml:space="preserve">(2) </w:t>
      </w:r>
      <w:r w:rsidR="00D450CD" w:rsidRPr="008A4896">
        <w:rPr>
          <w:rFonts w:ascii="Times New Roman" w:eastAsia="Times New Roman" w:hAnsi="Times New Roman" w:cs="Times New Roman"/>
          <w:sz w:val="20"/>
          <w:szCs w:val="20"/>
          <w:lang w:val="de-DE" w:eastAsia="zh-CN"/>
        </w:rPr>
        <w:t>hinzufügen: „, höchstens 840 µm und mehr als 45 % Kautschuk-Gehalt“.</w:t>
      </w:r>
    </w:p>
    <w:p w14:paraId="452C15A7" w14:textId="50BADAF0" w:rsidR="00331281" w:rsidRPr="008A4896" w:rsidRDefault="00331281"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2B2940"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47478A46" w14:textId="79E8ABE6" w:rsidR="00331281" w:rsidRPr="008A4896" w:rsidRDefault="002B2940" w:rsidP="00EA2E5C">
      <w:pPr>
        <w:tabs>
          <w:tab w:val="left" w:pos="3119"/>
        </w:tabs>
        <w:suppressAutoHyphens/>
        <w:kinsoku w:val="0"/>
        <w:overflowPunct w:val="0"/>
        <w:autoSpaceDE w:val="0"/>
        <w:autoSpaceDN w:val="0"/>
        <w:adjustRightInd w:val="0"/>
        <w:snapToGrid w:val="0"/>
        <w:spacing w:after="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Bei der UN-Nr.</w:t>
      </w:r>
      <w:r w:rsidR="00173DA9" w:rsidRPr="008A4896">
        <w:rPr>
          <w:rFonts w:ascii="Times New Roman" w:eastAsia="Times New Roman" w:hAnsi="Times New Roman" w:cs="Times New Roman"/>
          <w:sz w:val="20"/>
          <w:szCs w:val="20"/>
          <w:lang w:val="de-DE" w:eastAsia="zh-CN"/>
        </w:rPr>
        <w:t xml:space="preserve"> 1872</w:t>
      </w:r>
      <w:r w:rsidR="00EA2E5C" w:rsidRPr="008A4896">
        <w:rPr>
          <w:rFonts w:ascii="Times New Roman" w:eastAsia="Times New Roman" w:hAnsi="Times New Roman" w:cs="Times New Roman"/>
          <w:sz w:val="20"/>
          <w:szCs w:val="20"/>
          <w:lang w:val="de-DE" w:eastAsia="zh-CN"/>
        </w:rPr>
        <w:tab/>
      </w:r>
      <w:r w:rsidRPr="008A4896">
        <w:rPr>
          <w:rFonts w:ascii="Times New Roman" w:eastAsia="Times New Roman" w:hAnsi="Times New Roman" w:cs="Times New Roman"/>
          <w:sz w:val="20"/>
          <w:szCs w:val="20"/>
          <w:lang w:val="de-DE" w:eastAsia="zh-CN"/>
        </w:rPr>
        <w:t xml:space="preserve">in Spalte </w:t>
      </w:r>
      <w:r w:rsidR="00331281" w:rsidRPr="008A4896">
        <w:rPr>
          <w:rFonts w:ascii="Times New Roman" w:eastAsia="Times New Roman" w:hAnsi="Times New Roman" w:cs="Times New Roman"/>
          <w:sz w:val="20"/>
          <w:szCs w:val="20"/>
          <w:lang w:val="de-DE" w:eastAsia="zh-CN"/>
        </w:rPr>
        <w:t xml:space="preserve">(3b) </w:t>
      </w:r>
      <w:r w:rsidR="00D450CD" w:rsidRPr="008A4896">
        <w:rPr>
          <w:rFonts w:ascii="Times New Roman" w:eastAsia="Times New Roman" w:hAnsi="Times New Roman" w:cs="Times New Roman"/>
          <w:sz w:val="20"/>
          <w:szCs w:val="20"/>
          <w:lang w:val="de-DE" w:eastAsia="zh-CN"/>
        </w:rPr>
        <w:t>„OT2“ ändern in: „O2“.</w:t>
      </w:r>
    </w:p>
    <w:p w14:paraId="1E907AC5" w14:textId="7472C33E" w:rsidR="00331281" w:rsidRPr="008A4896" w:rsidRDefault="00EA2E5C" w:rsidP="00EA2E5C">
      <w:pPr>
        <w:tabs>
          <w:tab w:val="left" w:pos="3119"/>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ab/>
      </w:r>
      <w:r w:rsidR="002B2940" w:rsidRPr="008A4896">
        <w:rPr>
          <w:rFonts w:ascii="Times New Roman" w:eastAsia="Times New Roman" w:hAnsi="Times New Roman" w:cs="Times New Roman"/>
          <w:sz w:val="20"/>
          <w:szCs w:val="20"/>
          <w:lang w:val="de-DE" w:eastAsia="zh-CN"/>
        </w:rPr>
        <w:t xml:space="preserve">in Spalte </w:t>
      </w:r>
      <w:r w:rsidR="00331281" w:rsidRPr="008A4896">
        <w:rPr>
          <w:rFonts w:ascii="Times New Roman" w:eastAsia="Times New Roman" w:hAnsi="Times New Roman" w:cs="Times New Roman"/>
          <w:sz w:val="20"/>
          <w:szCs w:val="20"/>
          <w:lang w:val="de-DE" w:eastAsia="zh-CN"/>
        </w:rPr>
        <w:t>(5)</w:t>
      </w:r>
      <w:r w:rsidR="00D450CD" w:rsidRPr="008A4896">
        <w:rPr>
          <w:rFonts w:ascii="Times New Roman" w:eastAsia="Times New Roman" w:hAnsi="Times New Roman" w:cs="Times New Roman"/>
          <w:sz w:val="20"/>
          <w:szCs w:val="20"/>
          <w:lang w:val="de-DE" w:eastAsia="zh-CN"/>
        </w:rPr>
        <w:t xml:space="preserve"> streichen: „</w:t>
      </w:r>
      <w:r w:rsidR="00331281" w:rsidRPr="008A4896">
        <w:rPr>
          <w:rFonts w:ascii="Times New Roman" w:eastAsia="Times New Roman" w:hAnsi="Times New Roman" w:cs="Times New Roman"/>
          <w:sz w:val="20"/>
          <w:szCs w:val="20"/>
          <w:lang w:val="de-DE" w:eastAsia="zh-CN"/>
        </w:rPr>
        <w:t>+6.1</w:t>
      </w:r>
      <w:r w:rsidR="00D450CD" w:rsidRPr="008A4896">
        <w:rPr>
          <w:rFonts w:ascii="Times New Roman" w:eastAsia="Times New Roman" w:hAnsi="Times New Roman" w:cs="Times New Roman"/>
          <w:sz w:val="20"/>
          <w:szCs w:val="20"/>
          <w:lang w:val="de-DE" w:eastAsia="zh-CN"/>
        </w:rPr>
        <w:t>“</w:t>
      </w:r>
      <w:r w:rsidR="00331281" w:rsidRPr="008A4896">
        <w:rPr>
          <w:rFonts w:ascii="Times New Roman" w:eastAsia="Times New Roman" w:hAnsi="Times New Roman" w:cs="Times New Roman"/>
          <w:sz w:val="20"/>
          <w:szCs w:val="20"/>
          <w:lang w:val="de-DE" w:eastAsia="zh-CN"/>
        </w:rPr>
        <w:t>.</w:t>
      </w:r>
    </w:p>
    <w:p w14:paraId="27C29B27" w14:textId="40834883" w:rsidR="00331281" w:rsidRPr="008A4896" w:rsidRDefault="00331281"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2B2940"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6FC6FADC" w14:textId="521FDC5A" w:rsidR="00331281" w:rsidRPr="008A4896" w:rsidRDefault="002B2940" w:rsidP="00EA2E5C">
      <w:pPr>
        <w:suppressAutoHyphens/>
        <w:spacing w:after="120" w:line="240" w:lineRule="atLeast"/>
        <w:ind w:left="1134" w:right="1134"/>
        <w:jc w:val="both"/>
        <w:rPr>
          <w:rFonts w:ascii="Times New Roman" w:eastAsia="Times New Roman" w:hAnsi="Times New Roman" w:cs="Times New Roman"/>
          <w:iCs/>
          <w:color w:val="003399"/>
          <w:sz w:val="20"/>
          <w:szCs w:val="20"/>
          <w:lang w:val="de-DE"/>
        </w:rPr>
      </w:pPr>
      <w:r w:rsidRPr="008A4896">
        <w:rPr>
          <w:rFonts w:ascii="Times New Roman" w:eastAsia="Times New Roman" w:hAnsi="Times New Roman" w:cs="Times New Roman"/>
          <w:iCs/>
          <w:color w:val="003399"/>
          <w:sz w:val="20"/>
          <w:szCs w:val="20"/>
          <w:lang w:val="de-DE"/>
        </w:rPr>
        <w:t xml:space="preserve">Bei der UN-Nr. </w:t>
      </w:r>
      <w:r w:rsidR="00331281" w:rsidRPr="008A4896">
        <w:rPr>
          <w:rFonts w:ascii="Times New Roman" w:eastAsia="Times New Roman" w:hAnsi="Times New Roman" w:cs="Times New Roman"/>
          <w:iCs/>
          <w:color w:val="003399"/>
          <w:sz w:val="20"/>
          <w:szCs w:val="20"/>
          <w:lang w:val="de-DE"/>
        </w:rPr>
        <w:t xml:space="preserve">1891 </w:t>
      </w:r>
      <w:r w:rsidR="00BF362E" w:rsidRPr="008A4896">
        <w:rPr>
          <w:rFonts w:ascii="Times New Roman" w:eastAsia="Times New Roman" w:hAnsi="Times New Roman" w:cs="Times New Roman"/>
          <w:iCs/>
          <w:color w:val="003399"/>
          <w:sz w:val="20"/>
          <w:szCs w:val="20"/>
          <w:lang w:val="de-DE" w:eastAsia="zh-CN"/>
        </w:rPr>
        <w:t xml:space="preserve">in Spalte </w:t>
      </w:r>
      <w:r w:rsidR="00331281" w:rsidRPr="008A4896">
        <w:rPr>
          <w:rFonts w:ascii="Times New Roman" w:eastAsia="Times New Roman" w:hAnsi="Times New Roman" w:cs="Times New Roman"/>
          <w:iCs/>
          <w:color w:val="003399"/>
          <w:sz w:val="20"/>
          <w:szCs w:val="20"/>
          <w:lang w:val="de-DE"/>
        </w:rPr>
        <w:t xml:space="preserve">(3a) </w:t>
      </w:r>
      <w:r w:rsidR="00173DA9" w:rsidRPr="008A4896">
        <w:rPr>
          <w:rFonts w:ascii="Times New Roman" w:eastAsia="Times New Roman" w:hAnsi="Times New Roman" w:cs="Times New Roman"/>
          <w:iCs/>
          <w:color w:val="003399"/>
          <w:sz w:val="20"/>
          <w:szCs w:val="20"/>
          <w:lang w:val="de-DE"/>
        </w:rPr>
        <w:t>„6.1“ ändern in: „3“.</w:t>
      </w:r>
      <w:r w:rsidR="00331281" w:rsidRPr="008A4896">
        <w:rPr>
          <w:rFonts w:ascii="Times New Roman" w:eastAsia="Times New Roman" w:hAnsi="Times New Roman" w:cs="Times New Roman"/>
          <w:iCs/>
          <w:color w:val="003399"/>
          <w:sz w:val="20"/>
          <w:szCs w:val="20"/>
          <w:lang w:val="de-DE"/>
        </w:rPr>
        <w:t xml:space="preserve"> </w:t>
      </w:r>
      <w:r w:rsidR="00173DA9" w:rsidRPr="008A4896">
        <w:rPr>
          <w:rFonts w:ascii="Times New Roman" w:eastAsia="Times New Roman" w:hAnsi="Times New Roman" w:cs="Times New Roman"/>
          <w:iCs/>
          <w:color w:val="003399"/>
          <w:sz w:val="20"/>
          <w:szCs w:val="20"/>
          <w:lang w:val="de-DE"/>
        </w:rPr>
        <w:t>In Spalte</w:t>
      </w:r>
      <w:r w:rsidR="00331281" w:rsidRPr="008A4896">
        <w:rPr>
          <w:rFonts w:ascii="Times New Roman" w:eastAsia="Times New Roman" w:hAnsi="Times New Roman" w:cs="Times New Roman"/>
          <w:iCs/>
          <w:color w:val="003399"/>
          <w:sz w:val="20"/>
          <w:szCs w:val="20"/>
          <w:lang w:val="de-DE"/>
        </w:rPr>
        <w:t xml:space="preserve"> (3b)</w:t>
      </w:r>
      <w:r w:rsidR="00173DA9" w:rsidRPr="008A4896">
        <w:rPr>
          <w:rFonts w:ascii="Times New Roman" w:eastAsia="Times New Roman" w:hAnsi="Times New Roman" w:cs="Times New Roman"/>
          <w:iCs/>
          <w:color w:val="003399"/>
          <w:sz w:val="20"/>
          <w:szCs w:val="20"/>
          <w:lang w:val="de-DE"/>
        </w:rPr>
        <w:t xml:space="preserve"> „</w:t>
      </w:r>
      <w:r w:rsidR="00331281" w:rsidRPr="008A4896">
        <w:rPr>
          <w:rFonts w:ascii="Times New Roman" w:eastAsia="Times New Roman" w:hAnsi="Times New Roman" w:cs="Times New Roman"/>
          <w:iCs/>
          <w:color w:val="003399"/>
          <w:sz w:val="20"/>
          <w:szCs w:val="20"/>
          <w:lang w:val="de-DE"/>
        </w:rPr>
        <w:t>T1</w:t>
      </w:r>
      <w:r w:rsidR="00173DA9" w:rsidRPr="008A4896">
        <w:rPr>
          <w:rFonts w:ascii="Times New Roman" w:eastAsia="Times New Roman" w:hAnsi="Times New Roman" w:cs="Times New Roman"/>
          <w:iCs/>
          <w:color w:val="003399"/>
          <w:sz w:val="20"/>
          <w:szCs w:val="20"/>
          <w:lang w:val="de-DE"/>
        </w:rPr>
        <w:t>“ ändern in: „</w:t>
      </w:r>
      <w:r w:rsidR="00331281" w:rsidRPr="008A4896">
        <w:rPr>
          <w:rFonts w:ascii="Times New Roman" w:eastAsia="Times New Roman" w:hAnsi="Times New Roman" w:cs="Times New Roman"/>
          <w:iCs/>
          <w:color w:val="003399"/>
          <w:sz w:val="20"/>
          <w:szCs w:val="20"/>
          <w:lang w:val="de-DE"/>
        </w:rPr>
        <w:t>FT1</w:t>
      </w:r>
      <w:r w:rsidR="00173DA9" w:rsidRPr="008A4896">
        <w:rPr>
          <w:rFonts w:ascii="Times New Roman" w:eastAsia="Times New Roman" w:hAnsi="Times New Roman" w:cs="Times New Roman"/>
          <w:iCs/>
          <w:color w:val="003399"/>
          <w:sz w:val="20"/>
          <w:szCs w:val="20"/>
          <w:lang w:val="de-DE"/>
        </w:rPr>
        <w:t>“</w:t>
      </w:r>
      <w:r w:rsidR="00331281" w:rsidRPr="008A4896">
        <w:rPr>
          <w:rFonts w:ascii="Times New Roman" w:eastAsia="Times New Roman" w:hAnsi="Times New Roman" w:cs="Times New Roman"/>
          <w:iCs/>
          <w:color w:val="003399"/>
          <w:sz w:val="20"/>
          <w:szCs w:val="20"/>
          <w:lang w:val="de-DE"/>
        </w:rPr>
        <w:t xml:space="preserve">. </w:t>
      </w:r>
      <w:r w:rsidR="00173DA9" w:rsidRPr="008A4896">
        <w:rPr>
          <w:rFonts w:ascii="Times New Roman" w:eastAsia="Times New Roman" w:hAnsi="Times New Roman" w:cs="Times New Roman"/>
          <w:iCs/>
          <w:color w:val="003399"/>
          <w:sz w:val="20"/>
          <w:szCs w:val="20"/>
          <w:lang w:val="de-DE"/>
        </w:rPr>
        <w:t xml:space="preserve">In Spalte </w:t>
      </w:r>
      <w:r w:rsidR="00331281" w:rsidRPr="008A4896">
        <w:rPr>
          <w:rFonts w:ascii="Times New Roman" w:eastAsia="Times New Roman" w:hAnsi="Times New Roman" w:cs="Times New Roman"/>
          <w:iCs/>
          <w:color w:val="003399"/>
          <w:sz w:val="20"/>
          <w:szCs w:val="20"/>
          <w:lang w:val="de-DE"/>
        </w:rPr>
        <w:t>(5)</w:t>
      </w:r>
      <w:r w:rsidR="00173DA9" w:rsidRPr="008A4896">
        <w:rPr>
          <w:rFonts w:ascii="Times New Roman" w:eastAsia="Times New Roman" w:hAnsi="Times New Roman" w:cs="Times New Roman"/>
          <w:iCs/>
          <w:color w:val="003399"/>
          <w:sz w:val="20"/>
          <w:szCs w:val="20"/>
          <w:lang w:val="de-DE"/>
        </w:rPr>
        <w:t xml:space="preserve"> „</w:t>
      </w:r>
      <w:r w:rsidR="00331281" w:rsidRPr="008A4896">
        <w:rPr>
          <w:rFonts w:ascii="Times New Roman" w:eastAsia="Times New Roman" w:hAnsi="Times New Roman" w:cs="Times New Roman"/>
          <w:iCs/>
          <w:color w:val="003399"/>
          <w:sz w:val="20"/>
          <w:szCs w:val="20"/>
          <w:lang w:val="de-DE"/>
        </w:rPr>
        <w:t>6.1</w:t>
      </w:r>
      <w:r w:rsidR="00173DA9" w:rsidRPr="008A4896">
        <w:rPr>
          <w:rFonts w:ascii="Times New Roman" w:eastAsia="Times New Roman" w:hAnsi="Times New Roman" w:cs="Times New Roman"/>
          <w:iCs/>
          <w:color w:val="003399"/>
          <w:sz w:val="20"/>
          <w:szCs w:val="20"/>
          <w:lang w:val="de-DE"/>
        </w:rPr>
        <w:t>“ ändern in: „</w:t>
      </w:r>
      <w:r w:rsidR="00331281" w:rsidRPr="008A4896">
        <w:rPr>
          <w:rFonts w:ascii="Times New Roman" w:eastAsia="Times New Roman" w:hAnsi="Times New Roman" w:cs="Times New Roman"/>
          <w:iCs/>
          <w:color w:val="003399"/>
          <w:sz w:val="20"/>
          <w:szCs w:val="20"/>
          <w:lang w:val="de-DE"/>
        </w:rPr>
        <w:t>3+6.1</w:t>
      </w:r>
      <w:r w:rsidR="00173DA9" w:rsidRPr="008A4896">
        <w:rPr>
          <w:rFonts w:ascii="Times New Roman" w:eastAsia="Times New Roman" w:hAnsi="Times New Roman" w:cs="Times New Roman"/>
          <w:iCs/>
          <w:color w:val="003399"/>
          <w:sz w:val="20"/>
          <w:szCs w:val="20"/>
          <w:lang w:val="de-DE"/>
        </w:rPr>
        <w:t>“</w:t>
      </w:r>
      <w:r w:rsidR="00331281" w:rsidRPr="008A4896">
        <w:rPr>
          <w:rFonts w:ascii="Times New Roman" w:eastAsia="Times New Roman" w:hAnsi="Times New Roman" w:cs="Times New Roman"/>
          <w:iCs/>
          <w:color w:val="003399"/>
          <w:sz w:val="20"/>
          <w:szCs w:val="20"/>
          <w:lang w:val="de-DE"/>
        </w:rPr>
        <w:t xml:space="preserve">. </w:t>
      </w:r>
      <w:r w:rsidR="00173DA9" w:rsidRPr="008A4896">
        <w:rPr>
          <w:rFonts w:ascii="Times New Roman" w:eastAsia="Times New Roman" w:hAnsi="Times New Roman" w:cs="Times New Roman"/>
          <w:iCs/>
          <w:color w:val="003399"/>
          <w:sz w:val="20"/>
          <w:szCs w:val="20"/>
          <w:lang w:val="de-DE"/>
        </w:rPr>
        <w:t xml:space="preserve">In Spalte </w:t>
      </w:r>
      <w:r w:rsidR="00331281" w:rsidRPr="008A4896">
        <w:rPr>
          <w:rFonts w:ascii="Times New Roman" w:eastAsia="Times New Roman" w:hAnsi="Times New Roman" w:cs="Times New Roman"/>
          <w:iCs/>
          <w:color w:val="003399"/>
          <w:sz w:val="20"/>
          <w:szCs w:val="20"/>
          <w:lang w:val="de-DE"/>
        </w:rPr>
        <w:t>(7a)</w:t>
      </w:r>
      <w:r w:rsidR="00173DA9" w:rsidRPr="008A4896">
        <w:rPr>
          <w:rFonts w:ascii="Times New Roman" w:eastAsia="Times New Roman" w:hAnsi="Times New Roman" w:cs="Times New Roman"/>
          <w:iCs/>
          <w:color w:val="003399"/>
          <w:sz w:val="20"/>
          <w:szCs w:val="20"/>
          <w:lang w:val="de-DE"/>
        </w:rPr>
        <w:t xml:space="preserve"> „</w:t>
      </w:r>
      <w:r w:rsidR="00331281" w:rsidRPr="008A4896">
        <w:rPr>
          <w:rFonts w:ascii="Times New Roman" w:eastAsia="Times New Roman" w:hAnsi="Times New Roman" w:cs="Times New Roman"/>
          <w:iCs/>
          <w:color w:val="003399"/>
          <w:sz w:val="20"/>
          <w:szCs w:val="20"/>
          <w:lang w:val="de-DE"/>
        </w:rPr>
        <w:t>100 ml</w:t>
      </w:r>
      <w:r w:rsidR="00173DA9" w:rsidRPr="008A4896">
        <w:rPr>
          <w:rFonts w:ascii="Times New Roman" w:eastAsia="Times New Roman" w:hAnsi="Times New Roman" w:cs="Times New Roman"/>
          <w:iCs/>
          <w:color w:val="003399"/>
          <w:sz w:val="20"/>
          <w:szCs w:val="20"/>
          <w:lang w:val="de-DE"/>
        </w:rPr>
        <w:t>“ ändern in: „</w:t>
      </w:r>
      <w:r w:rsidR="00331281" w:rsidRPr="008A4896">
        <w:rPr>
          <w:rFonts w:ascii="Times New Roman" w:eastAsia="Times New Roman" w:hAnsi="Times New Roman" w:cs="Times New Roman"/>
          <w:iCs/>
          <w:color w:val="003399"/>
          <w:sz w:val="20"/>
          <w:szCs w:val="20"/>
          <w:lang w:val="de-DE"/>
        </w:rPr>
        <w:t>1 L</w:t>
      </w:r>
      <w:r w:rsidR="00173DA9" w:rsidRPr="008A4896">
        <w:rPr>
          <w:rFonts w:ascii="Times New Roman" w:eastAsia="Times New Roman" w:hAnsi="Times New Roman" w:cs="Times New Roman"/>
          <w:iCs/>
          <w:color w:val="003399"/>
          <w:sz w:val="20"/>
          <w:szCs w:val="20"/>
          <w:lang w:val="de-DE"/>
        </w:rPr>
        <w:t>“</w:t>
      </w:r>
      <w:r w:rsidR="00331281" w:rsidRPr="008A4896">
        <w:rPr>
          <w:rFonts w:ascii="Times New Roman" w:eastAsia="Times New Roman" w:hAnsi="Times New Roman" w:cs="Times New Roman"/>
          <w:iCs/>
          <w:color w:val="003399"/>
          <w:sz w:val="20"/>
          <w:szCs w:val="20"/>
          <w:lang w:val="de-DE"/>
        </w:rPr>
        <w:t xml:space="preserve">. </w:t>
      </w:r>
      <w:r w:rsidR="00173DA9" w:rsidRPr="008A4896">
        <w:rPr>
          <w:rFonts w:ascii="Times New Roman" w:eastAsia="Times New Roman" w:hAnsi="Times New Roman" w:cs="Times New Roman"/>
          <w:iCs/>
          <w:color w:val="003399"/>
          <w:sz w:val="20"/>
          <w:szCs w:val="20"/>
          <w:lang w:val="de-DE"/>
        </w:rPr>
        <w:t xml:space="preserve">In Spalte </w:t>
      </w:r>
      <w:r w:rsidR="00331281" w:rsidRPr="008A4896">
        <w:rPr>
          <w:rFonts w:ascii="Times New Roman" w:eastAsia="Times New Roman" w:hAnsi="Times New Roman" w:cs="Times New Roman"/>
          <w:iCs/>
          <w:color w:val="003399"/>
          <w:sz w:val="20"/>
          <w:szCs w:val="20"/>
          <w:lang w:val="de-DE"/>
        </w:rPr>
        <w:t>(7b)</w:t>
      </w:r>
      <w:r w:rsidR="00173DA9" w:rsidRPr="008A4896">
        <w:rPr>
          <w:rFonts w:ascii="Times New Roman" w:eastAsia="Times New Roman" w:hAnsi="Times New Roman" w:cs="Times New Roman"/>
          <w:iCs/>
          <w:color w:val="003399"/>
          <w:sz w:val="20"/>
          <w:szCs w:val="20"/>
          <w:lang w:val="de-DE"/>
        </w:rPr>
        <w:t xml:space="preserve"> „</w:t>
      </w:r>
      <w:r w:rsidR="00331281" w:rsidRPr="008A4896">
        <w:rPr>
          <w:rFonts w:ascii="Times New Roman" w:eastAsia="Times New Roman" w:hAnsi="Times New Roman" w:cs="Times New Roman"/>
          <w:iCs/>
          <w:color w:val="003399"/>
          <w:sz w:val="20"/>
          <w:szCs w:val="20"/>
          <w:lang w:val="de-DE"/>
        </w:rPr>
        <w:t>E4</w:t>
      </w:r>
      <w:r w:rsidR="00173DA9" w:rsidRPr="008A4896">
        <w:rPr>
          <w:rFonts w:ascii="Times New Roman" w:eastAsia="Times New Roman" w:hAnsi="Times New Roman" w:cs="Times New Roman"/>
          <w:iCs/>
          <w:color w:val="003399"/>
          <w:sz w:val="20"/>
          <w:szCs w:val="20"/>
          <w:lang w:val="de-DE"/>
        </w:rPr>
        <w:t>“ ändern in: „</w:t>
      </w:r>
      <w:r w:rsidR="00331281" w:rsidRPr="008A4896">
        <w:rPr>
          <w:rFonts w:ascii="Times New Roman" w:eastAsia="Times New Roman" w:hAnsi="Times New Roman" w:cs="Times New Roman"/>
          <w:iCs/>
          <w:color w:val="003399"/>
          <w:sz w:val="20"/>
          <w:szCs w:val="20"/>
          <w:lang w:val="de-DE"/>
        </w:rPr>
        <w:t>E2</w:t>
      </w:r>
      <w:r w:rsidR="00173DA9" w:rsidRPr="008A4896">
        <w:rPr>
          <w:rFonts w:ascii="Times New Roman" w:eastAsia="Times New Roman" w:hAnsi="Times New Roman" w:cs="Times New Roman"/>
          <w:iCs/>
          <w:color w:val="003399"/>
          <w:sz w:val="20"/>
          <w:szCs w:val="20"/>
          <w:lang w:val="de-DE"/>
        </w:rPr>
        <w:t>“</w:t>
      </w:r>
      <w:r w:rsidR="00331281" w:rsidRPr="008A4896">
        <w:rPr>
          <w:rFonts w:ascii="Times New Roman" w:eastAsia="Times New Roman" w:hAnsi="Times New Roman" w:cs="Times New Roman"/>
          <w:iCs/>
          <w:color w:val="003399"/>
          <w:sz w:val="20"/>
          <w:szCs w:val="20"/>
          <w:lang w:val="de-DE"/>
        </w:rPr>
        <w:t>.</w:t>
      </w:r>
    </w:p>
    <w:p w14:paraId="3F92C601" w14:textId="7BBDDD7F" w:rsidR="00331281" w:rsidRPr="008A4896" w:rsidRDefault="00331281"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2B2940"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7CC2E668" w14:textId="14D94F5D" w:rsidR="00331281" w:rsidRPr="008A4896" w:rsidRDefault="002B2940" w:rsidP="00EA2E5C">
      <w:pPr>
        <w:tabs>
          <w:tab w:val="left" w:pos="1418"/>
          <w:tab w:val="left" w:pos="1843"/>
        </w:tabs>
        <w:spacing w:before="120" w:after="120" w:line="240" w:lineRule="atLeast"/>
        <w:ind w:left="1134" w:right="1133"/>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 xml:space="preserve">Bei der UN-Nr. </w:t>
      </w:r>
      <w:r w:rsidR="00331281" w:rsidRPr="008A4896">
        <w:rPr>
          <w:rFonts w:ascii="Times New Roman" w:eastAsia="Times New Roman" w:hAnsi="Times New Roman" w:cs="Times New Roman"/>
          <w:sz w:val="20"/>
          <w:szCs w:val="20"/>
          <w:lang w:val="de-DE" w:eastAsia="zh-CN"/>
        </w:rPr>
        <w:t>2015</w:t>
      </w:r>
      <w:r w:rsidR="00644679" w:rsidRPr="008A4896">
        <w:rPr>
          <w:rFonts w:ascii="Times New Roman" w:eastAsia="Times New Roman" w:hAnsi="Times New Roman" w:cs="Times New Roman"/>
          <w:sz w:val="20"/>
          <w:szCs w:val="20"/>
          <w:lang w:val="de-DE" w:eastAsia="zh-CN"/>
        </w:rPr>
        <w:t xml:space="preserve">, </w:t>
      </w:r>
      <w:r w:rsidR="00EA2E5C" w:rsidRPr="008A4896">
        <w:rPr>
          <w:rFonts w:ascii="Times New Roman" w:eastAsia="Times New Roman" w:hAnsi="Times New Roman" w:cs="Times New Roman"/>
          <w:sz w:val="20"/>
          <w:szCs w:val="20"/>
          <w:lang w:val="de-DE" w:eastAsia="zh-CN"/>
        </w:rPr>
        <w:t>erste Eintragung</w:t>
      </w:r>
      <w:r w:rsidR="00644679" w:rsidRPr="008A4896">
        <w:rPr>
          <w:rFonts w:ascii="Times New Roman" w:eastAsia="Times New Roman" w:hAnsi="Times New Roman" w:cs="Times New Roman"/>
          <w:sz w:val="20"/>
          <w:szCs w:val="20"/>
          <w:lang w:val="de-DE" w:eastAsia="zh-CN"/>
        </w:rPr>
        <w:t>,</w:t>
      </w:r>
      <w:r w:rsidR="00331281" w:rsidRPr="008A4896">
        <w:rPr>
          <w:rFonts w:ascii="Times New Roman" w:eastAsia="Times New Roman" w:hAnsi="Times New Roman" w:cs="Times New Roman"/>
          <w:sz w:val="20"/>
          <w:szCs w:val="20"/>
          <w:lang w:val="de-DE" w:eastAsia="zh-CN"/>
        </w:rPr>
        <w:t xml:space="preserve"> </w:t>
      </w:r>
      <w:r w:rsidR="00BF362E" w:rsidRPr="008A4896">
        <w:rPr>
          <w:rFonts w:ascii="Times New Roman" w:eastAsia="Times New Roman" w:hAnsi="Times New Roman" w:cs="Times New Roman"/>
          <w:sz w:val="20"/>
          <w:szCs w:val="20"/>
          <w:lang w:val="de-DE" w:eastAsia="zh-CN"/>
        </w:rPr>
        <w:t xml:space="preserve">in Spalte </w:t>
      </w:r>
      <w:r w:rsidR="00331281" w:rsidRPr="008A4896">
        <w:rPr>
          <w:rFonts w:ascii="Times New Roman" w:eastAsia="Times New Roman" w:hAnsi="Times New Roman" w:cs="Times New Roman"/>
          <w:sz w:val="20"/>
          <w:szCs w:val="20"/>
          <w:lang w:val="de-DE" w:eastAsia="zh-CN"/>
        </w:rPr>
        <w:t>(2)</w:t>
      </w:r>
      <w:r w:rsidR="00EA2E5C" w:rsidRPr="008A4896">
        <w:rPr>
          <w:rFonts w:ascii="Times New Roman" w:eastAsia="Times New Roman" w:hAnsi="Times New Roman" w:cs="Times New Roman"/>
          <w:sz w:val="20"/>
          <w:szCs w:val="20"/>
          <w:lang w:val="de-DE" w:eastAsia="zh-CN"/>
        </w:rPr>
        <w:t>, v</w:t>
      </w:r>
      <w:r w:rsidR="00EA2E5C" w:rsidRPr="008A4896">
        <w:rPr>
          <w:rFonts w:ascii="Times New Roman" w:eastAsia="Times New Roman" w:hAnsi="Times New Roman" w:cs="Times New Roman"/>
          <w:color w:val="000000"/>
          <w:sz w:val="20"/>
          <w:szCs w:val="20"/>
          <w:lang w:val="de-DE" w:eastAsia="de-DE"/>
        </w:rPr>
        <w:t>or der bestehenden Benennung einfügen: „WASSERSTOFFPEROXID, STABILISIERT oder“.</w:t>
      </w:r>
    </w:p>
    <w:p w14:paraId="5C0E2003" w14:textId="75CB0709" w:rsidR="00331281" w:rsidRPr="008A4896" w:rsidRDefault="00331281" w:rsidP="00EA2E5C">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2B2940"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24EEF33A" w14:textId="02CF214D" w:rsidR="00331281" w:rsidRPr="008A4896" w:rsidRDefault="002B2940" w:rsidP="00644679">
      <w:pPr>
        <w:tabs>
          <w:tab w:val="left" w:pos="1418"/>
        </w:tabs>
        <w:spacing w:before="120" w:after="120" w:line="240" w:lineRule="atLeast"/>
        <w:ind w:left="1134" w:right="1133"/>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 xml:space="preserve">Bei der UN-Nr. </w:t>
      </w:r>
      <w:r w:rsidR="00331281" w:rsidRPr="008A4896">
        <w:rPr>
          <w:rFonts w:ascii="Times New Roman" w:eastAsia="Times New Roman" w:hAnsi="Times New Roman" w:cs="Times New Roman"/>
          <w:sz w:val="20"/>
          <w:szCs w:val="20"/>
          <w:lang w:val="de-DE" w:eastAsia="zh-CN"/>
        </w:rPr>
        <w:t xml:space="preserve">2426 </w:t>
      </w:r>
      <w:r w:rsidR="00644679" w:rsidRPr="008A4896">
        <w:rPr>
          <w:rFonts w:ascii="Times New Roman" w:eastAsia="Times New Roman" w:hAnsi="Times New Roman" w:cs="Times New Roman"/>
          <w:sz w:val="20"/>
          <w:szCs w:val="20"/>
          <w:lang w:val="de-DE" w:eastAsia="zh-CN"/>
        </w:rPr>
        <w:t xml:space="preserve">erhält die </w:t>
      </w:r>
      <w:r w:rsidR="00BF362E" w:rsidRPr="008A4896">
        <w:rPr>
          <w:rFonts w:ascii="Times New Roman" w:eastAsia="Times New Roman" w:hAnsi="Times New Roman" w:cs="Times New Roman"/>
          <w:sz w:val="20"/>
          <w:szCs w:val="20"/>
          <w:lang w:val="de-DE" w:eastAsia="zh-CN"/>
        </w:rPr>
        <w:t xml:space="preserve">Spalte </w:t>
      </w:r>
      <w:r w:rsidR="00331281" w:rsidRPr="008A4896">
        <w:rPr>
          <w:rFonts w:ascii="Times New Roman" w:eastAsia="Times New Roman" w:hAnsi="Times New Roman" w:cs="Times New Roman"/>
          <w:sz w:val="20"/>
          <w:szCs w:val="20"/>
          <w:lang w:val="de-DE" w:eastAsia="zh-CN"/>
        </w:rPr>
        <w:t>(2)</w:t>
      </w:r>
      <w:r w:rsidR="00644679" w:rsidRPr="008A4896">
        <w:rPr>
          <w:rFonts w:ascii="Times New Roman" w:eastAsia="Times New Roman" w:hAnsi="Times New Roman" w:cs="Times New Roman"/>
          <w:sz w:val="20"/>
          <w:szCs w:val="20"/>
          <w:lang w:val="de-DE" w:eastAsia="zh-CN"/>
        </w:rPr>
        <w:t xml:space="preserve"> folgenden Wortlaut:</w:t>
      </w:r>
      <w:r w:rsidR="00644679" w:rsidRPr="008A4896">
        <w:rPr>
          <w:rFonts w:ascii="Times New Roman" w:eastAsia="Calibri" w:hAnsi="Times New Roman" w:cs="Times New Roman"/>
          <w:sz w:val="20"/>
          <w:szCs w:val="20"/>
          <w:lang w:val="de-DE"/>
        </w:rPr>
        <w:t xml:space="preserve"> „</w:t>
      </w:r>
      <w:r w:rsidR="00644679" w:rsidRPr="008A4896">
        <w:rPr>
          <w:rFonts w:ascii="Times New Roman" w:eastAsia="Times New Roman" w:hAnsi="Times New Roman" w:cs="Times New Roman"/>
          <w:color w:val="000000"/>
          <w:sz w:val="20"/>
          <w:szCs w:val="20"/>
          <w:lang w:val="de-DE" w:eastAsia="de-DE"/>
        </w:rPr>
        <w:t>AMMONIUMNITRAT, FLÜSSIG, heiße konzentrierte Lösung“.</w:t>
      </w:r>
    </w:p>
    <w:p w14:paraId="7DF5AD44" w14:textId="3119AFE7"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2B2940"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486A1D71" w14:textId="77777777" w:rsidR="00303345" w:rsidRPr="008A4896" w:rsidRDefault="002B2940" w:rsidP="00303345">
      <w:pPr>
        <w:suppressAutoHyphens/>
        <w:spacing w:after="120" w:line="240" w:lineRule="atLeast"/>
        <w:ind w:left="1134" w:right="1134"/>
        <w:jc w:val="both"/>
        <w:rPr>
          <w:rFonts w:ascii="Times New Roman" w:eastAsia="Times New Roman" w:hAnsi="Times New Roman" w:cs="Times New Roman"/>
          <w:iCs/>
          <w:color w:val="003399"/>
          <w:sz w:val="20"/>
          <w:szCs w:val="20"/>
          <w:lang w:val="de-DE"/>
        </w:rPr>
      </w:pPr>
      <w:r w:rsidRPr="008A4896">
        <w:rPr>
          <w:rFonts w:ascii="Times New Roman" w:eastAsia="Times New Roman" w:hAnsi="Times New Roman" w:cs="Times New Roman"/>
          <w:iCs/>
          <w:color w:val="003399"/>
          <w:sz w:val="20"/>
          <w:szCs w:val="20"/>
          <w:lang w:val="de-DE"/>
        </w:rPr>
        <w:t xml:space="preserve">Bei der UN-Nr. </w:t>
      </w:r>
      <w:r w:rsidR="00331281" w:rsidRPr="008A4896">
        <w:rPr>
          <w:rFonts w:ascii="Times New Roman" w:eastAsia="Times New Roman" w:hAnsi="Times New Roman" w:cs="Times New Roman"/>
          <w:iCs/>
          <w:color w:val="003399"/>
          <w:sz w:val="20"/>
          <w:szCs w:val="20"/>
          <w:lang w:val="de-DE"/>
        </w:rPr>
        <w:t xml:space="preserve">3208, </w:t>
      </w:r>
      <w:r w:rsidR="00644679" w:rsidRPr="008A4896">
        <w:rPr>
          <w:rFonts w:ascii="Times New Roman" w:eastAsia="Times New Roman" w:hAnsi="Times New Roman" w:cs="Times New Roman"/>
          <w:iCs/>
          <w:color w:val="003399"/>
          <w:sz w:val="20"/>
          <w:szCs w:val="20"/>
          <w:lang w:val="de-DE"/>
        </w:rPr>
        <w:t>Verpackungsgruppe</w:t>
      </w:r>
      <w:r w:rsidR="00331281" w:rsidRPr="008A4896">
        <w:rPr>
          <w:rFonts w:ascii="Times New Roman" w:eastAsia="Times New Roman" w:hAnsi="Times New Roman" w:cs="Times New Roman"/>
          <w:iCs/>
          <w:color w:val="003399"/>
          <w:sz w:val="20"/>
          <w:szCs w:val="20"/>
          <w:lang w:val="de-DE"/>
        </w:rPr>
        <w:t xml:space="preserve"> II, </w:t>
      </w:r>
      <w:r w:rsidR="00303345" w:rsidRPr="008A4896">
        <w:rPr>
          <w:rFonts w:ascii="Times New Roman" w:eastAsia="Times New Roman" w:hAnsi="Times New Roman" w:cs="Times New Roman"/>
          <w:iCs/>
          <w:color w:val="003399"/>
          <w:sz w:val="20"/>
          <w:szCs w:val="20"/>
          <w:lang w:val="de-DE"/>
        </w:rPr>
        <w:t>in Spalte (7b) „E0“ ändern in: „E2“.</w:t>
      </w:r>
    </w:p>
    <w:p w14:paraId="3D261D5B" w14:textId="6FA8122B" w:rsidR="00331281" w:rsidRPr="008A4896" w:rsidRDefault="002B2940" w:rsidP="00331281">
      <w:pPr>
        <w:suppressAutoHyphens/>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Cs/>
          <w:color w:val="003399"/>
          <w:sz w:val="20"/>
          <w:szCs w:val="20"/>
          <w:lang w:val="de-DE"/>
        </w:rPr>
        <w:t xml:space="preserve">Bei der UN-Nr. </w:t>
      </w:r>
      <w:r w:rsidR="00331281" w:rsidRPr="008A4896">
        <w:rPr>
          <w:rFonts w:ascii="Times New Roman" w:eastAsia="Times New Roman" w:hAnsi="Times New Roman" w:cs="Times New Roman"/>
          <w:iCs/>
          <w:color w:val="003399"/>
          <w:sz w:val="20"/>
          <w:szCs w:val="20"/>
          <w:lang w:val="de-DE"/>
        </w:rPr>
        <w:t xml:space="preserve">3209, </w:t>
      </w:r>
      <w:r w:rsidR="00644679" w:rsidRPr="008A4896">
        <w:rPr>
          <w:rFonts w:ascii="Times New Roman" w:eastAsia="Times New Roman" w:hAnsi="Times New Roman" w:cs="Times New Roman"/>
          <w:iCs/>
          <w:color w:val="003399"/>
          <w:sz w:val="20"/>
          <w:szCs w:val="20"/>
          <w:lang w:val="de-DE"/>
        </w:rPr>
        <w:t xml:space="preserve">Verpackungsgruppe </w:t>
      </w:r>
      <w:r w:rsidR="00331281" w:rsidRPr="008A4896">
        <w:rPr>
          <w:rFonts w:ascii="Times New Roman" w:eastAsia="Times New Roman" w:hAnsi="Times New Roman" w:cs="Times New Roman"/>
          <w:iCs/>
          <w:color w:val="003399"/>
          <w:sz w:val="20"/>
          <w:szCs w:val="20"/>
          <w:lang w:val="de-DE"/>
        </w:rPr>
        <w:t xml:space="preserve">II, </w:t>
      </w:r>
      <w:r w:rsidR="00303345" w:rsidRPr="008A4896">
        <w:rPr>
          <w:rFonts w:ascii="Times New Roman" w:eastAsia="Times New Roman" w:hAnsi="Times New Roman" w:cs="Times New Roman"/>
          <w:iCs/>
          <w:color w:val="003399"/>
          <w:sz w:val="20"/>
          <w:szCs w:val="20"/>
          <w:lang w:val="de-DE"/>
        </w:rPr>
        <w:t>in Spalte (7b) „E2“ ändern in: „E0“.</w:t>
      </w:r>
    </w:p>
    <w:p w14:paraId="7A4109DE" w14:textId="51DF8D81" w:rsidR="00331281" w:rsidRPr="008A4896" w:rsidRDefault="002B2940" w:rsidP="00303345">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 xml:space="preserve">Bei den UN-Nrn. </w:t>
      </w:r>
      <w:r w:rsidR="00331281" w:rsidRPr="008A4896">
        <w:rPr>
          <w:rFonts w:ascii="Times New Roman" w:eastAsia="Times New Roman" w:hAnsi="Times New Roman" w:cs="Times New Roman"/>
          <w:color w:val="003399"/>
          <w:sz w:val="20"/>
          <w:szCs w:val="20"/>
          <w:lang w:val="de-DE" w:eastAsia="zh-CN"/>
        </w:rPr>
        <w:t xml:space="preserve">3269 </w:t>
      </w:r>
      <w:r w:rsidR="00303345" w:rsidRPr="008A4896">
        <w:rPr>
          <w:rFonts w:ascii="Times New Roman" w:eastAsia="Times New Roman" w:hAnsi="Times New Roman" w:cs="Times New Roman"/>
          <w:color w:val="003399"/>
          <w:sz w:val="20"/>
          <w:szCs w:val="20"/>
          <w:lang w:val="de-DE" w:eastAsia="zh-CN"/>
        </w:rPr>
        <w:t>und</w:t>
      </w:r>
      <w:r w:rsidR="00331281" w:rsidRPr="008A4896">
        <w:rPr>
          <w:rFonts w:ascii="Times New Roman" w:eastAsia="Times New Roman" w:hAnsi="Times New Roman" w:cs="Times New Roman"/>
          <w:color w:val="003399"/>
          <w:sz w:val="20"/>
          <w:szCs w:val="20"/>
          <w:lang w:val="de-DE" w:eastAsia="zh-CN"/>
        </w:rPr>
        <w:t xml:space="preserve"> 3527</w:t>
      </w:r>
      <w:r w:rsidR="00331281" w:rsidRPr="008A4896">
        <w:rPr>
          <w:rFonts w:ascii="Times New Roman" w:eastAsia="Times New Roman" w:hAnsi="Times New Roman" w:cs="Times New Roman"/>
          <w:iCs/>
          <w:color w:val="003399"/>
          <w:sz w:val="20"/>
          <w:szCs w:val="20"/>
          <w:lang w:val="de-DE" w:eastAsia="zh-CN"/>
        </w:rPr>
        <w:t xml:space="preserve">, </w:t>
      </w:r>
      <w:r w:rsidR="00303345" w:rsidRPr="008A4896">
        <w:rPr>
          <w:rFonts w:ascii="Times New Roman" w:eastAsia="Times New Roman" w:hAnsi="Times New Roman" w:cs="Times New Roman"/>
          <w:iCs/>
          <w:color w:val="003399"/>
          <w:sz w:val="20"/>
          <w:szCs w:val="20"/>
          <w:lang w:val="de-DE" w:eastAsia="zh-CN"/>
        </w:rPr>
        <w:t xml:space="preserve">Verpackungsgruppen </w:t>
      </w:r>
      <w:r w:rsidR="00331281" w:rsidRPr="008A4896">
        <w:rPr>
          <w:rFonts w:ascii="Times New Roman" w:eastAsia="Times New Roman" w:hAnsi="Times New Roman" w:cs="Times New Roman"/>
          <w:iCs/>
          <w:color w:val="003399"/>
          <w:sz w:val="20"/>
          <w:szCs w:val="20"/>
          <w:lang w:val="de-DE" w:eastAsia="zh-CN"/>
        </w:rPr>
        <w:t xml:space="preserve">II </w:t>
      </w:r>
      <w:r w:rsidR="00303345" w:rsidRPr="008A4896">
        <w:rPr>
          <w:rFonts w:ascii="Times New Roman" w:eastAsia="Times New Roman" w:hAnsi="Times New Roman" w:cs="Times New Roman"/>
          <w:iCs/>
          <w:color w:val="003399"/>
          <w:sz w:val="20"/>
          <w:szCs w:val="20"/>
          <w:lang w:val="de-DE" w:eastAsia="zh-CN"/>
        </w:rPr>
        <w:t>und</w:t>
      </w:r>
      <w:r w:rsidR="00331281" w:rsidRPr="008A4896">
        <w:rPr>
          <w:rFonts w:ascii="Times New Roman" w:eastAsia="Times New Roman" w:hAnsi="Times New Roman" w:cs="Times New Roman"/>
          <w:iCs/>
          <w:color w:val="003399"/>
          <w:sz w:val="20"/>
          <w:szCs w:val="20"/>
          <w:lang w:val="de-DE" w:eastAsia="zh-CN"/>
        </w:rPr>
        <w:t xml:space="preserve"> III</w:t>
      </w:r>
      <w:r w:rsidR="00331281" w:rsidRPr="008A4896">
        <w:rPr>
          <w:rFonts w:ascii="Times New Roman" w:eastAsia="Times New Roman" w:hAnsi="Times New Roman" w:cs="Times New Roman"/>
          <w:color w:val="003399"/>
          <w:sz w:val="20"/>
          <w:szCs w:val="20"/>
          <w:lang w:val="de-DE" w:eastAsia="zh-CN"/>
        </w:rPr>
        <w:t xml:space="preserve">, </w:t>
      </w:r>
      <w:r w:rsidR="00303345" w:rsidRPr="008A4896">
        <w:rPr>
          <w:rFonts w:ascii="Times New Roman" w:eastAsia="Times New Roman" w:hAnsi="Times New Roman" w:cs="Times New Roman"/>
          <w:color w:val="003399"/>
          <w:sz w:val="20"/>
          <w:szCs w:val="20"/>
          <w:lang w:val="de-DE" w:eastAsia="zh-CN"/>
        </w:rPr>
        <w:t>in Spalte (7b) „E0“ ändern in: „siehe SV 340 in Kapitel 3.3“.</w:t>
      </w:r>
    </w:p>
    <w:p w14:paraId="2C247360" w14:textId="37630362"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2B2940"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0D6AE8BE" w14:textId="006EBC65" w:rsidR="00331281" w:rsidRPr="008A4896" w:rsidRDefault="002B2940"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 xml:space="preserve">Bei der UN-Nr. </w:t>
      </w:r>
      <w:r w:rsidR="00331281" w:rsidRPr="008A4896">
        <w:rPr>
          <w:rFonts w:ascii="Times New Roman" w:eastAsia="Times New Roman" w:hAnsi="Times New Roman" w:cs="Times New Roman"/>
          <w:iCs/>
          <w:color w:val="003399"/>
          <w:sz w:val="20"/>
          <w:szCs w:val="20"/>
          <w:lang w:val="de-DE" w:eastAsia="zh-CN"/>
        </w:rPr>
        <w:t>3538</w:t>
      </w:r>
      <w:r w:rsidR="00303345" w:rsidRPr="008A4896">
        <w:rPr>
          <w:rFonts w:ascii="Times New Roman" w:eastAsia="Times New Roman" w:hAnsi="Times New Roman" w:cs="Times New Roman"/>
          <w:iCs/>
          <w:color w:val="003399"/>
          <w:sz w:val="20"/>
          <w:szCs w:val="20"/>
          <w:lang w:val="de-DE" w:eastAsia="zh-CN"/>
        </w:rPr>
        <w:t xml:space="preserve"> in Spalte </w:t>
      </w:r>
      <w:r w:rsidR="00331281" w:rsidRPr="008A4896">
        <w:rPr>
          <w:rFonts w:ascii="Times New Roman" w:eastAsia="Times New Roman" w:hAnsi="Times New Roman" w:cs="Times New Roman"/>
          <w:iCs/>
          <w:color w:val="003399"/>
          <w:sz w:val="20"/>
          <w:szCs w:val="20"/>
          <w:lang w:val="de-DE" w:eastAsia="zh-CN"/>
        </w:rPr>
        <w:t>(6)</w:t>
      </w:r>
      <w:r w:rsidR="00303345" w:rsidRPr="008A4896">
        <w:rPr>
          <w:rFonts w:ascii="Times New Roman" w:eastAsia="Times New Roman" w:hAnsi="Times New Roman" w:cs="Times New Roman"/>
          <w:iCs/>
          <w:color w:val="003399"/>
          <w:sz w:val="20"/>
          <w:szCs w:val="20"/>
          <w:lang w:val="de-DE" w:eastAsia="zh-CN"/>
        </w:rPr>
        <w:t xml:space="preserve"> einfügen: „396“.</w:t>
      </w:r>
    </w:p>
    <w:p w14:paraId="596F83B5" w14:textId="5844FA14"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2B2940"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703A534A" w14:textId="72325939" w:rsidR="00D9772F" w:rsidRPr="008A4896" w:rsidRDefault="00D9772F" w:rsidP="00D9772F">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Bei allen UN-Nummern, denen in Spalte (6) die Sondervorschrift „386“ zugeordnet ist, in Spalte (6) einfügen: „676“.</w:t>
      </w:r>
    </w:p>
    <w:p w14:paraId="51753448" w14:textId="5F3D30B5" w:rsidR="00D9772F" w:rsidRPr="008A4896" w:rsidRDefault="00D9772F" w:rsidP="00D9772F">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Diese Änderung betrifft folgende UN-Nummern</w:t>
      </w:r>
      <w:r w:rsidR="00E7785D"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iCs/>
          <w:sz w:val="20"/>
          <w:szCs w:val="20"/>
          <w:lang w:val="de-DE" w:eastAsia="zh-CN"/>
        </w:rPr>
        <w:t xml:space="preserve"> </w:t>
      </w:r>
    </w:p>
    <w:p w14:paraId="1F2770EF" w14:textId="358BDB9F" w:rsidR="00D9772F" w:rsidRPr="008A4896" w:rsidRDefault="00D9772F" w:rsidP="00D9772F">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1010, 1051, 1060, 1081, 1082, 1085, 1086, 1087, 1092, 1093, 1143, 1167, 1185, 1218, 1246, 1247, 1251, 1301, 1302, 1303, 1304, 1545, 1589, 1614, 1724, 1829, 1860, 1917, 1919, 1921, 1991, 2055, 2200, 2218, 2227, 2251, 2277, 2283, 2348, 2352, 2396, 2452, 2521, 2522, 2527, 2531, 2607, 2618, 2838, 3022, 3073, 3079, 3302, 3531, 3532, 3533 und 3534.)</w:t>
      </w:r>
    </w:p>
    <w:p w14:paraId="34AF7D2E" w14:textId="63BE9C99"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D9772F"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3C868813" w14:textId="732DD31C" w:rsidR="00A043C3" w:rsidRPr="008A4896" w:rsidRDefault="00303345" w:rsidP="00331281">
      <w:pPr>
        <w:suppressAutoHyphens/>
        <w:spacing w:after="120" w:line="240" w:lineRule="atLeast"/>
        <w:ind w:left="1134" w:right="1134"/>
        <w:jc w:val="both"/>
        <w:rPr>
          <w:rFonts w:ascii="Times New Roman" w:eastAsia="Times New Roman" w:hAnsi="Times New Roman" w:cs="Times New Roman"/>
          <w:iCs/>
          <w:color w:val="003399"/>
          <w:sz w:val="20"/>
          <w:szCs w:val="20"/>
          <w:lang w:val="de-DE"/>
        </w:rPr>
      </w:pPr>
      <w:r w:rsidRPr="008A4896">
        <w:rPr>
          <w:rFonts w:ascii="Times New Roman" w:eastAsia="Times New Roman" w:hAnsi="Times New Roman" w:cs="Times New Roman"/>
          <w:iCs/>
          <w:color w:val="003399"/>
          <w:sz w:val="20"/>
          <w:szCs w:val="20"/>
          <w:lang w:val="de-DE"/>
        </w:rPr>
        <w:t>Folgende neue Eintragung einfügen</w:t>
      </w:r>
      <w:r w:rsidR="00331281" w:rsidRPr="008A4896">
        <w:rPr>
          <w:rFonts w:ascii="Times New Roman" w:eastAsia="Times New Roman" w:hAnsi="Times New Roman" w:cs="Times New Roman"/>
          <w:iCs/>
          <w:color w:val="003399"/>
          <w:sz w:val="20"/>
          <w:szCs w:val="20"/>
          <w:lang w:val="de-DE"/>
        </w:rPr>
        <w:t>:</w:t>
      </w:r>
    </w:p>
    <w:tbl>
      <w:tblPr>
        <w:tblW w:w="4995" w:type="pct"/>
        <w:tblLook w:val="04A0" w:firstRow="1" w:lastRow="0" w:firstColumn="1" w:lastColumn="0" w:noHBand="0" w:noVBand="1"/>
      </w:tblPr>
      <w:tblGrid>
        <w:gridCol w:w="616"/>
        <w:gridCol w:w="2361"/>
        <w:gridCol w:w="538"/>
        <w:gridCol w:w="550"/>
        <w:gridCol w:w="450"/>
        <w:gridCol w:w="466"/>
        <w:gridCol w:w="450"/>
        <w:gridCol w:w="538"/>
        <w:gridCol w:w="550"/>
        <w:gridCol w:w="450"/>
        <w:gridCol w:w="450"/>
        <w:gridCol w:w="550"/>
        <w:gridCol w:w="550"/>
        <w:gridCol w:w="550"/>
        <w:gridCol w:w="550"/>
      </w:tblGrid>
      <w:tr w:rsidR="00331281" w:rsidRPr="008A4896" w14:paraId="02752F3E" w14:textId="77777777" w:rsidTr="00F548D9">
        <w:tc>
          <w:tcPr>
            <w:tcW w:w="320" w:type="pct"/>
            <w:tcBorders>
              <w:top w:val="single" w:sz="4" w:space="0" w:color="auto"/>
              <w:left w:val="single" w:sz="4" w:space="0" w:color="auto"/>
              <w:bottom w:val="single" w:sz="4" w:space="0" w:color="auto"/>
              <w:right w:val="single" w:sz="4" w:space="0" w:color="auto"/>
            </w:tcBorders>
            <w:hideMark/>
          </w:tcPr>
          <w:p w14:paraId="0DBCB31B"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(1)</w:t>
            </w:r>
          </w:p>
        </w:tc>
        <w:tc>
          <w:tcPr>
            <w:tcW w:w="1227" w:type="pct"/>
            <w:tcBorders>
              <w:top w:val="single" w:sz="4" w:space="0" w:color="auto"/>
              <w:left w:val="nil"/>
              <w:bottom w:val="single" w:sz="4" w:space="0" w:color="auto"/>
              <w:right w:val="single" w:sz="4" w:space="0" w:color="auto"/>
            </w:tcBorders>
            <w:hideMark/>
          </w:tcPr>
          <w:p w14:paraId="1B2FDD84" w14:textId="77777777" w:rsidR="00331281" w:rsidRPr="008A4896" w:rsidRDefault="00331281" w:rsidP="00331281">
            <w:pPr>
              <w:kinsoku w:val="0"/>
              <w:overflowPunct w:val="0"/>
              <w:autoSpaceDE w:val="0"/>
              <w:autoSpaceDN w:val="0"/>
              <w:adjustRightInd w:val="0"/>
              <w:snapToGrid w:val="0"/>
              <w:spacing w:after="0" w:line="240" w:lineRule="auto"/>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(2)</w:t>
            </w:r>
          </w:p>
        </w:tc>
        <w:tc>
          <w:tcPr>
            <w:tcW w:w="280" w:type="pct"/>
            <w:tcBorders>
              <w:top w:val="single" w:sz="4" w:space="0" w:color="auto"/>
              <w:left w:val="nil"/>
              <w:bottom w:val="single" w:sz="4" w:space="0" w:color="auto"/>
              <w:right w:val="single" w:sz="4" w:space="0" w:color="auto"/>
            </w:tcBorders>
            <w:hideMark/>
          </w:tcPr>
          <w:p w14:paraId="1651C81A"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(3a)</w:t>
            </w:r>
          </w:p>
        </w:tc>
        <w:tc>
          <w:tcPr>
            <w:tcW w:w="286" w:type="pct"/>
            <w:tcBorders>
              <w:top w:val="single" w:sz="4" w:space="0" w:color="auto"/>
              <w:left w:val="nil"/>
              <w:bottom w:val="single" w:sz="4" w:space="0" w:color="auto"/>
              <w:right w:val="single" w:sz="4" w:space="0" w:color="auto"/>
            </w:tcBorders>
            <w:hideMark/>
          </w:tcPr>
          <w:p w14:paraId="5A765B4B"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(3b)</w:t>
            </w:r>
          </w:p>
        </w:tc>
        <w:tc>
          <w:tcPr>
            <w:tcW w:w="234" w:type="pct"/>
            <w:tcBorders>
              <w:top w:val="single" w:sz="4" w:space="0" w:color="auto"/>
              <w:left w:val="nil"/>
              <w:bottom w:val="single" w:sz="4" w:space="0" w:color="auto"/>
              <w:right w:val="single" w:sz="4" w:space="0" w:color="auto"/>
            </w:tcBorders>
            <w:hideMark/>
          </w:tcPr>
          <w:p w14:paraId="099941E3"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(4)</w:t>
            </w:r>
          </w:p>
        </w:tc>
        <w:tc>
          <w:tcPr>
            <w:tcW w:w="242" w:type="pct"/>
            <w:tcBorders>
              <w:top w:val="single" w:sz="4" w:space="0" w:color="auto"/>
              <w:left w:val="nil"/>
              <w:bottom w:val="single" w:sz="4" w:space="0" w:color="auto"/>
              <w:right w:val="single" w:sz="4" w:space="0" w:color="auto"/>
            </w:tcBorders>
            <w:hideMark/>
          </w:tcPr>
          <w:p w14:paraId="57815BAF"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(5)</w:t>
            </w:r>
          </w:p>
        </w:tc>
        <w:tc>
          <w:tcPr>
            <w:tcW w:w="234" w:type="pct"/>
            <w:tcBorders>
              <w:top w:val="single" w:sz="4" w:space="0" w:color="auto"/>
              <w:left w:val="nil"/>
              <w:bottom w:val="single" w:sz="4" w:space="0" w:color="auto"/>
              <w:right w:val="single" w:sz="4" w:space="0" w:color="auto"/>
            </w:tcBorders>
            <w:hideMark/>
          </w:tcPr>
          <w:p w14:paraId="18A72796"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(6)</w:t>
            </w:r>
          </w:p>
        </w:tc>
        <w:tc>
          <w:tcPr>
            <w:tcW w:w="280" w:type="pct"/>
            <w:tcBorders>
              <w:top w:val="single" w:sz="4" w:space="0" w:color="auto"/>
              <w:left w:val="nil"/>
              <w:bottom w:val="single" w:sz="4" w:space="0" w:color="auto"/>
              <w:right w:val="single" w:sz="4" w:space="0" w:color="auto"/>
            </w:tcBorders>
            <w:hideMark/>
          </w:tcPr>
          <w:p w14:paraId="5FA66541"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(7a)</w:t>
            </w:r>
          </w:p>
        </w:tc>
        <w:tc>
          <w:tcPr>
            <w:tcW w:w="286" w:type="pct"/>
            <w:tcBorders>
              <w:top w:val="single" w:sz="4" w:space="0" w:color="auto"/>
              <w:left w:val="nil"/>
              <w:bottom w:val="single" w:sz="4" w:space="0" w:color="auto"/>
              <w:right w:val="single" w:sz="4" w:space="0" w:color="auto"/>
            </w:tcBorders>
            <w:hideMark/>
          </w:tcPr>
          <w:p w14:paraId="0D875E8F"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(7b)</w:t>
            </w:r>
          </w:p>
        </w:tc>
        <w:tc>
          <w:tcPr>
            <w:tcW w:w="234" w:type="pct"/>
            <w:tcBorders>
              <w:top w:val="single" w:sz="4" w:space="0" w:color="auto"/>
              <w:left w:val="nil"/>
              <w:bottom w:val="single" w:sz="4" w:space="0" w:color="auto"/>
              <w:right w:val="single" w:sz="4" w:space="0" w:color="auto"/>
            </w:tcBorders>
            <w:hideMark/>
          </w:tcPr>
          <w:p w14:paraId="1D4355AA"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(8)</w:t>
            </w:r>
          </w:p>
        </w:tc>
        <w:tc>
          <w:tcPr>
            <w:tcW w:w="234" w:type="pct"/>
            <w:tcBorders>
              <w:top w:val="single" w:sz="4" w:space="0" w:color="auto"/>
              <w:left w:val="nil"/>
              <w:bottom w:val="single" w:sz="4" w:space="0" w:color="auto"/>
              <w:right w:val="single" w:sz="4" w:space="0" w:color="auto"/>
            </w:tcBorders>
            <w:hideMark/>
          </w:tcPr>
          <w:p w14:paraId="3B3A19B3"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(9)</w:t>
            </w:r>
          </w:p>
        </w:tc>
        <w:tc>
          <w:tcPr>
            <w:tcW w:w="286" w:type="pct"/>
            <w:tcBorders>
              <w:top w:val="single" w:sz="4" w:space="0" w:color="auto"/>
              <w:left w:val="nil"/>
              <w:bottom w:val="single" w:sz="4" w:space="0" w:color="auto"/>
              <w:right w:val="single" w:sz="4" w:space="0" w:color="auto"/>
            </w:tcBorders>
            <w:hideMark/>
          </w:tcPr>
          <w:p w14:paraId="3EF8B1AF"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(10)</w:t>
            </w:r>
          </w:p>
        </w:tc>
        <w:tc>
          <w:tcPr>
            <w:tcW w:w="286" w:type="pct"/>
            <w:tcBorders>
              <w:top w:val="single" w:sz="4" w:space="0" w:color="auto"/>
              <w:left w:val="nil"/>
              <w:bottom w:val="single" w:sz="4" w:space="0" w:color="auto"/>
              <w:right w:val="single" w:sz="4" w:space="0" w:color="auto"/>
            </w:tcBorders>
            <w:hideMark/>
          </w:tcPr>
          <w:p w14:paraId="65C54F41"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(11)</w:t>
            </w:r>
          </w:p>
        </w:tc>
        <w:tc>
          <w:tcPr>
            <w:tcW w:w="286" w:type="pct"/>
            <w:tcBorders>
              <w:top w:val="single" w:sz="4" w:space="0" w:color="auto"/>
              <w:left w:val="nil"/>
              <w:bottom w:val="single" w:sz="4" w:space="0" w:color="auto"/>
              <w:right w:val="single" w:sz="4" w:space="0" w:color="auto"/>
            </w:tcBorders>
            <w:hideMark/>
          </w:tcPr>
          <w:p w14:paraId="5D7E51CB"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(12)</w:t>
            </w:r>
          </w:p>
        </w:tc>
        <w:tc>
          <w:tcPr>
            <w:tcW w:w="286" w:type="pct"/>
            <w:tcBorders>
              <w:top w:val="single" w:sz="4" w:space="0" w:color="auto"/>
              <w:left w:val="nil"/>
              <w:bottom w:val="single" w:sz="4" w:space="0" w:color="auto"/>
              <w:right w:val="single" w:sz="4" w:space="0" w:color="auto"/>
            </w:tcBorders>
          </w:tcPr>
          <w:p w14:paraId="5214C923"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(13)</w:t>
            </w:r>
          </w:p>
        </w:tc>
      </w:tr>
      <w:tr w:rsidR="00331281" w:rsidRPr="008A4896" w14:paraId="157284E1" w14:textId="77777777" w:rsidTr="00F548D9">
        <w:trPr>
          <w:trHeight w:val="1040"/>
        </w:trPr>
        <w:tc>
          <w:tcPr>
            <w:tcW w:w="320" w:type="pct"/>
            <w:tcBorders>
              <w:top w:val="single" w:sz="4" w:space="0" w:color="auto"/>
              <w:left w:val="single" w:sz="4" w:space="0" w:color="auto"/>
              <w:bottom w:val="single" w:sz="4" w:space="0" w:color="auto"/>
              <w:right w:val="single" w:sz="4" w:space="0" w:color="auto"/>
            </w:tcBorders>
            <w:hideMark/>
          </w:tcPr>
          <w:p w14:paraId="64A203BC"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3550</w:t>
            </w:r>
          </w:p>
        </w:tc>
        <w:tc>
          <w:tcPr>
            <w:tcW w:w="1227" w:type="pct"/>
            <w:tcBorders>
              <w:top w:val="single" w:sz="4" w:space="0" w:color="auto"/>
              <w:left w:val="nil"/>
              <w:bottom w:val="single" w:sz="4" w:space="0" w:color="auto"/>
              <w:right w:val="single" w:sz="4" w:space="0" w:color="auto"/>
            </w:tcBorders>
            <w:hideMark/>
          </w:tcPr>
          <w:p w14:paraId="36763591" w14:textId="3B2A127D" w:rsidR="00331281" w:rsidRPr="008A4896" w:rsidRDefault="00303345" w:rsidP="00F548D9">
            <w:pPr>
              <w:kinsoku w:val="0"/>
              <w:overflowPunct w:val="0"/>
              <w:autoSpaceDE w:val="0"/>
              <w:autoSpaceDN w:val="0"/>
              <w:adjustRightInd w:val="0"/>
              <w:snapToGrid w:val="0"/>
              <w:spacing w:after="0" w:line="240" w:lineRule="auto"/>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COBALTDIHYDROXID-PULVER mit mindestens 10 % lungengängigen Partikeln</w:t>
            </w:r>
          </w:p>
        </w:tc>
        <w:tc>
          <w:tcPr>
            <w:tcW w:w="280" w:type="pct"/>
            <w:tcBorders>
              <w:top w:val="single" w:sz="4" w:space="0" w:color="auto"/>
              <w:left w:val="nil"/>
              <w:bottom w:val="single" w:sz="4" w:space="0" w:color="auto"/>
              <w:right w:val="single" w:sz="4" w:space="0" w:color="auto"/>
            </w:tcBorders>
            <w:hideMark/>
          </w:tcPr>
          <w:p w14:paraId="6FF1C63A"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6.1</w:t>
            </w:r>
          </w:p>
        </w:tc>
        <w:tc>
          <w:tcPr>
            <w:tcW w:w="286" w:type="pct"/>
            <w:tcBorders>
              <w:top w:val="single" w:sz="4" w:space="0" w:color="auto"/>
              <w:left w:val="nil"/>
              <w:bottom w:val="single" w:sz="4" w:space="0" w:color="auto"/>
              <w:right w:val="single" w:sz="4" w:space="0" w:color="auto"/>
            </w:tcBorders>
            <w:hideMark/>
          </w:tcPr>
          <w:p w14:paraId="294E9502"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T5</w:t>
            </w:r>
          </w:p>
        </w:tc>
        <w:tc>
          <w:tcPr>
            <w:tcW w:w="234" w:type="pct"/>
            <w:tcBorders>
              <w:top w:val="single" w:sz="4" w:space="0" w:color="auto"/>
              <w:left w:val="nil"/>
              <w:bottom w:val="single" w:sz="4" w:space="0" w:color="auto"/>
              <w:right w:val="single" w:sz="4" w:space="0" w:color="auto"/>
            </w:tcBorders>
            <w:hideMark/>
          </w:tcPr>
          <w:p w14:paraId="46B743F8"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I</w:t>
            </w:r>
          </w:p>
        </w:tc>
        <w:tc>
          <w:tcPr>
            <w:tcW w:w="242" w:type="pct"/>
            <w:tcBorders>
              <w:top w:val="single" w:sz="4" w:space="0" w:color="auto"/>
              <w:left w:val="nil"/>
              <w:bottom w:val="single" w:sz="4" w:space="0" w:color="auto"/>
              <w:right w:val="single" w:sz="4" w:space="0" w:color="auto"/>
            </w:tcBorders>
            <w:hideMark/>
          </w:tcPr>
          <w:p w14:paraId="7FB75D8D"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6.1</w:t>
            </w:r>
          </w:p>
        </w:tc>
        <w:tc>
          <w:tcPr>
            <w:tcW w:w="234" w:type="pct"/>
            <w:tcBorders>
              <w:top w:val="single" w:sz="4" w:space="0" w:color="auto"/>
              <w:left w:val="nil"/>
              <w:bottom w:val="single" w:sz="4" w:space="0" w:color="auto"/>
              <w:right w:val="single" w:sz="4" w:space="0" w:color="auto"/>
            </w:tcBorders>
            <w:hideMark/>
          </w:tcPr>
          <w:p w14:paraId="388CEFF8" w14:textId="77777777" w:rsidR="00331281" w:rsidRPr="008A4896" w:rsidRDefault="00331281" w:rsidP="00331281">
            <w:pPr>
              <w:suppressAutoHyphens/>
              <w:kinsoku w:val="0"/>
              <w:overflowPunct w:val="0"/>
              <w:autoSpaceDE w:val="0"/>
              <w:autoSpaceDN w:val="0"/>
              <w:adjustRightInd w:val="0"/>
              <w:snapToGrid w:val="0"/>
              <w:spacing w:after="0" w:line="240" w:lineRule="atLeast"/>
              <w:rPr>
                <w:rFonts w:ascii="Times New Roman" w:eastAsia="Times New Roman" w:hAnsi="Times New Roman" w:cs="Times New Roman"/>
                <w:color w:val="003399"/>
                <w:sz w:val="20"/>
                <w:szCs w:val="20"/>
                <w:lang w:val="de-DE" w:eastAsia="zh-CN"/>
              </w:rPr>
            </w:pPr>
          </w:p>
        </w:tc>
        <w:tc>
          <w:tcPr>
            <w:tcW w:w="280" w:type="pct"/>
            <w:tcBorders>
              <w:top w:val="single" w:sz="4" w:space="0" w:color="auto"/>
              <w:left w:val="nil"/>
              <w:bottom w:val="single" w:sz="4" w:space="0" w:color="auto"/>
              <w:right w:val="single" w:sz="4" w:space="0" w:color="auto"/>
            </w:tcBorders>
            <w:hideMark/>
          </w:tcPr>
          <w:p w14:paraId="11DEDFC7"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0</w:t>
            </w:r>
          </w:p>
        </w:tc>
        <w:tc>
          <w:tcPr>
            <w:tcW w:w="286" w:type="pct"/>
            <w:tcBorders>
              <w:top w:val="single" w:sz="4" w:space="0" w:color="auto"/>
              <w:left w:val="nil"/>
              <w:bottom w:val="single" w:sz="4" w:space="0" w:color="auto"/>
              <w:right w:val="single" w:sz="4" w:space="0" w:color="auto"/>
            </w:tcBorders>
            <w:hideMark/>
          </w:tcPr>
          <w:p w14:paraId="2E3B913D"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E5</w:t>
            </w:r>
          </w:p>
        </w:tc>
        <w:tc>
          <w:tcPr>
            <w:tcW w:w="234" w:type="pct"/>
            <w:tcBorders>
              <w:top w:val="single" w:sz="4" w:space="0" w:color="auto"/>
              <w:left w:val="nil"/>
              <w:bottom w:val="single" w:sz="4" w:space="0" w:color="auto"/>
              <w:right w:val="single" w:sz="4" w:space="0" w:color="auto"/>
            </w:tcBorders>
          </w:tcPr>
          <w:p w14:paraId="3E3F90A0"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p>
        </w:tc>
        <w:tc>
          <w:tcPr>
            <w:tcW w:w="234" w:type="pct"/>
            <w:tcBorders>
              <w:top w:val="single" w:sz="4" w:space="0" w:color="auto"/>
              <w:left w:val="nil"/>
              <w:bottom w:val="single" w:sz="4" w:space="0" w:color="auto"/>
              <w:right w:val="single" w:sz="4" w:space="0" w:color="auto"/>
            </w:tcBorders>
          </w:tcPr>
          <w:p w14:paraId="279C1E32"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p>
        </w:tc>
        <w:tc>
          <w:tcPr>
            <w:tcW w:w="286" w:type="pct"/>
            <w:tcBorders>
              <w:top w:val="single" w:sz="4" w:space="0" w:color="auto"/>
              <w:left w:val="nil"/>
              <w:bottom w:val="single" w:sz="4" w:space="0" w:color="auto"/>
              <w:right w:val="single" w:sz="4" w:space="0" w:color="auto"/>
            </w:tcBorders>
          </w:tcPr>
          <w:p w14:paraId="2B3F365D"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p>
        </w:tc>
        <w:tc>
          <w:tcPr>
            <w:tcW w:w="286" w:type="pct"/>
            <w:tcBorders>
              <w:top w:val="single" w:sz="4" w:space="0" w:color="auto"/>
              <w:left w:val="nil"/>
              <w:bottom w:val="single" w:sz="4" w:space="0" w:color="auto"/>
              <w:right w:val="single" w:sz="4" w:space="0" w:color="auto"/>
            </w:tcBorders>
          </w:tcPr>
          <w:p w14:paraId="33154B3A"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p>
        </w:tc>
        <w:tc>
          <w:tcPr>
            <w:tcW w:w="286" w:type="pct"/>
            <w:tcBorders>
              <w:top w:val="single" w:sz="4" w:space="0" w:color="auto"/>
              <w:left w:val="nil"/>
              <w:bottom w:val="single" w:sz="4" w:space="0" w:color="auto"/>
              <w:right w:val="single" w:sz="4" w:space="0" w:color="auto"/>
            </w:tcBorders>
          </w:tcPr>
          <w:p w14:paraId="52F3C7CF"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p>
        </w:tc>
        <w:tc>
          <w:tcPr>
            <w:tcW w:w="286" w:type="pct"/>
            <w:tcBorders>
              <w:top w:val="single" w:sz="4" w:space="0" w:color="auto"/>
              <w:left w:val="nil"/>
              <w:bottom w:val="single" w:sz="4" w:space="0" w:color="auto"/>
              <w:right w:val="single" w:sz="4" w:space="0" w:color="auto"/>
            </w:tcBorders>
          </w:tcPr>
          <w:p w14:paraId="6D4544EF" w14:textId="77777777" w:rsidR="00331281" w:rsidRPr="008A4896" w:rsidRDefault="00331281" w:rsidP="00331281">
            <w:pPr>
              <w:kinsoku w:val="0"/>
              <w:overflowPunct w:val="0"/>
              <w:autoSpaceDE w:val="0"/>
              <w:autoSpaceDN w:val="0"/>
              <w:adjustRightInd w:val="0"/>
              <w:snapToGrid w:val="0"/>
              <w:spacing w:after="0" w:line="240" w:lineRule="auto"/>
              <w:jc w:val="cente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p>
        </w:tc>
      </w:tr>
    </w:tbl>
    <w:p w14:paraId="2B9C345F" w14:textId="113614FC" w:rsidR="00F548D9" w:rsidRPr="008A4896" w:rsidRDefault="00F548D9" w:rsidP="00F548D9">
      <w:pPr>
        <w:suppressAutoHyphens/>
        <w:kinsoku w:val="0"/>
        <w:overflowPunct w:val="0"/>
        <w:autoSpaceDE w:val="0"/>
        <w:autoSpaceDN w:val="0"/>
        <w:adjustRightInd w:val="0"/>
        <w:snapToGrid w:val="0"/>
        <w:spacing w:before="120" w:after="120" w:line="240" w:lineRule="atLeast"/>
        <w:ind w:left="1494" w:right="1134"/>
        <w:jc w:val="both"/>
        <w:rPr>
          <w:rFonts w:ascii="Times New Roman" w:eastAsia="Times New Roman" w:hAnsi="Times New Roman" w:cs="Times New Roman"/>
          <w:i/>
          <w:iCs/>
          <w:color w:val="003399"/>
          <w:sz w:val="20"/>
          <w:szCs w:val="20"/>
          <w:lang w:val="de-DE" w:eastAsia="en-GB"/>
        </w:rPr>
      </w:pPr>
      <w:r w:rsidRPr="008A4896">
        <w:rPr>
          <w:rFonts w:ascii="Times New Roman" w:eastAsia="Times New Roman" w:hAnsi="Times New Roman" w:cs="Times New Roman"/>
          <w:i/>
          <w:iCs/>
          <w:color w:val="003399"/>
          <w:sz w:val="20"/>
          <w:szCs w:val="20"/>
          <w:lang w:val="de-DE" w:eastAsia="en-GB"/>
        </w:rPr>
        <w:t>*</w:t>
      </w:r>
      <w:r w:rsidRPr="008A4896">
        <w:rPr>
          <w:rFonts w:ascii="Times New Roman" w:eastAsia="Times New Roman" w:hAnsi="Times New Roman" w:cs="Times New Roman"/>
          <w:i/>
          <w:iCs/>
          <w:color w:val="003399"/>
          <w:sz w:val="20"/>
          <w:szCs w:val="20"/>
          <w:lang w:val="de-DE" w:eastAsia="en-GB"/>
        </w:rPr>
        <w:tab/>
        <w:t>Von der informellen Arbeitsgruppe „Stoffe“ zu ergänzen.</w:t>
      </w:r>
    </w:p>
    <w:p w14:paraId="3FA43676" w14:textId="6FD96F67" w:rsidR="00331281" w:rsidRPr="008A4896" w:rsidRDefault="00331281" w:rsidP="00331281">
      <w:pPr>
        <w:suppressAutoHyphens/>
        <w:kinsoku w:val="0"/>
        <w:overflowPunct w:val="0"/>
        <w:autoSpaceDE w:val="0"/>
        <w:autoSpaceDN w:val="0"/>
        <w:adjustRightInd w:val="0"/>
        <w:snapToGrid w:val="0"/>
        <w:spacing w:before="120"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548D9"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19CA163A" w14:textId="40643565"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heme="majorBidi" w:eastAsia="Times New Roman" w:hAnsiTheme="majorBidi" w:cstheme="majorBidi"/>
          <w:b/>
          <w:sz w:val="24"/>
          <w:szCs w:val="20"/>
          <w:lang w:val="de-DE" w:eastAsia="zh-CN"/>
        </w:rPr>
      </w:pPr>
      <w:r w:rsidRPr="008A4896">
        <w:rPr>
          <w:rFonts w:asciiTheme="majorBidi" w:eastAsia="Times New Roman" w:hAnsiTheme="majorBidi" w:cstheme="majorBidi"/>
          <w:b/>
          <w:sz w:val="24"/>
          <w:szCs w:val="20"/>
          <w:lang w:val="de-DE" w:eastAsia="zh-CN"/>
        </w:rPr>
        <w:tab/>
      </w:r>
      <w:r w:rsidRPr="008A4896">
        <w:rPr>
          <w:rFonts w:asciiTheme="majorBidi" w:eastAsia="Times New Roman" w:hAnsiTheme="majorBidi" w:cstheme="majorBidi"/>
          <w:b/>
          <w:sz w:val="24"/>
          <w:szCs w:val="20"/>
          <w:lang w:val="de-DE" w:eastAsia="zh-CN"/>
        </w:rPr>
        <w:tab/>
      </w:r>
      <w:r w:rsidR="00F548D9" w:rsidRPr="008A4896">
        <w:rPr>
          <w:rFonts w:ascii="Times New Roman" w:eastAsia="Times New Roman" w:hAnsi="Times New Roman" w:cs="Times New Roman"/>
          <w:b/>
          <w:sz w:val="24"/>
          <w:szCs w:val="20"/>
          <w:lang w:val="de-DE" w:eastAsia="zh-CN"/>
        </w:rPr>
        <w:t>Kapitel</w:t>
      </w:r>
      <w:r w:rsidRPr="008A4896">
        <w:rPr>
          <w:rFonts w:asciiTheme="majorBidi" w:eastAsia="Times New Roman" w:hAnsiTheme="majorBidi" w:cstheme="majorBidi"/>
          <w:b/>
          <w:sz w:val="24"/>
          <w:szCs w:val="20"/>
          <w:lang w:val="de-DE" w:eastAsia="zh-CN"/>
        </w:rPr>
        <w:t xml:space="preserve"> 3.3</w:t>
      </w:r>
    </w:p>
    <w:p w14:paraId="22A2EC08" w14:textId="77777777" w:rsidR="00F548D9" w:rsidRPr="008A4896" w:rsidRDefault="00F548D9" w:rsidP="00F548D9">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fr-FR"/>
        </w:rPr>
      </w:pPr>
      <w:r w:rsidRPr="008A4896">
        <w:rPr>
          <w:rFonts w:ascii="Times New Roman" w:eastAsia="Times New Roman" w:hAnsi="Times New Roman" w:cs="Times New Roman"/>
          <w:b/>
          <w:bCs/>
          <w:sz w:val="20"/>
          <w:szCs w:val="20"/>
          <w:lang w:val="de-DE" w:eastAsia="fr-FR"/>
        </w:rPr>
        <w:t>SV 119</w:t>
      </w:r>
      <w:r w:rsidRPr="008A4896">
        <w:rPr>
          <w:rFonts w:ascii="Times New Roman" w:eastAsia="Times New Roman" w:hAnsi="Times New Roman" w:cs="Times New Roman"/>
          <w:sz w:val="20"/>
          <w:szCs w:val="20"/>
          <w:lang w:val="de-DE" w:eastAsia="fr-FR"/>
        </w:rPr>
        <w:tab/>
        <w:t>Am Ende der Sondervorschrift folgende Bemerkung hinzufügen:</w:t>
      </w:r>
    </w:p>
    <w:p w14:paraId="704A5585" w14:textId="35C26B82" w:rsidR="00F548D9" w:rsidRPr="008A4896" w:rsidRDefault="00F548D9" w:rsidP="00E7785D">
      <w:pPr>
        <w:suppressAutoHyphens/>
        <w:kinsoku w:val="0"/>
        <w:overflowPunct w:val="0"/>
        <w:autoSpaceDE w:val="0"/>
        <w:autoSpaceDN w:val="0"/>
        <w:adjustRightInd w:val="0"/>
        <w:snapToGrid w:val="0"/>
        <w:spacing w:after="120" w:line="240" w:lineRule="atLeast"/>
        <w:ind w:left="2127" w:right="1134"/>
        <w:jc w:val="both"/>
        <w:rPr>
          <w:rFonts w:ascii="Times New Roman" w:eastAsia="Times New Roman" w:hAnsi="Times New Roman" w:cs="Times New Roman"/>
          <w:sz w:val="20"/>
          <w:szCs w:val="20"/>
          <w:lang w:val="de-DE" w:eastAsia="fr-FR"/>
        </w:rPr>
      </w:pPr>
      <w:r w:rsidRPr="008A4896">
        <w:rPr>
          <w:rFonts w:ascii="Times New Roman" w:eastAsia="Times New Roman" w:hAnsi="Times New Roman" w:cs="Times New Roman"/>
          <w:sz w:val="20"/>
          <w:szCs w:val="20"/>
          <w:lang w:val="de-DE" w:eastAsia="fr-FR"/>
        </w:rPr>
        <w:t>„</w:t>
      </w:r>
      <w:r w:rsidRPr="008A4896">
        <w:rPr>
          <w:rFonts w:ascii="Times New Roman" w:eastAsia="Times New Roman" w:hAnsi="Times New Roman" w:cs="Times New Roman"/>
          <w:b/>
          <w:bCs/>
          <w:sz w:val="20"/>
          <w:szCs w:val="20"/>
          <w:lang w:val="de-DE" w:eastAsia="fr-FR"/>
        </w:rPr>
        <w:t>Bem.</w:t>
      </w:r>
      <w:r w:rsidRPr="008A4896">
        <w:rPr>
          <w:rFonts w:ascii="Times New Roman" w:eastAsia="Times New Roman" w:hAnsi="Times New Roman" w:cs="Times New Roman"/>
          <w:sz w:val="20"/>
          <w:szCs w:val="20"/>
          <w:lang w:val="de-DE" w:eastAsia="fr-FR"/>
        </w:rPr>
        <w:tab/>
        <w:t>Für Zwecke der Beförderung dürfen Wärmepumpen als Kältemaschinen angesehen werden.“</w:t>
      </w:r>
      <w:r w:rsidR="001337B2" w:rsidRPr="008A4896">
        <w:rPr>
          <w:rFonts w:ascii="Times New Roman" w:eastAsia="Times New Roman" w:hAnsi="Times New Roman" w:cs="Times New Roman"/>
          <w:sz w:val="20"/>
          <w:szCs w:val="20"/>
          <w:lang w:val="de-DE" w:eastAsia="fr-FR"/>
        </w:rPr>
        <w:t>.</w:t>
      </w:r>
    </w:p>
    <w:p w14:paraId="52F7789A" w14:textId="59B7BCAD"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548D9"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6FFB1552" w14:textId="5B6F1693" w:rsidR="00230873" w:rsidRPr="008A4896" w:rsidRDefault="00230873" w:rsidP="00230873">
      <w:pPr>
        <w:tabs>
          <w:tab w:val="left" w:pos="2268"/>
        </w:tabs>
        <w:suppressAutoHyphens/>
        <w:kinsoku w:val="0"/>
        <w:overflowPunct w:val="0"/>
        <w:autoSpaceDE w:val="0"/>
        <w:autoSpaceDN w:val="0"/>
        <w:adjustRightInd w:val="0"/>
        <w:snapToGrid w:val="0"/>
        <w:spacing w:after="120" w:line="240" w:lineRule="atLeast"/>
        <w:ind w:left="2127" w:right="1134" w:hanging="993"/>
        <w:jc w:val="both"/>
        <w:rPr>
          <w:rFonts w:ascii="Times New Roman" w:hAnsi="Times New Roman" w:cs="Times New Roman"/>
          <w:sz w:val="20"/>
          <w:szCs w:val="20"/>
          <w:lang w:val="de-DE"/>
        </w:rPr>
      </w:pPr>
      <w:r w:rsidRPr="008A4896">
        <w:rPr>
          <w:rFonts w:ascii="Times New Roman" w:hAnsi="Times New Roman" w:cs="Times New Roman"/>
          <w:b/>
          <w:bCs/>
          <w:sz w:val="20"/>
          <w:szCs w:val="20"/>
          <w:lang w:val="de-DE"/>
        </w:rPr>
        <w:lastRenderedPageBreak/>
        <w:t>SV 188</w:t>
      </w:r>
      <w:r w:rsidR="00733289" w:rsidRPr="008A4896">
        <w:rPr>
          <w:rFonts w:ascii="Times New Roman" w:hAnsi="Times New Roman" w:cs="Times New Roman"/>
          <w:sz w:val="20"/>
          <w:szCs w:val="20"/>
          <w:lang w:val="de-DE"/>
        </w:rPr>
        <w:tab/>
      </w:r>
      <w:r w:rsidRPr="008A4896">
        <w:rPr>
          <w:rFonts w:ascii="Times New Roman" w:hAnsi="Times New Roman" w:cs="Times New Roman"/>
          <w:sz w:val="20"/>
          <w:szCs w:val="20"/>
          <w:lang w:val="de-DE"/>
        </w:rPr>
        <w:t>Die Änderung zu Absatz g) und h) in der französischen Fassung hat keine Auswirkung auf den deutschen Text.</w:t>
      </w:r>
    </w:p>
    <w:p w14:paraId="70F06355" w14:textId="77777777" w:rsidR="00EF1CC2" w:rsidRPr="008A4896" w:rsidRDefault="00EF1CC2" w:rsidP="00EF1CC2">
      <w:pPr>
        <w:suppressAutoHyphens/>
        <w:kinsoku w:val="0"/>
        <w:overflowPunct w:val="0"/>
        <w:autoSpaceDE w:val="0"/>
        <w:autoSpaceDN w:val="0"/>
        <w:adjustRightInd w:val="0"/>
        <w:snapToGrid w:val="0"/>
        <w:spacing w:after="120" w:line="240" w:lineRule="atLeast"/>
        <w:ind w:left="1134" w:right="1134"/>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b/>
          <w:bCs/>
          <w:iCs/>
          <w:color w:val="003399"/>
          <w:sz w:val="20"/>
          <w:szCs w:val="20"/>
          <w:lang w:val="de-DE" w:eastAsia="zh-CN"/>
        </w:rPr>
        <w:t>SV 225</w:t>
      </w:r>
      <w:r w:rsidRPr="008A4896">
        <w:rPr>
          <w:rFonts w:ascii="Times New Roman" w:eastAsia="Times New Roman" w:hAnsi="Times New Roman" w:cs="Times New Roman"/>
          <w:iCs/>
          <w:color w:val="003399"/>
          <w:sz w:val="20"/>
          <w:szCs w:val="20"/>
          <w:lang w:val="de-DE" w:eastAsia="zh-CN"/>
        </w:rPr>
        <w:tab/>
        <w:t>Nach Absatz a) folgende neue Bem. einfügen:</w:t>
      </w:r>
    </w:p>
    <w:p w14:paraId="2E64E485" w14:textId="77777777" w:rsidR="00EF1CC2" w:rsidRPr="008A4896" w:rsidRDefault="00EF1CC2" w:rsidP="00230873">
      <w:pPr>
        <w:suppressAutoHyphens/>
        <w:kinsoku w:val="0"/>
        <w:overflowPunct w:val="0"/>
        <w:autoSpaceDE w:val="0"/>
        <w:autoSpaceDN w:val="0"/>
        <w:adjustRightInd w:val="0"/>
        <w:snapToGrid w:val="0"/>
        <w:spacing w:after="120" w:line="240" w:lineRule="atLeast"/>
        <w:ind w:left="2127" w:right="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w:t>
      </w:r>
      <w:r w:rsidRPr="008A4896">
        <w:rPr>
          <w:rFonts w:ascii="Times New Roman" w:eastAsia="Times New Roman" w:hAnsi="Times New Roman" w:cs="Times New Roman"/>
          <w:b/>
          <w:bCs/>
          <w:iCs/>
          <w:color w:val="003399"/>
          <w:sz w:val="20"/>
          <w:szCs w:val="20"/>
          <w:lang w:val="de-DE" w:eastAsia="zh-CN"/>
        </w:rPr>
        <w:t>Bem</w:t>
      </w:r>
      <w:r w:rsidRPr="008A4896">
        <w:rPr>
          <w:rFonts w:ascii="Times New Roman" w:eastAsia="Times New Roman" w:hAnsi="Times New Roman" w:cs="Times New Roman"/>
          <w:iCs/>
          <w:color w:val="003399"/>
          <w:sz w:val="20"/>
          <w:szCs w:val="20"/>
          <w:lang w:val="de-DE" w:eastAsia="zh-CN"/>
        </w:rPr>
        <w:t>.</w:t>
      </w:r>
      <w:r w:rsidRPr="008A4896">
        <w:rPr>
          <w:rFonts w:ascii="Times New Roman" w:eastAsia="Times New Roman" w:hAnsi="Times New Roman" w:cs="Times New Roman"/>
          <w:iCs/>
          <w:color w:val="003399"/>
          <w:sz w:val="20"/>
          <w:szCs w:val="20"/>
          <w:lang w:val="de-DE" w:eastAsia="zh-CN"/>
        </w:rPr>
        <w:tab/>
        <w:t>Diese Eintragung gilt für tragbare Feuerlöscher, auch wenn einige für ihre einwandfreie Funktion notwendigen Bauteile (z. B. Schläuche und Düsen) vorübergehend abgebaut sind, solange die Sicherheit der unter Druck stehenden Löschmittelbehälter nicht beeinträchtigt ist und die Feuerlöscher weiterhin als tragbare Feuerlöscher zu erkennen sind.“.</w:t>
      </w:r>
    </w:p>
    <w:p w14:paraId="396BC1BE" w14:textId="19343476"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4A05B0E6" w14:textId="7C66201D" w:rsidR="00230873" w:rsidRPr="008A4896" w:rsidRDefault="00230873" w:rsidP="00230873">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fr-FR"/>
        </w:rPr>
      </w:pPr>
      <w:r w:rsidRPr="008A4896">
        <w:rPr>
          <w:rFonts w:ascii="Times New Roman" w:eastAsia="Times New Roman" w:hAnsi="Times New Roman" w:cs="Times New Roman"/>
          <w:b/>
          <w:bCs/>
          <w:sz w:val="20"/>
          <w:szCs w:val="20"/>
          <w:lang w:val="de-DE" w:eastAsia="fr-FR"/>
        </w:rPr>
        <w:t>SV 291</w:t>
      </w:r>
      <w:r w:rsidRPr="008A4896">
        <w:rPr>
          <w:rFonts w:ascii="Times New Roman" w:eastAsia="Times New Roman" w:hAnsi="Times New Roman" w:cs="Times New Roman"/>
          <w:sz w:val="20"/>
          <w:szCs w:val="20"/>
          <w:lang w:val="de-DE" w:eastAsia="fr-FR"/>
        </w:rPr>
        <w:tab/>
        <w:t>Am Ende der Sondervorschrift folgenden Bemerkung hinzufügen:</w:t>
      </w:r>
    </w:p>
    <w:p w14:paraId="1A5665BF" w14:textId="77777777" w:rsidR="00230873" w:rsidRPr="008A4896" w:rsidRDefault="00230873" w:rsidP="00230873">
      <w:pPr>
        <w:suppressAutoHyphens/>
        <w:kinsoku w:val="0"/>
        <w:overflowPunct w:val="0"/>
        <w:autoSpaceDE w:val="0"/>
        <w:autoSpaceDN w:val="0"/>
        <w:adjustRightInd w:val="0"/>
        <w:snapToGrid w:val="0"/>
        <w:spacing w:after="120" w:line="240" w:lineRule="atLeast"/>
        <w:ind w:left="2127" w:right="1134"/>
        <w:jc w:val="both"/>
        <w:rPr>
          <w:rFonts w:ascii="Times New Roman" w:eastAsia="Times New Roman" w:hAnsi="Times New Roman" w:cs="Times New Roman"/>
          <w:sz w:val="20"/>
          <w:szCs w:val="20"/>
          <w:lang w:val="de-DE" w:eastAsia="fr-FR"/>
        </w:rPr>
      </w:pPr>
      <w:r w:rsidRPr="008A4896">
        <w:rPr>
          <w:rFonts w:ascii="Times New Roman" w:eastAsia="Times New Roman" w:hAnsi="Times New Roman" w:cs="Times New Roman"/>
          <w:sz w:val="20"/>
          <w:szCs w:val="20"/>
          <w:lang w:val="de-DE" w:eastAsia="fr-FR"/>
        </w:rPr>
        <w:t>„</w:t>
      </w:r>
      <w:r w:rsidRPr="008A4896">
        <w:rPr>
          <w:rFonts w:ascii="Times New Roman" w:eastAsia="Times New Roman" w:hAnsi="Times New Roman" w:cs="Times New Roman"/>
          <w:b/>
          <w:bCs/>
          <w:sz w:val="20"/>
          <w:szCs w:val="20"/>
          <w:lang w:val="de-DE" w:eastAsia="fr-FR"/>
        </w:rPr>
        <w:t>Bem</w:t>
      </w:r>
      <w:r w:rsidRPr="008A4896">
        <w:rPr>
          <w:rFonts w:ascii="Times New Roman" w:eastAsia="Times New Roman" w:hAnsi="Times New Roman" w:cs="Times New Roman"/>
          <w:sz w:val="20"/>
          <w:szCs w:val="20"/>
          <w:lang w:val="de-DE" w:eastAsia="fr-FR"/>
        </w:rPr>
        <w:t>.</w:t>
      </w:r>
      <w:r w:rsidRPr="008A4896">
        <w:rPr>
          <w:rFonts w:ascii="Times New Roman" w:eastAsia="Times New Roman" w:hAnsi="Times New Roman" w:cs="Times New Roman"/>
          <w:sz w:val="20"/>
          <w:szCs w:val="20"/>
          <w:lang w:val="de-DE" w:eastAsia="fr-FR"/>
        </w:rPr>
        <w:tab/>
        <w:t>Für Zwecke der Beförderung dürfen Wärmepumpen als Kältemaschinen angesehen werden.“.</w:t>
      </w:r>
    </w:p>
    <w:p w14:paraId="2453BDBC" w14:textId="02CD448C"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3BA29B95" w14:textId="783EDF59" w:rsidR="00331281" w:rsidRPr="008A4896" w:rsidRDefault="00230873" w:rsidP="00230873">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lang w:val="de-DE" w:eastAsia="zh-CN"/>
        </w:rPr>
        <w:t>SV</w:t>
      </w:r>
      <w:r w:rsidR="00331281" w:rsidRPr="008A4896">
        <w:rPr>
          <w:rFonts w:ascii="Times New Roman" w:eastAsia="Times New Roman" w:hAnsi="Times New Roman" w:cs="Times New Roman"/>
          <w:b/>
          <w:bCs/>
          <w:sz w:val="20"/>
          <w:szCs w:val="20"/>
          <w:lang w:val="de-DE" w:eastAsia="zh-CN"/>
        </w:rPr>
        <w:t xml:space="preserve"> 327</w:t>
      </w:r>
      <w:r w:rsidR="00331281" w:rsidRPr="008A4896">
        <w:rPr>
          <w:rFonts w:ascii="Times New Roman" w:eastAsia="Times New Roman" w:hAnsi="Times New Roman" w:cs="Times New Roman"/>
          <w:sz w:val="20"/>
          <w:szCs w:val="20"/>
          <w:lang w:val="de-DE" w:eastAsia="zh-CN"/>
        </w:rPr>
        <w:tab/>
      </w:r>
      <w:r w:rsidRPr="008A4896">
        <w:rPr>
          <w:rFonts w:ascii="Times New Roman" w:eastAsia="Times New Roman" w:hAnsi="Times New Roman" w:cs="Times New Roman"/>
          <w:sz w:val="20"/>
          <w:szCs w:val="20"/>
          <w:lang w:val="de-DE" w:eastAsia="zh-CN"/>
        </w:rPr>
        <w:t>Im ersten Satz „Absatz 5.4.1.1.3“ ändern in: „Absatz 5.4.1.1.3.1“.</w:t>
      </w:r>
    </w:p>
    <w:p w14:paraId="68376523" w14:textId="17CB72BF"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2A391DF9" w14:textId="77777777" w:rsidR="00230873" w:rsidRPr="008A4896" w:rsidRDefault="00230873" w:rsidP="00230873">
      <w:pPr>
        <w:tabs>
          <w:tab w:val="left" w:pos="2127"/>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lang w:val="de-DE" w:eastAsia="zh-CN"/>
        </w:rPr>
        <w:t>SV 363</w:t>
      </w:r>
      <w:r w:rsidRPr="008A4896">
        <w:rPr>
          <w:rFonts w:ascii="Times New Roman" w:eastAsia="Times New Roman" w:hAnsi="Times New Roman" w:cs="Times New Roman"/>
          <w:sz w:val="20"/>
          <w:szCs w:val="20"/>
          <w:lang w:val="de-DE" w:eastAsia="zh-CN"/>
        </w:rPr>
        <w:tab/>
        <w:t>Am Ende von Absatz j) folgende Bemerkung einfügen:</w:t>
      </w:r>
    </w:p>
    <w:p w14:paraId="3D62B4F0" w14:textId="61474DDE" w:rsidR="00230873" w:rsidRPr="008A4896" w:rsidRDefault="00230873" w:rsidP="00230873">
      <w:pPr>
        <w:suppressAutoHyphens/>
        <w:kinsoku w:val="0"/>
        <w:overflowPunct w:val="0"/>
        <w:autoSpaceDE w:val="0"/>
        <w:autoSpaceDN w:val="0"/>
        <w:adjustRightInd w:val="0"/>
        <w:snapToGrid w:val="0"/>
        <w:spacing w:after="120" w:line="240" w:lineRule="atLeast"/>
        <w:ind w:left="2127" w:right="1134"/>
        <w:jc w:val="both"/>
        <w:rPr>
          <w:rFonts w:ascii="Times New Roman" w:eastAsia="Times New Roman" w:hAnsi="Times New Roman" w:cs="Times New Roman"/>
          <w:sz w:val="20"/>
          <w:szCs w:val="20"/>
          <w:lang w:val="de-DE" w:eastAsia="fr-FR"/>
        </w:rPr>
      </w:pPr>
      <w:r w:rsidRPr="008A4896">
        <w:rPr>
          <w:rFonts w:ascii="Times New Roman" w:eastAsia="Times New Roman" w:hAnsi="Times New Roman" w:cs="Times New Roman"/>
          <w:sz w:val="20"/>
          <w:szCs w:val="20"/>
          <w:lang w:val="de-DE" w:eastAsia="fr-FR"/>
        </w:rPr>
        <w:t>„</w:t>
      </w:r>
      <w:r w:rsidRPr="008A4896">
        <w:rPr>
          <w:rFonts w:ascii="Times New Roman" w:eastAsia="Times New Roman" w:hAnsi="Times New Roman" w:cs="Times New Roman"/>
          <w:b/>
          <w:bCs/>
          <w:sz w:val="20"/>
          <w:szCs w:val="20"/>
          <w:lang w:val="de-DE" w:eastAsia="fr-FR"/>
        </w:rPr>
        <w:t>Bem</w:t>
      </w:r>
      <w:r w:rsidRPr="008A4896">
        <w:rPr>
          <w:rFonts w:ascii="Times New Roman" w:eastAsia="Times New Roman" w:hAnsi="Times New Roman" w:cs="Times New Roman"/>
          <w:sz w:val="20"/>
          <w:szCs w:val="20"/>
          <w:lang w:val="de-DE" w:eastAsia="fr-FR"/>
        </w:rPr>
        <w:t>.</w:t>
      </w:r>
      <w:r w:rsidRPr="008A4896">
        <w:rPr>
          <w:rFonts w:ascii="Times New Roman" w:eastAsia="Times New Roman" w:hAnsi="Times New Roman" w:cs="Times New Roman"/>
          <w:sz w:val="20"/>
          <w:szCs w:val="20"/>
          <w:lang w:val="de-DE" w:eastAsia="fr-FR"/>
        </w:rPr>
        <w:tab/>
        <w:t xml:space="preserve">Motoren oder Maschinen mit einem Fassungsraum von mehr als 450 Litern, die jedoch eine Menge an flüssigem Brennstoff von höchstens 60 Liter enthalten, dürfen nach den oben genannten Vorschriften </w:t>
      </w:r>
      <w:proofErr w:type="spellStart"/>
      <w:r w:rsidRPr="008A4896">
        <w:rPr>
          <w:rFonts w:ascii="Times New Roman" w:eastAsia="Times New Roman" w:hAnsi="Times New Roman" w:cs="Times New Roman"/>
          <w:sz w:val="20"/>
          <w:szCs w:val="20"/>
          <w:lang w:val="de-DE" w:eastAsia="fr-FR"/>
        </w:rPr>
        <w:t>bezettelt</w:t>
      </w:r>
      <w:proofErr w:type="spellEnd"/>
      <w:r w:rsidRPr="008A4896">
        <w:rPr>
          <w:rFonts w:ascii="Times New Roman" w:eastAsia="Times New Roman" w:hAnsi="Times New Roman" w:cs="Times New Roman"/>
          <w:sz w:val="20"/>
          <w:szCs w:val="20"/>
          <w:lang w:val="de-DE" w:eastAsia="fr-FR"/>
        </w:rPr>
        <w:t xml:space="preserve"> und mit Großzetteln (</w:t>
      </w:r>
      <w:proofErr w:type="spellStart"/>
      <w:r w:rsidRPr="008A4896">
        <w:rPr>
          <w:rFonts w:ascii="Times New Roman" w:eastAsia="Times New Roman" w:hAnsi="Times New Roman" w:cs="Times New Roman"/>
          <w:sz w:val="20"/>
          <w:szCs w:val="20"/>
          <w:lang w:val="de-DE" w:eastAsia="fr-FR"/>
        </w:rPr>
        <w:t>Placards</w:t>
      </w:r>
      <w:proofErr w:type="spellEnd"/>
      <w:r w:rsidRPr="008A4896">
        <w:rPr>
          <w:rFonts w:ascii="Times New Roman" w:eastAsia="Times New Roman" w:hAnsi="Times New Roman" w:cs="Times New Roman"/>
          <w:sz w:val="20"/>
          <w:szCs w:val="20"/>
          <w:lang w:val="de-DE" w:eastAsia="fr-FR"/>
        </w:rPr>
        <w:t>) versehen sein.“.</w:t>
      </w:r>
    </w:p>
    <w:p w14:paraId="4080CBF7" w14:textId="72FDD297"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281D95D4" w14:textId="2C480D9B" w:rsidR="00331281" w:rsidRPr="008A4896" w:rsidRDefault="00150BD8"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b/>
          <w:bCs/>
          <w:color w:val="003399"/>
          <w:sz w:val="20"/>
          <w:szCs w:val="20"/>
          <w:lang w:val="de-DE" w:eastAsia="zh-CN"/>
        </w:rPr>
        <w:t>SV</w:t>
      </w:r>
      <w:r w:rsidR="00331281" w:rsidRPr="008A4896">
        <w:rPr>
          <w:rFonts w:ascii="Times New Roman" w:eastAsia="Times New Roman" w:hAnsi="Times New Roman" w:cs="Times New Roman"/>
          <w:b/>
          <w:bCs/>
          <w:color w:val="003399"/>
          <w:sz w:val="20"/>
          <w:szCs w:val="20"/>
          <w:lang w:val="de-DE" w:eastAsia="zh-CN"/>
        </w:rPr>
        <w:t xml:space="preserve"> 389</w:t>
      </w:r>
      <w:r w:rsidR="00331281" w:rsidRPr="008A4896">
        <w:rPr>
          <w:rFonts w:ascii="Times New Roman" w:eastAsia="Times New Roman" w:hAnsi="Times New Roman" w:cs="Times New Roman"/>
          <w:color w:val="003399"/>
          <w:sz w:val="20"/>
          <w:szCs w:val="20"/>
          <w:lang w:val="de-DE" w:eastAsia="zh-CN"/>
        </w:rPr>
        <w:t xml:space="preserve"> </w:t>
      </w:r>
      <w:r w:rsidR="00331281" w:rsidRPr="008A4896">
        <w:rPr>
          <w:rFonts w:ascii="Times New Roman" w:eastAsia="Times New Roman" w:hAnsi="Times New Roman" w:cs="Times New Roman"/>
          <w:color w:val="003399"/>
          <w:sz w:val="20"/>
          <w:szCs w:val="20"/>
          <w:lang w:val="de-DE" w:eastAsia="zh-CN"/>
        </w:rPr>
        <w:tab/>
      </w:r>
      <w:r w:rsidR="00230873" w:rsidRPr="008A4896">
        <w:rPr>
          <w:rFonts w:ascii="Times New Roman" w:eastAsia="Times New Roman" w:hAnsi="Times New Roman" w:cs="Times New Roman"/>
          <w:color w:val="003399"/>
          <w:sz w:val="20"/>
          <w:szCs w:val="20"/>
          <w:lang w:val="de-DE" w:eastAsia="zh-CN"/>
        </w:rPr>
        <w:t>Der erste Satz erhält folgenden Wortlaut:</w:t>
      </w:r>
    </w:p>
    <w:p w14:paraId="5855A281" w14:textId="77777777" w:rsidR="00150BD8" w:rsidRPr="008A4896" w:rsidRDefault="00150BD8" w:rsidP="00331281">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 xml:space="preserve">„Diese Eintragung gilt nur für Lithium-Ionen-Batterien oder Lithium-Metall-Batterien, die in einer Güterbeförderungseinheit eingebaut sind und die nur dafür ausgelegt sind, Energie außerhalb der Güterbeförderungseinheit bereitzustellen.“. </w:t>
      </w:r>
    </w:p>
    <w:p w14:paraId="17D90B5A" w14:textId="0E84ED75"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6B84749F" w14:textId="77777777" w:rsidR="00507E2F" w:rsidRPr="008A4896" w:rsidRDefault="00331281" w:rsidP="00507E2F">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ab/>
      </w:r>
      <w:r w:rsidR="00507E2F" w:rsidRPr="008A4896">
        <w:rPr>
          <w:rFonts w:ascii="Times New Roman" w:eastAsia="Times New Roman" w:hAnsi="Times New Roman" w:cs="Times New Roman"/>
          <w:sz w:val="20"/>
          <w:szCs w:val="20"/>
          <w:lang w:val="de-DE" w:eastAsia="zh-CN"/>
        </w:rPr>
        <w:t>Der letzte Satz erhält folgenden Wortlaut:</w:t>
      </w:r>
    </w:p>
    <w:p w14:paraId="7984EEC9" w14:textId="33CE5A53" w:rsidR="00507E2F" w:rsidRPr="008A4896" w:rsidRDefault="00507E2F" w:rsidP="00507E2F">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 xml:space="preserve">„Mit </w:t>
      </w:r>
      <w:proofErr w:type="gramStart"/>
      <w:r w:rsidRPr="008A4896">
        <w:rPr>
          <w:rFonts w:ascii="Times New Roman" w:eastAsia="Times New Roman" w:hAnsi="Times New Roman" w:cs="Times New Roman"/>
          <w:sz w:val="20"/>
          <w:szCs w:val="20"/>
          <w:lang w:val="de-DE" w:eastAsia="zh-CN"/>
        </w:rPr>
        <w:t>Ausnahme</w:t>
      </w:r>
      <w:proofErr w:type="gramEnd"/>
      <w:r w:rsidRPr="008A4896">
        <w:rPr>
          <w:rFonts w:ascii="Times New Roman" w:eastAsia="Times New Roman" w:hAnsi="Times New Roman" w:cs="Times New Roman"/>
          <w:sz w:val="20"/>
          <w:szCs w:val="20"/>
          <w:lang w:val="de-DE" w:eastAsia="zh-CN"/>
        </w:rPr>
        <w:t xml:space="preserve"> der in Unterabschnitt 1.1.3.6 des RID oder des ADR vorgesehenen Fälle muss die Güterbeförderungseinheit auf zwei gegenüberliegenden Seiten mit orangefarbenen Tafeln in Übereinstimmung mit Unterabschnitt 5.3.2.2 und mit Großzetteln (</w:t>
      </w:r>
      <w:proofErr w:type="spellStart"/>
      <w:r w:rsidRPr="008A4896">
        <w:rPr>
          <w:rFonts w:ascii="Times New Roman" w:eastAsia="Times New Roman" w:hAnsi="Times New Roman" w:cs="Times New Roman"/>
          <w:sz w:val="20"/>
          <w:szCs w:val="20"/>
          <w:lang w:val="de-DE" w:eastAsia="zh-CN"/>
        </w:rPr>
        <w:t>Placards</w:t>
      </w:r>
      <w:proofErr w:type="spellEnd"/>
      <w:r w:rsidRPr="008A4896">
        <w:rPr>
          <w:rFonts w:ascii="Times New Roman" w:eastAsia="Times New Roman" w:hAnsi="Times New Roman" w:cs="Times New Roman"/>
          <w:sz w:val="20"/>
          <w:szCs w:val="20"/>
          <w:lang w:val="de-DE" w:eastAsia="zh-CN"/>
        </w:rPr>
        <w:t>) in Übereinstimmung mit Unterabschnitt 5.3.1.1 versehen sein.“.</w:t>
      </w:r>
    </w:p>
    <w:p w14:paraId="013428B0" w14:textId="1C966C0F"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49099AAA" w14:textId="169BED18" w:rsidR="00331281" w:rsidRPr="008A4896" w:rsidRDefault="00507E2F" w:rsidP="00507E2F">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Cs/>
          <w:sz w:val="20"/>
          <w:szCs w:val="20"/>
          <w:lang w:val="de-DE" w:eastAsia="zh-CN"/>
        </w:rPr>
      </w:pPr>
      <w:r w:rsidRPr="008A4896">
        <w:rPr>
          <w:rFonts w:ascii="Times New Roman" w:eastAsia="Times New Roman" w:hAnsi="Times New Roman" w:cs="Times New Roman"/>
          <w:iCs/>
          <w:sz w:val="20"/>
          <w:szCs w:val="20"/>
          <w:lang w:val="de-DE" w:eastAsia="zh-CN"/>
        </w:rPr>
        <w:t>„</w:t>
      </w:r>
      <w:r w:rsidRPr="008A4896">
        <w:rPr>
          <w:rFonts w:ascii="Times New Roman" w:eastAsia="Times New Roman" w:hAnsi="Times New Roman" w:cs="Times New Roman"/>
          <w:b/>
          <w:bCs/>
          <w:iCs/>
          <w:sz w:val="20"/>
          <w:szCs w:val="20"/>
          <w:lang w:val="de-DE" w:eastAsia="zh-CN"/>
        </w:rPr>
        <w:t>396 – 499</w:t>
      </w:r>
      <w:r w:rsidRPr="008A4896">
        <w:rPr>
          <w:rFonts w:ascii="Times New Roman" w:eastAsia="Times New Roman" w:hAnsi="Times New Roman" w:cs="Times New Roman"/>
          <w:iCs/>
          <w:sz w:val="20"/>
          <w:szCs w:val="20"/>
          <w:lang w:val="de-DE" w:eastAsia="zh-CN"/>
        </w:rPr>
        <w:t xml:space="preserve"> (bleibt offen)“</w:t>
      </w:r>
      <w:r w:rsidRPr="008A4896">
        <w:rPr>
          <w:rFonts w:ascii="Times New Roman" w:eastAsia="Times New Roman" w:hAnsi="Times New Roman" w:cs="Times New Roman"/>
          <w:iCs/>
          <w:sz w:val="20"/>
          <w:szCs w:val="20"/>
          <w:lang w:val="de-DE" w:eastAsia="zh-CN"/>
        </w:rPr>
        <w:tab/>
        <w:t>ändern in: „</w:t>
      </w:r>
      <w:r w:rsidRPr="008A4896">
        <w:rPr>
          <w:rFonts w:ascii="Times New Roman" w:eastAsia="Times New Roman" w:hAnsi="Times New Roman" w:cs="Times New Roman"/>
          <w:b/>
          <w:bCs/>
          <w:iCs/>
          <w:sz w:val="20"/>
          <w:szCs w:val="20"/>
          <w:lang w:val="de-DE" w:eastAsia="zh-CN"/>
        </w:rPr>
        <w:t>399 – 499</w:t>
      </w:r>
      <w:r w:rsidRPr="008A4896">
        <w:rPr>
          <w:rFonts w:ascii="Times New Roman" w:eastAsia="Times New Roman" w:hAnsi="Times New Roman" w:cs="Times New Roman"/>
          <w:iCs/>
          <w:sz w:val="20"/>
          <w:szCs w:val="20"/>
          <w:lang w:val="de-DE" w:eastAsia="zh-CN"/>
        </w:rPr>
        <w:t xml:space="preserve"> (bleibt offen)“.</w:t>
      </w:r>
    </w:p>
    <w:p w14:paraId="107F447A" w14:textId="51BC4B06"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ECE/TRANS/WP.15/AC.1/2021/24/Add.1)</w:t>
      </w:r>
    </w:p>
    <w:p w14:paraId="7D72BDA8" w14:textId="1792C064" w:rsidR="00331281" w:rsidRPr="008A4896" w:rsidRDefault="00507E2F" w:rsidP="00507E2F">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lang w:val="de-DE" w:eastAsia="zh-CN"/>
        </w:rPr>
        <w:t>SV</w:t>
      </w:r>
      <w:r w:rsidR="00331281" w:rsidRPr="008A4896">
        <w:rPr>
          <w:rFonts w:ascii="Times New Roman" w:eastAsia="Times New Roman" w:hAnsi="Times New Roman" w:cs="Times New Roman"/>
          <w:b/>
          <w:bCs/>
          <w:sz w:val="20"/>
          <w:szCs w:val="20"/>
          <w:lang w:val="de-DE" w:eastAsia="zh-CN"/>
        </w:rPr>
        <w:t> 591</w:t>
      </w:r>
      <w:r w:rsidR="00331281" w:rsidRPr="008A4896">
        <w:rPr>
          <w:rFonts w:ascii="Times New Roman" w:eastAsia="Times New Roman" w:hAnsi="Times New Roman" w:cs="Times New Roman"/>
          <w:sz w:val="20"/>
          <w:szCs w:val="20"/>
          <w:lang w:val="de-DE" w:eastAsia="zh-CN"/>
        </w:rPr>
        <w:tab/>
      </w:r>
      <w:r w:rsidRPr="008A4896">
        <w:rPr>
          <w:rFonts w:ascii="Times New Roman" w:eastAsia="Times New Roman" w:hAnsi="Times New Roman" w:cs="Times New Roman"/>
          <w:sz w:val="20"/>
          <w:szCs w:val="20"/>
          <w:lang w:val="de-DE" w:eastAsia="zh-CN"/>
        </w:rPr>
        <w:t>Nach „den Vorschriften“ einfügen: „der Klasse 8“.</w:t>
      </w:r>
    </w:p>
    <w:p w14:paraId="35E2BEDB" w14:textId="3F96FB46"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0EE9A7F4" w14:textId="77777777" w:rsidR="00507E2F" w:rsidRPr="008A4896" w:rsidRDefault="00507E2F" w:rsidP="00507E2F">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lang w:val="de-DE" w:eastAsia="zh-CN"/>
        </w:rPr>
        <w:t>SV 593</w:t>
      </w:r>
      <w:r w:rsidRPr="008A4896">
        <w:rPr>
          <w:rFonts w:ascii="Times New Roman" w:eastAsia="Times New Roman" w:hAnsi="Times New Roman" w:cs="Times New Roman"/>
          <w:sz w:val="20"/>
          <w:szCs w:val="20"/>
          <w:lang w:val="de-DE" w:eastAsia="zh-CN"/>
        </w:rPr>
        <w:tab/>
        <w:t>erhält folgenden Wortlaut:</w:t>
      </w:r>
    </w:p>
    <w:p w14:paraId="4F485C17" w14:textId="49827043" w:rsidR="00507E2F" w:rsidRPr="008A4896" w:rsidRDefault="00507E2F" w:rsidP="00507E2F">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sz w:val="20"/>
          <w:szCs w:val="20"/>
          <w:lang w:val="de-DE" w:eastAsia="zh-CN"/>
        </w:rPr>
        <w:t>593</w:t>
      </w:r>
      <w:r w:rsidRPr="008A4896">
        <w:rPr>
          <w:rFonts w:ascii="Times New Roman" w:eastAsia="Times New Roman" w:hAnsi="Times New Roman" w:cs="Times New Roman"/>
          <w:sz w:val="20"/>
          <w:szCs w:val="20"/>
          <w:lang w:val="de-DE" w:eastAsia="zh-CN"/>
        </w:rPr>
        <w:tab/>
        <w:t>Dieses Gas unterliegt, wenn es für die Kühlung von Gütern verwendet wird, welche die Kriterien keiner Klasse erfüllen, z. B. medizinische oder biologische Proben, mit Ausnahme des Abschnitts 5.5.3 nicht den Vorschriften des ADN, wenn es in doppelwandigen Gefäßen, die den für offene Kryo-Behälter anwendbaren Vorschriften des Absatzes (6) in der Verpackungsanweisung P 203 des Unterabschnitts 4.1.4.1 des ADR entsprechen, enthalten ist.“.</w:t>
      </w:r>
    </w:p>
    <w:p w14:paraId="67B2F566" w14:textId="1E327AF5"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0721CF10" w14:textId="77777777" w:rsidR="001337B2" w:rsidRPr="008A4896" w:rsidRDefault="001337B2">
      <w:pPr>
        <w:rPr>
          <w:rFonts w:ascii="Times New Roman" w:eastAsia="Times New Roman" w:hAnsi="Times New Roman" w:cs="Times New Roman"/>
          <w:b/>
          <w:sz w:val="20"/>
          <w:szCs w:val="20"/>
          <w:lang w:val="de-DE" w:eastAsia="zh-CN"/>
        </w:rPr>
      </w:pPr>
      <w:r w:rsidRPr="008A4896">
        <w:rPr>
          <w:rFonts w:ascii="Times New Roman" w:eastAsia="Times New Roman" w:hAnsi="Times New Roman" w:cs="Times New Roman"/>
          <w:b/>
          <w:sz w:val="20"/>
          <w:szCs w:val="20"/>
          <w:lang w:val="de-DE" w:eastAsia="zh-CN"/>
        </w:rPr>
        <w:br w:type="page"/>
      </w:r>
    </w:p>
    <w:p w14:paraId="03FB95B6" w14:textId="539E9E0A" w:rsidR="0024690D" w:rsidRPr="008A4896" w:rsidRDefault="0024690D" w:rsidP="0024690D">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sz w:val="20"/>
          <w:szCs w:val="20"/>
          <w:lang w:val="de-DE" w:eastAsia="zh-CN"/>
        </w:rPr>
        <w:lastRenderedPageBreak/>
        <w:t>SV 644</w:t>
      </w:r>
      <w:r w:rsidRPr="008A4896">
        <w:rPr>
          <w:rFonts w:ascii="Times New Roman" w:eastAsia="Times New Roman" w:hAnsi="Times New Roman" w:cs="Times New Roman"/>
          <w:sz w:val="20"/>
          <w:szCs w:val="20"/>
          <w:lang w:val="de-DE" w:eastAsia="zh-CN"/>
        </w:rPr>
        <w:tab/>
        <w:t>erhält folgenden Wortlaut:</w:t>
      </w:r>
    </w:p>
    <w:p w14:paraId="7266F106" w14:textId="77777777" w:rsidR="0024690D" w:rsidRPr="008A4896" w:rsidRDefault="0024690D" w:rsidP="0024690D">
      <w:pPr>
        <w:tabs>
          <w:tab w:val="left" w:pos="2268"/>
        </w:tabs>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sz w:val="20"/>
          <w:szCs w:val="20"/>
          <w:lang w:val="de-DE" w:eastAsia="zh-CN"/>
        </w:rPr>
        <w:t>644</w:t>
      </w:r>
      <w:r w:rsidRPr="008A4896">
        <w:rPr>
          <w:rFonts w:ascii="Times New Roman" w:eastAsia="Times New Roman" w:hAnsi="Times New Roman" w:cs="Times New Roman"/>
          <w:sz w:val="20"/>
          <w:szCs w:val="20"/>
          <w:lang w:val="de-DE" w:eastAsia="zh-CN"/>
        </w:rPr>
        <w:tab/>
        <w:t>Für die Beförderung dieses Stoffes müssen folgende Bedingungen erfüllt sein:</w:t>
      </w:r>
    </w:p>
    <w:p w14:paraId="1E322933" w14:textId="77777777" w:rsidR="0024690D" w:rsidRPr="008A4896" w:rsidRDefault="0024690D" w:rsidP="0024690D">
      <w:pPr>
        <w:tabs>
          <w:tab w:val="left" w:pos="2552"/>
        </w:tabs>
        <w:suppressAutoHyphens/>
        <w:kinsoku w:val="0"/>
        <w:overflowPunct w:val="0"/>
        <w:autoSpaceDE w:val="0"/>
        <w:autoSpaceDN w:val="0"/>
        <w:adjustRightInd w:val="0"/>
        <w:snapToGrid w:val="0"/>
        <w:spacing w:after="60" w:line="240" w:lineRule="atLeast"/>
        <w:ind w:left="2552" w:right="1134" w:hanging="28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Der in einer zehnprozentigen wässerigen Lösung des zu befördernden Stoffes gemessene pH-Wert liegt zwischen 5 und 7.</w:t>
      </w:r>
    </w:p>
    <w:p w14:paraId="4DC8C2C6" w14:textId="77777777" w:rsidR="0024690D" w:rsidRPr="008A4896" w:rsidRDefault="0024690D" w:rsidP="0024690D">
      <w:pPr>
        <w:tabs>
          <w:tab w:val="left" w:pos="2552"/>
        </w:tabs>
        <w:suppressAutoHyphens/>
        <w:kinsoku w:val="0"/>
        <w:overflowPunct w:val="0"/>
        <w:autoSpaceDE w:val="0"/>
        <w:autoSpaceDN w:val="0"/>
        <w:adjustRightInd w:val="0"/>
        <w:snapToGrid w:val="0"/>
        <w:spacing w:after="60" w:line="240" w:lineRule="atLeast"/>
        <w:ind w:left="2552" w:right="1134" w:hanging="28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Die Lösung enthält höchstens 93 % Ammoniumnitrat.</w:t>
      </w:r>
    </w:p>
    <w:p w14:paraId="505A8411" w14:textId="77777777" w:rsidR="0024690D" w:rsidRPr="008A4896" w:rsidRDefault="0024690D" w:rsidP="0024690D">
      <w:pPr>
        <w:tabs>
          <w:tab w:val="left" w:pos="2552"/>
        </w:tabs>
        <w:suppressAutoHyphens/>
        <w:kinsoku w:val="0"/>
        <w:overflowPunct w:val="0"/>
        <w:autoSpaceDE w:val="0"/>
        <w:autoSpaceDN w:val="0"/>
        <w:adjustRightInd w:val="0"/>
        <w:snapToGrid w:val="0"/>
        <w:spacing w:after="60" w:line="240" w:lineRule="atLeast"/>
        <w:ind w:left="2552" w:right="1134" w:hanging="28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Die Lösung enthält keine brennbaren Stoffe in Mengen von mehr als 0,2 % oder Chlorverbindungen in Mengen, bei denen der Chlorgehalt 0,02 % übersteigt.“.</w:t>
      </w:r>
    </w:p>
    <w:p w14:paraId="2152C6D3" w14:textId="11A3CA45"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10D0409F" w14:textId="35B63509" w:rsidR="0024690D" w:rsidRPr="008A4896" w:rsidRDefault="00A043C3" w:rsidP="0024690D">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lang w:val="de-DE" w:eastAsia="zh-CN"/>
        </w:rPr>
        <w:t xml:space="preserve">SV </w:t>
      </w:r>
      <w:r w:rsidR="00331281" w:rsidRPr="008A4896">
        <w:rPr>
          <w:rFonts w:ascii="Times New Roman" w:eastAsia="Times New Roman" w:hAnsi="Times New Roman" w:cs="Times New Roman"/>
          <w:b/>
          <w:bCs/>
          <w:sz w:val="20"/>
          <w:szCs w:val="20"/>
          <w:lang w:val="de-DE" w:eastAsia="zh-CN"/>
        </w:rPr>
        <w:t>650</w:t>
      </w:r>
      <w:r w:rsidR="00331281" w:rsidRPr="008A4896">
        <w:rPr>
          <w:rFonts w:ascii="Times New Roman" w:eastAsia="Times New Roman" w:hAnsi="Times New Roman" w:cs="Times New Roman"/>
          <w:sz w:val="20"/>
          <w:szCs w:val="20"/>
          <w:lang w:val="de-DE" w:eastAsia="zh-CN"/>
        </w:rPr>
        <w:tab/>
      </w:r>
      <w:r w:rsidR="0024690D" w:rsidRPr="008A4896">
        <w:rPr>
          <w:rFonts w:ascii="Times New Roman" w:eastAsia="Times New Roman" w:hAnsi="Times New Roman" w:cs="Times New Roman"/>
          <w:sz w:val="20"/>
          <w:szCs w:val="20"/>
          <w:lang w:val="de-DE" w:eastAsia="zh-CN"/>
        </w:rPr>
        <w:t>In Absatz e) „Absatz 5.4.1.1.3“ ändern in: „Absatz 5.4.1.1.3.1“.</w:t>
      </w:r>
    </w:p>
    <w:p w14:paraId="0F2F7BE7" w14:textId="5393748F"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2BB11560" w14:textId="42B4F91E" w:rsidR="00331281" w:rsidRPr="008A4896" w:rsidRDefault="00A043C3" w:rsidP="0024690D">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lang w:val="de-DE" w:eastAsia="zh-CN"/>
        </w:rPr>
        <w:t xml:space="preserve">SV </w:t>
      </w:r>
      <w:r w:rsidR="00331281" w:rsidRPr="008A4896">
        <w:rPr>
          <w:rFonts w:ascii="Times New Roman" w:eastAsia="Times New Roman" w:hAnsi="Times New Roman" w:cs="Times New Roman"/>
          <w:b/>
          <w:bCs/>
          <w:sz w:val="20"/>
          <w:szCs w:val="20"/>
          <w:lang w:val="de-DE" w:eastAsia="zh-CN"/>
        </w:rPr>
        <w:t>654</w:t>
      </w:r>
      <w:r w:rsidR="00331281" w:rsidRPr="008A4896">
        <w:rPr>
          <w:rFonts w:ascii="Times New Roman" w:eastAsia="Times New Roman" w:hAnsi="Times New Roman" w:cs="Times New Roman"/>
          <w:sz w:val="20"/>
          <w:szCs w:val="20"/>
          <w:lang w:val="de-DE" w:eastAsia="zh-CN"/>
        </w:rPr>
        <w:tab/>
      </w:r>
      <w:r w:rsidR="0024690D" w:rsidRPr="008A4896">
        <w:rPr>
          <w:rFonts w:ascii="Times New Roman" w:eastAsia="Times New Roman" w:hAnsi="Times New Roman" w:cs="Times New Roman"/>
          <w:sz w:val="20"/>
          <w:szCs w:val="20"/>
          <w:lang w:val="de-DE" w:eastAsia="zh-CN"/>
        </w:rPr>
        <w:t>Im ersten Satz „Absatz 5.4.1.1.3“ ändern in: „Absatz 5.4.1.1.3.1“.</w:t>
      </w:r>
    </w:p>
    <w:p w14:paraId="438DD027" w14:textId="5AEB7454"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32E8BDA4" w14:textId="45F702E5" w:rsidR="0024690D" w:rsidRPr="008A4896" w:rsidRDefault="00A043C3" w:rsidP="0024690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b/>
          <w:bCs/>
          <w:color w:val="003399"/>
          <w:spacing w:val="-4"/>
          <w:sz w:val="20"/>
          <w:szCs w:val="20"/>
          <w:lang w:val="de-DE" w:eastAsia="zh-CN"/>
        </w:rPr>
        <w:t xml:space="preserve">SV </w:t>
      </w:r>
      <w:r w:rsidR="00331281" w:rsidRPr="008A4896">
        <w:rPr>
          <w:rFonts w:ascii="Times New Roman" w:eastAsia="Times New Roman" w:hAnsi="Times New Roman" w:cs="Times New Roman"/>
          <w:b/>
          <w:bCs/>
          <w:color w:val="003399"/>
          <w:spacing w:val="-4"/>
          <w:sz w:val="20"/>
          <w:szCs w:val="20"/>
          <w:lang w:val="de-DE" w:eastAsia="zh-CN"/>
        </w:rPr>
        <w:t>655</w:t>
      </w:r>
      <w:r w:rsidR="00331281" w:rsidRPr="008A4896">
        <w:rPr>
          <w:rFonts w:ascii="Times New Roman" w:eastAsia="Times New Roman" w:hAnsi="Times New Roman" w:cs="Times New Roman"/>
          <w:color w:val="003399"/>
          <w:sz w:val="20"/>
          <w:szCs w:val="20"/>
          <w:lang w:val="de-DE" w:eastAsia="zh-CN"/>
        </w:rPr>
        <w:tab/>
      </w:r>
      <w:r w:rsidR="0024690D" w:rsidRPr="008A4896">
        <w:rPr>
          <w:rFonts w:ascii="Times New Roman" w:eastAsia="Times New Roman" w:hAnsi="Times New Roman" w:cs="Times New Roman"/>
          <w:color w:val="003399"/>
          <w:sz w:val="20"/>
          <w:szCs w:val="20"/>
          <w:lang w:val="de-DE" w:eastAsia="zh-CN"/>
        </w:rPr>
        <w:t>Am Anfang des ersten Satzes, nach „Flaschen“ streichen: „und ihre Verschlüsse“.</w:t>
      </w:r>
    </w:p>
    <w:p w14:paraId="23A7DE59" w14:textId="528DF68C" w:rsidR="00331281" w:rsidRPr="008A4896" w:rsidRDefault="0024690D"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00331281" w:rsidRPr="008A4896">
        <w:rPr>
          <w:rFonts w:ascii="Times New Roman" w:eastAsia="Times New Roman" w:hAnsi="Times New Roman" w:cs="Times New Roman"/>
          <w:i/>
          <w:color w:val="003399"/>
          <w:sz w:val="20"/>
          <w:szCs w:val="20"/>
          <w:lang w:val="de-DE" w:eastAsia="zh-CN"/>
        </w:rPr>
        <w:t>: ECE/TRANS/WP.15/AC.1/2021/24/Add.1)</w:t>
      </w:r>
    </w:p>
    <w:p w14:paraId="1E00E3A3" w14:textId="42BB6F93" w:rsidR="0024690D" w:rsidRPr="008A4896" w:rsidRDefault="00A043C3" w:rsidP="0024690D">
      <w:pPr>
        <w:suppressAutoHyphens/>
        <w:kinsoku w:val="0"/>
        <w:overflowPunct w:val="0"/>
        <w:autoSpaceDE w:val="0"/>
        <w:autoSpaceDN w:val="0"/>
        <w:adjustRightInd w:val="0"/>
        <w:snapToGrid w:val="0"/>
        <w:spacing w:after="120" w:line="240" w:lineRule="atLeast"/>
        <w:ind w:left="2259" w:right="1134" w:hanging="1125"/>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bCs/>
          <w:sz w:val="20"/>
          <w:szCs w:val="20"/>
          <w:lang w:val="de-DE" w:eastAsia="zh-CN"/>
        </w:rPr>
        <w:t xml:space="preserve">SV </w:t>
      </w:r>
      <w:r w:rsidR="00331281" w:rsidRPr="008A4896">
        <w:rPr>
          <w:rFonts w:ascii="Times New Roman" w:eastAsia="Times New Roman" w:hAnsi="Times New Roman" w:cs="Times New Roman"/>
          <w:b/>
          <w:bCs/>
          <w:sz w:val="20"/>
          <w:szCs w:val="20"/>
          <w:lang w:val="de-DE" w:eastAsia="zh-CN"/>
        </w:rPr>
        <w:t>663</w:t>
      </w:r>
      <w:r w:rsidR="00331281" w:rsidRPr="008A4896">
        <w:rPr>
          <w:rFonts w:ascii="Times New Roman" w:eastAsia="Times New Roman" w:hAnsi="Times New Roman" w:cs="Times New Roman"/>
          <w:sz w:val="20"/>
          <w:szCs w:val="20"/>
          <w:lang w:val="de-DE" w:eastAsia="zh-CN"/>
        </w:rPr>
        <w:tab/>
      </w:r>
      <w:r w:rsidR="0024690D" w:rsidRPr="008A4896">
        <w:rPr>
          <w:rFonts w:ascii="Times New Roman" w:eastAsia="Times New Roman" w:hAnsi="Times New Roman" w:cs="Times New Roman"/>
          <w:sz w:val="20"/>
          <w:szCs w:val="20"/>
          <w:lang w:val="de-DE" w:eastAsia="zh-CN"/>
        </w:rPr>
        <w:t>Der erste Unterabsatz unter der Überschrift „Allgemeine Vorschriften“ erhält folgenden Wortlaut:</w:t>
      </w:r>
    </w:p>
    <w:p w14:paraId="27CA6EBE" w14:textId="77777777" w:rsidR="0024690D" w:rsidRPr="008A4896" w:rsidRDefault="0024690D" w:rsidP="0024690D">
      <w:pPr>
        <w:suppressAutoHyphens/>
        <w:kinsoku w:val="0"/>
        <w:overflowPunct w:val="0"/>
        <w:autoSpaceDE w:val="0"/>
        <w:autoSpaceDN w:val="0"/>
        <w:adjustRightInd w:val="0"/>
        <w:snapToGrid w:val="0"/>
        <w:spacing w:after="120" w:line="240" w:lineRule="atLeast"/>
        <w:ind w:left="2259" w:right="1134" w:firstLine="9"/>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„Leere ungereinigte Altverpackungen mit Rückständen, die eine Haupt- oder Nebengefahr der Klasse 5.1 aufweisen, dürfen nicht mit anderen leeren ungereinigten Altverpackungen mit Rückständen, die eine Gefahr einer anderen Klasse aufweisen, zusammen in loser Schüttung verladen werden. Leere ungereinigte Altverpackungen mit Rückständen, die eine Haupt- oder Nebengefahr der Klasse 5.1 aufweisen, dürfen nicht mit anderen leeren ungereinigten Altverpackungen mit Rückständen, die eine Gefahr einer anderen Klasse aufweisen, zusammen in ein und derselben Außenverpackung zusammengepackt werden.“.</w:t>
      </w:r>
    </w:p>
    <w:p w14:paraId="0F994D83" w14:textId="00517804"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2BE4FD6F" w14:textId="38DAFC00" w:rsidR="0024690D" w:rsidRPr="008A4896" w:rsidRDefault="00A043C3" w:rsidP="0024690D">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b/>
          <w:bCs/>
          <w:color w:val="003399"/>
          <w:spacing w:val="-4"/>
          <w:sz w:val="20"/>
          <w:szCs w:val="20"/>
          <w:lang w:val="de-DE" w:eastAsia="zh-CN"/>
        </w:rPr>
        <w:t xml:space="preserve">SV </w:t>
      </w:r>
      <w:r w:rsidR="00331281" w:rsidRPr="008A4896">
        <w:rPr>
          <w:rFonts w:ascii="Times New Roman" w:eastAsia="Times New Roman" w:hAnsi="Times New Roman" w:cs="Times New Roman"/>
          <w:b/>
          <w:bCs/>
          <w:color w:val="003399"/>
          <w:spacing w:val="-4"/>
          <w:sz w:val="20"/>
          <w:szCs w:val="20"/>
          <w:lang w:val="de-DE" w:eastAsia="zh-CN"/>
        </w:rPr>
        <w:t>674</w:t>
      </w:r>
      <w:r w:rsidR="00331281" w:rsidRPr="008A4896">
        <w:rPr>
          <w:rFonts w:ascii="Times New Roman" w:eastAsia="Times New Roman" w:hAnsi="Times New Roman" w:cs="Times New Roman"/>
          <w:color w:val="003399"/>
          <w:spacing w:val="-4"/>
          <w:sz w:val="20"/>
          <w:szCs w:val="20"/>
          <w:lang w:val="de-DE" w:eastAsia="zh-CN"/>
        </w:rPr>
        <w:tab/>
      </w:r>
      <w:r w:rsidR="0024690D" w:rsidRPr="008A4896">
        <w:rPr>
          <w:rFonts w:ascii="Times New Roman" w:eastAsia="Times New Roman" w:hAnsi="Times New Roman" w:cs="Times New Roman"/>
          <w:color w:val="003399"/>
          <w:spacing w:val="-4"/>
          <w:sz w:val="20"/>
          <w:szCs w:val="20"/>
          <w:lang w:val="de-DE" w:eastAsia="zh-CN"/>
        </w:rPr>
        <w:t>In Absatz a) „Allgemeines“ folgende Änderungen vornehmen:</w:t>
      </w:r>
    </w:p>
    <w:p w14:paraId="0ADCFACA" w14:textId="3A0C3E8D" w:rsidR="0024690D" w:rsidRPr="008A4896" w:rsidRDefault="0024690D" w:rsidP="00384927">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w:t>
      </w:r>
      <w:r w:rsidRPr="008A4896">
        <w:rPr>
          <w:rFonts w:ascii="Times New Roman" w:eastAsia="Times New Roman" w:hAnsi="Times New Roman" w:cs="Times New Roman"/>
          <w:color w:val="003399"/>
          <w:spacing w:val="-4"/>
          <w:sz w:val="20"/>
          <w:szCs w:val="20"/>
          <w:lang w:val="de-DE" w:eastAsia="zh-CN"/>
        </w:rPr>
        <w:tab/>
        <w:t>Im ersten Satz „von geschweißten Stahlflaschen“ ändern in: „von geschweißten Stahlflaschenkörpern“.</w:t>
      </w:r>
    </w:p>
    <w:p w14:paraId="30C87F3A" w14:textId="4CF3DFD4" w:rsidR="0024690D" w:rsidRPr="008A4896" w:rsidRDefault="0024690D" w:rsidP="00384927">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w:t>
      </w:r>
      <w:r w:rsidRPr="008A4896">
        <w:rPr>
          <w:rFonts w:ascii="Times New Roman" w:eastAsia="Times New Roman" w:hAnsi="Times New Roman" w:cs="Times New Roman"/>
          <w:color w:val="003399"/>
          <w:spacing w:val="-4"/>
          <w:sz w:val="20"/>
          <w:szCs w:val="20"/>
          <w:lang w:val="de-DE" w:eastAsia="zh-CN"/>
        </w:rPr>
        <w:tab/>
        <w:t>Im zweiten Satz „zur inneren Stahlflasche“ ändern in: „zum inneren Stahlflaschenkörper“.</w:t>
      </w:r>
    </w:p>
    <w:p w14:paraId="34D3A1AD" w14:textId="5CF9EF8C" w:rsidR="0024690D" w:rsidRPr="008A4896" w:rsidRDefault="0024690D" w:rsidP="00384927">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w:t>
      </w:r>
      <w:r w:rsidRPr="008A4896">
        <w:rPr>
          <w:rFonts w:ascii="Times New Roman" w:eastAsia="Times New Roman" w:hAnsi="Times New Roman" w:cs="Times New Roman"/>
          <w:color w:val="003399"/>
          <w:spacing w:val="-4"/>
          <w:sz w:val="20"/>
          <w:szCs w:val="20"/>
          <w:lang w:val="de-DE" w:eastAsia="zh-CN"/>
        </w:rPr>
        <w:tab/>
        <w:t>Die zweite Änderung zum zweiten Satz in der französischen Fassung hat keine Auswirkungen auf den deutschen Text.</w:t>
      </w:r>
    </w:p>
    <w:p w14:paraId="7A6F6CCD" w14:textId="72B21326" w:rsidR="0024690D" w:rsidRPr="008A4896" w:rsidRDefault="0024690D" w:rsidP="00384927">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w:t>
      </w:r>
      <w:r w:rsidRPr="008A4896">
        <w:rPr>
          <w:rFonts w:ascii="Times New Roman" w:eastAsia="Times New Roman" w:hAnsi="Times New Roman" w:cs="Times New Roman"/>
          <w:color w:val="003399"/>
          <w:spacing w:val="-4"/>
          <w:sz w:val="20"/>
          <w:szCs w:val="20"/>
          <w:lang w:val="de-DE" w:eastAsia="zh-CN"/>
        </w:rPr>
        <w:tab/>
        <w:t>Im dritten Satz „der Flasche aus Stahl“ ändern in: „des Stahlflaschenkörpers“.</w:t>
      </w:r>
    </w:p>
    <w:p w14:paraId="45B77450" w14:textId="658B8BAE" w:rsidR="0024690D" w:rsidRPr="008A4896" w:rsidRDefault="0024690D" w:rsidP="00384927">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In Absatz b) „Grundgesamtheit“ „Innenflaschen“ ändern in: „Innenflaschenkörpern aus Stahl“.</w:t>
      </w:r>
    </w:p>
    <w:p w14:paraId="3975B6B9" w14:textId="357A9077" w:rsidR="0024690D" w:rsidRPr="008A4896" w:rsidRDefault="0024690D" w:rsidP="00384927">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In Absatz d) „Rückverfolgbarkeit“ folgende Änderungen vornehmen:</w:t>
      </w:r>
    </w:p>
    <w:p w14:paraId="2545FBD0" w14:textId="7392C265" w:rsidR="0024690D" w:rsidRPr="008A4896" w:rsidRDefault="0024690D" w:rsidP="00384927">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w:t>
      </w:r>
      <w:r w:rsidRPr="008A4896">
        <w:rPr>
          <w:rFonts w:ascii="Times New Roman" w:eastAsia="Times New Roman" w:hAnsi="Times New Roman" w:cs="Times New Roman"/>
          <w:color w:val="003399"/>
          <w:spacing w:val="-4"/>
          <w:sz w:val="20"/>
          <w:szCs w:val="20"/>
          <w:lang w:val="de-DE" w:eastAsia="zh-CN"/>
        </w:rPr>
        <w:tab/>
        <w:t>Im ersten Satz „Innenflaschen“ ändern in: „Innenflaschenkörper“.</w:t>
      </w:r>
    </w:p>
    <w:p w14:paraId="6C9A8E7F" w14:textId="32CEF804" w:rsidR="0024690D" w:rsidRPr="008A4896" w:rsidRDefault="00384927" w:rsidP="00384927">
      <w:pPr>
        <w:suppressAutoHyphens/>
        <w:kinsoku w:val="0"/>
        <w:overflowPunct w:val="0"/>
        <w:autoSpaceDE w:val="0"/>
        <w:autoSpaceDN w:val="0"/>
        <w:adjustRightInd w:val="0"/>
        <w:snapToGrid w:val="0"/>
        <w:spacing w:after="120" w:line="240" w:lineRule="atLeast"/>
        <w:ind w:left="2552" w:right="1134" w:hanging="284"/>
        <w:jc w:val="both"/>
        <w:rPr>
          <w:rFonts w:ascii="Times New Roman" w:eastAsia="Times New Roman" w:hAnsi="Times New Roman" w:cs="Times New Roman"/>
          <w:color w:val="003399"/>
          <w:spacing w:val="-4"/>
          <w:sz w:val="20"/>
          <w:szCs w:val="20"/>
          <w:lang w:val="de-DE" w:eastAsia="zh-CN"/>
        </w:rPr>
      </w:pPr>
      <w:r w:rsidRPr="008A4896">
        <w:rPr>
          <w:rFonts w:ascii="Times New Roman" w:eastAsia="Times New Roman" w:hAnsi="Times New Roman" w:cs="Times New Roman"/>
          <w:color w:val="003399"/>
          <w:spacing w:val="-4"/>
          <w:sz w:val="20"/>
          <w:szCs w:val="20"/>
          <w:lang w:val="de-DE" w:eastAsia="zh-CN"/>
        </w:rPr>
        <w:t>–</w:t>
      </w:r>
      <w:r w:rsidR="0024690D" w:rsidRPr="008A4896">
        <w:rPr>
          <w:rFonts w:ascii="Times New Roman" w:eastAsia="Times New Roman" w:hAnsi="Times New Roman" w:cs="Times New Roman"/>
          <w:color w:val="003399"/>
          <w:spacing w:val="-4"/>
          <w:sz w:val="20"/>
          <w:szCs w:val="20"/>
          <w:lang w:val="de-DE" w:eastAsia="zh-CN"/>
        </w:rPr>
        <w:tab/>
        <w:t>Im zweiten Spiegelstrich „der Stahlflasche“ ändern in: „des Stahlflaschenkörpers“.</w:t>
      </w:r>
    </w:p>
    <w:p w14:paraId="4D54C5AF" w14:textId="5075DDA9"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2B2D4123" w14:textId="77777777" w:rsidR="001337B2" w:rsidRPr="008A4896" w:rsidRDefault="001337B2">
      <w:pPr>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br w:type="page"/>
      </w:r>
    </w:p>
    <w:p w14:paraId="4830A0E4" w14:textId="37113BBB" w:rsidR="00331281" w:rsidRPr="008A4896" w:rsidRDefault="00384927"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lastRenderedPageBreak/>
        <w:t>Folgende neue Sondervorschriften einfügen:</w:t>
      </w:r>
    </w:p>
    <w:p w14:paraId="2039085A" w14:textId="5C897F22" w:rsidR="00384927" w:rsidRPr="008A4896" w:rsidRDefault="00384927" w:rsidP="00384927">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w:t>
      </w:r>
      <w:r w:rsidRPr="008A4896">
        <w:rPr>
          <w:rFonts w:ascii="Times New Roman" w:eastAsia="Times New Roman" w:hAnsi="Times New Roman" w:cs="Times New Roman"/>
          <w:b/>
          <w:bCs/>
          <w:iCs/>
          <w:color w:val="003399"/>
          <w:sz w:val="20"/>
          <w:szCs w:val="20"/>
          <w:lang w:val="de-DE" w:eastAsia="zh-CN"/>
        </w:rPr>
        <w:t>396</w:t>
      </w:r>
      <w:r w:rsidRPr="008A4896">
        <w:rPr>
          <w:rFonts w:ascii="Times New Roman" w:eastAsia="Times New Roman" w:hAnsi="Times New Roman" w:cs="Times New Roman"/>
          <w:iCs/>
          <w:color w:val="003399"/>
          <w:sz w:val="20"/>
          <w:szCs w:val="20"/>
          <w:lang w:val="de-DE" w:eastAsia="zh-CN"/>
        </w:rPr>
        <w:tab/>
        <w:t>Ungeachtet der Vorschriften des Unterabschnitts 4.1.6.5 des ADR dürfen große und widerstandsfähige Gegenstände mit angeschlossenen Gasflaschen mit geöffneten Ventilen befördert werden, vorausgesetzt:</w:t>
      </w:r>
    </w:p>
    <w:p w14:paraId="3A3495D1" w14:textId="77777777" w:rsidR="00384927" w:rsidRPr="008A4896" w:rsidRDefault="00384927" w:rsidP="00384927">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a)</w:t>
      </w:r>
      <w:r w:rsidRPr="008A4896">
        <w:rPr>
          <w:rFonts w:ascii="Times New Roman" w:eastAsia="Times New Roman" w:hAnsi="Times New Roman" w:cs="Times New Roman"/>
          <w:iCs/>
          <w:color w:val="003399"/>
          <w:sz w:val="20"/>
          <w:szCs w:val="20"/>
          <w:lang w:val="de-DE" w:eastAsia="zh-CN"/>
        </w:rPr>
        <w:tab/>
      </w:r>
      <w:r w:rsidRPr="008A4896">
        <w:rPr>
          <w:rFonts w:ascii="Times New Roman" w:eastAsia="Times New Roman" w:hAnsi="Times New Roman" w:cs="Times New Roman"/>
          <w:color w:val="003399"/>
          <w:sz w:val="20"/>
          <w:szCs w:val="20"/>
          <w:lang w:val="de-DE" w:eastAsia="zh-CN"/>
        </w:rPr>
        <w:t>die Gasflaschen enthalten Stickstoff der UN-Nummer 1066, verdichtetes Gas der UN-Nummer 1956 oder Luft, verdichtet (Druckluft) der UN-Nummer 1002;</w:t>
      </w:r>
    </w:p>
    <w:p w14:paraId="366C4933" w14:textId="77777777" w:rsidR="00384927" w:rsidRPr="008A4896" w:rsidRDefault="00384927" w:rsidP="00384927">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b)</w:t>
      </w:r>
      <w:r w:rsidRPr="008A4896">
        <w:rPr>
          <w:rFonts w:ascii="Times New Roman" w:eastAsia="Times New Roman" w:hAnsi="Times New Roman" w:cs="Times New Roman"/>
          <w:color w:val="003399"/>
          <w:sz w:val="20"/>
          <w:szCs w:val="20"/>
          <w:lang w:val="de-DE" w:eastAsia="zh-CN"/>
        </w:rPr>
        <w:tab/>
        <w:t>die Gasflaschen sind mit dem Gegenstand durch Druckregler und feste Rohrleitungen so verbunden, dass der Druck des Gases (Überdruck) im Gegenstand 35 kPa (0,35 bar) nicht überschreitet;</w:t>
      </w:r>
    </w:p>
    <w:p w14:paraId="1D5F3F06" w14:textId="77777777" w:rsidR="00384927" w:rsidRPr="008A4896" w:rsidRDefault="00384927" w:rsidP="00384927">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c)</w:t>
      </w:r>
      <w:r w:rsidRPr="008A4896">
        <w:rPr>
          <w:rFonts w:ascii="Times New Roman" w:eastAsia="Times New Roman" w:hAnsi="Times New Roman" w:cs="Times New Roman"/>
          <w:color w:val="003399"/>
          <w:sz w:val="20"/>
          <w:szCs w:val="20"/>
          <w:lang w:val="de-DE" w:eastAsia="zh-CN"/>
        </w:rPr>
        <w:tab/>
        <w:t>die Gasflaschen sind ordnungsgemäß gesichert, so dass sie sich in Bezug auf den Gegenstand nicht bewegen können, und sind mit widerstandsfähigen und druckbeständigen Schläuchen und Rohren ausgestattet;</w:t>
      </w:r>
    </w:p>
    <w:p w14:paraId="5A5699D1" w14:textId="77777777" w:rsidR="00384927" w:rsidRPr="008A4896" w:rsidRDefault="00384927" w:rsidP="00384927">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d)</w:t>
      </w:r>
      <w:r w:rsidRPr="008A4896">
        <w:rPr>
          <w:rFonts w:ascii="Times New Roman" w:eastAsia="Times New Roman" w:hAnsi="Times New Roman" w:cs="Times New Roman"/>
          <w:color w:val="003399"/>
          <w:sz w:val="20"/>
          <w:szCs w:val="20"/>
          <w:lang w:val="de-DE" w:eastAsia="zh-CN"/>
        </w:rPr>
        <w:tab/>
        <w:t>die Gasflaschen, Druckregler, Rohrleitungen und anderen Bauteile sind während der Beförderung durch Verschläge aus Holz oder andere geeignete Mittel vor Beschädigungen und Stößen geschützt;</w:t>
      </w:r>
    </w:p>
    <w:p w14:paraId="0EBE5788" w14:textId="2C19A963" w:rsidR="00384927" w:rsidRPr="008A4896" w:rsidRDefault="00384927" w:rsidP="00384927">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e)</w:t>
      </w:r>
      <w:r w:rsidRPr="008A4896">
        <w:rPr>
          <w:rFonts w:ascii="Times New Roman" w:eastAsia="Times New Roman" w:hAnsi="Times New Roman" w:cs="Times New Roman"/>
          <w:color w:val="003399"/>
          <w:sz w:val="20"/>
          <w:szCs w:val="20"/>
          <w:lang w:val="de-DE" w:eastAsia="zh-CN"/>
        </w:rPr>
        <w:tab/>
        <w:t>das Beförderungspapier enthält folgenden Vermerk: „</w:t>
      </w:r>
      <w:r w:rsidR="00C84C26" w:rsidRPr="008A4896">
        <w:rPr>
          <w:rFonts w:ascii="Times New Roman" w:eastAsia="Times New Roman" w:hAnsi="Times New Roman" w:cs="Times New Roman"/>
          <w:color w:val="003399"/>
          <w:sz w:val="20"/>
          <w:szCs w:val="20"/>
          <w:lang w:val="de-DE" w:eastAsia="zh-CN"/>
        </w:rPr>
        <w:t xml:space="preserve">Beförderung </w:t>
      </w:r>
      <w:r w:rsidR="00AD291D" w:rsidRPr="008A4896">
        <w:rPr>
          <w:rFonts w:ascii="Times New Roman" w:eastAsia="Times New Roman" w:hAnsi="Times New Roman" w:cs="Times New Roman"/>
          <w:color w:val="003399"/>
          <w:sz w:val="20"/>
          <w:szCs w:val="20"/>
          <w:lang w:val="de-DE" w:eastAsia="zh-CN"/>
        </w:rPr>
        <w:t xml:space="preserve">gemäß </w:t>
      </w:r>
      <w:r w:rsidR="00C84C26" w:rsidRPr="008A4896">
        <w:rPr>
          <w:rFonts w:ascii="Times New Roman" w:eastAsia="Times New Roman" w:hAnsi="Times New Roman" w:cs="Times New Roman"/>
          <w:color w:val="003399"/>
          <w:sz w:val="20"/>
          <w:szCs w:val="20"/>
          <w:lang w:val="de-DE" w:eastAsia="zh-CN"/>
        </w:rPr>
        <w:t xml:space="preserve">Sondervorschrift </w:t>
      </w:r>
      <w:r w:rsidRPr="008A4896">
        <w:rPr>
          <w:rFonts w:ascii="Times New Roman" w:eastAsia="Times New Roman" w:hAnsi="Times New Roman" w:cs="Times New Roman"/>
          <w:color w:val="003399"/>
          <w:sz w:val="20"/>
          <w:szCs w:val="20"/>
          <w:lang w:val="de-DE" w:eastAsia="zh-CN"/>
        </w:rPr>
        <w:t>396“;</w:t>
      </w:r>
    </w:p>
    <w:p w14:paraId="6176872B" w14:textId="2E1C3C84" w:rsidR="00384927" w:rsidRPr="008A4896" w:rsidRDefault="00384927" w:rsidP="00384927">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f)</w:t>
      </w:r>
      <w:r w:rsidRPr="008A4896">
        <w:rPr>
          <w:rFonts w:ascii="Times New Roman" w:eastAsia="Times New Roman" w:hAnsi="Times New Roman" w:cs="Times New Roman"/>
          <w:color w:val="003399"/>
          <w:sz w:val="20"/>
          <w:szCs w:val="20"/>
          <w:lang w:val="de-DE" w:eastAsia="zh-CN"/>
        </w:rPr>
        <w:tab/>
        <w:t>Güterbeförderungseinheiten, die Gegenstände enthalten, die mit Flaschen mit offenen Ventilen befördert werden, die ein Gas enthalten, von dem eine Erstickungsgefahr ausgeht, sind gut belüftet und in Übereinstimmung mit Unterabschnitt 5.5.3.6 gekennzeichnet.“</w:t>
      </w:r>
    </w:p>
    <w:p w14:paraId="12AC9420" w14:textId="3C5177A9" w:rsidR="00384927" w:rsidRPr="008A4896" w:rsidRDefault="00384927" w:rsidP="00C84C26">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b/>
          <w:bCs/>
          <w:color w:val="003399"/>
          <w:sz w:val="20"/>
          <w:szCs w:val="20"/>
          <w:lang w:val="de-DE" w:eastAsia="zh-CN"/>
        </w:rPr>
        <w:t>397</w:t>
      </w:r>
      <w:r w:rsidRPr="008A4896">
        <w:rPr>
          <w:rFonts w:ascii="Times New Roman" w:eastAsia="Times New Roman" w:hAnsi="Times New Roman" w:cs="Times New Roman"/>
          <w:color w:val="003399"/>
          <w:sz w:val="20"/>
          <w:szCs w:val="20"/>
          <w:lang w:val="de-DE" w:eastAsia="zh-CN"/>
        </w:rPr>
        <w:tab/>
        <w:t>Gemische von Stickstoff und Sauerstoff, die mindestens 19,5 und höchstens 23,5 Volumen-% Sauerstoff enthalten, dürfen unter dieser Eintragung befördert werden, wenn keine anderen oxidierenden Gase vorhanden sind. Für Konzentrationen innerhalb dieser Grenzwerte ist ein Nebengefahrzettel der Klasse 5.1 (Muster 5.1, siehe Absatz 5.2.2.2.2) nicht erforderlich.“</w:t>
      </w:r>
      <w:r w:rsidR="00C84C26" w:rsidRPr="008A4896">
        <w:rPr>
          <w:rFonts w:ascii="Times New Roman" w:eastAsia="Times New Roman" w:hAnsi="Times New Roman" w:cs="Times New Roman"/>
          <w:color w:val="003399"/>
          <w:sz w:val="20"/>
          <w:szCs w:val="20"/>
          <w:lang w:val="de-DE" w:eastAsia="zh-CN"/>
        </w:rPr>
        <w:t>.</w:t>
      </w:r>
    </w:p>
    <w:p w14:paraId="069FDE6B" w14:textId="098B73CC" w:rsidR="00384927" w:rsidRPr="008A4896" w:rsidRDefault="00384927" w:rsidP="00384927">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iCs/>
          <w:color w:val="003399"/>
          <w:sz w:val="20"/>
          <w:szCs w:val="20"/>
          <w:lang w:val="de-DE" w:eastAsia="zh-CN"/>
        </w:rPr>
        <w:t>„</w:t>
      </w:r>
      <w:r w:rsidRPr="008A4896">
        <w:rPr>
          <w:rFonts w:ascii="Times New Roman" w:eastAsia="Times New Roman" w:hAnsi="Times New Roman" w:cs="Times New Roman"/>
          <w:b/>
          <w:bCs/>
          <w:iCs/>
          <w:color w:val="003399"/>
          <w:sz w:val="20"/>
          <w:szCs w:val="20"/>
          <w:lang w:val="de-DE" w:eastAsia="zh-CN"/>
        </w:rPr>
        <w:t>398</w:t>
      </w:r>
      <w:r w:rsidRPr="008A4896">
        <w:rPr>
          <w:rFonts w:ascii="Times New Roman" w:eastAsia="Times New Roman" w:hAnsi="Times New Roman" w:cs="Times New Roman"/>
          <w:iCs/>
          <w:color w:val="003399"/>
          <w:sz w:val="20"/>
          <w:szCs w:val="20"/>
          <w:lang w:val="de-DE" w:eastAsia="zh-CN"/>
        </w:rPr>
        <w:tab/>
        <w:t xml:space="preserve">Diese Eintragung gilt für </w:t>
      </w:r>
      <w:proofErr w:type="spellStart"/>
      <w:r w:rsidRPr="008A4896">
        <w:rPr>
          <w:rFonts w:ascii="Times New Roman" w:eastAsia="Times New Roman" w:hAnsi="Times New Roman" w:cs="Times New Roman"/>
          <w:iCs/>
          <w:color w:val="003399"/>
          <w:sz w:val="20"/>
          <w:szCs w:val="20"/>
          <w:lang w:val="de-DE" w:eastAsia="zh-CN"/>
        </w:rPr>
        <w:t>Butene</w:t>
      </w:r>
      <w:proofErr w:type="spellEnd"/>
      <w:r w:rsidRPr="008A4896">
        <w:rPr>
          <w:rFonts w:ascii="Times New Roman" w:eastAsia="Times New Roman" w:hAnsi="Times New Roman" w:cs="Times New Roman"/>
          <w:iCs/>
          <w:color w:val="003399"/>
          <w:sz w:val="20"/>
          <w:szCs w:val="20"/>
          <w:lang w:val="de-DE" w:eastAsia="zh-CN"/>
        </w:rPr>
        <w:t xml:space="preserve">, Gemisch, But-1-en, cis-But-2-en und trans-But-2-en. Für </w:t>
      </w:r>
      <w:proofErr w:type="spellStart"/>
      <w:r w:rsidRPr="008A4896">
        <w:rPr>
          <w:rFonts w:ascii="Times New Roman" w:eastAsia="Times New Roman" w:hAnsi="Times New Roman" w:cs="Times New Roman"/>
          <w:iCs/>
          <w:color w:val="003399"/>
          <w:sz w:val="20"/>
          <w:szCs w:val="20"/>
          <w:lang w:val="de-DE" w:eastAsia="zh-CN"/>
        </w:rPr>
        <w:t>Isobuten</w:t>
      </w:r>
      <w:proofErr w:type="spellEnd"/>
      <w:r w:rsidRPr="008A4896">
        <w:rPr>
          <w:rFonts w:ascii="Times New Roman" w:eastAsia="Times New Roman" w:hAnsi="Times New Roman" w:cs="Times New Roman"/>
          <w:iCs/>
          <w:color w:val="003399"/>
          <w:sz w:val="20"/>
          <w:szCs w:val="20"/>
          <w:lang w:val="de-DE" w:eastAsia="zh-CN"/>
        </w:rPr>
        <w:t xml:space="preserve"> siehe UN-Nummer 1055.</w:t>
      </w:r>
    </w:p>
    <w:p w14:paraId="257AC84C" w14:textId="6EA3CCA1" w:rsidR="00384927" w:rsidRPr="008A4896" w:rsidRDefault="00384927" w:rsidP="00C84C26">
      <w:pPr>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iCs/>
          <w:color w:val="003399"/>
          <w:sz w:val="20"/>
          <w:szCs w:val="20"/>
          <w:lang w:val="de-DE" w:eastAsia="zh-CN"/>
        </w:rPr>
      </w:pPr>
      <w:r w:rsidRPr="008A4896">
        <w:rPr>
          <w:rFonts w:ascii="Times New Roman" w:eastAsia="Times New Roman" w:hAnsi="Times New Roman" w:cs="Times New Roman"/>
          <w:b/>
          <w:bCs/>
          <w:iCs/>
          <w:color w:val="003399"/>
          <w:sz w:val="20"/>
          <w:szCs w:val="20"/>
          <w:lang w:val="de-DE" w:eastAsia="zh-CN"/>
        </w:rPr>
        <w:t>Bem.</w:t>
      </w:r>
      <w:r w:rsidRPr="008A4896">
        <w:rPr>
          <w:rFonts w:ascii="Times New Roman" w:eastAsia="Times New Roman" w:hAnsi="Times New Roman" w:cs="Times New Roman"/>
          <w:iCs/>
          <w:color w:val="003399"/>
          <w:sz w:val="20"/>
          <w:szCs w:val="20"/>
          <w:lang w:val="de-DE" w:eastAsia="zh-CN"/>
        </w:rPr>
        <w:tab/>
        <w:t>Wegen zusätzlicher Angaben im Beförderungspapier siehe Absatz 5.4.1.2.2 e).“.</w:t>
      </w:r>
    </w:p>
    <w:p w14:paraId="532433E7" w14:textId="54C57CAE"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6C276154" w14:textId="77777777" w:rsidR="00F36005" w:rsidRPr="008A4896" w:rsidRDefault="00F36005" w:rsidP="00F36005">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sz w:val="20"/>
          <w:szCs w:val="20"/>
          <w:lang w:val="de-DE" w:eastAsia="zh-CN"/>
        </w:rPr>
        <w:t>641</w:t>
      </w:r>
      <w:r w:rsidRPr="008A4896">
        <w:rPr>
          <w:rFonts w:ascii="Times New Roman" w:eastAsia="Times New Roman" w:hAnsi="Times New Roman" w:cs="Times New Roman"/>
          <w:b/>
          <w:bCs/>
          <w:sz w:val="20"/>
          <w:szCs w:val="20"/>
          <w:lang w:val="de-DE" w:eastAsia="zh-CN"/>
        </w:rPr>
        <w:tab/>
      </w:r>
      <w:r w:rsidRPr="008A4896">
        <w:rPr>
          <w:rFonts w:ascii="Times New Roman" w:eastAsia="Times New Roman" w:hAnsi="Times New Roman" w:cs="Times New Roman"/>
          <w:sz w:val="20"/>
          <w:szCs w:val="20"/>
          <w:lang w:val="de-DE" w:eastAsia="zh-CN"/>
        </w:rPr>
        <w:t>(bleibt offen)“.</w:t>
      </w:r>
    </w:p>
    <w:p w14:paraId="3F7EFAEB" w14:textId="6E745F63" w:rsidR="00F36005"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00F36005"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sz w:val="20"/>
          <w:szCs w:val="20"/>
          <w:lang w:val="de-DE" w:eastAsia="zh-CN"/>
        </w:rPr>
        <w:t>642</w:t>
      </w:r>
      <w:r w:rsidRPr="008A4896">
        <w:rPr>
          <w:rFonts w:ascii="Times New Roman" w:eastAsia="Times New Roman" w:hAnsi="Times New Roman" w:cs="Times New Roman"/>
          <w:sz w:val="20"/>
          <w:szCs w:val="20"/>
          <w:lang w:val="de-DE" w:eastAsia="zh-CN"/>
        </w:rPr>
        <w:tab/>
      </w:r>
      <w:r w:rsidR="00F36005" w:rsidRPr="008A4896">
        <w:rPr>
          <w:rFonts w:ascii="Times New Roman" w:eastAsia="Times New Roman" w:hAnsi="Times New Roman" w:cs="Times New Roman"/>
          <w:sz w:val="20"/>
          <w:szCs w:val="20"/>
          <w:lang w:val="de-DE" w:eastAsia="zh-CN"/>
        </w:rPr>
        <w:t>Diese Eintragung der UN-Modellvorschriften darf nicht für die Beförderung von Düngemittellösung mit freiem Ammoniak verwendet werden, es sei denn, dies ist im Rahmen des Unterabschnitts 1.1.4.2 zugelassen. Für die Beförderung von Ammoniaklösung siehe ansonsten die UN-Nummern 2073, 2672 und 3318.“.</w:t>
      </w:r>
    </w:p>
    <w:p w14:paraId="25F24751" w14:textId="374CF0BC"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ECE/TRANS/WP.15/AC.1/158)</w:t>
      </w:r>
      <w:r w:rsidRPr="008A4896">
        <w:rPr>
          <w:rFonts w:ascii="Times New Roman" w:eastAsia="Times New Roman" w:hAnsi="Times New Roman" w:cs="Times New Roman"/>
          <w:sz w:val="20"/>
          <w:szCs w:val="20"/>
          <w:lang w:val="de-DE" w:eastAsia="zh-CN"/>
        </w:rPr>
        <w:t>]</w:t>
      </w:r>
    </w:p>
    <w:p w14:paraId="2281B79F" w14:textId="6C78F99D" w:rsidR="007A5529" w:rsidRPr="008A4896" w:rsidRDefault="00CB69DC" w:rsidP="007A5529">
      <w:pPr>
        <w:tabs>
          <w:tab w:val="left" w:pos="2268"/>
        </w:tabs>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b/>
          <w:sz w:val="20"/>
          <w:szCs w:val="20"/>
          <w:lang w:val="de-DE" w:eastAsia="zh-CN"/>
        </w:rPr>
        <w:t>„</w:t>
      </w:r>
      <w:r w:rsidR="007A5529" w:rsidRPr="008A4896">
        <w:rPr>
          <w:rFonts w:ascii="Times New Roman" w:eastAsia="Times New Roman" w:hAnsi="Times New Roman" w:cs="Times New Roman"/>
          <w:b/>
          <w:sz w:val="20"/>
          <w:szCs w:val="20"/>
          <w:lang w:val="de-DE" w:eastAsia="zh-CN"/>
        </w:rPr>
        <w:t>676</w:t>
      </w:r>
      <w:r w:rsidR="007A5529" w:rsidRPr="008A4896">
        <w:rPr>
          <w:rFonts w:ascii="Times New Roman" w:eastAsia="Times New Roman" w:hAnsi="Times New Roman" w:cs="Times New Roman"/>
          <w:b/>
          <w:sz w:val="20"/>
          <w:szCs w:val="20"/>
          <w:lang w:val="de-DE" w:eastAsia="zh-CN"/>
        </w:rPr>
        <w:tab/>
      </w:r>
      <w:r w:rsidR="007A5529" w:rsidRPr="008A4896">
        <w:rPr>
          <w:rFonts w:ascii="Times New Roman" w:eastAsia="Times New Roman" w:hAnsi="Times New Roman" w:cs="Times New Roman"/>
          <w:sz w:val="20"/>
          <w:szCs w:val="20"/>
          <w:lang w:val="de-DE" w:eastAsia="zh-CN"/>
        </w:rPr>
        <w:t>Für die Beförderung von Versandstücken, die polymerisierende Stoffe enthalten, müssen die Vorschriften der Sondervorschrift 386 in Verbindung mit den Unterabschnitten 7.1.7.3 und 7.1.7.4 sowie den Absätzen 5.4.1.1.15 und 5.4.1.2.3.1 nicht angewendet werden, wenn sie zur Entsorgung oder zum Recycling befördert werden, voraus</w:t>
      </w:r>
      <w:r w:rsidR="007A5529" w:rsidRPr="008A4896">
        <w:rPr>
          <w:rFonts w:ascii="Times New Roman" w:eastAsia="Times New Roman" w:hAnsi="Times New Roman" w:cs="Times New Roman"/>
          <w:sz w:val="20"/>
          <w:szCs w:val="20"/>
          <w:lang w:val="de-DE" w:eastAsia="zh-CN"/>
        </w:rPr>
        <w:softHyphen/>
        <w:t>gesetzt, folgende Vorschriften werden eingehalten:</w:t>
      </w:r>
    </w:p>
    <w:p w14:paraId="49B4802F" w14:textId="77777777" w:rsidR="007A5529" w:rsidRPr="008A4896" w:rsidRDefault="007A5529" w:rsidP="00CB69DC">
      <w:pPr>
        <w:tabs>
          <w:tab w:val="left" w:pos="2268"/>
        </w:tabs>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a)</w:t>
      </w:r>
      <w:r w:rsidRPr="008A4896">
        <w:rPr>
          <w:rFonts w:ascii="Times New Roman" w:eastAsia="Times New Roman" w:hAnsi="Times New Roman" w:cs="Times New Roman"/>
          <w:sz w:val="20"/>
          <w:szCs w:val="20"/>
          <w:lang w:val="de-DE" w:eastAsia="zh-CN"/>
        </w:rPr>
        <w:tab/>
        <w:t>vor der Verladung hat eine Prüfung ergeben, dass die Außentemperatur des Versandstücks und die Umgebungs</w:t>
      </w:r>
      <w:r w:rsidRPr="008A4896">
        <w:rPr>
          <w:rFonts w:ascii="Times New Roman" w:eastAsia="Times New Roman" w:hAnsi="Times New Roman" w:cs="Times New Roman"/>
          <w:sz w:val="20"/>
          <w:szCs w:val="20"/>
          <w:lang w:val="de-DE" w:eastAsia="zh-CN"/>
        </w:rPr>
        <w:softHyphen/>
        <w:t>temperatur nicht wesentlich voneinander abweichen;</w:t>
      </w:r>
    </w:p>
    <w:p w14:paraId="066BD755" w14:textId="77777777" w:rsidR="007A5529" w:rsidRPr="008A4896" w:rsidRDefault="007A5529" w:rsidP="00CB69DC">
      <w:pPr>
        <w:tabs>
          <w:tab w:val="left" w:pos="2268"/>
        </w:tabs>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b)</w:t>
      </w:r>
      <w:r w:rsidRPr="008A4896">
        <w:rPr>
          <w:rFonts w:ascii="Times New Roman" w:eastAsia="Times New Roman" w:hAnsi="Times New Roman" w:cs="Times New Roman"/>
          <w:sz w:val="20"/>
          <w:szCs w:val="20"/>
          <w:lang w:val="de-DE" w:eastAsia="zh-CN"/>
        </w:rPr>
        <w:tab/>
        <w:t>die Beförderung erfolgt innerhalb eines Zeitraums von höchstens 24 Stunden nach dieser Prüfung;</w:t>
      </w:r>
    </w:p>
    <w:p w14:paraId="48A47328" w14:textId="77777777" w:rsidR="007A5529" w:rsidRPr="008A4896" w:rsidRDefault="007A5529" w:rsidP="00CB69DC">
      <w:pPr>
        <w:tabs>
          <w:tab w:val="left" w:pos="2268"/>
        </w:tabs>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lastRenderedPageBreak/>
        <w:t>c)</w:t>
      </w:r>
      <w:r w:rsidRPr="008A4896">
        <w:rPr>
          <w:rFonts w:ascii="Times New Roman" w:eastAsia="Times New Roman" w:hAnsi="Times New Roman" w:cs="Times New Roman"/>
          <w:sz w:val="20"/>
          <w:szCs w:val="20"/>
          <w:lang w:val="de-DE" w:eastAsia="zh-CN"/>
        </w:rPr>
        <w:tab/>
        <w:t>die Versandstücke sind während der Beförderung vor direkter Sonneneinstrahlung sowie vor der Einwirkung anderer Wärmequellen (z. B. zusätzliche Ladungen, welche über Umgebungstemperatur befördert werden) geschützt;</w:t>
      </w:r>
    </w:p>
    <w:p w14:paraId="7C92CAF9" w14:textId="0E15E94E" w:rsidR="007A5529" w:rsidRPr="008A4896" w:rsidRDefault="007A5529" w:rsidP="00CB69DC">
      <w:pPr>
        <w:tabs>
          <w:tab w:val="left" w:pos="2268"/>
        </w:tabs>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d)</w:t>
      </w:r>
      <w:r w:rsidRPr="008A4896">
        <w:rPr>
          <w:rFonts w:ascii="Times New Roman" w:eastAsia="Times New Roman" w:hAnsi="Times New Roman" w:cs="Times New Roman"/>
          <w:sz w:val="20"/>
          <w:szCs w:val="20"/>
          <w:lang w:val="de-DE" w:eastAsia="zh-CN"/>
        </w:rPr>
        <w:tab/>
        <w:t xml:space="preserve">die Umgebungstemperaturen während der Beförderung betragen weniger als </w:t>
      </w:r>
      <w:r w:rsidR="00EA622B" w:rsidRPr="008A4896">
        <w:rPr>
          <w:rFonts w:ascii="Times New Roman" w:eastAsia="Times New Roman" w:hAnsi="Times New Roman" w:cs="Times New Roman"/>
          <w:sz w:val="20"/>
          <w:szCs w:val="20"/>
          <w:lang w:val="de-DE" w:eastAsia="zh-CN"/>
        </w:rPr>
        <w:t>4</w:t>
      </w:r>
      <w:r w:rsidRPr="008A4896">
        <w:rPr>
          <w:rFonts w:ascii="Times New Roman" w:eastAsia="Times New Roman" w:hAnsi="Times New Roman" w:cs="Times New Roman"/>
          <w:sz w:val="20"/>
          <w:szCs w:val="20"/>
          <w:lang w:val="de-DE" w:eastAsia="zh-CN"/>
        </w:rPr>
        <w:t>5 °C;</w:t>
      </w:r>
    </w:p>
    <w:p w14:paraId="57B89A43" w14:textId="3478EA0D" w:rsidR="007A5529" w:rsidRPr="008A4896" w:rsidRDefault="007A5529" w:rsidP="00CB69DC">
      <w:pPr>
        <w:tabs>
          <w:tab w:val="left" w:pos="2268"/>
        </w:tabs>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e)</w:t>
      </w:r>
      <w:r w:rsidRPr="008A4896">
        <w:rPr>
          <w:rFonts w:ascii="Times New Roman" w:eastAsia="Times New Roman" w:hAnsi="Times New Roman" w:cs="Times New Roman"/>
          <w:sz w:val="20"/>
          <w:szCs w:val="20"/>
          <w:lang w:val="de-DE" w:eastAsia="zh-CN"/>
        </w:rPr>
        <w:tab/>
        <w:t>Fahrzeuge und Container sind ausreichend belüftet;</w:t>
      </w:r>
    </w:p>
    <w:p w14:paraId="6A38395A" w14:textId="77777777" w:rsidR="007A5529" w:rsidRPr="008A4896" w:rsidRDefault="007A5529" w:rsidP="00CB69DC">
      <w:pPr>
        <w:tabs>
          <w:tab w:val="left" w:pos="2268"/>
        </w:tabs>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f)</w:t>
      </w:r>
      <w:r w:rsidRPr="008A4896">
        <w:rPr>
          <w:rFonts w:ascii="Times New Roman" w:eastAsia="Times New Roman" w:hAnsi="Times New Roman" w:cs="Times New Roman"/>
          <w:sz w:val="20"/>
          <w:szCs w:val="20"/>
          <w:lang w:val="de-DE" w:eastAsia="zh-CN"/>
        </w:rPr>
        <w:tab/>
        <w:t>die Stoffe sind in Versandstücken mit einem Fassungsraum von höchstens 1000 Liter verpackt.</w:t>
      </w:r>
    </w:p>
    <w:p w14:paraId="4EC6D4E0" w14:textId="6FBF709F" w:rsidR="007A5529" w:rsidRPr="008A4896" w:rsidRDefault="00CB69DC" w:rsidP="00CB69DC">
      <w:pPr>
        <w:tabs>
          <w:tab w:val="left" w:pos="2268"/>
        </w:tabs>
        <w:suppressAutoHyphens/>
        <w:kinsoku w:val="0"/>
        <w:overflowPunct w:val="0"/>
        <w:autoSpaceDE w:val="0"/>
        <w:autoSpaceDN w:val="0"/>
        <w:adjustRightInd w:val="0"/>
        <w:snapToGrid w:val="0"/>
        <w:spacing w:after="120" w:line="240" w:lineRule="atLeast"/>
        <w:ind w:left="2835" w:right="1134" w:hanging="567"/>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ab/>
      </w:r>
      <w:r w:rsidR="007A5529" w:rsidRPr="008A4896">
        <w:rPr>
          <w:rFonts w:ascii="Times New Roman" w:eastAsia="Times New Roman" w:hAnsi="Times New Roman" w:cs="Times New Roman"/>
          <w:sz w:val="20"/>
          <w:szCs w:val="20"/>
          <w:lang w:val="de-DE" w:eastAsia="zh-CN"/>
        </w:rPr>
        <w:t>Bei der Beurteilung der Stoffe für die Beförderung unter den Bedingungen dieser Sondervorschrift können zusätzliche Maßnahmen zur Verhinderung einer gefährlichen Polymerisation in Betracht gezogen werden, z. B. der Zusatz von Inhibitoren.“.</w:t>
      </w:r>
    </w:p>
    <w:p w14:paraId="7208EA1E" w14:textId="1DBC27C1"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5B0A77BC" w14:textId="28D382AB"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ab/>
      </w:r>
      <w:r w:rsidRPr="008A4896">
        <w:rPr>
          <w:rFonts w:ascii="Times New Roman" w:eastAsia="Times New Roman" w:hAnsi="Times New Roman" w:cs="Times New Roman"/>
          <w:b/>
          <w:sz w:val="24"/>
          <w:szCs w:val="20"/>
          <w:lang w:val="de-DE" w:eastAsia="zh-CN"/>
        </w:rPr>
        <w:tab/>
      </w:r>
      <w:r w:rsidR="00FD4FBD"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3.4</w:t>
      </w:r>
    </w:p>
    <w:p w14:paraId="3BA0446F" w14:textId="347476C6"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3.4.11</w:t>
      </w:r>
      <w:r w:rsidRPr="008A4896">
        <w:rPr>
          <w:rFonts w:ascii="Times New Roman" w:eastAsia="Times New Roman" w:hAnsi="Times New Roman" w:cs="Times New Roman"/>
          <w:color w:val="003399"/>
          <w:sz w:val="20"/>
          <w:szCs w:val="20"/>
          <w:lang w:val="de-DE" w:eastAsia="zh-CN"/>
        </w:rPr>
        <w:tab/>
      </w:r>
      <w:r w:rsidR="009E7A5A" w:rsidRPr="008A4896">
        <w:rPr>
          <w:rFonts w:ascii="Times New Roman" w:eastAsia="Times New Roman" w:hAnsi="Times New Roman" w:cs="Times New Roman"/>
          <w:color w:val="003399"/>
          <w:sz w:val="20"/>
          <w:szCs w:val="20"/>
          <w:lang w:val="de-DE" w:eastAsia="zh-CN"/>
        </w:rPr>
        <w:t>Die Spiegelstriche mit „a)“ und „b)“ bezeichnen.</w:t>
      </w:r>
    </w:p>
    <w:p w14:paraId="0E6E27B3" w14:textId="564DC737"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32F5BB8B" w14:textId="6071DE72"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ab/>
      </w:r>
      <w:r w:rsidRPr="008A4896">
        <w:rPr>
          <w:rFonts w:ascii="Times New Roman" w:eastAsia="Times New Roman" w:hAnsi="Times New Roman" w:cs="Times New Roman"/>
          <w:b/>
          <w:sz w:val="24"/>
          <w:szCs w:val="20"/>
          <w:lang w:val="de-DE" w:eastAsia="zh-CN"/>
        </w:rPr>
        <w:tab/>
      </w:r>
      <w:r w:rsidR="00FD4FBD"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3.5</w:t>
      </w:r>
    </w:p>
    <w:p w14:paraId="782523E5" w14:textId="77777777" w:rsidR="009E7A5A"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3.5.4.3</w:t>
      </w:r>
      <w:r w:rsidRPr="008A4896">
        <w:rPr>
          <w:rFonts w:ascii="Times New Roman" w:eastAsia="Times New Roman" w:hAnsi="Times New Roman" w:cs="Times New Roman"/>
          <w:color w:val="003399"/>
          <w:sz w:val="20"/>
          <w:szCs w:val="20"/>
          <w:lang w:val="de-DE" w:eastAsia="zh-CN"/>
        </w:rPr>
        <w:tab/>
      </w:r>
      <w:r w:rsidR="009E7A5A" w:rsidRPr="008A4896">
        <w:rPr>
          <w:rFonts w:ascii="Times New Roman" w:eastAsia="Times New Roman" w:hAnsi="Times New Roman" w:cs="Times New Roman"/>
          <w:color w:val="003399"/>
          <w:sz w:val="20"/>
          <w:szCs w:val="20"/>
          <w:lang w:val="de-DE" w:eastAsia="zh-CN"/>
        </w:rPr>
        <w:t xml:space="preserve">Die Spiegelstriche mit „a)“ und „b)“ bezeichnen. </w:t>
      </w:r>
    </w:p>
    <w:p w14:paraId="69E39581" w14:textId="40EDA6CF"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5AEB764A" w14:textId="52929239"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heme="majorBidi" w:eastAsia="Times New Roman" w:hAnsiTheme="majorBidi" w:cstheme="majorBidi"/>
          <w:b/>
          <w:sz w:val="24"/>
          <w:szCs w:val="20"/>
          <w:lang w:val="de-DE" w:eastAsia="zh-CN"/>
        </w:rPr>
      </w:pPr>
      <w:r w:rsidRPr="008A4896">
        <w:rPr>
          <w:rFonts w:asciiTheme="majorBidi" w:eastAsia="Times New Roman" w:hAnsiTheme="majorBidi" w:cstheme="majorBidi"/>
          <w:b/>
          <w:sz w:val="24"/>
          <w:szCs w:val="20"/>
          <w:lang w:val="de-DE" w:eastAsia="zh-CN"/>
        </w:rPr>
        <w:tab/>
      </w:r>
      <w:r w:rsidRPr="008A4896">
        <w:rPr>
          <w:rFonts w:asciiTheme="majorBidi" w:eastAsia="Times New Roman" w:hAnsiTheme="majorBidi" w:cstheme="majorBidi"/>
          <w:b/>
          <w:sz w:val="24"/>
          <w:szCs w:val="20"/>
          <w:lang w:val="de-DE" w:eastAsia="zh-CN"/>
        </w:rPr>
        <w:tab/>
      </w:r>
      <w:r w:rsidR="00FD4FBD" w:rsidRPr="008A4896">
        <w:rPr>
          <w:rFonts w:asciiTheme="majorBidi" w:eastAsia="Times New Roman" w:hAnsiTheme="majorBidi" w:cstheme="majorBidi"/>
          <w:b/>
          <w:sz w:val="24"/>
          <w:szCs w:val="20"/>
          <w:lang w:val="de-DE" w:eastAsia="zh-CN"/>
        </w:rPr>
        <w:t>Kapitel</w:t>
      </w:r>
      <w:r w:rsidRPr="008A4896">
        <w:rPr>
          <w:rFonts w:asciiTheme="majorBidi" w:eastAsia="Times New Roman" w:hAnsiTheme="majorBidi" w:cstheme="majorBidi"/>
          <w:b/>
          <w:sz w:val="24"/>
          <w:szCs w:val="20"/>
          <w:lang w:val="de-DE" w:eastAsia="zh-CN"/>
        </w:rPr>
        <w:t xml:space="preserve"> 5.1</w:t>
      </w:r>
    </w:p>
    <w:p w14:paraId="1A38F489" w14:textId="77777777" w:rsidR="00CF026A" w:rsidRPr="008A4896" w:rsidRDefault="00331281" w:rsidP="00CF026A">
      <w:pPr>
        <w:suppressAutoHyphens/>
        <w:kinsoku w:val="0"/>
        <w:overflowPunct w:val="0"/>
        <w:autoSpaceDE w:val="0"/>
        <w:autoSpaceDN w:val="0"/>
        <w:adjustRightInd w:val="0"/>
        <w:snapToGrid w:val="0"/>
        <w:spacing w:after="120" w:line="240" w:lineRule="atLeast"/>
        <w:ind w:left="2268" w:right="1134" w:hanging="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5.1.3</w:t>
      </w:r>
      <w:r w:rsidRPr="008A4896">
        <w:rPr>
          <w:rFonts w:ascii="Times New Roman" w:hAnsi="Times New Roman" w:cs="Times New Roman"/>
          <w:sz w:val="20"/>
          <w:szCs w:val="20"/>
          <w:lang w:val="de-DE"/>
        </w:rPr>
        <w:tab/>
      </w:r>
      <w:r w:rsidR="00CF026A" w:rsidRPr="008A4896">
        <w:rPr>
          <w:rFonts w:ascii="Times New Roman" w:hAnsi="Times New Roman" w:cs="Times New Roman"/>
          <w:sz w:val="20"/>
          <w:szCs w:val="20"/>
          <w:lang w:val="de-DE"/>
        </w:rPr>
        <w:t>Im Titel „für Güter in loser Schüttung“ ändern in: „für die Beförderung in loser Schüttung“.</w:t>
      </w:r>
    </w:p>
    <w:p w14:paraId="45610AE5" w14:textId="3EC27B5A"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36EBC28B" w14:textId="3FF862A7" w:rsidR="00331281" w:rsidRPr="008A4896" w:rsidRDefault="00331281" w:rsidP="00F7431C">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5.1.3.1</w:t>
      </w:r>
      <w:r w:rsidRPr="008A4896">
        <w:rPr>
          <w:rFonts w:ascii="Times New Roman" w:eastAsia="Times New Roman" w:hAnsi="Times New Roman" w:cs="Times New Roman"/>
          <w:sz w:val="20"/>
          <w:szCs w:val="20"/>
          <w:lang w:val="de-DE" w:eastAsia="zh-CN"/>
        </w:rPr>
        <w:tab/>
      </w:r>
      <w:r w:rsidR="00F7431C" w:rsidRPr="008A4896">
        <w:rPr>
          <w:rFonts w:ascii="Times New Roman" w:eastAsia="Times New Roman" w:hAnsi="Times New Roman" w:cs="Times New Roman"/>
          <w:sz w:val="20"/>
          <w:szCs w:val="20"/>
          <w:lang w:val="de-DE" w:eastAsia="zh-CN"/>
        </w:rPr>
        <w:t>„für Güter in loser Schüttung“ ändern in: „für die Beförderung in loser Schüttung“.</w:t>
      </w:r>
    </w:p>
    <w:p w14:paraId="0D930FB0" w14:textId="46030F6D"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19FB122D" w14:textId="77777777" w:rsidR="00F7431C" w:rsidRPr="008A4896" w:rsidRDefault="00331281" w:rsidP="00F7431C">
      <w:pPr>
        <w:keepNext/>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5.1.5.1.3</w:t>
      </w:r>
      <w:r w:rsidRPr="008A4896">
        <w:rPr>
          <w:rFonts w:ascii="Times New Roman" w:eastAsia="Times New Roman" w:hAnsi="Times New Roman" w:cs="Times New Roman"/>
          <w:color w:val="003399"/>
          <w:sz w:val="20"/>
          <w:szCs w:val="20"/>
          <w:lang w:val="de-DE" w:eastAsia="zh-CN"/>
        </w:rPr>
        <w:tab/>
      </w:r>
      <w:r w:rsidR="00F7431C" w:rsidRPr="008A4896">
        <w:rPr>
          <w:rFonts w:ascii="Times New Roman" w:eastAsia="Times New Roman" w:hAnsi="Times New Roman" w:cs="Times New Roman"/>
          <w:color w:val="003399"/>
          <w:sz w:val="20"/>
          <w:szCs w:val="20"/>
          <w:lang w:val="de-DE" w:eastAsia="zh-CN"/>
        </w:rPr>
        <w:t>Der Text nach der Überschrift erhält folgenden Wortlaut:</w:t>
      </w:r>
    </w:p>
    <w:p w14:paraId="3CFBC6D0" w14:textId="1DB7B9E2" w:rsidR="00F7431C" w:rsidRPr="008A4896" w:rsidRDefault="00F7431C" w:rsidP="00F7431C">
      <w:pPr>
        <w:keepNext/>
        <w:suppressAutoHyphens/>
        <w:kinsoku w:val="0"/>
        <w:overflowPunct w:val="0"/>
        <w:autoSpaceDE w:val="0"/>
        <w:autoSpaceDN w:val="0"/>
        <w:adjustRightInd w:val="0"/>
        <w:snapToGrid w:val="0"/>
        <w:spacing w:after="120" w:line="240" w:lineRule="atLeast"/>
        <w:ind w:left="2127"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„Eine zuständige Behörde darf Vorschriften genehmigen, nach denen Sendungen, die nicht allen anwendbaren Vorschriften des ADN entsprechen, mit einer Sondervereinbarung befördert werden dürfen (siehe Abschnitt 1.7.4).“.</w:t>
      </w:r>
    </w:p>
    <w:p w14:paraId="1B5F2292" w14:textId="7E73A4D5"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2BBE0E83" w14:textId="1B103AD5"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heme="majorBidi" w:eastAsia="Times New Roman" w:hAnsiTheme="majorBidi" w:cstheme="majorBidi"/>
          <w:b/>
          <w:sz w:val="24"/>
          <w:szCs w:val="20"/>
          <w:lang w:val="de-DE" w:eastAsia="zh-CN"/>
        </w:rPr>
      </w:pPr>
      <w:r w:rsidRPr="008A4896">
        <w:rPr>
          <w:rFonts w:asciiTheme="majorBidi" w:eastAsia="Times New Roman" w:hAnsiTheme="majorBidi" w:cstheme="majorBidi"/>
          <w:b/>
          <w:sz w:val="24"/>
          <w:szCs w:val="20"/>
          <w:lang w:val="de-DE" w:eastAsia="zh-CN"/>
        </w:rPr>
        <w:tab/>
      </w:r>
      <w:r w:rsidRPr="008A4896">
        <w:rPr>
          <w:rFonts w:asciiTheme="majorBidi" w:eastAsia="Times New Roman" w:hAnsiTheme="majorBidi" w:cstheme="majorBidi"/>
          <w:b/>
          <w:sz w:val="24"/>
          <w:szCs w:val="20"/>
          <w:lang w:val="de-DE" w:eastAsia="zh-CN"/>
        </w:rPr>
        <w:tab/>
      </w:r>
      <w:r w:rsidR="00FD4FBD" w:rsidRPr="008A4896">
        <w:rPr>
          <w:rFonts w:asciiTheme="majorBidi" w:eastAsia="Times New Roman" w:hAnsiTheme="majorBidi" w:cstheme="majorBidi"/>
          <w:b/>
          <w:sz w:val="24"/>
          <w:szCs w:val="20"/>
          <w:lang w:val="de-DE" w:eastAsia="zh-CN"/>
        </w:rPr>
        <w:t>Kapitel</w:t>
      </w:r>
      <w:r w:rsidRPr="008A4896">
        <w:rPr>
          <w:rFonts w:asciiTheme="majorBidi" w:eastAsia="Times New Roman" w:hAnsiTheme="majorBidi" w:cstheme="majorBidi"/>
          <w:b/>
          <w:sz w:val="24"/>
          <w:szCs w:val="20"/>
          <w:lang w:val="de-DE" w:eastAsia="zh-CN"/>
        </w:rPr>
        <w:t xml:space="preserve"> 5.2</w:t>
      </w:r>
    </w:p>
    <w:p w14:paraId="02A78DCF" w14:textId="77777777" w:rsidR="00301666" w:rsidRPr="008A4896" w:rsidRDefault="00331281" w:rsidP="00301666">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5.2.1.6</w:t>
      </w:r>
      <w:r w:rsidRPr="008A4896">
        <w:rPr>
          <w:rFonts w:ascii="Times New Roman" w:eastAsia="Times New Roman" w:hAnsi="Times New Roman" w:cs="Times New Roman"/>
          <w:color w:val="003399"/>
          <w:sz w:val="20"/>
          <w:szCs w:val="20"/>
          <w:lang w:val="de-DE" w:eastAsia="zh-CN"/>
        </w:rPr>
        <w:tab/>
      </w:r>
      <w:r w:rsidR="00301666" w:rsidRPr="008A4896">
        <w:rPr>
          <w:rFonts w:ascii="Times New Roman" w:eastAsia="Times New Roman" w:hAnsi="Times New Roman" w:cs="Times New Roman"/>
          <w:color w:val="003399"/>
          <w:sz w:val="20"/>
          <w:szCs w:val="20"/>
          <w:lang w:val="de-DE" w:eastAsia="zh-CN"/>
        </w:rPr>
        <w:t>In der Fußnote 1) folgende Änderungen vornehmen:</w:t>
      </w:r>
    </w:p>
    <w:p w14:paraId="7341688B" w14:textId="07B3AA5C" w:rsidR="00301666" w:rsidRPr="008A4896" w:rsidRDefault="00301666" w:rsidP="00301666">
      <w:pPr>
        <w:suppressAutoHyphens/>
        <w:kinsoku w:val="0"/>
        <w:overflowPunct w:val="0"/>
        <w:autoSpaceDE w:val="0"/>
        <w:autoSpaceDN w:val="0"/>
        <w:adjustRightInd w:val="0"/>
        <w:snapToGrid w:val="0"/>
        <w:spacing w:before="120" w:after="120" w:line="240" w:lineRule="atLeast"/>
        <w:ind w:left="2552" w:right="1134" w:hanging="28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ab/>
        <w:t>Am Ende des letzten Spiegelstriches den Punkt durch einen Strichpunkt ersetzen.</w:t>
      </w:r>
    </w:p>
    <w:p w14:paraId="5CB8C903" w14:textId="77777777" w:rsidR="00301666" w:rsidRPr="008A4896" w:rsidRDefault="00301666" w:rsidP="00301666">
      <w:pPr>
        <w:suppressAutoHyphens/>
        <w:kinsoku w:val="0"/>
        <w:overflowPunct w:val="0"/>
        <w:autoSpaceDE w:val="0"/>
        <w:autoSpaceDN w:val="0"/>
        <w:adjustRightInd w:val="0"/>
        <w:snapToGrid w:val="0"/>
        <w:spacing w:before="120" w:after="120" w:line="240" w:lineRule="atLeast"/>
        <w:ind w:left="2552" w:right="1134" w:hanging="28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ab/>
        <w:t>Folgenden neuen Spiegelstrich hinzufügen:</w:t>
      </w:r>
    </w:p>
    <w:p w14:paraId="7DF0532C" w14:textId="77777777" w:rsidR="00301666" w:rsidRPr="008A4896" w:rsidRDefault="00301666" w:rsidP="00301666">
      <w:pPr>
        <w:suppressAutoHyphens/>
        <w:kinsoku w:val="0"/>
        <w:overflowPunct w:val="0"/>
        <w:autoSpaceDE w:val="0"/>
        <w:autoSpaceDN w:val="0"/>
        <w:adjustRightInd w:val="0"/>
        <w:snapToGrid w:val="0"/>
        <w:spacing w:before="120" w:after="120" w:line="240" w:lineRule="atLeast"/>
        <w:ind w:left="2835" w:right="1134" w:hanging="28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w:t>
      </w:r>
      <w:r w:rsidRPr="008A4896">
        <w:rPr>
          <w:rFonts w:ascii="Times New Roman" w:eastAsia="Times New Roman" w:hAnsi="Times New Roman" w:cs="Times New Roman"/>
          <w:color w:val="003399"/>
          <w:sz w:val="20"/>
          <w:szCs w:val="20"/>
          <w:lang w:val="de-DE" w:eastAsia="zh-CN"/>
        </w:rPr>
        <w:tab/>
        <w:t xml:space="preserve">für UN 1012 </w:t>
      </w:r>
      <w:proofErr w:type="spellStart"/>
      <w:r w:rsidRPr="008A4896">
        <w:rPr>
          <w:rFonts w:ascii="Times New Roman" w:eastAsia="Times New Roman" w:hAnsi="Times New Roman" w:cs="Times New Roman"/>
          <w:color w:val="003399"/>
          <w:sz w:val="20"/>
          <w:szCs w:val="20"/>
          <w:lang w:val="de-DE" w:eastAsia="zh-CN"/>
        </w:rPr>
        <w:t>Buten</w:t>
      </w:r>
      <w:proofErr w:type="spellEnd"/>
      <w:r w:rsidRPr="008A4896">
        <w:rPr>
          <w:rFonts w:ascii="Times New Roman" w:eastAsia="Times New Roman" w:hAnsi="Times New Roman" w:cs="Times New Roman"/>
          <w:color w:val="003399"/>
          <w:sz w:val="20"/>
          <w:szCs w:val="20"/>
          <w:lang w:val="de-DE" w:eastAsia="zh-CN"/>
        </w:rPr>
        <w:t xml:space="preserve">: But-1-en, cis-But-2-en, trans-But-2-en, </w:t>
      </w:r>
      <w:proofErr w:type="spellStart"/>
      <w:r w:rsidRPr="008A4896">
        <w:rPr>
          <w:rFonts w:ascii="Times New Roman" w:eastAsia="Times New Roman" w:hAnsi="Times New Roman" w:cs="Times New Roman"/>
          <w:color w:val="003399"/>
          <w:sz w:val="20"/>
          <w:szCs w:val="20"/>
          <w:lang w:val="de-DE" w:eastAsia="zh-CN"/>
        </w:rPr>
        <w:t>Butene</w:t>
      </w:r>
      <w:proofErr w:type="spellEnd"/>
      <w:r w:rsidRPr="008A4896">
        <w:rPr>
          <w:rFonts w:ascii="Times New Roman" w:eastAsia="Times New Roman" w:hAnsi="Times New Roman" w:cs="Times New Roman"/>
          <w:color w:val="003399"/>
          <w:sz w:val="20"/>
          <w:szCs w:val="20"/>
          <w:lang w:val="de-DE" w:eastAsia="zh-CN"/>
        </w:rPr>
        <w:t>, Gemisch.“.</w:t>
      </w:r>
    </w:p>
    <w:p w14:paraId="4F67DCFC" w14:textId="77777777" w:rsidR="00301666" w:rsidRPr="008A4896" w:rsidRDefault="00331281" w:rsidP="00301666">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5.2.1.9.2</w:t>
      </w:r>
      <w:r w:rsidRPr="008A4896">
        <w:rPr>
          <w:rFonts w:ascii="Times New Roman" w:eastAsia="Times New Roman" w:hAnsi="Times New Roman" w:cs="Times New Roman"/>
          <w:color w:val="003399"/>
          <w:sz w:val="20"/>
          <w:szCs w:val="20"/>
          <w:lang w:val="de-DE"/>
        </w:rPr>
        <w:tab/>
      </w:r>
      <w:r w:rsidR="00301666" w:rsidRPr="008A4896">
        <w:rPr>
          <w:rFonts w:ascii="Times New Roman" w:eastAsia="Times New Roman" w:hAnsi="Times New Roman" w:cs="Times New Roman"/>
          <w:color w:val="003399"/>
          <w:sz w:val="20"/>
          <w:szCs w:val="20"/>
          <w:lang w:val="de-DE"/>
        </w:rPr>
        <w:t>In der Abbildung 5.2.1.9.2 das Doppelsternchen entfernen. Nach der Abbildung die Erläuterung des Doppelsternchens entfernen.</w:t>
      </w:r>
    </w:p>
    <w:p w14:paraId="3FB044C0" w14:textId="4C17B06B" w:rsidR="00301666" w:rsidRPr="008A4896" w:rsidRDefault="00331281" w:rsidP="00301666">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SimSun" w:hAnsi="Times New Roman" w:cs="Times New Roman"/>
          <w:color w:val="003399"/>
          <w:sz w:val="20"/>
          <w:szCs w:val="20"/>
          <w:lang w:val="de-DE" w:eastAsia="de-DE"/>
        </w:rPr>
        <w:lastRenderedPageBreak/>
        <w:t>5.2.1.10.1</w:t>
      </w:r>
      <w:r w:rsidRPr="008A4896">
        <w:rPr>
          <w:rFonts w:ascii="Times New Roman" w:eastAsia="Times New Roman" w:hAnsi="Times New Roman" w:cs="Times New Roman"/>
          <w:color w:val="003399"/>
          <w:sz w:val="20"/>
          <w:szCs w:val="20"/>
          <w:lang w:val="de-DE" w:eastAsia="zh-CN"/>
        </w:rPr>
        <w:tab/>
      </w:r>
      <w:r w:rsidR="00301666" w:rsidRPr="008A4896">
        <w:rPr>
          <w:rFonts w:ascii="Times New Roman" w:eastAsia="Times New Roman" w:hAnsi="Times New Roman" w:cs="Times New Roman"/>
          <w:color w:val="003399"/>
          <w:sz w:val="20"/>
          <w:szCs w:val="20"/>
          <w:lang w:val="de-DE" w:eastAsia="zh-CN"/>
        </w:rPr>
        <w:t>Die Spiegelstriche mit „a)“, „b)“, „c)“ und „d)“ bezeichnen.</w:t>
      </w:r>
    </w:p>
    <w:p w14:paraId="42225F06" w14:textId="0CE5F585" w:rsidR="00331281" w:rsidRPr="008A4896" w:rsidRDefault="00301666" w:rsidP="00301666">
      <w:pPr>
        <w:suppressAutoHyphens/>
        <w:kinsoku w:val="0"/>
        <w:overflowPunct w:val="0"/>
        <w:autoSpaceDE w:val="0"/>
        <w:autoSpaceDN w:val="0"/>
        <w:adjustRightInd w:val="0"/>
        <w:snapToGrid w:val="0"/>
        <w:spacing w:before="120" w:after="120" w:line="240" w:lineRule="atLeast"/>
        <w:ind w:left="2268"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In Absatz c) „Kryo-Behälter“ ändern in: „verschlossene oder offene Kryo-Behälter“.</w:t>
      </w:r>
    </w:p>
    <w:p w14:paraId="6FD97983" w14:textId="18E0843C" w:rsidR="006654E0" w:rsidRPr="008A4896" w:rsidRDefault="00331281" w:rsidP="006654E0">
      <w:pPr>
        <w:suppressAutoHyphens/>
        <w:kinsoku w:val="0"/>
        <w:overflowPunct w:val="0"/>
        <w:autoSpaceDE w:val="0"/>
        <w:autoSpaceDN w:val="0"/>
        <w:adjustRightInd w:val="0"/>
        <w:snapToGrid w:val="0"/>
        <w:spacing w:before="120" w:after="120" w:line="240" w:lineRule="atLeast"/>
        <w:ind w:left="2268" w:right="1134" w:hanging="1134"/>
        <w:jc w:val="both"/>
        <w:rPr>
          <w:rFonts w:ascii="Times New Roman" w:eastAsia="Times New Roman" w:hAnsi="Times New Roman" w:cs="Times New Roman"/>
          <w:color w:val="003399"/>
          <w:sz w:val="20"/>
          <w:szCs w:val="20"/>
          <w:lang w:val="de-DE" w:eastAsia="zh-CN"/>
        </w:rPr>
      </w:pPr>
      <w:r w:rsidRPr="008A4896">
        <w:rPr>
          <w:rFonts w:ascii="Times New Roman" w:eastAsia="SimSun" w:hAnsi="Times New Roman" w:cs="Times New Roman"/>
          <w:color w:val="003399"/>
          <w:sz w:val="20"/>
          <w:szCs w:val="20"/>
          <w:lang w:val="de-DE" w:eastAsia="de-DE"/>
        </w:rPr>
        <w:t>5.2.1.10.2</w:t>
      </w:r>
      <w:r w:rsidRPr="008A4896">
        <w:rPr>
          <w:rFonts w:ascii="Times New Roman" w:eastAsia="Times New Roman" w:hAnsi="Times New Roman" w:cs="Times New Roman"/>
          <w:color w:val="003399"/>
          <w:sz w:val="20"/>
          <w:szCs w:val="20"/>
          <w:lang w:val="de-DE" w:eastAsia="zh-CN"/>
        </w:rPr>
        <w:tab/>
      </w:r>
      <w:r w:rsidR="006654E0" w:rsidRPr="008A4896">
        <w:rPr>
          <w:rFonts w:ascii="Times New Roman" w:eastAsia="Times New Roman" w:hAnsi="Times New Roman" w:cs="Times New Roman"/>
          <w:color w:val="003399"/>
          <w:sz w:val="20"/>
          <w:szCs w:val="20"/>
          <w:lang w:val="de-DE" w:eastAsia="zh-CN"/>
        </w:rPr>
        <w:t>In Absatz a) „Kryo-Behältern“ ändern in: „verschlossenen oder offenen Kryo-Behältern“.</w:t>
      </w:r>
    </w:p>
    <w:p w14:paraId="295B1517" w14:textId="35877039"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3BA5687E" w14:textId="528AF058" w:rsidR="006654E0" w:rsidRPr="008A4896" w:rsidRDefault="00331281" w:rsidP="00331281">
      <w:pPr>
        <w:suppressAutoHyphens/>
        <w:kinsoku w:val="0"/>
        <w:overflowPunct w:val="0"/>
        <w:autoSpaceDE w:val="0"/>
        <w:autoSpaceDN w:val="0"/>
        <w:adjustRightInd w:val="0"/>
        <w:snapToGrid w:val="0"/>
        <w:spacing w:after="120" w:line="240" w:lineRule="atLeast"/>
        <w:ind w:left="2268" w:right="1134" w:hanging="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5.2.2.2.2</w:t>
      </w:r>
      <w:r w:rsidRPr="008A4896">
        <w:rPr>
          <w:rFonts w:ascii="Times New Roman" w:hAnsi="Times New Roman" w:cs="Times New Roman"/>
          <w:sz w:val="20"/>
          <w:szCs w:val="20"/>
          <w:lang w:val="de-DE"/>
        </w:rPr>
        <w:tab/>
      </w:r>
      <w:r w:rsidR="006654E0" w:rsidRPr="008A4896">
        <w:rPr>
          <w:rFonts w:ascii="Times New Roman" w:hAnsi="Times New Roman" w:cs="Times New Roman"/>
          <w:sz w:val="20"/>
          <w:szCs w:val="20"/>
          <w:lang w:val="de-DE"/>
        </w:rPr>
        <w:t>Die Änderung in der englischen und französischen Fassung hat keine Auswirkungen auf den deutschen Text.</w:t>
      </w:r>
    </w:p>
    <w:p w14:paraId="3C94711D" w14:textId="27E90377"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25C43A22" w14:textId="75AE5878"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heme="majorBidi" w:eastAsia="Times New Roman" w:hAnsiTheme="majorBidi" w:cstheme="majorBidi"/>
          <w:b/>
          <w:sz w:val="24"/>
          <w:szCs w:val="20"/>
          <w:lang w:val="de-DE" w:eastAsia="zh-CN"/>
        </w:rPr>
      </w:pPr>
      <w:r w:rsidRPr="008A4896">
        <w:rPr>
          <w:rFonts w:asciiTheme="majorBidi" w:eastAsia="Times New Roman" w:hAnsiTheme="majorBidi" w:cstheme="majorBidi"/>
          <w:b/>
          <w:sz w:val="24"/>
          <w:szCs w:val="20"/>
          <w:lang w:val="de-DE" w:eastAsia="zh-CN"/>
        </w:rPr>
        <w:tab/>
      </w:r>
      <w:r w:rsidRPr="008A4896">
        <w:rPr>
          <w:rFonts w:asciiTheme="majorBidi" w:eastAsia="Times New Roman" w:hAnsiTheme="majorBidi" w:cstheme="majorBidi"/>
          <w:b/>
          <w:sz w:val="24"/>
          <w:szCs w:val="20"/>
          <w:lang w:val="de-DE" w:eastAsia="zh-CN"/>
        </w:rPr>
        <w:tab/>
      </w:r>
      <w:r w:rsidR="00FD4FBD" w:rsidRPr="008A4896">
        <w:rPr>
          <w:rFonts w:asciiTheme="majorBidi" w:eastAsia="Times New Roman" w:hAnsiTheme="majorBidi" w:cstheme="majorBidi"/>
          <w:b/>
          <w:sz w:val="24"/>
          <w:szCs w:val="20"/>
          <w:lang w:val="de-DE" w:eastAsia="zh-CN"/>
        </w:rPr>
        <w:t>Kapitel</w:t>
      </w:r>
      <w:r w:rsidRPr="008A4896">
        <w:rPr>
          <w:rFonts w:asciiTheme="majorBidi" w:eastAsia="Times New Roman" w:hAnsiTheme="majorBidi" w:cstheme="majorBidi"/>
          <w:b/>
          <w:sz w:val="24"/>
          <w:szCs w:val="20"/>
          <w:lang w:val="de-DE" w:eastAsia="zh-CN"/>
        </w:rPr>
        <w:t xml:space="preserve"> 5.3</w:t>
      </w:r>
    </w:p>
    <w:p w14:paraId="73F6E099" w14:textId="0FC09D4F"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5.3.2.1.5</w:t>
      </w:r>
      <w:r w:rsidRPr="008A4896">
        <w:rPr>
          <w:rFonts w:ascii="Times New Roman" w:eastAsia="Times New Roman" w:hAnsi="Times New Roman" w:cs="Times New Roman"/>
          <w:sz w:val="20"/>
          <w:szCs w:val="20"/>
          <w:lang w:val="de-DE" w:eastAsia="zh-CN"/>
        </w:rPr>
        <w:tab/>
      </w:r>
      <w:r w:rsidR="006654E0" w:rsidRPr="008A4896">
        <w:rPr>
          <w:rFonts w:ascii="Times New Roman" w:eastAsia="Times New Roman" w:hAnsi="Times New Roman" w:cs="Times New Roman"/>
          <w:sz w:val="20"/>
          <w:szCs w:val="20"/>
          <w:lang w:val="de-DE" w:eastAsia="zh-CN"/>
        </w:rPr>
        <w:t>Die Bem. erhält folgenden Wortlaut:</w:t>
      </w:r>
    </w:p>
    <w:p w14:paraId="30A4ED7F" w14:textId="6D3A4C3B" w:rsidR="006654E0" w:rsidRPr="008A4896" w:rsidRDefault="006654E0" w:rsidP="00331281">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b/>
          <w:bCs/>
          <w:sz w:val="20"/>
          <w:szCs w:val="20"/>
          <w:lang w:val="de-DE" w:eastAsia="zh-CN"/>
        </w:rPr>
        <w:t>Bem</w:t>
      </w:r>
      <w:r w:rsidRPr="008A4896">
        <w:rPr>
          <w:rFonts w:ascii="Times New Roman" w:eastAsia="Times New Roman" w:hAnsi="Times New Roman" w:cs="Times New Roman"/>
          <w:sz w:val="20"/>
          <w:szCs w:val="20"/>
          <w:lang w:val="de-DE" w:eastAsia="zh-CN"/>
        </w:rPr>
        <w:t>.</w:t>
      </w:r>
      <w:r w:rsidRPr="008A4896">
        <w:rPr>
          <w:rFonts w:ascii="Times New Roman" w:eastAsia="Times New Roman" w:hAnsi="Times New Roman" w:cs="Times New Roman"/>
          <w:sz w:val="20"/>
          <w:szCs w:val="20"/>
          <w:lang w:val="de-DE" w:eastAsia="zh-CN"/>
        </w:rPr>
        <w:tab/>
        <w:t xml:space="preserve">Dieser Absatz muss nicht für </w:t>
      </w:r>
      <w:r w:rsidR="00693128" w:rsidRPr="008A4896">
        <w:rPr>
          <w:rFonts w:ascii="Times New Roman" w:eastAsia="Times New Roman" w:hAnsi="Times New Roman" w:cs="Times New Roman"/>
          <w:sz w:val="20"/>
          <w:szCs w:val="20"/>
          <w:lang w:val="de-DE" w:eastAsia="zh-CN"/>
        </w:rPr>
        <w:t xml:space="preserve">Fahrzeuge oder </w:t>
      </w:r>
      <w:r w:rsidRPr="008A4896">
        <w:rPr>
          <w:rFonts w:ascii="Times New Roman" w:eastAsia="Times New Roman" w:hAnsi="Times New Roman" w:cs="Times New Roman"/>
          <w:sz w:val="20"/>
          <w:szCs w:val="20"/>
          <w:lang w:val="de-DE" w:eastAsia="zh-CN"/>
        </w:rPr>
        <w:t>Wagen, mit denen Container für die Beförderung in loser Schüttung, Tanks und MEGC mit einem höchsten Fassungsraum von 3000 Litern befördert werden, angewendet werden.“.</w:t>
      </w:r>
    </w:p>
    <w:p w14:paraId="39C78A5B" w14:textId="3136AE05"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7414FA17" w14:textId="775C19C0" w:rsidR="00693128" w:rsidRPr="008A4896" w:rsidRDefault="00331281" w:rsidP="00693128">
      <w:pPr>
        <w:suppressAutoHyphens/>
        <w:kinsoku w:val="0"/>
        <w:overflowPunct w:val="0"/>
        <w:autoSpaceDE w:val="0"/>
        <w:autoSpaceDN w:val="0"/>
        <w:adjustRightInd w:val="0"/>
        <w:snapToGrid w:val="0"/>
        <w:spacing w:after="120" w:line="240" w:lineRule="atLeast"/>
        <w:ind w:left="2268" w:right="1134" w:hanging="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5.3.2.1.7</w:t>
      </w:r>
      <w:r w:rsidRPr="008A4896">
        <w:rPr>
          <w:rFonts w:ascii="Times New Roman" w:hAnsi="Times New Roman" w:cs="Times New Roman"/>
          <w:sz w:val="20"/>
          <w:szCs w:val="20"/>
          <w:lang w:val="de-DE"/>
        </w:rPr>
        <w:tab/>
      </w:r>
      <w:r w:rsidR="00693128" w:rsidRPr="008A4896">
        <w:rPr>
          <w:rFonts w:ascii="Times New Roman" w:hAnsi="Times New Roman" w:cs="Times New Roman"/>
          <w:sz w:val="20"/>
          <w:szCs w:val="20"/>
          <w:lang w:val="de-DE"/>
        </w:rPr>
        <w:t>Am Ende „für Güter in loser Schüttung“ ändern in: „für die Beförderung in loser Schüttung“.</w:t>
      </w:r>
    </w:p>
    <w:p w14:paraId="08253F53" w14:textId="19BEBBBA"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17FAFE04" w14:textId="5CBB58E4"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ab/>
      </w:r>
      <w:r w:rsidRPr="008A4896">
        <w:rPr>
          <w:rFonts w:ascii="Times New Roman" w:eastAsia="Times New Roman" w:hAnsi="Times New Roman" w:cs="Times New Roman"/>
          <w:b/>
          <w:sz w:val="24"/>
          <w:szCs w:val="20"/>
          <w:lang w:val="de-DE" w:eastAsia="zh-CN"/>
        </w:rPr>
        <w:tab/>
      </w:r>
      <w:r w:rsidR="00FD4FBD"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5.4</w:t>
      </w:r>
    </w:p>
    <w:p w14:paraId="12EF8F09" w14:textId="62439CFC" w:rsidR="00331281" w:rsidRPr="008A4896" w:rsidRDefault="00331281" w:rsidP="0033128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Cs/>
          <w:sz w:val="20"/>
          <w:szCs w:val="20"/>
          <w:lang w:val="de-DE" w:eastAsia="zh-CN"/>
        </w:rPr>
      </w:pPr>
      <w:r w:rsidRPr="008A4896">
        <w:rPr>
          <w:rFonts w:ascii="Times New Roman" w:eastAsia="Times New Roman" w:hAnsi="Times New Roman" w:cs="Times New Roman"/>
          <w:bCs/>
          <w:sz w:val="20"/>
          <w:szCs w:val="20"/>
          <w:lang w:val="de-DE" w:eastAsia="zh-CN"/>
        </w:rPr>
        <w:t>5.4.1.1.3</w:t>
      </w:r>
      <w:r w:rsidRPr="008A4896">
        <w:rPr>
          <w:rFonts w:ascii="Times New Roman" w:eastAsia="Times New Roman" w:hAnsi="Times New Roman" w:cs="Times New Roman"/>
          <w:bCs/>
          <w:sz w:val="20"/>
          <w:szCs w:val="20"/>
          <w:lang w:val="de-DE" w:eastAsia="zh-CN"/>
        </w:rPr>
        <w:tab/>
      </w:r>
      <w:r w:rsidR="00693128" w:rsidRPr="008A4896">
        <w:rPr>
          <w:rFonts w:ascii="Times New Roman" w:eastAsia="Times New Roman" w:hAnsi="Times New Roman" w:cs="Times New Roman"/>
          <w:bCs/>
          <w:sz w:val="20"/>
          <w:szCs w:val="20"/>
          <w:lang w:val="de-DE" w:eastAsia="zh-CN"/>
        </w:rPr>
        <w:t>Der bestehende Text wird zu Absatz 5.4.1.1.3.1.</w:t>
      </w:r>
    </w:p>
    <w:p w14:paraId="0B4F0CDC" w14:textId="187BB649" w:rsidR="00331281" w:rsidRPr="008A4896" w:rsidRDefault="00693128" w:rsidP="00331281">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Einen neuen Absatz 5.4.1.1.3.2 mit folgendem Wortlaut einfügen:</w:t>
      </w:r>
    </w:p>
    <w:p w14:paraId="6CB88F29" w14:textId="77777777" w:rsidR="00693128" w:rsidRPr="008A4896" w:rsidRDefault="00693128" w:rsidP="00693128">
      <w:pPr>
        <w:tabs>
          <w:tab w:val="left" w:pos="2835"/>
        </w:tabs>
        <w:suppressAutoHyphens/>
        <w:kinsoku w:val="0"/>
        <w:overflowPunct w:val="0"/>
        <w:autoSpaceDE w:val="0"/>
        <w:autoSpaceDN w:val="0"/>
        <w:adjustRightInd w:val="0"/>
        <w:snapToGrid w:val="0"/>
        <w:spacing w:after="120" w:line="240" w:lineRule="atLeast"/>
        <w:ind w:left="2268" w:right="1133"/>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„5.4.1.1.3.2</w:t>
      </w:r>
      <w:r w:rsidRPr="008A4896">
        <w:rPr>
          <w:rFonts w:ascii="Times New Roman" w:eastAsia="Times New Roman" w:hAnsi="Times New Roman" w:cs="Times New Roman"/>
          <w:bCs/>
          <w:iCs/>
          <w:sz w:val="20"/>
          <w:szCs w:val="20"/>
          <w:lang w:val="de-DE" w:eastAsia="zh-CN"/>
        </w:rPr>
        <w:tab/>
        <w:t>Wenn am Verladeort keine Möglichkeit besteht, die genaue Menge der Abfälle zu messen, darf in den folgenden Fällen die Menge gemäß Absatz 5.4.1.1.1 f) unter folgenden Bedingungen geschätzt werden:</w:t>
      </w:r>
    </w:p>
    <w:p w14:paraId="157D4599" w14:textId="77777777" w:rsidR="00693128" w:rsidRPr="008A4896" w:rsidRDefault="00693128" w:rsidP="00693128">
      <w:pPr>
        <w:suppressAutoHyphens/>
        <w:kinsoku w:val="0"/>
        <w:overflowPunct w:val="0"/>
        <w:autoSpaceDE w:val="0"/>
        <w:autoSpaceDN w:val="0"/>
        <w:adjustRightInd w:val="0"/>
        <w:snapToGrid w:val="0"/>
        <w:spacing w:after="120" w:line="240" w:lineRule="atLeast"/>
        <w:ind w:left="2694" w:right="1133" w:hanging="426"/>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a)</w:t>
      </w:r>
      <w:r w:rsidRPr="008A4896">
        <w:rPr>
          <w:rFonts w:ascii="Times New Roman" w:eastAsia="Times New Roman" w:hAnsi="Times New Roman" w:cs="Times New Roman"/>
          <w:bCs/>
          <w:iCs/>
          <w:sz w:val="20"/>
          <w:szCs w:val="20"/>
          <w:lang w:val="de-DE" w:eastAsia="zh-CN"/>
        </w:rPr>
        <w:tab/>
        <w:t>für Verpackungen ist dem Beförderungspapier eine Liste der Verpackungen mit Angabe des Typs und des Nennvolumens beigefügt;</w:t>
      </w:r>
    </w:p>
    <w:p w14:paraId="16E23EBF" w14:textId="77777777" w:rsidR="00693128" w:rsidRPr="008A4896" w:rsidRDefault="00693128" w:rsidP="00693128">
      <w:pPr>
        <w:suppressAutoHyphens/>
        <w:kinsoku w:val="0"/>
        <w:overflowPunct w:val="0"/>
        <w:autoSpaceDE w:val="0"/>
        <w:autoSpaceDN w:val="0"/>
        <w:adjustRightInd w:val="0"/>
        <w:snapToGrid w:val="0"/>
        <w:spacing w:after="120" w:line="240" w:lineRule="atLeast"/>
        <w:ind w:left="2694" w:right="1133" w:hanging="426"/>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b)</w:t>
      </w:r>
      <w:r w:rsidRPr="008A4896">
        <w:rPr>
          <w:rFonts w:ascii="Times New Roman" w:eastAsia="Times New Roman" w:hAnsi="Times New Roman" w:cs="Times New Roman"/>
          <w:bCs/>
          <w:iCs/>
          <w:sz w:val="20"/>
          <w:szCs w:val="20"/>
          <w:lang w:val="de-DE" w:eastAsia="zh-CN"/>
        </w:rPr>
        <w:tab/>
        <w:t>für Container erfolgt die Schätzung auf der Grundlage ihres Nennvolumens und anderer verfügbarer Informationen (z. B. Art des Abfalls, durchschnittliche Dichte, Füllungsgrad);</w:t>
      </w:r>
    </w:p>
    <w:p w14:paraId="5CBFBF38" w14:textId="77777777" w:rsidR="00693128" w:rsidRPr="008A4896" w:rsidRDefault="00693128" w:rsidP="00693128">
      <w:pPr>
        <w:suppressAutoHyphens/>
        <w:kinsoku w:val="0"/>
        <w:overflowPunct w:val="0"/>
        <w:autoSpaceDE w:val="0"/>
        <w:autoSpaceDN w:val="0"/>
        <w:adjustRightInd w:val="0"/>
        <w:snapToGrid w:val="0"/>
        <w:spacing w:after="120" w:line="240" w:lineRule="atLeast"/>
        <w:ind w:left="2694" w:right="1133" w:hanging="426"/>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c)</w:t>
      </w:r>
      <w:r w:rsidRPr="008A4896">
        <w:rPr>
          <w:rFonts w:ascii="Times New Roman" w:eastAsia="Times New Roman" w:hAnsi="Times New Roman" w:cs="Times New Roman"/>
          <w:bCs/>
          <w:iCs/>
          <w:sz w:val="20"/>
          <w:szCs w:val="20"/>
          <w:lang w:val="de-DE" w:eastAsia="zh-CN"/>
        </w:rPr>
        <w:tab/>
        <w:t>für Saug-Druck-Tanks für Abfälle ist die Schätzung begründet (z. B. durch eine vom Absender zur Verfügung gestellte Schätzung oder durch die Ausrüstung des Wagens/Fahrzeugs).</w:t>
      </w:r>
    </w:p>
    <w:p w14:paraId="7C5E8768" w14:textId="77777777" w:rsidR="00693128" w:rsidRPr="008A4896" w:rsidRDefault="00693128" w:rsidP="00693128">
      <w:pPr>
        <w:tabs>
          <w:tab w:val="left" w:pos="2835"/>
        </w:tabs>
        <w:suppressAutoHyphens/>
        <w:kinsoku w:val="0"/>
        <w:overflowPunct w:val="0"/>
        <w:autoSpaceDE w:val="0"/>
        <w:autoSpaceDN w:val="0"/>
        <w:adjustRightInd w:val="0"/>
        <w:snapToGrid w:val="0"/>
        <w:spacing w:after="120" w:line="240" w:lineRule="atLeast"/>
        <w:ind w:left="2268" w:right="1133"/>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Eine solche Schätzung der Menge ist nicht zugelassen für:</w:t>
      </w:r>
    </w:p>
    <w:p w14:paraId="59510F6B" w14:textId="3FBAF447" w:rsidR="00693128" w:rsidRPr="008A4896" w:rsidRDefault="00693128" w:rsidP="00693128">
      <w:pPr>
        <w:suppressAutoHyphens/>
        <w:kinsoku w:val="0"/>
        <w:overflowPunct w:val="0"/>
        <w:autoSpaceDE w:val="0"/>
        <w:autoSpaceDN w:val="0"/>
        <w:adjustRightInd w:val="0"/>
        <w:snapToGrid w:val="0"/>
        <w:spacing w:after="120" w:line="240" w:lineRule="atLeast"/>
        <w:ind w:left="2694" w:right="1133" w:hanging="426"/>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w:t>
      </w:r>
      <w:r w:rsidRPr="008A4896">
        <w:rPr>
          <w:rFonts w:ascii="Times New Roman" w:eastAsia="Times New Roman" w:hAnsi="Times New Roman" w:cs="Times New Roman"/>
          <w:bCs/>
          <w:iCs/>
          <w:sz w:val="20"/>
          <w:szCs w:val="20"/>
          <w:lang w:val="de-DE" w:eastAsia="zh-CN"/>
        </w:rPr>
        <w:tab/>
        <w:t>Freistellungen, für die eine genaue Menge entscheidend ist (z. B. Unterabschnitt 1.1.3.6 des RID oder des ADR);</w:t>
      </w:r>
    </w:p>
    <w:p w14:paraId="67296174" w14:textId="77777777" w:rsidR="00693128" w:rsidRPr="008A4896" w:rsidRDefault="00693128" w:rsidP="00693128">
      <w:pPr>
        <w:suppressAutoHyphens/>
        <w:kinsoku w:val="0"/>
        <w:overflowPunct w:val="0"/>
        <w:autoSpaceDE w:val="0"/>
        <w:autoSpaceDN w:val="0"/>
        <w:adjustRightInd w:val="0"/>
        <w:snapToGrid w:val="0"/>
        <w:spacing w:after="120" w:line="240" w:lineRule="atLeast"/>
        <w:ind w:left="2694" w:right="1133" w:hanging="426"/>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w:t>
      </w:r>
      <w:r w:rsidRPr="008A4896">
        <w:rPr>
          <w:rFonts w:ascii="Times New Roman" w:eastAsia="Times New Roman" w:hAnsi="Times New Roman" w:cs="Times New Roman"/>
          <w:bCs/>
          <w:iCs/>
          <w:sz w:val="20"/>
          <w:szCs w:val="20"/>
          <w:lang w:val="de-DE" w:eastAsia="zh-CN"/>
        </w:rPr>
        <w:tab/>
        <w:t>Abfälle, welche die in Absatz 2.1.3.5.3 genannten Stoffe oder Stoffe der Klasse 4.3 enthalten;</w:t>
      </w:r>
    </w:p>
    <w:p w14:paraId="5E1B1A91" w14:textId="77777777" w:rsidR="00693128" w:rsidRPr="008A4896" w:rsidRDefault="00693128" w:rsidP="00693128">
      <w:pPr>
        <w:suppressAutoHyphens/>
        <w:kinsoku w:val="0"/>
        <w:overflowPunct w:val="0"/>
        <w:autoSpaceDE w:val="0"/>
        <w:autoSpaceDN w:val="0"/>
        <w:adjustRightInd w:val="0"/>
        <w:snapToGrid w:val="0"/>
        <w:spacing w:after="120" w:line="240" w:lineRule="atLeast"/>
        <w:ind w:left="2694" w:right="1133" w:hanging="426"/>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w:t>
      </w:r>
      <w:r w:rsidRPr="008A4896">
        <w:rPr>
          <w:rFonts w:ascii="Times New Roman" w:eastAsia="Times New Roman" w:hAnsi="Times New Roman" w:cs="Times New Roman"/>
          <w:bCs/>
          <w:iCs/>
          <w:sz w:val="20"/>
          <w:szCs w:val="20"/>
          <w:lang w:val="de-DE" w:eastAsia="zh-CN"/>
        </w:rPr>
        <w:tab/>
        <w:t>andere Tanks als Saug-Druck-Tanks für Abfälle.</w:t>
      </w:r>
    </w:p>
    <w:p w14:paraId="68A273C3" w14:textId="77777777" w:rsidR="00693128" w:rsidRPr="008A4896" w:rsidRDefault="00693128" w:rsidP="00693128">
      <w:pPr>
        <w:suppressAutoHyphens/>
        <w:kinsoku w:val="0"/>
        <w:overflowPunct w:val="0"/>
        <w:autoSpaceDE w:val="0"/>
        <w:autoSpaceDN w:val="0"/>
        <w:adjustRightInd w:val="0"/>
        <w:snapToGrid w:val="0"/>
        <w:spacing w:after="120" w:line="240" w:lineRule="atLeast"/>
        <w:ind w:left="2694" w:right="1133" w:hanging="426"/>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Im Beförderungspapier ist zu vermerken:</w:t>
      </w:r>
    </w:p>
    <w:p w14:paraId="2432E927" w14:textId="01E8B5FD" w:rsidR="00693128" w:rsidRPr="008A4896" w:rsidRDefault="00693128" w:rsidP="00693128">
      <w:pPr>
        <w:suppressAutoHyphens/>
        <w:kinsoku w:val="0"/>
        <w:overflowPunct w:val="0"/>
        <w:autoSpaceDE w:val="0"/>
        <w:autoSpaceDN w:val="0"/>
        <w:adjustRightInd w:val="0"/>
        <w:snapToGrid w:val="0"/>
        <w:spacing w:after="120" w:line="240" w:lineRule="atLeast"/>
        <w:ind w:left="2268" w:right="1133"/>
        <w:jc w:val="both"/>
        <w:rPr>
          <w:rFonts w:ascii="Times New Roman" w:eastAsia="Times New Roman" w:hAnsi="Times New Roman" w:cs="Times New Roman"/>
          <w:bCs/>
          <w:iCs/>
          <w:sz w:val="20"/>
          <w:szCs w:val="20"/>
          <w:lang w:val="de-DE" w:eastAsia="zh-CN"/>
        </w:rPr>
      </w:pPr>
      <w:r w:rsidRPr="008A4896">
        <w:rPr>
          <w:rFonts w:ascii="Times New Roman" w:eastAsia="Times New Roman" w:hAnsi="Times New Roman" w:cs="Times New Roman"/>
          <w:bCs/>
          <w:iCs/>
          <w:sz w:val="20"/>
          <w:szCs w:val="20"/>
          <w:lang w:val="de-DE" w:eastAsia="zh-CN"/>
        </w:rPr>
        <w:t>„IN ÜBEREINSTIMMUNG MIT ABSATZ 5.4.1.1.3.2 GESCHÄTZTE MENGE“.“.</w:t>
      </w:r>
    </w:p>
    <w:p w14:paraId="414BFA1B" w14:textId="4534941B"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5A6B5362" w14:textId="77777777" w:rsidR="001337B2" w:rsidRPr="008A4896" w:rsidRDefault="001337B2">
      <w:pPr>
        <w:rPr>
          <w:rFonts w:ascii="Times New Roman" w:eastAsia="SimSun" w:hAnsi="Times New Roman" w:cs="Times New Roman"/>
          <w:color w:val="003399"/>
          <w:sz w:val="20"/>
          <w:szCs w:val="20"/>
          <w:lang w:val="de-DE" w:eastAsia="zh-CN"/>
        </w:rPr>
      </w:pPr>
      <w:r w:rsidRPr="008A4896">
        <w:rPr>
          <w:rFonts w:ascii="Times New Roman" w:eastAsia="SimSun" w:hAnsi="Times New Roman" w:cs="Times New Roman"/>
          <w:color w:val="003399"/>
          <w:sz w:val="20"/>
          <w:szCs w:val="20"/>
          <w:lang w:val="de-DE" w:eastAsia="zh-CN"/>
        </w:rPr>
        <w:br w:type="page"/>
      </w:r>
    </w:p>
    <w:p w14:paraId="7EBE019B" w14:textId="579A6D98" w:rsidR="00652377" w:rsidRPr="008A4896" w:rsidRDefault="00331281" w:rsidP="00652377">
      <w:pPr>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SimSun" w:hAnsi="Times New Roman" w:cs="Times New Roman"/>
          <w:color w:val="003399"/>
          <w:sz w:val="20"/>
          <w:szCs w:val="20"/>
          <w:lang w:val="de-DE" w:eastAsia="zh-CN"/>
        </w:rPr>
        <w:lastRenderedPageBreak/>
        <w:t>5.4.1.1.5</w:t>
      </w:r>
      <w:r w:rsidRPr="008A4896">
        <w:rPr>
          <w:rFonts w:ascii="Times New Roman" w:eastAsia="Times New Roman" w:hAnsi="Times New Roman" w:cs="Times New Roman"/>
          <w:color w:val="003399"/>
          <w:sz w:val="20"/>
          <w:szCs w:val="20"/>
          <w:lang w:val="de-DE"/>
        </w:rPr>
        <w:tab/>
      </w:r>
      <w:r w:rsidR="00652377" w:rsidRPr="008A4896">
        <w:rPr>
          <w:rFonts w:ascii="Times New Roman" w:eastAsia="Times New Roman" w:hAnsi="Times New Roman" w:cs="Times New Roman"/>
          <w:color w:val="003399"/>
          <w:sz w:val="20"/>
          <w:szCs w:val="20"/>
          <w:lang w:val="de-DE"/>
        </w:rPr>
        <w:t>Der Text nach der Überschrift erhält folgenden Wortlaut:</w:t>
      </w:r>
    </w:p>
    <w:p w14:paraId="5EE5C460" w14:textId="3A257759" w:rsidR="00652377" w:rsidRPr="008A4896" w:rsidRDefault="00652377" w:rsidP="00652377">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„Wenn gefährliche Güter in einer Bergungsverpackung gemäß Unterabschnitt 4.1.1.19 des ADR, einschließlich Bergungsgroßverpackungen, Verpackungen oder Großverpackungen größerer Abmessungen, die aufgrund ihres Typs und ihrer Prüfanforderungen für eine Verwendung als Bergungsverpackung geeignet sind, befördert werden, ist im Beförderungspapier nach der Beschreibung der Güter der Ausdruck „</w:t>
      </w:r>
      <w:r w:rsidRPr="008A4896">
        <w:rPr>
          <w:rFonts w:ascii="Times New Roman" w:eastAsia="Times New Roman" w:hAnsi="Times New Roman" w:cs="Times New Roman"/>
          <w:b/>
          <w:bCs/>
          <w:color w:val="003399"/>
          <w:sz w:val="20"/>
          <w:szCs w:val="20"/>
          <w:lang w:val="de-DE"/>
        </w:rPr>
        <w:t>BERGUNGSVERPACKUNG</w:t>
      </w:r>
      <w:r w:rsidRPr="008A4896">
        <w:rPr>
          <w:rFonts w:ascii="Times New Roman" w:eastAsia="Times New Roman" w:hAnsi="Times New Roman" w:cs="Times New Roman"/>
          <w:color w:val="003399"/>
          <w:sz w:val="20"/>
          <w:szCs w:val="20"/>
          <w:lang w:val="de-DE"/>
        </w:rPr>
        <w:t>“ hinzuzufügen.</w:t>
      </w:r>
    </w:p>
    <w:p w14:paraId="6F78A2FE" w14:textId="2366662C" w:rsidR="00652377" w:rsidRPr="008A4896" w:rsidRDefault="00652377" w:rsidP="00652377">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Wenn gefährliche Güter in einem Bergungsdruckgefäß gemäß Unterabschnitt 4.1.1.20 des ADR befördert werden, ist im Beförderungspapier nach der Beschreibung der Güter der Ausdruck „</w:t>
      </w:r>
      <w:r w:rsidRPr="008A4896">
        <w:rPr>
          <w:rFonts w:ascii="Times New Roman" w:eastAsia="Times New Roman" w:hAnsi="Times New Roman" w:cs="Times New Roman"/>
          <w:b/>
          <w:bCs/>
          <w:color w:val="003399"/>
          <w:sz w:val="20"/>
          <w:szCs w:val="20"/>
          <w:lang w:val="de-DE"/>
        </w:rPr>
        <w:t>BERGUNGSDRUCKGEFÄSS</w:t>
      </w:r>
      <w:r w:rsidRPr="008A4896">
        <w:rPr>
          <w:rFonts w:ascii="Times New Roman" w:eastAsia="Times New Roman" w:hAnsi="Times New Roman" w:cs="Times New Roman"/>
          <w:color w:val="003399"/>
          <w:sz w:val="20"/>
          <w:szCs w:val="20"/>
          <w:lang w:val="de-DE"/>
        </w:rPr>
        <w:t>“ hinzuzufügen.“.</w:t>
      </w:r>
    </w:p>
    <w:p w14:paraId="0EA15EFD" w14:textId="0D2298DE"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323CEB79" w14:textId="66225519" w:rsidR="00C47FFC" w:rsidRPr="008A4896" w:rsidRDefault="00C47FFC" w:rsidP="00C47FFC">
      <w:pPr>
        <w:suppressAutoHyphens/>
        <w:spacing w:after="120" w:line="240" w:lineRule="atLeast"/>
        <w:ind w:left="2268" w:right="1134" w:hanging="1134"/>
        <w:jc w:val="both"/>
        <w:rPr>
          <w:rFonts w:ascii="Times New Roman" w:eastAsia="Times New Roman" w:hAnsi="Times New Roman" w:cs="Times New Roman"/>
          <w:color w:val="003399"/>
          <w:sz w:val="20"/>
          <w:szCs w:val="20"/>
          <w:lang w:val="de-DE" w:eastAsia="fr-FR"/>
        </w:rPr>
      </w:pPr>
      <w:r w:rsidRPr="008A4896">
        <w:rPr>
          <w:rFonts w:ascii="Times New Roman" w:eastAsia="Times New Roman" w:hAnsi="Times New Roman" w:cs="Times New Roman"/>
          <w:color w:val="003399"/>
          <w:sz w:val="20"/>
          <w:szCs w:val="20"/>
          <w:lang w:val="de-DE" w:eastAsia="fr-FR"/>
        </w:rPr>
        <w:t>5.4.1.1.11</w:t>
      </w:r>
      <w:r w:rsidRPr="008A4896">
        <w:rPr>
          <w:rFonts w:ascii="Times New Roman" w:eastAsia="Times New Roman" w:hAnsi="Times New Roman" w:cs="Times New Roman"/>
          <w:color w:val="003399"/>
          <w:sz w:val="20"/>
          <w:szCs w:val="20"/>
          <w:lang w:val="de-DE" w:eastAsia="fr-FR"/>
        </w:rPr>
        <w:tab/>
        <w:t>„6.7.2.19.6 b)“ ändern in: „6.7.2.19.6.1 b)“ (zweimal), „6.7.3.15.6 b)“ ändern in: „6.7.3.15.6.1 b)“ (zweimal) und „6.7.4.14.6 b)“ ändern in: „6.7.4.14.6.1 b)“ (zweimal).</w:t>
      </w:r>
    </w:p>
    <w:p w14:paraId="06935E8E" w14:textId="454F1C13" w:rsidR="00C47FFC" w:rsidRPr="008A4896" w:rsidRDefault="00331281" w:rsidP="00C47FFC">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5.4.1.1.15</w:t>
      </w:r>
      <w:r w:rsidRPr="008A4896">
        <w:rPr>
          <w:rFonts w:ascii="Times New Roman" w:eastAsia="Times New Roman" w:hAnsi="Times New Roman" w:cs="Times New Roman"/>
          <w:color w:val="003399"/>
          <w:sz w:val="20"/>
          <w:szCs w:val="20"/>
          <w:lang w:val="de-DE"/>
        </w:rPr>
        <w:tab/>
      </w:r>
      <w:r w:rsidR="00C47FFC" w:rsidRPr="008A4896">
        <w:rPr>
          <w:rFonts w:ascii="Times New Roman" w:eastAsia="Times New Roman" w:hAnsi="Times New Roman" w:cs="Times New Roman"/>
          <w:color w:val="003399"/>
          <w:sz w:val="20"/>
          <w:szCs w:val="20"/>
          <w:lang w:val="de-DE"/>
        </w:rPr>
        <w:t>In der Überschrift „von Stoffen, die durch Temperaturkontrolle stabilisiert werden“ ändern in: „von stabilisierten und temperaturkontrollierten Stoffen“.</w:t>
      </w:r>
    </w:p>
    <w:p w14:paraId="1A8D6B6F" w14:textId="77777777" w:rsidR="00C47FFC" w:rsidRPr="008A4896" w:rsidRDefault="00C47FFC" w:rsidP="00C47FFC">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Der Text nach der Überschrift erhält folgenden Wortlaut:</w:t>
      </w:r>
    </w:p>
    <w:p w14:paraId="682B4F1B" w14:textId="77777777" w:rsidR="00C47FFC" w:rsidRPr="008A4896" w:rsidRDefault="00C47FFC" w:rsidP="00C47FFC">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„Sofern der Ausdruck „</w:t>
      </w:r>
      <w:r w:rsidRPr="008A4896">
        <w:rPr>
          <w:rFonts w:ascii="Times New Roman" w:eastAsia="Times New Roman" w:hAnsi="Times New Roman" w:cs="Times New Roman"/>
          <w:b/>
          <w:bCs/>
          <w:color w:val="003399"/>
          <w:sz w:val="20"/>
          <w:szCs w:val="20"/>
          <w:lang w:val="de-DE"/>
        </w:rPr>
        <w:t>STABILISIERT</w:t>
      </w:r>
      <w:r w:rsidRPr="008A4896">
        <w:rPr>
          <w:rFonts w:ascii="Times New Roman" w:eastAsia="Times New Roman" w:hAnsi="Times New Roman" w:cs="Times New Roman"/>
          <w:color w:val="003399"/>
          <w:sz w:val="20"/>
          <w:szCs w:val="20"/>
          <w:lang w:val="de-DE"/>
        </w:rPr>
        <w:t>“ nicht bereits Teil der offiziellen Benennung für die Beförderung ist, ist die offizielle Benennung für die Beförderung durch diesen Ausdruck, wenn eine Stabilisierung angewendet wird, oder durch den Ausdruck „</w:t>
      </w:r>
      <w:r w:rsidRPr="008A4896">
        <w:rPr>
          <w:rFonts w:ascii="Times New Roman" w:eastAsia="Times New Roman" w:hAnsi="Times New Roman" w:cs="Times New Roman"/>
          <w:b/>
          <w:bCs/>
          <w:color w:val="003399"/>
          <w:sz w:val="20"/>
          <w:szCs w:val="20"/>
          <w:lang w:val="de-DE"/>
        </w:rPr>
        <w:t>TEMPERATURKONTROLLIERT</w:t>
      </w:r>
      <w:r w:rsidRPr="008A4896">
        <w:rPr>
          <w:rFonts w:ascii="Times New Roman" w:eastAsia="Times New Roman" w:hAnsi="Times New Roman" w:cs="Times New Roman"/>
          <w:color w:val="003399"/>
          <w:sz w:val="20"/>
          <w:szCs w:val="20"/>
          <w:lang w:val="de-DE"/>
        </w:rPr>
        <w:t>“, wenn die Stabilisierung durch Temperaturkontrolle oder eine Kombination aus chemischer Stabilisierung und Temperaturkontrolle erfolgt, zu ergänzen (siehe Unterabschnitt 3.1.2.6).</w:t>
      </w:r>
    </w:p>
    <w:p w14:paraId="27CB9C45" w14:textId="77777777" w:rsidR="00C47FFC" w:rsidRPr="008A4896" w:rsidRDefault="00C47FFC" w:rsidP="00C47FFC">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Wenn der Ausdruck „TEMPERATURKONTROLLIERT“ Teil der offiziellen Benennung für die Beförderung ist (siehe auch Unterabschnitt 3.1.2.6), sind die Kontrolltemperatur und die Notfalltemperatur (siehe Abschnitt 7.1.7) wie folgt im Beförderungspapier anzugeben:</w:t>
      </w:r>
    </w:p>
    <w:p w14:paraId="567B1C56" w14:textId="445B7698" w:rsidR="00C47FFC" w:rsidRPr="008A4896" w:rsidRDefault="00C47FFC" w:rsidP="00C47FFC">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t>
      </w:r>
      <w:r w:rsidRPr="008A4896">
        <w:rPr>
          <w:rFonts w:ascii="Times New Roman" w:eastAsia="Times New Roman" w:hAnsi="Times New Roman" w:cs="Times New Roman"/>
          <w:b/>
          <w:bCs/>
          <w:color w:val="003399"/>
          <w:sz w:val="20"/>
          <w:szCs w:val="20"/>
          <w:lang w:val="de-DE"/>
        </w:rPr>
        <w:t>Kontrolltemperatur</w:t>
      </w:r>
      <w:r w:rsidRPr="008A4896">
        <w:rPr>
          <w:rFonts w:ascii="Times New Roman" w:eastAsia="Times New Roman" w:hAnsi="Times New Roman" w:cs="Times New Roman"/>
          <w:color w:val="003399"/>
          <w:sz w:val="20"/>
          <w:szCs w:val="20"/>
          <w:lang w:val="de-DE"/>
        </w:rPr>
        <w:t>: ... °C</w:t>
      </w:r>
    </w:p>
    <w:p w14:paraId="4B9386F2" w14:textId="7B86C31F" w:rsidR="00C47FFC" w:rsidRPr="008A4896" w:rsidRDefault="00C47FFC" w:rsidP="00C47FFC">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b/>
          <w:bCs/>
          <w:color w:val="003399"/>
          <w:sz w:val="20"/>
          <w:szCs w:val="20"/>
          <w:lang w:val="de-DE"/>
        </w:rPr>
        <w:t>Notfalltemperatur</w:t>
      </w:r>
      <w:r w:rsidRPr="008A4896">
        <w:rPr>
          <w:rFonts w:ascii="Times New Roman" w:eastAsia="Times New Roman" w:hAnsi="Times New Roman" w:cs="Times New Roman"/>
          <w:color w:val="003399"/>
          <w:sz w:val="20"/>
          <w:szCs w:val="20"/>
          <w:lang w:val="de-DE"/>
        </w:rPr>
        <w:t>: ... °C“.“.</w:t>
      </w:r>
    </w:p>
    <w:p w14:paraId="6F5FF158" w14:textId="034F33F3"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4EBAA21F" w14:textId="4F1E469D" w:rsidR="00331281" w:rsidRPr="008A4896" w:rsidRDefault="00331281" w:rsidP="00C47FFC">
      <w:pPr>
        <w:tabs>
          <w:tab w:val="left" w:pos="2268"/>
        </w:tabs>
        <w:suppressAutoHyphens/>
        <w:spacing w:after="120" w:line="240" w:lineRule="atLeast"/>
        <w:ind w:left="1134"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5.4.1.1.16</w:t>
      </w:r>
      <w:r w:rsidRPr="008A4896">
        <w:rPr>
          <w:rFonts w:ascii="Times New Roman" w:eastAsia="Times New Roman" w:hAnsi="Times New Roman" w:cs="Times New Roman"/>
          <w:color w:val="003399"/>
          <w:sz w:val="20"/>
          <w:szCs w:val="20"/>
          <w:lang w:val="de-DE"/>
        </w:rPr>
        <w:tab/>
      </w:r>
      <w:r w:rsidR="00C47FFC" w:rsidRPr="008A4896">
        <w:rPr>
          <w:rFonts w:ascii="Times New Roman" w:eastAsia="Times New Roman" w:hAnsi="Times New Roman" w:cs="Times New Roman"/>
          <w:color w:val="003399"/>
          <w:sz w:val="20"/>
          <w:szCs w:val="20"/>
          <w:lang w:val="de-DE"/>
        </w:rPr>
        <w:t>erhält folgenden Wortlaut: „5.4.1.1.16 (gestrichen)“.</w:t>
      </w:r>
    </w:p>
    <w:p w14:paraId="68EA617E" w14:textId="2FA99D1D" w:rsidR="00331281" w:rsidRPr="008A4896" w:rsidRDefault="00331281" w:rsidP="00331281">
      <w:pPr>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SimSun" w:hAnsi="Times New Roman" w:cs="Times New Roman"/>
          <w:color w:val="003399"/>
          <w:sz w:val="20"/>
          <w:szCs w:val="20"/>
          <w:lang w:val="de-DE" w:eastAsia="zh-CN"/>
        </w:rPr>
        <w:t>5.4.1.1.21</w:t>
      </w:r>
      <w:r w:rsidRPr="008A4896">
        <w:rPr>
          <w:rFonts w:ascii="Times New Roman" w:eastAsia="Times New Roman" w:hAnsi="Times New Roman" w:cs="Times New Roman"/>
          <w:color w:val="003399"/>
          <w:sz w:val="20"/>
          <w:szCs w:val="20"/>
          <w:lang w:val="de-DE"/>
        </w:rPr>
        <w:tab/>
      </w:r>
      <w:r w:rsidR="007851D1" w:rsidRPr="008A4896">
        <w:rPr>
          <w:rFonts w:ascii="Times New Roman" w:eastAsia="Times New Roman" w:hAnsi="Times New Roman" w:cs="Times New Roman"/>
          <w:color w:val="003399"/>
          <w:sz w:val="20"/>
          <w:szCs w:val="20"/>
          <w:lang w:val="de-DE"/>
        </w:rPr>
        <w:t>erhält folgenden Wortlaut:</w:t>
      </w:r>
    </w:p>
    <w:p w14:paraId="0071F9AE" w14:textId="77777777" w:rsidR="007851D1" w:rsidRPr="008A4896" w:rsidRDefault="007851D1" w:rsidP="007851D1">
      <w:pPr>
        <w:tabs>
          <w:tab w:val="left" w:pos="2268"/>
        </w:tabs>
        <w:suppressAutoHyphens/>
        <w:spacing w:after="120" w:line="240" w:lineRule="atLeast"/>
        <w:ind w:left="1134"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„5.4.1.1.21</w:t>
      </w:r>
      <w:r w:rsidRPr="008A4896">
        <w:rPr>
          <w:rFonts w:ascii="Times New Roman" w:eastAsia="Times New Roman" w:hAnsi="Times New Roman" w:cs="Times New Roman"/>
          <w:color w:val="003399"/>
          <w:sz w:val="20"/>
          <w:szCs w:val="20"/>
          <w:lang w:val="de-DE"/>
        </w:rPr>
        <w:tab/>
        <w:t>Zusätzliche Angaben bei der Anwendung von Sondervorschriften</w:t>
      </w:r>
    </w:p>
    <w:p w14:paraId="75D53739" w14:textId="7AC40D23" w:rsidR="007851D1" w:rsidRPr="008A4896" w:rsidRDefault="007851D1" w:rsidP="007851D1">
      <w:pPr>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Wenn gemäß einer Sondervorschrift in Kapitel 3.3 zusätzliche Angaben erforderlich sind, müssen diese zusätzlichen Angaben in das Beförderungspapier aufgenommen werden.“.</w:t>
      </w:r>
    </w:p>
    <w:p w14:paraId="51194FCF" w14:textId="77777777" w:rsidR="001E1B8A" w:rsidRPr="008A4896" w:rsidRDefault="00331281" w:rsidP="001E1B8A">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SimSun" w:hAnsi="Times New Roman" w:cs="Times New Roman"/>
          <w:color w:val="003399"/>
          <w:sz w:val="20"/>
          <w:szCs w:val="20"/>
          <w:lang w:val="de-DE" w:eastAsia="zh-CN"/>
        </w:rPr>
        <w:t>5.4.1.1</w:t>
      </w:r>
      <w:r w:rsidRPr="008A4896">
        <w:rPr>
          <w:rFonts w:ascii="Times New Roman" w:eastAsia="Times New Roman" w:hAnsi="Times New Roman" w:cs="Times New Roman"/>
          <w:color w:val="003399"/>
          <w:sz w:val="20"/>
          <w:szCs w:val="20"/>
          <w:lang w:val="de-DE"/>
        </w:rPr>
        <w:tab/>
      </w:r>
      <w:r w:rsidR="001E1B8A" w:rsidRPr="008A4896">
        <w:rPr>
          <w:rFonts w:ascii="Times New Roman" w:eastAsia="Times New Roman" w:hAnsi="Times New Roman" w:cs="Times New Roman"/>
          <w:color w:val="003399"/>
          <w:sz w:val="20"/>
          <w:szCs w:val="20"/>
          <w:lang w:val="de-DE"/>
        </w:rPr>
        <w:t>Folgenden neuen Absatz 5.4.1.1.23 hinzufügen:</w:t>
      </w:r>
    </w:p>
    <w:p w14:paraId="1BCA16ED" w14:textId="5467B47F" w:rsidR="007851D1" w:rsidRPr="008A4896" w:rsidRDefault="007851D1" w:rsidP="007851D1">
      <w:pPr>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„5.4.1.1.23</w:t>
      </w:r>
      <w:r w:rsidRPr="008A4896">
        <w:rPr>
          <w:rFonts w:ascii="Times New Roman" w:eastAsia="Times New Roman" w:hAnsi="Times New Roman" w:cs="Times New Roman"/>
          <w:color w:val="003399"/>
          <w:sz w:val="20"/>
          <w:szCs w:val="20"/>
          <w:lang w:val="de-DE"/>
        </w:rPr>
        <w:tab/>
        <w:t>Sondervorschriften für die Beförderung von Stoffen in geschmolzenem Zustand</w:t>
      </w:r>
    </w:p>
    <w:p w14:paraId="009735BA" w14:textId="5A87815D" w:rsidR="007851D1" w:rsidRPr="008A4896" w:rsidRDefault="007851D1" w:rsidP="007851D1">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ab/>
        <w:t>Wenn ein Stoff, der gemäß der Begriffsbestimmung in Abschnitt 1.2.1 ein fester Stoff ist, in geschmolzenem Zustand zur Beförderung aufgegeben wird, ist die offizielle Benennung für die Beförderung durch die Präzisierung «</w:t>
      </w:r>
      <w:r w:rsidRPr="008A4896">
        <w:rPr>
          <w:rFonts w:ascii="Times New Roman" w:eastAsia="Times New Roman" w:hAnsi="Times New Roman" w:cs="Times New Roman"/>
          <w:b/>
          <w:bCs/>
          <w:color w:val="003399"/>
          <w:sz w:val="20"/>
          <w:szCs w:val="20"/>
          <w:lang w:val="de-DE"/>
        </w:rPr>
        <w:t>GESCHMOLZEN</w:t>
      </w:r>
      <w:r w:rsidRPr="008A4896">
        <w:rPr>
          <w:rFonts w:ascii="Times New Roman" w:eastAsia="Times New Roman" w:hAnsi="Times New Roman" w:cs="Times New Roman"/>
          <w:color w:val="003399"/>
          <w:sz w:val="20"/>
          <w:szCs w:val="20"/>
          <w:lang w:val="de-DE"/>
        </w:rPr>
        <w:t>» zu ergänzen, sofern diese nicht bereits Teil der offiziellen Benennung für die Beförderung ist (siehe Unterabschnitt 3.1.2.5).“.</w:t>
      </w:r>
    </w:p>
    <w:p w14:paraId="5B685368" w14:textId="41F910FC"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7851D1"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616820CE" w14:textId="77777777" w:rsidR="005C114A" w:rsidRPr="008A4896" w:rsidRDefault="005C114A">
      <w:pPr>
        <w:rPr>
          <w:rFonts w:ascii="Times New Roman" w:hAnsi="Times New Roman" w:cs="Times New Roman"/>
          <w:sz w:val="20"/>
          <w:szCs w:val="20"/>
          <w:lang w:val="de-DE"/>
        </w:rPr>
      </w:pPr>
      <w:r w:rsidRPr="008A4896">
        <w:rPr>
          <w:rFonts w:ascii="Times New Roman" w:hAnsi="Times New Roman" w:cs="Times New Roman"/>
          <w:sz w:val="20"/>
          <w:szCs w:val="20"/>
          <w:lang w:val="de-DE"/>
        </w:rPr>
        <w:br w:type="page"/>
      </w:r>
    </w:p>
    <w:p w14:paraId="09415D79" w14:textId="7EBE30EE" w:rsidR="001E1B8A" w:rsidRPr="008A4896" w:rsidRDefault="00331281" w:rsidP="001E1B8A">
      <w:pPr>
        <w:suppressAutoHyphens/>
        <w:kinsoku w:val="0"/>
        <w:overflowPunct w:val="0"/>
        <w:autoSpaceDE w:val="0"/>
        <w:autoSpaceDN w:val="0"/>
        <w:adjustRightInd w:val="0"/>
        <w:snapToGrid w:val="0"/>
        <w:spacing w:after="120" w:line="240" w:lineRule="atLeast"/>
        <w:ind w:left="2268" w:right="1134" w:hanging="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lastRenderedPageBreak/>
        <w:t>5.4.1.1</w:t>
      </w:r>
      <w:r w:rsidRPr="008A4896">
        <w:rPr>
          <w:rFonts w:ascii="Times New Roman" w:hAnsi="Times New Roman" w:cs="Times New Roman"/>
          <w:sz w:val="20"/>
          <w:szCs w:val="20"/>
          <w:lang w:val="de-DE"/>
        </w:rPr>
        <w:tab/>
      </w:r>
      <w:r w:rsidR="001E1B8A" w:rsidRPr="008A4896">
        <w:rPr>
          <w:rFonts w:ascii="Times New Roman" w:hAnsi="Times New Roman" w:cs="Times New Roman"/>
          <w:sz w:val="20"/>
          <w:szCs w:val="20"/>
          <w:lang w:val="de-DE"/>
        </w:rPr>
        <w:t>Folgenden neuen Absatz 5.4.1.1.24 hinzufügen:</w:t>
      </w:r>
    </w:p>
    <w:p w14:paraId="24DD80CA" w14:textId="153C4D40" w:rsidR="001E1B8A" w:rsidRPr="008A4896" w:rsidRDefault="001E1B8A" w:rsidP="001E1B8A">
      <w:pPr>
        <w:suppressAutoHyphens/>
        <w:kinsoku w:val="0"/>
        <w:overflowPunct w:val="0"/>
        <w:autoSpaceDE w:val="0"/>
        <w:autoSpaceDN w:val="0"/>
        <w:adjustRightInd w:val="0"/>
        <w:snapToGrid w:val="0"/>
        <w:spacing w:after="120" w:line="240" w:lineRule="atLeast"/>
        <w:ind w:left="2268" w:right="1134" w:hanging="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w:t>
      </w:r>
      <w:r w:rsidR="00331281" w:rsidRPr="008A4896">
        <w:rPr>
          <w:rFonts w:ascii="Times New Roman" w:hAnsi="Times New Roman" w:cs="Times New Roman"/>
          <w:sz w:val="20"/>
          <w:szCs w:val="20"/>
          <w:lang w:val="de-DE"/>
        </w:rPr>
        <w:t>5.4.1.1.24</w:t>
      </w:r>
      <w:r w:rsidR="00331281" w:rsidRPr="008A4896">
        <w:rPr>
          <w:rFonts w:ascii="Times New Roman" w:hAnsi="Times New Roman" w:cs="Times New Roman"/>
          <w:sz w:val="20"/>
          <w:szCs w:val="20"/>
          <w:lang w:val="de-DE"/>
        </w:rPr>
        <w:tab/>
      </w:r>
      <w:r w:rsidRPr="008A4896">
        <w:rPr>
          <w:rFonts w:ascii="Times New Roman" w:hAnsi="Times New Roman" w:cs="Times New Roman"/>
          <w:sz w:val="20"/>
          <w:szCs w:val="20"/>
          <w:lang w:val="de-DE"/>
        </w:rPr>
        <w:t xml:space="preserve">Sondervorschriften für </w:t>
      </w:r>
      <w:proofErr w:type="spellStart"/>
      <w:r w:rsidRPr="008A4896">
        <w:rPr>
          <w:rFonts w:ascii="Times New Roman" w:hAnsi="Times New Roman" w:cs="Times New Roman"/>
          <w:sz w:val="20"/>
          <w:szCs w:val="20"/>
          <w:lang w:val="de-DE"/>
        </w:rPr>
        <w:t>wiederbefüllbare</w:t>
      </w:r>
      <w:proofErr w:type="spellEnd"/>
      <w:r w:rsidRPr="008A4896">
        <w:rPr>
          <w:rFonts w:ascii="Times New Roman" w:hAnsi="Times New Roman" w:cs="Times New Roman"/>
          <w:sz w:val="20"/>
          <w:szCs w:val="20"/>
          <w:lang w:val="de-DE"/>
        </w:rPr>
        <w:t xml:space="preserve"> Druckgefäße, die vom Verkehrsministerium der Vereinigten Staaten von Amerika zugelassen wurden</w:t>
      </w:r>
    </w:p>
    <w:p w14:paraId="5930917A" w14:textId="77777777" w:rsidR="001E1B8A" w:rsidRPr="008A4896" w:rsidRDefault="001E1B8A" w:rsidP="001E1B8A">
      <w:pPr>
        <w:suppressAutoHyphens/>
        <w:kinsoku w:val="0"/>
        <w:overflowPunct w:val="0"/>
        <w:autoSpaceDE w:val="0"/>
        <w:autoSpaceDN w:val="0"/>
        <w:adjustRightInd w:val="0"/>
        <w:snapToGrid w:val="0"/>
        <w:spacing w:after="120" w:line="240" w:lineRule="atLeast"/>
        <w:ind w:left="2268" w:right="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Bei Beförderungen gemäß Unterabschnitt 1.1.4.7 ist im Beförderungspapier zu vermerken:</w:t>
      </w:r>
    </w:p>
    <w:p w14:paraId="24BFD387" w14:textId="595476D7" w:rsidR="001E1B8A" w:rsidRPr="008A4896" w:rsidRDefault="001E1B8A" w:rsidP="001E1B8A">
      <w:pPr>
        <w:suppressAutoHyphens/>
        <w:kinsoku w:val="0"/>
        <w:overflowPunct w:val="0"/>
        <w:autoSpaceDE w:val="0"/>
        <w:autoSpaceDN w:val="0"/>
        <w:adjustRightInd w:val="0"/>
        <w:snapToGrid w:val="0"/>
        <w:spacing w:after="120" w:line="240" w:lineRule="atLeast"/>
        <w:ind w:left="2268" w:right="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„BEFÖRDERUNG NACH ABSATZ 1.1.4.7.1“ bzw.</w:t>
      </w:r>
    </w:p>
    <w:p w14:paraId="641BD780" w14:textId="4794657B" w:rsidR="001E1B8A" w:rsidRPr="008A4896" w:rsidRDefault="001E1B8A" w:rsidP="001E1B8A">
      <w:pPr>
        <w:suppressAutoHyphens/>
        <w:kinsoku w:val="0"/>
        <w:overflowPunct w:val="0"/>
        <w:autoSpaceDE w:val="0"/>
        <w:autoSpaceDN w:val="0"/>
        <w:adjustRightInd w:val="0"/>
        <w:snapToGrid w:val="0"/>
        <w:spacing w:after="120" w:line="240" w:lineRule="atLeast"/>
        <w:ind w:left="2268" w:right="1134"/>
        <w:jc w:val="both"/>
        <w:rPr>
          <w:rFonts w:ascii="Times New Roman" w:hAnsi="Times New Roman" w:cs="Times New Roman"/>
          <w:sz w:val="20"/>
          <w:szCs w:val="20"/>
          <w:lang w:val="de-DE"/>
        </w:rPr>
      </w:pPr>
      <w:r w:rsidRPr="008A4896">
        <w:rPr>
          <w:rFonts w:ascii="Times New Roman" w:hAnsi="Times New Roman" w:cs="Times New Roman"/>
          <w:sz w:val="20"/>
          <w:szCs w:val="20"/>
          <w:lang w:val="de-DE"/>
        </w:rPr>
        <w:t>„BEFÖRDERUNG NACH ABSATZ 1.1.4.7.2““.</w:t>
      </w:r>
    </w:p>
    <w:p w14:paraId="346C5DF0" w14:textId="65700E6C"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ECE/TRANS/WP.15/AC.1/162)</w:t>
      </w:r>
    </w:p>
    <w:p w14:paraId="4952B024" w14:textId="77777777" w:rsidR="00585F8A" w:rsidRPr="008A4896" w:rsidRDefault="00331281" w:rsidP="00585F8A">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5.4.1.2.2</w:t>
      </w:r>
      <w:r w:rsidRPr="008A4896">
        <w:rPr>
          <w:rFonts w:ascii="Times New Roman" w:eastAsia="Times New Roman" w:hAnsi="Times New Roman" w:cs="Times New Roman"/>
          <w:color w:val="003399"/>
          <w:sz w:val="20"/>
          <w:szCs w:val="20"/>
          <w:lang w:val="de-DE"/>
        </w:rPr>
        <w:tab/>
      </w:r>
      <w:r w:rsidR="00585F8A" w:rsidRPr="008A4896">
        <w:rPr>
          <w:rFonts w:ascii="Times New Roman" w:eastAsia="Times New Roman" w:hAnsi="Times New Roman" w:cs="Times New Roman"/>
          <w:color w:val="003399"/>
          <w:sz w:val="20"/>
          <w:szCs w:val="20"/>
          <w:lang w:val="de-DE"/>
        </w:rPr>
        <w:t>Einen neuen Absatz e) mit folgendem Wortlaut hinzufügen:</w:t>
      </w:r>
    </w:p>
    <w:p w14:paraId="1D06A5E6" w14:textId="77777777" w:rsidR="00585F8A" w:rsidRPr="008A4896" w:rsidRDefault="00585F8A" w:rsidP="00585F8A">
      <w:pPr>
        <w:tabs>
          <w:tab w:val="left" w:pos="2268"/>
        </w:tabs>
        <w:suppressAutoHyphens/>
        <w:spacing w:after="120" w:line="240" w:lineRule="atLeast"/>
        <w:ind w:left="2268" w:right="1134"/>
        <w:jc w:val="both"/>
        <w:rPr>
          <w:rFonts w:ascii="Times New Roman" w:eastAsia="Times New Roman" w:hAnsi="Times New Roman" w:cs="Times New Roman"/>
          <w:color w:val="003399"/>
          <w:sz w:val="20"/>
          <w:szCs w:val="20"/>
          <w:lang w:val="de-DE"/>
        </w:rPr>
      </w:pPr>
      <w:r w:rsidRPr="008A4896">
        <w:rPr>
          <w:rFonts w:ascii="Times New Roman" w:eastAsia="Times New Roman" w:hAnsi="Times New Roman" w:cs="Times New Roman"/>
          <w:color w:val="003399"/>
          <w:sz w:val="20"/>
          <w:szCs w:val="20"/>
          <w:lang w:val="de-DE"/>
        </w:rPr>
        <w:t>„e)</w:t>
      </w:r>
      <w:r w:rsidRPr="008A4896">
        <w:rPr>
          <w:rFonts w:ascii="Times New Roman" w:eastAsia="Times New Roman" w:hAnsi="Times New Roman" w:cs="Times New Roman"/>
          <w:color w:val="003399"/>
          <w:sz w:val="20"/>
          <w:szCs w:val="20"/>
          <w:lang w:val="de-DE"/>
        </w:rPr>
        <w:tab/>
        <w:t>Bei der Beförderung der UN-Nummer 1012 muss im Beförderungspapier nach der offiziellen Benennung für die Beförderung die Benennung des spezifischen beförderten Gases in Klammern angegeben sein (siehe Kapitel 3.3 Sondervorschrift 398).“.</w:t>
      </w:r>
    </w:p>
    <w:p w14:paraId="12F84A4F" w14:textId="16E63D92"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7C97FB31" w14:textId="77777777" w:rsidR="00585F8A" w:rsidRPr="008A4896" w:rsidRDefault="00331281" w:rsidP="00585F8A">
      <w:pPr>
        <w:tabs>
          <w:tab w:val="left" w:pos="2268"/>
        </w:tabs>
        <w:spacing w:before="120" w:after="120" w:line="240" w:lineRule="atLeast"/>
        <w:ind w:left="1134" w:right="1133"/>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sz w:val="20"/>
          <w:szCs w:val="20"/>
          <w:lang w:val="de-DE" w:eastAsia="zh-CN"/>
        </w:rPr>
        <w:t>5.4.2</w:t>
      </w:r>
      <w:r w:rsidRPr="008A4896">
        <w:rPr>
          <w:rFonts w:ascii="Times New Roman" w:eastAsia="Times New Roman" w:hAnsi="Times New Roman" w:cs="Times New Roman"/>
          <w:sz w:val="20"/>
          <w:szCs w:val="20"/>
          <w:lang w:val="de-DE" w:eastAsia="zh-CN"/>
        </w:rPr>
        <w:tab/>
      </w:r>
      <w:r w:rsidR="00585F8A" w:rsidRPr="008A4896">
        <w:rPr>
          <w:rFonts w:ascii="Times New Roman" w:eastAsia="Times New Roman" w:hAnsi="Times New Roman" w:cs="Times New Roman"/>
          <w:color w:val="000000"/>
          <w:sz w:val="20"/>
          <w:szCs w:val="20"/>
          <w:lang w:val="de-DE" w:eastAsia="de-DE"/>
        </w:rPr>
        <w:t>Im ersten Unterabsatz erhält der erste Satz folgenden Wortlaut:</w:t>
      </w:r>
    </w:p>
    <w:p w14:paraId="42522CA0" w14:textId="490EE98C" w:rsidR="00585F8A" w:rsidRPr="008A4896" w:rsidRDefault="00585F8A" w:rsidP="00585F8A">
      <w:pPr>
        <w:tabs>
          <w:tab w:val="left" w:pos="425"/>
          <w:tab w:val="left" w:pos="851"/>
          <w:tab w:val="left" w:pos="1418"/>
          <w:tab w:val="left" w:pos="2977"/>
          <w:tab w:val="left" w:pos="4395"/>
        </w:tabs>
        <w:spacing w:before="120" w:after="120" w:line="240" w:lineRule="atLeast"/>
        <w:ind w:left="2268" w:right="1133"/>
        <w:jc w:val="both"/>
        <w:rPr>
          <w:rFonts w:ascii="Times New Roman" w:eastAsia="Times New Roman" w:hAnsi="Times New Roman" w:cs="Times New Roman"/>
          <w:sz w:val="20"/>
          <w:szCs w:val="20"/>
          <w:lang w:val="de-DE" w:eastAsia="de-DE"/>
        </w:rPr>
      </w:pPr>
      <w:bookmarkStart w:id="16" w:name="_Hlk87973002"/>
      <w:r w:rsidRPr="008A4896">
        <w:rPr>
          <w:rFonts w:ascii="Times New Roman" w:eastAsia="Times New Roman" w:hAnsi="Times New Roman" w:cs="Times New Roman"/>
          <w:color w:val="000000"/>
          <w:sz w:val="20"/>
          <w:szCs w:val="20"/>
          <w:lang w:val="de-DE" w:eastAsia="de-DE"/>
        </w:rPr>
        <w:t>„</w:t>
      </w:r>
      <w:r w:rsidRPr="008A4896">
        <w:rPr>
          <w:rFonts w:ascii="Times New Roman" w:eastAsia="Times New Roman" w:hAnsi="Times New Roman" w:cs="Times New Roman"/>
          <w:sz w:val="20"/>
          <w:szCs w:val="20"/>
          <w:lang w:val="de-DE" w:eastAsia="de-DE"/>
        </w:rPr>
        <w:t xml:space="preserve">Wenn einer Beförderung gefährlicher Güter in </w:t>
      </w:r>
      <w:r w:rsidRPr="008A4896">
        <w:rPr>
          <w:rFonts w:ascii="Times New Roman" w:eastAsia="Times New Roman" w:hAnsi="Times New Roman" w:cs="Times New Roman"/>
          <w:color w:val="000000"/>
          <w:sz w:val="20"/>
          <w:szCs w:val="20"/>
          <w:lang w:val="de-DE" w:eastAsia="de-DE"/>
        </w:rPr>
        <w:t xml:space="preserve">Containern </w:t>
      </w:r>
      <w:r w:rsidRPr="008A4896">
        <w:rPr>
          <w:rFonts w:ascii="Times New Roman" w:eastAsia="Times New Roman" w:hAnsi="Times New Roman" w:cs="Times New Roman"/>
          <w:sz w:val="20"/>
          <w:szCs w:val="20"/>
          <w:lang w:val="de-DE" w:eastAsia="de-DE"/>
        </w:rPr>
        <w:t>eine Seebeförderung folgt, ist von den für das Packen des Containers Verantwortlichen dem Seebeförderer ein Container-/Fahrzeugpackzertifikat nach Abschnitt 5.4.2 des IMDG-Codes</w:t>
      </w:r>
      <w:r w:rsidRPr="008A4896">
        <w:rPr>
          <w:rFonts w:ascii="Times New Roman" w:eastAsia="Times New Roman" w:hAnsi="Times New Roman" w:cs="Times New Roman"/>
          <w:sz w:val="20"/>
          <w:szCs w:val="20"/>
          <w:vertAlign w:val="superscript"/>
          <w:lang w:val="de-DE" w:eastAsia="de-DE"/>
        </w:rPr>
        <w:t>5) 6)</w:t>
      </w:r>
      <w:r w:rsidRPr="008A4896">
        <w:rPr>
          <w:rFonts w:ascii="Times New Roman" w:eastAsia="Times New Roman" w:hAnsi="Times New Roman" w:cs="Times New Roman"/>
          <w:sz w:val="20"/>
          <w:szCs w:val="20"/>
          <w:lang w:val="de-DE" w:eastAsia="de-DE"/>
        </w:rPr>
        <w:t xml:space="preserve"> zur Verfügung zu stellen.“.</w:t>
      </w:r>
    </w:p>
    <w:bookmarkEnd w:id="16"/>
    <w:p w14:paraId="01047B79" w14:textId="77777777" w:rsidR="00585F8A" w:rsidRPr="008A4896" w:rsidRDefault="00585F8A" w:rsidP="00585F8A">
      <w:pPr>
        <w:tabs>
          <w:tab w:val="left" w:pos="425"/>
          <w:tab w:val="left" w:pos="851"/>
          <w:tab w:val="left" w:pos="1418"/>
          <w:tab w:val="left" w:pos="2977"/>
          <w:tab w:val="left" w:pos="4395"/>
        </w:tabs>
        <w:spacing w:before="120"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sz w:val="20"/>
          <w:szCs w:val="20"/>
          <w:lang w:val="de-DE" w:eastAsia="de-DE"/>
        </w:rPr>
        <w:t>Im zweiten Unterabsatz erhält der erste Satz folgenden Wortlaut:</w:t>
      </w:r>
    </w:p>
    <w:p w14:paraId="6AAC97B3" w14:textId="77777777" w:rsidR="00585F8A" w:rsidRPr="008A4896" w:rsidRDefault="00585F8A" w:rsidP="00585F8A">
      <w:pPr>
        <w:tabs>
          <w:tab w:val="left" w:pos="425"/>
          <w:tab w:val="left" w:pos="851"/>
          <w:tab w:val="left" w:pos="1418"/>
          <w:tab w:val="left" w:pos="2977"/>
          <w:tab w:val="left" w:pos="4395"/>
        </w:tabs>
        <w:spacing w:before="120" w:after="120" w:line="240" w:lineRule="atLeast"/>
        <w:ind w:left="2268" w:right="1133"/>
        <w:jc w:val="both"/>
        <w:rPr>
          <w:rFonts w:ascii="Times New Roman" w:eastAsia="Times New Roman" w:hAnsi="Times New Roman" w:cs="Times New Roman"/>
          <w:sz w:val="20"/>
          <w:szCs w:val="20"/>
          <w:lang w:val="de-DE" w:eastAsia="de-DE"/>
        </w:rPr>
      </w:pPr>
      <w:r w:rsidRPr="008A4896">
        <w:rPr>
          <w:rFonts w:ascii="Times New Roman" w:eastAsia="Times New Roman" w:hAnsi="Times New Roman" w:cs="Times New Roman"/>
          <w:sz w:val="20"/>
          <w:szCs w:val="20"/>
          <w:lang w:val="de-DE" w:eastAsia="de-DE"/>
        </w:rPr>
        <w:t>„Die Aufgaben des gemäß Abschnitt 5.4.1 vorgeschriebenen Beförderungspapiers und des oben genannten Container-/Fahrzeugpackzertifikats können durch ein einziges Dokument (siehe z. B. Abschnitt 5.4.5) erfüllt werden.“.</w:t>
      </w:r>
    </w:p>
    <w:p w14:paraId="613FDBED" w14:textId="4370AB64" w:rsidR="003A594C" w:rsidRPr="008A4896" w:rsidRDefault="00351FE7" w:rsidP="003C5281">
      <w:pPr>
        <w:spacing w:before="120" w:after="120" w:line="240" w:lineRule="atLeast"/>
        <w:ind w:left="2268" w:right="1133"/>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Die Änderung zum zweiten Satz des zweiten Unterabsatzes in der französischen Fassung hat keine Auswirkungen auf den deutschen Text</w:t>
      </w:r>
      <w:r w:rsidR="006057CF" w:rsidRPr="008A4896">
        <w:rPr>
          <w:rFonts w:ascii="Times New Roman" w:eastAsia="Times New Roman" w:hAnsi="Times New Roman" w:cs="Times New Roman"/>
          <w:sz w:val="20"/>
          <w:szCs w:val="20"/>
          <w:lang w:val="de-DE" w:eastAsia="zh-CN"/>
        </w:rPr>
        <w:t>.</w:t>
      </w:r>
    </w:p>
    <w:p w14:paraId="36713F81" w14:textId="738F731C" w:rsidR="00585F8A" w:rsidRPr="008A4896" w:rsidRDefault="00585F8A" w:rsidP="00585F8A">
      <w:pPr>
        <w:spacing w:before="120" w:after="120" w:line="240" w:lineRule="atLeast"/>
        <w:ind w:left="2268" w:right="1133"/>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Die Bemerkung nach dem zweiten Unterabsatz streichen.</w:t>
      </w:r>
    </w:p>
    <w:p w14:paraId="295F920D" w14:textId="44026910" w:rsidR="00585F8A" w:rsidRPr="008A4896" w:rsidRDefault="00585F8A" w:rsidP="00585F8A">
      <w:pPr>
        <w:spacing w:before="120" w:after="120" w:line="240" w:lineRule="atLeast"/>
        <w:ind w:left="2268" w:right="1133"/>
        <w:rPr>
          <w:rFonts w:ascii="Times New Roman" w:eastAsia="Times New Roman" w:hAnsi="Times New Roman" w:cs="Times New Roman"/>
          <w:color w:val="000000"/>
          <w:sz w:val="20"/>
          <w:szCs w:val="20"/>
          <w:lang w:val="de-DE" w:eastAsia="de-DE"/>
        </w:rPr>
      </w:pPr>
      <w:r w:rsidRPr="008A4896">
        <w:rPr>
          <w:rFonts w:ascii="Times New Roman" w:eastAsia="Times New Roman" w:hAnsi="Times New Roman" w:cs="Times New Roman"/>
          <w:color w:val="000000"/>
          <w:sz w:val="20"/>
          <w:szCs w:val="20"/>
          <w:lang w:val="de-DE" w:eastAsia="de-DE"/>
        </w:rPr>
        <w:t xml:space="preserve">Im </w:t>
      </w:r>
      <w:r w:rsidR="008076EE" w:rsidRPr="008A4896">
        <w:rPr>
          <w:rFonts w:ascii="Times New Roman" w:eastAsia="Times New Roman" w:hAnsi="Times New Roman" w:cs="Times New Roman"/>
          <w:color w:val="000000"/>
          <w:sz w:val="20"/>
          <w:szCs w:val="20"/>
          <w:lang w:val="de-DE" w:eastAsia="de-DE"/>
        </w:rPr>
        <w:t xml:space="preserve">letzten </w:t>
      </w:r>
      <w:r w:rsidRPr="008A4896">
        <w:rPr>
          <w:rFonts w:ascii="Times New Roman" w:eastAsia="Times New Roman" w:hAnsi="Times New Roman" w:cs="Times New Roman"/>
          <w:color w:val="000000"/>
          <w:sz w:val="20"/>
          <w:szCs w:val="20"/>
          <w:lang w:val="de-DE" w:eastAsia="de-DE"/>
        </w:rPr>
        <w:t>Unterabsatz vor „ein Container-/Fahrzeugpackzertifikat“ einfügen: „auch“.</w:t>
      </w:r>
    </w:p>
    <w:p w14:paraId="43F27AB2" w14:textId="19D4D8F1"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iCs/>
          <w:sz w:val="20"/>
          <w:szCs w:val="20"/>
          <w:lang w:val="de-DE" w:eastAsia="en-GB"/>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ECE/TRANS/WP.15/253)</w:t>
      </w:r>
    </w:p>
    <w:p w14:paraId="4859DCD9" w14:textId="3DE2D249"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ab/>
      </w:r>
      <w:r w:rsidRPr="008A4896">
        <w:rPr>
          <w:rFonts w:ascii="Times New Roman" w:eastAsia="Times New Roman" w:hAnsi="Times New Roman" w:cs="Times New Roman"/>
          <w:b/>
          <w:sz w:val="24"/>
          <w:szCs w:val="20"/>
          <w:lang w:val="de-DE" w:eastAsia="zh-CN"/>
        </w:rPr>
        <w:tab/>
      </w:r>
      <w:r w:rsidR="00FD4FBD"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5.5</w:t>
      </w:r>
    </w:p>
    <w:p w14:paraId="3A7A5709" w14:textId="20F072BD"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color w:val="003399"/>
          <w:sz w:val="20"/>
          <w:szCs w:val="20"/>
          <w:lang w:val="de-DE" w:eastAsia="zh-CN"/>
        </w:rPr>
      </w:pPr>
      <w:r w:rsidRPr="008A4896">
        <w:rPr>
          <w:rFonts w:ascii="Times New Roman" w:eastAsia="Times New Roman" w:hAnsi="Times New Roman" w:cs="Times New Roman"/>
          <w:color w:val="003399"/>
          <w:sz w:val="20"/>
          <w:szCs w:val="20"/>
          <w:lang w:val="de-DE" w:eastAsia="zh-CN"/>
        </w:rPr>
        <w:t>5.5.2.4.1</w:t>
      </w:r>
      <w:r w:rsidRPr="008A4896">
        <w:rPr>
          <w:rFonts w:ascii="Times New Roman" w:eastAsia="Times New Roman" w:hAnsi="Times New Roman" w:cs="Times New Roman"/>
          <w:color w:val="003399"/>
          <w:sz w:val="20"/>
          <w:szCs w:val="20"/>
          <w:lang w:val="de-DE" w:eastAsia="zh-CN"/>
        </w:rPr>
        <w:tab/>
      </w:r>
      <w:r w:rsidR="00234DEE" w:rsidRPr="008A4896">
        <w:rPr>
          <w:rFonts w:ascii="Times New Roman" w:eastAsia="Times New Roman" w:hAnsi="Times New Roman" w:cs="Times New Roman"/>
          <w:color w:val="003399"/>
          <w:sz w:val="20"/>
          <w:szCs w:val="20"/>
          <w:lang w:val="de-DE" w:eastAsia="zh-CN"/>
        </w:rPr>
        <w:t>Die Spiegelstriche mit „a)“, „b)“ und „c)“ bezeichnen.</w:t>
      </w:r>
    </w:p>
    <w:p w14:paraId="0269C4D2" w14:textId="1593534B"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eastAsia="en-GB"/>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2EB069E2" w14:textId="3191A4FD" w:rsidR="00331281" w:rsidRPr="008A4896" w:rsidRDefault="00331281" w:rsidP="0033128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rPr>
          <w:rFonts w:ascii="Times New Roman" w:eastAsia="Times New Roman" w:hAnsi="Times New Roman" w:cs="Times New Roman"/>
          <w:b/>
          <w:sz w:val="24"/>
          <w:szCs w:val="20"/>
          <w:lang w:val="de-DE" w:eastAsia="zh-CN"/>
        </w:rPr>
      </w:pPr>
      <w:bookmarkStart w:id="17" w:name="__DdeLink__5539_771077349"/>
      <w:bookmarkEnd w:id="17"/>
      <w:r w:rsidRPr="008A4896">
        <w:rPr>
          <w:rFonts w:ascii="Times New Roman" w:eastAsia="Times New Roman" w:hAnsi="Times New Roman" w:cs="Times New Roman"/>
          <w:b/>
          <w:sz w:val="24"/>
          <w:szCs w:val="20"/>
          <w:lang w:val="de-DE" w:eastAsia="zh-CN"/>
        </w:rPr>
        <w:tab/>
      </w:r>
      <w:r w:rsidRPr="008A4896">
        <w:rPr>
          <w:rFonts w:ascii="Times New Roman" w:eastAsia="Times New Roman" w:hAnsi="Times New Roman" w:cs="Times New Roman"/>
          <w:b/>
          <w:sz w:val="24"/>
          <w:szCs w:val="20"/>
          <w:lang w:val="de-DE" w:eastAsia="zh-CN"/>
        </w:rPr>
        <w:tab/>
      </w:r>
      <w:r w:rsidR="00FD4FBD"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7.1</w:t>
      </w:r>
    </w:p>
    <w:p w14:paraId="76034E1A" w14:textId="77777777" w:rsidR="00234DEE" w:rsidRPr="008A4896" w:rsidRDefault="00331281" w:rsidP="00234DEE">
      <w:pPr>
        <w:tabs>
          <w:tab w:val="left" w:pos="2268"/>
        </w:tabs>
        <w:suppressAutoHyphens/>
        <w:spacing w:after="120" w:line="240" w:lineRule="atLeast"/>
        <w:ind w:left="2268" w:right="1134" w:hanging="1134"/>
        <w:jc w:val="both"/>
        <w:rPr>
          <w:rFonts w:ascii="Times New Roman" w:eastAsia="Times New Roman" w:hAnsi="Times New Roman" w:cs="Times New Roman"/>
          <w:color w:val="003399"/>
          <w:sz w:val="20"/>
          <w:szCs w:val="20"/>
          <w:lang w:val="de-DE"/>
        </w:rPr>
      </w:pPr>
      <w:r w:rsidRPr="008A4896">
        <w:rPr>
          <w:rFonts w:ascii="Times New Roman" w:eastAsia="SimSun" w:hAnsi="Times New Roman" w:cs="Times New Roman"/>
          <w:color w:val="003399"/>
          <w:sz w:val="20"/>
          <w:szCs w:val="20"/>
          <w:lang w:val="de-DE" w:eastAsia="zh-CN"/>
        </w:rPr>
        <w:t>7.1.7.3.2</w:t>
      </w:r>
      <w:r w:rsidRPr="008A4896">
        <w:rPr>
          <w:rFonts w:ascii="Times New Roman" w:eastAsia="Times New Roman" w:hAnsi="Times New Roman" w:cs="Times New Roman"/>
          <w:color w:val="003399"/>
          <w:sz w:val="20"/>
          <w:szCs w:val="20"/>
          <w:lang w:val="de-DE"/>
        </w:rPr>
        <w:tab/>
      </w:r>
      <w:r w:rsidR="00234DEE" w:rsidRPr="008A4896">
        <w:rPr>
          <w:rFonts w:ascii="Times New Roman" w:eastAsia="Times New Roman" w:hAnsi="Times New Roman" w:cs="Times New Roman"/>
          <w:color w:val="003399"/>
          <w:sz w:val="20"/>
          <w:szCs w:val="20"/>
          <w:lang w:val="de-DE"/>
        </w:rPr>
        <w:t>In Absatz a) „„STABILISIERT““ ändern in: „„TEMPERATURKONTROLLIERT““.</w:t>
      </w:r>
    </w:p>
    <w:p w14:paraId="23616002" w14:textId="4FEF317F" w:rsidR="00331281" w:rsidRPr="008A4896" w:rsidRDefault="00331281" w:rsidP="00331281">
      <w:pPr>
        <w:tabs>
          <w:tab w:val="left" w:pos="2268"/>
        </w:tabs>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color w:val="003399"/>
          <w:sz w:val="20"/>
          <w:szCs w:val="20"/>
          <w:lang w:val="de-DE" w:eastAsia="zh-CN"/>
        </w:rPr>
      </w:pPr>
      <w:r w:rsidRPr="008A4896">
        <w:rPr>
          <w:rFonts w:ascii="Times New Roman" w:eastAsia="Times New Roman" w:hAnsi="Times New Roman" w:cs="Times New Roman"/>
          <w:i/>
          <w:iCs/>
          <w:color w:val="003399"/>
          <w:sz w:val="20"/>
          <w:szCs w:val="20"/>
          <w:lang w:val="de-DE"/>
        </w:rPr>
        <w:t>(</w:t>
      </w:r>
      <w:r w:rsidR="00FD4FBD" w:rsidRPr="008A4896">
        <w:rPr>
          <w:rFonts w:ascii="Times New Roman" w:eastAsia="Times New Roman" w:hAnsi="Times New Roman" w:cs="Times New Roman"/>
          <w:i/>
          <w:iCs/>
          <w:color w:val="003399"/>
          <w:sz w:val="20"/>
          <w:szCs w:val="20"/>
          <w:lang w:val="de-DE" w:eastAsia="en-GB"/>
        </w:rPr>
        <w:t>Referenzdokument</w:t>
      </w:r>
      <w:r w:rsidRPr="008A4896">
        <w:rPr>
          <w:rFonts w:ascii="Times New Roman" w:eastAsia="Times New Roman" w:hAnsi="Times New Roman" w:cs="Times New Roman"/>
          <w:i/>
          <w:color w:val="003399"/>
          <w:sz w:val="20"/>
          <w:szCs w:val="20"/>
          <w:lang w:val="de-DE" w:eastAsia="zh-CN"/>
        </w:rPr>
        <w:t>: ECE/TRANS/WP.15/AC.1/2021/24/Add.1)</w:t>
      </w:r>
    </w:p>
    <w:p w14:paraId="59F639FE" w14:textId="77777777" w:rsidR="00234DEE" w:rsidRPr="008A4896" w:rsidRDefault="00331281" w:rsidP="00234DEE">
      <w:pPr>
        <w:suppressAutoHyphens/>
        <w:kinsoku w:val="0"/>
        <w:overflowPunct w:val="0"/>
        <w:autoSpaceDE w:val="0"/>
        <w:autoSpaceDN w:val="0"/>
        <w:adjustRightInd w:val="0"/>
        <w:snapToGrid w:val="0"/>
        <w:spacing w:after="120" w:line="240" w:lineRule="atLeast"/>
        <w:ind w:left="2268" w:right="1134" w:hanging="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7.1.7.4.5</w:t>
      </w:r>
      <w:r w:rsidRPr="008A4896">
        <w:rPr>
          <w:rFonts w:ascii="Times New Roman" w:eastAsia="Times New Roman" w:hAnsi="Times New Roman" w:cs="Times New Roman"/>
          <w:sz w:val="20"/>
          <w:szCs w:val="20"/>
          <w:lang w:val="de-DE" w:eastAsia="zh-CN"/>
        </w:rPr>
        <w:tab/>
      </w:r>
      <w:r w:rsidR="00234DEE" w:rsidRPr="008A4896">
        <w:rPr>
          <w:rFonts w:ascii="Times New Roman" w:eastAsia="Times New Roman" w:hAnsi="Times New Roman" w:cs="Times New Roman"/>
          <w:sz w:val="20"/>
          <w:szCs w:val="20"/>
          <w:lang w:val="de-DE" w:eastAsia="zh-CN"/>
        </w:rPr>
        <w:t>Der Anfang des Absatzes c) erhält folgenden Wortlaut:</w:t>
      </w:r>
    </w:p>
    <w:p w14:paraId="7D9FA299" w14:textId="3C10160D" w:rsidR="00234DEE" w:rsidRPr="008A4896" w:rsidRDefault="00234DEE" w:rsidP="00234DEE">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„c)</w:t>
      </w:r>
      <w:r w:rsidRPr="008A4896">
        <w:rPr>
          <w:rFonts w:ascii="Times New Roman" w:eastAsia="Times New Roman" w:hAnsi="Times New Roman" w:cs="Times New Roman"/>
          <w:sz w:val="20"/>
          <w:szCs w:val="20"/>
          <w:lang w:val="de-DE" w:eastAsia="zh-CN"/>
        </w:rPr>
        <w:tab/>
        <w:t>ein Fahrzeug oder Container mit Wärmedämmung und einer einzelnen Kühlmaschine, vorausgesetzt, …“.</w:t>
      </w:r>
    </w:p>
    <w:p w14:paraId="285EAFDF" w14:textId="77777777" w:rsidR="00234DEE" w:rsidRPr="008A4896" w:rsidRDefault="00234DEE" w:rsidP="00234DEE">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Der Anfang des Absatzes d) erhält folgenden Wortlaut:</w:t>
      </w:r>
    </w:p>
    <w:p w14:paraId="7F8846F0" w14:textId="0881A9AC" w:rsidR="00234DEE" w:rsidRPr="008A4896" w:rsidRDefault="00234DEE" w:rsidP="00234DEE">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„d)</w:t>
      </w:r>
      <w:r w:rsidRPr="008A4896">
        <w:rPr>
          <w:rFonts w:ascii="Times New Roman" w:eastAsia="Times New Roman" w:hAnsi="Times New Roman" w:cs="Times New Roman"/>
          <w:sz w:val="20"/>
          <w:szCs w:val="20"/>
          <w:lang w:val="de-DE" w:eastAsia="zh-CN"/>
        </w:rPr>
        <w:tab/>
        <w:t>ein Fahrzeug oder Container mit Wärmedämmung und einer Kombination aus einer Kältemaschine und einem Kältespeicher, vorausgesetzt, …“.</w:t>
      </w:r>
    </w:p>
    <w:p w14:paraId="38C0B920" w14:textId="77777777" w:rsidR="00234DEE" w:rsidRPr="008A4896" w:rsidRDefault="00234DEE" w:rsidP="00234DEE">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lastRenderedPageBreak/>
        <w:t>Der Anfang des Absatzes e) erhält folgenden Wortlaut:</w:t>
      </w:r>
    </w:p>
    <w:p w14:paraId="1D861FCD" w14:textId="779D351A" w:rsidR="00234DEE" w:rsidRPr="008A4896" w:rsidRDefault="00234DEE" w:rsidP="00234DEE">
      <w:pPr>
        <w:suppressAutoHyphens/>
        <w:kinsoku w:val="0"/>
        <w:overflowPunct w:val="0"/>
        <w:autoSpaceDE w:val="0"/>
        <w:autoSpaceDN w:val="0"/>
        <w:adjustRightInd w:val="0"/>
        <w:snapToGrid w:val="0"/>
        <w:spacing w:after="120" w:line="240" w:lineRule="atLeast"/>
        <w:ind w:left="2268" w:right="1134"/>
        <w:jc w:val="both"/>
        <w:rPr>
          <w:rFonts w:ascii="Times New Roman" w:eastAsia="Times New Roman" w:hAnsi="Times New Roman" w:cs="Times New Roman"/>
          <w:sz w:val="20"/>
          <w:szCs w:val="20"/>
          <w:lang w:val="de-DE" w:eastAsia="zh-CN"/>
        </w:rPr>
      </w:pPr>
      <w:r w:rsidRPr="008A4896">
        <w:rPr>
          <w:rFonts w:ascii="Times New Roman" w:eastAsia="Times New Roman" w:hAnsi="Times New Roman" w:cs="Times New Roman"/>
          <w:sz w:val="20"/>
          <w:szCs w:val="20"/>
          <w:lang w:val="de-DE" w:eastAsia="zh-CN"/>
        </w:rPr>
        <w:t>„e)</w:t>
      </w:r>
      <w:r w:rsidRPr="008A4896">
        <w:rPr>
          <w:rFonts w:ascii="Times New Roman" w:eastAsia="Times New Roman" w:hAnsi="Times New Roman" w:cs="Times New Roman"/>
          <w:sz w:val="20"/>
          <w:szCs w:val="20"/>
          <w:lang w:val="de-DE" w:eastAsia="zh-CN"/>
        </w:rPr>
        <w:tab/>
        <w:t>ein Fahrzeug oder Container mit Wärmedämmung und doppelt vorhandenen Kältemaschinen, vorausgesetzt, …“.</w:t>
      </w:r>
    </w:p>
    <w:p w14:paraId="2C9CE8F7" w14:textId="264AB965"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imes New Roman" w:eastAsia="Times New Roman" w:hAnsi="Times New Roman" w:cs="Times New Roman"/>
          <w:i/>
          <w:sz w:val="20"/>
          <w:szCs w:val="20"/>
          <w:lang w:val="de-DE" w:eastAsia="zh-CN"/>
        </w:rPr>
      </w:pPr>
      <w:r w:rsidRPr="008A4896">
        <w:rPr>
          <w:rFonts w:ascii="Times New Roman" w:eastAsia="Times New Roman" w:hAnsi="Times New Roman" w:cs="Times New Roman"/>
          <w:i/>
          <w:sz w:val="20"/>
          <w:szCs w:val="20"/>
          <w:lang w:val="de-DE" w:eastAsia="zh-CN"/>
        </w:rPr>
        <w:t>(</w:t>
      </w:r>
      <w:r w:rsidR="00FD4FBD" w:rsidRPr="008A4896">
        <w:rPr>
          <w:rFonts w:ascii="Times New Roman" w:eastAsia="Times New Roman" w:hAnsi="Times New Roman" w:cs="Times New Roman"/>
          <w:i/>
          <w:iCs/>
          <w:sz w:val="20"/>
          <w:szCs w:val="20"/>
          <w:lang w:val="de-DE" w:eastAsia="en-GB"/>
        </w:rPr>
        <w:t>Referenzdokument</w:t>
      </w:r>
      <w:r w:rsidRPr="008A4896">
        <w:rPr>
          <w:rFonts w:ascii="Times New Roman" w:eastAsia="Times New Roman" w:hAnsi="Times New Roman" w:cs="Times New Roman"/>
          <w:i/>
          <w:sz w:val="20"/>
          <w:szCs w:val="20"/>
          <w:lang w:val="de-DE" w:eastAsia="zh-CN"/>
        </w:rPr>
        <w:t>: ECE/TRANS/WP.15/251)</w:t>
      </w:r>
    </w:p>
    <w:p w14:paraId="1AA20414" w14:textId="4D78614B" w:rsidR="00331281" w:rsidRPr="008A4896" w:rsidRDefault="00331281" w:rsidP="00931774">
      <w:pPr>
        <w:keepNext/>
        <w:keepLines/>
        <w:tabs>
          <w:tab w:val="left" w:pos="1134"/>
        </w:tabs>
        <w:suppressAutoHyphens/>
        <w:kinsoku w:val="0"/>
        <w:overflowPunct w:val="0"/>
        <w:autoSpaceDE w:val="0"/>
        <w:autoSpaceDN w:val="0"/>
        <w:adjustRightInd w:val="0"/>
        <w:snapToGrid w:val="0"/>
        <w:spacing w:before="360" w:after="240" w:line="270" w:lineRule="exact"/>
        <w:ind w:right="1134"/>
        <w:rPr>
          <w:rFonts w:ascii="Times New Roman" w:eastAsia="Times New Roman" w:hAnsi="Times New Roman" w:cs="Times New Roman"/>
          <w:b/>
          <w:sz w:val="24"/>
          <w:szCs w:val="20"/>
          <w:lang w:val="de-DE" w:eastAsia="zh-CN"/>
        </w:rPr>
      </w:pPr>
      <w:r w:rsidRPr="008A4896">
        <w:rPr>
          <w:rFonts w:ascii="Times New Roman" w:eastAsia="Times New Roman" w:hAnsi="Times New Roman" w:cs="Times New Roman"/>
          <w:b/>
          <w:sz w:val="24"/>
          <w:szCs w:val="20"/>
          <w:lang w:val="de-DE" w:eastAsia="zh-CN"/>
        </w:rPr>
        <w:tab/>
      </w:r>
      <w:r w:rsidR="00FD4FBD" w:rsidRPr="008A4896">
        <w:rPr>
          <w:rFonts w:ascii="Times New Roman" w:eastAsia="Times New Roman" w:hAnsi="Times New Roman" w:cs="Times New Roman"/>
          <w:b/>
          <w:sz w:val="24"/>
          <w:szCs w:val="20"/>
          <w:lang w:val="de-DE" w:eastAsia="zh-CN"/>
        </w:rPr>
        <w:t>Kapitel</w:t>
      </w:r>
      <w:r w:rsidRPr="008A4896">
        <w:rPr>
          <w:rFonts w:ascii="Times New Roman" w:eastAsia="Times New Roman" w:hAnsi="Times New Roman" w:cs="Times New Roman"/>
          <w:b/>
          <w:sz w:val="24"/>
          <w:szCs w:val="20"/>
          <w:lang w:val="de-DE" w:eastAsia="zh-CN"/>
        </w:rPr>
        <w:t xml:space="preserve"> 8.1</w:t>
      </w:r>
    </w:p>
    <w:p w14:paraId="0D69CF4F" w14:textId="4ECB72C0" w:rsidR="00234DEE" w:rsidRPr="008A4896" w:rsidRDefault="00331281" w:rsidP="00234DEE">
      <w:pPr>
        <w:keepNext/>
        <w:suppressAutoHyphens/>
        <w:kinsoku w:val="0"/>
        <w:overflowPunct w:val="0"/>
        <w:autoSpaceDE w:val="0"/>
        <w:autoSpaceDN w:val="0"/>
        <w:adjustRightInd w:val="0"/>
        <w:snapToGrid w:val="0"/>
        <w:spacing w:after="120" w:line="240" w:lineRule="atLeast"/>
        <w:ind w:left="2268" w:right="1134" w:hanging="1134"/>
        <w:jc w:val="both"/>
        <w:rPr>
          <w:rFonts w:asciiTheme="majorBidi" w:eastAsia="Times New Roman" w:hAnsiTheme="majorBidi" w:cstheme="majorBidi"/>
          <w:sz w:val="20"/>
          <w:szCs w:val="20"/>
          <w:lang w:val="de-DE" w:eastAsia="zh-CN"/>
        </w:rPr>
      </w:pPr>
      <w:r w:rsidRPr="008A4896">
        <w:rPr>
          <w:rFonts w:asciiTheme="majorBidi" w:eastAsia="Times New Roman" w:hAnsiTheme="majorBidi" w:cstheme="majorBidi"/>
          <w:sz w:val="20"/>
          <w:szCs w:val="20"/>
          <w:lang w:val="de-DE" w:eastAsia="zh-CN"/>
        </w:rPr>
        <w:t>8.1.2.1</w:t>
      </w:r>
      <w:r w:rsidRPr="008A4896">
        <w:rPr>
          <w:rFonts w:asciiTheme="majorBidi" w:eastAsia="Times New Roman" w:hAnsiTheme="majorBidi" w:cstheme="majorBidi"/>
          <w:sz w:val="20"/>
          <w:szCs w:val="20"/>
          <w:lang w:val="de-DE" w:eastAsia="zh-CN"/>
        </w:rPr>
        <w:tab/>
      </w:r>
      <w:r w:rsidR="00234DEE" w:rsidRPr="008A4896">
        <w:rPr>
          <w:rFonts w:asciiTheme="majorBidi" w:eastAsia="Times New Roman" w:hAnsiTheme="majorBidi" w:cstheme="majorBidi"/>
          <w:sz w:val="20"/>
          <w:szCs w:val="20"/>
          <w:lang w:val="de-DE" w:eastAsia="zh-CN"/>
        </w:rPr>
        <w:t>In Absatz b) streichen: „und gegebenenfalls das Container-/Fahrzeugpackzertifikat nach Abschnitt 5.4.2“.</w:t>
      </w:r>
    </w:p>
    <w:p w14:paraId="49DBF161" w14:textId="1BB70C85" w:rsidR="00331281" w:rsidRPr="008A4896" w:rsidRDefault="00331281" w:rsidP="00331281">
      <w:pPr>
        <w:suppressAutoHyphens/>
        <w:kinsoku w:val="0"/>
        <w:overflowPunct w:val="0"/>
        <w:autoSpaceDE w:val="0"/>
        <w:autoSpaceDN w:val="0"/>
        <w:adjustRightInd w:val="0"/>
        <w:snapToGrid w:val="0"/>
        <w:spacing w:after="120" w:line="240" w:lineRule="atLeast"/>
        <w:ind w:left="1134" w:right="1134"/>
        <w:jc w:val="both"/>
        <w:rPr>
          <w:rFonts w:asciiTheme="majorBidi" w:eastAsia="Times New Roman" w:hAnsiTheme="majorBidi" w:cstheme="majorBidi"/>
          <w:i/>
          <w:sz w:val="20"/>
          <w:szCs w:val="20"/>
          <w:lang w:val="de-DE" w:eastAsia="zh-CN"/>
        </w:rPr>
      </w:pPr>
      <w:r w:rsidRPr="008A4896">
        <w:rPr>
          <w:rFonts w:asciiTheme="majorBidi" w:eastAsia="Times New Roman" w:hAnsiTheme="majorBidi" w:cstheme="majorBidi"/>
          <w:i/>
          <w:iCs/>
          <w:sz w:val="20"/>
          <w:szCs w:val="20"/>
          <w:lang w:val="de-DE" w:eastAsia="en-GB"/>
        </w:rPr>
        <w:t>(</w:t>
      </w:r>
      <w:r w:rsidR="00FD4FBD" w:rsidRPr="008A4896">
        <w:rPr>
          <w:rFonts w:asciiTheme="majorBidi" w:eastAsia="Times New Roman" w:hAnsiTheme="majorBidi" w:cstheme="majorBidi"/>
          <w:i/>
          <w:iCs/>
          <w:sz w:val="20"/>
          <w:szCs w:val="20"/>
          <w:lang w:val="de-DE" w:eastAsia="en-GB"/>
        </w:rPr>
        <w:t>Referenzdokument</w:t>
      </w:r>
      <w:r w:rsidRPr="008A4896">
        <w:rPr>
          <w:rFonts w:asciiTheme="majorBidi" w:eastAsia="Times New Roman" w:hAnsiTheme="majorBidi" w:cstheme="majorBidi"/>
          <w:i/>
          <w:sz w:val="20"/>
          <w:szCs w:val="20"/>
          <w:lang w:val="de-DE" w:eastAsia="zh-CN"/>
        </w:rPr>
        <w:t>: ECE/TRANS/WP.15/253)</w:t>
      </w:r>
    </w:p>
    <w:p w14:paraId="15C7FCD1" w14:textId="0B8A2349" w:rsidR="00331281" w:rsidRPr="008A4896" w:rsidRDefault="00931774" w:rsidP="00931774">
      <w:pPr>
        <w:suppressAutoHyphens/>
        <w:spacing w:after="120" w:line="240" w:lineRule="atLeast"/>
        <w:ind w:left="1134" w:right="1134"/>
        <w:jc w:val="center"/>
        <w:rPr>
          <w:rFonts w:ascii="Times New Roman" w:eastAsia="Times New Roman" w:hAnsi="Times New Roman" w:cs="Times New Roman"/>
          <w:sz w:val="20"/>
          <w:szCs w:val="20"/>
          <w:lang w:val="de-DE"/>
        </w:rPr>
      </w:pPr>
      <w:r w:rsidRPr="008A4896">
        <w:rPr>
          <w:rFonts w:ascii="Times New Roman" w:eastAsia="Times New Roman" w:hAnsi="Times New Roman" w:cs="Times New Roman"/>
          <w:sz w:val="20"/>
          <w:szCs w:val="20"/>
          <w:lang w:val="de-DE"/>
        </w:rPr>
        <w:t>***</w:t>
      </w:r>
    </w:p>
    <w:sectPr w:rsidR="00331281" w:rsidRPr="008A4896" w:rsidSect="009E7A5A">
      <w:headerReference w:type="even" r:id="rId11"/>
      <w:headerReference w:type="default" r:id="rId12"/>
      <w:footerReference w:type="even" r:id="rId13"/>
      <w:footerReference w:type="default" r:id="rId14"/>
      <w:pgSz w:w="11906" w:h="16838"/>
      <w:pgMar w:top="1021" w:right="1134" w:bottom="102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1FC0" w14:textId="77777777" w:rsidR="00A50EB3" w:rsidRDefault="00A50EB3" w:rsidP="00A11599">
      <w:pPr>
        <w:spacing w:after="0" w:line="240" w:lineRule="auto"/>
      </w:pPr>
      <w:r>
        <w:separator/>
      </w:r>
    </w:p>
  </w:endnote>
  <w:endnote w:type="continuationSeparator" w:id="0">
    <w:p w14:paraId="59E88211" w14:textId="77777777" w:rsidR="00A50EB3" w:rsidRDefault="00A50EB3" w:rsidP="00A11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6C87" w14:textId="36FBD541" w:rsidR="008C577D" w:rsidRPr="008E71D8" w:rsidRDefault="008C577D" w:rsidP="00781F67">
    <w:pPr>
      <w:suppressAutoHyphens/>
      <w:spacing w:after="0" w:line="240" w:lineRule="auto"/>
      <w:jc w:val="right"/>
      <w:rPr>
        <w:lang w:val="es-ES"/>
      </w:rPr>
    </w:pPr>
    <w:r w:rsidRPr="008E71D8">
      <w:rPr>
        <w:rFonts w:ascii="Arial" w:eastAsia="Times New Roman" w:hAnsi="Arial" w:cs="Times New Roman"/>
        <w:noProof/>
        <w:snapToGrid w:val="0"/>
        <w:sz w:val="12"/>
        <w:szCs w:val="24"/>
        <w:lang w:val="es-ES" w:eastAsia="fr-FR"/>
      </w:rPr>
      <w:t>mm/adn_wp15_ac2_</w:t>
    </w:r>
    <w:r w:rsidR="00EF1CC2">
      <w:rPr>
        <w:rFonts w:ascii="Arial" w:eastAsia="Times New Roman" w:hAnsi="Arial" w:cs="Times New Roman"/>
        <w:noProof/>
        <w:snapToGrid w:val="0"/>
        <w:sz w:val="12"/>
        <w:szCs w:val="24"/>
        <w:lang w:val="es-ES" w:eastAsia="fr-FR"/>
      </w:rPr>
      <w:t>2022</w:t>
    </w:r>
    <w:r w:rsidRPr="008E71D8">
      <w:rPr>
        <w:rFonts w:ascii="Arial" w:eastAsia="Times New Roman" w:hAnsi="Arial" w:cs="Times New Roman"/>
        <w:noProof/>
        <w:snapToGrid w:val="0"/>
        <w:sz w:val="12"/>
        <w:szCs w:val="24"/>
        <w:lang w:val="es-ES" w:eastAsia="fr-FR"/>
      </w:rPr>
      <w:t>_2</w:t>
    </w:r>
    <w:r w:rsidR="00EF1CC2">
      <w:rPr>
        <w:rFonts w:ascii="Arial" w:eastAsia="Times New Roman" w:hAnsi="Arial" w:cs="Times New Roman"/>
        <w:noProof/>
        <w:snapToGrid w:val="0"/>
        <w:sz w:val="12"/>
        <w:szCs w:val="24"/>
        <w:lang w:val="es-ES" w:eastAsia="fr-FR"/>
      </w:rPr>
      <w:t>0</w:t>
    </w:r>
    <w:r w:rsidRPr="008E71D8">
      <w:rPr>
        <w:rFonts w:ascii="Arial" w:eastAsia="Times New Roman" w:hAnsi="Arial" w:cs="Times New Roman"/>
        <w:noProof/>
        <w:snapToGrid w:val="0"/>
        <w:sz w:val="12"/>
        <w:szCs w:val="24"/>
        <w:lang w:val="es-E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32E9" w14:textId="04F7AEE4" w:rsidR="008C577D" w:rsidRPr="008E71D8" w:rsidRDefault="008C577D" w:rsidP="00781F67">
    <w:pPr>
      <w:suppressAutoHyphens/>
      <w:spacing w:after="0" w:line="240" w:lineRule="auto"/>
      <w:jc w:val="right"/>
      <w:rPr>
        <w:lang w:val="es-ES"/>
      </w:rPr>
    </w:pPr>
    <w:bookmarkStart w:id="19" w:name="_Hlk25330415"/>
    <w:bookmarkStart w:id="20" w:name="_Hlk25330416"/>
    <w:r w:rsidRPr="008E71D8">
      <w:rPr>
        <w:rFonts w:ascii="Arial" w:eastAsia="Times New Roman" w:hAnsi="Arial" w:cs="Times New Roman"/>
        <w:noProof/>
        <w:snapToGrid w:val="0"/>
        <w:sz w:val="12"/>
        <w:szCs w:val="24"/>
        <w:lang w:val="es-ES" w:eastAsia="fr-FR"/>
      </w:rPr>
      <w:t>mm/adn_wp15_ac2_</w:t>
    </w:r>
    <w:r w:rsidR="00E660EB">
      <w:rPr>
        <w:rFonts w:ascii="Arial" w:eastAsia="Times New Roman" w:hAnsi="Arial" w:cs="Times New Roman"/>
        <w:noProof/>
        <w:snapToGrid w:val="0"/>
        <w:sz w:val="12"/>
        <w:szCs w:val="24"/>
        <w:lang w:val="es-ES" w:eastAsia="fr-FR"/>
      </w:rPr>
      <w:t>2022</w:t>
    </w:r>
    <w:r w:rsidRPr="008E71D8">
      <w:rPr>
        <w:rFonts w:ascii="Arial" w:eastAsia="Times New Roman" w:hAnsi="Arial" w:cs="Times New Roman"/>
        <w:noProof/>
        <w:snapToGrid w:val="0"/>
        <w:sz w:val="12"/>
        <w:szCs w:val="24"/>
        <w:lang w:val="es-ES" w:eastAsia="fr-FR"/>
      </w:rPr>
      <w:t>_2</w:t>
    </w:r>
    <w:r w:rsidR="00E660EB">
      <w:rPr>
        <w:rFonts w:ascii="Arial" w:eastAsia="Times New Roman" w:hAnsi="Arial" w:cs="Times New Roman"/>
        <w:noProof/>
        <w:snapToGrid w:val="0"/>
        <w:sz w:val="12"/>
        <w:szCs w:val="24"/>
        <w:lang w:val="es-ES" w:eastAsia="fr-FR"/>
      </w:rPr>
      <w:t>0</w:t>
    </w:r>
    <w:r w:rsidRPr="008E71D8">
      <w:rPr>
        <w:rFonts w:ascii="Arial" w:eastAsia="Times New Roman" w:hAnsi="Arial" w:cs="Times New Roman"/>
        <w:noProof/>
        <w:snapToGrid w:val="0"/>
        <w:sz w:val="12"/>
        <w:szCs w:val="24"/>
        <w:lang w:val="es-ES" w:eastAsia="fr-FR"/>
      </w:rPr>
      <w:t>de</w:t>
    </w:r>
    <w:bookmarkEnd w:id="19"/>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24AD" w14:textId="77777777" w:rsidR="00A50EB3" w:rsidRDefault="00A50EB3" w:rsidP="00A11599">
      <w:pPr>
        <w:spacing w:after="0" w:line="240" w:lineRule="auto"/>
      </w:pPr>
      <w:r>
        <w:separator/>
      </w:r>
    </w:p>
  </w:footnote>
  <w:footnote w:type="continuationSeparator" w:id="0">
    <w:p w14:paraId="510DCD40" w14:textId="77777777" w:rsidR="00A50EB3" w:rsidRDefault="00A50EB3" w:rsidP="00A11599">
      <w:pPr>
        <w:spacing w:after="0" w:line="240" w:lineRule="auto"/>
      </w:pPr>
      <w:r>
        <w:continuationSeparator/>
      </w:r>
    </w:p>
  </w:footnote>
  <w:footnote w:id="1">
    <w:p w14:paraId="10DAADA9" w14:textId="7068C0A7" w:rsidR="008C577D" w:rsidRPr="003B14EA" w:rsidRDefault="008C577D" w:rsidP="00625C7D">
      <w:pPr>
        <w:pStyle w:val="Notedebasdepage"/>
        <w:ind w:left="284" w:hanging="284"/>
        <w:rPr>
          <w:sz w:val="16"/>
          <w:szCs w:val="16"/>
          <w:lang w:val="de-DE"/>
        </w:rPr>
      </w:pPr>
      <w:r w:rsidRPr="009878E1">
        <w:rPr>
          <w:rStyle w:val="Appelnotedebasdep"/>
          <w:lang w:val="de-DE"/>
        </w:rPr>
        <w:t>*</w:t>
      </w:r>
      <w:r w:rsidRPr="009878E1">
        <w:rPr>
          <w:sz w:val="16"/>
          <w:szCs w:val="16"/>
          <w:lang w:val="de-DE"/>
        </w:rPr>
        <w:tab/>
      </w:r>
      <w:r w:rsidRPr="003B14EA">
        <w:rPr>
          <w:sz w:val="16"/>
          <w:szCs w:val="16"/>
          <w:lang w:val="de-DE"/>
        </w:rPr>
        <w:t>Von der UN-ECE in Englisch, Französisch und Russisch unter dem Aktenzeichen ECE/TRANS/WP.15/AC.2/</w:t>
      </w:r>
      <w:r w:rsidR="00054806">
        <w:rPr>
          <w:sz w:val="16"/>
          <w:szCs w:val="16"/>
          <w:lang w:val="de-DE"/>
        </w:rPr>
        <w:t>2022</w:t>
      </w:r>
      <w:r w:rsidRPr="003B14EA">
        <w:rPr>
          <w:sz w:val="16"/>
          <w:szCs w:val="16"/>
          <w:lang w:val="de-DE"/>
        </w:rPr>
        <w:t>/2</w:t>
      </w:r>
      <w:r w:rsidR="00054806">
        <w:rPr>
          <w:sz w:val="16"/>
          <w:szCs w:val="16"/>
          <w:lang w:val="de-DE"/>
        </w:rPr>
        <w:t>0</w:t>
      </w:r>
      <w:r w:rsidRPr="003B14EA">
        <w:rPr>
          <w:sz w:val="16"/>
          <w:szCs w:val="16"/>
          <w:lang w:val="de-DE"/>
        </w:rPr>
        <w:t xml:space="preserve"> verteilt.</w:t>
      </w:r>
    </w:p>
  </w:footnote>
  <w:footnote w:id="2">
    <w:p w14:paraId="3044DD40" w14:textId="7C20E20E" w:rsidR="008C577D" w:rsidRPr="00403401" w:rsidRDefault="008C577D" w:rsidP="00625C7D">
      <w:pPr>
        <w:pStyle w:val="Notedebasdepage"/>
        <w:tabs>
          <w:tab w:val="left" w:pos="284"/>
        </w:tabs>
        <w:ind w:left="284" w:hanging="284"/>
        <w:rPr>
          <w:sz w:val="16"/>
          <w:szCs w:val="16"/>
          <w:lang w:val="de-DE"/>
        </w:rPr>
      </w:pPr>
      <w:r w:rsidRPr="003B14EA">
        <w:rPr>
          <w:rStyle w:val="Appelnotedebasdep"/>
          <w:lang w:val="de-DE"/>
        </w:rPr>
        <w:t>**</w:t>
      </w:r>
      <w:r w:rsidRPr="003B14EA">
        <w:rPr>
          <w:sz w:val="16"/>
          <w:szCs w:val="16"/>
          <w:lang w:val="de-DE"/>
        </w:rPr>
        <w:t xml:space="preserve"> </w:t>
      </w:r>
      <w:r w:rsidRPr="003B14EA">
        <w:rPr>
          <w:lang w:val="de-DE"/>
        </w:rPr>
        <w:tab/>
      </w:r>
      <w:r w:rsidR="00054806" w:rsidRPr="00054806">
        <w:rPr>
          <w:lang w:val="de-DE"/>
        </w:rPr>
        <w:t>Entsprechend dem Arbeitsprogramm des Binnenverkehrsausschusses für 2021 gemäß dem Entwurf des Programmhaushalts für 2021 (A/75/6 (Kap. 20) Abs.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6D19" w14:textId="47F118E4" w:rsidR="008C577D" w:rsidRPr="00781F67" w:rsidRDefault="008C577D" w:rsidP="00EF1CC2">
    <w:pPr>
      <w:tabs>
        <w:tab w:val="center" w:pos="4320"/>
        <w:tab w:val="right" w:pos="8640"/>
      </w:tabs>
      <w:spacing w:after="0" w:line="240" w:lineRule="auto"/>
      <w:rPr>
        <w:rFonts w:ascii="Arial" w:eastAsia="Times New Roman" w:hAnsi="Arial" w:cs="Arial"/>
        <w:sz w:val="16"/>
        <w:szCs w:val="16"/>
      </w:rPr>
    </w:pPr>
    <w:bookmarkStart w:id="18" w:name="_Hlk90298478"/>
    <w:r w:rsidRPr="00781F67">
      <w:rPr>
        <w:rFonts w:ascii="Arial" w:eastAsia="Times New Roman" w:hAnsi="Arial" w:cs="Arial"/>
        <w:sz w:val="16"/>
        <w:szCs w:val="16"/>
      </w:rPr>
      <w:t>CCNR-ZKR/ADN/WP.15/AC.2/202</w:t>
    </w:r>
    <w:r w:rsidR="00E660EB">
      <w:rPr>
        <w:rFonts w:ascii="Arial" w:eastAsia="Times New Roman" w:hAnsi="Arial" w:cs="Arial"/>
        <w:sz w:val="16"/>
        <w:szCs w:val="16"/>
      </w:rPr>
      <w:t>2</w:t>
    </w:r>
    <w:r w:rsidRPr="00781F67">
      <w:rPr>
        <w:rFonts w:ascii="Arial" w:eastAsia="Times New Roman" w:hAnsi="Arial" w:cs="Arial"/>
        <w:sz w:val="16"/>
        <w:szCs w:val="16"/>
      </w:rPr>
      <w:t>/2</w:t>
    </w:r>
    <w:r w:rsidR="00E660EB">
      <w:rPr>
        <w:rFonts w:ascii="Arial" w:eastAsia="Times New Roman" w:hAnsi="Arial" w:cs="Arial"/>
        <w:sz w:val="16"/>
        <w:szCs w:val="16"/>
      </w:rPr>
      <w:t>0</w:t>
    </w:r>
  </w:p>
  <w:bookmarkEnd w:id="18"/>
  <w:p w14:paraId="0F99E5EC" w14:textId="2E6BA861" w:rsidR="008C577D" w:rsidRPr="00781F67" w:rsidRDefault="008C577D" w:rsidP="00EF1CC2">
    <w:pPr>
      <w:tabs>
        <w:tab w:val="center" w:pos="4320"/>
        <w:tab w:val="right" w:pos="8640"/>
      </w:tabs>
      <w:spacing w:after="0" w:line="240" w:lineRule="auto"/>
    </w:pPr>
    <w:proofErr w:type="spellStart"/>
    <w:r w:rsidRPr="00781F67">
      <w:rPr>
        <w:rFonts w:ascii="Arial" w:eastAsia="Times New Roman" w:hAnsi="Arial" w:cs="Arial"/>
        <w:sz w:val="16"/>
        <w:szCs w:val="16"/>
      </w:rPr>
      <w:t>Seite</w:t>
    </w:r>
    <w:proofErr w:type="spellEnd"/>
    <w:r w:rsidRPr="00781F67">
      <w:rPr>
        <w:rFonts w:ascii="Arial" w:eastAsia="Times New Roman" w:hAnsi="Arial" w:cs="Arial"/>
        <w:sz w:val="16"/>
        <w:szCs w:val="16"/>
      </w:rPr>
      <w:t xml:space="preserv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sidR="00456605" w:rsidRPr="00456605">
      <w:rPr>
        <w:rFonts w:ascii="Arial" w:hAnsi="Arial" w:cs="Arial"/>
        <w:noProof/>
        <w:sz w:val="16"/>
        <w:szCs w:val="16"/>
      </w:rPr>
      <w:t>22</w:t>
    </w:r>
    <w:r w:rsidRPr="00781F67">
      <w:rPr>
        <w:rFonts w:ascii="Arial" w:eastAsia="Times New Roman"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539" w14:textId="77777777" w:rsidR="009E7A5A" w:rsidRPr="00781F67" w:rsidRDefault="009E7A5A" w:rsidP="009E7A5A">
    <w:pPr>
      <w:tabs>
        <w:tab w:val="center" w:pos="4320"/>
        <w:tab w:val="right" w:pos="8640"/>
      </w:tabs>
      <w:spacing w:after="0" w:line="240" w:lineRule="auto"/>
      <w:jc w:val="right"/>
      <w:rPr>
        <w:rFonts w:ascii="Arial" w:eastAsia="Times New Roman" w:hAnsi="Arial" w:cs="Arial"/>
        <w:sz w:val="16"/>
        <w:szCs w:val="16"/>
      </w:rPr>
    </w:pPr>
    <w:r w:rsidRPr="00781F67">
      <w:rPr>
        <w:rFonts w:ascii="Arial" w:eastAsia="Times New Roman" w:hAnsi="Arial" w:cs="Arial"/>
        <w:sz w:val="16"/>
        <w:szCs w:val="16"/>
      </w:rPr>
      <w:t>CCNR-ZKR/ADN/WP.15/AC.2/202</w:t>
    </w:r>
    <w:r>
      <w:rPr>
        <w:rFonts w:ascii="Arial" w:eastAsia="Times New Roman" w:hAnsi="Arial" w:cs="Arial"/>
        <w:sz w:val="16"/>
        <w:szCs w:val="16"/>
      </w:rPr>
      <w:t>2</w:t>
    </w:r>
    <w:r w:rsidRPr="00781F67">
      <w:rPr>
        <w:rFonts w:ascii="Arial" w:eastAsia="Times New Roman" w:hAnsi="Arial" w:cs="Arial"/>
        <w:sz w:val="16"/>
        <w:szCs w:val="16"/>
      </w:rPr>
      <w:t>/2</w:t>
    </w:r>
    <w:r>
      <w:rPr>
        <w:rFonts w:ascii="Arial" w:eastAsia="Times New Roman" w:hAnsi="Arial" w:cs="Arial"/>
        <w:sz w:val="16"/>
        <w:szCs w:val="16"/>
      </w:rPr>
      <w:t>0</w:t>
    </w:r>
  </w:p>
  <w:p w14:paraId="2A8504C6" w14:textId="76C86F65" w:rsidR="00EF1CC2" w:rsidRPr="009E7A5A" w:rsidRDefault="009E7A5A" w:rsidP="009E7A5A">
    <w:pPr>
      <w:tabs>
        <w:tab w:val="center" w:pos="4320"/>
        <w:tab w:val="right" w:pos="8640"/>
      </w:tabs>
      <w:spacing w:after="0" w:line="240" w:lineRule="auto"/>
      <w:jc w:val="right"/>
    </w:pPr>
    <w:proofErr w:type="spellStart"/>
    <w:r w:rsidRPr="00781F67">
      <w:rPr>
        <w:rFonts w:ascii="Arial" w:eastAsia="Times New Roman" w:hAnsi="Arial" w:cs="Arial"/>
        <w:sz w:val="16"/>
        <w:szCs w:val="16"/>
      </w:rPr>
      <w:t>Seite</w:t>
    </w:r>
    <w:proofErr w:type="spellEnd"/>
    <w:r w:rsidRPr="00781F67">
      <w:rPr>
        <w:rFonts w:ascii="Arial" w:eastAsia="Times New Roman" w:hAnsi="Arial" w:cs="Arial"/>
        <w:sz w:val="16"/>
        <w:szCs w:val="16"/>
      </w:rPr>
      <w:t xml:space="preserve"> </w:t>
    </w:r>
    <w:r w:rsidRPr="00781F67">
      <w:rPr>
        <w:rFonts w:ascii="Arial" w:eastAsia="Times New Roman" w:hAnsi="Arial" w:cs="Arial"/>
        <w:sz w:val="16"/>
        <w:szCs w:val="16"/>
      </w:rPr>
      <w:fldChar w:fldCharType="begin"/>
    </w:r>
    <w:r w:rsidRPr="00781F67">
      <w:rPr>
        <w:rFonts w:ascii="Arial" w:eastAsia="Times New Roman" w:hAnsi="Arial" w:cs="Arial"/>
        <w:sz w:val="16"/>
        <w:szCs w:val="16"/>
      </w:rPr>
      <w:instrText xml:space="preserve"> PAGE  \* MERGEFORMAT </w:instrText>
    </w:r>
    <w:r w:rsidRPr="00781F67">
      <w:rPr>
        <w:rFonts w:ascii="Arial" w:eastAsia="Times New Roman" w:hAnsi="Arial" w:cs="Arial"/>
        <w:sz w:val="16"/>
        <w:szCs w:val="16"/>
      </w:rPr>
      <w:fldChar w:fldCharType="separate"/>
    </w:r>
    <w:r>
      <w:rPr>
        <w:sz w:val="16"/>
        <w:szCs w:val="16"/>
      </w:rPr>
      <w:t>1</w:t>
    </w:r>
    <w:r w:rsidRPr="00781F67">
      <w:rPr>
        <w:rFonts w:ascii="Arial" w:eastAsia="Times New Roman"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Titre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Titre2"/>
      <w:lvlText w:val="%2."/>
      <w:lvlJc w:val="left"/>
      <w:pPr>
        <w:tabs>
          <w:tab w:val="num" w:pos="1440"/>
        </w:tabs>
        <w:ind w:left="1440" w:hanging="360"/>
      </w:pPr>
    </w:lvl>
    <w:lvl w:ilvl="2" w:tplc="0409001B" w:tentative="1">
      <w:start w:val="1"/>
      <w:numFmt w:val="lowerRoman"/>
      <w:pStyle w:val="Titre3"/>
      <w:lvlText w:val="%3."/>
      <w:lvlJc w:val="right"/>
      <w:pPr>
        <w:tabs>
          <w:tab w:val="num" w:pos="2160"/>
        </w:tabs>
        <w:ind w:left="2160" w:hanging="180"/>
      </w:pPr>
    </w:lvl>
    <w:lvl w:ilvl="3" w:tplc="0409000F" w:tentative="1">
      <w:start w:val="1"/>
      <w:numFmt w:val="decimal"/>
      <w:pStyle w:val="Titre4"/>
      <w:lvlText w:val="%4."/>
      <w:lvlJc w:val="left"/>
      <w:pPr>
        <w:tabs>
          <w:tab w:val="num" w:pos="2880"/>
        </w:tabs>
        <w:ind w:left="2880" w:hanging="360"/>
      </w:pPr>
    </w:lvl>
    <w:lvl w:ilvl="4" w:tplc="04090019" w:tentative="1">
      <w:start w:val="1"/>
      <w:numFmt w:val="lowerLetter"/>
      <w:pStyle w:val="Titre5"/>
      <w:lvlText w:val="%5."/>
      <w:lvlJc w:val="left"/>
      <w:pPr>
        <w:tabs>
          <w:tab w:val="num" w:pos="3600"/>
        </w:tabs>
        <w:ind w:left="3600" w:hanging="360"/>
      </w:pPr>
    </w:lvl>
    <w:lvl w:ilvl="5" w:tplc="0409001B" w:tentative="1">
      <w:start w:val="1"/>
      <w:numFmt w:val="lowerRoman"/>
      <w:pStyle w:val="Titre6"/>
      <w:lvlText w:val="%6."/>
      <w:lvlJc w:val="right"/>
      <w:pPr>
        <w:tabs>
          <w:tab w:val="num" w:pos="4320"/>
        </w:tabs>
        <w:ind w:left="4320" w:hanging="180"/>
      </w:pPr>
    </w:lvl>
    <w:lvl w:ilvl="6" w:tplc="0409000F" w:tentative="1">
      <w:start w:val="1"/>
      <w:numFmt w:val="decimal"/>
      <w:pStyle w:val="Titre7"/>
      <w:lvlText w:val="%7."/>
      <w:lvlJc w:val="left"/>
      <w:pPr>
        <w:tabs>
          <w:tab w:val="num" w:pos="5040"/>
        </w:tabs>
        <w:ind w:left="5040" w:hanging="360"/>
      </w:pPr>
    </w:lvl>
    <w:lvl w:ilvl="7" w:tplc="04090019" w:tentative="1">
      <w:start w:val="1"/>
      <w:numFmt w:val="lowerLetter"/>
      <w:pStyle w:val="Titre8"/>
      <w:lvlText w:val="%8."/>
      <w:lvlJc w:val="left"/>
      <w:pPr>
        <w:tabs>
          <w:tab w:val="num" w:pos="5760"/>
        </w:tabs>
        <w:ind w:left="5760" w:hanging="360"/>
      </w:pPr>
    </w:lvl>
    <w:lvl w:ilvl="8" w:tplc="0409001B" w:tentative="1">
      <w:start w:val="1"/>
      <w:numFmt w:val="lowerRoman"/>
      <w:pStyle w:val="Titre9"/>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B555BD"/>
    <w:multiLevelType w:val="hybridMultilevel"/>
    <w:tmpl w:val="5F2E0098"/>
    <w:lvl w:ilvl="0" w:tplc="5016B612">
      <w:start w:val="13"/>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4C5EBB"/>
    <w:multiLevelType w:val="hybridMultilevel"/>
    <w:tmpl w:val="67AA72B8"/>
    <w:lvl w:ilvl="0" w:tplc="C622AA86">
      <w:start w:val="2"/>
      <w:numFmt w:val="bullet"/>
      <w:lvlText w:val="–"/>
      <w:lvlJc w:val="left"/>
      <w:pPr>
        <w:ind w:left="2520" w:hanging="360"/>
      </w:pPr>
      <w:rPr>
        <w:rFonts w:ascii="Times New Roman" w:eastAsia="Times New Roman" w:hAnsi="Times New Roman" w:cs="Times New Roman"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7" w15:restartNumberingAfterBreak="0">
    <w:nsid w:val="222052DF"/>
    <w:multiLevelType w:val="hybridMultilevel"/>
    <w:tmpl w:val="E68C12C4"/>
    <w:lvl w:ilvl="0" w:tplc="6D5E22D8">
      <w:start w:val="1"/>
      <w:numFmt w:val="bullet"/>
      <w:lvlText w:val="•"/>
      <w:lvlJc w:val="left"/>
      <w:pPr>
        <w:ind w:left="2988" w:hanging="360"/>
      </w:pPr>
      <w:rPr>
        <w:rFonts w:ascii="Times New Roman" w:hAnsi="Times New Roman" w:cs="Times New Roman" w:hint="default"/>
        <w:b w:val="0"/>
        <w:i w:val="0"/>
        <w:sz w:val="20"/>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8" w15:restartNumberingAfterBreak="0">
    <w:nsid w:val="245A496F"/>
    <w:multiLevelType w:val="hybridMultilevel"/>
    <w:tmpl w:val="BA9EBF44"/>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9" w15:restartNumberingAfterBreak="0">
    <w:nsid w:val="28E10ABD"/>
    <w:multiLevelType w:val="hybridMultilevel"/>
    <w:tmpl w:val="29E6D352"/>
    <w:lvl w:ilvl="0" w:tplc="67F6BFDE">
      <w:start w:val="9"/>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1" w15:restartNumberingAfterBreak="0">
    <w:nsid w:val="2B761032"/>
    <w:multiLevelType w:val="hybridMultilevel"/>
    <w:tmpl w:val="C7FCA27E"/>
    <w:lvl w:ilvl="0" w:tplc="B644ED36">
      <w:start w:val="1"/>
      <w:numFmt w:val="upperRoman"/>
      <w:lvlText w:val="%1."/>
      <w:lvlJc w:val="left"/>
      <w:pPr>
        <w:ind w:left="1284" w:hanging="720"/>
      </w:pPr>
      <w:rPr>
        <w:rFonts w:hint="default"/>
      </w:rPr>
    </w:lvl>
    <w:lvl w:ilvl="1" w:tplc="08090019" w:tentative="1">
      <w:start w:val="1"/>
      <w:numFmt w:val="lowerLetter"/>
      <w:lvlText w:val="%2."/>
      <w:lvlJc w:val="left"/>
      <w:pPr>
        <w:ind w:left="1644" w:hanging="360"/>
      </w:pPr>
    </w:lvl>
    <w:lvl w:ilvl="2" w:tplc="0809001B" w:tentative="1">
      <w:start w:val="1"/>
      <w:numFmt w:val="lowerRoman"/>
      <w:lvlText w:val="%3."/>
      <w:lvlJc w:val="right"/>
      <w:pPr>
        <w:ind w:left="2364" w:hanging="180"/>
      </w:pPr>
    </w:lvl>
    <w:lvl w:ilvl="3" w:tplc="0809000F" w:tentative="1">
      <w:start w:val="1"/>
      <w:numFmt w:val="decimal"/>
      <w:lvlText w:val="%4."/>
      <w:lvlJc w:val="left"/>
      <w:pPr>
        <w:ind w:left="3084" w:hanging="360"/>
      </w:pPr>
    </w:lvl>
    <w:lvl w:ilvl="4" w:tplc="08090019" w:tentative="1">
      <w:start w:val="1"/>
      <w:numFmt w:val="lowerLetter"/>
      <w:lvlText w:val="%5."/>
      <w:lvlJc w:val="left"/>
      <w:pPr>
        <w:ind w:left="3804" w:hanging="360"/>
      </w:pPr>
    </w:lvl>
    <w:lvl w:ilvl="5" w:tplc="0809001B" w:tentative="1">
      <w:start w:val="1"/>
      <w:numFmt w:val="lowerRoman"/>
      <w:lvlText w:val="%6."/>
      <w:lvlJc w:val="right"/>
      <w:pPr>
        <w:ind w:left="4524" w:hanging="180"/>
      </w:pPr>
    </w:lvl>
    <w:lvl w:ilvl="6" w:tplc="0809000F" w:tentative="1">
      <w:start w:val="1"/>
      <w:numFmt w:val="decimal"/>
      <w:lvlText w:val="%7."/>
      <w:lvlJc w:val="left"/>
      <w:pPr>
        <w:ind w:left="5244" w:hanging="360"/>
      </w:pPr>
    </w:lvl>
    <w:lvl w:ilvl="7" w:tplc="08090019" w:tentative="1">
      <w:start w:val="1"/>
      <w:numFmt w:val="lowerLetter"/>
      <w:lvlText w:val="%8."/>
      <w:lvlJc w:val="left"/>
      <w:pPr>
        <w:ind w:left="5964" w:hanging="360"/>
      </w:pPr>
    </w:lvl>
    <w:lvl w:ilvl="8" w:tplc="0809001B" w:tentative="1">
      <w:start w:val="1"/>
      <w:numFmt w:val="lowerRoman"/>
      <w:lvlText w:val="%9."/>
      <w:lvlJc w:val="right"/>
      <w:pPr>
        <w:ind w:left="668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3B9D3E5E"/>
    <w:multiLevelType w:val="hybridMultilevel"/>
    <w:tmpl w:val="B0008DBC"/>
    <w:lvl w:ilvl="0" w:tplc="5862071A">
      <w:start w:val="13"/>
      <w:numFmt w:val="bullet"/>
      <w:lvlText w:val=""/>
      <w:lvlJc w:val="left"/>
      <w:pPr>
        <w:ind w:left="1854" w:hanging="360"/>
      </w:pPr>
      <w:rPr>
        <w:rFonts w:ascii="Symbol" w:eastAsia="Times New Roman"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2FA2665"/>
    <w:multiLevelType w:val="hybridMultilevel"/>
    <w:tmpl w:val="59824906"/>
    <w:lvl w:ilvl="0" w:tplc="04090017">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5" w15:restartNumberingAfterBreak="0">
    <w:nsid w:val="4B88657C"/>
    <w:multiLevelType w:val="hybridMultilevel"/>
    <w:tmpl w:val="4002E35A"/>
    <w:lvl w:ilvl="0" w:tplc="FDAEA28A">
      <w:start w:val="1"/>
      <w:numFmt w:val="bullet"/>
      <w:lvlText w:val="⁃"/>
      <w:lvlJc w:val="left"/>
      <w:pPr>
        <w:tabs>
          <w:tab w:val="num" w:pos="2438"/>
        </w:tabs>
        <w:ind w:left="2438" w:hanging="170"/>
      </w:pPr>
      <w:rPr>
        <w:rFonts w:ascii="Times New Roman" w:hAnsi="Times New Roman" w:cs="Times New Roman" w:hint="default"/>
      </w:rPr>
    </w:lvl>
    <w:lvl w:ilvl="1" w:tplc="040C0003" w:tentative="1">
      <w:start w:val="1"/>
      <w:numFmt w:val="bullet"/>
      <w:lvlText w:val="o"/>
      <w:lvlJc w:val="left"/>
      <w:pPr>
        <w:tabs>
          <w:tab w:val="num" w:pos="3878"/>
        </w:tabs>
        <w:ind w:left="3878" w:hanging="360"/>
      </w:pPr>
      <w:rPr>
        <w:rFonts w:ascii="Courier New" w:hAnsi="Courier New" w:hint="default"/>
      </w:rPr>
    </w:lvl>
    <w:lvl w:ilvl="2" w:tplc="040C0005" w:tentative="1">
      <w:start w:val="1"/>
      <w:numFmt w:val="bullet"/>
      <w:lvlText w:val=""/>
      <w:lvlJc w:val="left"/>
      <w:pPr>
        <w:tabs>
          <w:tab w:val="num" w:pos="4598"/>
        </w:tabs>
        <w:ind w:left="4598" w:hanging="360"/>
      </w:pPr>
      <w:rPr>
        <w:rFonts w:ascii="Wingdings" w:hAnsi="Wingdings" w:hint="default"/>
      </w:rPr>
    </w:lvl>
    <w:lvl w:ilvl="3" w:tplc="040C0001" w:tentative="1">
      <w:start w:val="1"/>
      <w:numFmt w:val="bullet"/>
      <w:lvlText w:val=""/>
      <w:lvlJc w:val="left"/>
      <w:pPr>
        <w:tabs>
          <w:tab w:val="num" w:pos="5318"/>
        </w:tabs>
        <w:ind w:left="5318" w:hanging="360"/>
      </w:pPr>
      <w:rPr>
        <w:rFonts w:ascii="Symbol" w:hAnsi="Symbol" w:hint="default"/>
      </w:rPr>
    </w:lvl>
    <w:lvl w:ilvl="4" w:tplc="040C0003" w:tentative="1">
      <w:start w:val="1"/>
      <w:numFmt w:val="bullet"/>
      <w:lvlText w:val="o"/>
      <w:lvlJc w:val="left"/>
      <w:pPr>
        <w:tabs>
          <w:tab w:val="num" w:pos="6038"/>
        </w:tabs>
        <w:ind w:left="6038" w:hanging="360"/>
      </w:pPr>
      <w:rPr>
        <w:rFonts w:ascii="Courier New" w:hAnsi="Courier New" w:hint="default"/>
      </w:rPr>
    </w:lvl>
    <w:lvl w:ilvl="5" w:tplc="040C0005" w:tentative="1">
      <w:start w:val="1"/>
      <w:numFmt w:val="bullet"/>
      <w:lvlText w:val=""/>
      <w:lvlJc w:val="left"/>
      <w:pPr>
        <w:tabs>
          <w:tab w:val="num" w:pos="6758"/>
        </w:tabs>
        <w:ind w:left="6758" w:hanging="360"/>
      </w:pPr>
      <w:rPr>
        <w:rFonts w:ascii="Wingdings" w:hAnsi="Wingdings" w:hint="default"/>
      </w:rPr>
    </w:lvl>
    <w:lvl w:ilvl="6" w:tplc="040C0001" w:tentative="1">
      <w:start w:val="1"/>
      <w:numFmt w:val="bullet"/>
      <w:lvlText w:val=""/>
      <w:lvlJc w:val="left"/>
      <w:pPr>
        <w:tabs>
          <w:tab w:val="num" w:pos="7478"/>
        </w:tabs>
        <w:ind w:left="7478" w:hanging="360"/>
      </w:pPr>
      <w:rPr>
        <w:rFonts w:ascii="Symbol" w:hAnsi="Symbol" w:hint="default"/>
      </w:rPr>
    </w:lvl>
    <w:lvl w:ilvl="7" w:tplc="040C0003" w:tentative="1">
      <w:start w:val="1"/>
      <w:numFmt w:val="bullet"/>
      <w:lvlText w:val="o"/>
      <w:lvlJc w:val="left"/>
      <w:pPr>
        <w:tabs>
          <w:tab w:val="num" w:pos="8198"/>
        </w:tabs>
        <w:ind w:left="8198" w:hanging="360"/>
      </w:pPr>
      <w:rPr>
        <w:rFonts w:ascii="Courier New" w:hAnsi="Courier New" w:hint="default"/>
      </w:rPr>
    </w:lvl>
    <w:lvl w:ilvl="8" w:tplc="040C0005" w:tentative="1">
      <w:start w:val="1"/>
      <w:numFmt w:val="bullet"/>
      <w:lvlText w:val=""/>
      <w:lvlJc w:val="left"/>
      <w:pPr>
        <w:tabs>
          <w:tab w:val="num" w:pos="8918"/>
        </w:tabs>
        <w:ind w:left="891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862366"/>
    <w:multiLevelType w:val="hybridMultilevel"/>
    <w:tmpl w:val="523E6D94"/>
    <w:lvl w:ilvl="0" w:tplc="47E80D40">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6969352B"/>
    <w:multiLevelType w:val="hybridMultilevel"/>
    <w:tmpl w:val="B8B81616"/>
    <w:lvl w:ilvl="0" w:tplc="43326310">
      <w:start w:val="1"/>
      <w:numFmt w:val="bullet"/>
      <w:lvlText w:val="-"/>
      <w:lvlJc w:val="left"/>
      <w:pPr>
        <w:ind w:left="2619" w:hanging="360"/>
      </w:pPr>
      <w:rPr>
        <w:rFonts w:ascii="Times New Roman" w:eastAsia="Times New Roman" w:hAnsi="Times New Roman" w:cs="Times New Roman" w:hint="default"/>
      </w:rPr>
    </w:lvl>
    <w:lvl w:ilvl="1" w:tplc="040C0003" w:tentative="1">
      <w:start w:val="1"/>
      <w:numFmt w:val="bullet"/>
      <w:lvlText w:val="o"/>
      <w:lvlJc w:val="left"/>
      <w:pPr>
        <w:ind w:left="3339" w:hanging="360"/>
      </w:pPr>
      <w:rPr>
        <w:rFonts w:ascii="Courier New" w:hAnsi="Courier New" w:cs="Courier New" w:hint="default"/>
      </w:rPr>
    </w:lvl>
    <w:lvl w:ilvl="2" w:tplc="040C0005" w:tentative="1">
      <w:start w:val="1"/>
      <w:numFmt w:val="bullet"/>
      <w:lvlText w:val=""/>
      <w:lvlJc w:val="left"/>
      <w:pPr>
        <w:ind w:left="4059" w:hanging="360"/>
      </w:pPr>
      <w:rPr>
        <w:rFonts w:ascii="Wingdings" w:hAnsi="Wingdings" w:hint="default"/>
      </w:rPr>
    </w:lvl>
    <w:lvl w:ilvl="3" w:tplc="040C0001" w:tentative="1">
      <w:start w:val="1"/>
      <w:numFmt w:val="bullet"/>
      <w:lvlText w:val=""/>
      <w:lvlJc w:val="left"/>
      <w:pPr>
        <w:ind w:left="4779" w:hanging="360"/>
      </w:pPr>
      <w:rPr>
        <w:rFonts w:ascii="Symbol" w:hAnsi="Symbol" w:hint="default"/>
      </w:rPr>
    </w:lvl>
    <w:lvl w:ilvl="4" w:tplc="040C0003" w:tentative="1">
      <w:start w:val="1"/>
      <w:numFmt w:val="bullet"/>
      <w:lvlText w:val="o"/>
      <w:lvlJc w:val="left"/>
      <w:pPr>
        <w:ind w:left="5499" w:hanging="360"/>
      </w:pPr>
      <w:rPr>
        <w:rFonts w:ascii="Courier New" w:hAnsi="Courier New" w:cs="Courier New" w:hint="default"/>
      </w:rPr>
    </w:lvl>
    <w:lvl w:ilvl="5" w:tplc="040C0005" w:tentative="1">
      <w:start w:val="1"/>
      <w:numFmt w:val="bullet"/>
      <w:lvlText w:val=""/>
      <w:lvlJc w:val="left"/>
      <w:pPr>
        <w:ind w:left="6219" w:hanging="360"/>
      </w:pPr>
      <w:rPr>
        <w:rFonts w:ascii="Wingdings" w:hAnsi="Wingdings" w:hint="default"/>
      </w:rPr>
    </w:lvl>
    <w:lvl w:ilvl="6" w:tplc="040C0001" w:tentative="1">
      <w:start w:val="1"/>
      <w:numFmt w:val="bullet"/>
      <w:lvlText w:val=""/>
      <w:lvlJc w:val="left"/>
      <w:pPr>
        <w:ind w:left="6939" w:hanging="360"/>
      </w:pPr>
      <w:rPr>
        <w:rFonts w:ascii="Symbol" w:hAnsi="Symbol" w:hint="default"/>
      </w:rPr>
    </w:lvl>
    <w:lvl w:ilvl="7" w:tplc="040C0003" w:tentative="1">
      <w:start w:val="1"/>
      <w:numFmt w:val="bullet"/>
      <w:lvlText w:val="o"/>
      <w:lvlJc w:val="left"/>
      <w:pPr>
        <w:ind w:left="7659" w:hanging="360"/>
      </w:pPr>
      <w:rPr>
        <w:rFonts w:ascii="Courier New" w:hAnsi="Courier New" w:cs="Courier New" w:hint="default"/>
      </w:rPr>
    </w:lvl>
    <w:lvl w:ilvl="8" w:tplc="040C0005" w:tentative="1">
      <w:start w:val="1"/>
      <w:numFmt w:val="bullet"/>
      <w:lvlText w:val=""/>
      <w:lvlJc w:val="left"/>
      <w:pPr>
        <w:ind w:left="8379" w:hanging="360"/>
      </w:pPr>
      <w:rPr>
        <w:rFonts w:ascii="Wingdings" w:hAnsi="Wingdings" w:hint="default"/>
      </w:rPr>
    </w:lvl>
  </w:abstractNum>
  <w:abstractNum w:abstractNumId="21"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74F3581C"/>
    <w:multiLevelType w:val="multilevel"/>
    <w:tmpl w:val="D062F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BB318B"/>
    <w:multiLevelType w:val="hybridMultilevel"/>
    <w:tmpl w:val="439AE1FE"/>
    <w:lvl w:ilvl="0" w:tplc="80DC1BF8">
      <w:start w:val="1"/>
      <w:numFmt w:val="upperLetter"/>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9"/>
  </w:num>
  <w:num w:numId="2">
    <w:abstractNumId w:val="12"/>
  </w:num>
  <w:num w:numId="3">
    <w:abstractNumId w:val="2"/>
  </w:num>
  <w:num w:numId="4">
    <w:abstractNumId w:val="0"/>
  </w:num>
  <w:num w:numId="5">
    <w:abstractNumId w:val="16"/>
  </w:num>
  <w:num w:numId="6">
    <w:abstractNumId w:val="5"/>
  </w:num>
  <w:num w:numId="7">
    <w:abstractNumId w:val="1"/>
  </w:num>
  <w:num w:numId="8">
    <w:abstractNumId w:val="21"/>
  </w:num>
  <w:num w:numId="9">
    <w:abstractNumId w:val="11"/>
  </w:num>
  <w:num w:numId="10">
    <w:abstractNumId w:val="17"/>
  </w:num>
  <w:num w:numId="11">
    <w:abstractNumId w:val="18"/>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4"/>
  </w:num>
  <w:num w:numId="16">
    <w:abstractNumId w:val="8"/>
  </w:num>
  <w:num w:numId="17">
    <w:abstractNumId w:val="15"/>
  </w:num>
  <w:num w:numId="18">
    <w:abstractNumId w:val="2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7"/>
  </w:num>
  <w:num w:numId="23">
    <w:abstractNumId w:val="3"/>
  </w:num>
  <w:num w:numId="24">
    <w:abstractNumId w:val="13"/>
  </w:num>
  <w:num w:numId="25">
    <w:abstractNumId w:val="20"/>
  </w:num>
  <w:num w:numId="2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5A"/>
    <w:rsid w:val="000005EC"/>
    <w:rsid w:val="00002F75"/>
    <w:rsid w:val="00002F84"/>
    <w:rsid w:val="00004D96"/>
    <w:rsid w:val="00011C86"/>
    <w:rsid w:val="00014E5D"/>
    <w:rsid w:val="000165EF"/>
    <w:rsid w:val="00016C22"/>
    <w:rsid w:val="00024B80"/>
    <w:rsid w:val="00030919"/>
    <w:rsid w:val="00037001"/>
    <w:rsid w:val="00041B8F"/>
    <w:rsid w:val="00042D82"/>
    <w:rsid w:val="0004496F"/>
    <w:rsid w:val="000472F0"/>
    <w:rsid w:val="00052E90"/>
    <w:rsid w:val="00054806"/>
    <w:rsid w:val="00055FD8"/>
    <w:rsid w:val="00064E9E"/>
    <w:rsid w:val="00065737"/>
    <w:rsid w:val="0006658C"/>
    <w:rsid w:val="00082206"/>
    <w:rsid w:val="0008322C"/>
    <w:rsid w:val="0008493D"/>
    <w:rsid w:val="00090471"/>
    <w:rsid w:val="00090D4F"/>
    <w:rsid w:val="000917EA"/>
    <w:rsid w:val="00095745"/>
    <w:rsid w:val="000A18E2"/>
    <w:rsid w:val="000A4C45"/>
    <w:rsid w:val="000B5BF2"/>
    <w:rsid w:val="000C0AB2"/>
    <w:rsid w:val="000C371F"/>
    <w:rsid w:val="000D064A"/>
    <w:rsid w:val="000D5528"/>
    <w:rsid w:val="000D59D7"/>
    <w:rsid w:val="000F7060"/>
    <w:rsid w:val="000F7AEF"/>
    <w:rsid w:val="00101212"/>
    <w:rsid w:val="0010428C"/>
    <w:rsid w:val="0010601B"/>
    <w:rsid w:val="00107427"/>
    <w:rsid w:val="00112095"/>
    <w:rsid w:val="00113231"/>
    <w:rsid w:val="001146DB"/>
    <w:rsid w:val="001164F3"/>
    <w:rsid w:val="00117192"/>
    <w:rsid w:val="00120663"/>
    <w:rsid w:val="00120F97"/>
    <w:rsid w:val="00122485"/>
    <w:rsid w:val="00123C51"/>
    <w:rsid w:val="00123D09"/>
    <w:rsid w:val="00131E59"/>
    <w:rsid w:val="00132FBE"/>
    <w:rsid w:val="001337B2"/>
    <w:rsid w:val="00135A2E"/>
    <w:rsid w:val="00135EF7"/>
    <w:rsid w:val="001361D8"/>
    <w:rsid w:val="00142ECD"/>
    <w:rsid w:val="0014697A"/>
    <w:rsid w:val="00150279"/>
    <w:rsid w:val="00150BD8"/>
    <w:rsid w:val="00152A80"/>
    <w:rsid w:val="0015548A"/>
    <w:rsid w:val="00155D30"/>
    <w:rsid w:val="001578C3"/>
    <w:rsid w:val="00160FAE"/>
    <w:rsid w:val="00164D51"/>
    <w:rsid w:val="00165461"/>
    <w:rsid w:val="00170EEB"/>
    <w:rsid w:val="001719D2"/>
    <w:rsid w:val="00173DA9"/>
    <w:rsid w:val="001756B7"/>
    <w:rsid w:val="00175E0D"/>
    <w:rsid w:val="001816D0"/>
    <w:rsid w:val="001839EF"/>
    <w:rsid w:val="00184436"/>
    <w:rsid w:val="001855D6"/>
    <w:rsid w:val="001A1F9B"/>
    <w:rsid w:val="001A52F9"/>
    <w:rsid w:val="001C08AA"/>
    <w:rsid w:val="001C0FF1"/>
    <w:rsid w:val="001D09C2"/>
    <w:rsid w:val="001E186C"/>
    <w:rsid w:val="001E1B8A"/>
    <w:rsid w:val="001E78C8"/>
    <w:rsid w:val="001F02DE"/>
    <w:rsid w:val="001F3CE9"/>
    <w:rsid w:val="001F68DD"/>
    <w:rsid w:val="001F78FF"/>
    <w:rsid w:val="00201CF6"/>
    <w:rsid w:val="002020AB"/>
    <w:rsid w:val="00207909"/>
    <w:rsid w:val="00213704"/>
    <w:rsid w:val="0021370B"/>
    <w:rsid w:val="00223532"/>
    <w:rsid w:val="002240AE"/>
    <w:rsid w:val="002261A6"/>
    <w:rsid w:val="00230873"/>
    <w:rsid w:val="00230E0A"/>
    <w:rsid w:val="00233D7A"/>
    <w:rsid w:val="00234DEE"/>
    <w:rsid w:val="00240282"/>
    <w:rsid w:val="0024690D"/>
    <w:rsid w:val="00246F4A"/>
    <w:rsid w:val="002530C9"/>
    <w:rsid w:val="00257BF2"/>
    <w:rsid w:val="00260D89"/>
    <w:rsid w:val="00262545"/>
    <w:rsid w:val="00264008"/>
    <w:rsid w:val="00272872"/>
    <w:rsid w:val="0028294D"/>
    <w:rsid w:val="00286F0D"/>
    <w:rsid w:val="0029191F"/>
    <w:rsid w:val="00294920"/>
    <w:rsid w:val="002A1868"/>
    <w:rsid w:val="002A2843"/>
    <w:rsid w:val="002B2940"/>
    <w:rsid w:val="002B2C11"/>
    <w:rsid w:val="002C065F"/>
    <w:rsid w:val="002C3F1B"/>
    <w:rsid w:val="002C4369"/>
    <w:rsid w:val="002D052F"/>
    <w:rsid w:val="002D0ACA"/>
    <w:rsid w:val="002D10D9"/>
    <w:rsid w:val="002D582C"/>
    <w:rsid w:val="002E46B4"/>
    <w:rsid w:val="002E4727"/>
    <w:rsid w:val="002E60E4"/>
    <w:rsid w:val="002F2D2E"/>
    <w:rsid w:val="002F4BFF"/>
    <w:rsid w:val="00301666"/>
    <w:rsid w:val="00303345"/>
    <w:rsid w:val="00311012"/>
    <w:rsid w:val="00314DFC"/>
    <w:rsid w:val="003230C5"/>
    <w:rsid w:val="00331281"/>
    <w:rsid w:val="00332181"/>
    <w:rsid w:val="00334DD5"/>
    <w:rsid w:val="003372C9"/>
    <w:rsid w:val="0033789A"/>
    <w:rsid w:val="00343922"/>
    <w:rsid w:val="00344043"/>
    <w:rsid w:val="003441EF"/>
    <w:rsid w:val="00344A18"/>
    <w:rsid w:val="00345CDA"/>
    <w:rsid w:val="003474CC"/>
    <w:rsid w:val="003504D6"/>
    <w:rsid w:val="0035192C"/>
    <w:rsid w:val="00351FE7"/>
    <w:rsid w:val="0035557C"/>
    <w:rsid w:val="003573E6"/>
    <w:rsid w:val="00360DB9"/>
    <w:rsid w:val="00363726"/>
    <w:rsid w:val="003647BA"/>
    <w:rsid w:val="00370C24"/>
    <w:rsid w:val="00372522"/>
    <w:rsid w:val="003828C7"/>
    <w:rsid w:val="00384927"/>
    <w:rsid w:val="00386A84"/>
    <w:rsid w:val="00386D04"/>
    <w:rsid w:val="00387A12"/>
    <w:rsid w:val="00391316"/>
    <w:rsid w:val="003938F3"/>
    <w:rsid w:val="003940E9"/>
    <w:rsid w:val="00397724"/>
    <w:rsid w:val="003A0046"/>
    <w:rsid w:val="003A2D92"/>
    <w:rsid w:val="003A425E"/>
    <w:rsid w:val="003A594C"/>
    <w:rsid w:val="003A6240"/>
    <w:rsid w:val="003A6403"/>
    <w:rsid w:val="003A689E"/>
    <w:rsid w:val="003A6ADC"/>
    <w:rsid w:val="003B0525"/>
    <w:rsid w:val="003B14EA"/>
    <w:rsid w:val="003B63D3"/>
    <w:rsid w:val="003C1381"/>
    <w:rsid w:val="003C5281"/>
    <w:rsid w:val="003C57B0"/>
    <w:rsid w:val="003D1808"/>
    <w:rsid w:val="003D4724"/>
    <w:rsid w:val="003D69AD"/>
    <w:rsid w:val="003D6AA7"/>
    <w:rsid w:val="003E0C07"/>
    <w:rsid w:val="003E0FD7"/>
    <w:rsid w:val="003F32D5"/>
    <w:rsid w:val="00401350"/>
    <w:rsid w:val="0040518A"/>
    <w:rsid w:val="00413DDC"/>
    <w:rsid w:val="00415D30"/>
    <w:rsid w:val="004218AE"/>
    <w:rsid w:val="00424BEA"/>
    <w:rsid w:val="0042510D"/>
    <w:rsid w:val="004253AE"/>
    <w:rsid w:val="004311DA"/>
    <w:rsid w:val="0043267C"/>
    <w:rsid w:val="00432B67"/>
    <w:rsid w:val="00435C53"/>
    <w:rsid w:val="00440AF7"/>
    <w:rsid w:val="00441630"/>
    <w:rsid w:val="0044207D"/>
    <w:rsid w:val="004454C5"/>
    <w:rsid w:val="00450817"/>
    <w:rsid w:val="00452BF3"/>
    <w:rsid w:val="0045323F"/>
    <w:rsid w:val="00454890"/>
    <w:rsid w:val="00454B11"/>
    <w:rsid w:val="0045608E"/>
    <w:rsid w:val="00456605"/>
    <w:rsid w:val="00460247"/>
    <w:rsid w:val="00461E0C"/>
    <w:rsid w:val="0048121D"/>
    <w:rsid w:val="004814BB"/>
    <w:rsid w:val="004835F8"/>
    <w:rsid w:val="00484C3B"/>
    <w:rsid w:val="00492613"/>
    <w:rsid w:val="004932F1"/>
    <w:rsid w:val="00495B1C"/>
    <w:rsid w:val="004B0500"/>
    <w:rsid w:val="004B1CA2"/>
    <w:rsid w:val="004B4546"/>
    <w:rsid w:val="004B7968"/>
    <w:rsid w:val="004B7E36"/>
    <w:rsid w:val="004C0900"/>
    <w:rsid w:val="004C0A67"/>
    <w:rsid w:val="004C1C4C"/>
    <w:rsid w:val="004D1189"/>
    <w:rsid w:val="004D1941"/>
    <w:rsid w:val="004D1C6C"/>
    <w:rsid w:val="004D3C8F"/>
    <w:rsid w:val="004D418C"/>
    <w:rsid w:val="004D6C89"/>
    <w:rsid w:val="004E75EF"/>
    <w:rsid w:val="004F2AB6"/>
    <w:rsid w:val="004F53C5"/>
    <w:rsid w:val="005006CD"/>
    <w:rsid w:val="00502AA8"/>
    <w:rsid w:val="00507E2F"/>
    <w:rsid w:val="00514B25"/>
    <w:rsid w:val="005230ED"/>
    <w:rsid w:val="005232D8"/>
    <w:rsid w:val="005245E4"/>
    <w:rsid w:val="00527F3B"/>
    <w:rsid w:val="005466A3"/>
    <w:rsid w:val="00547A61"/>
    <w:rsid w:val="005505DD"/>
    <w:rsid w:val="00554025"/>
    <w:rsid w:val="00555B04"/>
    <w:rsid w:val="0056660C"/>
    <w:rsid w:val="00566F32"/>
    <w:rsid w:val="005705C5"/>
    <w:rsid w:val="0057079D"/>
    <w:rsid w:val="00577DB5"/>
    <w:rsid w:val="005809BD"/>
    <w:rsid w:val="005836CC"/>
    <w:rsid w:val="00585F8A"/>
    <w:rsid w:val="0058682D"/>
    <w:rsid w:val="00595ACD"/>
    <w:rsid w:val="005A3DFC"/>
    <w:rsid w:val="005B5967"/>
    <w:rsid w:val="005B706F"/>
    <w:rsid w:val="005C114A"/>
    <w:rsid w:val="005C2459"/>
    <w:rsid w:val="005D0C88"/>
    <w:rsid w:val="005D10B6"/>
    <w:rsid w:val="005D27AA"/>
    <w:rsid w:val="005E4CC5"/>
    <w:rsid w:val="005E7848"/>
    <w:rsid w:val="005F2773"/>
    <w:rsid w:val="005F3D96"/>
    <w:rsid w:val="005F5CB8"/>
    <w:rsid w:val="00600050"/>
    <w:rsid w:val="00604A38"/>
    <w:rsid w:val="006057CF"/>
    <w:rsid w:val="00620EFD"/>
    <w:rsid w:val="0062131C"/>
    <w:rsid w:val="00621705"/>
    <w:rsid w:val="006222EA"/>
    <w:rsid w:val="00622591"/>
    <w:rsid w:val="00622AFC"/>
    <w:rsid w:val="00625C7D"/>
    <w:rsid w:val="00644679"/>
    <w:rsid w:val="0064735D"/>
    <w:rsid w:val="00652377"/>
    <w:rsid w:val="006559CB"/>
    <w:rsid w:val="00662123"/>
    <w:rsid w:val="00664621"/>
    <w:rsid w:val="006654E0"/>
    <w:rsid w:val="0066721A"/>
    <w:rsid w:val="00680AE1"/>
    <w:rsid w:val="00693128"/>
    <w:rsid w:val="0069407D"/>
    <w:rsid w:val="006956B0"/>
    <w:rsid w:val="006967B1"/>
    <w:rsid w:val="00697E7F"/>
    <w:rsid w:val="006A0A0B"/>
    <w:rsid w:val="006A1E56"/>
    <w:rsid w:val="006A7ED2"/>
    <w:rsid w:val="006B00EE"/>
    <w:rsid w:val="006B623B"/>
    <w:rsid w:val="006B7B43"/>
    <w:rsid w:val="006B7DD0"/>
    <w:rsid w:val="006C03E2"/>
    <w:rsid w:val="006C0585"/>
    <w:rsid w:val="006C16A7"/>
    <w:rsid w:val="006C4FC2"/>
    <w:rsid w:val="006C69D7"/>
    <w:rsid w:val="006F207A"/>
    <w:rsid w:val="006F2B9A"/>
    <w:rsid w:val="006F5E0F"/>
    <w:rsid w:val="006F7165"/>
    <w:rsid w:val="007049D8"/>
    <w:rsid w:val="0070712C"/>
    <w:rsid w:val="00716001"/>
    <w:rsid w:val="0071652F"/>
    <w:rsid w:val="00724216"/>
    <w:rsid w:val="00724662"/>
    <w:rsid w:val="00725674"/>
    <w:rsid w:val="00730066"/>
    <w:rsid w:val="00730C55"/>
    <w:rsid w:val="00733289"/>
    <w:rsid w:val="00733EF9"/>
    <w:rsid w:val="00734660"/>
    <w:rsid w:val="0073567B"/>
    <w:rsid w:val="007408D4"/>
    <w:rsid w:val="007411E2"/>
    <w:rsid w:val="00744F31"/>
    <w:rsid w:val="007579F3"/>
    <w:rsid w:val="00760D38"/>
    <w:rsid w:val="00761E69"/>
    <w:rsid w:val="0076277F"/>
    <w:rsid w:val="00763942"/>
    <w:rsid w:val="0076640D"/>
    <w:rsid w:val="007743CC"/>
    <w:rsid w:val="00781F67"/>
    <w:rsid w:val="00784229"/>
    <w:rsid w:val="007851D1"/>
    <w:rsid w:val="00786424"/>
    <w:rsid w:val="00786A64"/>
    <w:rsid w:val="007873CF"/>
    <w:rsid w:val="00791EDB"/>
    <w:rsid w:val="007A4344"/>
    <w:rsid w:val="007A54DF"/>
    <w:rsid w:val="007A5529"/>
    <w:rsid w:val="007A711B"/>
    <w:rsid w:val="007B16A4"/>
    <w:rsid w:val="007B25AE"/>
    <w:rsid w:val="007B324B"/>
    <w:rsid w:val="007B3F16"/>
    <w:rsid w:val="007D2507"/>
    <w:rsid w:val="007D42C6"/>
    <w:rsid w:val="007D5284"/>
    <w:rsid w:val="007E10D7"/>
    <w:rsid w:val="007E2EA1"/>
    <w:rsid w:val="007E3EFF"/>
    <w:rsid w:val="007F1420"/>
    <w:rsid w:val="007F43A5"/>
    <w:rsid w:val="007F48C9"/>
    <w:rsid w:val="007F4FF0"/>
    <w:rsid w:val="007F5597"/>
    <w:rsid w:val="008000C7"/>
    <w:rsid w:val="008076EE"/>
    <w:rsid w:val="00812EB0"/>
    <w:rsid w:val="00813970"/>
    <w:rsid w:val="00816672"/>
    <w:rsid w:val="00817699"/>
    <w:rsid w:val="00817B1C"/>
    <w:rsid w:val="00817FE1"/>
    <w:rsid w:val="00820072"/>
    <w:rsid w:val="00825083"/>
    <w:rsid w:val="00826827"/>
    <w:rsid w:val="008352B1"/>
    <w:rsid w:val="00836033"/>
    <w:rsid w:val="008403D5"/>
    <w:rsid w:val="00840AB9"/>
    <w:rsid w:val="008434FA"/>
    <w:rsid w:val="008444BA"/>
    <w:rsid w:val="00851780"/>
    <w:rsid w:val="00854243"/>
    <w:rsid w:val="008566A4"/>
    <w:rsid w:val="00856BCF"/>
    <w:rsid w:val="00863F8A"/>
    <w:rsid w:val="00871B99"/>
    <w:rsid w:val="0088761E"/>
    <w:rsid w:val="00897760"/>
    <w:rsid w:val="008A4896"/>
    <w:rsid w:val="008B5053"/>
    <w:rsid w:val="008C3446"/>
    <w:rsid w:val="008C489A"/>
    <w:rsid w:val="008C577D"/>
    <w:rsid w:val="008D4D63"/>
    <w:rsid w:val="008D79F4"/>
    <w:rsid w:val="008E1435"/>
    <w:rsid w:val="008E1500"/>
    <w:rsid w:val="008E2C4D"/>
    <w:rsid w:val="008E2D07"/>
    <w:rsid w:val="008E5D83"/>
    <w:rsid w:val="008E71D8"/>
    <w:rsid w:val="008F3A5A"/>
    <w:rsid w:val="00901F0C"/>
    <w:rsid w:val="009034A2"/>
    <w:rsid w:val="0090498D"/>
    <w:rsid w:val="00916C4E"/>
    <w:rsid w:val="009205E9"/>
    <w:rsid w:val="00921ECE"/>
    <w:rsid w:val="0092307B"/>
    <w:rsid w:val="00925EFC"/>
    <w:rsid w:val="00926268"/>
    <w:rsid w:val="00926EFC"/>
    <w:rsid w:val="00927CCD"/>
    <w:rsid w:val="00931774"/>
    <w:rsid w:val="0093247D"/>
    <w:rsid w:val="009338C5"/>
    <w:rsid w:val="0093499F"/>
    <w:rsid w:val="00944766"/>
    <w:rsid w:val="00950B15"/>
    <w:rsid w:val="00950C23"/>
    <w:rsid w:val="009572D0"/>
    <w:rsid w:val="009605D2"/>
    <w:rsid w:val="00967EAA"/>
    <w:rsid w:val="009732E4"/>
    <w:rsid w:val="0097725A"/>
    <w:rsid w:val="00977DDB"/>
    <w:rsid w:val="009830FF"/>
    <w:rsid w:val="00992FE4"/>
    <w:rsid w:val="009956B6"/>
    <w:rsid w:val="009A08E1"/>
    <w:rsid w:val="009A16D0"/>
    <w:rsid w:val="009A68E4"/>
    <w:rsid w:val="009B0A24"/>
    <w:rsid w:val="009B30AE"/>
    <w:rsid w:val="009C03F5"/>
    <w:rsid w:val="009C05A8"/>
    <w:rsid w:val="009C2147"/>
    <w:rsid w:val="009C3B41"/>
    <w:rsid w:val="009C4D92"/>
    <w:rsid w:val="009C5ED7"/>
    <w:rsid w:val="009D09E1"/>
    <w:rsid w:val="009D305B"/>
    <w:rsid w:val="009E5E7C"/>
    <w:rsid w:val="009E7A5A"/>
    <w:rsid w:val="009F2B68"/>
    <w:rsid w:val="009F498F"/>
    <w:rsid w:val="00A00983"/>
    <w:rsid w:val="00A043C3"/>
    <w:rsid w:val="00A11599"/>
    <w:rsid w:val="00A1339D"/>
    <w:rsid w:val="00A1346B"/>
    <w:rsid w:val="00A2002D"/>
    <w:rsid w:val="00A21E6A"/>
    <w:rsid w:val="00A23E8D"/>
    <w:rsid w:val="00A3205A"/>
    <w:rsid w:val="00A3362B"/>
    <w:rsid w:val="00A33915"/>
    <w:rsid w:val="00A400B6"/>
    <w:rsid w:val="00A40337"/>
    <w:rsid w:val="00A44802"/>
    <w:rsid w:val="00A44861"/>
    <w:rsid w:val="00A50EB3"/>
    <w:rsid w:val="00A50F61"/>
    <w:rsid w:val="00A56B4E"/>
    <w:rsid w:val="00A60434"/>
    <w:rsid w:val="00A62C6F"/>
    <w:rsid w:val="00A672AB"/>
    <w:rsid w:val="00A72FE3"/>
    <w:rsid w:val="00A76B49"/>
    <w:rsid w:val="00A773D6"/>
    <w:rsid w:val="00A81FFC"/>
    <w:rsid w:val="00A82FCC"/>
    <w:rsid w:val="00A85E1F"/>
    <w:rsid w:val="00A92C89"/>
    <w:rsid w:val="00AA2432"/>
    <w:rsid w:val="00AA2576"/>
    <w:rsid w:val="00AA268B"/>
    <w:rsid w:val="00AA6861"/>
    <w:rsid w:val="00AB0C89"/>
    <w:rsid w:val="00AB0D70"/>
    <w:rsid w:val="00AB4C01"/>
    <w:rsid w:val="00AB6D59"/>
    <w:rsid w:val="00AB6D92"/>
    <w:rsid w:val="00AB7363"/>
    <w:rsid w:val="00AB7DF2"/>
    <w:rsid w:val="00AC4AF4"/>
    <w:rsid w:val="00AC7278"/>
    <w:rsid w:val="00AD291D"/>
    <w:rsid w:val="00AD66DB"/>
    <w:rsid w:val="00AE37DB"/>
    <w:rsid w:val="00AE6120"/>
    <w:rsid w:val="00AF0019"/>
    <w:rsid w:val="00AF5D35"/>
    <w:rsid w:val="00B00514"/>
    <w:rsid w:val="00B070AE"/>
    <w:rsid w:val="00B14629"/>
    <w:rsid w:val="00B15840"/>
    <w:rsid w:val="00B213C1"/>
    <w:rsid w:val="00B44C88"/>
    <w:rsid w:val="00B46D9A"/>
    <w:rsid w:val="00B47C90"/>
    <w:rsid w:val="00B51CE0"/>
    <w:rsid w:val="00B53F0A"/>
    <w:rsid w:val="00B61F7E"/>
    <w:rsid w:val="00B7256D"/>
    <w:rsid w:val="00B80DA7"/>
    <w:rsid w:val="00B81435"/>
    <w:rsid w:val="00B85398"/>
    <w:rsid w:val="00B9033A"/>
    <w:rsid w:val="00B90EE3"/>
    <w:rsid w:val="00B96E44"/>
    <w:rsid w:val="00BA2868"/>
    <w:rsid w:val="00BA4CC6"/>
    <w:rsid w:val="00BB135B"/>
    <w:rsid w:val="00BB4B94"/>
    <w:rsid w:val="00BB7259"/>
    <w:rsid w:val="00BC600D"/>
    <w:rsid w:val="00BC7305"/>
    <w:rsid w:val="00BD1A2B"/>
    <w:rsid w:val="00BE1C4F"/>
    <w:rsid w:val="00BE5FBC"/>
    <w:rsid w:val="00BF362E"/>
    <w:rsid w:val="00BF7DE9"/>
    <w:rsid w:val="00C01C75"/>
    <w:rsid w:val="00C02BEC"/>
    <w:rsid w:val="00C04A1A"/>
    <w:rsid w:val="00C04F4C"/>
    <w:rsid w:val="00C05A6A"/>
    <w:rsid w:val="00C069A4"/>
    <w:rsid w:val="00C06E2D"/>
    <w:rsid w:val="00C1008F"/>
    <w:rsid w:val="00C11675"/>
    <w:rsid w:val="00C158BA"/>
    <w:rsid w:val="00C17815"/>
    <w:rsid w:val="00C23E24"/>
    <w:rsid w:val="00C30F1F"/>
    <w:rsid w:val="00C311D8"/>
    <w:rsid w:val="00C324A9"/>
    <w:rsid w:val="00C32754"/>
    <w:rsid w:val="00C327D0"/>
    <w:rsid w:val="00C33305"/>
    <w:rsid w:val="00C34976"/>
    <w:rsid w:val="00C369E5"/>
    <w:rsid w:val="00C379AA"/>
    <w:rsid w:val="00C44CDD"/>
    <w:rsid w:val="00C450C8"/>
    <w:rsid w:val="00C47FFC"/>
    <w:rsid w:val="00C50439"/>
    <w:rsid w:val="00C509EF"/>
    <w:rsid w:val="00C52820"/>
    <w:rsid w:val="00C56F9A"/>
    <w:rsid w:val="00C57598"/>
    <w:rsid w:val="00C672CE"/>
    <w:rsid w:val="00C67A76"/>
    <w:rsid w:val="00C80EAA"/>
    <w:rsid w:val="00C81A88"/>
    <w:rsid w:val="00C8462C"/>
    <w:rsid w:val="00C84C26"/>
    <w:rsid w:val="00C95B37"/>
    <w:rsid w:val="00C97A53"/>
    <w:rsid w:val="00CA4D8B"/>
    <w:rsid w:val="00CB12C5"/>
    <w:rsid w:val="00CB1A1B"/>
    <w:rsid w:val="00CB4D0F"/>
    <w:rsid w:val="00CB69DC"/>
    <w:rsid w:val="00CC5B77"/>
    <w:rsid w:val="00CD1BC7"/>
    <w:rsid w:val="00CD20C4"/>
    <w:rsid w:val="00CD7A39"/>
    <w:rsid w:val="00CE0600"/>
    <w:rsid w:val="00CE32E3"/>
    <w:rsid w:val="00CE5820"/>
    <w:rsid w:val="00CF026A"/>
    <w:rsid w:val="00CF08A7"/>
    <w:rsid w:val="00CF0B1B"/>
    <w:rsid w:val="00CF527E"/>
    <w:rsid w:val="00CF5B96"/>
    <w:rsid w:val="00D005C1"/>
    <w:rsid w:val="00D00A2C"/>
    <w:rsid w:val="00D0277A"/>
    <w:rsid w:val="00D02EE1"/>
    <w:rsid w:val="00D05AD9"/>
    <w:rsid w:val="00D06DBF"/>
    <w:rsid w:val="00D100FE"/>
    <w:rsid w:val="00D110DA"/>
    <w:rsid w:val="00D13B9A"/>
    <w:rsid w:val="00D145D7"/>
    <w:rsid w:val="00D32527"/>
    <w:rsid w:val="00D32AF0"/>
    <w:rsid w:val="00D335AC"/>
    <w:rsid w:val="00D34C91"/>
    <w:rsid w:val="00D407FE"/>
    <w:rsid w:val="00D44086"/>
    <w:rsid w:val="00D44598"/>
    <w:rsid w:val="00D450CD"/>
    <w:rsid w:val="00D45C44"/>
    <w:rsid w:val="00D60C69"/>
    <w:rsid w:val="00D60D70"/>
    <w:rsid w:val="00D62C6C"/>
    <w:rsid w:val="00D6335B"/>
    <w:rsid w:val="00D66FE3"/>
    <w:rsid w:val="00D74264"/>
    <w:rsid w:val="00D75426"/>
    <w:rsid w:val="00D7676E"/>
    <w:rsid w:val="00D76C60"/>
    <w:rsid w:val="00D836E4"/>
    <w:rsid w:val="00D926A7"/>
    <w:rsid w:val="00D9772F"/>
    <w:rsid w:val="00DA7B64"/>
    <w:rsid w:val="00DB0992"/>
    <w:rsid w:val="00DB30B4"/>
    <w:rsid w:val="00DB5ABC"/>
    <w:rsid w:val="00DB5ECD"/>
    <w:rsid w:val="00DC7E48"/>
    <w:rsid w:val="00DD068A"/>
    <w:rsid w:val="00DD2FF1"/>
    <w:rsid w:val="00DD7222"/>
    <w:rsid w:val="00DE0499"/>
    <w:rsid w:val="00DE44A6"/>
    <w:rsid w:val="00DF62A5"/>
    <w:rsid w:val="00DF7CA9"/>
    <w:rsid w:val="00E00204"/>
    <w:rsid w:val="00E002B8"/>
    <w:rsid w:val="00E005E9"/>
    <w:rsid w:val="00E01CB1"/>
    <w:rsid w:val="00E06F03"/>
    <w:rsid w:val="00E079CE"/>
    <w:rsid w:val="00E1024E"/>
    <w:rsid w:val="00E116EC"/>
    <w:rsid w:val="00E11898"/>
    <w:rsid w:val="00E121AA"/>
    <w:rsid w:val="00E24EFB"/>
    <w:rsid w:val="00E26BFD"/>
    <w:rsid w:val="00E27F52"/>
    <w:rsid w:val="00E30253"/>
    <w:rsid w:val="00E35638"/>
    <w:rsid w:val="00E35A5B"/>
    <w:rsid w:val="00E36665"/>
    <w:rsid w:val="00E36F2C"/>
    <w:rsid w:val="00E404F1"/>
    <w:rsid w:val="00E40FB9"/>
    <w:rsid w:val="00E42302"/>
    <w:rsid w:val="00E433E9"/>
    <w:rsid w:val="00E46303"/>
    <w:rsid w:val="00E465CB"/>
    <w:rsid w:val="00E52A9D"/>
    <w:rsid w:val="00E549E2"/>
    <w:rsid w:val="00E56028"/>
    <w:rsid w:val="00E5664B"/>
    <w:rsid w:val="00E57452"/>
    <w:rsid w:val="00E63978"/>
    <w:rsid w:val="00E660EB"/>
    <w:rsid w:val="00E71D15"/>
    <w:rsid w:val="00E734AA"/>
    <w:rsid w:val="00E74DEC"/>
    <w:rsid w:val="00E7785D"/>
    <w:rsid w:val="00E82E8A"/>
    <w:rsid w:val="00E8560F"/>
    <w:rsid w:val="00E86C1D"/>
    <w:rsid w:val="00E94D08"/>
    <w:rsid w:val="00EA0458"/>
    <w:rsid w:val="00EA1A45"/>
    <w:rsid w:val="00EA2E5C"/>
    <w:rsid w:val="00EA622B"/>
    <w:rsid w:val="00EA7A26"/>
    <w:rsid w:val="00EB0A6F"/>
    <w:rsid w:val="00EB0F11"/>
    <w:rsid w:val="00EB789A"/>
    <w:rsid w:val="00EC2C23"/>
    <w:rsid w:val="00ED2500"/>
    <w:rsid w:val="00EE4F4F"/>
    <w:rsid w:val="00EF08EB"/>
    <w:rsid w:val="00EF1CC2"/>
    <w:rsid w:val="00EF63AA"/>
    <w:rsid w:val="00EF6CC3"/>
    <w:rsid w:val="00F038AB"/>
    <w:rsid w:val="00F0452D"/>
    <w:rsid w:val="00F13814"/>
    <w:rsid w:val="00F173AE"/>
    <w:rsid w:val="00F233CD"/>
    <w:rsid w:val="00F32358"/>
    <w:rsid w:val="00F36005"/>
    <w:rsid w:val="00F37E61"/>
    <w:rsid w:val="00F535D6"/>
    <w:rsid w:val="00F53A57"/>
    <w:rsid w:val="00F548D9"/>
    <w:rsid w:val="00F610EB"/>
    <w:rsid w:val="00F62BB3"/>
    <w:rsid w:val="00F6415F"/>
    <w:rsid w:val="00F7431C"/>
    <w:rsid w:val="00FA4D4F"/>
    <w:rsid w:val="00FB1F61"/>
    <w:rsid w:val="00FB2135"/>
    <w:rsid w:val="00FB4EBE"/>
    <w:rsid w:val="00FC408F"/>
    <w:rsid w:val="00FC67C8"/>
    <w:rsid w:val="00FD0AB1"/>
    <w:rsid w:val="00FD3320"/>
    <w:rsid w:val="00FD4FBD"/>
    <w:rsid w:val="00FE0150"/>
    <w:rsid w:val="00FE60D8"/>
    <w:rsid w:val="00FE692E"/>
    <w:rsid w:val="00FE6E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2C5C3"/>
  <w15:docId w15:val="{10050352-F78D-49A0-8EB1-23B0C04A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aliases w:val="Table_G"/>
    <w:basedOn w:val="SingleTxtG"/>
    <w:next w:val="SingleTxtG"/>
    <w:link w:val="Titre1Car"/>
    <w:qFormat/>
    <w:rsid w:val="00817699"/>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817699"/>
    <w:pPr>
      <w:numPr>
        <w:ilvl w:val="1"/>
        <w:numId w:val="4"/>
      </w:numPr>
      <w:suppressAutoHyphens/>
      <w:spacing w:after="0" w:line="240" w:lineRule="atLeast"/>
      <w:outlineLvl w:val="1"/>
    </w:pPr>
    <w:rPr>
      <w:rFonts w:ascii="Times New Roman" w:eastAsia="Times New Roman" w:hAnsi="Times New Roman" w:cs="Times New Roman"/>
      <w:sz w:val="20"/>
      <w:szCs w:val="20"/>
    </w:rPr>
  </w:style>
  <w:style w:type="paragraph" w:styleId="Titre3">
    <w:name w:val="heading 3"/>
    <w:basedOn w:val="Normal"/>
    <w:next w:val="Normal"/>
    <w:link w:val="Titre3Car"/>
    <w:qFormat/>
    <w:rsid w:val="00817699"/>
    <w:pPr>
      <w:numPr>
        <w:ilvl w:val="2"/>
        <w:numId w:val="4"/>
      </w:numPr>
      <w:suppressAutoHyphens/>
      <w:spacing w:after="0" w:line="240" w:lineRule="atLeast"/>
      <w:outlineLvl w:val="2"/>
    </w:pPr>
    <w:rPr>
      <w:rFonts w:ascii="Times New Roman" w:eastAsia="Times New Roman" w:hAnsi="Times New Roman" w:cs="Times New Roman"/>
      <w:sz w:val="20"/>
      <w:szCs w:val="20"/>
    </w:rPr>
  </w:style>
  <w:style w:type="paragraph" w:styleId="Titre4">
    <w:name w:val="heading 4"/>
    <w:basedOn w:val="Normal"/>
    <w:next w:val="Normal"/>
    <w:link w:val="Titre4Car"/>
    <w:qFormat/>
    <w:rsid w:val="00817699"/>
    <w:pPr>
      <w:numPr>
        <w:ilvl w:val="3"/>
        <w:numId w:val="4"/>
      </w:numPr>
      <w:suppressAutoHyphens/>
      <w:spacing w:after="0" w:line="240" w:lineRule="atLeast"/>
      <w:outlineLvl w:val="3"/>
    </w:pPr>
    <w:rPr>
      <w:rFonts w:ascii="Times New Roman" w:eastAsia="Times New Roman" w:hAnsi="Times New Roman" w:cs="Times New Roman"/>
      <w:sz w:val="20"/>
      <w:szCs w:val="20"/>
    </w:rPr>
  </w:style>
  <w:style w:type="paragraph" w:styleId="Titre5">
    <w:name w:val="heading 5"/>
    <w:basedOn w:val="Normal"/>
    <w:next w:val="Normal"/>
    <w:link w:val="Titre5Car"/>
    <w:qFormat/>
    <w:rsid w:val="00817699"/>
    <w:pPr>
      <w:numPr>
        <w:ilvl w:val="4"/>
        <w:numId w:val="4"/>
      </w:numPr>
      <w:suppressAutoHyphens/>
      <w:spacing w:after="0" w:line="240" w:lineRule="atLeast"/>
      <w:outlineLvl w:val="4"/>
    </w:pPr>
    <w:rPr>
      <w:rFonts w:ascii="Times New Roman" w:eastAsia="Times New Roman" w:hAnsi="Times New Roman" w:cs="Times New Roman"/>
      <w:sz w:val="20"/>
      <w:szCs w:val="20"/>
    </w:rPr>
  </w:style>
  <w:style w:type="paragraph" w:styleId="Titre6">
    <w:name w:val="heading 6"/>
    <w:basedOn w:val="Normal"/>
    <w:next w:val="Normal"/>
    <w:link w:val="Titre6Car"/>
    <w:qFormat/>
    <w:rsid w:val="00817699"/>
    <w:pPr>
      <w:numPr>
        <w:ilvl w:val="5"/>
        <w:numId w:val="4"/>
      </w:numPr>
      <w:suppressAutoHyphens/>
      <w:spacing w:after="0" w:line="240" w:lineRule="atLeast"/>
      <w:outlineLvl w:val="5"/>
    </w:pPr>
    <w:rPr>
      <w:rFonts w:ascii="Times New Roman" w:eastAsia="Times New Roman" w:hAnsi="Times New Roman" w:cs="Times New Roman"/>
      <w:sz w:val="20"/>
      <w:szCs w:val="20"/>
    </w:rPr>
  </w:style>
  <w:style w:type="paragraph" w:styleId="Titre7">
    <w:name w:val="heading 7"/>
    <w:basedOn w:val="Normal"/>
    <w:next w:val="Normal"/>
    <w:link w:val="Titre7Car"/>
    <w:qFormat/>
    <w:rsid w:val="00817699"/>
    <w:pPr>
      <w:numPr>
        <w:ilvl w:val="6"/>
        <w:numId w:val="4"/>
      </w:numPr>
      <w:suppressAutoHyphens/>
      <w:spacing w:after="0" w:line="240" w:lineRule="atLeast"/>
      <w:outlineLvl w:val="6"/>
    </w:pPr>
    <w:rPr>
      <w:rFonts w:ascii="Times New Roman" w:eastAsia="Times New Roman" w:hAnsi="Times New Roman" w:cs="Times New Roman"/>
      <w:sz w:val="20"/>
      <w:szCs w:val="20"/>
    </w:rPr>
  </w:style>
  <w:style w:type="paragraph" w:styleId="Titre8">
    <w:name w:val="heading 8"/>
    <w:basedOn w:val="Normal"/>
    <w:next w:val="Normal"/>
    <w:link w:val="Titre8Car"/>
    <w:qFormat/>
    <w:rsid w:val="00817699"/>
    <w:pPr>
      <w:numPr>
        <w:ilvl w:val="7"/>
        <w:numId w:val="4"/>
      </w:numPr>
      <w:suppressAutoHyphens/>
      <w:spacing w:after="0" w:line="240" w:lineRule="atLeast"/>
      <w:outlineLvl w:val="7"/>
    </w:pPr>
    <w:rPr>
      <w:rFonts w:ascii="Times New Roman" w:eastAsia="Times New Roman" w:hAnsi="Times New Roman" w:cs="Times New Roman"/>
      <w:sz w:val="20"/>
      <w:szCs w:val="20"/>
    </w:rPr>
  </w:style>
  <w:style w:type="paragraph" w:styleId="Titre9">
    <w:name w:val="heading 9"/>
    <w:basedOn w:val="Normal"/>
    <w:next w:val="Normal"/>
    <w:link w:val="Titre9Car"/>
    <w:qFormat/>
    <w:rsid w:val="00817699"/>
    <w:pPr>
      <w:numPr>
        <w:ilvl w:val="8"/>
        <w:numId w:val="4"/>
      </w:numPr>
      <w:suppressAutoHyphens/>
      <w:spacing w:after="0" w:line="240" w:lineRule="atLeast"/>
      <w:outlineLvl w:val="8"/>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ZchnZchn"/>
    <w:qFormat/>
    <w:rsid w:val="0043267C"/>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lev">
    <w:name w:val="Strong"/>
    <w:basedOn w:val="Policepardfaut"/>
    <w:qFormat/>
    <w:rsid w:val="0043267C"/>
    <w:rPr>
      <w:b/>
      <w:bCs/>
    </w:rPr>
  </w:style>
  <w:style w:type="character" w:customStyle="1" w:styleId="SingleTxtGZchnZchn">
    <w:name w:val="_ Single Txt_G Zchn Zchn"/>
    <w:link w:val="SingleTxtG"/>
    <w:rsid w:val="0043267C"/>
    <w:rPr>
      <w:rFonts w:ascii="Times New Roman" w:eastAsia="Times New Roman" w:hAnsi="Times New Roman" w:cs="Times New Roman"/>
      <w:sz w:val="20"/>
      <w:szCs w:val="20"/>
    </w:rPr>
  </w:style>
  <w:style w:type="paragraph" w:customStyle="1" w:styleId="HMG">
    <w:name w:val="_ H __M_G"/>
    <w:basedOn w:val="Normal"/>
    <w:next w:val="Normal"/>
    <w:qFormat/>
    <w:rsid w:val="00786424"/>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1G">
    <w:name w:val="_ H_1_G"/>
    <w:basedOn w:val="Normal"/>
    <w:next w:val="Normal"/>
    <w:link w:val="H1GChar"/>
    <w:qFormat/>
    <w:rsid w:val="00DE44A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rsid w:val="00DE44A6"/>
    <w:rPr>
      <w:rFonts w:ascii="Times New Roman" w:eastAsia="Times New Roman" w:hAnsi="Times New Roman" w:cs="Times New Roman"/>
      <w:b/>
      <w:sz w:val="24"/>
      <w:szCs w:val="20"/>
    </w:rPr>
  </w:style>
  <w:style w:type="paragraph" w:styleId="Textedebulles">
    <w:name w:val="Balloon Text"/>
    <w:basedOn w:val="Normal"/>
    <w:link w:val="TextedebullesCar"/>
    <w:uiPriority w:val="99"/>
    <w:unhideWhenUsed/>
    <w:rsid w:val="003C57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3C57B0"/>
    <w:rPr>
      <w:rFonts w:ascii="Tahoma" w:hAnsi="Tahoma" w:cs="Tahoma"/>
      <w:sz w:val="16"/>
      <w:szCs w:val="16"/>
    </w:rPr>
  </w:style>
  <w:style w:type="character" w:styleId="Appelnotedebasdep">
    <w:name w:val="footnote reference"/>
    <w:aliases w:val="4_G,Footnote Reference/,4_GR"/>
    <w:basedOn w:val="Policepardfaut"/>
    <w:qFormat/>
    <w:rsid w:val="00A11599"/>
    <w:rPr>
      <w:rFonts w:ascii="Times New Roman" w:hAnsi="Times New Roman"/>
      <w:sz w:val="18"/>
      <w:vertAlign w:val="superscript"/>
    </w:rPr>
  </w:style>
  <w:style w:type="paragraph" w:styleId="Notedebasdepage">
    <w:name w:val="footnote text"/>
    <w:aliases w:val="5_G,5_GR,Fußnotentext Zchn1 Zchn,Fußnotentext Zchn Zchn Zchn, Car Car Car Zchn Zchn Zchn, Car Car Car Car Car Car Car Car Car Zchn Zchn Zchn, Car Car Car Zchn1 Zchn, Car Car Car Car Car Car Car Car Car Zchn1 Zchn,Fußnotentext Zchn"/>
    <w:basedOn w:val="Normal"/>
    <w:link w:val="NotedebasdepageCar"/>
    <w:qFormat/>
    <w:rsid w:val="00A11599"/>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NotedebasdepageCar">
    <w:name w:val="Note de bas de page Car"/>
    <w:aliases w:val="5_G Car,5_GR Car,Fußnotentext Zchn1 Zchn Car,Fußnotentext Zchn Zchn Zchn Car, Car Car Car Zchn Zchn Zchn Car, Car Car Car Car Car Car Car Car Car Zchn Zchn Zchn Car, Car Car Car Zchn1 Zchn Car,Fußnotentext Zchn Car"/>
    <w:basedOn w:val="Policepardfaut"/>
    <w:link w:val="Notedebasdepage"/>
    <w:rsid w:val="00A11599"/>
    <w:rPr>
      <w:rFonts w:ascii="Times New Roman" w:eastAsia="Times New Roman" w:hAnsi="Times New Roman" w:cs="Times New Roman"/>
      <w:sz w:val="18"/>
      <w:szCs w:val="20"/>
    </w:rPr>
  </w:style>
  <w:style w:type="table" w:styleId="Grilledutableau">
    <w:name w:val="Table Grid"/>
    <w:basedOn w:val="TableauNormal"/>
    <w:uiPriority w:val="59"/>
    <w:rsid w:val="00A115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23G">
    <w:name w:val="_ H_2/3_G"/>
    <w:basedOn w:val="Normal"/>
    <w:next w:val="Normal"/>
    <w:link w:val="H23GChar"/>
    <w:qFormat/>
    <w:rsid w:val="00A56B4E"/>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character" w:customStyle="1" w:styleId="H23GChar">
    <w:name w:val="_ H_2/3_G Char"/>
    <w:link w:val="H23G"/>
    <w:rsid w:val="00A56B4E"/>
    <w:rPr>
      <w:rFonts w:ascii="Times New Roman" w:eastAsia="Times New Roman" w:hAnsi="Times New Roman" w:cs="Times New Roman"/>
      <w:b/>
      <w:sz w:val="20"/>
      <w:szCs w:val="20"/>
    </w:rPr>
  </w:style>
  <w:style w:type="character" w:customStyle="1" w:styleId="SingleTxtGCar">
    <w:name w:val="_ Single Txt_G Car"/>
    <w:rsid w:val="00AA268B"/>
    <w:rPr>
      <w:lang w:val="en-GB" w:eastAsia="en-US" w:bidi="ar-SA"/>
    </w:rPr>
  </w:style>
  <w:style w:type="paragraph" w:styleId="Pieddepage">
    <w:name w:val="footer"/>
    <w:aliases w:val="3_G"/>
    <w:basedOn w:val="Normal"/>
    <w:link w:val="PieddepageCar"/>
    <w:qFormat/>
    <w:rsid w:val="00432B67"/>
    <w:pPr>
      <w:suppressAutoHyphens/>
      <w:spacing w:after="0" w:line="240" w:lineRule="auto"/>
    </w:pPr>
    <w:rPr>
      <w:rFonts w:ascii="Times New Roman" w:eastAsia="Times New Roman" w:hAnsi="Times New Roman" w:cs="Times New Roman"/>
      <w:sz w:val="16"/>
      <w:szCs w:val="20"/>
    </w:rPr>
  </w:style>
  <w:style w:type="character" w:customStyle="1" w:styleId="PieddepageCar">
    <w:name w:val="Pied de page Car"/>
    <w:aliases w:val="3_G Car"/>
    <w:basedOn w:val="Policepardfaut"/>
    <w:link w:val="Pieddepage"/>
    <w:rsid w:val="00432B67"/>
    <w:rPr>
      <w:rFonts w:ascii="Times New Roman" w:eastAsia="Times New Roman" w:hAnsi="Times New Roman" w:cs="Times New Roman"/>
      <w:sz w:val="16"/>
      <w:szCs w:val="20"/>
    </w:rPr>
  </w:style>
  <w:style w:type="paragraph" w:styleId="En-tte">
    <w:name w:val="header"/>
    <w:aliases w:val="6_G"/>
    <w:basedOn w:val="Normal"/>
    <w:link w:val="En-tteCar"/>
    <w:qFormat/>
    <w:rsid w:val="00432B67"/>
    <w:pPr>
      <w:pBdr>
        <w:bottom w:val="single" w:sz="4" w:space="4" w:color="auto"/>
      </w:pBdr>
      <w:suppressAutoHyphens/>
      <w:spacing w:after="0" w:line="240" w:lineRule="auto"/>
    </w:pPr>
    <w:rPr>
      <w:rFonts w:ascii="Times New Roman" w:eastAsia="Times New Roman" w:hAnsi="Times New Roman" w:cs="Times New Roman"/>
      <w:b/>
      <w:sz w:val="18"/>
      <w:szCs w:val="20"/>
    </w:rPr>
  </w:style>
  <w:style w:type="character" w:customStyle="1" w:styleId="En-tteCar">
    <w:name w:val="En-tête Car"/>
    <w:aliases w:val="6_G Car"/>
    <w:basedOn w:val="Policepardfaut"/>
    <w:link w:val="En-tte"/>
    <w:rsid w:val="00432B67"/>
    <w:rPr>
      <w:rFonts w:ascii="Times New Roman" w:eastAsia="Times New Roman" w:hAnsi="Times New Roman" w:cs="Times New Roman"/>
      <w:b/>
      <w:sz w:val="18"/>
      <w:szCs w:val="20"/>
    </w:rPr>
  </w:style>
  <w:style w:type="table" w:customStyle="1" w:styleId="Tabellenraster2">
    <w:name w:val="Tabellenraster2"/>
    <w:basedOn w:val="TableauNormal"/>
    <w:next w:val="Grilledutableau"/>
    <w:rsid w:val="00F62BB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E06F03"/>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SingleTxtGChar">
    <w:name w:val="_ Single Txt_G Char"/>
    <w:qFormat/>
    <w:rsid w:val="00E06F03"/>
    <w:rPr>
      <w:lang w:eastAsia="en-US"/>
    </w:rPr>
  </w:style>
  <w:style w:type="character" w:customStyle="1" w:styleId="HChGChar">
    <w:name w:val="_ H _Ch_G Char"/>
    <w:link w:val="HChG"/>
    <w:rsid w:val="00E06F03"/>
    <w:rPr>
      <w:rFonts w:ascii="Times New Roman" w:eastAsia="Times New Roman" w:hAnsi="Times New Roman" w:cs="Times New Roman"/>
      <w:b/>
      <w:sz w:val="28"/>
      <w:szCs w:val="20"/>
    </w:rPr>
  </w:style>
  <w:style w:type="paragraph" w:customStyle="1" w:styleId="SingleTxt">
    <w:name w:val="__Single Txt"/>
    <w:basedOn w:val="Normal"/>
    <w:qFormat/>
    <w:rsid w:val="00A400B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eastAsia="zh-CN"/>
    </w:rPr>
  </w:style>
  <w:style w:type="character" w:customStyle="1" w:styleId="Titre1Car">
    <w:name w:val="Titre 1 Car"/>
    <w:aliases w:val="Table_G Car"/>
    <w:basedOn w:val="Policepardfaut"/>
    <w:link w:val="Titre1"/>
    <w:rsid w:val="00817699"/>
    <w:rPr>
      <w:rFonts w:ascii="Times New Roman" w:eastAsia="Times New Roman" w:hAnsi="Times New Roman" w:cs="Times New Roman"/>
      <w:sz w:val="20"/>
      <w:szCs w:val="20"/>
    </w:rPr>
  </w:style>
  <w:style w:type="character" w:customStyle="1" w:styleId="Titre2Car">
    <w:name w:val="Titre 2 Car"/>
    <w:basedOn w:val="Policepardfaut"/>
    <w:link w:val="Titre2"/>
    <w:rsid w:val="00817699"/>
    <w:rPr>
      <w:rFonts w:ascii="Times New Roman" w:eastAsia="Times New Roman" w:hAnsi="Times New Roman" w:cs="Times New Roman"/>
      <w:sz w:val="20"/>
      <w:szCs w:val="20"/>
    </w:rPr>
  </w:style>
  <w:style w:type="character" w:customStyle="1" w:styleId="Titre3Car">
    <w:name w:val="Titre 3 Car"/>
    <w:basedOn w:val="Policepardfaut"/>
    <w:link w:val="Titre3"/>
    <w:rsid w:val="00817699"/>
    <w:rPr>
      <w:rFonts w:ascii="Times New Roman" w:eastAsia="Times New Roman" w:hAnsi="Times New Roman" w:cs="Times New Roman"/>
      <w:sz w:val="20"/>
      <w:szCs w:val="20"/>
    </w:rPr>
  </w:style>
  <w:style w:type="character" w:customStyle="1" w:styleId="Titre4Car">
    <w:name w:val="Titre 4 Car"/>
    <w:basedOn w:val="Policepardfaut"/>
    <w:link w:val="Titre4"/>
    <w:rsid w:val="00817699"/>
    <w:rPr>
      <w:rFonts w:ascii="Times New Roman" w:eastAsia="Times New Roman" w:hAnsi="Times New Roman" w:cs="Times New Roman"/>
      <w:sz w:val="20"/>
      <w:szCs w:val="20"/>
    </w:rPr>
  </w:style>
  <w:style w:type="character" w:customStyle="1" w:styleId="Titre5Car">
    <w:name w:val="Titre 5 Car"/>
    <w:basedOn w:val="Policepardfaut"/>
    <w:link w:val="Titre5"/>
    <w:rsid w:val="00817699"/>
    <w:rPr>
      <w:rFonts w:ascii="Times New Roman" w:eastAsia="Times New Roman" w:hAnsi="Times New Roman" w:cs="Times New Roman"/>
      <w:sz w:val="20"/>
      <w:szCs w:val="20"/>
    </w:rPr>
  </w:style>
  <w:style w:type="character" w:customStyle="1" w:styleId="Titre6Car">
    <w:name w:val="Titre 6 Car"/>
    <w:basedOn w:val="Policepardfaut"/>
    <w:link w:val="Titre6"/>
    <w:rsid w:val="00817699"/>
    <w:rPr>
      <w:rFonts w:ascii="Times New Roman" w:eastAsia="Times New Roman" w:hAnsi="Times New Roman" w:cs="Times New Roman"/>
      <w:sz w:val="20"/>
      <w:szCs w:val="20"/>
    </w:rPr>
  </w:style>
  <w:style w:type="character" w:customStyle="1" w:styleId="Titre7Car">
    <w:name w:val="Titre 7 Car"/>
    <w:basedOn w:val="Policepardfaut"/>
    <w:link w:val="Titre7"/>
    <w:rsid w:val="00817699"/>
    <w:rPr>
      <w:rFonts w:ascii="Times New Roman" w:eastAsia="Times New Roman" w:hAnsi="Times New Roman" w:cs="Times New Roman"/>
      <w:sz w:val="20"/>
      <w:szCs w:val="20"/>
    </w:rPr>
  </w:style>
  <w:style w:type="character" w:customStyle="1" w:styleId="Titre8Car">
    <w:name w:val="Titre 8 Car"/>
    <w:basedOn w:val="Policepardfaut"/>
    <w:link w:val="Titre8"/>
    <w:rsid w:val="00817699"/>
    <w:rPr>
      <w:rFonts w:ascii="Times New Roman" w:eastAsia="Times New Roman" w:hAnsi="Times New Roman" w:cs="Times New Roman"/>
      <w:sz w:val="20"/>
      <w:szCs w:val="20"/>
    </w:rPr>
  </w:style>
  <w:style w:type="character" w:customStyle="1" w:styleId="Titre9Car">
    <w:name w:val="Titre 9 Car"/>
    <w:basedOn w:val="Policepardfaut"/>
    <w:link w:val="Titre9"/>
    <w:rsid w:val="00817699"/>
    <w:rPr>
      <w:rFonts w:ascii="Times New Roman" w:eastAsia="Times New Roman" w:hAnsi="Times New Roman" w:cs="Times New Roman"/>
      <w:sz w:val="20"/>
      <w:szCs w:val="20"/>
    </w:rPr>
  </w:style>
  <w:style w:type="paragraph" w:customStyle="1" w:styleId="H4G">
    <w:name w:val="_ H_4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qFormat/>
    <w:rsid w:val="00817699"/>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817699"/>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817699"/>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817699"/>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qFormat/>
    <w:rsid w:val="00817699"/>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qFormat/>
    <w:rsid w:val="00817699"/>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Appeldenotedefin">
    <w:name w:val="endnote reference"/>
    <w:aliases w:val="1_G"/>
    <w:basedOn w:val="Appelnotedebasdep"/>
    <w:qFormat/>
    <w:rsid w:val="00817699"/>
    <w:rPr>
      <w:rFonts w:ascii="Times New Roman" w:hAnsi="Times New Roman"/>
      <w:sz w:val="18"/>
      <w:vertAlign w:val="superscript"/>
      <w:lang w:val="fr-CH"/>
    </w:rPr>
  </w:style>
  <w:style w:type="character" w:styleId="Lienhypertexte">
    <w:name w:val="Hyperlink"/>
    <w:basedOn w:val="Policepardfaut"/>
    <w:rsid w:val="00817699"/>
    <w:rPr>
      <w:color w:val="0000FF"/>
      <w:u w:val="none"/>
    </w:rPr>
  </w:style>
  <w:style w:type="character" w:styleId="Lienhypertextesuivivisit">
    <w:name w:val="FollowedHyperlink"/>
    <w:basedOn w:val="Policepardfaut"/>
    <w:rsid w:val="00817699"/>
    <w:rPr>
      <w:color w:val="0000FF"/>
      <w:u w:val="none"/>
    </w:rPr>
  </w:style>
  <w:style w:type="paragraph" w:styleId="Notedefin">
    <w:name w:val="endnote text"/>
    <w:aliases w:val="2_G"/>
    <w:basedOn w:val="Notedebasdepage"/>
    <w:link w:val="NotedefinCar"/>
    <w:qFormat/>
    <w:rsid w:val="00817699"/>
  </w:style>
  <w:style w:type="character" w:customStyle="1" w:styleId="NotedefinCar">
    <w:name w:val="Note de fin Car"/>
    <w:aliases w:val="2_G Car"/>
    <w:basedOn w:val="Policepardfaut"/>
    <w:link w:val="Notedefin"/>
    <w:rsid w:val="00817699"/>
    <w:rPr>
      <w:rFonts w:ascii="Times New Roman" w:eastAsia="Times New Roman" w:hAnsi="Times New Roman" w:cs="Times New Roman"/>
      <w:sz w:val="18"/>
      <w:szCs w:val="20"/>
    </w:rPr>
  </w:style>
  <w:style w:type="character" w:styleId="Numrodepage">
    <w:name w:val="page number"/>
    <w:aliases w:val="7_G"/>
    <w:basedOn w:val="Policepardfaut"/>
    <w:qFormat/>
    <w:rsid w:val="00817699"/>
    <w:rPr>
      <w:rFonts w:ascii="Times New Roman" w:hAnsi="Times New Roman"/>
      <w:b/>
      <w:sz w:val="18"/>
      <w:lang w:val="fr-CH"/>
    </w:rPr>
  </w:style>
  <w:style w:type="paragraph" w:customStyle="1" w:styleId="ParNoG">
    <w:name w:val="_ParNo_G"/>
    <w:basedOn w:val="SingleTxtG"/>
    <w:link w:val="ParNoGCar"/>
    <w:qFormat/>
    <w:rsid w:val="00817699"/>
    <w:pPr>
      <w:numPr>
        <w:numId w:val="3"/>
      </w:numPr>
      <w:suppressAutoHyphens w:val="0"/>
    </w:pPr>
  </w:style>
  <w:style w:type="paragraph" w:styleId="Textebrut">
    <w:name w:val="Plain Text"/>
    <w:basedOn w:val="Normal"/>
    <w:link w:val="TextebrutCar"/>
    <w:rsid w:val="00817699"/>
    <w:pPr>
      <w:suppressAutoHyphens/>
      <w:spacing w:after="0" w:line="240" w:lineRule="atLeast"/>
    </w:pPr>
    <w:rPr>
      <w:rFonts w:ascii="Times New Roman" w:eastAsia="Times New Roman" w:hAnsi="Times New Roman" w:cs="Courier New"/>
      <w:sz w:val="20"/>
      <w:szCs w:val="20"/>
    </w:rPr>
  </w:style>
  <w:style w:type="character" w:customStyle="1" w:styleId="TextebrutCar">
    <w:name w:val="Texte brut Car"/>
    <w:basedOn w:val="Policepardfaut"/>
    <w:link w:val="Textebrut"/>
    <w:rsid w:val="00817699"/>
    <w:rPr>
      <w:rFonts w:ascii="Times New Roman" w:eastAsia="Times New Roman" w:hAnsi="Times New Roman" w:cs="Courier New"/>
      <w:sz w:val="20"/>
      <w:szCs w:val="20"/>
    </w:rPr>
  </w:style>
  <w:style w:type="paragraph" w:styleId="Corpsdetexte">
    <w:name w:val="Body Text"/>
    <w:basedOn w:val="Normal"/>
    <w:next w:val="Normal"/>
    <w:link w:val="CorpsdetexteCar"/>
    <w:rsid w:val="00817699"/>
    <w:pPr>
      <w:suppressAutoHyphens/>
      <w:spacing w:after="0" w:line="240" w:lineRule="atLeast"/>
    </w:pPr>
    <w:rPr>
      <w:rFonts w:ascii="Times New Roman" w:eastAsia="Times New Roman" w:hAnsi="Times New Roman" w:cs="Times New Roman"/>
      <w:sz w:val="20"/>
      <w:szCs w:val="20"/>
    </w:rPr>
  </w:style>
  <w:style w:type="character" w:customStyle="1" w:styleId="CorpsdetexteCar">
    <w:name w:val="Corps de texte Car"/>
    <w:basedOn w:val="Policepardfaut"/>
    <w:link w:val="Corpsdetexte"/>
    <w:rsid w:val="00817699"/>
    <w:rPr>
      <w:rFonts w:ascii="Times New Roman" w:eastAsia="Times New Roman" w:hAnsi="Times New Roman" w:cs="Times New Roman"/>
      <w:sz w:val="20"/>
      <w:szCs w:val="20"/>
    </w:rPr>
  </w:style>
  <w:style w:type="paragraph" w:styleId="Retraitcorpsdetexte">
    <w:name w:val="Body Text Indent"/>
    <w:basedOn w:val="Normal"/>
    <w:link w:val="RetraitcorpsdetexteCar"/>
    <w:rsid w:val="00817699"/>
    <w:pPr>
      <w:suppressAutoHyphens/>
      <w:spacing w:after="120" w:line="240" w:lineRule="atLeast"/>
      <w:ind w:left="283"/>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rsid w:val="00817699"/>
    <w:rPr>
      <w:rFonts w:ascii="Times New Roman" w:eastAsia="Times New Roman" w:hAnsi="Times New Roman" w:cs="Times New Roman"/>
      <w:sz w:val="20"/>
      <w:szCs w:val="20"/>
    </w:rPr>
  </w:style>
  <w:style w:type="paragraph" w:styleId="Normalcentr">
    <w:name w:val="Block Text"/>
    <w:basedOn w:val="Normal"/>
    <w:rsid w:val="00817699"/>
    <w:pPr>
      <w:suppressAutoHyphens/>
      <w:spacing w:after="0" w:line="240" w:lineRule="atLeast"/>
      <w:ind w:left="1440" w:right="1440"/>
    </w:pPr>
    <w:rPr>
      <w:rFonts w:ascii="Times New Roman" w:eastAsia="Times New Roman" w:hAnsi="Times New Roman" w:cs="Times New Roman"/>
      <w:sz w:val="20"/>
      <w:szCs w:val="20"/>
    </w:rPr>
  </w:style>
  <w:style w:type="character" w:styleId="Marquedecommentaire">
    <w:name w:val="annotation reference"/>
    <w:basedOn w:val="Policepardfaut"/>
    <w:rsid w:val="00817699"/>
    <w:rPr>
      <w:sz w:val="6"/>
    </w:rPr>
  </w:style>
  <w:style w:type="paragraph" w:styleId="Commentaire">
    <w:name w:val="annotation text"/>
    <w:basedOn w:val="Normal"/>
    <w:link w:val="CommentaireCar"/>
    <w:uiPriority w:val="99"/>
    <w:rsid w:val="00817699"/>
    <w:pPr>
      <w:suppressAutoHyphens/>
      <w:spacing w:after="0" w:line="240" w:lineRule="atLeast"/>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817699"/>
    <w:rPr>
      <w:rFonts w:ascii="Times New Roman" w:eastAsia="Times New Roman" w:hAnsi="Times New Roman" w:cs="Times New Roman"/>
      <w:sz w:val="20"/>
      <w:szCs w:val="20"/>
    </w:rPr>
  </w:style>
  <w:style w:type="character" w:styleId="Numrodeligne">
    <w:name w:val="line number"/>
    <w:basedOn w:val="Policepardfaut"/>
    <w:rsid w:val="00817699"/>
    <w:rPr>
      <w:sz w:val="14"/>
    </w:rPr>
  </w:style>
  <w:style w:type="numbering" w:styleId="111111">
    <w:name w:val="Outline List 2"/>
    <w:basedOn w:val="Aucuneliste"/>
    <w:semiHidden/>
    <w:rsid w:val="00817699"/>
    <w:pPr>
      <w:numPr>
        <w:numId w:val="5"/>
      </w:numPr>
    </w:pPr>
  </w:style>
  <w:style w:type="numbering" w:styleId="1ai">
    <w:name w:val="Outline List 1"/>
    <w:basedOn w:val="Aucuneliste"/>
    <w:semiHidden/>
    <w:rsid w:val="00817699"/>
    <w:pPr>
      <w:numPr>
        <w:numId w:val="6"/>
      </w:numPr>
    </w:pPr>
  </w:style>
  <w:style w:type="numbering" w:styleId="ArticleSection">
    <w:name w:val="Outline List 3"/>
    <w:basedOn w:val="Aucuneliste"/>
    <w:semiHidden/>
    <w:rsid w:val="00817699"/>
    <w:pPr>
      <w:numPr>
        <w:numId w:val="7"/>
      </w:numPr>
    </w:pPr>
  </w:style>
  <w:style w:type="paragraph" w:styleId="Corpsdetexte2">
    <w:name w:val="Body Text 2"/>
    <w:basedOn w:val="Normal"/>
    <w:link w:val="Corpsdetexte2Car"/>
    <w:rsid w:val="00817699"/>
    <w:pPr>
      <w:suppressAutoHyphens/>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817699"/>
    <w:rPr>
      <w:rFonts w:ascii="Times New Roman" w:eastAsia="Times New Roman" w:hAnsi="Times New Roman" w:cs="Times New Roman"/>
      <w:sz w:val="20"/>
      <w:szCs w:val="20"/>
    </w:rPr>
  </w:style>
  <w:style w:type="paragraph" w:styleId="Corpsdetexte3">
    <w:name w:val="Body Text 3"/>
    <w:basedOn w:val="Normal"/>
    <w:link w:val="Corpsdetexte3Car"/>
    <w:rsid w:val="00817699"/>
    <w:pPr>
      <w:suppressAutoHyphens/>
      <w:spacing w:after="120" w:line="240" w:lineRule="atLeast"/>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817699"/>
    <w:rPr>
      <w:rFonts w:ascii="Times New Roman" w:eastAsia="Times New Roman" w:hAnsi="Times New Roman" w:cs="Times New Roman"/>
      <w:sz w:val="16"/>
      <w:szCs w:val="16"/>
    </w:rPr>
  </w:style>
  <w:style w:type="paragraph" w:styleId="Retrait1religne">
    <w:name w:val="Body Text First Indent"/>
    <w:basedOn w:val="Corpsdetexte"/>
    <w:link w:val="Retrait1religneCar"/>
    <w:rsid w:val="00817699"/>
    <w:pPr>
      <w:spacing w:after="120"/>
      <w:ind w:firstLine="210"/>
    </w:pPr>
  </w:style>
  <w:style w:type="character" w:customStyle="1" w:styleId="Retrait1religneCar">
    <w:name w:val="Retrait 1re ligne Car"/>
    <w:basedOn w:val="CorpsdetexteCar"/>
    <w:link w:val="Retrait1religne"/>
    <w:rsid w:val="00817699"/>
    <w:rPr>
      <w:rFonts w:ascii="Times New Roman" w:eastAsia="Times New Roman" w:hAnsi="Times New Roman" w:cs="Times New Roman"/>
      <w:sz w:val="20"/>
      <w:szCs w:val="20"/>
    </w:rPr>
  </w:style>
  <w:style w:type="paragraph" w:styleId="Retraitcorpset1relig">
    <w:name w:val="Body Text First Indent 2"/>
    <w:basedOn w:val="Retraitcorpsdetexte"/>
    <w:link w:val="Retraitcorpset1religCar"/>
    <w:rsid w:val="00817699"/>
    <w:pPr>
      <w:ind w:firstLine="210"/>
    </w:pPr>
  </w:style>
  <w:style w:type="character" w:customStyle="1" w:styleId="Retraitcorpset1religCar">
    <w:name w:val="Retrait corps et 1re lig. Car"/>
    <w:basedOn w:val="RetraitcorpsdetexteCar"/>
    <w:link w:val="Retraitcorpset1relig"/>
    <w:rsid w:val="00817699"/>
    <w:rPr>
      <w:rFonts w:ascii="Times New Roman" w:eastAsia="Times New Roman" w:hAnsi="Times New Roman" w:cs="Times New Roman"/>
      <w:sz w:val="20"/>
      <w:szCs w:val="20"/>
    </w:rPr>
  </w:style>
  <w:style w:type="paragraph" w:styleId="Retraitcorpsdetexte2">
    <w:name w:val="Body Text Indent 2"/>
    <w:basedOn w:val="Normal"/>
    <w:link w:val="Retraitcorpsdetexte2Car"/>
    <w:rsid w:val="00817699"/>
    <w:pPr>
      <w:suppressAutoHyphens/>
      <w:spacing w:after="120" w:line="480" w:lineRule="auto"/>
      <w:ind w:left="283"/>
    </w:pPr>
    <w:rPr>
      <w:rFonts w:ascii="Times New Roman" w:eastAsia="Times New Roman" w:hAnsi="Times New Roman" w:cs="Times New Roman"/>
      <w:sz w:val="20"/>
      <w:szCs w:val="20"/>
    </w:rPr>
  </w:style>
  <w:style w:type="character" w:customStyle="1" w:styleId="Retraitcorpsdetexte2Car">
    <w:name w:val="Retrait corps de texte 2 Car"/>
    <w:basedOn w:val="Policepardfaut"/>
    <w:link w:val="Retraitcorpsdetexte2"/>
    <w:rsid w:val="00817699"/>
    <w:rPr>
      <w:rFonts w:ascii="Times New Roman" w:eastAsia="Times New Roman" w:hAnsi="Times New Roman" w:cs="Times New Roman"/>
      <w:sz w:val="20"/>
      <w:szCs w:val="20"/>
    </w:rPr>
  </w:style>
  <w:style w:type="paragraph" w:styleId="Retraitcorpsdetexte3">
    <w:name w:val="Body Text Indent 3"/>
    <w:basedOn w:val="Normal"/>
    <w:link w:val="Retraitcorpsdetexte3Car"/>
    <w:rsid w:val="00817699"/>
    <w:pPr>
      <w:suppressAutoHyphens/>
      <w:spacing w:after="120" w:line="240" w:lineRule="atLeast"/>
      <w:ind w:left="283"/>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817699"/>
    <w:rPr>
      <w:rFonts w:ascii="Times New Roman" w:eastAsia="Times New Roman" w:hAnsi="Times New Roman" w:cs="Times New Roman"/>
      <w:sz w:val="16"/>
      <w:szCs w:val="16"/>
    </w:rPr>
  </w:style>
  <w:style w:type="paragraph" w:styleId="Formuledepolitesse">
    <w:name w:val="Closing"/>
    <w:basedOn w:val="Normal"/>
    <w:link w:val="FormuledepolitesseC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FormuledepolitesseCar">
    <w:name w:val="Formule de politesse Car"/>
    <w:basedOn w:val="Policepardfaut"/>
    <w:link w:val="Formuledepolitesse"/>
    <w:rsid w:val="00817699"/>
    <w:rPr>
      <w:rFonts w:ascii="Times New Roman" w:eastAsia="Times New Roman" w:hAnsi="Times New Roman" w:cs="Times New Roman"/>
      <w:sz w:val="20"/>
      <w:szCs w:val="20"/>
    </w:rPr>
  </w:style>
  <w:style w:type="paragraph" w:styleId="Date">
    <w:name w:val="Date"/>
    <w:basedOn w:val="Normal"/>
    <w:next w:val="Normal"/>
    <w:link w:val="DateCar"/>
    <w:rsid w:val="00817699"/>
    <w:pPr>
      <w:suppressAutoHyphens/>
      <w:spacing w:after="0" w:line="240" w:lineRule="atLeast"/>
    </w:pPr>
    <w:rPr>
      <w:rFonts w:ascii="Times New Roman" w:eastAsia="Times New Roman" w:hAnsi="Times New Roman" w:cs="Times New Roman"/>
      <w:sz w:val="20"/>
      <w:szCs w:val="20"/>
    </w:rPr>
  </w:style>
  <w:style w:type="character" w:customStyle="1" w:styleId="DateCar">
    <w:name w:val="Date Car"/>
    <w:basedOn w:val="Policepardfaut"/>
    <w:link w:val="Date"/>
    <w:rsid w:val="00817699"/>
    <w:rPr>
      <w:rFonts w:ascii="Times New Roman" w:eastAsia="Times New Roman" w:hAnsi="Times New Roman" w:cs="Times New Roman"/>
      <w:sz w:val="20"/>
      <w:szCs w:val="20"/>
    </w:rPr>
  </w:style>
  <w:style w:type="paragraph" w:styleId="Signaturelectronique">
    <w:name w:val="E-mail Signature"/>
    <w:basedOn w:val="Normal"/>
    <w:link w:val="SignaturelectroniqueCar"/>
    <w:rsid w:val="00817699"/>
    <w:pPr>
      <w:suppressAutoHyphens/>
      <w:spacing w:after="0" w:line="240" w:lineRule="atLeast"/>
    </w:pPr>
    <w:rPr>
      <w:rFonts w:ascii="Times New Roman" w:eastAsia="Times New Roman" w:hAnsi="Times New Roman" w:cs="Times New Roman"/>
      <w:sz w:val="20"/>
      <w:szCs w:val="20"/>
    </w:rPr>
  </w:style>
  <w:style w:type="character" w:customStyle="1" w:styleId="SignaturelectroniqueCar">
    <w:name w:val="Signature électronique Car"/>
    <w:basedOn w:val="Policepardfaut"/>
    <w:link w:val="Signaturelectronique"/>
    <w:rsid w:val="00817699"/>
    <w:rPr>
      <w:rFonts w:ascii="Times New Roman" w:eastAsia="Times New Roman" w:hAnsi="Times New Roman" w:cs="Times New Roman"/>
      <w:sz w:val="20"/>
      <w:szCs w:val="20"/>
    </w:rPr>
  </w:style>
  <w:style w:type="character" w:styleId="Accentuation">
    <w:name w:val="Emphasis"/>
    <w:basedOn w:val="Policepardfaut"/>
    <w:qFormat/>
    <w:rsid w:val="00817699"/>
    <w:rPr>
      <w:i/>
      <w:iCs/>
    </w:rPr>
  </w:style>
  <w:style w:type="paragraph" w:styleId="Adresseexpditeur">
    <w:name w:val="envelope return"/>
    <w:basedOn w:val="Normal"/>
    <w:rsid w:val="00817699"/>
    <w:pPr>
      <w:suppressAutoHyphens/>
      <w:spacing w:after="0" w:line="240" w:lineRule="atLeast"/>
    </w:pPr>
    <w:rPr>
      <w:rFonts w:ascii="Arial" w:eastAsia="Times New Roman" w:hAnsi="Arial" w:cs="Arial"/>
      <w:sz w:val="20"/>
      <w:szCs w:val="20"/>
    </w:rPr>
  </w:style>
  <w:style w:type="character" w:styleId="AcronymeHTML">
    <w:name w:val="HTML Acronym"/>
    <w:basedOn w:val="Policepardfaut"/>
    <w:rsid w:val="00817699"/>
  </w:style>
  <w:style w:type="paragraph" w:styleId="AdresseHTML">
    <w:name w:val="HTML Address"/>
    <w:basedOn w:val="Normal"/>
    <w:link w:val="AdresseHTMLCar"/>
    <w:rsid w:val="00817699"/>
    <w:pPr>
      <w:suppressAutoHyphens/>
      <w:spacing w:after="0" w:line="240" w:lineRule="atLeast"/>
    </w:pPr>
    <w:rPr>
      <w:rFonts w:ascii="Times New Roman" w:eastAsia="Times New Roman" w:hAnsi="Times New Roman" w:cs="Times New Roman"/>
      <w:i/>
      <w:iCs/>
      <w:sz w:val="20"/>
      <w:szCs w:val="20"/>
    </w:rPr>
  </w:style>
  <w:style w:type="character" w:customStyle="1" w:styleId="AdresseHTMLCar">
    <w:name w:val="Adresse HTML Car"/>
    <w:basedOn w:val="Policepardfaut"/>
    <w:link w:val="AdresseHTML"/>
    <w:rsid w:val="00817699"/>
    <w:rPr>
      <w:rFonts w:ascii="Times New Roman" w:eastAsia="Times New Roman" w:hAnsi="Times New Roman" w:cs="Times New Roman"/>
      <w:i/>
      <w:iCs/>
      <w:sz w:val="20"/>
      <w:szCs w:val="20"/>
    </w:rPr>
  </w:style>
  <w:style w:type="character" w:styleId="CitationHTML">
    <w:name w:val="HTML Cite"/>
    <w:basedOn w:val="Policepardfaut"/>
    <w:rsid w:val="00817699"/>
    <w:rPr>
      <w:i/>
      <w:iCs/>
    </w:rPr>
  </w:style>
  <w:style w:type="character" w:styleId="CodeHTML">
    <w:name w:val="HTML Code"/>
    <w:basedOn w:val="Policepardfaut"/>
    <w:rsid w:val="00817699"/>
    <w:rPr>
      <w:rFonts w:ascii="Courier New" w:hAnsi="Courier New" w:cs="Courier New"/>
      <w:sz w:val="20"/>
      <w:szCs w:val="20"/>
    </w:rPr>
  </w:style>
  <w:style w:type="character" w:styleId="DfinitionHTML">
    <w:name w:val="HTML Definition"/>
    <w:basedOn w:val="Policepardfaut"/>
    <w:rsid w:val="00817699"/>
    <w:rPr>
      <w:i/>
      <w:iCs/>
    </w:rPr>
  </w:style>
  <w:style w:type="character" w:styleId="ClavierHTML">
    <w:name w:val="HTML Keyboard"/>
    <w:basedOn w:val="Policepardfaut"/>
    <w:rsid w:val="00817699"/>
    <w:rPr>
      <w:rFonts w:ascii="Courier New" w:hAnsi="Courier New" w:cs="Courier New"/>
      <w:sz w:val="20"/>
      <w:szCs w:val="20"/>
    </w:rPr>
  </w:style>
  <w:style w:type="paragraph" w:styleId="PrformatHTML">
    <w:name w:val="HTML Preformatted"/>
    <w:basedOn w:val="Normal"/>
    <w:link w:val="PrformatHTMLCar"/>
    <w:semiHidden/>
    <w:rsid w:val="00817699"/>
    <w:pPr>
      <w:suppressAutoHyphens/>
      <w:spacing w:after="0" w:line="240" w:lineRule="atLeast"/>
    </w:pPr>
    <w:rPr>
      <w:rFonts w:ascii="Courier New" w:eastAsia="Times New Roman" w:hAnsi="Courier New" w:cs="Courier New"/>
      <w:sz w:val="20"/>
      <w:szCs w:val="20"/>
    </w:rPr>
  </w:style>
  <w:style w:type="character" w:customStyle="1" w:styleId="PrformatHTMLCar">
    <w:name w:val="Préformaté HTML Car"/>
    <w:basedOn w:val="Policepardfaut"/>
    <w:link w:val="PrformatHTML"/>
    <w:semiHidden/>
    <w:rsid w:val="00817699"/>
    <w:rPr>
      <w:rFonts w:ascii="Courier New" w:eastAsia="Times New Roman" w:hAnsi="Courier New" w:cs="Courier New"/>
      <w:sz w:val="20"/>
      <w:szCs w:val="20"/>
    </w:rPr>
  </w:style>
  <w:style w:type="character" w:styleId="ExempleHTML">
    <w:name w:val="HTML Sample"/>
    <w:basedOn w:val="Policepardfaut"/>
    <w:rsid w:val="00817699"/>
    <w:rPr>
      <w:rFonts w:ascii="Courier New" w:hAnsi="Courier New" w:cs="Courier New"/>
    </w:rPr>
  </w:style>
  <w:style w:type="character" w:styleId="MachinecrireHTML">
    <w:name w:val="HTML Typewriter"/>
    <w:basedOn w:val="Policepardfaut"/>
    <w:rsid w:val="00817699"/>
    <w:rPr>
      <w:rFonts w:ascii="Courier New" w:hAnsi="Courier New" w:cs="Courier New"/>
      <w:sz w:val="20"/>
      <w:szCs w:val="20"/>
    </w:rPr>
  </w:style>
  <w:style w:type="character" w:styleId="VariableHTML">
    <w:name w:val="HTML Variable"/>
    <w:basedOn w:val="Policepardfaut"/>
    <w:rsid w:val="00817699"/>
    <w:rPr>
      <w:i/>
      <w:iCs/>
    </w:rPr>
  </w:style>
  <w:style w:type="paragraph" w:styleId="Liste">
    <w:name w:val="List"/>
    <w:basedOn w:val="Normal"/>
    <w:rsid w:val="00817699"/>
    <w:pPr>
      <w:suppressAutoHyphens/>
      <w:spacing w:after="0" w:line="240" w:lineRule="atLeast"/>
      <w:ind w:left="283" w:hanging="283"/>
    </w:pPr>
    <w:rPr>
      <w:rFonts w:ascii="Times New Roman" w:eastAsia="Times New Roman" w:hAnsi="Times New Roman" w:cs="Times New Roman"/>
      <w:sz w:val="20"/>
      <w:szCs w:val="20"/>
    </w:rPr>
  </w:style>
  <w:style w:type="paragraph" w:styleId="Liste2">
    <w:name w:val="List 2"/>
    <w:basedOn w:val="Normal"/>
    <w:rsid w:val="00817699"/>
    <w:pPr>
      <w:suppressAutoHyphens/>
      <w:spacing w:after="0" w:line="240" w:lineRule="atLeast"/>
      <w:ind w:left="566" w:hanging="283"/>
    </w:pPr>
    <w:rPr>
      <w:rFonts w:ascii="Times New Roman" w:eastAsia="Times New Roman" w:hAnsi="Times New Roman" w:cs="Times New Roman"/>
      <w:sz w:val="20"/>
      <w:szCs w:val="20"/>
    </w:rPr>
  </w:style>
  <w:style w:type="paragraph" w:styleId="Liste3">
    <w:name w:val="List 3"/>
    <w:basedOn w:val="Normal"/>
    <w:rsid w:val="00817699"/>
    <w:pPr>
      <w:suppressAutoHyphens/>
      <w:spacing w:after="0" w:line="240" w:lineRule="atLeast"/>
      <w:ind w:left="849" w:hanging="283"/>
    </w:pPr>
    <w:rPr>
      <w:rFonts w:ascii="Times New Roman" w:eastAsia="Times New Roman" w:hAnsi="Times New Roman" w:cs="Times New Roman"/>
      <w:sz w:val="20"/>
      <w:szCs w:val="20"/>
    </w:rPr>
  </w:style>
  <w:style w:type="paragraph" w:styleId="Liste4">
    <w:name w:val="List 4"/>
    <w:basedOn w:val="Normal"/>
    <w:rsid w:val="00817699"/>
    <w:pPr>
      <w:suppressAutoHyphens/>
      <w:spacing w:after="0" w:line="240" w:lineRule="atLeast"/>
      <w:ind w:left="1132" w:hanging="283"/>
    </w:pPr>
    <w:rPr>
      <w:rFonts w:ascii="Times New Roman" w:eastAsia="Times New Roman" w:hAnsi="Times New Roman" w:cs="Times New Roman"/>
      <w:sz w:val="20"/>
      <w:szCs w:val="20"/>
    </w:rPr>
  </w:style>
  <w:style w:type="paragraph" w:styleId="Liste5">
    <w:name w:val="List 5"/>
    <w:basedOn w:val="Normal"/>
    <w:rsid w:val="00817699"/>
    <w:pPr>
      <w:suppressAutoHyphens/>
      <w:spacing w:after="0" w:line="240" w:lineRule="atLeast"/>
      <w:ind w:left="1415" w:hanging="283"/>
    </w:pPr>
    <w:rPr>
      <w:rFonts w:ascii="Times New Roman" w:eastAsia="Times New Roman" w:hAnsi="Times New Roman" w:cs="Times New Roman"/>
      <w:sz w:val="20"/>
      <w:szCs w:val="20"/>
    </w:rPr>
  </w:style>
  <w:style w:type="paragraph" w:styleId="Listepuces">
    <w:name w:val="List Bullet"/>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epuces2">
    <w:name w:val="List Bullet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epuces3">
    <w:name w:val="List Bullet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epuces4">
    <w:name w:val="List Bullet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epuces5">
    <w:name w:val="List Bullet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econtinue">
    <w:name w:val="List Continue"/>
    <w:basedOn w:val="Normal"/>
    <w:rsid w:val="00817699"/>
    <w:pPr>
      <w:suppressAutoHyphens/>
      <w:spacing w:after="120" w:line="240" w:lineRule="atLeast"/>
      <w:ind w:left="283"/>
    </w:pPr>
    <w:rPr>
      <w:rFonts w:ascii="Times New Roman" w:eastAsia="Times New Roman" w:hAnsi="Times New Roman" w:cs="Times New Roman"/>
      <w:sz w:val="20"/>
      <w:szCs w:val="20"/>
    </w:rPr>
  </w:style>
  <w:style w:type="paragraph" w:styleId="Listecontinue2">
    <w:name w:val="List Continue 2"/>
    <w:basedOn w:val="Normal"/>
    <w:rsid w:val="00817699"/>
    <w:pPr>
      <w:suppressAutoHyphens/>
      <w:spacing w:after="120" w:line="240" w:lineRule="atLeast"/>
      <w:ind w:left="566"/>
    </w:pPr>
    <w:rPr>
      <w:rFonts w:ascii="Times New Roman" w:eastAsia="Times New Roman" w:hAnsi="Times New Roman" w:cs="Times New Roman"/>
      <w:sz w:val="20"/>
      <w:szCs w:val="20"/>
    </w:rPr>
  </w:style>
  <w:style w:type="paragraph" w:styleId="Listecontinue3">
    <w:name w:val="List Continue 3"/>
    <w:basedOn w:val="Normal"/>
    <w:rsid w:val="00817699"/>
    <w:pPr>
      <w:suppressAutoHyphens/>
      <w:spacing w:after="120" w:line="240" w:lineRule="atLeast"/>
      <w:ind w:left="849"/>
    </w:pPr>
    <w:rPr>
      <w:rFonts w:ascii="Times New Roman" w:eastAsia="Times New Roman" w:hAnsi="Times New Roman" w:cs="Times New Roman"/>
      <w:sz w:val="20"/>
      <w:szCs w:val="20"/>
    </w:rPr>
  </w:style>
  <w:style w:type="paragraph" w:styleId="Listecontinue4">
    <w:name w:val="List Continue 4"/>
    <w:basedOn w:val="Normal"/>
    <w:rsid w:val="00817699"/>
    <w:pPr>
      <w:suppressAutoHyphens/>
      <w:spacing w:after="120" w:line="240" w:lineRule="atLeast"/>
      <w:ind w:left="1132"/>
    </w:pPr>
    <w:rPr>
      <w:rFonts w:ascii="Times New Roman" w:eastAsia="Times New Roman" w:hAnsi="Times New Roman" w:cs="Times New Roman"/>
      <w:sz w:val="20"/>
      <w:szCs w:val="20"/>
    </w:rPr>
  </w:style>
  <w:style w:type="paragraph" w:styleId="Listecontinue5">
    <w:name w:val="List Continue 5"/>
    <w:basedOn w:val="Normal"/>
    <w:rsid w:val="00817699"/>
    <w:pPr>
      <w:suppressAutoHyphens/>
      <w:spacing w:after="120" w:line="240" w:lineRule="atLeast"/>
      <w:ind w:left="1415"/>
    </w:pPr>
    <w:rPr>
      <w:rFonts w:ascii="Times New Roman" w:eastAsia="Times New Roman" w:hAnsi="Times New Roman" w:cs="Times New Roman"/>
      <w:sz w:val="20"/>
      <w:szCs w:val="20"/>
    </w:rPr>
  </w:style>
  <w:style w:type="paragraph" w:styleId="Listenumros">
    <w:name w:val="List Number"/>
    <w:basedOn w:val="Normal"/>
    <w:rsid w:val="00817699"/>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enumros2">
    <w:name w:val="List Number 2"/>
    <w:basedOn w:val="Normal"/>
    <w:rsid w:val="00817699"/>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enumros3">
    <w:name w:val="List Number 3"/>
    <w:basedOn w:val="Normal"/>
    <w:rsid w:val="00817699"/>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enumros4">
    <w:name w:val="List Number 4"/>
    <w:basedOn w:val="Normal"/>
    <w:rsid w:val="00817699"/>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enumros5">
    <w:name w:val="List Number 5"/>
    <w:basedOn w:val="Normal"/>
    <w:rsid w:val="00817699"/>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En-ttedemessage">
    <w:name w:val="Message Header"/>
    <w:basedOn w:val="Normal"/>
    <w:link w:val="En-ttedemessageCar"/>
    <w:rsid w:val="00817699"/>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En-ttedemessageCar">
    <w:name w:val="En-tête de message Car"/>
    <w:basedOn w:val="Policepardfaut"/>
    <w:link w:val="En-ttedemessage"/>
    <w:rsid w:val="00817699"/>
    <w:rPr>
      <w:rFonts w:ascii="Arial" w:eastAsia="Times New Roman" w:hAnsi="Arial" w:cs="Arial"/>
      <w:sz w:val="24"/>
      <w:szCs w:val="24"/>
      <w:shd w:val="pct20" w:color="auto" w:fill="auto"/>
    </w:rPr>
  </w:style>
  <w:style w:type="paragraph" w:styleId="NormalWeb">
    <w:name w:val="Normal (Web)"/>
    <w:basedOn w:val="Normal"/>
    <w:uiPriority w:val="99"/>
    <w:rsid w:val="00817699"/>
    <w:pPr>
      <w:suppressAutoHyphens/>
      <w:spacing w:after="0" w:line="240" w:lineRule="atLeast"/>
    </w:pPr>
    <w:rPr>
      <w:rFonts w:ascii="Times New Roman" w:eastAsia="Times New Roman" w:hAnsi="Times New Roman" w:cs="Times New Roman"/>
      <w:sz w:val="24"/>
      <w:szCs w:val="24"/>
    </w:rPr>
  </w:style>
  <w:style w:type="paragraph" w:styleId="Retraitnormal">
    <w:name w:val="Normal Indent"/>
    <w:basedOn w:val="Normal"/>
    <w:rsid w:val="00817699"/>
    <w:pPr>
      <w:suppressAutoHyphens/>
      <w:spacing w:after="0" w:line="240" w:lineRule="atLeast"/>
      <w:ind w:left="567"/>
    </w:pPr>
    <w:rPr>
      <w:rFonts w:ascii="Times New Roman" w:eastAsia="Times New Roman" w:hAnsi="Times New Roman" w:cs="Times New Roman"/>
      <w:sz w:val="20"/>
      <w:szCs w:val="20"/>
    </w:rPr>
  </w:style>
  <w:style w:type="paragraph" w:styleId="Titredenote">
    <w:name w:val="Note Heading"/>
    <w:basedOn w:val="Normal"/>
    <w:next w:val="Normal"/>
    <w:link w:val="TitredenoteCar"/>
    <w:rsid w:val="00817699"/>
    <w:pPr>
      <w:suppressAutoHyphens/>
      <w:spacing w:after="0" w:line="240" w:lineRule="atLeast"/>
    </w:pPr>
    <w:rPr>
      <w:rFonts w:ascii="Times New Roman" w:eastAsia="Times New Roman" w:hAnsi="Times New Roman" w:cs="Times New Roman"/>
      <w:sz w:val="20"/>
      <w:szCs w:val="20"/>
    </w:rPr>
  </w:style>
  <w:style w:type="character" w:customStyle="1" w:styleId="TitredenoteCar">
    <w:name w:val="Titre de note Car"/>
    <w:basedOn w:val="Policepardfaut"/>
    <w:link w:val="Titredenote"/>
    <w:rsid w:val="00817699"/>
    <w:rPr>
      <w:rFonts w:ascii="Times New Roman" w:eastAsia="Times New Roman" w:hAnsi="Times New Roman" w:cs="Times New Roman"/>
      <w:sz w:val="20"/>
      <w:szCs w:val="20"/>
    </w:rPr>
  </w:style>
  <w:style w:type="paragraph" w:styleId="Salutations">
    <w:name w:val="Salutation"/>
    <w:basedOn w:val="Normal"/>
    <w:next w:val="Normal"/>
    <w:link w:val="SalutationsCar"/>
    <w:rsid w:val="00817699"/>
    <w:pPr>
      <w:suppressAutoHyphens/>
      <w:spacing w:after="0" w:line="240" w:lineRule="atLeast"/>
    </w:pPr>
    <w:rPr>
      <w:rFonts w:ascii="Times New Roman" w:eastAsia="Times New Roman" w:hAnsi="Times New Roman" w:cs="Times New Roman"/>
      <w:sz w:val="20"/>
      <w:szCs w:val="20"/>
    </w:rPr>
  </w:style>
  <w:style w:type="character" w:customStyle="1" w:styleId="SalutationsCar">
    <w:name w:val="Salutations Car"/>
    <w:basedOn w:val="Policepardfaut"/>
    <w:link w:val="Salutations"/>
    <w:rsid w:val="00817699"/>
    <w:rPr>
      <w:rFonts w:ascii="Times New Roman" w:eastAsia="Times New Roman" w:hAnsi="Times New Roman" w:cs="Times New Roman"/>
      <w:sz w:val="20"/>
      <w:szCs w:val="20"/>
    </w:rPr>
  </w:style>
  <w:style w:type="paragraph" w:styleId="Signature">
    <w:name w:val="Signature"/>
    <w:basedOn w:val="Normal"/>
    <w:link w:val="SignatureCar"/>
    <w:rsid w:val="00817699"/>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ar">
    <w:name w:val="Signature Car"/>
    <w:basedOn w:val="Policepardfaut"/>
    <w:link w:val="Signature"/>
    <w:rsid w:val="00817699"/>
    <w:rPr>
      <w:rFonts w:ascii="Times New Roman" w:eastAsia="Times New Roman" w:hAnsi="Times New Roman" w:cs="Times New Roman"/>
      <w:sz w:val="20"/>
      <w:szCs w:val="20"/>
    </w:rPr>
  </w:style>
  <w:style w:type="paragraph" w:styleId="Sous-titre">
    <w:name w:val="Subtitle"/>
    <w:basedOn w:val="Normal"/>
    <w:link w:val="Sous-titreCar"/>
    <w:qFormat/>
    <w:rsid w:val="00817699"/>
    <w:pPr>
      <w:suppressAutoHyphens/>
      <w:spacing w:after="60" w:line="240" w:lineRule="atLeast"/>
      <w:jc w:val="center"/>
      <w:outlineLvl w:val="1"/>
    </w:pPr>
    <w:rPr>
      <w:rFonts w:ascii="Arial" w:eastAsia="Times New Roman" w:hAnsi="Arial" w:cs="Arial"/>
      <w:sz w:val="24"/>
      <w:szCs w:val="24"/>
    </w:rPr>
  </w:style>
  <w:style w:type="character" w:customStyle="1" w:styleId="Sous-titreCar">
    <w:name w:val="Sous-titre Car"/>
    <w:basedOn w:val="Policepardfaut"/>
    <w:link w:val="Sous-titre"/>
    <w:rsid w:val="00817699"/>
    <w:rPr>
      <w:rFonts w:ascii="Arial" w:eastAsia="Times New Roman" w:hAnsi="Arial" w:cs="Arial"/>
      <w:sz w:val="24"/>
      <w:szCs w:val="24"/>
    </w:rPr>
  </w:style>
  <w:style w:type="table" w:styleId="Effetsdetableau3D1">
    <w:name w:val="Table 3D effects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17699"/>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17699"/>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17699"/>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17699"/>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17699"/>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reCar">
    <w:name w:val="Titre Car"/>
    <w:basedOn w:val="Policepardfaut"/>
    <w:link w:val="Titre"/>
    <w:rsid w:val="00817699"/>
    <w:rPr>
      <w:rFonts w:ascii="Arial" w:eastAsia="Times New Roman" w:hAnsi="Arial" w:cs="Arial"/>
      <w:b/>
      <w:bCs/>
      <w:kern w:val="28"/>
      <w:sz w:val="32"/>
      <w:szCs w:val="32"/>
    </w:rPr>
  </w:style>
  <w:style w:type="paragraph" w:styleId="Adressedestinataire">
    <w:name w:val="envelope address"/>
    <w:basedOn w:val="Normal"/>
    <w:rsid w:val="00817699"/>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paragraph" w:customStyle="1" w:styleId="p1">
    <w:name w:val="p1"/>
    <w:basedOn w:val="Normal"/>
    <w:rsid w:val="00817699"/>
    <w:pPr>
      <w:spacing w:after="0" w:line="240" w:lineRule="auto"/>
    </w:pPr>
    <w:rPr>
      <w:rFonts w:ascii="Times New Roman" w:hAnsi="Times New Roman" w:cs="Times New Roman"/>
      <w:sz w:val="17"/>
      <w:szCs w:val="17"/>
      <w:lang w:val="en-US"/>
    </w:rPr>
  </w:style>
  <w:style w:type="character" w:customStyle="1" w:styleId="apple-converted-space">
    <w:name w:val="apple-converted-space"/>
    <w:basedOn w:val="Policepardfaut"/>
    <w:rsid w:val="00817699"/>
  </w:style>
  <w:style w:type="paragraph" w:styleId="Objetducommentaire">
    <w:name w:val="annotation subject"/>
    <w:basedOn w:val="Commentaire"/>
    <w:next w:val="Commentaire"/>
    <w:link w:val="ObjetducommentaireCar"/>
    <w:unhideWhenUsed/>
    <w:rsid w:val="00817699"/>
    <w:pPr>
      <w:spacing w:line="240" w:lineRule="auto"/>
    </w:pPr>
    <w:rPr>
      <w:b/>
      <w:bCs/>
    </w:rPr>
  </w:style>
  <w:style w:type="character" w:customStyle="1" w:styleId="ObjetducommentaireCar">
    <w:name w:val="Objet du commentaire Car"/>
    <w:basedOn w:val="CommentaireCar"/>
    <w:link w:val="Objetducommentaire"/>
    <w:rsid w:val="00817699"/>
    <w:rPr>
      <w:rFonts w:ascii="Times New Roman" w:eastAsia="Times New Roman" w:hAnsi="Times New Roman" w:cs="Times New Roman"/>
      <w:b/>
      <w:bCs/>
      <w:sz w:val="20"/>
      <w:szCs w:val="20"/>
    </w:rPr>
  </w:style>
  <w:style w:type="paragraph" w:styleId="Rvision">
    <w:name w:val="Revision"/>
    <w:hidden/>
    <w:uiPriority w:val="99"/>
    <w:semiHidden/>
    <w:rsid w:val="00817699"/>
    <w:pPr>
      <w:spacing w:after="0" w:line="240" w:lineRule="auto"/>
    </w:pPr>
    <w:rPr>
      <w:rFonts w:ascii="Times New Roman" w:eastAsia="Times New Roman" w:hAnsi="Times New Roman" w:cs="Times New Roman"/>
      <w:sz w:val="20"/>
      <w:szCs w:val="20"/>
    </w:rPr>
  </w:style>
  <w:style w:type="paragraph" w:styleId="Paragraphedeliste">
    <w:name w:val="List Paragraph"/>
    <w:basedOn w:val="Normal"/>
    <w:uiPriority w:val="34"/>
    <w:qFormat/>
    <w:rsid w:val="00817699"/>
    <w:pPr>
      <w:suppressAutoHyphens/>
      <w:spacing w:after="0" w:line="240" w:lineRule="atLeast"/>
      <w:ind w:left="720"/>
      <w:contextualSpacing/>
    </w:pPr>
    <w:rPr>
      <w:rFonts w:ascii="Times New Roman" w:eastAsia="Times New Roman" w:hAnsi="Times New Roman" w:cs="Times New Roman"/>
      <w:sz w:val="20"/>
      <w:szCs w:val="20"/>
    </w:rPr>
  </w:style>
  <w:style w:type="paragraph" w:styleId="Sansinterligne">
    <w:name w:val="No Spacing"/>
    <w:uiPriority w:val="1"/>
    <w:qFormat/>
    <w:rsid w:val="00817699"/>
    <w:pPr>
      <w:spacing w:after="0" w:line="240" w:lineRule="auto"/>
    </w:pPr>
    <w:rPr>
      <w:rFonts w:ascii="Times New Roman" w:eastAsia="Calibri" w:hAnsi="Times New Roman" w:cs="Times New Roman"/>
      <w:color w:val="000000"/>
      <w:sz w:val="24"/>
      <w:szCs w:val="24"/>
      <w:lang w:val="en-US"/>
    </w:rPr>
  </w:style>
  <w:style w:type="paragraph" w:customStyle="1" w:styleId="TableParagraph">
    <w:name w:val="Table Paragraph"/>
    <w:basedOn w:val="Normal"/>
    <w:uiPriority w:val="1"/>
    <w:qFormat/>
    <w:rsid w:val="00817699"/>
    <w:pPr>
      <w:widowControl w:val="0"/>
      <w:autoSpaceDE w:val="0"/>
      <w:autoSpaceDN w:val="0"/>
      <w:spacing w:after="0" w:line="240" w:lineRule="auto"/>
      <w:jc w:val="center"/>
    </w:pPr>
    <w:rPr>
      <w:rFonts w:ascii="Times New Roman" w:eastAsia="Times New Roman" w:hAnsi="Times New Roman" w:cs="Times New Roman"/>
      <w:lang w:val="en-US"/>
    </w:rPr>
  </w:style>
  <w:style w:type="paragraph" w:customStyle="1" w:styleId="ParaNoG">
    <w:name w:val="_ParaNo._G"/>
    <w:basedOn w:val="SingleTxtG"/>
    <w:rsid w:val="00817699"/>
  </w:style>
  <w:style w:type="paragraph" w:customStyle="1" w:styleId="Default">
    <w:name w:val="Default"/>
    <w:rsid w:val="008176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tyle1">
    <w:name w:val="Style1"/>
    <w:basedOn w:val="Normal"/>
    <w:rsid w:val="00817699"/>
    <w:pPr>
      <w:tabs>
        <w:tab w:val="left" w:pos="1418"/>
        <w:tab w:val="left" w:pos="1985"/>
        <w:tab w:val="left" w:pos="2552"/>
        <w:tab w:val="left" w:pos="3119"/>
        <w:tab w:val="left" w:pos="3686"/>
        <w:tab w:val="left" w:pos="4253"/>
        <w:tab w:val="left" w:pos="4820"/>
      </w:tabs>
      <w:spacing w:after="0" w:line="240" w:lineRule="auto"/>
      <w:jc w:val="both"/>
    </w:pPr>
    <w:rPr>
      <w:rFonts w:ascii="Times New Roman" w:eastAsia="Times New Roman" w:hAnsi="Times New Roman" w:cs="Times New Roman"/>
      <w:szCs w:val="20"/>
      <w:lang w:val="en-US"/>
    </w:rPr>
  </w:style>
  <w:style w:type="paragraph" w:customStyle="1" w:styleId="NumDocPara">
    <w:name w:val="Num©Doc Para"/>
    <w:basedOn w:val="Normal"/>
    <w:rsid w:val="00817699"/>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cs="Times New Roman"/>
      <w:snapToGrid w:val="0"/>
      <w:szCs w:val="20"/>
      <w:lang w:val="en-US"/>
    </w:rPr>
  </w:style>
  <w:style w:type="paragraph" w:customStyle="1" w:styleId="Num-DocParagraph">
    <w:name w:val="Num-Doc Paragraph"/>
    <w:basedOn w:val="Corpsdetexte"/>
    <w:rsid w:val="00817699"/>
    <w:pPr>
      <w:tabs>
        <w:tab w:val="left" w:pos="851"/>
        <w:tab w:val="left" w:pos="1191"/>
        <w:tab w:val="left" w:pos="1531"/>
      </w:tabs>
      <w:suppressAutoHyphens w:val="0"/>
      <w:spacing w:after="240" w:line="240" w:lineRule="auto"/>
      <w:jc w:val="both"/>
    </w:pPr>
    <w:rPr>
      <w:rFonts w:ascii="Times" w:hAnsi="Times"/>
      <w:sz w:val="22"/>
      <w:lang w:val="en-US"/>
    </w:rPr>
  </w:style>
  <w:style w:type="paragraph" w:customStyle="1" w:styleId="a">
    <w:name w:val="Абзац списка"/>
    <w:basedOn w:val="Normal"/>
    <w:rsid w:val="00817699"/>
    <w:pPr>
      <w:ind w:left="720"/>
      <w:contextualSpacing/>
    </w:pPr>
    <w:rPr>
      <w:rFonts w:ascii="Calibri" w:eastAsia="Calibri" w:hAnsi="Calibri" w:cs="Times New Roman"/>
      <w:lang w:val="ru-RU"/>
    </w:rPr>
  </w:style>
  <w:style w:type="character" w:customStyle="1" w:styleId="refresult">
    <w:name w:val="ref_result"/>
    <w:basedOn w:val="Policepardfaut"/>
    <w:rsid w:val="00817699"/>
  </w:style>
  <w:style w:type="paragraph" w:customStyle="1" w:styleId="Points">
    <w:name w:val="Points"/>
    <w:basedOn w:val="Corpsdetexte"/>
    <w:rsid w:val="00817699"/>
    <w:pPr>
      <w:numPr>
        <w:numId w:val="8"/>
      </w:numPr>
      <w:tabs>
        <w:tab w:val="clear" w:pos="570"/>
      </w:tabs>
      <w:suppressAutoHyphens w:val="0"/>
      <w:spacing w:line="280" w:lineRule="atLeast"/>
      <w:ind w:left="0" w:firstLine="567"/>
      <w:jc w:val="both"/>
    </w:pPr>
    <w:rPr>
      <w:rFonts w:eastAsia="Calibri"/>
      <w:sz w:val="24"/>
      <w:lang w:val="en-AU" w:eastAsia="en-AU"/>
    </w:rPr>
  </w:style>
  <w:style w:type="paragraph" w:customStyle="1" w:styleId="Dotpoints">
    <w:name w:val="Dot points"/>
    <w:basedOn w:val="Points"/>
    <w:rsid w:val="00817699"/>
    <w:pPr>
      <w:tabs>
        <w:tab w:val="num" w:pos="570"/>
      </w:tabs>
      <w:spacing w:before="60" w:after="60" w:line="280" w:lineRule="exact"/>
      <w:ind w:left="570" w:hanging="570"/>
    </w:pPr>
  </w:style>
  <w:style w:type="paragraph" w:customStyle="1" w:styleId="Tablecaption">
    <w:name w:val="Table caption"/>
    <w:basedOn w:val="Corpsdetexte"/>
    <w:rsid w:val="00817699"/>
    <w:pPr>
      <w:suppressAutoHyphens w:val="0"/>
      <w:spacing w:before="240" w:after="120" w:line="280" w:lineRule="atLeast"/>
      <w:ind w:left="142" w:hanging="142"/>
      <w:jc w:val="center"/>
    </w:pPr>
    <w:rPr>
      <w:rFonts w:eastAsia="Calibri"/>
      <w:b/>
      <w:bCs/>
      <w:i/>
      <w:iCs/>
      <w:sz w:val="24"/>
      <w:lang w:val="en-AU" w:eastAsia="en-AU"/>
    </w:rPr>
  </w:style>
  <w:style w:type="paragraph" w:styleId="Citation">
    <w:name w:val="Quote"/>
    <w:basedOn w:val="Corpsdetexte"/>
    <w:link w:val="CitationCar"/>
    <w:qFormat/>
    <w:rsid w:val="00817699"/>
    <w:pPr>
      <w:suppressAutoHyphens w:val="0"/>
      <w:spacing w:before="120" w:after="120" w:line="280" w:lineRule="atLeast"/>
      <w:ind w:left="567" w:right="522" w:firstLine="567"/>
      <w:jc w:val="both"/>
    </w:pPr>
    <w:rPr>
      <w:rFonts w:ascii="Arial" w:eastAsia="Calibri" w:hAnsi="Arial" w:cs="Arial"/>
      <w:lang w:val="en-AU" w:eastAsia="en-AU"/>
    </w:rPr>
  </w:style>
  <w:style w:type="character" w:customStyle="1" w:styleId="CitationCar">
    <w:name w:val="Citation Car"/>
    <w:basedOn w:val="Policepardfaut"/>
    <w:link w:val="Citation"/>
    <w:rsid w:val="00817699"/>
    <w:rPr>
      <w:rFonts w:ascii="Arial" w:eastAsia="Calibri" w:hAnsi="Arial" w:cs="Arial"/>
      <w:sz w:val="20"/>
      <w:szCs w:val="20"/>
      <w:lang w:val="en-AU" w:eastAsia="en-AU"/>
    </w:rPr>
  </w:style>
  <w:style w:type="paragraph" w:customStyle="1" w:styleId="DocList">
    <w:name w:val="DocList"/>
    <w:basedOn w:val="SingleTxtG"/>
    <w:rsid w:val="00817699"/>
    <w:pPr>
      <w:spacing w:after="240"/>
      <w:ind w:left="3701" w:right="1138" w:hanging="2002"/>
      <w:jc w:val="left"/>
    </w:pPr>
    <w:rPr>
      <w:i/>
      <w:lang w:val="en-US"/>
    </w:rPr>
  </w:style>
  <w:style w:type="paragraph" w:customStyle="1" w:styleId="Body1">
    <w:name w:val="Body 1"/>
    <w:rsid w:val="00817699"/>
    <w:pPr>
      <w:outlineLvl w:val="0"/>
    </w:pPr>
    <w:rPr>
      <w:rFonts w:ascii="Helvetica" w:eastAsia="Arial Unicode MS" w:hAnsi="Helvetica" w:cs="Times New Roman"/>
      <w:color w:val="000000"/>
      <w:szCs w:val="20"/>
      <w:u w:color="000000"/>
      <w:lang w:val="en-US"/>
    </w:rPr>
  </w:style>
  <w:style w:type="table" w:customStyle="1" w:styleId="Tabellenraster1">
    <w:name w:val="Tabellenraster1"/>
    <w:basedOn w:val="TableauNormal"/>
    <w:next w:val="Grilledutableau"/>
    <w:uiPriority w:val="59"/>
    <w:rsid w:val="00817699"/>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unhideWhenUsed/>
    <w:rsid w:val="00817699"/>
    <w:rPr>
      <w:color w:val="605E5C"/>
      <w:shd w:val="clear" w:color="auto" w:fill="E1DFDD"/>
    </w:rPr>
  </w:style>
  <w:style w:type="table" w:customStyle="1" w:styleId="TableGrid1">
    <w:name w:val="Table Grid1"/>
    <w:basedOn w:val="TableauNormal"/>
    <w:next w:val="Grilledutableau"/>
    <w:uiPriority w:val="39"/>
    <w:rsid w:val="00817699"/>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817699"/>
    <w:pPr>
      <w:suppressAutoHyphens/>
      <w:spacing w:line="240" w:lineRule="auto"/>
    </w:pPr>
    <w:rPr>
      <w:rFonts w:ascii="Times New Roman" w:eastAsia="Times New Roman" w:hAnsi="Times New Roman" w:cs="Times New Roman"/>
      <w:i/>
      <w:iCs/>
      <w:color w:val="1F497D" w:themeColor="text2"/>
      <w:sz w:val="18"/>
      <w:szCs w:val="18"/>
      <w:lang w:val="en-US"/>
    </w:rPr>
  </w:style>
  <w:style w:type="table" w:customStyle="1" w:styleId="TableNormal">
    <w:name w:val="Table Normal"/>
    <w:uiPriority w:val="2"/>
    <w:semiHidden/>
    <w:unhideWhenUsed/>
    <w:qFormat/>
    <w:rsid w:val="001F78F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5F5CB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4392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E1C4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8C489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Aucuneliste1">
    <w:name w:val="Aucune liste1"/>
    <w:next w:val="Aucuneliste"/>
    <w:uiPriority w:val="99"/>
    <w:semiHidden/>
    <w:unhideWhenUsed/>
    <w:rsid w:val="00CD20C4"/>
  </w:style>
  <w:style w:type="paragraph" w:customStyle="1" w:styleId="-Abschnitt">
    <w:name w:val="- Abschnitt"/>
    <w:basedOn w:val="Normal"/>
    <w:rsid w:val="00CD20C4"/>
    <w:pPr>
      <w:tabs>
        <w:tab w:val="left" w:pos="425"/>
        <w:tab w:val="left" w:pos="851"/>
        <w:tab w:val="left" w:pos="1276"/>
      </w:tabs>
      <w:spacing w:after="0" w:line="240" w:lineRule="auto"/>
      <w:ind w:left="357" w:hanging="357"/>
      <w:jc w:val="both"/>
    </w:pPr>
    <w:rPr>
      <w:rFonts w:ascii="Arial" w:eastAsia="Times New Roman" w:hAnsi="Arial" w:cs="Times New Roman"/>
      <w:szCs w:val="20"/>
      <w:lang w:val="fr-FR" w:eastAsia="de-DE"/>
    </w:rPr>
  </w:style>
  <w:style w:type="paragraph" w:customStyle="1" w:styleId="Textvorschlag">
    <w:name w:val="Textvorschlag"/>
    <w:basedOn w:val="Normal"/>
    <w:rsid w:val="00CD20C4"/>
    <w:pPr>
      <w:tabs>
        <w:tab w:val="left" w:pos="425"/>
        <w:tab w:val="left" w:pos="851"/>
        <w:tab w:val="left" w:pos="1276"/>
      </w:tabs>
      <w:spacing w:after="0" w:line="240" w:lineRule="auto"/>
      <w:ind w:left="851" w:right="851"/>
      <w:jc w:val="both"/>
    </w:pPr>
    <w:rPr>
      <w:rFonts w:ascii="Arial" w:eastAsia="Times New Roman" w:hAnsi="Arial" w:cs="Times New Roman"/>
      <w:color w:val="000000"/>
      <w:szCs w:val="20"/>
      <w:lang w:val="de-DE" w:eastAsia="de-DE"/>
    </w:rPr>
  </w:style>
  <w:style w:type="paragraph" w:customStyle="1" w:styleId="Randnummer">
    <w:name w:val="Randnummer"/>
    <w:basedOn w:val="Normal"/>
    <w:rsid w:val="00CD20C4"/>
    <w:pPr>
      <w:tabs>
        <w:tab w:val="left" w:pos="425"/>
        <w:tab w:val="left" w:pos="580"/>
        <w:tab w:val="left" w:pos="851"/>
        <w:tab w:val="left" w:pos="1100"/>
        <w:tab w:val="left" w:pos="1276"/>
      </w:tabs>
      <w:spacing w:before="180" w:after="0" w:line="240" w:lineRule="auto"/>
      <w:ind w:left="1080" w:hanging="1080"/>
      <w:jc w:val="both"/>
    </w:pPr>
    <w:rPr>
      <w:rFonts w:ascii="Arial" w:eastAsia="Times New Roman" w:hAnsi="Arial" w:cs="Times New Roman"/>
      <w:color w:val="000000"/>
      <w:sz w:val="18"/>
      <w:szCs w:val="20"/>
      <w:lang w:val="de-DE" w:eastAsia="de-DE"/>
    </w:rPr>
  </w:style>
  <w:style w:type="paragraph" w:customStyle="1" w:styleId="Normaltext">
    <w:name w:val="Normaltext"/>
    <w:basedOn w:val="Normal"/>
    <w:rsid w:val="00CD20C4"/>
    <w:pPr>
      <w:tabs>
        <w:tab w:val="left" w:pos="425"/>
        <w:tab w:val="left" w:pos="851"/>
        <w:tab w:val="left" w:pos="1276"/>
      </w:tabs>
      <w:spacing w:before="180" w:after="0" w:line="240" w:lineRule="auto"/>
      <w:ind w:left="1080"/>
      <w:jc w:val="both"/>
    </w:pPr>
    <w:rPr>
      <w:rFonts w:ascii="Arial" w:eastAsia="Times New Roman" w:hAnsi="Arial" w:cs="Times New Roman"/>
      <w:color w:val="000000"/>
      <w:sz w:val="18"/>
      <w:szCs w:val="20"/>
      <w:lang w:val="de-DE" w:eastAsia="de-DE"/>
    </w:rPr>
  </w:style>
  <w:style w:type="paragraph" w:customStyle="1" w:styleId="NormalBemerkung">
    <w:name w:val="Normal Bemerkung"/>
    <w:basedOn w:val="Normal"/>
    <w:rsid w:val="00CD20C4"/>
    <w:pPr>
      <w:tabs>
        <w:tab w:val="left" w:pos="425"/>
        <w:tab w:val="left" w:pos="851"/>
        <w:tab w:val="left" w:pos="1276"/>
        <w:tab w:val="left" w:pos="1700"/>
      </w:tabs>
      <w:spacing w:before="60" w:after="0" w:line="240" w:lineRule="auto"/>
      <w:ind w:left="1680" w:hanging="600"/>
      <w:jc w:val="both"/>
    </w:pPr>
    <w:rPr>
      <w:rFonts w:ascii="Arial" w:eastAsia="Times New Roman" w:hAnsi="Arial" w:cs="Times New Roman"/>
      <w:color w:val="000000"/>
      <w:sz w:val="18"/>
      <w:szCs w:val="20"/>
      <w:lang w:val="de-DE" w:eastAsia="de-DE"/>
    </w:rPr>
  </w:style>
  <w:style w:type="paragraph" w:customStyle="1" w:styleId="NormalList">
    <w:name w:val="Normal List"/>
    <w:basedOn w:val="Normal"/>
    <w:link w:val="NormalListChar"/>
    <w:rsid w:val="00CD20C4"/>
    <w:pPr>
      <w:tabs>
        <w:tab w:val="left" w:pos="425"/>
        <w:tab w:val="left" w:pos="851"/>
        <w:tab w:val="left" w:pos="1276"/>
        <w:tab w:val="left" w:pos="1400"/>
      </w:tabs>
      <w:spacing w:before="60" w:after="0" w:line="240" w:lineRule="auto"/>
      <w:ind w:left="1380" w:hanging="300"/>
      <w:jc w:val="both"/>
    </w:pPr>
    <w:rPr>
      <w:rFonts w:ascii="Arial" w:eastAsia="Times New Roman" w:hAnsi="Arial" w:cs="Times New Roman"/>
      <w:color w:val="000000"/>
      <w:sz w:val="18"/>
      <w:szCs w:val="20"/>
      <w:lang w:val="de-DE" w:eastAsia="de-DE"/>
    </w:rPr>
  </w:style>
  <w:style w:type="character" w:customStyle="1" w:styleId="NormalListChar">
    <w:name w:val="Normal List Char"/>
    <w:basedOn w:val="Policepardfaut"/>
    <w:link w:val="NormalList"/>
    <w:rsid w:val="00CD20C4"/>
    <w:rPr>
      <w:rFonts w:ascii="Arial" w:eastAsia="Times New Roman" w:hAnsi="Arial" w:cs="Times New Roman"/>
      <w:color w:val="000000"/>
      <w:sz w:val="18"/>
      <w:szCs w:val="20"/>
      <w:lang w:val="de-DE" w:eastAsia="de-DE"/>
    </w:rPr>
  </w:style>
  <w:style w:type="paragraph" w:customStyle="1" w:styleId="Gliederung11">
    <w:name w:val="Gliederung 1.1"/>
    <w:basedOn w:val="Normal"/>
    <w:rsid w:val="00CD20C4"/>
    <w:pPr>
      <w:tabs>
        <w:tab w:val="left" w:pos="425"/>
        <w:tab w:val="left" w:pos="851"/>
        <w:tab w:val="left" w:pos="1276"/>
      </w:tabs>
      <w:spacing w:after="0" w:line="240" w:lineRule="auto"/>
      <w:ind w:left="1163" w:hanging="454"/>
      <w:jc w:val="both"/>
    </w:pPr>
    <w:rPr>
      <w:rFonts w:ascii="Arial" w:eastAsia="Times New Roman" w:hAnsi="Arial" w:cs="Times New Roman"/>
      <w:szCs w:val="20"/>
      <w:lang w:val="de-DE" w:eastAsia="de-DE"/>
    </w:rPr>
  </w:style>
  <w:style w:type="paragraph" w:customStyle="1" w:styleId="NormaltextSpalte">
    <w:name w:val="Normaltext Spalte"/>
    <w:basedOn w:val="Normaltext"/>
    <w:rsid w:val="00CD20C4"/>
    <w:pPr>
      <w:ind w:left="0"/>
    </w:pPr>
  </w:style>
  <w:style w:type="paragraph" w:customStyle="1" w:styleId="NormalBemSpalte">
    <w:name w:val="Normal Bem. Spalte"/>
    <w:basedOn w:val="NormaltextSpalte"/>
    <w:rsid w:val="00CD20C4"/>
    <w:pPr>
      <w:tabs>
        <w:tab w:val="left" w:pos="641"/>
      </w:tabs>
      <w:ind w:left="641" w:hanging="641"/>
    </w:pPr>
  </w:style>
  <w:style w:type="paragraph" w:customStyle="1" w:styleId="NormalListSpalte">
    <w:name w:val="Normal List Spalte"/>
    <w:basedOn w:val="NormalList"/>
    <w:rsid w:val="00CD20C4"/>
    <w:pPr>
      <w:tabs>
        <w:tab w:val="clear" w:pos="1400"/>
        <w:tab w:val="left" w:pos="215"/>
      </w:tabs>
      <w:ind w:left="215" w:hanging="215"/>
    </w:pPr>
  </w:style>
  <w:style w:type="paragraph" w:customStyle="1" w:styleId="Tabelle1AnhangX">
    <w:name w:val="Tabelle1AnhangX"/>
    <w:rsid w:val="00CD20C4"/>
    <w:pPr>
      <w:keepLines/>
      <w:tabs>
        <w:tab w:val="right" w:pos="1191"/>
      </w:tabs>
      <w:spacing w:before="80" w:after="0" w:line="240" w:lineRule="auto"/>
      <w:jc w:val="both"/>
    </w:pPr>
    <w:rPr>
      <w:rFonts w:ascii="Arial" w:eastAsia="Times New Roman" w:hAnsi="Arial" w:cs="Times New Roman"/>
      <w:color w:val="000000"/>
      <w:sz w:val="16"/>
      <w:szCs w:val="20"/>
      <w:lang w:val="en-US" w:eastAsia="de-DE"/>
    </w:rPr>
  </w:style>
  <w:style w:type="paragraph" w:customStyle="1" w:styleId="NormalList123Spalte">
    <w:name w:val="Normal List 123 Spalte"/>
    <w:basedOn w:val="NormalListSpalte"/>
    <w:rsid w:val="00CD20C4"/>
    <w:pPr>
      <w:tabs>
        <w:tab w:val="clear" w:pos="425"/>
        <w:tab w:val="left" w:pos="431"/>
      </w:tabs>
      <w:ind w:left="431" w:hanging="431"/>
    </w:pPr>
  </w:style>
  <w:style w:type="paragraph" w:customStyle="1" w:styleId="Betrifft">
    <w:name w:val="Betrifft"/>
    <w:basedOn w:val="Normal"/>
    <w:rsid w:val="00CD20C4"/>
    <w:pPr>
      <w:spacing w:before="480" w:after="0" w:line="240" w:lineRule="auto"/>
    </w:pPr>
    <w:rPr>
      <w:rFonts w:ascii="Arial" w:eastAsia="Times New Roman" w:hAnsi="Arial" w:cs="Times New Roman"/>
      <w:sz w:val="24"/>
      <w:szCs w:val="20"/>
      <w:lang w:val="de-DE" w:eastAsia="de-DE"/>
    </w:rPr>
  </w:style>
  <w:style w:type="paragraph" w:customStyle="1" w:styleId="Hier">
    <w:name w:val="Hier"/>
    <w:basedOn w:val="Normal"/>
    <w:rsid w:val="00CD20C4"/>
    <w:pPr>
      <w:tabs>
        <w:tab w:val="left" w:pos="284"/>
      </w:tabs>
      <w:spacing w:after="0" w:line="240" w:lineRule="auto"/>
      <w:ind w:left="284" w:hanging="284"/>
    </w:pPr>
    <w:rPr>
      <w:rFonts w:ascii="Arial" w:eastAsia="Times New Roman" w:hAnsi="Arial" w:cs="Times New Roman"/>
      <w:sz w:val="24"/>
      <w:szCs w:val="20"/>
      <w:lang w:val="de-DE" w:eastAsia="de-DE"/>
    </w:rPr>
  </w:style>
  <w:style w:type="paragraph" w:customStyle="1" w:styleId="Textkrper21">
    <w:name w:val="Textkörper 21"/>
    <w:basedOn w:val="Normal"/>
    <w:rsid w:val="00CD20C4"/>
    <w:pPr>
      <w:tabs>
        <w:tab w:val="left" w:pos="426"/>
        <w:tab w:val="left" w:pos="2268"/>
      </w:tabs>
      <w:spacing w:after="0" w:line="360" w:lineRule="auto"/>
      <w:ind w:left="426" w:hanging="426"/>
    </w:pPr>
    <w:rPr>
      <w:rFonts w:ascii="Arial" w:eastAsia="Times New Roman" w:hAnsi="Arial" w:cs="Times New Roman"/>
      <w:sz w:val="24"/>
      <w:szCs w:val="20"/>
      <w:lang w:val="de-DE" w:eastAsia="de-DE"/>
    </w:rPr>
  </w:style>
  <w:style w:type="paragraph" w:customStyle="1" w:styleId="Textkrper-Einzug21">
    <w:name w:val="Textkörper-Einzug 21"/>
    <w:basedOn w:val="Normal"/>
    <w:rsid w:val="00CD20C4"/>
    <w:pPr>
      <w:tabs>
        <w:tab w:val="left" w:pos="0"/>
        <w:tab w:val="left" w:pos="993"/>
        <w:tab w:val="left" w:pos="2268"/>
      </w:tabs>
      <w:spacing w:after="0" w:line="360" w:lineRule="auto"/>
      <w:ind w:left="426" w:hanging="142"/>
    </w:pPr>
    <w:rPr>
      <w:rFonts w:ascii="Arial" w:eastAsia="Times New Roman" w:hAnsi="Arial" w:cs="Times New Roman"/>
      <w:sz w:val="24"/>
      <w:szCs w:val="20"/>
      <w:lang w:val="de-DE" w:eastAsia="de-DE"/>
    </w:rPr>
  </w:style>
  <w:style w:type="paragraph" w:customStyle="1" w:styleId="Textkrper-Einzug31">
    <w:name w:val="Textkörper-Einzug 31"/>
    <w:basedOn w:val="Normal"/>
    <w:rsid w:val="00CD20C4"/>
    <w:pPr>
      <w:tabs>
        <w:tab w:val="left" w:pos="0"/>
        <w:tab w:val="left" w:pos="993"/>
        <w:tab w:val="left" w:pos="2268"/>
      </w:tabs>
      <w:spacing w:after="0" w:line="360" w:lineRule="auto"/>
      <w:ind w:left="426"/>
    </w:pPr>
    <w:rPr>
      <w:rFonts w:ascii="Arial" w:eastAsia="Times New Roman" w:hAnsi="Arial" w:cs="Times New Roman"/>
      <w:sz w:val="24"/>
      <w:szCs w:val="20"/>
      <w:lang w:val="de-DE" w:eastAsia="de-DE"/>
    </w:rPr>
  </w:style>
  <w:style w:type="paragraph" w:customStyle="1" w:styleId="1">
    <w:name w:val="1"/>
    <w:rsid w:val="00CD20C4"/>
    <w:pPr>
      <w:tabs>
        <w:tab w:val="left" w:pos="425"/>
        <w:tab w:val="left" w:pos="851"/>
        <w:tab w:val="left" w:pos="1276"/>
      </w:tabs>
      <w:spacing w:after="0" w:line="240" w:lineRule="auto"/>
      <w:jc w:val="both"/>
    </w:pPr>
    <w:rPr>
      <w:rFonts w:ascii="Arial" w:eastAsia="Times New Roman" w:hAnsi="Arial" w:cs="Times New Roman"/>
      <w:color w:val="000000"/>
      <w:szCs w:val="20"/>
      <w:lang w:val="de-DE" w:eastAsia="de-DE"/>
    </w:rPr>
  </w:style>
  <w:style w:type="paragraph" w:customStyle="1" w:styleId="NormalList123">
    <w:name w:val="Normal List123"/>
    <w:basedOn w:val="NormalList"/>
    <w:rsid w:val="00CD20C4"/>
    <w:pPr>
      <w:tabs>
        <w:tab w:val="clear" w:pos="425"/>
        <w:tab w:val="clear" w:pos="851"/>
        <w:tab w:val="clear" w:pos="1276"/>
        <w:tab w:val="clear" w:pos="1400"/>
        <w:tab w:val="left" w:pos="1660"/>
      </w:tabs>
      <w:ind w:firstLine="0"/>
    </w:pPr>
  </w:style>
  <w:style w:type="paragraph" w:customStyle="1" w:styleId="NormalList1230">
    <w:name w:val="Normal List 123"/>
    <w:basedOn w:val="Normal"/>
    <w:rsid w:val="00CD20C4"/>
    <w:pPr>
      <w:spacing w:before="60" w:after="0" w:line="240" w:lineRule="auto"/>
      <w:ind w:left="1700" w:hanging="300"/>
      <w:jc w:val="both"/>
    </w:pPr>
    <w:rPr>
      <w:rFonts w:ascii="Arial" w:eastAsia="Times New Roman" w:hAnsi="Arial" w:cs="Times New Roman"/>
      <w:color w:val="000000"/>
      <w:sz w:val="18"/>
      <w:szCs w:val="20"/>
      <w:lang w:val="de-DE" w:eastAsia="de-DE"/>
    </w:rPr>
  </w:style>
  <w:style w:type="paragraph" w:customStyle="1" w:styleId="Tabellenformat1Kla010">
    <w:name w:val="Tabellenformat 1. Kla010"/>
    <w:rsid w:val="00CD20C4"/>
    <w:pPr>
      <w:keepLines/>
      <w:spacing w:before="100" w:after="100" w:line="240" w:lineRule="atLeast"/>
      <w:ind w:left="280" w:right="20" w:hanging="260"/>
    </w:pPr>
    <w:rPr>
      <w:rFonts w:ascii="Arial" w:eastAsia="Times New Roman" w:hAnsi="Arial" w:cs="Times New Roman"/>
      <w:color w:val="000000"/>
      <w:sz w:val="18"/>
      <w:szCs w:val="20"/>
      <w:lang w:val="en-US" w:eastAsia="de-DE"/>
    </w:rPr>
  </w:style>
  <w:style w:type="paragraph" w:customStyle="1" w:styleId="NormalBemerkung123">
    <w:name w:val="Normal Bemerkung123"/>
    <w:basedOn w:val="NormalBemerkung"/>
    <w:rsid w:val="00CD20C4"/>
    <w:pPr>
      <w:tabs>
        <w:tab w:val="clear" w:pos="425"/>
        <w:tab w:val="clear" w:pos="851"/>
        <w:tab w:val="clear" w:pos="1276"/>
        <w:tab w:val="left" w:pos="1980"/>
      </w:tabs>
    </w:pPr>
  </w:style>
  <w:style w:type="paragraph" w:customStyle="1" w:styleId="TabelleAnhangII">
    <w:name w:val="Tabelle Anhang II"/>
    <w:rsid w:val="00CD20C4"/>
    <w:pPr>
      <w:keepLines/>
      <w:tabs>
        <w:tab w:val="right" w:pos="1180"/>
      </w:tabs>
      <w:spacing w:before="80" w:after="80" w:line="240" w:lineRule="auto"/>
      <w:jc w:val="both"/>
    </w:pPr>
    <w:rPr>
      <w:rFonts w:ascii="Arial" w:eastAsia="Times New Roman" w:hAnsi="Arial" w:cs="Times New Roman"/>
      <w:color w:val="000000"/>
      <w:sz w:val="18"/>
      <w:szCs w:val="20"/>
      <w:lang w:val="en-US" w:eastAsia="de-DE"/>
    </w:rPr>
  </w:style>
  <w:style w:type="paragraph" w:customStyle="1" w:styleId="OTIFPieddepageAdresseOTIF">
    <w:name w:val="OTIF_Pied_de_page_Adresse_OTIF"/>
    <w:basedOn w:val="Pieddepage"/>
    <w:rsid w:val="00CD20C4"/>
    <w:pPr>
      <w:tabs>
        <w:tab w:val="left" w:pos="425"/>
        <w:tab w:val="left" w:pos="851"/>
        <w:tab w:val="left" w:pos="1276"/>
        <w:tab w:val="center" w:pos="4536"/>
        <w:tab w:val="right" w:pos="9072"/>
      </w:tabs>
      <w:suppressAutoHyphens w:val="0"/>
      <w:jc w:val="center"/>
    </w:pPr>
    <w:rPr>
      <w:rFonts w:ascii="Arial" w:hAnsi="Arial"/>
      <w:b/>
      <w:color w:val="000000"/>
      <w:sz w:val="18"/>
      <w:lang w:val="fr-FR" w:eastAsia="de-DE"/>
    </w:rPr>
  </w:style>
  <w:style w:type="paragraph" w:customStyle="1" w:styleId="Verpackungsinstruktion">
    <w:name w:val="Verpackungsinstruktion"/>
    <w:basedOn w:val="Titre3"/>
    <w:rsid w:val="00CD20C4"/>
    <w:pPr>
      <w:keepNext/>
      <w:numPr>
        <w:ilvl w:val="0"/>
        <w:numId w:val="0"/>
      </w:numPr>
      <w:suppressAutoHyphens w:val="0"/>
      <w:spacing w:line="240" w:lineRule="auto"/>
      <w:jc w:val="both"/>
      <w:outlineLvl w:val="9"/>
    </w:pPr>
    <w:rPr>
      <w:rFonts w:ascii="Arial" w:hAnsi="Arial"/>
      <w:sz w:val="18"/>
      <w:lang w:val="de-DE" w:eastAsia="de-DE"/>
    </w:rPr>
  </w:style>
  <w:style w:type="paragraph" w:customStyle="1" w:styleId="NormaltextChar">
    <w:name w:val="Normaltext Char"/>
    <w:basedOn w:val="Normal"/>
    <w:link w:val="NormaltextCharChar"/>
    <w:rsid w:val="00CD20C4"/>
    <w:pPr>
      <w:spacing w:before="180" w:after="0" w:line="240" w:lineRule="auto"/>
      <w:ind w:left="1080"/>
      <w:jc w:val="both"/>
    </w:pPr>
    <w:rPr>
      <w:rFonts w:ascii="Arial" w:eastAsia="Times New Roman" w:hAnsi="Arial" w:cs="Times New Roman"/>
      <w:color w:val="000000"/>
      <w:sz w:val="18"/>
      <w:szCs w:val="20"/>
      <w:lang w:val="de-DE" w:eastAsia="de-DE"/>
    </w:rPr>
  </w:style>
  <w:style w:type="character" w:customStyle="1" w:styleId="NormaltextCharChar">
    <w:name w:val="Normaltext Char Char"/>
    <w:basedOn w:val="Policepardfaut"/>
    <w:link w:val="NormaltextChar"/>
    <w:rsid w:val="00CD20C4"/>
    <w:rPr>
      <w:rFonts w:ascii="Arial" w:eastAsia="Times New Roman" w:hAnsi="Arial" w:cs="Times New Roman"/>
      <w:color w:val="000000"/>
      <w:sz w:val="18"/>
      <w:szCs w:val="20"/>
      <w:lang w:val="de-DE" w:eastAsia="de-DE"/>
    </w:rPr>
  </w:style>
  <w:style w:type="paragraph" w:customStyle="1" w:styleId="NormalTabelle">
    <w:name w:val="Normal Tabelle"/>
    <w:basedOn w:val="Normal"/>
    <w:rsid w:val="00CD20C4"/>
    <w:pPr>
      <w:spacing w:before="180" w:after="0" w:line="240" w:lineRule="auto"/>
    </w:pPr>
    <w:rPr>
      <w:rFonts w:ascii="Arial" w:eastAsia="Times New Roman" w:hAnsi="Arial" w:cs="Times New Roman"/>
      <w:color w:val="000000"/>
      <w:sz w:val="18"/>
      <w:szCs w:val="20"/>
      <w:lang w:val="de-DE" w:eastAsia="de-DE"/>
    </w:rPr>
  </w:style>
  <w:style w:type="paragraph" w:customStyle="1" w:styleId="TabellenformatKlasse2">
    <w:name w:val="Tabellenformat Klasse 2"/>
    <w:basedOn w:val="Normal"/>
    <w:rsid w:val="00CD20C4"/>
    <w:pPr>
      <w:tabs>
        <w:tab w:val="left" w:pos="567"/>
      </w:tabs>
      <w:spacing w:after="0" w:line="240" w:lineRule="auto"/>
      <w:ind w:left="567" w:hanging="567"/>
    </w:pPr>
    <w:rPr>
      <w:rFonts w:ascii="Arial" w:eastAsia="Times New Roman" w:hAnsi="Arial" w:cs="Times New Roman"/>
      <w:color w:val="000000"/>
      <w:sz w:val="18"/>
      <w:szCs w:val="20"/>
      <w:lang w:val="de-DE" w:eastAsia="de-DE"/>
    </w:rPr>
  </w:style>
  <w:style w:type="numbering" w:customStyle="1" w:styleId="KeineListe1">
    <w:name w:val="Keine Liste1"/>
    <w:next w:val="Aucuneliste"/>
    <w:uiPriority w:val="99"/>
    <w:semiHidden/>
    <w:unhideWhenUsed/>
    <w:rsid w:val="00CD20C4"/>
  </w:style>
  <w:style w:type="table" w:customStyle="1" w:styleId="Tabellengitternetz1">
    <w:name w:val="Tabellengitternetz1"/>
    <w:basedOn w:val="TableauNormal"/>
    <w:next w:val="Grilledutableau"/>
    <w:rsid w:val="00CD20C4"/>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AnhangVI">
    <w:name w:val="Tabelle Anhang VI"/>
    <w:rsid w:val="00CD20C4"/>
    <w:pPr>
      <w:keepLines/>
      <w:tabs>
        <w:tab w:val="right" w:pos="1191"/>
      </w:tabs>
      <w:spacing w:before="80" w:after="80" w:line="180" w:lineRule="atLeast"/>
    </w:pPr>
    <w:rPr>
      <w:rFonts w:ascii="Arial" w:eastAsia="Times New Roman" w:hAnsi="Arial" w:cs="Times New Roman"/>
      <w:color w:val="000000"/>
      <w:sz w:val="18"/>
      <w:szCs w:val="20"/>
      <w:lang w:val="en-US" w:eastAsia="de-DE"/>
    </w:rPr>
  </w:style>
  <w:style w:type="character" w:styleId="Textedelespacerserv">
    <w:name w:val="Placeholder Text"/>
    <w:basedOn w:val="Policepardfaut"/>
    <w:uiPriority w:val="99"/>
    <w:semiHidden/>
    <w:rsid w:val="00CD20C4"/>
    <w:rPr>
      <w:color w:val="808080"/>
    </w:rPr>
  </w:style>
  <w:style w:type="numbering" w:customStyle="1" w:styleId="Aucuneliste2">
    <w:name w:val="Aucune liste2"/>
    <w:next w:val="Aucuneliste"/>
    <w:uiPriority w:val="99"/>
    <w:semiHidden/>
    <w:unhideWhenUsed/>
    <w:rsid w:val="00331281"/>
  </w:style>
  <w:style w:type="table" w:customStyle="1" w:styleId="Grilledetableau11">
    <w:name w:val="Grille de tableau 11"/>
    <w:basedOn w:val="TableauNormal"/>
    <w:next w:val="Grilledetableau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utableau1">
    <w:name w:val="Grille du tableau1"/>
    <w:basedOn w:val="TableauNormal"/>
    <w:next w:val="Grilledutableau"/>
    <w:uiPriority w:val="59"/>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ar">
    <w:name w:val="_ H_1_G Car"/>
    <w:rsid w:val="00331281"/>
    <w:rPr>
      <w:b/>
      <w:sz w:val="24"/>
      <w:lang w:val="fr-CH" w:eastAsia="en-US"/>
    </w:rPr>
  </w:style>
  <w:style w:type="paragraph" w:customStyle="1" w:styleId="H1">
    <w:name w:val="_ H_1"/>
    <w:basedOn w:val="Normal"/>
    <w:next w:val="Normal"/>
    <w:qFormat/>
    <w:rsid w:val="00331281"/>
    <w:pPr>
      <w:keepNext/>
      <w:keepLines/>
      <w:suppressAutoHyphens/>
      <w:spacing w:after="0" w:line="270" w:lineRule="exact"/>
      <w:outlineLvl w:val="0"/>
    </w:pPr>
    <w:rPr>
      <w:rFonts w:ascii="Times New Roman" w:eastAsia="Calibri" w:hAnsi="Times New Roman" w:cs="Times New Roman"/>
      <w:b/>
      <w:spacing w:val="4"/>
      <w:w w:val="103"/>
      <w:kern w:val="14"/>
      <w:sz w:val="24"/>
      <w:lang w:val="fr-CA"/>
    </w:rPr>
  </w:style>
  <w:style w:type="paragraph" w:customStyle="1" w:styleId="H23">
    <w:name w:val="_ H_2/3"/>
    <w:basedOn w:val="H1"/>
    <w:next w:val="Normal"/>
    <w:qFormat/>
    <w:rsid w:val="00331281"/>
    <w:pPr>
      <w:spacing w:line="240" w:lineRule="exact"/>
      <w:outlineLvl w:val="1"/>
    </w:pPr>
    <w:rPr>
      <w:spacing w:val="2"/>
      <w:sz w:val="20"/>
    </w:rPr>
  </w:style>
  <w:style w:type="table" w:customStyle="1" w:styleId="Tabellenraster21">
    <w:name w:val="Tabellenraster21"/>
    <w:basedOn w:val="TableauNormal"/>
    <w:rsid w:val="0033128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NoGCar">
    <w:name w:val="_ParNo_G Car"/>
    <w:link w:val="ParNoG"/>
    <w:locked/>
    <w:rsid w:val="00331281"/>
    <w:rPr>
      <w:rFonts w:ascii="Times New Roman" w:eastAsia="Times New Roman" w:hAnsi="Times New Roman" w:cs="Times New Roman"/>
      <w:sz w:val="20"/>
      <w:szCs w:val="20"/>
    </w:rPr>
  </w:style>
  <w:style w:type="paragraph" w:customStyle="1" w:styleId="Tabletext9">
    <w:name w:val="Table text (9)"/>
    <w:basedOn w:val="Normal"/>
    <w:uiPriority w:val="99"/>
    <w:rsid w:val="00331281"/>
    <w:pPr>
      <w:spacing w:before="60" w:after="60" w:line="210" w:lineRule="atLeast"/>
      <w:jc w:val="both"/>
    </w:pPr>
    <w:rPr>
      <w:rFonts w:ascii="Arial" w:eastAsia="MS Mincho" w:hAnsi="Arial" w:cs="Times New Roman"/>
      <w:sz w:val="18"/>
      <w:szCs w:val="20"/>
      <w:lang w:eastAsia="fr-FR"/>
    </w:rPr>
  </w:style>
  <w:style w:type="numbering" w:customStyle="1" w:styleId="1111111">
    <w:name w:val="1 / 1.1 / 1.1.11"/>
    <w:basedOn w:val="Aucuneliste"/>
    <w:next w:val="111111"/>
    <w:semiHidden/>
    <w:rsid w:val="00331281"/>
  </w:style>
  <w:style w:type="numbering" w:customStyle="1" w:styleId="1ai1">
    <w:name w:val="1 / a / i1"/>
    <w:basedOn w:val="Aucuneliste"/>
    <w:next w:val="1ai"/>
    <w:semiHidden/>
    <w:rsid w:val="00331281"/>
  </w:style>
  <w:style w:type="numbering" w:customStyle="1" w:styleId="ArticleSection1">
    <w:name w:val="Article / Section1"/>
    <w:basedOn w:val="Aucuneliste"/>
    <w:next w:val="ArticleSection"/>
    <w:semiHidden/>
    <w:rsid w:val="00331281"/>
  </w:style>
  <w:style w:type="table" w:customStyle="1" w:styleId="Effetsdetableau3D11">
    <w:name w:val="Effets de tableau 3D 11"/>
    <w:basedOn w:val="TableauNormal"/>
    <w:next w:val="Effetsdetableau3D1"/>
    <w:semiHidden/>
    <w:rsid w:val="00331281"/>
    <w:pPr>
      <w:suppressAutoHyphens/>
      <w:spacing w:after="0" w:line="240" w:lineRule="atLeast"/>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auNormal"/>
    <w:next w:val="Effetsdetableau3D2"/>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auNormal"/>
    <w:next w:val="Effetsdetableau3D3"/>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auNormal"/>
    <w:next w:val="Tableauclassique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auNormal"/>
    <w:next w:val="Tableauclassique2"/>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auNormal"/>
    <w:next w:val="Tableauclassique3"/>
    <w:semiHidden/>
    <w:rsid w:val="00331281"/>
    <w:pPr>
      <w:suppressAutoHyphens/>
      <w:spacing w:after="0" w:line="240" w:lineRule="atLeast"/>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auNormal"/>
    <w:next w:val="Tableauclassique4"/>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auNormal"/>
    <w:next w:val="Tableaucolor1"/>
    <w:semiHidden/>
    <w:rsid w:val="00331281"/>
    <w:pPr>
      <w:suppressAutoHyphens/>
      <w:spacing w:after="0" w:line="240" w:lineRule="atLeast"/>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auNormal"/>
    <w:next w:val="Tableaucolor2"/>
    <w:semiHidden/>
    <w:rsid w:val="00331281"/>
    <w:pPr>
      <w:suppressAutoHyphens/>
      <w:spacing w:after="0" w:line="240" w:lineRule="atLeast"/>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auNormal"/>
    <w:next w:val="Tableaucolor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auNormal"/>
    <w:next w:val="Colonnesdetableau1"/>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auNormal"/>
    <w:next w:val="Colonnesdetableau2"/>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auNormal"/>
    <w:next w:val="Colonnesdetableau3"/>
    <w:semiHidden/>
    <w:rsid w:val="00331281"/>
    <w:pPr>
      <w:suppressAutoHyphens/>
      <w:spacing w:after="0" w:line="240" w:lineRule="atLeast"/>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auNormal"/>
    <w:next w:val="Colonnesdetableau4"/>
    <w:semiHidden/>
    <w:rsid w:val="00331281"/>
    <w:pPr>
      <w:suppressAutoHyphens/>
      <w:spacing w:after="0" w:line="240" w:lineRule="atLeast"/>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auNormal"/>
    <w:next w:val="Colonnesdetableau5"/>
    <w:semiHidden/>
    <w:rsid w:val="00331281"/>
    <w:pPr>
      <w:suppressAutoHyphens/>
      <w:spacing w:after="0" w:line="240" w:lineRule="atLeast"/>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auNormal"/>
    <w:next w:val="Tableaucontemporain"/>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auNormal"/>
    <w:next w:val="Tableaulgant"/>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21">
    <w:name w:val="Grille de tableau 21"/>
    <w:basedOn w:val="TableauNormal"/>
    <w:next w:val="Grilledetableau2"/>
    <w:semiHidden/>
    <w:rsid w:val="00331281"/>
    <w:pPr>
      <w:suppressAutoHyphens/>
      <w:spacing w:after="0" w:line="240" w:lineRule="atLeast"/>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auNormal"/>
    <w:next w:val="Grilledetableau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auNormal"/>
    <w:next w:val="Grilledetableau4"/>
    <w:semiHidden/>
    <w:rsid w:val="00331281"/>
    <w:pPr>
      <w:suppressAutoHyphens/>
      <w:spacing w:after="0" w:line="240" w:lineRule="atLeast"/>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auNormal"/>
    <w:next w:val="Grilledetableau5"/>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auNormal"/>
    <w:next w:val="Grilledetableau6"/>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auNormal"/>
    <w:next w:val="Grilledetableau7"/>
    <w:semiHidden/>
    <w:rsid w:val="00331281"/>
    <w:pPr>
      <w:suppressAutoHyphens/>
      <w:spacing w:after="0" w:line="240" w:lineRule="atLeast"/>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auNormal"/>
    <w:next w:val="Grilledetableau8"/>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auNormal"/>
    <w:next w:val="Tableauliste1"/>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auNormal"/>
    <w:next w:val="Tableauliste2"/>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auNormal"/>
    <w:next w:val="Tableauliste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auNormal"/>
    <w:next w:val="Tableauliste4"/>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auNormal"/>
    <w:next w:val="Tableauliste5"/>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auNormal"/>
    <w:next w:val="Tableauliste6"/>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auNormal"/>
    <w:next w:val="Tableauliste7"/>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auNormal"/>
    <w:next w:val="Tableauliste8"/>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auNormal"/>
    <w:next w:val="Tableauprofessionnel"/>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auNormal"/>
    <w:next w:val="Tableausimple1"/>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auNormal"/>
    <w:next w:val="Tableausimple2"/>
    <w:semiHidden/>
    <w:rsid w:val="00331281"/>
    <w:pPr>
      <w:suppressAutoHyphens/>
      <w:spacing w:after="0" w:line="240" w:lineRule="atLeast"/>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auNormal"/>
    <w:next w:val="Tableausimple3"/>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auNormal"/>
    <w:next w:val="Tableauple1"/>
    <w:semiHidden/>
    <w:rsid w:val="00331281"/>
    <w:pPr>
      <w:suppressAutoHyphens/>
      <w:spacing w:after="0" w:line="240" w:lineRule="atLeast"/>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auNormal"/>
    <w:next w:val="Tableauple2"/>
    <w:rsid w:val="00331281"/>
    <w:pPr>
      <w:suppressAutoHyphens/>
      <w:spacing w:after="0" w:line="240" w:lineRule="atLeast"/>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auNormal"/>
    <w:next w:val="Thmedutableau"/>
    <w:semiHidden/>
    <w:rsid w:val="0033128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auNormal"/>
    <w:next w:val="Tableauweb1"/>
    <w:semiHidden/>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auNormal"/>
    <w:next w:val="Tableauweb2"/>
    <w:semiHidden/>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auNormal"/>
    <w:next w:val="Tableauweb3"/>
    <w:rsid w:val="00331281"/>
    <w:pPr>
      <w:suppressAutoHyphens/>
      <w:spacing w:after="0" w:line="240" w:lineRule="atLeast"/>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raster11">
    <w:name w:val="Tabellenraster11"/>
    <w:basedOn w:val="TableauNormal"/>
    <w:next w:val="Grilledutableau"/>
    <w:uiPriority w:val="59"/>
    <w:rsid w:val="00331281"/>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rsid w:val="00331281"/>
    <w:pPr>
      <w:spacing w:after="0" w:line="240" w:lineRule="auto"/>
    </w:pPr>
    <w:rPr>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2">
    <w:name w:val="Rom2"/>
    <w:basedOn w:val="SingleTxtG"/>
    <w:semiHidden/>
    <w:rsid w:val="00331281"/>
    <w:pPr>
      <w:numPr>
        <w:numId w:val="21"/>
      </w:numPr>
      <w:tabs>
        <w:tab w:val="clear" w:pos="2160"/>
      </w:tabs>
      <w:ind w:left="2835" w:hanging="397"/>
    </w:pPr>
    <w:rPr>
      <w:lang w:val="fr-CH" w:eastAsia="fr-FR"/>
    </w:rPr>
  </w:style>
  <w:style w:type="character" w:styleId="Mentionnonrsolue">
    <w:name w:val="Unresolved Mention"/>
    <w:basedOn w:val="Policepardfaut"/>
    <w:uiPriority w:val="99"/>
    <w:semiHidden/>
    <w:unhideWhenUsed/>
    <w:rsid w:val="00331281"/>
    <w:rPr>
      <w:color w:val="605E5C"/>
      <w:shd w:val="clear" w:color="auto" w:fill="E1DFDD"/>
    </w:rPr>
  </w:style>
  <w:style w:type="table" w:customStyle="1" w:styleId="TableGrid111">
    <w:name w:val="Table Grid111"/>
    <w:basedOn w:val="TableauNormal"/>
    <w:next w:val="Grilledutableau"/>
    <w:rsid w:val="00331281"/>
    <w:pPr>
      <w:suppressAutoHyphens/>
      <w:spacing w:after="0" w:line="240" w:lineRule="atLeast"/>
    </w:pPr>
    <w:rPr>
      <w:rFonts w:ascii="Times New Roman" w:eastAsia="Times New Roman" w:hAnsi="Times New Roman" w:cs="Times New Roman"/>
      <w:sz w:val="20"/>
      <w:szCs w:val="20"/>
      <w:lang w:val="fr-CH"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auNormal"/>
    <w:next w:val="Grilledutableau"/>
    <w:rsid w:val="00331281"/>
    <w:pPr>
      <w:suppressAutoHyphens/>
      <w:spacing w:after="0" w:line="240" w:lineRule="atLeast"/>
    </w:pPr>
    <w:rPr>
      <w:rFonts w:ascii="Times New Roman" w:hAnsi="Times New Roman" w:cs="Times New Roman"/>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1">
    <w:name w:val="Table Grid21"/>
    <w:basedOn w:val="TableauNormal"/>
    <w:next w:val="Grilledutableau"/>
    <w:rsid w:val="003312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auNormal"/>
    <w:next w:val="Grilledutableau"/>
    <w:rsid w:val="00331281"/>
    <w:pPr>
      <w:suppressAutoHyphens/>
      <w:spacing w:after="0" w:line="240" w:lineRule="atLeast"/>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2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transport/themes/dangerous_good/risk_management_framework_e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nec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46051-490D-4A9A-BE16-1B4C75F8CF5E}">
  <ds:schemaRefs>
    <ds:schemaRef ds:uri="http://schemas.openxmlformats.org/officeDocument/2006/bibliography"/>
  </ds:schemaRefs>
</ds:datastoreItem>
</file>

<file path=customXml/itemProps2.xml><?xml version="1.0" encoding="utf-8"?>
<ds:datastoreItem xmlns:ds="http://schemas.openxmlformats.org/officeDocument/2006/customXml" ds:itemID="{6870DBED-2404-4A43-B23C-5CD7A63AB604}"/>
</file>

<file path=customXml/itemProps3.xml><?xml version="1.0" encoding="utf-8"?>
<ds:datastoreItem xmlns:ds="http://schemas.openxmlformats.org/officeDocument/2006/customXml" ds:itemID="{25EAB096-83A8-4918-A620-E3EC99FD66FD}"/>
</file>

<file path=customXml/itemProps4.xml><?xml version="1.0" encoding="utf-8"?>
<ds:datastoreItem xmlns:ds="http://schemas.openxmlformats.org/officeDocument/2006/customXml" ds:itemID="{C22C36E9-9D36-4F3F-B4AF-0C978A1BFC8F}"/>
</file>

<file path=docProps/app.xml><?xml version="1.0" encoding="utf-8"?>
<Properties xmlns="http://schemas.openxmlformats.org/officeDocument/2006/extended-properties" xmlns:vt="http://schemas.openxmlformats.org/officeDocument/2006/docPropsVTypes">
  <Template>Normal</Template>
  <TotalTime>1</TotalTime>
  <Pages>21</Pages>
  <Words>7597</Words>
  <Characters>41787</Characters>
  <Application>Microsoft Office Word</Application>
  <DocSecurity>0</DocSecurity>
  <Lines>348</Lines>
  <Paragraphs>98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ECE-ISU</Company>
  <LinksUpToDate>false</LinksUpToDate>
  <CharactersWithSpaces>49286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ECE-ADN-36-Add.1</dc:creator>
  <cp:lastModifiedBy>Martine Moench</cp:lastModifiedBy>
  <cp:revision>2</cp:revision>
  <cp:lastPrinted>2019-11-25T08:53:00Z</cp:lastPrinted>
  <dcterms:created xsi:type="dcterms:W3CDTF">2021-12-20T09:43:00Z</dcterms:created>
  <dcterms:modified xsi:type="dcterms:W3CDTF">2021-12-20T09:43:00Z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