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5831" w14:textId="4AA99F70" w:rsidR="00951AE1" w:rsidRDefault="00951AE1" w:rsidP="00951AE1">
      <w:pPr>
        <w:pStyle w:val="Default"/>
      </w:pPr>
    </w:p>
    <w:p w14:paraId="68565D22" w14:textId="77777777" w:rsidR="00CE0DD3" w:rsidRDefault="00CE0DD3" w:rsidP="00951AE1">
      <w:pPr>
        <w:pStyle w:val="Default"/>
      </w:pPr>
    </w:p>
    <w:p w14:paraId="7E4E549E" w14:textId="77777777" w:rsidR="00FE012D" w:rsidRDefault="00CB1BC0" w:rsidP="00CB1BC0">
      <w:pPr>
        <w:pStyle w:val="Default"/>
        <w:jc w:val="center"/>
        <w:rPr>
          <w:b/>
          <w:bCs/>
          <w:sz w:val="32"/>
          <w:szCs w:val="36"/>
          <w:lang w:val="en-US"/>
        </w:rPr>
      </w:pPr>
      <w:r w:rsidRPr="00CB1BC0">
        <w:rPr>
          <w:b/>
          <w:bCs/>
          <w:sz w:val="32"/>
          <w:szCs w:val="32"/>
          <w:lang w:val="en-US"/>
        </w:rPr>
        <w:t>Proposal</w:t>
      </w:r>
      <w:r w:rsidRPr="00CB1BC0">
        <w:rPr>
          <w:b/>
          <w:bCs/>
          <w:sz w:val="32"/>
          <w:szCs w:val="36"/>
          <w:lang w:val="en-US"/>
        </w:rPr>
        <w:t xml:space="preserve"> for additional content in </w:t>
      </w:r>
    </w:p>
    <w:p w14:paraId="1BF9ADCA" w14:textId="15447522" w:rsidR="00951AE1" w:rsidRPr="00CB1BC0" w:rsidRDefault="00CB1BC0" w:rsidP="00CB1BC0">
      <w:pPr>
        <w:pStyle w:val="Default"/>
        <w:jc w:val="center"/>
        <w:rPr>
          <w:b/>
          <w:bCs/>
          <w:sz w:val="40"/>
          <w:szCs w:val="44"/>
          <w:lang w:val="en-US"/>
        </w:rPr>
      </w:pPr>
      <w:r w:rsidRPr="00CB1BC0">
        <w:rPr>
          <w:b/>
          <w:bCs/>
          <w:sz w:val="32"/>
          <w:szCs w:val="36"/>
          <w:lang w:val="en-US"/>
        </w:rPr>
        <w:t>ECE/TRANS/WP.29/GRPE/2022/5</w:t>
      </w:r>
    </w:p>
    <w:p w14:paraId="2E899B1E" w14:textId="77777777" w:rsidR="00CE0DD3" w:rsidRPr="00CB1BC0" w:rsidRDefault="00CE0DD3" w:rsidP="00CB1BC0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02A9ABC7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434D42DF" w14:textId="0D786618" w:rsidR="002D43E3" w:rsidRPr="00CB1BC0" w:rsidRDefault="00CB1BC0" w:rsidP="00CB1BC0">
      <w:pPr>
        <w:pStyle w:val="Default"/>
        <w:ind w:right="1110"/>
        <w:jc w:val="both"/>
        <w:rPr>
          <w:sz w:val="16"/>
          <w:szCs w:val="16"/>
          <w:lang w:val="en-US"/>
        </w:rPr>
      </w:pPr>
      <w:r w:rsidRPr="00CB1BC0">
        <w:rPr>
          <w:sz w:val="20"/>
          <w:szCs w:val="20"/>
          <w:lang w:val="en-US"/>
        </w:rPr>
        <w:t xml:space="preserve">This document </w:t>
      </w:r>
      <w:r w:rsidRPr="00CB1BC0">
        <w:rPr>
          <w:bCs/>
          <w:sz w:val="20"/>
          <w:szCs w:val="20"/>
          <w:lang w:val="en-US"/>
        </w:rPr>
        <w:t>proposes to clarify the scope of Regulation 85 concerning electric drive trains</w:t>
      </w:r>
    </w:p>
    <w:p w14:paraId="6DE214CA" w14:textId="77777777" w:rsidR="00FE012D" w:rsidRDefault="00FE012D" w:rsidP="009766C4">
      <w:pPr>
        <w:pStyle w:val="Default"/>
        <w:ind w:right="-24"/>
        <w:rPr>
          <w:sz w:val="20"/>
          <w:szCs w:val="20"/>
          <w:lang w:val="en-US"/>
        </w:rPr>
      </w:pPr>
    </w:p>
    <w:p w14:paraId="74FBB17E" w14:textId="3B7AB798" w:rsidR="0081205A" w:rsidRPr="00CA1F03" w:rsidRDefault="00911A23" w:rsidP="009766C4">
      <w:pPr>
        <w:pStyle w:val="Default"/>
        <w:ind w:right="-24"/>
        <w:rPr>
          <w:b/>
          <w:bCs/>
          <w:sz w:val="20"/>
          <w:szCs w:val="20"/>
          <w:lang w:val="en-US"/>
        </w:rPr>
      </w:pPr>
      <w:r w:rsidRPr="00CA1F03">
        <w:rPr>
          <w:sz w:val="20"/>
          <w:szCs w:val="20"/>
          <w:lang w:val="en-US"/>
        </w:rPr>
        <w:t>The modifications to the current text of the Regulation are marked in bold for new or strikethrough for deleted characters.</w:t>
      </w:r>
      <w:r w:rsidR="00AF473D" w:rsidRPr="00CA1F03">
        <w:rPr>
          <w:sz w:val="20"/>
          <w:szCs w:val="20"/>
          <w:lang w:val="en-US"/>
        </w:rPr>
        <w:t xml:space="preserve"> </w:t>
      </w:r>
    </w:p>
    <w:p w14:paraId="3BB75B70" w14:textId="70109886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47B84996" w14:textId="77777777" w:rsidR="00CE0DD3" w:rsidRDefault="00CE0DD3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1E449108" w14:textId="77777777" w:rsidR="009A582D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>I. Proposal</w:t>
      </w:r>
    </w:p>
    <w:p w14:paraId="1CD6F224" w14:textId="08F44696" w:rsidR="00951AE1" w:rsidRPr="00951AE1" w:rsidRDefault="00951AE1" w:rsidP="00951AE1">
      <w:pPr>
        <w:pStyle w:val="Default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 </w:t>
      </w:r>
    </w:p>
    <w:p w14:paraId="5D083961" w14:textId="77777777" w:rsidR="00CB1BC0" w:rsidRPr="00CB1BC0" w:rsidRDefault="00CB1BC0" w:rsidP="00CB1BC0">
      <w:pPr>
        <w:spacing w:after="120"/>
        <w:ind w:left="2300" w:right="1134" w:hanging="11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BC0">
        <w:rPr>
          <w:rFonts w:ascii="Times New Roman" w:hAnsi="Times New Roman" w:cs="Times New Roman"/>
          <w:i/>
          <w:sz w:val="20"/>
          <w:szCs w:val="20"/>
        </w:rPr>
        <w:t xml:space="preserve">Paragraph 1.3., </w:t>
      </w:r>
      <w:r w:rsidRPr="00CB1BC0">
        <w:rPr>
          <w:rFonts w:ascii="Times New Roman" w:hAnsi="Times New Roman" w:cs="Times New Roman"/>
          <w:iCs/>
          <w:sz w:val="20"/>
          <w:szCs w:val="20"/>
        </w:rPr>
        <w:t>amend to read:</w:t>
      </w:r>
    </w:p>
    <w:p w14:paraId="1F8E36F3" w14:textId="09F69F0D" w:rsidR="00CB1BC0" w:rsidRPr="00CB1BC0" w:rsidRDefault="00CB1BC0" w:rsidP="00CB1BC0">
      <w:pPr>
        <w:spacing w:after="120"/>
        <w:ind w:left="2268" w:right="1134" w:hanging="1134"/>
        <w:rPr>
          <w:rFonts w:ascii="Times New Roman" w:hAnsi="Times New Roman" w:cs="Times New Roman"/>
          <w:sz w:val="20"/>
          <w:szCs w:val="20"/>
        </w:rPr>
      </w:pPr>
      <w:r w:rsidRPr="00CB1BC0">
        <w:rPr>
          <w:rFonts w:ascii="Times New Roman" w:hAnsi="Times New Roman" w:cs="Times New Roman"/>
          <w:sz w:val="20"/>
          <w:szCs w:val="20"/>
        </w:rPr>
        <w:t xml:space="preserve">"1.3. </w:t>
      </w:r>
      <w:r w:rsidRPr="00CB1BC0">
        <w:rPr>
          <w:rFonts w:ascii="Times New Roman" w:hAnsi="Times New Roman" w:cs="Times New Roman"/>
          <w:sz w:val="20"/>
          <w:szCs w:val="20"/>
        </w:rPr>
        <w:tab/>
        <w:t xml:space="preserve">The electric drive trains are composed of controllers and motors and </w:t>
      </w:r>
      <w:r w:rsidRPr="00CB1BC0">
        <w:rPr>
          <w:rFonts w:ascii="Times New Roman" w:hAnsi="Times New Roman" w:cs="Times New Roman"/>
          <w:strike/>
          <w:sz w:val="20"/>
          <w:szCs w:val="20"/>
        </w:rPr>
        <w:t>are</w:t>
      </w:r>
      <w:r w:rsidRPr="00CB1BC0">
        <w:rPr>
          <w:rFonts w:ascii="Times New Roman" w:hAnsi="Times New Roman" w:cs="Times New Roman"/>
          <w:sz w:val="20"/>
          <w:szCs w:val="20"/>
        </w:rPr>
        <w:t xml:space="preserve"> </w:t>
      </w:r>
      <w:r w:rsidRPr="00CB1BC0">
        <w:rPr>
          <w:rFonts w:ascii="Times New Roman" w:hAnsi="Times New Roman" w:cs="Times New Roman"/>
          <w:b/>
          <w:bCs/>
          <w:sz w:val="20"/>
          <w:szCs w:val="20"/>
        </w:rPr>
        <w:t>may be</w:t>
      </w:r>
      <w:r w:rsidRPr="00CB1BC0">
        <w:rPr>
          <w:rFonts w:ascii="Times New Roman" w:hAnsi="Times New Roman" w:cs="Times New Roman"/>
          <w:sz w:val="20"/>
          <w:szCs w:val="20"/>
        </w:rPr>
        <w:t xml:space="preserve"> used for propulsion of vehicles as the sole mode of propulsion."</w:t>
      </w:r>
    </w:p>
    <w:p w14:paraId="2DDED3A8" w14:textId="77777777" w:rsidR="00CB1BC0" w:rsidRPr="00CB1BC0" w:rsidRDefault="00CB1BC0" w:rsidP="00CB1BC0">
      <w:pPr>
        <w:spacing w:after="120"/>
        <w:ind w:left="2300" w:right="1134" w:hanging="1166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CB1BC0">
        <w:rPr>
          <w:rFonts w:ascii="Times New Roman" w:hAnsi="Times New Roman" w:cs="Times New Roman"/>
          <w:i/>
          <w:sz w:val="20"/>
          <w:szCs w:val="20"/>
        </w:rPr>
        <w:t>Annex 5, Paragraph 4.7.</w:t>
      </w:r>
      <w:r w:rsidRPr="00CB1BC0">
        <w:rPr>
          <w:rFonts w:ascii="Times New Roman" w:hAnsi="Times New Roman" w:cs="Times New Roman"/>
          <w:i/>
          <w:sz w:val="20"/>
          <w:szCs w:val="20"/>
          <w:lang w:eastAsia="ja-JP"/>
        </w:rPr>
        <w:t>,</w:t>
      </w:r>
      <w:r w:rsidRPr="00CB1BC0">
        <w:rPr>
          <w:rFonts w:ascii="Times New Roman" w:hAnsi="Times New Roman" w:cs="Times New Roman"/>
          <w:sz w:val="20"/>
          <w:szCs w:val="20"/>
          <w:lang w:eastAsia="ja-JP"/>
        </w:rPr>
        <w:t xml:space="preserve"> amend to read:</w:t>
      </w:r>
    </w:p>
    <w:p w14:paraId="586AA387" w14:textId="77777777" w:rsidR="00CB1BC0" w:rsidRPr="00CB1BC0" w:rsidRDefault="00CB1BC0" w:rsidP="00CB1BC0">
      <w:pPr>
        <w:spacing w:after="120"/>
        <w:ind w:left="2268" w:right="1134" w:hanging="1134"/>
        <w:rPr>
          <w:rFonts w:ascii="Times New Roman" w:hAnsi="Times New Roman" w:cs="Times New Roman"/>
          <w:sz w:val="20"/>
          <w:szCs w:val="20"/>
        </w:rPr>
      </w:pPr>
      <w:r w:rsidRPr="00CB1BC0">
        <w:rPr>
          <w:rFonts w:ascii="Times New Roman" w:hAnsi="Times New Roman" w:cs="Times New Roman"/>
          <w:sz w:val="20"/>
          <w:szCs w:val="20"/>
        </w:rPr>
        <w:t xml:space="preserve">"4.7. </w:t>
      </w:r>
      <w:r w:rsidRPr="00CB1BC0">
        <w:rPr>
          <w:rFonts w:ascii="Times New Roman" w:hAnsi="Times New Roman" w:cs="Times New Roman"/>
          <w:sz w:val="20"/>
          <w:szCs w:val="20"/>
        </w:rPr>
        <w:tab/>
      </w:r>
      <w:r w:rsidRPr="00CB1BC0">
        <w:rPr>
          <w:rFonts w:ascii="Times New Roman" w:hAnsi="Times New Roman" w:cs="Times New Roman"/>
          <w:sz w:val="20"/>
          <w:szCs w:val="20"/>
        </w:rPr>
        <w:tab/>
      </w:r>
      <w:r w:rsidRPr="00CB1BC0">
        <w:rPr>
          <w:rFonts w:ascii="Times New Roman" w:hAnsi="Times New Roman" w:cs="Times New Roman"/>
          <w:strike/>
          <w:sz w:val="20"/>
          <w:szCs w:val="20"/>
        </w:rPr>
        <w:t>Pressure</w:t>
      </w:r>
      <w:r w:rsidRPr="00CB1BC0">
        <w:rPr>
          <w:rFonts w:ascii="Times New Roman" w:hAnsi="Times New Roman" w:cs="Times New Roman"/>
          <w:sz w:val="20"/>
          <w:szCs w:val="20"/>
        </w:rPr>
        <w:t xml:space="preserve"> </w:t>
      </w:r>
      <w:r w:rsidRPr="00CB1BC0">
        <w:rPr>
          <w:rFonts w:ascii="Times New Roman" w:hAnsi="Times New Roman" w:cs="Times New Roman"/>
          <w:b/>
          <w:bCs/>
          <w:sz w:val="20"/>
          <w:szCs w:val="20"/>
        </w:rPr>
        <w:t>Depression</w:t>
      </w:r>
      <w:r w:rsidRPr="00CB1BC0">
        <w:rPr>
          <w:rFonts w:ascii="Times New Roman" w:hAnsi="Times New Roman" w:cs="Times New Roman"/>
          <w:sz w:val="20"/>
          <w:szCs w:val="20"/>
        </w:rPr>
        <w:t xml:space="preserve"> in intake duct (see note 1a to table 1)</w:t>
      </w:r>
    </w:p>
    <w:p w14:paraId="0E106789" w14:textId="77777777" w:rsidR="00CB1BC0" w:rsidRPr="00CB1BC0" w:rsidRDefault="00CB1BC0" w:rsidP="00CB1BC0">
      <w:pPr>
        <w:spacing w:after="120"/>
        <w:ind w:left="2300" w:right="1134"/>
        <w:jc w:val="both"/>
        <w:rPr>
          <w:rFonts w:ascii="Times New Roman" w:hAnsi="Times New Roman" w:cs="Times New Roman"/>
          <w:sz w:val="20"/>
          <w:szCs w:val="20"/>
        </w:rPr>
      </w:pPr>
      <w:r w:rsidRPr="00CB1BC0">
        <w:rPr>
          <w:rFonts w:ascii="Times New Roman" w:hAnsi="Times New Roman" w:cs="Times New Roman"/>
          <w:sz w:val="20"/>
          <w:szCs w:val="20"/>
        </w:rPr>
        <w:t>± 50 Pa"</w:t>
      </w:r>
    </w:p>
    <w:p w14:paraId="26609F0E" w14:textId="77777777" w:rsidR="00CB1BC0" w:rsidRPr="00CB1BC0" w:rsidRDefault="00CB1BC0" w:rsidP="00CB1BC0">
      <w:pPr>
        <w:spacing w:after="120"/>
        <w:ind w:left="2300" w:right="1134" w:hanging="1166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CB1BC0">
        <w:rPr>
          <w:rFonts w:ascii="Times New Roman" w:hAnsi="Times New Roman" w:cs="Times New Roman"/>
          <w:i/>
          <w:sz w:val="20"/>
          <w:szCs w:val="20"/>
        </w:rPr>
        <w:t>Annex 6, Paragraph 1.</w:t>
      </w:r>
      <w:r w:rsidRPr="00CB1BC0">
        <w:rPr>
          <w:rFonts w:ascii="Times New Roman" w:hAnsi="Times New Roman" w:cs="Times New Roman"/>
          <w:i/>
          <w:sz w:val="20"/>
          <w:szCs w:val="20"/>
          <w:lang w:eastAsia="ja-JP"/>
        </w:rPr>
        <w:t>,</w:t>
      </w:r>
      <w:r w:rsidRPr="00CB1BC0">
        <w:rPr>
          <w:rFonts w:ascii="Times New Roman" w:hAnsi="Times New Roman" w:cs="Times New Roman"/>
          <w:sz w:val="20"/>
          <w:szCs w:val="20"/>
          <w:lang w:eastAsia="ja-JP"/>
        </w:rPr>
        <w:t xml:space="preserve"> amend to read:</w:t>
      </w:r>
    </w:p>
    <w:p w14:paraId="63C29CF9" w14:textId="1FBD9E67" w:rsidR="00CB1BC0" w:rsidRPr="00CB1BC0" w:rsidRDefault="00CB1BC0" w:rsidP="00CB1BC0">
      <w:pPr>
        <w:spacing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CB1BC0">
        <w:rPr>
          <w:rFonts w:ascii="Times New Roman" w:hAnsi="Times New Roman" w:cs="Times New Roman"/>
          <w:sz w:val="20"/>
          <w:szCs w:val="20"/>
        </w:rPr>
        <w:t xml:space="preserve">"1. </w:t>
      </w:r>
      <w:r w:rsidRPr="00CB1BC0">
        <w:rPr>
          <w:rFonts w:ascii="Times New Roman" w:hAnsi="Times New Roman" w:cs="Times New Roman"/>
          <w:sz w:val="20"/>
          <w:szCs w:val="20"/>
        </w:rPr>
        <w:tab/>
      </w:r>
      <w:r w:rsidRPr="00CB1BC0">
        <w:rPr>
          <w:rFonts w:ascii="Times New Roman" w:hAnsi="Times New Roman" w:cs="Times New Roman"/>
          <w:sz w:val="20"/>
          <w:szCs w:val="20"/>
        </w:rPr>
        <w:tab/>
        <w:t xml:space="preserve">These requirements apply for measuring the maximum net power and the maximum 30 minutes power of electric drive trains used for propelling pure electric road vehicles </w:t>
      </w:r>
      <w:r w:rsidRPr="00CB1BC0">
        <w:rPr>
          <w:rFonts w:ascii="Times New Roman" w:hAnsi="Times New Roman" w:cs="Times New Roman"/>
          <w:b/>
          <w:bCs/>
          <w:sz w:val="20"/>
          <w:szCs w:val="20"/>
        </w:rPr>
        <w:t>or electric drive trains which may be used as the sole mode of propulsion of hybrid electric vehicles</w:t>
      </w:r>
      <w:r w:rsidRPr="00CB1BC0">
        <w:rPr>
          <w:rFonts w:ascii="Times New Roman" w:hAnsi="Times New Roman" w:cs="Times New Roman"/>
          <w:sz w:val="20"/>
          <w:szCs w:val="20"/>
        </w:rPr>
        <w:t>."</w:t>
      </w:r>
    </w:p>
    <w:p w14:paraId="679D0426" w14:textId="77777777" w:rsidR="00952DDE" w:rsidRDefault="00952DDE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EBA93BC" w14:textId="22DBDC3E" w:rsidR="00951AE1" w:rsidRDefault="00951AE1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>II. Justification</w:t>
      </w:r>
    </w:p>
    <w:p w14:paraId="466C9B24" w14:textId="5E3696D5" w:rsidR="000C67C7" w:rsidRDefault="000C67C7" w:rsidP="0035613B">
      <w:pPr>
        <w:pStyle w:val="Default"/>
        <w:ind w:left="1134" w:right="1110"/>
        <w:rPr>
          <w:sz w:val="28"/>
          <w:szCs w:val="28"/>
          <w:lang w:val="en-US"/>
        </w:rPr>
      </w:pPr>
    </w:p>
    <w:p w14:paraId="4082889F" w14:textId="77777777" w:rsidR="00CB1BC0" w:rsidRDefault="00CB1BC0" w:rsidP="00CB1BC0">
      <w:pPr>
        <w:pStyle w:val="SingleTxtG"/>
      </w:pPr>
      <w:r>
        <w:rPr>
          <w:lang w:eastAsia="ja-JP"/>
        </w:rPr>
        <w:t>1.</w:t>
      </w:r>
      <w:r>
        <w:rPr>
          <w:lang w:eastAsia="ja-JP"/>
        </w:rPr>
        <w:tab/>
      </w:r>
      <w:r>
        <w:t>"</w:t>
      </w:r>
      <w:r w:rsidRPr="00876E88">
        <w:rPr>
          <w:lang w:eastAsia="ja-JP"/>
        </w:rPr>
        <w:t>Alignment</w:t>
      </w:r>
      <w:r>
        <w:t>"</w:t>
      </w:r>
      <w:r w:rsidRPr="00876E88">
        <w:rPr>
          <w:lang w:eastAsia="ja-JP"/>
        </w:rPr>
        <w:t xml:space="preserve"> with ISO 1585:2020, i.e. through usage of the word </w:t>
      </w:r>
      <w:r>
        <w:t>"</w:t>
      </w:r>
      <w:r w:rsidRPr="00876E88">
        <w:rPr>
          <w:lang w:eastAsia="ja-JP"/>
        </w:rPr>
        <w:t>depression</w:t>
      </w:r>
      <w:r>
        <w:t>"</w:t>
      </w:r>
      <w:r w:rsidRPr="00876E88">
        <w:rPr>
          <w:lang w:eastAsia="ja-JP"/>
        </w:rPr>
        <w:t xml:space="preserve"> to clarify that the measurement point is different between naturally aspirated and pressure charged engines.</w:t>
      </w:r>
      <w:r w:rsidRPr="00876E88">
        <w:t xml:space="preserve"> </w:t>
      </w:r>
    </w:p>
    <w:p w14:paraId="6AC0257C" w14:textId="77777777" w:rsidR="00CB1BC0" w:rsidRDefault="00CB1BC0" w:rsidP="00CB1BC0">
      <w:pPr>
        <w:pStyle w:val="SingleTxtG"/>
      </w:pPr>
      <w:r>
        <w:t>2.</w:t>
      </w:r>
      <w:r>
        <w:tab/>
        <w:t xml:space="preserve">There has been confusion whether Annex 6 of this Regulation applies only to pure electric vehicles as stated in paragraph 1 of that annex. </w:t>
      </w:r>
    </w:p>
    <w:p w14:paraId="686AEB33" w14:textId="77777777" w:rsidR="00CB1BC0" w:rsidRDefault="00CB1BC0" w:rsidP="00CB1BC0">
      <w:pPr>
        <w:pStyle w:val="SingleTxtG"/>
      </w:pPr>
      <w:r>
        <w:t>3.</w:t>
      </w:r>
      <w:r>
        <w:tab/>
        <w:t>There is an interpretation that paragraph 1.3. also applies Annex 6 to the traction electric motors of hybrid electric vehicles providing they are capable of pure electric driving.</w:t>
      </w:r>
    </w:p>
    <w:p w14:paraId="68CDE59B" w14:textId="77777777" w:rsidR="00CB1BC0" w:rsidRDefault="00CB1BC0" w:rsidP="00CB1BC0">
      <w:pPr>
        <w:pStyle w:val="SingleTxtG"/>
      </w:pPr>
      <w:r>
        <w:t>4.</w:t>
      </w:r>
      <w:r>
        <w:tab/>
        <w:t>A statement of the maximum 30 minutes power of a traction electric motor is required by some regions for certain hybrid electric vehicles.</w:t>
      </w:r>
    </w:p>
    <w:p w14:paraId="0E7E3854" w14:textId="75663DBE" w:rsidR="0081205A" w:rsidRDefault="00D42C29" w:rsidP="00D42C29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24738" w14:textId="77777777" w:rsidR="0081205A" w:rsidRDefault="0081205A" w:rsidP="00951AE1">
      <w:pPr>
        <w:tabs>
          <w:tab w:val="left" w:pos="1959"/>
        </w:tabs>
        <w:spacing w:line="259" w:lineRule="auto"/>
        <w:ind w:left="1985" w:right="805" w:hanging="1870"/>
        <w:rPr>
          <w:sz w:val="28"/>
        </w:rPr>
      </w:pPr>
    </w:p>
    <w:p w14:paraId="7D459A27" w14:textId="77777777" w:rsidR="00951AE1" w:rsidRPr="00951AE1" w:rsidRDefault="00951AE1" w:rsidP="000C67C7">
      <w:pPr>
        <w:tabs>
          <w:tab w:val="left" w:pos="1959"/>
        </w:tabs>
        <w:spacing w:line="259" w:lineRule="auto"/>
        <w:ind w:left="1985" w:right="-24" w:hanging="1870"/>
        <w:rPr>
          <w:sz w:val="28"/>
          <w:lang w:val="en-GB"/>
        </w:rPr>
      </w:pPr>
    </w:p>
    <w:sectPr w:rsidR="00951AE1" w:rsidRPr="00951AE1" w:rsidSect="009A0930">
      <w:headerReference w:type="default" r:id="rId11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9332" w14:textId="77777777" w:rsidR="00524049" w:rsidRDefault="00524049" w:rsidP="00F06571">
      <w:r>
        <w:separator/>
      </w:r>
    </w:p>
  </w:endnote>
  <w:endnote w:type="continuationSeparator" w:id="0">
    <w:p w14:paraId="5C982F78" w14:textId="77777777" w:rsidR="00524049" w:rsidRDefault="00524049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79B1" w14:textId="77777777" w:rsidR="00524049" w:rsidRDefault="00524049" w:rsidP="00F06571">
      <w:r>
        <w:separator/>
      </w:r>
    </w:p>
  </w:footnote>
  <w:footnote w:type="continuationSeparator" w:id="0">
    <w:p w14:paraId="593EEC5F" w14:textId="77777777" w:rsidR="00524049" w:rsidRDefault="00524049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38"/>
    </w:tblGrid>
    <w:tr w:rsidR="001212DD" w:rsidRPr="009766C4" w14:paraId="0B3C20F3" w14:textId="77777777" w:rsidTr="00B555BE">
      <w:tc>
        <w:tcPr>
          <w:tcW w:w="4927" w:type="dxa"/>
        </w:tcPr>
        <w:p w14:paraId="5DF9D308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928" w:type="dxa"/>
        </w:tcPr>
        <w:p w14:paraId="5421CF05" w14:textId="64BF5A07" w:rsidR="001212DD" w:rsidRPr="005A4913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 xml:space="preserve">Informal </w:t>
          </w:r>
          <w:proofErr w:type="spellStart"/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>document</w:t>
          </w:r>
          <w:proofErr w:type="spellEnd"/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 </w:t>
          </w:r>
          <w:r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GRPE-</w:t>
          </w:r>
          <w:r w:rsidR="00951AE1"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8</w:t>
          </w:r>
          <w:r w:rsidR="00CB1BC0">
            <w:rPr>
              <w:rFonts w:ascii="Times New Roman" w:eastAsia="Times New Roman" w:hAnsi="Times New Roman" w:cs="Times New Roman"/>
              <w:b/>
              <w:bCs/>
              <w:lang w:val="pt-BR"/>
            </w:rPr>
            <w:t>5-</w:t>
          </w:r>
          <w:r w:rsidR="002D7676">
            <w:rPr>
              <w:rFonts w:ascii="Times New Roman" w:eastAsia="Times New Roman" w:hAnsi="Times New Roman" w:cs="Times New Roman"/>
              <w:b/>
              <w:bCs/>
              <w:lang w:val="pt-BR"/>
            </w:rPr>
            <w:t>11</w:t>
          </w:r>
        </w:p>
        <w:p w14:paraId="45300BC2" w14:textId="6033805F" w:rsidR="0006586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>8</w:t>
          </w:r>
          <w:r w:rsidR="00CB1BC0">
            <w:rPr>
              <w:rFonts w:ascii="Times New Roman" w:eastAsia="Times New Roman" w:hAnsi="Times New Roman" w:cs="Times New Roman"/>
              <w:bCs/>
              <w:lang w:val="pt-BR"/>
            </w:rPr>
            <w:t>5</w:t>
          </w:r>
          <w:r w:rsidR="000E165B" w:rsidRPr="005A4913">
            <w:rPr>
              <w:rFonts w:ascii="Times New Roman" w:eastAsia="Times New Roman" w:hAnsi="Times New Roman" w:cs="Times New Roman"/>
              <w:bCs/>
              <w:vertAlign w:val="superscript"/>
              <w:lang w:val="pt-BR"/>
            </w:rPr>
            <w:t>th</w:t>
          </w:r>
          <w:r w:rsidR="0035613B" w:rsidRPr="005A4913">
            <w:rPr>
              <w:rFonts w:ascii="Times New Roman" w:eastAsia="Times New Roman" w:hAnsi="Times New Roman" w:cs="Times New Roman"/>
              <w:bCs/>
              <w:lang w:val="pt-BR"/>
            </w:rPr>
            <w:t xml:space="preserve"> </w:t>
          </w:r>
          <w:r w:rsidR="00951AE1" w:rsidRPr="005A4913">
            <w:rPr>
              <w:rFonts w:ascii="Times New Roman" w:eastAsia="Times New Roman" w:hAnsi="Times New Roman" w:cs="Times New Roman"/>
              <w:bCs/>
              <w:lang w:val="pt-BR"/>
            </w:rPr>
            <w:t>G</w:t>
          </w: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 xml:space="preserve">RPE, </w:t>
          </w:r>
          <w:r w:rsidR="0006586B">
            <w:rPr>
              <w:rFonts w:ascii="Times New Roman" w:eastAsia="Times New Roman" w:hAnsi="Times New Roman" w:cs="Times New Roman"/>
              <w:bCs/>
              <w:lang w:val="pt-BR"/>
            </w:rPr>
            <w:t>1</w:t>
          </w:r>
          <w:r w:rsidR="00CB1BC0">
            <w:rPr>
              <w:rFonts w:ascii="Times New Roman" w:eastAsia="Times New Roman" w:hAnsi="Times New Roman" w:cs="Times New Roman"/>
              <w:bCs/>
              <w:lang w:val="pt-BR"/>
            </w:rPr>
            <w:t>1-14</w:t>
          </w:r>
          <w:r w:rsidR="0006586B">
            <w:rPr>
              <w:rFonts w:ascii="Times New Roman" w:eastAsia="Times New Roman" w:hAnsi="Times New Roman" w:cs="Times New Roman"/>
              <w:bCs/>
              <w:lang w:val="pt-BR"/>
            </w:rPr>
            <w:t xml:space="preserve"> </w:t>
          </w:r>
          <w:r w:rsidR="00CB1BC0">
            <w:rPr>
              <w:rFonts w:ascii="Times New Roman" w:eastAsia="Times New Roman" w:hAnsi="Times New Roman" w:cs="Times New Roman"/>
              <w:bCs/>
              <w:lang w:val="pt-BR"/>
            </w:rPr>
            <w:t>January</w:t>
          </w:r>
          <w:r w:rsidR="0006586B">
            <w:rPr>
              <w:rFonts w:ascii="Times New Roman" w:eastAsia="Times New Roman" w:hAnsi="Times New Roman" w:cs="Times New Roman"/>
              <w:bCs/>
              <w:lang w:val="pt-BR"/>
            </w:rPr>
            <w:t xml:space="preserve"> 202</w:t>
          </w:r>
          <w:r w:rsidR="00CB1BC0">
            <w:rPr>
              <w:rFonts w:ascii="Times New Roman" w:eastAsia="Times New Roman" w:hAnsi="Times New Roman" w:cs="Times New Roman"/>
              <w:bCs/>
              <w:lang w:val="pt-BR"/>
            </w:rPr>
            <w:t>2</w:t>
          </w:r>
        </w:p>
        <w:p w14:paraId="689E410A" w14:textId="0860FE25" w:rsidR="001212DD" w:rsidRPr="005A4913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Agenda item </w:t>
          </w:r>
          <w:r w:rsidR="00CB1BC0">
            <w:rPr>
              <w:rFonts w:ascii="Times New Roman" w:eastAsia="Times New Roman" w:hAnsi="Times New Roman" w:cs="Times New Roman"/>
              <w:lang w:val="pt-BR"/>
            </w:rPr>
            <w:t>5</w:t>
          </w:r>
          <w:r w:rsidR="0006586B" w:rsidRPr="002C7865">
            <w:rPr>
              <w:rFonts w:ascii="Times New Roman" w:eastAsia="Times New Roman" w:hAnsi="Times New Roman" w:cs="Times New Roman"/>
              <w:lang w:val="pt-BR"/>
            </w:rPr>
            <w:t>.</w:t>
          </w:r>
        </w:p>
        <w:p w14:paraId="1A320024" w14:textId="77777777" w:rsidR="001212DD" w:rsidRPr="005A4913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  <w:lang w:val="pt-BR"/>
            </w:rPr>
          </w:pPr>
        </w:p>
      </w:tc>
    </w:tr>
  </w:tbl>
  <w:p w14:paraId="7814163E" w14:textId="77777777" w:rsidR="001212DD" w:rsidRPr="005A4913" w:rsidRDefault="001212D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AD23832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5A33B77"/>
    <w:multiLevelType w:val="hybridMultilevel"/>
    <w:tmpl w:val="8BEAF294"/>
    <w:lvl w:ilvl="0" w:tplc="BCE6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3223"/>
    <w:multiLevelType w:val="hybridMultilevel"/>
    <w:tmpl w:val="5AC00E96"/>
    <w:lvl w:ilvl="0" w:tplc="F746D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68A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24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3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8B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4C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B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2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3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54A"/>
    <w:multiLevelType w:val="hybridMultilevel"/>
    <w:tmpl w:val="AC20B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808B3"/>
    <w:multiLevelType w:val="hybridMultilevel"/>
    <w:tmpl w:val="F2984F6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8"/>
    <w:rsid w:val="00044D67"/>
    <w:rsid w:val="00055F13"/>
    <w:rsid w:val="0006586B"/>
    <w:rsid w:val="00073F84"/>
    <w:rsid w:val="000C67C7"/>
    <w:rsid w:val="000E165B"/>
    <w:rsid w:val="00117703"/>
    <w:rsid w:val="001212DD"/>
    <w:rsid w:val="002070DF"/>
    <w:rsid w:val="00225905"/>
    <w:rsid w:val="0024602C"/>
    <w:rsid w:val="00286EBB"/>
    <w:rsid w:val="00287D30"/>
    <w:rsid w:val="002C7865"/>
    <w:rsid w:val="002D43E3"/>
    <w:rsid w:val="002D7676"/>
    <w:rsid w:val="00327D8E"/>
    <w:rsid w:val="0035613B"/>
    <w:rsid w:val="00373C5B"/>
    <w:rsid w:val="003A4E24"/>
    <w:rsid w:val="003B3089"/>
    <w:rsid w:val="00474A66"/>
    <w:rsid w:val="00475B7E"/>
    <w:rsid w:val="004814F0"/>
    <w:rsid w:val="00485566"/>
    <w:rsid w:val="00487ACC"/>
    <w:rsid w:val="004921D2"/>
    <w:rsid w:val="00524049"/>
    <w:rsid w:val="00543F57"/>
    <w:rsid w:val="005467A8"/>
    <w:rsid w:val="00554C49"/>
    <w:rsid w:val="0056570C"/>
    <w:rsid w:val="00592535"/>
    <w:rsid w:val="005A4913"/>
    <w:rsid w:val="005C4DA1"/>
    <w:rsid w:val="005C4EA2"/>
    <w:rsid w:val="0061601B"/>
    <w:rsid w:val="006628E8"/>
    <w:rsid w:val="00673375"/>
    <w:rsid w:val="00720589"/>
    <w:rsid w:val="00723C98"/>
    <w:rsid w:val="00751B28"/>
    <w:rsid w:val="0075489F"/>
    <w:rsid w:val="007A33DD"/>
    <w:rsid w:val="007A561F"/>
    <w:rsid w:val="0081205A"/>
    <w:rsid w:val="00840544"/>
    <w:rsid w:val="00892D87"/>
    <w:rsid w:val="008D6027"/>
    <w:rsid w:val="00911A23"/>
    <w:rsid w:val="00951AE1"/>
    <w:rsid w:val="00952DDE"/>
    <w:rsid w:val="00976687"/>
    <w:rsid w:val="009766C4"/>
    <w:rsid w:val="00987669"/>
    <w:rsid w:val="009A0930"/>
    <w:rsid w:val="009A582D"/>
    <w:rsid w:val="009C4623"/>
    <w:rsid w:val="00AB1A99"/>
    <w:rsid w:val="00AF2E1D"/>
    <w:rsid w:val="00AF473D"/>
    <w:rsid w:val="00B1593C"/>
    <w:rsid w:val="00B35549"/>
    <w:rsid w:val="00B86189"/>
    <w:rsid w:val="00BA17D0"/>
    <w:rsid w:val="00BB0718"/>
    <w:rsid w:val="00BC5101"/>
    <w:rsid w:val="00BD50BF"/>
    <w:rsid w:val="00BF7CF9"/>
    <w:rsid w:val="00CA1F03"/>
    <w:rsid w:val="00CB1BC0"/>
    <w:rsid w:val="00CB314E"/>
    <w:rsid w:val="00CE0DD3"/>
    <w:rsid w:val="00D17573"/>
    <w:rsid w:val="00D42C29"/>
    <w:rsid w:val="00D654B9"/>
    <w:rsid w:val="00D7097E"/>
    <w:rsid w:val="00DE2D8F"/>
    <w:rsid w:val="00E25BF0"/>
    <w:rsid w:val="00EA6466"/>
    <w:rsid w:val="00EF479A"/>
    <w:rsid w:val="00F06571"/>
    <w:rsid w:val="00F4130C"/>
    <w:rsid w:val="00F4362E"/>
    <w:rsid w:val="00F9065F"/>
    <w:rsid w:val="00F92936"/>
    <w:rsid w:val="00FA15C3"/>
    <w:rsid w:val="00FD1C3C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5A256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CA1F03"/>
    <w:pPr>
      <w:suppressAutoHyphens/>
      <w:spacing w:line="240" w:lineRule="atLeast"/>
      <w:ind w:left="2268" w:hanging="1134"/>
    </w:pPr>
    <w:rPr>
      <w:lang w:val="fr-CH"/>
    </w:rPr>
  </w:style>
  <w:style w:type="character" w:customStyle="1" w:styleId="paraChar">
    <w:name w:val="para Char"/>
    <w:link w:val="para"/>
    <w:rsid w:val="00CA1F03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91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8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F80BC-8C61-4321-A602-0DF1BF1C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9B853-FD5C-423A-92C4-92C23CCD8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3CE66D-FED6-4DCD-B903-F3D16BA23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NÄGELI</dc:creator>
  <cp:lastModifiedBy>Francois Cuenot</cp:lastModifiedBy>
  <cp:revision>3</cp:revision>
  <dcterms:created xsi:type="dcterms:W3CDTF">2021-12-20T11:32:00Z</dcterms:created>
  <dcterms:modified xsi:type="dcterms:W3CDTF">2021-12-21T20:41:00Z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