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01247B" w14:paraId="2C52730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54C2CA" w14:textId="77777777" w:rsidR="002D5AAC" w:rsidRDefault="002D5AAC" w:rsidP="000124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C1AB6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DA71F4" w14:textId="60340EF4" w:rsidR="002D5AAC" w:rsidRPr="0001247B" w:rsidRDefault="0001247B" w:rsidP="0001247B">
            <w:pPr>
              <w:jc w:val="right"/>
              <w:rPr>
                <w:lang w:val="en-US"/>
              </w:rPr>
            </w:pPr>
            <w:r w:rsidRPr="0001247B">
              <w:rPr>
                <w:sz w:val="40"/>
                <w:lang w:val="en-US"/>
              </w:rPr>
              <w:t>ECE</w:t>
            </w:r>
            <w:r w:rsidRPr="0001247B">
              <w:rPr>
                <w:lang w:val="en-US"/>
              </w:rPr>
              <w:t>/TRANS/WP.15/AC.2/79/Add.1</w:t>
            </w:r>
          </w:p>
        </w:tc>
      </w:tr>
      <w:tr w:rsidR="002D5AAC" w14:paraId="2B8E741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14E2F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B7C3C6" wp14:editId="44DE408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54C3E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B29FC1" w14:textId="77777777" w:rsidR="002D5AAC" w:rsidRDefault="000124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3F3D7DF" w14:textId="77777777" w:rsidR="0001247B" w:rsidRDefault="0001247B" w:rsidP="000124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2021</w:t>
            </w:r>
          </w:p>
          <w:p w14:paraId="17AF891D" w14:textId="77777777" w:rsidR="0001247B" w:rsidRDefault="0001247B" w:rsidP="000124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CEC2D31" w14:textId="6325ED6B" w:rsidR="0001247B" w:rsidRPr="008D53B6" w:rsidRDefault="0001247B" w:rsidP="000124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084E2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7A10C4A" w14:textId="77777777" w:rsidR="003B411B" w:rsidRPr="00F70C8C" w:rsidRDefault="003B411B" w:rsidP="003B411B">
      <w:pPr>
        <w:spacing w:before="120"/>
        <w:rPr>
          <w:sz w:val="28"/>
          <w:szCs w:val="28"/>
        </w:rPr>
      </w:pPr>
      <w:r w:rsidRPr="00F70C8C">
        <w:rPr>
          <w:sz w:val="28"/>
          <w:szCs w:val="28"/>
        </w:rPr>
        <w:t>Комитет по внутреннему транспорту</w:t>
      </w:r>
    </w:p>
    <w:p w14:paraId="78615B68" w14:textId="77777777" w:rsidR="003B411B" w:rsidRPr="00F70C8C" w:rsidRDefault="003B411B" w:rsidP="003B411B">
      <w:pPr>
        <w:spacing w:before="120"/>
        <w:rPr>
          <w:b/>
          <w:sz w:val="24"/>
          <w:szCs w:val="24"/>
        </w:rPr>
      </w:pPr>
      <w:r w:rsidRPr="00F70C8C">
        <w:rPr>
          <w:b/>
          <w:bCs/>
          <w:sz w:val="24"/>
          <w:szCs w:val="24"/>
        </w:rPr>
        <w:t>Рабочая группа по перевозкам опасных грузов</w:t>
      </w:r>
    </w:p>
    <w:p w14:paraId="49FC8D9B" w14:textId="2DDD9527" w:rsidR="003B411B" w:rsidRPr="004A2585" w:rsidRDefault="003B411B" w:rsidP="003B411B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>о международной перевозке опасных грузов</w:t>
      </w:r>
      <w:r w:rsidR="00E94CC4" w:rsidRPr="00E94CC4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78D151A4" w14:textId="77777777" w:rsidR="003B411B" w:rsidRPr="004A2585" w:rsidRDefault="003B411B" w:rsidP="003B411B">
      <w:pPr>
        <w:spacing w:before="120"/>
        <w:rPr>
          <w:b/>
        </w:rPr>
      </w:pPr>
      <w:r>
        <w:rPr>
          <w:b/>
          <w:bCs/>
        </w:rPr>
        <w:t>Тридцать девятая сессия</w:t>
      </w:r>
    </w:p>
    <w:p w14:paraId="1135F4B8" w14:textId="77777777" w:rsidR="003B411B" w:rsidRPr="004A2585" w:rsidRDefault="003B411B" w:rsidP="003B411B">
      <w:r>
        <w:t>Женева, 24–28 января 2022 года</w:t>
      </w:r>
    </w:p>
    <w:p w14:paraId="5DF9FF4C" w14:textId="77777777" w:rsidR="003B411B" w:rsidRPr="004A2585" w:rsidRDefault="003B411B" w:rsidP="003B411B">
      <w:r>
        <w:t>Пункт 1 предварительной повестки дня</w:t>
      </w:r>
    </w:p>
    <w:p w14:paraId="5AC3F940" w14:textId="77777777" w:rsidR="003B411B" w:rsidRPr="004A2585" w:rsidRDefault="003B411B" w:rsidP="003B411B">
      <w:r>
        <w:rPr>
          <w:b/>
          <w:bCs/>
        </w:rPr>
        <w:t>Утверждение повестки дня</w:t>
      </w:r>
    </w:p>
    <w:p w14:paraId="2B3DE2A5" w14:textId="77777777" w:rsidR="003B411B" w:rsidRPr="004A2585" w:rsidRDefault="003B411B" w:rsidP="003B411B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тридцать девятой сессии</w:t>
      </w:r>
      <w:r w:rsidRPr="003B411B">
        <w:rPr>
          <w:b w:val="0"/>
          <w:sz w:val="20"/>
        </w:rPr>
        <w:footnoteReference w:customMarkFollows="1" w:id="1"/>
        <w:t>*</w:t>
      </w:r>
    </w:p>
    <w:p w14:paraId="002C97FB" w14:textId="77777777" w:rsidR="003B411B" w:rsidRPr="004A2585" w:rsidRDefault="003B411B" w:rsidP="003B411B">
      <w:pPr>
        <w:pStyle w:val="H1G"/>
      </w:pPr>
      <w:r>
        <w:tab/>
      </w:r>
      <w:r>
        <w:tab/>
      </w:r>
      <w:r>
        <w:rPr>
          <w:bCs/>
        </w:rPr>
        <w:t>Добавление</w:t>
      </w:r>
    </w:p>
    <w:p w14:paraId="49CF28F6" w14:textId="1688C356" w:rsidR="003B411B" w:rsidRPr="004A2585" w:rsidRDefault="003B411B" w:rsidP="003B411B">
      <w:pPr>
        <w:pStyle w:val="HChG"/>
      </w:pPr>
      <w:r>
        <w:tab/>
      </w:r>
      <w:r>
        <w:tab/>
      </w:r>
      <w:r>
        <w:rPr>
          <w:bCs/>
        </w:rPr>
        <w:t>Перечень документов по каждому пункту повестки дня и</w:t>
      </w:r>
      <w:r>
        <w:rPr>
          <w:bCs/>
          <w:lang w:val="en-US"/>
        </w:rPr>
        <w:t> </w:t>
      </w:r>
      <w:r>
        <w:rPr>
          <w:bCs/>
        </w:rPr>
        <w:t>аннотации</w:t>
      </w:r>
    </w:p>
    <w:p w14:paraId="2B6348BA" w14:textId="77777777" w:rsidR="003B411B" w:rsidRDefault="003B411B" w:rsidP="003B411B">
      <w:pPr>
        <w:pStyle w:val="H23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tbl>
      <w:tblPr>
        <w:tblW w:w="7399" w:type="dxa"/>
        <w:tblInd w:w="1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79"/>
      </w:tblGrid>
      <w:tr w:rsidR="003B411B" w14:paraId="24D91465" w14:textId="77777777" w:rsidTr="00AE1232">
        <w:tc>
          <w:tcPr>
            <w:tcW w:w="3220" w:type="dxa"/>
            <w:shd w:val="clear" w:color="auto" w:fill="auto"/>
          </w:tcPr>
          <w:p w14:paraId="1AE9C3E4" w14:textId="77777777" w:rsidR="003B411B" w:rsidRDefault="003B411B" w:rsidP="00A34D15">
            <w:pPr>
              <w:pStyle w:val="SingleTxtG"/>
              <w:spacing w:before="40"/>
              <w:ind w:left="56" w:right="0"/>
              <w:jc w:val="left"/>
            </w:pPr>
            <w:r w:rsidRPr="004A2585">
              <w:rPr>
                <w:lang w:val="en-US"/>
              </w:rPr>
              <w:t>ECE</w:t>
            </w:r>
            <w:r w:rsidRPr="003B411B">
              <w:t>/</w:t>
            </w:r>
            <w:r w:rsidRPr="004A2585">
              <w:rPr>
                <w:lang w:val="en-US"/>
              </w:rPr>
              <w:t>TRANS</w:t>
            </w:r>
            <w:r w:rsidRPr="003B411B">
              <w:t>/</w:t>
            </w:r>
            <w:r w:rsidRPr="004A2585">
              <w:rPr>
                <w:lang w:val="en-US"/>
              </w:rPr>
              <w:t>WP</w:t>
            </w:r>
            <w:r w:rsidRPr="003B411B">
              <w:t>.15/</w:t>
            </w:r>
            <w:r w:rsidRPr="004A2585">
              <w:rPr>
                <w:lang w:val="en-US"/>
              </w:rPr>
              <w:t>AC</w:t>
            </w:r>
            <w:r w:rsidRPr="003B411B">
              <w:t>.2/79 (</w:t>
            </w:r>
            <w:r>
              <w:t>секретариат</w:t>
            </w:r>
            <w:r w:rsidRPr="003B411B">
              <w:t>)</w:t>
            </w:r>
          </w:p>
        </w:tc>
        <w:tc>
          <w:tcPr>
            <w:tcW w:w="4179" w:type="dxa"/>
            <w:shd w:val="clear" w:color="auto" w:fill="auto"/>
          </w:tcPr>
          <w:p w14:paraId="150CBDC6" w14:textId="77777777" w:rsidR="003B411B" w:rsidRDefault="003B411B" w:rsidP="003B411B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>
              <w:t>Предварительная повестка дня</w:t>
            </w:r>
          </w:p>
        </w:tc>
      </w:tr>
      <w:tr w:rsidR="003B411B" w:rsidRPr="00D52CDB" w14:paraId="7A65C612" w14:textId="77777777" w:rsidTr="00AE1232">
        <w:tc>
          <w:tcPr>
            <w:tcW w:w="3220" w:type="dxa"/>
            <w:shd w:val="clear" w:color="auto" w:fill="auto"/>
          </w:tcPr>
          <w:p w14:paraId="36F03AC3" w14:textId="77777777" w:rsidR="003B411B" w:rsidRPr="003B411B" w:rsidRDefault="003B411B" w:rsidP="00A34D15">
            <w:pPr>
              <w:pStyle w:val="SingleTxtG"/>
              <w:spacing w:before="40"/>
              <w:ind w:left="56" w:right="0"/>
              <w:jc w:val="left"/>
              <w:rPr>
                <w:lang w:val="en-US"/>
              </w:rPr>
            </w:pPr>
            <w:r w:rsidRPr="004A2585">
              <w:rPr>
                <w:lang w:val="en-US"/>
              </w:rPr>
              <w:t>ECE/TRANS/WP.15/AC.2/79/Add.1 (</w:t>
            </w:r>
            <w:r>
              <w:t>секретариат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390B1D09" w14:textId="77777777" w:rsidR="003B411B" w:rsidRPr="004A2585" w:rsidRDefault="003B411B" w:rsidP="003B411B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>
              <w:t>Перечень документов по каждому пункту повестки дня и аннотации</w:t>
            </w:r>
          </w:p>
        </w:tc>
      </w:tr>
      <w:tr w:rsidR="003B411B" w14:paraId="46DC52FC" w14:textId="77777777" w:rsidTr="00AE1232">
        <w:tc>
          <w:tcPr>
            <w:tcW w:w="3220" w:type="dxa"/>
            <w:shd w:val="clear" w:color="auto" w:fill="auto"/>
          </w:tcPr>
          <w:p w14:paraId="2D6C9EA5" w14:textId="77777777" w:rsidR="003B411B" w:rsidRDefault="003B411B" w:rsidP="00A34D15">
            <w:pPr>
              <w:pStyle w:val="SingleTxtG"/>
              <w:spacing w:before="40"/>
              <w:ind w:left="56" w:right="0"/>
              <w:jc w:val="left"/>
            </w:pPr>
            <w:r>
              <w:t>Справочные документы</w:t>
            </w:r>
          </w:p>
        </w:tc>
        <w:tc>
          <w:tcPr>
            <w:tcW w:w="4179" w:type="dxa"/>
            <w:shd w:val="clear" w:color="auto" w:fill="auto"/>
          </w:tcPr>
          <w:p w14:paraId="3B0EEE64" w14:textId="77777777" w:rsidR="003B411B" w:rsidRDefault="003B411B" w:rsidP="003B411B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</w:p>
        </w:tc>
      </w:tr>
      <w:tr w:rsidR="003B411B" w:rsidRPr="00D52CDB" w14:paraId="4B8DD2E4" w14:textId="77777777" w:rsidTr="00AE1232">
        <w:tc>
          <w:tcPr>
            <w:tcW w:w="3220" w:type="dxa"/>
            <w:shd w:val="clear" w:color="auto" w:fill="auto"/>
          </w:tcPr>
          <w:p w14:paraId="0D687387" w14:textId="77777777" w:rsidR="003B411B" w:rsidRDefault="003B411B" w:rsidP="00A34D15">
            <w:pPr>
              <w:pStyle w:val="SingleTxtG"/>
              <w:spacing w:before="40"/>
              <w:ind w:left="56" w:right="0"/>
              <w:jc w:val="left"/>
            </w:pPr>
            <w:r w:rsidRPr="004A2585">
              <w:rPr>
                <w:lang w:val="en-US"/>
              </w:rPr>
              <w:t xml:space="preserve">ECE/TRANS/301, Vol. I </w:t>
            </w:r>
            <w:r>
              <w:t>и</w:t>
            </w:r>
            <w:r w:rsidRPr="004A2585">
              <w:rPr>
                <w:lang w:val="en-US"/>
              </w:rPr>
              <w:t xml:space="preserve"> Vol. </w:t>
            </w:r>
            <w:r>
              <w:t>II</w:t>
            </w:r>
          </w:p>
        </w:tc>
        <w:tc>
          <w:tcPr>
            <w:tcW w:w="4179" w:type="dxa"/>
            <w:shd w:val="clear" w:color="auto" w:fill="auto"/>
          </w:tcPr>
          <w:p w14:paraId="7B24BDAF" w14:textId="77777777" w:rsidR="003B411B" w:rsidRPr="004A2585" w:rsidRDefault="003B411B" w:rsidP="003B411B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>
              <w:t>Издание ВОПОГ 2021 года (сводный текст)</w:t>
            </w:r>
          </w:p>
        </w:tc>
      </w:tr>
      <w:tr w:rsidR="003B411B" w:rsidRPr="00D52CDB" w14:paraId="1A372065" w14:textId="77777777" w:rsidTr="00AE1232">
        <w:tc>
          <w:tcPr>
            <w:tcW w:w="3220" w:type="dxa"/>
            <w:shd w:val="clear" w:color="auto" w:fill="auto"/>
          </w:tcPr>
          <w:p w14:paraId="1AE05976" w14:textId="77777777" w:rsidR="003B411B" w:rsidRDefault="003B411B" w:rsidP="00E94CC4">
            <w:pPr>
              <w:pStyle w:val="SingleTxtG"/>
              <w:spacing w:before="40"/>
              <w:ind w:left="56" w:right="0"/>
              <w:jc w:val="left"/>
            </w:pPr>
            <w:r>
              <w:t>ECE/TRANS/WP.15/AC.2/78</w:t>
            </w:r>
          </w:p>
        </w:tc>
        <w:tc>
          <w:tcPr>
            <w:tcW w:w="4179" w:type="dxa"/>
            <w:shd w:val="clear" w:color="auto" w:fill="auto"/>
          </w:tcPr>
          <w:p w14:paraId="2BD4B52C" w14:textId="77777777" w:rsidR="003B411B" w:rsidRPr="004A2585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>
              <w:t>Доклад Комитета по вопросам безопасности ВОПОГ о работе его тридцать восьмой сессии</w:t>
            </w:r>
          </w:p>
        </w:tc>
      </w:tr>
    </w:tbl>
    <w:p w14:paraId="4FE27A23" w14:textId="77777777" w:rsidR="003B411B" w:rsidRPr="004A2585" w:rsidRDefault="003B411B" w:rsidP="003B411B">
      <w:pPr>
        <w:pStyle w:val="H23G"/>
      </w:pPr>
      <w:r>
        <w:tab/>
        <w:t>2.</w:t>
      </w:r>
      <w:r>
        <w:tab/>
      </w:r>
      <w:r>
        <w:rPr>
          <w:bCs/>
        </w:rPr>
        <w:t>Выборы должностных лиц на 2022 год</w:t>
      </w:r>
    </w:p>
    <w:p w14:paraId="3E747A70" w14:textId="7D55F680" w:rsidR="003B411B" w:rsidRPr="004A2585" w:rsidRDefault="003B411B" w:rsidP="003B411B">
      <w:pPr>
        <w:pStyle w:val="SingleTxtG"/>
      </w:pPr>
      <w:r>
        <w:tab/>
        <w:t>Комитет по вопросам безопасности, как ожидается, изберет Председателя и заместителя Председателя своих сессий, которые состоятся в 2022</w:t>
      </w:r>
      <w:r>
        <w:rPr>
          <w:lang w:val="en-US"/>
        </w:rPr>
        <w:t> </w:t>
      </w:r>
      <w:r>
        <w:t>году.</w:t>
      </w:r>
    </w:p>
    <w:p w14:paraId="1589FFD8" w14:textId="77777777" w:rsidR="003B411B" w:rsidRPr="004A2585" w:rsidRDefault="003B411B" w:rsidP="003B411B">
      <w:pPr>
        <w:pStyle w:val="H23G"/>
      </w:pPr>
      <w:r>
        <w:lastRenderedPageBreak/>
        <w:tab/>
        <w:t>3.</w:t>
      </w:r>
      <w:r>
        <w:tab/>
      </w:r>
      <w:r>
        <w:rPr>
          <w:bCs/>
        </w:rPr>
        <w:t>Вопросы, вытекающие из работы органов Организации Объединенных Наций или других организаций</w:t>
      </w:r>
    </w:p>
    <w:p w14:paraId="6A28BD2F" w14:textId="77777777" w:rsidR="003B411B" w:rsidRPr="004A2585" w:rsidRDefault="003B411B" w:rsidP="003B411B">
      <w:pPr>
        <w:pStyle w:val="SingleTxtG"/>
        <w:ind w:firstLine="558"/>
      </w:pPr>
      <w:r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14:paraId="37EEAB5C" w14:textId="77777777" w:rsidR="003B411B" w:rsidRPr="004A2585" w:rsidRDefault="003B411B" w:rsidP="003B411B">
      <w:pPr>
        <w:pStyle w:val="H23G"/>
      </w:pPr>
      <w:r>
        <w:tab/>
        <w:t>4.</w:t>
      </w:r>
      <w:r>
        <w:tab/>
      </w:r>
      <w:r>
        <w:rPr>
          <w:bCs/>
        </w:rPr>
        <w:t>Применение Европейского соглашения о международной перевозке опасных грузов по внутренним водным путям (ВОПОГ)</w:t>
      </w:r>
    </w:p>
    <w:p w14:paraId="5A30C8DA" w14:textId="77777777" w:rsidR="003B411B" w:rsidRPr="004A2585" w:rsidRDefault="003B411B" w:rsidP="003B411B">
      <w:pPr>
        <w:pStyle w:val="H23G"/>
      </w:pPr>
      <w:r>
        <w:tab/>
        <w:t>a)</w:t>
      </w:r>
      <w:r>
        <w:tab/>
      </w:r>
      <w:r>
        <w:rPr>
          <w:bCs/>
        </w:rPr>
        <w:t>Состояние ВОПОГ</w:t>
      </w:r>
    </w:p>
    <w:p w14:paraId="1C964AA2" w14:textId="46AF790E" w:rsidR="003B411B" w:rsidRPr="00115F8A" w:rsidRDefault="003B411B" w:rsidP="003B411B">
      <w:pPr>
        <w:pStyle w:val="SingleTxtG"/>
      </w:pPr>
      <w:r>
        <w:tab/>
        <w:t>Комитет по вопросам безопасности будет проинформирован о состоянии ВОПОГ. Число Договаривающихся сторон ВОПОГ по-прежнему составляет 18.</w:t>
      </w:r>
    </w:p>
    <w:p w14:paraId="4CB9F0DB" w14:textId="77777777" w:rsidR="003B411B" w:rsidRPr="00CB10FA" w:rsidRDefault="003B411B" w:rsidP="003B411B">
      <w:pPr>
        <w:pStyle w:val="H23G"/>
      </w:pPr>
      <w:r>
        <w:tab/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tbl>
      <w:tblPr>
        <w:tblW w:w="7413" w:type="dxa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4165"/>
      </w:tblGrid>
      <w:tr w:rsidR="003B411B" w:rsidRPr="00D52CDB" w14:paraId="1ADA00CD" w14:textId="77777777" w:rsidTr="00E94CC4">
        <w:tc>
          <w:tcPr>
            <w:tcW w:w="3248" w:type="dxa"/>
            <w:shd w:val="clear" w:color="auto" w:fill="auto"/>
          </w:tcPr>
          <w:p w14:paraId="1459F0C1" w14:textId="6F7E3CAB" w:rsidR="003B411B" w:rsidRPr="004A2585" w:rsidRDefault="003B411B" w:rsidP="00E94CC4">
            <w:pPr>
              <w:pStyle w:val="SingleTxtG"/>
              <w:spacing w:before="40"/>
              <w:ind w:left="56" w:right="0"/>
              <w:jc w:val="left"/>
            </w:pPr>
            <w:r>
              <w:t xml:space="preserve">ECE/TRANS/WP.15/AC.2/2022/19 </w:t>
            </w:r>
            <w:r w:rsidR="00A34D15">
              <w:br/>
            </w:r>
            <w:r>
              <w:t>и неофициальный документ INF.2 (Нидерланды)</w:t>
            </w:r>
          </w:p>
        </w:tc>
        <w:tc>
          <w:tcPr>
            <w:tcW w:w="4165" w:type="dxa"/>
            <w:shd w:val="clear" w:color="auto" w:fill="auto"/>
          </w:tcPr>
          <w:p w14:paraId="5975E4DE" w14:textId="34C05886" w:rsidR="003B411B" w:rsidRPr="00E560A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  <w:rPr>
                <w:snapToGrid w:val="0"/>
              </w:rPr>
            </w:pPr>
            <w:r w:rsidRPr="00E560AB">
              <w:t>Специальное разрешение в отношении №</w:t>
            </w:r>
            <w:r w:rsidR="00A34D15">
              <w:rPr>
                <w:lang w:val="en-US"/>
              </w:rPr>
              <w:t> </w:t>
            </w:r>
            <w:r w:rsidRPr="00E560AB">
              <w:t>ООН 1288 МАСЛО СЛАНЦЕВОЕ</w:t>
            </w:r>
          </w:p>
        </w:tc>
      </w:tr>
    </w:tbl>
    <w:p w14:paraId="385D7E62" w14:textId="5210D68F" w:rsidR="003B411B" w:rsidRPr="004A2585" w:rsidRDefault="003B411B" w:rsidP="003B411B">
      <w:pPr>
        <w:pStyle w:val="SingleTxtG"/>
        <w:spacing w:before="120"/>
      </w:pPr>
      <w:r>
        <w:tab/>
        <w:t>Любые другие предложения о специальных разрешениях или отступлениях, полученные секретариатом после выпуска настоящей предварительной повестки дня, будут опубликованы в качестве неофициальных документов.</w:t>
      </w:r>
    </w:p>
    <w:p w14:paraId="75C63B22" w14:textId="77777777" w:rsidR="003B411B" w:rsidRPr="004A2585" w:rsidRDefault="003B411B" w:rsidP="003B411B">
      <w:pPr>
        <w:pStyle w:val="H23G"/>
      </w:pPr>
      <w:r>
        <w:tab/>
        <w:t>c)</w:t>
      </w:r>
      <w:r>
        <w:tab/>
      </w:r>
      <w:r>
        <w:rPr>
          <w:bCs/>
        </w:rPr>
        <w:t>Толкование Правил, прилагаемых к ВОПОГ</w:t>
      </w:r>
    </w:p>
    <w:p w14:paraId="50D776C5" w14:textId="6B040988" w:rsidR="003B411B" w:rsidRPr="004A2585" w:rsidRDefault="003B411B" w:rsidP="00A34D15">
      <w:pPr>
        <w:pStyle w:val="SingleTxtG"/>
      </w:pPr>
      <w:r>
        <w:tab/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tbl>
      <w:tblPr>
        <w:tblW w:w="7399" w:type="dxa"/>
        <w:tblInd w:w="1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79"/>
      </w:tblGrid>
      <w:tr w:rsidR="003B411B" w:rsidRPr="002E3A18" w14:paraId="39D40DFF" w14:textId="77777777" w:rsidTr="00E94CC4">
        <w:tc>
          <w:tcPr>
            <w:tcW w:w="3220" w:type="dxa"/>
            <w:shd w:val="clear" w:color="auto" w:fill="auto"/>
          </w:tcPr>
          <w:p w14:paraId="74F4414C" w14:textId="77777777" w:rsidR="003B411B" w:rsidRPr="004A2585" w:rsidRDefault="003B411B" w:rsidP="00E94CC4">
            <w:pPr>
              <w:pStyle w:val="SingleTxtG"/>
              <w:spacing w:before="40"/>
              <w:ind w:left="56" w:right="0"/>
              <w:jc w:val="left"/>
            </w:pPr>
            <w:r>
              <w:t>ECE/TRANS/WP.15/AC.2/2022/10 (Рекомендованные классификационные общества ВОПОГ)</w:t>
            </w:r>
          </w:p>
        </w:tc>
        <w:tc>
          <w:tcPr>
            <w:tcW w:w="4179" w:type="dxa"/>
            <w:shd w:val="clear" w:color="auto" w:fill="auto"/>
          </w:tcPr>
          <w:p w14:paraId="597A09BA" w14:textId="77777777" w:rsidR="003B411B" w:rsidRPr="003B411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E560AB">
              <w:t>Толкование пункта 9.</w:t>
            </w:r>
            <w:proofErr w:type="gramStart"/>
            <w:r w:rsidRPr="00E560AB">
              <w:t>3.x.</w:t>
            </w:r>
            <w:proofErr w:type="gramEnd"/>
            <w:r w:rsidRPr="00E560AB">
              <w:t>12.2</w:t>
            </w:r>
          </w:p>
        </w:tc>
      </w:tr>
      <w:tr w:rsidR="003B411B" w:rsidRPr="00D52CDB" w14:paraId="609F65D3" w14:textId="77777777" w:rsidTr="00E94CC4">
        <w:tc>
          <w:tcPr>
            <w:tcW w:w="3220" w:type="dxa"/>
            <w:shd w:val="clear" w:color="auto" w:fill="auto"/>
          </w:tcPr>
          <w:p w14:paraId="1729B8EB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jc w:val="left"/>
              <w:rPr>
                <w:lang w:val="en-US"/>
              </w:rPr>
            </w:pPr>
            <w:r w:rsidRPr="004A2585">
              <w:rPr>
                <w:lang w:val="en-US"/>
              </w:rPr>
              <w:t>ECE/</w:t>
            </w:r>
            <w:r w:rsidRPr="003B411B">
              <w:t>TRANS</w:t>
            </w:r>
            <w:r w:rsidRPr="004A2585">
              <w:rPr>
                <w:lang w:val="en-US"/>
              </w:rPr>
              <w:t>/WP.15/AC.2/2022/15 (</w:t>
            </w:r>
            <w:r>
              <w:t>ЕСРС</w:t>
            </w:r>
            <w:r w:rsidRPr="004A2585">
              <w:rPr>
                <w:lang w:val="en-US"/>
              </w:rPr>
              <w:t>/</w:t>
            </w:r>
            <w:r>
              <w:t>ЕОС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36A7DB93" w14:textId="20854B8A" w:rsidR="003B411B" w:rsidRPr="00E560A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E560AB">
              <w:t>Перевозка диоксида углерода (CO</w:t>
            </w:r>
            <w:r w:rsidRPr="00E94CC4">
              <w:rPr>
                <w:vertAlign w:val="subscript"/>
              </w:rPr>
              <w:t>2</w:t>
            </w:r>
            <w:r w:rsidRPr="00E560AB">
              <w:t xml:space="preserve">) и требуемая система охлаждения </w:t>
            </w:r>
            <w:r w:rsidR="00A34D15" w:rsidRPr="00A34D15">
              <w:t>—</w:t>
            </w:r>
            <w:r w:rsidRPr="00E560AB">
              <w:t xml:space="preserve"> ВОПОГ</w:t>
            </w:r>
          </w:p>
        </w:tc>
      </w:tr>
    </w:tbl>
    <w:p w14:paraId="5E123E2C" w14:textId="77777777" w:rsidR="003B411B" w:rsidRPr="004A2585" w:rsidRDefault="003B411B" w:rsidP="003B411B">
      <w:pPr>
        <w:pStyle w:val="H23G"/>
      </w:pPr>
      <w:r>
        <w:tab/>
        <w:t>d)</w:t>
      </w:r>
      <w:r>
        <w:tab/>
      </w:r>
      <w:r>
        <w:rPr>
          <w:bCs/>
        </w:rPr>
        <w:t>Подготовка экспертов</w:t>
      </w:r>
    </w:p>
    <w:p w14:paraId="7CE7F4BF" w14:textId="77777777" w:rsidR="003B411B" w:rsidRPr="004A2585" w:rsidRDefault="003B411B" w:rsidP="003B411B">
      <w:pPr>
        <w:pStyle w:val="SingleTxtG"/>
        <w:ind w:firstLine="567"/>
      </w:pPr>
      <w:r>
        <w:t>Любые предложения, полученные после выпуска настоящей предварительной повестки дня, будут опубликованы в качестве неофициальных документов.</w:t>
      </w:r>
    </w:p>
    <w:p w14:paraId="69A550A0" w14:textId="77777777" w:rsidR="003B411B" w:rsidRPr="004A2585" w:rsidRDefault="003B411B" w:rsidP="003B411B">
      <w:pPr>
        <w:pStyle w:val="H23G"/>
      </w:pPr>
      <w:r>
        <w:tab/>
        <w:t>e)</w:t>
      </w:r>
      <w:r>
        <w:tab/>
      </w:r>
      <w:r>
        <w:rPr>
          <w:bCs/>
        </w:rPr>
        <w:t>Вопросы, касающиеся классификационных обществ</w:t>
      </w:r>
    </w:p>
    <w:p w14:paraId="0612F31A" w14:textId="75B790A8" w:rsidR="003B411B" w:rsidRPr="004A2585" w:rsidRDefault="003B411B" w:rsidP="003B411B">
      <w:pPr>
        <w:pStyle w:val="SingleTxtG"/>
      </w:pPr>
      <w:r>
        <w:tab/>
        <w:t xml:space="preserve">Список классификационных обществ, признанных Договаривающимися сторонами ВОПОГ, можно найти по следующей ссылке: </w:t>
      </w:r>
      <w:hyperlink r:id="rId8" w:history="1">
        <w:r w:rsidRPr="00E94CC4">
          <w:rPr>
            <w:rStyle w:val="af1"/>
          </w:rPr>
          <w:t>https://unece.org/classification-societies</w:t>
        </w:r>
      </w:hyperlink>
      <w:r w:rsidR="00E94CC4">
        <w:t>.</w:t>
      </w:r>
      <w:r>
        <w:t xml:space="preserve"> </w:t>
      </w:r>
    </w:p>
    <w:p w14:paraId="2004F248" w14:textId="77777777" w:rsidR="003B411B" w:rsidRPr="004A2585" w:rsidRDefault="003B411B" w:rsidP="003B411B">
      <w:pPr>
        <w:pStyle w:val="H23G"/>
      </w:pPr>
      <w:r>
        <w:tab/>
        <w:t>5.</w:t>
      </w:r>
      <w:r>
        <w:tab/>
      </w:r>
      <w:r>
        <w:rPr>
          <w:bCs/>
        </w:rPr>
        <w:t>Предложения о внесении поправок в Правила, прилагаемые к ВОПОГ</w:t>
      </w:r>
    </w:p>
    <w:p w14:paraId="78CF72B8" w14:textId="77777777" w:rsidR="003B411B" w:rsidRPr="004A2585" w:rsidRDefault="003B411B" w:rsidP="003B411B">
      <w:pPr>
        <w:pStyle w:val="H23G"/>
      </w:pPr>
      <w:r>
        <w:tab/>
        <w:t>a)</w:t>
      </w:r>
      <w:r>
        <w:tab/>
      </w:r>
      <w:r>
        <w:rPr>
          <w:bCs/>
        </w:rPr>
        <w:t>Работа Совместного совещания МПОГ/ДОПОГ/ВОПОГ</w:t>
      </w:r>
    </w:p>
    <w:p w14:paraId="4970F062" w14:textId="77777777" w:rsidR="003B411B" w:rsidRPr="004A2585" w:rsidRDefault="003B411B" w:rsidP="003B411B">
      <w:pPr>
        <w:pStyle w:val="SingleTxtG"/>
        <w:ind w:firstLine="567"/>
        <w:rPr>
          <w:spacing w:val="-3"/>
        </w:rPr>
      </w:pPr>
      <w:r>
        <w:t>Комитет по вопросам безопасности, возможно, пожелает рассмотреть проекты поправок, имеющие отношение к ВОПОГ, которые были приняты Совместным совещанием МПОГ/ДОПОГ/ВОПОГ на основе предложений Специальной рабочей группы по согласованию МПОГ/ДОПОГ/ВОПОГ с Рекомендациями Организации Объединенных Наций по перевозке опасных грузов, а также любые изменения и исправления, предложенные на сто десятой сессии Рабочей группы по перевозкам опасных грузов (WP.15) (8</w:t>
      </w:r>
      <w:r w:rsidRPr="004F5170">
        <w:t>–</w:t>
      </w:r>
      <w:r>
        <w:t>12 ноября 2021 года) (см. ECE/TRANS/WP.15/255).</w:t>
      </w:r>
    </w:p>
    <w:p w14:paraId="0CC2BD0A" w14:textId="629C2919" w:rsidR="003B411B" w:rsidRPr="004A2585" w:rsidRDefault="003B411B" w:rsidP="003B411B">
      <w:pPr>
        <w:pStyle w:val="SingleTxtG"/>
        <w:ind w:firstLine="567"/>
      </w:pPr>
      <w:r>
        <w:lastRenderedPageBreak/>
        <w:t xml:space="preserve">Совместное совещание МПОГ/ДОПОГ/ВОПОГ провело свою осеннюю сессию 2021 года в Женеве 21 сентября </w:t>
      </w:r>
      <w:r w:rsidR="00BF3E50">
        <w:t>—</w:t>
      </w:r>
      <w:r>
        <w:t xml:space="preserve"> 1 октября 2021 года. Доклад о работе этой сессии содержится в документах ECE/TRANS/WP.15/AC.1/162 и Add.1. </w:t>
      </w:r>
    </w:p>
    <w:p w14:paraId="25DAEF84" w14:textId="77777777" w:rsidR="003B411B" w:rsidRPr="004A2585" w:rsidRDefault="003B411B" w:rsidP="003B411B">
      <w:pPr>
        <w:pStyle w:val="SingleTxtG"/>
        <w:ind w:firstLine="567"/>
      </w:pPr>
      <w:r>
        <w:t>Вышеупомянутые проекты поправок, а также другие предлагаемые поправки, имеющие отношение к ВОПОГ, которые были приняты Совместным совещанием и WP.15 в 2020 и 2021 годах, изложены в документе ECE/TRANS/WP.15/AC.2/2022/20.</w:t>
      </w:r>
    </w:p>
    <w:p w14:paraId="5B236E59" w14:textId="77777777" w:rsidR="003B411B" w:rsidRPr="004A2585" w:rsidRDefault="003B411B" w:rsidP="003B411B">
      <w:pPr>
        <w:pStyle w:val="H23G"/>
      </w:pPr>
      <w:r>
        <w:tab/>
        <w:t>b)</w:t>
      </w:r>
      <w:r>
        <w:tab/>
      </w:r>
      <w:r>
        <w:rPr>
          <w:bCs/>
        </w:rPr>
        <w:t>Другие предложения</w:t>
      </w:r>
    </w:p>
    <w:p w14:paraId="794D2C89" w14:textId="77777777" w:rsidR="003B411B" w:rsidRPr="004A2585" w:rsidRDefault="003B411B" w:rsidP="003B411B">
      <w:pPr>
        <w:pStyle w:val="SingleTxtG"/>
        <w:ind w:firstLine="567"/>
      </w:pPr>
      <w:r>
        <w:t>Были представлены следующие предложения о поправках:</w:t>
      </w:r>
    </w:p>
    <w:tbl>
      <w:tblPr>
        <w:tblW w:w="7399" w:type="dxa"/>
        <w:tblInd w:w="1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79"/>
      </w:tblGrid>
      <w:tr w:rsidR="003B411B" w:rsidRPr="00D52CDB" w14:paraId="191EDB91" w14:textId="77777777" w:rsidTr="00AE1232">
        <w:tc>
          <w:tcPr>
            <w:tcW w:w="3220" w:type="dxa"/>
            <w:shd w:val="clear" w:color="auto" w:fill="auto"/>
          </w:tcPr>
          <w:p w14:paraId="20B28CAA" w14:textId="77777777" w:rsidR="003B411B" w:rsidRPr="003B411B" w:rsidRDefault="003B411B" w:rsidP="00BF3E50">
            <w:pPr>
              <w:pStyle w:val="SingleTxtG"/>
              <w:spacing w:before="40"/>
              <w:ind w:left="56" w:right="0"/>
              <w:jc w:val="left"/>
              <w:rPr>
                <w:lang w:val="en-US"/>
              </w:rPr>
            </w:pPr>
            <w:r w:rsidRPr="004A2585">
              <w:rPr>
                <w:lang w:val="en-US"/>
              </w:rPr>
              <w:t>ECE/</w:t>
            </w:r>
            <w:r w:rsidRPr="00A34D15">
              <w:rPr>
                <w:lang w:val="en-US"/>
              </w:rPr>
              <w:t>TRANS</w:t>
            </w:r>
            <w:r w:rsidRPr="004A2585">
              <w:rPr>
                <w:lang w:val="en-US"/>
              </w:rPr>
              <w:t>/WP.15/AC.2/2022/2 (</w:t>
            </w:r>
            <w:r>
              <w:t>ЦКСР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7CCB2A33" w14:textId="0A9C408B" w:rsidR="003B411B" w:rsidRPr="00E560A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E560AB">
              <w:t xml:space="preserve">Несогласованность текстов на различных языках в пунктах 9.1.0.40.2.5 c) и </w:t>
            </w:r>
            <w:r w:rsidR="00A34D15">
              <w:br/>
            </w:r>
            <w:r w:rsidRPr="00E560AB">
              <w:t>9.</w:t>
            </w:r>
            <w:proofErr w:type="gramStart"/>
            <w:r w:rsidRPr="00E560AB">
              <w:t>3.X.</w:t>
            </w:r>
            <w:proofErr w:type="gramEnd"/>
            <w:r w:rsidRPr="00E560AB">
              <w:t>40.2.5 c) ВОПОГ, касающихся устройств включения</w:t>
            </w:r>
          </w:p>
        </w:tc>
      </w:tr>
      <w:tr w:rsidR="003B411B" w:rsidRPr="00D52CDB" w14:paraId="594CFAD2" w14:textId="77777777" w:rsidTr="00AE1232">
        <w:tc>
          <w:tcPr>
            <w:tcW w:w="3220" w:type="dxa"/>
            <w:shd w:val="clear" w:color="auto" w:fill="auto"/>
          </w:tcPr>
          <w:p w14:paraId="4FDA1906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rPr>
                <w:lang w:val="en-US"/>
              </w:rPr>
            </w:pPr>
            <w:r w:rsidRPr="004A2585">
              <w:rPr>
                <w:lang w:val="en-US"/>
              </w:rPr>
              <w:t>ECE/TRANS/WP.15/AC.2/2022/3 (</w:t>
            </w:r>
            <w:r>
              <w:t>ЦКСР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7CFEE2BA" w14:textId="77777777" w:rsidR="003B411B" w:rsidRPr="004A2585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>
              <w:t xml:space="preserve">Согласование терминологии, используемой в ВОПОГ 2021 года для «защитного костюма», «защитного </w:t>
            </w:r>
            <w:r w:rsidRPr="003B411B">
              <w:t>оборудования» и «индивидуального защитного снаряжения»</w:t>
            </w:r>
          </w:p>
        </w:tc>
      </w:tr>
      <w:tr w:rsidR="003B411B" w:rsidRPr="00D52CDB" w14:paraId="7A759932" w14:textId="77777777" w:rsidTr="00AE1232">
        <w:tc>
          <w:tcPr>
            <w:tcW w:w="3220" w:type="dxa"/>
            <w:shd w:val="clear" w:color="auto" w:fill="auto"/>
          </w:tcPr>
          <w:p w14:paraId="793F30DD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rPr>
                <w:lang w:val="en-US"/>
              </w:rPr>
            </w:pPr>
            <w:r w:rsidRPr="004A2585">
              <w:rPr>
                <w:lang w:val="en-US"/>
              </w:rPr>
              <w:t>ECE/TRANS/WP.15/AC.2/2022/4 (</w:t>
            </w:r>
            <w:r>
              <w:t>Германия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084281AE" w14:textId="77777777" w:rsidR="003B411B" w:rsidRPr="00E560A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E560AB">
              <w:t>Поправки, вступающие в силу с 1 января 2023 года, обновление ссылок на стандарты</w:t>
            </w:r>
          </w:p>
        </w:tc>
      </w:tr>
      <w:tr w:rsidR="003B411B" w:rsidRPr="00D52CDB" w14:paraId="7EB4D163" w14:textId="77777777" w:rsidTr="00AE1232">
        <w:tc>
          <w:tcPr>
            <w:tcW w:w="3220" w:type="dxa"/>
            <w:shd w:val="clear" w:color="auto" w:fill="auto"/>
          </w:tcPr>
          <w:p w14:paraId="0C82FAB8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rPr>
                <w:lang w:val="en-US"/>
              </w:rPr>
            </w:pPr>
            <w:r w:rsidRPr="004A2585">
              <w:rPr>
                <w:lang w:val="en-US"/>
              </w:rPr>
              <w:t>ECE/TRANS/WP.15/AC.2/2022/5 (</w:t>
            </w:r>
            <w:r>
              <w:t>Германия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17D91985" w14:textId="042CA0E2" w:rsidR="003B411B" w:rsidRPr="00E560A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5"/>
              <w:jc w:val="left"/>
            </w:pPr>
            <w:r w:rsidRPr="00E560AB">
              <w:t>Поправки, вступление которых в силу запланировано на 1 января 2023 года: консультант по вопросам безопасности/</w:t>
            </w:r>
            <w:r w:rsidR="00A34D15" w:rsidRPr="00A34D15">
              <w:t xml:space="preserve"> </w:t>
            </w:r>
            <w:r w:rsidRPr="00E560AB">
              <w:t>консультант по опасным грузам ‒‒ пункт</w:t>
            </w:r>
            <w:r w:rsidR="00A34D15">
              <w:rPr>
                <w:lang w:val="en-US"/>
              </w:rPr>
              <w:t> </w:t>
            </w:r>
            <w:r w:rsidRPr="00E560AB">
              <w:t>1.8.3.17 ВОПОГ</w:t>
            </w:r>
          </w:p>
        </w:tc>
      </w:tr>
      <w:tr w:rsidR="003B411B" w:rsidRPr="00D52CDB" w14:paraId="3EAA7D7E" w14:textId="77777777" w:rsidTr="00AE1232">
        <w:tc>
          <w:tcPr>
            <w:tcW w:w="3220" w:type="dxa"/>
            <w:shd w:val="clear" w:color="auto" w:fill="auto"/>
          </w:tcPr>
          <w:p w14:paraId="79D1CD81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rPr>
                <w:lang w:val="en-US"/>
              </w:rPr>
            </w:pPr>
            <w:r w:rsidRPr="004A2585">
              <w:rPr>
                <w:lang w:val="en-US"/>
              </w:rPr>
              <w:t>ECE/TRANS/WP.15/AC.2/2022/6 (</w:t>
            </w:r>
            <w:r w:rsidRPr="003B411B">
              <w:rPr>
                <w:lang w:val="en-US"/>
              </w:rPr>
              <w:t>Германия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00C5C886" w14:textId="77777777" w:rsidR="003B411B" w:rsidRPr="00E560A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E560AB">
              <w:t>Раздел 8.2.1 ВОПОГ — Предписания, касающиеся подготовки экспертов</w:t>
            </w:r>
          </w:p>
        </w:tc>
      </w:tr>
      <w:tr w:rsidR="003B411B" w:rsidRPr="00D52CDB" w14:paraId="54E03CB0" w14:textId="77777777" w:rsidTr="00AE1232">
        <w:tc>
          <w:tcPr>
            <w:tcW w:w="3220" w:type="dxa"/>
            <w:shd w:val="clear" w:color="auto" w:fill="auto"/>
          </w:tcPr>
          <w:p w14:paraId="2D9D2930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rPr>
                <w:lang w:val="en-US"/>
              </w:rPr>
            </w:pPr>
            <w:r w:rsidRPr="004A2585">
              <w:rPr>
                <w:lang w:val="en-US"/>
              </w:rPr>
              <w:t>ECE/TRANS/WP.15/AC.2/2022/7 (</w:t>
            </w:r>
            <w:r w:rsidRPr="003B411B">
              <w:rPr>
                <w:lang w:val="en-US"/>
              </w:rPr>
              <w:t>ЦКСР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0141D049" w14:textId="77777777" w:rsidR="003B411B" w:rsidRPr="00E560A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E560AB">
              <w:t>Согласование терминологии, используемой в пунктах 1.9.3 c), 8.1.2.2 f) и 8.1.2.3 s) ВОПОГ 2021 года</w:t>
            </w:r>
          </w:p>
        </w:tc>
      </w:tr>
      <w:tr w:rsidR="003B411B" w:rsidRPr="00D52CDB" w14:paraId="76A69B50" w14:textId="77777777" w:rsidTr="00AE1232">
        <w:tc>
          <w:tcPr>
            <w:tcW w:w="3220" w:type="dxa"/>
            <w:shd w:val="clear" w:color="auto" w:fill="auto"/>
          </w:tcPr>
          <w:p w14:paraId="3985004F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rPr>
                <w:lang w:val="en-US"/>
              </w:rPr>
            </w:pPr>
            <w:r w:rsidRPr="004A2585">
              <w:rPr>
                <w:lang w:val="en-US"/>
              </w:rPr>
              <w:t>ECE/TRANS/WP.15/AC.2/2022/8 (</w:t>
            </w:r>
            <w:r w:rsidRPr="003B411B">
              <w:rPr>
                <w:lang w:val="en-US"/>
              </w:rPr>
              <w:t>ЦКСР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3E69A9DF" w14:textId="7B3B525E" w:rsidR="003B411B" w:rsidRPr="00E560A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E560AB">
              <w:t>Предлагаемое исправление к пункту</w:t>
            </w:r>
            <w:r w:rsidR="00A34D15">
              <w:rPr>
                <w:lang w:val="en-US"/>
              </w:rPr>
              <w:t> </w:t>
            </w:r>
            <w:r w:rsidRPr="00E560AB">
              <w:t>9.3.4.3.1.2.2.1.3 ВОПОГ</w:t>
            </w:r>
          </w:p>
        </w:tc>
      </w:tr>
      <w:tr w:rsidR="003B411B" w:rsidRPr="00D52CDB" w14:paraId="12FA1599" w14:textId="77777777" w:rsidTr="00AE1232">
        <w:tc>
          <w:tcPr>
            <w:tcW w:w="3220" w:type="dxa"/>
            <w:shd w:val="clear" w:color="auto" w:fill="auto"/>
          </w:tcPr>
          <w:p w14:paraId="70A13AF4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rPr>
                <w:lang w:val="en-US"/>
              </w:rPr>
            </w:pPr>
            <w:r w:rsidRPr="004A2585">
              <w:rPr>
                <w:lang w:val="en-US"/>
              </w:rPr>
              <w:t>ECE/TRANS/WP.15/AC.2/2022/9 (</w:t>
            </w:r>
            <w:r w:rsidRPr="003B411B">
              <w:rPr>
                <w:lang w:val="en-US"/>
              </w:rPr>
              <w:t>ЦКСР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745F9C3F" w14:textId="77777777" w:rsidR="003B411B" w:rsidRPr="00BB50C7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BB50C7">
              <w:t>Несогласованность текстов на различных языках в пункте 3.4.14 ВОПОГ в отношении «больших контейнеров»</w:t>
            </w:r>
          </w:p>
        </w:tc>
      </w:tr>
      <w:tr w:rsidR="003B411B" w:rsidRPr="00D52CDB" w14:paraId="4E35DAAA" w14:textId="77777777" w:rsidTr="00AE1232">
        <w:tc>
          <w:tcPr>
            <w:tcW w:w="3220" w:type="dxa"/>
            <w:shd w:val="clear" w:color="auto" w:fill="auto"/>
          </w:tcPr>
          <w:p w14:paraId="1F1B5A0A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rPr>
                <w:lang w:val="en-US"/>
              </w:rPr>
            </w:pPr>
            <w:r w:rsidRPr="004A2585">
              <w:rPr>
                <w:lang w:val="en-US"/>
              </w:rPr>
              <w:t>ECE/TRANS/WP.15/AC.2/2022/13 (</w:t>
            </w:r>
            <w:r w:rsidRPr="003B411B">
              <w:rPr>
                <w:lang w:val="en-US"/>
              </w:rPr>
              <w:t>Франция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7759E1BC" w14:textId="77777777" w:rsidR="003B411B" w:rsidRPr="00BB50C7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BB50C7">
              <w:t>Свидетельства о допущении и морские суда</w:t>
            </w:r>
          </w:p>
        </w:tc>
      </w:tr>
      <w:tr w:rsidR="003B411B" w:rsidRPr="003025F9" w14:paraId="51672CD8" w14:textId="77777777" w:rsidTr="00AE1232">
        <w:tc>
          <w:tcPr>
            <w:tcW w:w="3220" w:type="dxa"/>
            <w:shd w:val="clear" w:color="auto" w:fill="auto"/>
          </w:tcPr>
          <w:p w14:paraId="03127EDB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rPr>
                <w:lang w:val="en-US"/>
              </w:rPr>
            </w:pPr>
            <w:r w:rsidRPr="004A2585">
              <w:rPr>
                <w:lang w:val="en-US"/>
              </w:rPr>
              <w:t>ECE/TRANS/WP.15/AC.2/2022/16 (</w:t>
            </w:r>
            <w:r w:rsidRPr="003B411B">
              <w:rPr>
                <w:lang w:val="en-US"/>
              </w:rPr>
              <w:t>ЕСРС</w:t>
            </w:r>
            <w:r w:rsidRPr="004A2585">
              <w:rPr>
                <w:lang w:val="en-US"/>
              </w:rPr>
              <w:t>/</w:t>
            </w:r>
            <w:r w:rsidRPr="003B411B">
              <w:rPr>
                <w:lang w:val="en-US"/>
              </w:rPr>
              <w:t>ЕОС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77995BE4" w14:textId="77777777" w:rsidR="003B411B" w:rsidRPr="00BB50C7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BB50C7">
              <w:t>Положения, касающиеся коффердамов</w:t>
            </w:r>
          </w:p>
        </w:tc>
      </w:tr>
      <w:tr w:rsidR="003B411B" w:rsidRPr="00D52CDB" w14:paraId="41197681" w14:textId="77777777" w:rsidTr="00AE1232">
        <w:tc>
          <w:tcPr>
            <w:tcW w:w="3220" w:type="dxa"/>
            <w:shd w:val="clear" w:color="auto" w:fill="auto"/>
          </w:tcPr>
          <w:p w14:paraId="7E304457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rPr>
                <w:lang w:val="en-US"/>
              </w:rPr>
            </w:pPr>
            <w:r w:rsidRPr="004A2585">
              <w:rPr>
                <w:lang w:val="en-US"/>
              </w:rPr>
              <w:t>ECE/TRANS/WP.15/AC.2/2022/17 (</w:t>
            </w:r>
            <w:r w:rsidRPr="003B411B">
              <w:rPr>
                <w:lang w:val="en-US"/>
              </w:rPr>
              <w:t>Нидерланды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1CBAB0B3" w14:textId="36411833" w:rsidR="003B411B" w:rsidRPr="00BB50C7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BB50C7">
              <w:t>Ссылка на положения о дегазации в разделе</w:t>
            </w:r>
            <w:r w:rsidR="00A34D15">
              <w:rPr>
                <w:lang w:val="en-US"/>
              </w:rPr>
              <w:t> </w:t>
            </w:r>
            <w:r w:rsidRPr="00BB50C7">
              <w:t>8.3.5</w:t>
            </w:r>
          </w:p>
        </w:tc>
      </w:tr>
    </w:tbl>
    <w:p w14:paraId="08E4048A" w14:textId="77777777" w:rsidR="003B411B" w:rsidRPr="004A2585" w:rsidRDefault="003B411B" w:rsidP="003B411B">
      <w:pPr>
        <w:pStyle w:val="H23G"/>
      </w:pPr>
      <w:r>
        <w:tab/>
        <w:t>c)</w:t>
      </w:r>
      <w:r>
        <w:tab/>
      </w:r>
      <w:r>
        <w:rPr>
          <w:bCs/>
        </w:rPr>
        <w:t>Проверка поправок, принятых на предыдущих сессиях</w:t>
      </w:r>
    </w:p>
    <w:p w14:paraId="2E8ED529" w14:textId="6EB5A62E" w:rsidR="003B411B" w:rsidRPr="004A2585" w:rsidRDefault="003B411B" w:rsidP="003B411B">
      <w:pPr>
        <w:pStyle w:val="SingleTxtG"/>
        <w:ind w:firstLine="567"/>
      </w:pPr>
      <w:r>
        <w:t>Кроме того, Комитет по вопросам безопасности, как ожидается, проверит поправки, принятые на его предыдущих сессиях для вступления в силу 1 января 2021</w:t>
      </w:r>
      <w:r w:rsidR="00A34D15">
        <w:rPr>
          <w:lang w:val="en-US"/>
        </w:rPr>
        <w:t> </w:t>
      </w:r>
      <w:r>
        <w:t>года (ECE/ADN/2022/1).</w:t>
      </w:r>
    </w:p>
    <w:p w14:paraId="3894541F" w14:textId="77777777" w:rsidR="003B411B" w:rsidRDefault="003B411B" w:rsidP="00A34D15">
      <w:pPr>
        <w:pStyle w:val="H23G"/>
        <w:pageBreakBefore/>
        <w:spacing w:before="120" w:after="100"/>
        <w:ind w:left="0" w:firstLine="0"/>
      </w:pPr>
      <w:r>
        <w:lastRenderedPageBreak/>
        <w:tab/>
        <w:t>6.</w:t>
      </w:r>
      <w:r>
        <w:tab/>
      </w:r>
      <w:r>
        <w:rPr>
          <w:bCs/>
        </w:rPr>
        <w:t>Доклады неофициальных рабочих групп</w:t>
      </w:r>
    </w:p>
    <w:tbl>
      <w:tblPr>
        <w:tblW w:w="7399" w:type="dxa"/>
        <w:tblInd w:w="1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79"/>
      </w:tblGrid>
      <w:tr w:rsidR="003B411B" w:rsidRPr="00D52CDB" w14:paraId="149D6AD9" w14:textId="77777777" w:rsidTr="00BF3E50">
        <w:tc>
          <w:tcPr>
            <w:tcW w:w="3220" w:type="dxa"/>
            <w:shd w:val="clear" w:color="auto" w:fill="auto"/>
          </w:tcPr>
          <w:p w14:paraId="2D6BF504" w14:textId="77777777" w:rsidR="003B411B" w:rsidRPr="00A34D15" w:rsidRDefault="003B411B" w:rsidP="00E94CC4">
            <w:pPr>
              <w:pStyle w:val="SingleTxtG"/>
              <w:spacing w:before="40"/>
              <w:ind w:left="57" w:right="0"/>
              <w:jc w:val="left"/>
            </w:pPr>
            <w:r w:rsidRPr="003B411B">
              <w:rPr>
                <w:lang w:val="en-US"/>
              </w:rPr>
              <w:t>ECE</w:t>
            </w:r>
            <w:r w:rsidRPr="00A34D15">
              <w:t>/</w:t>
            </w:r>
            <w:r w:rsidRPr="003B411B">
              <w:rPr>
                <w:lang w:val="en-US"/>
              </w:rPr>
              <w:t>TRANS</w:t>
            </w:r>
            <w:r w:rsidRPr="00A34D15">
              <w:t>/</w:t>
            </w:r>
            <w:r w:rsidRPr="003B411B">
              <w:rPr>
                <w:lang w:val="en-US"/>
              </w:rPr>
              <w:t>WP</w:t>
            </w:r>
            <w:r w:rsidRPr="00A34D15">
              <w:t>.15/</w:t>
            </w:r>
            <w:r w:rsidRPr="003B411B">
              <w:rPr>
                <w:lang w:val="en-US"/>
              </w:rPr>
              <w:t>AC</w:t>
            </w:r>
            <w:r w:rsidRPr="00A34D15">
              <w:t>.2/2022/11 (Рекомендованные классификационные общества ВОПОГ)</w:t>
            </w:r>
          </w:p>
        </w:tc>
        <w:tc>
          <w:tcPr>
            <w:tcW w:w="4179" w:type="dxa"/>
            <w:shd w:val="clear" w:color="auto" w:fill="auto"/>
          </w:tcPr>
          <w:p w14:paraId="21A3666F" w14:textId="77777777" w:rsidR="003B411B" w:rsidRPr="00BB50C7" w:rsidRDefault="003B411B" w:rsidP="00A34D15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BB50C7">
              <w:t>Отчет о работе двадцать первого совещания группы Рекомендованных классификационных обществ ВОПОГ</w:t>
            </w:r>
          </w:p>
        </w:tc>
      </w:tr>
      <w:tr w:rsidR="003B411B" w:rsidRPr="00D52CDB" w14:paraId="4734C9BD" w14:textId="77777777" w:rsidTr="00BF3E50">
        <w:tc>
          <w:tcPr>
            <w:tcW w:w="3220" w:type="dxa"/>
            <w:shd w:val="clear" w:color="auto" w:fill="auto"/>
          </w:tcPr>
          <w:p w14:paraId="7618B4FC" w14:textId="77777777" w:rsidR="003B411B" w:rsidRPr="003B411B" w:rsidRDefault="003B411B" w:rsidP="00A34D15">
            <w:pPr>
              <w:pStyle w:val="SingleTxtG"/>
              <w:spacing w:before="40" w:after="0"/>
              <w:ind w:left="56" w:right="0"/>
              <w:jc w:val="left"/>
              <w:rPr>
                <w:lang w:val="en-US"/>
              </w:rPr>
            </w:pPr>
            <w:r w:rsidRPr="004A2585">
              <w:rPr>
                <w:lang w:val="en-US"/>
              </w:rPr>
              <w:t>ECE/TRANS/WP.15/AC.2/2022/18 (</w:t>
            </w:r>
            <w:r w:rsidRPr="003B411B">
              <w:rPr>
                <w:lang w:val="en-US"/>
              </w:rPr>
              <w:t>Нидерланды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14:paraId="2CE4238E" w14:textId="05A404F0" w:rsidR="003B411B" w:rsidRPr="00BB50C7" w:rsidRDefault="003B411B" w:rsidP="00A34D15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BB50C7">
              <w:t>Доклад о работе шестого совещания неофициальной рабочей группы по вопросу о</w:t>
            </w:r>
            <w:r w:rsidR="00BF3E50">
              <w:t> </w:t>
            </w:r>
            <w:r w:rsidRPr="00BB50C7">
              <w:t>«погрузке поверх на баржах»</w:t>
            </w:r>
          </w:p>
        </w:tc>
      </w:tr>
    </w:tbl>
    <w:p w14:paraId="4F2C389E" w14:textId="77777777" w:rsidR="003B411B" w:rsidRPr="004A2585" w:rsidRDefault="003B411B" w:rsidP="00A34D15">
      <w:pPr>
        <w:pStyle w:val="SingleTxtG"/>
        <w:spacing w:before="120"/>
        <w:ind w:firstLine="567"/>
      </w:pPr>
      <w:r>
        <w:t>Доклады неофициальных рабочих групп, полученные после опубликования настоящей аннотированной повестки дня, будут представлены в качестве неофициальных документов.</w:t>
      </w:r>
    </w:p>
    <w:p w14:paraId="6E84E0E2" w14:textId="77777777" w:rsidR="003B411B" w:rsidRPr="004A2585" w:rsidRDefault="003B411B" w:rsidP="003B411B">
      <w:pPr>
        <w:pStyle w:val="H23G"/>
        <w:spacing w:before="220" w:after="100"/>
      </w:pPr>
      <w:r>
        <w:tab/>
        <w:t>7.</w:t>
      </w:r>
      <w:r>
        <w:tab/>
      </w:r>
      <w:r>
        <w:rPr>
          <w:bCs/>
        </w:rPr>
        <w:t>Программа работы и расписание совещаний</w:t>
      </w:r>
    </w:p>
    <w:p w14:paraId="7AB435FC" w14:textId="4E26776B" w:rsidR="003B411B" w:rsidRPr="004A2585" w:rsidRDefault="003B411B" w:rsidP="003B411B">
      <w:pPr>
        <w:pStyle w:val="SingleTxtG"/>
      </w:pPr>
      <w:r>
        <w:tab/>
        <w:t>Двадцать седьмая сессия Административного комитета ВОПОГ состоится 28</w:t>
      </w:r>
      <w:r w:rsidR="00A34D15">
        <w:rPr>
          <w:lang w:val="en-US"/>
        </w:rPr>
        <w:t> </w:t>
      </w:r>
      <w:r>
        <w:t>января 2022 года и начнется в 12 ч 00 мин. Сороковую сессию Комитета по вопросам безопасности планируется провести в Женеве 22–26 августа 2022 года. Двадцать восьмую сессию Административного комитета ВОПОГ планируется провести 26 августа 2022 года. Крайним сроком представления документов для этих совещаний является 27 мая 2022 года.</w:t>
      </w:r>
    </w:p>
    <w:p w14:paraId="6E87F65C" w14:textId="77777777" w:rsidR="003B411B" w:rsidRDefault="003B411B" w:rsidP="003B411B">
      <w:pPr>
        <w:pStyle w:val="H23G"/>
        <w:spacing w:before="220" w:after="100"/>
      </w:pPr>
      <w:r>
        <w:tab/>
        <w:t>8.</w:t>
      </w:r>
      <w:r>
        <w:tab/>
      </w:r>
      <w:r>
        <w:rPr>
          <w:bCs/>
        </w:rPr>
        <w:t>Прочие вопросы</w:t>
      </w:r>
    </w:p>
    <w:tbl>
      <w:tblPr>
        <w:tblW w:w="7399" w:type="dxa"/>
        <w:tblInd w:w="1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4165"/>
      </w:tblGrid>
      <w:tr w:rsidR="003B411B" w:rsidRPr="00D52CDB" w14:paraId="21D87642" w14:textId="77777777" w:rsidTr="00BF3E50">
        <w:tc>
          <w:tcPr>
            <w:tcW w:w="3234" w:type="dxa"/>
            <w:shd w:val="clear" w:color="auto" w:fill="auto"/>
          </w:tcPr>
          <w:p w14:paraId="71032453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jc w:val="left"/>
              <w:rPr>
                <w:lang w:val="en-US"/>
              </w:rPr>
            </w:pPr>
            <w:r w:rsidRPr="004A2585">
              <w:rPr>
                <w:lang w:val="en-US"/>
              </w:rPr>
              <w:t>ECE/TRANS/WP.15/AC.2/2022/1 (</w:t>
            </w:r>
            <w:r w:rsidRPr="003B411B">
              <w:rPr>
                <w:lang w:val="en-US"/>
              </w:rPr>
              <w:t>ЦКСР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65" w:type="dxa"/>
            <w:shd w:val="clear" w:color="auto" w:fill="auto"/>
          </w:tcPr>
          <w:p w14:paraId="20957C90" w14:textId="77777777" w:rsidR="003B411B" w:rsidRPr="003B411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3B411B">
              <w:t>Описание задач, которые должны быть выполнены неофициальной рабочей группой по свидетельствам и другим судовым документам в электронной форме</w:t>
            </w:r>
          </w:p>
        </w:tc>
      </w:tr>
      <w:tr w:rsidR="003B411B" w:rsidRPr="00D52CDB" w14:paraId="757ACBD1" w14:textId="77777777" w:rsidTr="00BF3E50">
        <w:tc>
          <w:tcPr>
            <w:tcW w:w="3234" w:type="dxa"/>
            <w:shd w:val="clear" w:color="auto" w:fill="auto"/>
          </w:tcPr>
          <w:p w14:paraId="083D8292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jc w:val="left"/>
              <w:rPr>
                <w:lang w:val="en-US"/>
              </w:rPr>
            </w:pPr>
            <w:r w:rsidRPr="003B411B">
              <w:rPr>
                <w:lang w:val="en-US"/>
              </w:rPr>
              <w:t>ECE/TRANS/WP.15/AC.2/2022/12 (Австрия, Германия и Нидерланды)</w:t>
            </w:r>
          </w:p>
        </w:tc>
        <w:tc>
          <w:tcPr>
            <w:tcW w:w="4165" w:type="dxa"/>
            <w:shd w:val="clear" w:color="auto" w:fill="auto"/>
          </w:tcPr>
          <w:p w14:paraId="3AC6BE2E" w14:textId="77777777" w:rsidR="003B411B" w:rsidRPr="003B411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3B411B">
              <w:t>Правила процедуры Комитета по вопросам безопасности ВОПОГ</w:t>
            </w:r>
          </w:p>
        </w:tc>
      </w:tr>
      <w:tr w:rsidR="003B411B" w:rsidRPr="00D52CDB" w14:paraId="67457DE5" w14:textId="77777777" w:rsidTr="00BF3E50">
        <w:tc>
          <w:tcPr>
            <w:tcW w:w="3234" w:type="dxa"/>
            <w:shd w:val="clear" w:color="auto" w:fill="auto"/>
          </w:tcPr>
          <w:p w14:paraId="02E9FA5B" w14:textId="77777777" w:rsidR="003B411B" w:rsidRPr="003B411B" w:rsidRDefault="003B411B" w:rsidP="00E94CC4">
            <w:pPr>
              <w:pStyle w:val="SingleTxtG"/>
              <w:spacing w:before="40"/>
              <w:ind w:left="56" w:right="0"/>
              <w:jc w:val="left"/>
              <w:rPr>
                <w:lang w:val="en-US"/>
              </w:rPr>
            </w:pPr>
            <w:r w:rsidRPr="004A2585">
              <w:rPr>
                <w:lang w:val="en-US"/>
              </w:rPr>
              <w:t>ECE/TRANS/WP.15/AC.2/2022/14 (</w:t>
            </w:r>
            <w:r w:rsidRPr="003B411B">
              <w:rPr>
                <w:lang w:val="en-US"/>
              </w:rPr>
              <w:t>Нидерланды</w:t>
            </w:r>
            <w:r w:rsidRPr="004A2585">
              <w:rPr>
                <w:lang w:val="en-US"/>
              </w:rPr>
              <w:t>)</w:t>
            </w:r>
          </w:p>
        </w:tc>
        <w:tc>
          <w:tcPr>
            <w:tcW w:w="4165" w:type="dxa"/>
            <w:shd w:val="clear" w:color="auto" w:fill="auto"/>
          </w:tcPr>
          <w:p w14:paraId="6536180C" w14:textId="1ECC50DE" w:rsidR="003B411B" w:rsidRPr="003B411B" w:rsidRDefault="003B411B" w:rsidP="00E94CC4">
            <w:pPr>
              <w:pStyle w:val="SingleTxtG"/>
              <w:tabs>
                <w:tab w:val="clear" w:pos="2835"/>
              </w:tabs>
              <w:spacing w:before="40"/>
              <w:ind w:left="113" w:right="146"/>
              <w:jc w:val="left"/>
            </w:pPr>
            <w:r w:rsidRPr="003B411B">
              <w:t xml:space="preserve">Инструкции по загрузке и разгрузке </w:t>
            </w:r>
            <w:r w:rsidR="00A34D15" w:rsidRPr="00A34D15">
              <w:t>—</w:t>
            </w:r>
            <w:r w:rsidRPr="003B411B">
              <w:t xml:space="preserve"> проект круга ведения неофициальной рабочей группы</w:t>
            </w:r>
          </w:p>
        </w:tc>
      </w:tr>
    </w:tbl>
    <w:p w14:paraId="6FFB9C7F" w14:textId="1F470BA6" w:rsidR="003B411B" w:rsidRPr="004A2585" w:rsidRDefault="003B411B" w:rsidP="00A34D15">
      <w:pPr>
        <w:pStyle w:val="SingleTxtG"/>
        <w:spacing w:before="120"/>
      </w:pPr>
      <w:r>
        <w:tab/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14:paraId="22AF99F7" w14:textId="77777777" w:rsidR="003B411B" w:rsidRPr="00115F8A" w:rsidRDefault="003B411B" w:rsidP="003B411B">
      <w:pPr>
        <w:pStyle w:val="H23G"/>
        <w:spacing w:before="220" w:after="100"/>
      </w:pPr>
      <w:r>
        <w:tab/>
        <w:t>9.</w:t>
      </w:r>
      <w:r>
        <w:tab/>
      </w:r>
      <w:r>
        <w:rPr>
          <w:bCs/>
        </w:rPr>
        <w:t>Утверждение доклада</w:t>
      </w:r>
    </w:p>
    <w:p w14:paraId="45B26CE0" w14:textId="6C9C433B" w:rsidR="003B411B" w:rsidRPr="00CB10FA" w:rsidRDefault="003B411B" w:rsidP="003B411B">
      <w:pPr>
        <w:pStyle w:val="SingleTxtG"/>
        <w:spacing w:after="0" w:line="240" w:lineRule="auto"/>
      </w:pPr>
      <w:r>
        <w:tab/>
        <w:t>Комитет по вопросам безопасности, возможно, пожелает утвердить доклад о работе своей тридцать девятой сессии на основе проекта, подготовленного секретариатом.</w:t>
      </w:r>
    </w:p>
    <w:p w14:paraId="6907A68A" w14:textId="77777777" w:rsidR="003B411B" w:rsidRPr="00CB10FA" w:rsidRDefault="003B411B" w:rsidP="003B411B">
      <w:pPr>
        <w:pStyle w:val="SingleTxtG"/>
        <w:spacing w:before="240" w:after="0"/>
        <w:jc w:val="center"/>
        <w:rPr>
          <w:u w:val="single"/>
        </w:rPr>
      </w:pPr>
      <w:r w:rsidRPr="00CB10FA">
        <w:rPr>
          <w:u w:val="single"/>
        </w:rPr>
        <w:tab/>
      </w:r>
      <w:r w:rsidRPr="00CB10FA">
        <w:rPr>
          <w:u w:val="single"/>
        </w:rPr>
        <w:tab/>
      </w:r>
      <w:r w:rsidRPr="00CB10FA">
        <w:rPr>
          <w:u w:val="single"/>
        </w:rPr>
        <w:tab/>
      </w:r>
    </w:p>
    <w:sectPr w:rsidR="003B411B" w:rsidRPr="00CB10FA" w:rsidSect="000124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5FBA7" w14:textId="77777777" w:rsidR="00200CCD" w:rsidRPr="00A312BC" w:rsidRDefault="00200CCD" w:rsidP="00A312BC"/>
  </w:endnote>
  <w:endnote w:type="continuationSeparator" w:id="0">
    <w:p w14:paraId="0438F806" w14:textId="77777777" w:rsidR="00200CCD" w:rsidRPr="00A312BC" w:rsidRDefault="00200C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EB4BC" w14:textId="52BEC987" w:rsidR="0001247B" w:rsidRPr="0001247B" w:rsidRDefault="0001247B">
    <w:pPr>
      <w:pStyle w:val="a8"/>
    </w:pPr>
    <w:r w:rsidRPr="0001247B">
      <w:rPr>
        <w:b/>
        <w:sz w:val="18"/>
      </w:rPr>
      <w:fldChar w:fldCharType="begin"/>
    </w:r>
    <w:r w:rsidRPr="0001247B">
      <w:rPr>
        <w:b/>
        <w:sz w:val="18"/>
      </w:rPr>
      <w:instrText xml:space="preserve"> PAGE  \* MERGEFORMAT </w:instrText>
    </w:r>
    <w:r w:rsidRPr="0001247B">
      <w:rPr>
        <w:b/>
        <w:sz w:val="18"/>
      </w:rPr>
      <w:fldChar w:fldCharType="separate"/>
    </w:r>
    <w:r w:rsidRPr="0001247B">
      <w:rPr>
        <w:b/>
        <w:noProof/>
        <w:sz w:val="18"/>
      </w:rPr>
      <w:t>2</w:t>
    </w:r>
    <w:r w:rsidRPr="0001247B">
      <w:rPr>
        <w:b/>
        <w:sz w:val="18"/>
      </w:rPr>
      <w:fldChar w:fldCharType="end"/>
    </w:r>
    <w:r>
      <w:rPr>
        <w:b/>
        <w:sz w:val="18"/>
      </w:rPr>
      <w:tab/>
    </w:r>
    <w:r>
      <w:t>GE.21-16474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0E1B" w14:textId="7DC0375F" w:rsidR="0001247B" w:rsidRPr="0001247B" w:rsidRDefault="0001247B" w:rsidP="0001247B">
    <w:pPr>
      <w:pStyle w:val="a8"/>
      <w:tabs>
        <w:tab w:val="clear" w:pos="9639"/>
        <w:tab w:val="right" w:pos="9638"/>
      </w:tabs>
      <w:rPr>
        <w:b/>
        <w:sz w:val="18"/>
      </w:rPr>
    </w:pPr>
    <w:r>
      <w:t>GE.21-16474</w:t>
    </w:r>
    <w:r>
      <w:tab/>
    </w:r>
    <w:r w:rsidRPr="0001247B">
      <w:rPr>
        <w:b/>
        <w:sz w:val="18"/>
      </w:rPr>
      <w:fldChar w:fldCharType="begin"/>
    </w:r>
    <w:r w:rsidRPr="0001247B">
      <w:rPr>
        <w:b/>
        <w:sz w:val="18"/>
      </w:rPr>
      <w:instrText xml:space="preserve"> PAGE  \* MERGEFORMAT </w:instrText>
    </w:r>
    <w:r w:rsidRPr="0001247B">
      <w:rPr>
        <w:b/>
        <w:sz w:val="18"/>
      </w:rPr>
      <w:fldChar w:fldCharType="separate"/>
    </w:r>
    <w:r w:rsidRPr="0001247B">
      <w:rPr>
        <w:b/>
        <w:noProof/>
        <w:sz w:val="18"/>
      </w:rPr>
      <w:t>3</w:t>
    </w:r>
    <w:r w:rsidRPr="000124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C2E8" w14:textId="38E0D57A" w:rsidR="00042B72" w:rsidRPr="0001247B" w:rsidRDefault="0001247B" w:rsidP="0001247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D825F3" wp14:editId="7C67BB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16474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7714B9" wp14:editId="4D03324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</w:t>
    </w:r>
    <w:r w:rsidR="003B411B">
      <w:rPr>
        <w:lang w:val="en-US"/>
      </w:rPr>
      <w:t>011221  011221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E13FF" w14:textId="77777777" w:rsidR="00200CCD" w:rsidRPr="001075E9" w:rsidRDefault="00200C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FBD701" w14:textId="77777777" w:rsidR="00200CCD" w:rsidRDefault="00200C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8CDBD0" w14:textId="06B51F62" w:rsidR="003B411B" w:rsidRPr="004A2585" w:rsidRDefault="003B411B" w:rsidP="003B411B">
      <w:pPr>
        <w:pStyle w:val="ad"/>
        <w:rPr>
          <w:sz w:val="16"/>
          <w:szCs w:val="16"/>
        </w:rPr>
      </w:pPr>
      <w:r>
        <w:tab/>
      </w:r>
      <w:r w:rsidRPr="003B411B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(ЦКСР) в</w:t>
      </w:r>
      <w:r>
        <w:rPr>
          <w:lang w:val="en-US"/>
        </w:rPr>
        <w:t> </w:t>
      </w:r>
      <w:r>
        <w:t>качестве документа CCNR-ZKR/ADN/WP.15/AC.2/79/Add.1.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C388" w14:textId="149692AC" w:rsidR="0001247B" w:rsidRPr="0001247B" w:rsidRDefault="0001247B">
    <w:pPr>
      <w:pStyle w:val="a5"/>
    </w:pPr>
    <w:fldSimple w:instr=" TITLE  \* MERGEFORMAT ">
      <w:r w:rsidR="00BE3AF6">
        <w:t>ECE/TRANS/WP.15/AC.2/79/Add.1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82492" w14:textId="72352E3E" w:rsidR="0001247B" w:rsidRPr="0001247B" w:rsidRDefault="0001247B" w:rsidP="0001247B">
    <w:pPr>
      <w:pStyle w:val="a5"/>
      <w:jc w:val="right"/>
    </w:pPr>
    <w:fldSimple w:instr=" TITLE  \* MERGEFORMAT ">
      <w:r w:rsidR="00BE3AF6">
        <w:t>ECE/TRANS/WP.15/AC.2/79/Add.1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CD"/>
    <w:rsid w:val="0001247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0CC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11B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4D15"/>
    <w:rsid w:val="00A84021"/>
    <w:rsid w:val="00A84D35"/>
    <w:rsid w:val="00A917B3"/>
    <w:rsid w:val="00AB4B51"/>
    <w:rsid w:val="00AE1232"/>
    <w:rsid w:val="00B10CC7"/>
    <w:rsid w:val="00B36DF7"/>
    <w:rsid w:val="00B539E7"/>
    <w:rsid w:val="00B62458"/>
    <w:rsid w:val="00BA02A0"/>
    <w:rsid w:val="00BC18B2"/>
    <w:rsid w:val="00BD33EE"/>
    <w:rsid w:val="00BE1CC7"/>
    <w:rsid w:val="00BE3AF6"/>
    <w:rsid w:val="00BF3E5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4CC4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B686F5"/>
  <w15:docId w15:val="{B93ECEBE-BB90-420D-A8CC-22489C7D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B411B"/>
    <w:rPr>
      <w:lang w:val="ru-RU" w:eastAsia="en-US"/>
    </w:rPr>
  </w:style>
  <w:style w:type="character" w:customStyle="1" w:styleId="HChGChar">
    <w:name w:val="_ H _Ch_G Char"/>
    <w:link w:val="HChG"/>
    <w:rsid w:val="003B411B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E94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classification-societies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397FF-9C10-4EB6-A007-F455A4F2A34E}"/>
</file>

<file path=customXml/itemProps2.xml><?xml version="1.0" encoding="utf-8"?>
<ds:datastoreItem xmlns:ds="http://schemas.openxmlformats.org/officeDocument/2006/customXml" ds:itemID="{894D177C-F214-4536-AD1C-0DEF66AA6B13}"/>
</file>

<file path=customXml/itemProps3.xml><?xml version="1.0" encoding="utf-8"?>
<ds:datastoreItem xmlns:ds="http://schemas.openxmlformats.org/officeDocument/2006/customXml" ds:itemID="{98F5487B-10C9-4473-B2EF-7C142538697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890</Words>
  <Characters>6727</Characters>
  <Application>Microsoft Office Word</Application>
  <DocSecurity>0</DocSecurity>
  <Lines>210</Lines>
  <Paragraphs>112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ECE/TRANS/WP.15/AC.2/79/Add.1</vt:lpstr>
      <vt:lpstr>A/</vt:lpstr>
      <vt:lpstr>A/</vt:lpstr>
    </vt:vector>
  </TitlesOfParts>
  <Company>DCM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ECE/TRANS/WP.15/AC.2/79/Add.1</dc:title>
  <dc:subject/>
  <dc:creator>Svetlana PROKOUDINA</dc:creator>
  <cp:keywords/>
  <cp:lastModifiedBy>Svetlana Prokoudina</cp:lastModifiedBy>
  <cp:revision>3</cp:revision>
  <cp:lastPrinted>2021-12-01T09:09:00Z</cp:lastPrinted>
  <dcterms:created xsi:type="dcterms:W3CDTF">2021-12-01T09:09:00Z</dcterms:created>
  <dcterms:modified xsi:type="dcterms:W3CDTF">2021-12-01T09:10:00Z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