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371A6A2F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897EC7C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5839DE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B0FE5A" w14:textId="77777777" w:rsidR="00717266" w:rsidRPr="00D47EEA" w:rsidRDefault="00D7738B" w:rsidP="00D7738B">
            <w:pPr>
              <w:suppressAutoHyphens w:val="0"/>
              <w:spacing w:after="20"/>
              <w:jc w:val="right"/>
            </w:pPr>
            <w:r w:rsidRPr="00D7738B">
              <w:rPr>
                <w:sz w:val="40"/>
              </w:rPr>
              <w:t>ECE</w:t>
            </w:r>
            <w:r>
              <w:t>/TRANS/WP.15/AC.2/2022/9</w:t>
            </w:r>
          </w:p>
        </w:tc>
      </w:tr>
      <w:tr w:rsidR="00717266" w14:paraId="300DC936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685C5A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81146F" wp14:editId="48F9C5E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ABA2EA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95CA03" w14:textId="77777777" w:rsidR="00717266" w:rsidRDefault="00D7738B" w:rsidP="00D7738B">
            <w:pPr>
              <w:spacing w:before="240"/>
            </w:pPr>
            <w:r>
              <w:t>Distr.: General</w:t>
            </w:r>
          </w:p>
          <w:p w14:paraId="1973E195" w14:textId="18416D46" w:rsidR="00D7738B" w:rsidRDefault="00D7738B" w:rsidP="00D7738B">
            <w:pPr>
              <w:suppressAutoHyphens w:val="0"/>
            </w:pPr>
            <w:r>
              <w:t>11 November 2021</w:t>
            </w:r>
          </w:p>
          <w:p w14:paraId="0DA1DAC9" w14:textId="166F159C" w:rsidR="00D7738B" w:rsidRDefault="00D7738B" w:rsidP="00D7738B">
            <w:pPr>
              <w:suppressAutoHyphens w:val="0"/>
            </w:pPr>
            <w:r>
              <w:t>English</w:t>
            </w:r>
          </w:p>
          <w:p w14:paraId="155319B4" w14:textId="77777777" w:rsidR="00D7738B" w:rsidRDefault="00D7738B" w:rsidP="00D7738B">
            <w:pPr>
              <w:suppressAutoHyphens w:val="0"/>
            </w:pPr>
            <w:r>
              <w:t>Original: French</w:t>
            </w:r>
          </w:p>
        </w:tc>
      </w:tr>
    </w:tbl>
    <w:p w14:paraId="6EA39854" w14:textId="77777777" w:rsidR="00D7738B" w:rsidRDefault="00D7738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517B026" w14:textId="77777777" w:rsidR="00D7738B" w:rsidRDefault="00D7738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64CD40F" w14:textId="77777777" w:rsidR="00D7738B" w:rsidRPr="00954573" w:rsidRDefault="00D7738B" w:rsidP="00D7738B">
      <w:pPr>
        <w:spacing w:before="120"/>
        <w:rPr>
          <w:b/>
          <w:sz w:val="24"/>
          <w:szCs w:val="24"/>
          <w:lang w:val="en-US"/>
        </w:rPr>
      </w:pPr>
      <w:r>
        <w:rPr>
          <w:b/>
          <w:bCs/>
        </w:rPr>
        <w:t>Working Party on the Transport of Dangerous Goods</w:t>
      </w:r>
    </w:p>
    <w:p w14:paraId="1C700CE2" w14:textId="6CD835BD" w:rsidR="00D7738B" w:rsidRPr="006C40A8" w:rsidRDefault="00D7738B" w:rsidP="006C40A8">
      <w:pPr>
        <w:spacing w:before="120"/>
        <w:rPr>
          <w:b/>
          <w:bCs/>
        </w:rPr>
      </w:pPr>
      <w:r>
        <w:rPr>
          <w:b/>
          <w:bCs/>
        </w:rPr>
        <w:t xml:space="preserve">Joint Meeting of Experts on the Regulations annexed to </w:t>
      </w:r>
      <w:r w:rsidR="006C40A8">
        <w:rPr>
          <w:b/>
          <w:bCs/>
        </w:rPr>
        <w:br/>
      </w:r>
      <w:r>
        <w:rPr>
          <w:b/>
          <w:bCs/>
        </w:rPr>
        <w:t xml:space="preserve">the European Agreement concerning the </w:t>
      </w:r>
      <w:r w:rsidR="006C40A8">
        <w:rPr>
          <w:b/>
          <w:bCs/>
        </w:rPr>
        <w:br/>
      </w:r>
      <w:r>
        <w:rPr>
          <w:b/>
          <w:bCs/>
        </w:rPr>
        <w:t xml:space="preserve">International Carriage of Dangerous Goods </w:t>
      </w:r>
      <w:r w:rsidR="006C40A8">
        <w:rPr>
          <w:b/>
          <w:bCs/>
        </w:rPr>
        <w:br/>
      </w:r>
      <w:r>
        <w:rPr>
          <w:b/>
          <w:bCs/>
        </w:rPr>
        <w:t xml:space="preserve">by Inland Waterways (ADN) </w:t>
      </w:r>
      <w:r w:rsidR="006C40A8">
        <w:rPr>
          <w:b/>
          <w:bCs/>
        </w:rPr>
        <w:br/>
      </w:r>
      <w:r>
        <w:rPr>
          <w:b/>
          <w:bCs/>
        </w:rPr>
        <w:t>(ADN Safety Committee)</w:t>
      </w:r>
      <w:bookmarkStart w:id="0" w:name="_Hlk57122394"/>
      <w:bookmarkEnd w:id="0"/>
    </w:p>
    <w:p w14:paraId="11AAEDE1" w14:textId="77777777" w:rsidR="00D7738B" w:rsidRPr="00954573" w:rsidRDefault="00D7738B" w:rsidP="00D7738B">
      <w:pPr>
        <w:spacing w:before="120"/>
        <w:rPr>
          <w:b/>
          <w:lang w:val="en-US"/>
        </w:rPr>
      </w:pPr>
      <w:r>
        <w:rPr>
          <w:b/>
          <w:bCs/>
        </w:rPr>
        <w:t>Thirty-ninth session</w:t>
      </w:r>
    </w:p>
    <w:p w14:paraId="657497EB" w14:textId="5CEE6025" w:rsidR="00D7738B" w:rsidRPr="00954573" w:rsidRDefault="00D7738B" w:rsidP="00D7738B">
      <w:pPr>
        <w:rPr>
          <w:lang w:val="en-US"/>
        </w:rPr>
      </w:pPr>
      <w:r>
        <w:t>Geneva, 24</w:t>
      </w:r>
      <w:r w:rsidR="006B5449">
        <w:t>–</w:t>
      </w:r>
      <w:r>
        <w:t>28 January 2022</w:t>
      </w:r>
    </w:p>
    <w:p w14:paraId="44F501A4" w14:textId="77777777" w:rsidR="00D7738B" w:rsidRPr="00954573" w:rsidRDefault="00D7738B" w:rsidP="00D7738B">
      <w:pPr>
        <w:rPr>
          <w:lang w:val="en-US"/>
        </w:rPr>
      </w:pPr>
      <w:r>
        <w:t>Item 5 (b) of the provisional agenda</w:t>
      </w:r>
    </w:p>
    <w:p w14:paraId="064CC04E" w14:textId="36850A51" w:rsidR="00D7738B" w:rsidRPr="00954573" w:rsidRDefault="00D7738B" w:rsidP="00D7738B">
      <w:pPr>
        <w:rPr>
          <w:b/>
          <w:bCs/>
          <w:lang w:val="en-US"/>
        </w:rPr>
      </w:pPr>
      <w:r>
        <w:rPr>
          <w:b/>
          <w:bCs/>
        </w:rPr>
        <w:t>Proposals for amendments to the Regulations annexed to ADN: Other proposals</w:t>
      </w:r>
    </w:p>
    <w:p w14:paraId="51D8570A" w14:textId="4C154EE1" w:rsidR="00D7738B" w:rsidRPr="00954573" w:rsidRDefault="00D7738B" w:rsidP="00D7738B">
      <w:pPr>
        <w:pStyle w:val="HChG"/>
        <w:rPr>
          <w:lang w:val="en-US"/>
        </w:rPr>
      </w:pPr>
      <w:r>
        <w:tab/>
      </w:r>
      <w:r>
        <w:tab/>
        <w:t xml:space="preserve">Inconsistency between the language versions of 3.4.14 of ADN concerning </w:t>
      </w:r>
      <w:r w:rsidR="006B5449">
        <w:t>“</w:t>
      </w:r>
      <w:r>
        <w:t>large containers</w:t>
      </w:r>
      <w:r w:rsidR="006B5449">
        <w:t>”</w:t>
      </w:r>
    </w:p>
    <w:p w14:paraId="738FF452" w14:textId="751A5E80" w:rsidR="00D7738B" w:rsidRPr="00954573" w:rsidRDefault="00D7738B" w:rsidP="00D7738B">
      <w:pPr>
        <w:pStyle w:val="H1G"/>
        <w:rPr>
          <w:rFonts w:eastAsia="Calibri"/>
          <w:lang w:val="en-US"/>
        </w:rPr>
      </w:pPr>
      <w:r>
        <w:tab/>
      </w:r>
      <w:r>
        <w:tab/>
      </w:r>
      <w:r>
        <w:tab/>
        <w:t>Transmitted by the Central Commission for the Navigation of the Rhine (CCNR)</w:t>
      </w:r>
      <w:r w:rsidRPr="006C40A8">
        <w:rPr>
          <w:rFonts w:eastAsia="Calibri"/>
          <w:b w:val="0"/>
          <w:bCs/>
          <w:sz w:val="20"/>
        </w:rPr>
        <w:footnoteReference w:customMarkFollows="1" w:id="1"/>
        <w:t>*</w:t>
      </w:r>
      <w:r w:rsidR="006C40A8" w:rsidRPr="006C40A8">
        <w:rPr>
          <w:rFonts w:eastAsia="Calibri"/>
          <w:b w:val="0"/>
          <w:bCs/>
          <w:position w:val="8"/>
          <w:sz w:val="20"/>
        </w:rPr>
        <w:t>,</w:t>
      </w:r>
      <w:r w:rsidR="006C40A8">
        <w:rPr>
          <w:rFonts w:eastAsia="Calibri"/>
          <w:b w:val="0"/>
          <w:bCs/>
          <w:sz w:val="20"/>
        </w:rPr>
        <w:t xml:space="preserve"> </w:t>
      </w:r>
      <w:r w:rsidRPr="006C40A8">
        <w:rPr>
          <w:rFonts w:eastAsia="Calibri"/>
          <w:b w:val="0"/>
          <w:bCs/>
          <w:sz w:val="20"/>
        </w:rPr>
        <w:footnoteReference w:customMarkFollows="1" w:id="2"/>
        <w:t>**</w:t>
      </w:r>
    </w:p>
    <w:p w14:paraId="749CD7E2" w14:textId="77777777" w:rsidR="00D7738B" w:rsidRPr="00954573" w:rsidRDefault="00D7738B" w:rsidP="00D7738B">
      <w:pPr>
        <w:pStyle w:val="HChG"/>
        <w:rPr>
          <w:lang w:val="en-US"/>
        </w:rPr>
      </w:pPr>
      <w:r>
        <w:tab/>
      </w:r>
      <w:r>
        <w:tab/>
        <w:t>Introduction</w:t>
      </w:r>
    </w:p>
    <w:p w14:paraId="40130119" w14:textId="1B28B904" w:rsidR="00D7738B" w:rsidRPr="00954573" w:rsidRDefault="00D7738B" w:rsidP="00D7738B">
      <w:pPr>
        <w:pStyle w:val="SingleTxtG"/>
        <w:rPr>
          <w:lang w:val="en-US"/>
        </w:rPr>
      </w:pPr>
      <w:r>
        <w:t>1.</w:t>
      </w:r>
      <w:r>
        <w:tab/>
        <w:t xml:space="preserve">The attention of the CCNR secretariat was drawn to a discrepancy between the German version and the French and English versions of 3.4.14 of ADN, concerning </w:t>
      </w:r>
      <w:r w:rsidR="006B5449">
        <w:t>“</w:t>
      </w:r>
      <w:r>
        <w:t>large containers</w:t>
      </w:r>
      <w:r w:rsidR="006B5449">
        <w:t>”</w:t>
      </w:r>
      <w:r>
        <w:t>.</w:t>
      </w:r>
    </w:p>
    <w:p w14:paraId="341DE9A2" w14:textId="77777777" w:rsidR="00D7738B" w:rsidRPr="00954573" w:rsidRDefault="00D7738B" w:rsidP="00D7738B">
      <w:pPr>
        <w:pStyle w:val="SingleTxtG"/>
        <w:rPr>
          <w:lang w:val="en-US"/>
        </w:rPr>
      </w:pPr>
      <w:r>
        <w:t>2.</w:t>
      </w:r>
      <w:r>
        <w:tab/>
        <w:t>The CCNR secretariat is of the opinion that the German text is comprehensive and that the French and English texts should therefore be amended.</w:t>
      </w:r>
    </w:p>
    <w:p w14:paraId="7A98C59D" w14:textId="77777777" w:rsidR="00D7738B" w:rsidRPr="00954573" w:rsidRDefault="00D7738B" w:rsidP="00D7738B">
      <w:pPr>
        <w:pStyle w:val="HChG"/>
        <w:rPr>
          <w:lang w:val="en-US"/>
        </w:rPr>
      </w:pPr>
      <w:r>
        <w:tab/>
        <w:t>I.</w:t>
      </w:r>
      <w:r>
        <w:tab/>
        <w:t>Content of 3.4.14 of ADN 2021</w:t>
      </w:r>
    </w:p>
    <w:p w14:paraId="51E2091A" w14:textId="77777777" w:rsidR="00D7738B" w:rsidRPr="00954573" w:rsidRDefault="00D7738B" w:rsidP="00D7738B">
      <w:pPr>
        <w:pStyle w:val="SingleTxtG"/>
        <w:spacing w:after="240"/>
        <w:rPr>
          <w:lang w:val="en-US"/>
        </w:rPr>
      </w:pPr>
      <w:r>
        <w:t>3.</w:t>
      </w:r>
      <w:r>
        <w:tab/>
        <w:t>The text of 3.4.14 of ADN is reproduced in the table below: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41"/>
        <w:gridCol w:w="2520"/>
      </w:tblGrid>
      <w:tr w:rsidR="00D7738B" w:rsidRPr="00D7738B" w14:paraId="182D032B" w14:textId="77777777" w:rsidTr="00D7738B">
        <w:trPr>
          <w:tblHeader/>
        </w:trPr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840807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7738B">
              <w:rPr>
                <w:i/>
                <w:iCs/>
                <w:sz w:val="16"/>
              </w:rPr>
              <w:lastRenderedPageBreak/>
              <w:t>EN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34EFB9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7738B">
              <w:rPr>
                <w:i/>
                <w:iCs/>
                <w:sz w:val="16"/>
              </w:rPr>
              <w:t>FR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DD7DB9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D7738B">
              <w:rPr>
                <w:i/>
                <w:iCs/>
                <w:sz w:val="16"/>
              </w:rPr>
              <w:t>DE</w:t>
            </w:r>
          </w:p>
        </w:tc>
      </w:tr>
      <w:tr w:rsidR="006C40A8" w:rsidRPr="00D7738B" w14:paraId="13A6D48D" w14:textId="77777777" w:rsidTr="006C40A8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1DF3DC0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244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5099E9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25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B2D4B18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40" w:line="220" w:lineRule="exact"/>
              <w:ind w:left="0" w:right="113"/>
              <w:jc w:val="left"/>
            </w:pPr>
          </w:p>
        </w:tc>
      </w:tr>
      <w:tr w:rsidR="006C40A8" w:rsidRPr="00D7738B" w14:paraId="3C3D662D" w14:textId="77777777" w:rsidTr="006C40A8"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0234F061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40" w:line="220" w:lineRule="exact"/>
              <w:ind w:left="0" w:right="113"/>
              <w:jc w:val="left"/>
            </w:pPr>
            <w:bookmarkStart w:id="1" w:name="_Hlk84923466"/>
            <w:r w:rsidRPr="00D7738B">
              <w:t>The marks specified in 3.4.13 may be dispensed with, if the total gross mass of the packages containing dangerous goods packed in limited quantities carried does not exceed 8 tonnes per transport unit or wagon.</w:t>
            </w:r>
            <w:bookmarkEnd w:id="1"/>
          </w:p>
        </w:tc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43F673D5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40" w:line="220" w:lineRule="exact"/>
              <w:ind w:left="0" w:right="113"/>
              <w:jc w:val="left"/>
              <w:rPr>
                <w:lang w:val="fr-CH"/>
              </w:rPr>
            </w:pPr>
            <w:bookmarkStart w:id="2" w:name="_Hlk84923443"/>
            <w:r w:rsidRPr="00D7738B">
              <w:rPr>
                <w:lang w:val="fr-CH"/>
              </w:rPr>
              <w:t>Les marques prescrites au 3.4.13 ne sont pas obligatoires si la masse brute totale des colis contenant des marchandises dangereuses emballées en quantités limitées transportés ne dépasse pas 8 tonnes par unité de transport ou wagon.</w:t>
            </w:r>
            <w:bookmarkEnd w:id="2"/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60C68DDE" w14:textId="77777777" w:rsidR="00D7738B" w:rsidRPr="00D7738B" w:rsidRDefault="00D7738B" w:rsidP="006C40A8">
            <w:pPr>
              <w:pStyle w:val="SingleTxtG"/>
              <w:keepNext/>
              <w:tabs>
                <w:tab w:val="clear" w:pos="1701"/>
                <w:tab w:val="clear" w:pos="2268"/>
              </w:tabs>
              <w:suppressAutoHyphens w:val="0"/>
              <w:spacing w:before="40" w:line="220" w:lineRule="exact"/>
              <w:ind w:left="0" w:right="113"/>
              <w:jc w:val="left"/>
              <w:rPr>
                <w:lang w:val="de-CH"/>
              </w:rPr>
            </w:pPr>
            <w:r w:rsidRPr="00D7738B">
              <w:rPr>
                <w:lang w:val="de-CH"/>
              </w:rPr>
              <w:t>Auf die in Abschnitt 3.4.13 festgelegten Kennzeichen kann verzichtet werden, wenn die Bruttogesamtmasse der beförderten Versandstücke, die in begrenzten Mengen verpackte gefährliche Güter enthalten, 8 Tonnen je Beförderungseinheit, Wagen oder Großcontainer nicht überschreitet.</w:t>
            </w:r>
          </w:p>
        </w:tc>
      </w:tr>
    </w:tbl>
    <w:p w14:paraId="1A858EBD" w14:textId="65FF33A0" w:rsidR="00D7738B" w:rsidRPr="00954573" w:rsidRDefault="00D7738B" w:rsidP="00D7738B">
      <w:pPr>
        <w:pStyle w:val="SingleTxtG"/>
        <w:spacing w:before="240"/>
        <w:rPr>
          <w:lang w:val="en-US"/>
        </w:rPr>
      </w:pPr>
      <w:r>
        <w:t>4.</w:t>
      </w:r>
      <w:r>
        <w:tab/>
        <w:t xml:space="preserve">The terms used in ADR and those used in RID, i.e., </w:t>
      </w:r>
      <w:r w:rsidR="006B5449">
        <w:t>“</w:t>
      </w:r>
      <w:r>
        <w:t>per transport unit, wagon or large container</w:t>
      </w:r>
      <w:r w:rsidR="006B5449">
        <w:t>”</w:t>
      </w:r>
      <w:r>
        <w:t xml:space="preserve"> should be included in 3.4.14 of ADN. The German text is therefore correct. The English and French versions should be amended accordingly.</w:t>
      </w:r>
    </w:p>
    <w:p w14:paraId="10C19997" w14:textId="77777777" w:rsidR="00D7738B" w:rsidRPr="00954573" w:rsidRDefault="00D7738B" w:rsidP="006C40A8">
      <w:pPr>
        <w:pStyle w:val="HChG"/>
        <w:rPr>
          <w:lang w:val="en-US"/>
        </w:rPr>
      </w:pPr>
      <w:r>
        <w:tab/>
        <w:t>II.</w:t>
      </w:r>
      <w:r>
        <w:tab/>
        <w:t>Proposal</w:t>
      </w:r>
    </w:p>
    <w:p w14:paraId="6E2E00C8" w14:textId="77777777" w:rsidR="00D7738B" w:rsidRPr="00954573" w:rsidRDefault="00D7738B" w:rsidP="00D7738B">
      <w:pPr>
        <w:pStyle w:val="SingleTxtG"/>
        <w:rPr>
          <w:lang w:val="en-US"/>
        </w:rPr>
      </w:pPr>
      <w:r>
        <w:t>5.</w:t>
      </w:r>
      <w:r>
        <w:tab/>
        <w:t>The secretariat proposes to amend the French and English versions.</w:t>
      </w:r>
    </w:p>
    <w:p w14:paraId="75E0EB12" w14:textId="77777777" w:rsidR="00D7738B" w:rsidRPr="00954573" w:rsidRDefault="00D7738B" w:rsidP="00D7738B">
      <w:pPr>
        <w:pStyle w:val="SingleTxtG"/>
        <w:rPr>
          <w:lang w:val="en-US"/>
        </w:rPr>
      </w:pPr>
      <w:r>
        <w:t xml:space="preserve">(Text to be deleted is </w:t>
      </w:r>
      <w:r>
        <w:rPr>
          <w:strike/>
        </w:rPr>
        <w:t>crossed out</w:t>
      </w:r>
      <w:r>
        <w:t xml:space="preserve">, new text is </w:t>
      </w:r>
      <w:r>
        <w:rPr>
          <w:b/>
          <w:bCs/>
          <w:u w:val="single"/>
        </w:rPr>
        <w:t>in bold and underlined</w:t>
      </w:r>
      <w:r>
        <w:t>):</w:t>
      </w:r>
    </w:p>
    <w:p w14:paraId="25A8F280" w14:textId="77777777" w:rsidR="006B5449" w:rsidRDefault="00D7738B" w:rsidP="00D7738B">
      <w:pPr>
        <w:pStyle w:val="SingleTxtG"/>
      </w:pPr>
      <w:r>
        <w:t>6.</w:t>
      </w:r>
      <w:r>
        <w:tab/>
        <w:t>The proposed amended text of 3.4.14 reads as follows:</w:t>
      </w:r>
    </w:p>
    <w:p w14:paraId="0BE482D7" w14:textId="77777777" w:rsidR="006B5449" w:rsidRDefault="006B5449" w:rsidP="006B5449">
      <w:pPr>
        <w:pStyle w:val="SingleTxtG"/>
        <w:ind w:left="1701"/>
      </w:pPr>
      <w:r>
        <w:t>“</w:t>
      </w:r>
      <w:r w:rsidR="00D7738B">
        <w:t>The marks specified in 3.4.13 may be dispensed with if the total gross mass of the packages containing dangerous goods packed in limited quantities carried does not exceed 8 tonnes per transport unit</w:t>
      </w:r>
      <w:r w:rsidR="00D7738B">
        <w:rPr>
          <w:b/>
          <w:bCs/>
          <w:u w:val="single"/>
        </w:rPr>
        <w:t>,</w:t>
      </w:r>
      <w:r w:rsidR="00D7738B">
        <w:t xml:space="preserve"> </w:t>
      </w:r>
      <w:r w:rsidR="00D7738B">
        <w:rPr>
          <w:strike/>
        </w:rPr>
        <w:t xml:space="preserve">or </w:t>
      </w:r>
      <w:r w:rsidR="00D7738B">
        <w:t xml:space="preserve">wagon </w:t>
      </w:r>
      <w:r w:rsidR="00D7738B">
        <w:rPr>
          <w:b/>
          <w:bCs/>
          <w:u w:val="single"/>
        </w:rPr>
        <w:t>or large container</w:t>
      </w:r>
      <w:r w:rsidR="00D7738B">
        <w:t>.</w:t>
      </w:r>
      <w:r>
        <w:t>”</w:t>
      </w:r>
      <w:r w:rsidR="00D7738B">
        <w:t>.</w:t>
      </w:r>
    </w:p>
    <w:p w14:paraId="62C19C59" w14:textId="5D6BCEAC" w:rsidR="00D7738B" w:rsidRDefault="00D7738B" w:rsidP="00D7738B">
      <w:pPr>
        <w:pStyle w:val="SingleTxtG"/>
      </w:pPr>
      <w:r>
        <w:t>7.</w:t>
      </w:r>
      <w:r>
        <w:tab/>
        <w:t>The ECE secretariat is invited to consider the Russian and English versions.</w:t>
      </w:r>
    </w:p>
    <w:p w14:paraId="3A918ED2" w14:textId="61299380" w:rsidR="006C40A8" w:rsidRPr="006B5449" w:rsidRDefault="006C40A8" w:rsidP="006C40A8">
      <w:pPr>
        <w:spacing w:before="240"/>
        <w:jc w:val="center"/>
        <w:rPr>
          <w:u w:val="single"/>
          <w:lang w:val="en-US"/>
        </w:rPr>
      </w:pPr>
      <w:r w:rsidRPr="006B5449">
        <w:rPr>
          <w:u w:val="single"/>
          <w:lang w:val="en-US"/>
        </w:rPr>
        <w:tab/>
      </w:r>
      <w:r w:rsidRPr="006B5449">
        <w:rPr>
          <w:u w:val="single"/>
          <w:lang w:val="en-US"/>
        </w:rPr>
        <w:tab/>
      </w:r>
      <w:r w:rsidRPr="006B5449">
        <w:rPr>
          <w:u w:val="single"/>
          <w:lang w:val="en-US"/>
        </w:rPr>
        <w:tab/>
      </w:r>
    </w:p>
    <w:sectPr w:rsidR="006C40A8" w:rsidRPr="006B5449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74BC" w14:textId="77777777" w:rsidR="002122B1" w:rsidRPr="00FB1744" w:rsidRDefault="002122B1" w:rsidP="00FB1744">
      <w:pPr>
        <w:pStyle w:val="Footer"/>
      </w:pPr>
    </w:p>
  </w:endnote>
  <w:endnote w:type="continuationSeparator" w:id="0">
    <w:p w14:paraId="36219A14" w14:textId="77777777" w:rsidR="002122B1" w:rsidRPr="00FB1744" w:rsidRDefault="002122B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B1E8" w14:textId="77777777" w:rsidR="00D7738B" w:rsidRDefault="00D7738B" w:rsidP="00D7738B">
    <w:pPr>
      <w:pStyle w:val="Footer"/>
      <w:tabs>
        <w:tab w:val="right" w:pos="9638"/>
      </w:tabs>
    </w:pPr>
    <w:r w:rsidRPr="00D7738B">
      <w:rPr>
        <w:b/>
        <w:bCs/>
        <w:sz w:val="18"/>
      </w:rPr>
      <w:fldChar w:fldCharType="begin"/>
    </w:r>
    <w:r w:rsidRPr="00D7738B">
      <w:rPr>
        <w:b/>
        <w:bCs/>
        <w:sz w:val="18"/>
      </w:rPr>
      <w:instrText xml:space="preserve"> PAGE  \* MERGEFORMAT </w:instrText>
    </w:r>
    <w:r w:rsidRPr="00D7738B">
      <w:rPr>
        <w:b/>
        <w:bCs/>
        <w:sz w:val="18"/>
      </w:rPr>
      <w:fldChar w:fldCharType="separate"/>
    </w:r>
    <w:r w:rsidRPr="00D7738B">
      <w:rPr>
        <w:b/>
        <w:bCs/>
        <w:noProof/>
        <w:sz w:val="18"/>
      </w:rPr>
      <w:t>2</w:t>
    </w:r>
    <w:r w:rsidRPr="00D7738B">
      <w:rPr>
        <w:b/>
        <w:bCs/>
        <w:sz w:val="18"/>
      </w:rPr>
      <w:fldChar w:fldCharType="end"/>
    </w:r>
    <w:r>
      <w:tab/>
      <w:t>GE.21-16505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B4B6" w14:textId="77777777" w:rsidR="00D7738B" w:rsidRDefault="00D7738B" w:rsidP="00D7738B">
    <w:pPr>
      <w:pStyle w:val="Footer"/>
      <w:tabs>
        <w:tab w:val="right" w:pos="9638"/>
      </w:tabs>
    </w:pPr>
    <w:r>
      <w:t>GE.21-16505</w:t>
    </w:r>
    <w:r>
      <w:tab/>
    </w:r>
    <w:r w:rsidRPr="00D7738B">
      <w:rPr>
        <w:b/>
        <w:bCs/>
        <w:sz w:val="18"/>
      </w:rPr>
      <w:fldChar w:fldCharType="begin"/>
    </w:r>
    <w:r w:rsidRPr="00D7738B">
      <w:rPr>
        <w:b/>
        <w:bCs/>
        <w:sz w:val="18"/>
      </w:rPr>
      <w:instrText xml:space="preserve"> PAGE  \* MERGEFORMAT </w:instrText>
    </w:r>
    <w:r w:rsidRPr="00D7738B">
      <w:rPr>
        <w:b/>
        <w:bCs/>
        <w:sz w:val="18"/>
      </w:rPr>
      <w:fldChar w:fldCharType="separate"/>
    </w:r>
    <w:r w:rsidRPr="00D7738B">
      <w:rPr>
        <w:b/>
        <w:bCs/>
        <w:noProof/>
        <w:sz w:val="18"/>
      </w:rPr>
      <w:t>3</w:t>
    </w:r>
    <w:r w:rsidRPr="00D7738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7AF3" w14:textId="77777777" w:rsidR="00C448F7" w:rsidRDefault="00D7738B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69A4441" wp14:editId="5739328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4822F" w14:textId="2C425684" w:rsidR="00D7738B" w:rsidRPr="00D7738B" w:rsidRDefault="00D7738B" w:rsidP="00D7738B">
    <w:pPr>
      <w:pStyle w:val="Footer"/>
      <w:tabs>
        <w:tab w:val="right" w:pos="7370"/>
      </w:tabs>
      <w:rPr>
        <w:sz w:val="20"/>
      </w:rPr>
    </w:pPr>
    <w:r>
      <w:rPr>
        <w:sz w:val="20"/>
      </w:rPr>
      <w:t>GE.21-16505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54ADDA" wp14:editId="739E563D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221121    221121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A6B3" w14:textId="77777777" w:rsidR="002122B1" w:rsidRPr="00FB1744" w:rsidRDefault="002122B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80AFAF1" w14:textId="77777777" w:rsidR="002122B1" w:rsidRPr="00FB1744" w:rsidRDefault="002122B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758F977" w14:textId="77777777" w:rsidR="00D7738B" w:rsidRPr="00954573" w:rsidRDefault="00D7738B" w:rsidP="00D7738B">
      <w:pPr>
        <w:pStyle w:val="FootnoteText"/>
        <w:rPr>
          <w:sz w:val="16"/>
          <w:szCs w:val="16"/>
          <w:lang w:val="en-US"/>
        </w:rPr>
      </w:pPr>
      <w:r>
        <w:tab/>
      </w:r>
      <w:r w:rsidRPr="006C40A8">
        <w:rPr>
          <w:sz w:val="20"/>
        </w:rPr>
        <w:t>*</w:t>
      </w:r>
      <w:r>
        <w:tab/>
        <w:t>Distributed in German by the Central Commission for the Navigation of the Rhine under the symbol CCNR-ZKR/ADN/WP.15/AC.2/2022/9.</w:t>
      </w:r>
    </w:p>
  </w:footnote>
  <w:footnote w:id="2">
    <w:p w14:paraId="6B671395" w14:textId="5122B254" w:rsidR="00D7738B" w:rsidRPr="00954573" w:rsidRDefault="00D7738B" w:rsidP="00D7738B">
      <w:pPr>
        <w:pStyle w:val="FootnoteText"/>
        <w:rPr>
          <w:sz w:val="16"/>
          <w:szCs w:val="16"/>
          <w:lang w:val="en-US"/>
        </w:rPr>
      </w:pPr>
      <w:r>
        <w:tab/>
      </w:r>
      <w:r w:rsidRPr="006C40A8">
        <w:rPr>
          <w:sz w:val="20"/>
        </w:rPr>
        <w:t>**</w:t>
      </w:r>
      <w:r>
        <w:tab/>
        <w:t>In accordance with the programme of work of the Inland Transport Committee for 2021 as outlined in the proposed programme budget for 2021 (A/75/6 (Sect.20), para</w:t>
      </w:r>
      <w:r w:rsidR="006B5449">
        <w:t>.</w:t>
      </w:r>
      <w:r>
        <w:t xml:space="preserve">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6894" w14:textId="77777777" w:rsidR="00D7738B" w:rsidRDefault="00D7738B" w:rsidP="00D7738B">
    <w:pPr>
      <w:pStyle w:val="Header"/>
    </w:pPr>
    <w:r>
      <w:t>ECE/TRANS/WP.15/AC.2/2022/9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75FD" w14:textId="77777777" w:rsidR="00D7738B" w:rsidRDefault="00D7738B" w:rsidP="00D7738B">
    <w:pPr>
      <w:pStyle w:val="Header"/>
      <w:jc w:val="right"/>
    </w:pPr>
    <w:r>
      <w:t>ECE/TRANS/WP.15/AC.2/2022/9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2122B1"/>
    <w:rsid w:val="00046E92"/>
    <w:rsid w:val="000D1B89"/>
    <w:rsid w:val="000F6E29"/>
    <w:rsid w:val="001170DC"/>
    <w:rsid w:val="002122B1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A5598"/>
    <w:rsid w:val="006B5449"/>
    <w:rsid w:val="006C40A8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B06045"/>
    <w:rsid w:val="00C35A27"/>
    <w:rsid w:val="00C448F7"/>
    <w:rsid w:val="00D410FB"/>
    <w:rsid w:val="00D7738B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B50277"/>
  <w15:docId w15:val="{05024BFE-DD58-47AA-B7B1-F648735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ée un document." ma:contentTypeScope="" ma:versionID="4c98e1731cdb18c236385bf9f2886f14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766801eeed04e6a5522fa87adb5b290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D4F18-6989-48FC-AD66-3F7AE41F2D47}"/>
</file>

<file path=customXml/itemProps3.xml><?xml version="1.0" encoding="utf-8"?>
<ds:datastoreItem xmlns:ds="http://schemas.openxmlformats.org/officeDocument/2006/customXml" ds:itemID="{6212C40C-8019-4440-A52D-D5486DE35BD5}"/>
</file>

<file path=customXml/itemProps4.xml><?xml version="1.0" encoding="utf-8"?>
<ds:datastoreItem xmlns:ds="http://schemas.openxmlformats.org/officeDocument/2006/customXml" ds:itemID="{40417E14-882D-4211-ACA7-9569F2A96E79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417</Words>
  <Characters>2271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ECE/TRANS/WP.15/AC.2/2022/9</vt:lpstr>
    </vt:vector>
  </TitlesOfParts>
  <Company>DCM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ECE/TRANS/WP.15/AC.2/2022/9</dc:title>
  <dc:subject>2116505</dc:subject>
  <dc:creator>Brigoli</dc:creator>
  <cp:keywords/>
  <dc:description/>
  <cp:lastModifiedBy>Cristina BRIGOLI</cp:lastModifiedBy>
  <cp:revision>2</cp:revision>
  <dcterms:created xsi:type="dcterms:W3CDTF">2021-11-22T12:52:00Z</dcterms:created>
  <dcterms:modified xsi:type="dcterms:W3CDTF">2021-11-22T12:52:00Z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