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BD40B26" w14:textId="77777777" w:rsidTr="00B20551">
        <w:trPr>
          <w:cantSplit/>
          <w:trHeight w:hRule="exact" w:val="851"/>
        </w:trPr>
        <w:tc>
          <w:tcPr>
            <w:tcW w:w="1276" w:type="dxa"/>
            <w:tcBorders>
              <w:bottom w:val="single" w:sz="4" w:space="0" w:color="auto"/>
            </w:tcBorders>
            <w:vAlign w:val="bottom"/>
          </w:tcPr>
          <w:p w14:paraId="4ADECC70" w14:textId="77777777" w:rsidR="009E6CB7" w:rsidRDefault="009E6CB7" w:rsidP="00B20551">
            <w:pPr>
              <w:spacing w:after="80"/>
            </w:pPr>
          </w:p>
        </w:tc>
        <w:tc>
          <w:tcPr>
            <w:tcW w:w="2268" w:type="dxa"/>
            <w:tcBorders>
              <w:bottom w:val="single" w:sz="4" w:space="0" w:color="auto"/>
            </w:tcBorders>
            <w:vAlign w:val="bottom"/>
          </w:tcPr>
          <w:p w14:paraId="6055D39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7A2CE60" w14:textId="091B944B" w:rsidR="009E6CB7" w:rsidRPr="00D47EEA" w:rsidRDefault="0038184E" w:rsidP="0038184E">
            <w:pPr>
              <w:jc w:val="right"/>
            </w:pPr>
            <w:r w:rsidRPr="0038184E">
              <w:rPr>
                <w:sz w:val="40"/>
              </w:rPr>
              <w:t>ECE</w:t>
            </w:r>
            <w:r>
              <w:t>/TRANS/WP.15/AC.2/2022/14</w:t>
            </w:r>
          </w:p>
        </w:tc>
      </w:tr>
      <w:tr w:rsidR="009E6CB7" w14:paraId="68EA3ED4" w14:textId="77777777" w:rsidTr="00B20551">
        <w:trPr>
          <w:cantSplit/>
          <w:trHeight w:hRule="exact" w:val="2835"/>
        </w:trPr>
        <w:tc>
          <w:tcPr>
            <w:tcW w:w="1276" w:type="dxa"/>
            <w:tcBorders>
              <w:top w:val="single" w:sz="4" w:space="0" w:color="auto"/>
              <w:bottom w:val="single" w:sz="12" w:space="0" w:color="auto"/>
            </w:tcBorders>
          </w:tcPr>
          <w:p w14:paraId="30BC7537" w14:textId="77777777" w:rsidR="009E6CB7" w:rsidRDefault="00686A48" w:rsidP="00B20551">
            <w:pPr>
              <w:spacing w:before="120"/>
            </w:pPr>
            <w:r>
              <w:rPr>
                <w:noProof/>
                <w:lang w:val="fr-CH" w:eastAsia="fr-CH"/>
              </w:rPr>
              <w:drawing>
                <wp:inline distT="0" distB="0" distL="0" distR="0" wp14:anchorId="216CF630" wp14:editId="6C2D47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E9929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917E328" w14:textId="77777777" w:rsidR="009E6CB7" w:rsidRDefault="0038184E" w:rsidP="0038184E">
            <w:pPr>
              <w:spacing w:before="240" w:line="240" w:lineRule="exact"/>
            </w:pPr>
            <w:r>
              <w:t>Distr.: General</w:t>
            </w:r>
          </w:p>
          <w:p w14:paraId="592561FD" w14:textId="42882AD7" w:rsidR="0038184E" w:rsidRDefault="00F84F47" w:rsidP="0038184E">
            <w:pPr>
              <w:spacing w:line="240" w:lineRule="exact"/>
            </w:pPr>
            <w:r>
              <w:t>1</w:t>
            </w:r>
            <w:r w:rsidR="00010F78">
              <w:t>5</w:t>
            </w:r>
            <w:r w:rsidR="0038184E">
              <w:t xml:space="preserve"> November 2021</w:t>
            </w:r>
          </w:p>
          <w:p w14:paraId="7B5A593B" w14:textId="77777777" w:rsidR="0038184E" w:rsidRDefault="0038184E" w:rsidP="0038184E">
            <w:pPr>
              <w:spacing w:line="240" w:lineRule="exact"/>
            </w:pPr>
          </w:p>
          <w:p w14:paraId="43A9ECB2" w14:textId="541E1927" w:rsidR="0038184E" w:rsidRDefault="0038184E" w:rsidP="0038184E">
            <w:pPr>
              <w:spacing w:line="240" w:lineRule="exact"/>
            </w:pPr>
            <w:r>
              <w:t>Original: English</w:t>
            </w:r>
          </w:p>
        </w:tc>
      </w:tr>
    </w:tbl>
    <w:p w14:paraId="6A528541" w14:textId="0C69CE7A" w:rsidR="00891A4B" w:rsidRDefault="00891A4B" w:rsidP="0038184E">
      <w:pPr>
        <w:spacing w:before="120"/>
        <w:rPr>
          <w:b/>
          <w:sz w:val="28"/>
          <w:szCs w:val="28"/>
        </w:rPr>
      </w:pPr>
      <w:r w:rsidRPr="00AB134D">
        <w:rPr>
          <w:b/>
          <w:sz w:val="28"/>
          <w:szCs w:val="28"/>
        </w:rPr>
        <w:t>Economic Commission for Europe</w:t>
      </w:r>
    </w:p>
    <w:p w14:paraId="1D9DA7DC" w14:textId="77777777" w:rsidR="00DC4A45" w:rsidRPr="003134DF" w:rsidRDefault="00DC4A45" w:rsidP="00DC4A45">
      <w:pPr>
        <w:spacing w:before="120"/>
        <w:rPr>
          <w:sz w:val="28"/>
          <w:szCs w:val="28"/>
        </w:rPr>
      </w:pPr>
      <w:r w:rsidRPr="003134DF">
        <w:rPr>
          <w:sz w:val="28"/>
          <w:szCs w:val="28"/>
        </w:rPr>
        <w:t>Inland Transport Committee</w:t>
      </w:r>
    </w:p>
    <w:p w14:paraId="443D6C80" w14:textId="77777777" w:rsidR="00DC4A45" w:rsidRPr="003134DF" w:rsidRDefault="00DC4A45" w:rsidP="00DC4A45">
      <w:pPr>
        <w:spacing w:before="120"/>
        <w:rPr>
          <w:b/>
          <w:sz w:val="24"/>
          <w:szCs w:val="24"/>
        </w:rPr>
      </w:pPr>
      <w:r w:rsidRPr="003134DF">
        <w:rPr>
          <w:b/>
          <w:sz w:val="24"/>
          <w:szCs w:val="24"/>
        </w:rPr>
        <w:t>Working Party on the Transport of Dangerous Goods</w:t>
      </w:r>
    </w:p>
    <w:p w14:paraId="03785294" w14:textId="77777777" w:rsidR="00DC4A45" w:rsidRPr="003134DF" w:rsidRDefault="00DC4A45" w:rsidP="00DC4A45">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3A04B6B5" w14:textId="77777777" w:rsidR="00DC4A45" w:rsidRPr="003134DF" w:rsidRDefault="00DC4A45" w:rsidP="00DC4A45">
      <w:pPr>
        <w:spacing w:before="120"/>
        <w:rPr>
          <w:b/>
        </w:rPr>
      </w:pPr>
      <w:r>
        <w:rPr>
          <w:b/>
        </w:rPr>
        <w:t>Thirty-ninth</w:t>
      </w:r>
      <w:r w:rsidRPr="003134DF">
        <w:rPr>
          <w:b/>
        </w:rPr>
        <w:t xml:space="preserve"> session</w:t>
      </w:r>
    </w:p>
    <w:p w14:paraId="61E20768" w14:textId="041ACE0A" w:rsidR="00DC4A45" w:rsidRPr="00D74A16" w:rsidRDefault="00DC4A45" w:rsidP="00DC4A45">
      <w:r w:rsidRPr="003134DF">
        <w:t>Geneva, 2</w:t>
      </w:r>
      <w:r>
        <w:t>4–28</w:t>
      </w:r>
      <w:r w:rsidR="00C357AF">
        <w:t xml:space="preserve"> </w:t>
      </w:r>
      <w:r>
        <w:t>January</w:t>
      </w:r>
      <w:r w:rsidRPr="003134DF">
        <w:t xml:space="preserve"> 20</w:t>
      </w:r>
      <w:r>
        <w:t>22</w:t>
      </w:r>
      <w:r>
        <w:br/>
      </w:r>
      <w:r w:rsidRPr="00D74A16">
        <w:t xml:space="preserve">Item </w:t>
      </w:r>
      <w:r w:rsidR="00A1320B" w:rsidRPr="00D74A16">
        <w:t xml:space="preserve">8 </w:t>
      </w:r>
      <w:r w:rsidRPr="00D74A16">
        <w:t>of the provisional agenda</w:t>
      </w:r>
    </w:p>
    <w:p w14:paraId="37430FD3" w14:textId="60049AE7" w:rsidR="00DC4A45" w:rsidRPr="004D1C6E" w:rsidRDefault="0056189D" w:rsidP="00DC4A45">
      <w:pPr>
        <w:rPr>
          <w:b/>
          <w:bCs/>
        </w:rPr>
      </w:pPr>
      <w:r>
        <w:rPr>
          <w:b/>
          <w:bCs/>
          <w:lang w:val="en-US"/>
        </w:rPr>
        <w:t>A</w:t>
      </w:r>
      <w:proofErr w:type="spellStart"/>
      <w:r w:rsidR="00C0249E" w:rsidRPr="00DB517A">
        <w:rPr>
          <w:b/>
          <w:bCs/>
        </w:rPr>
        <w:t>ny</w:t>
      </w:r>
      <w:proofErr w:type="spellEnd"/>
      <w:r w:rsidR="00C0249E" w:rsidRPr="00DB517A">
        <w:rPr>
          <w:b/>
          <w:bCs/>
        </w:rPr>
        <w:t xml:space="preserve"> other business</w:t>
      </w:r>
    </w:p>
    <w:p w14:paraId="22C2F2D6" w14:textId="05C28772" w:rsidR="00DC4A45" w:rsidRPr="003134DF" w:rsidRDefault="00DC4A45" w:rsidP="00DC4A45">
      <w:pPr>
        <w:pStyle w:val="HChG"/>
      </w:pPr>
      <w:r w:rsidRPr="003134DF">
        <w:tab/>
      </w:r>
      <w:r w:rsidRPr="003134DF">
        <w:tab/>
      </w:r>
      <w:r>
        <w:t xml:space="preserve">Loading and unloading instructions — draft terms of reference for </w:t>
      </w:r>
      <w:r w:rsidR="007E615A">
        <w:t xml:space="preserve">the </w:t>
      </w:r>
      <w:r>
        <w:t>informal working group</w:t>
      </w:r>
    </w:p>
    <w:p w14:paraId="2BEAC5C6" w14:textId="0D4E56D0" w:rsidR="00DC4A45" w:rsidRDefault="00DC4A45" w:rsidP="00DC4A45">
      <w:pPr>
        <w:pStyle w:val="H1G"/>
      </w:pPr>
      <w:r w:rsidRPr="003134DF">
        <w:tab/>
      </w:r>
      <w:r w:rsidRPr="003134DF">
        <w:tab/>
        <w:t>Transmitted by the Go</w:t>
      </w:r>
      <w:r>
        <w:t>vernment of the Netherlands</w:t>
      </w:r>
      <w:r w:rsidR="00B10555" w:rsidRPr="00DB517A">
        <w:rPr>
          <w:rStyle w:val="FootnoteReference"/>
          <w:sz w:val="20"/>
          <w:vertAlign w:val="baseline"/>
        </w:rPr>
        <w:footnoteReference w:customMarkFollows="1" w:id="2"/>
        <w:t>*</w:t>
      </w:r>
      <w:r w:rsidR="009223B1" w:rsidRPr="00DB517A">
        <w:rPr>
          <w:sz w:val="20"/>
          <w:vertAlign w:val="superscript"/>
        </w:rPr>
        <w:t>,</w:t>
      </w:r>
      <w:r w:rsidR="009223B1" w:rsidRPr="00DB517A">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62DF8" w14:paraId="0994AFBB" w14:textId="77777777" w:rsidTr="00C92CB7">
        <w:trPr>
          <w:jc w:val="center"/>
        </w:trPr>
        <w:tc>
          <w:tcPr>
            <w:tcW w:w="9629" w:type="dxa"/>
            <w:shd w:val="clear" w:color="auto" w:fill="auto"/>
          </w:tcPr>
          <w:p w14:paraId="5B3BCFA3" w14:textId="77777777" w:rsidR="00E62DF8" w:rsidRDefault="00E62DF8" w:rsidP="006E5E26">
            <w:pPr>
              <w:spacing w:before="240" w:after="120"/>
              <w:ind w:left="255"/>
              <w:rPr>
                <w:i/>
                <w:sz w:val="24"/>
              </w:rPr>
            </w:pPr>
            <w:r w:rsidRPr="00C6263E">
              <w:rPr>
                <w:i/>
                <w:sz w:val="24"/>
              </w:rPr>
              <w:t>Summary</w:t>
            </w:r>
          </w:p>
          <w:p w14:paraId="2C892A6D" w14:textId="775F5518" w:rsidR="00B859DC" w:rsidRPr="00662E5F" w:rsidRDefault="00B859DC" w:rsidP="00662E5F">
            <w:pPr>
              <w:tabs>
                <w:tab w:val="left" w:pos="284"/>
              </w:tabs>
              <w:spacing w:after="120"/>
              <w:ind w:left="2835" w:right="142" w:hanging="2835"/>
              <w:rPr>
                <w:bCs/>
                <w:lang w:eastAsia="en-US"/>
              </w:rPr>
            </w:pPr>
            <w:r w:rsidRPr="000B7F24">
              <w:rPr>
                <w:b/>
              </w:rPr>
              <w:tab/>
            </w:r>
            <w:r w:rsidRPr="00662E5F">
              <w:rPr>
                <w:b/>
                <w:lang w:eastAsia="en-US"/>
              </w:rPr>
              <w:t>Executive Summary:</w:t>
            </w:r>
            <w:r w:rsidRPr="00662E5F">
              <w:rPr>
                <w:b/>
                <w:lang w:eastAsia="en-US"/>
              </w:rPr>
              <w:tab/>
            </w:r>
            <w:r w:rsidRPr="00662E5F">
              <w:rPr>
                <w:bCs/>
                <w:lang w:eastAsia="en-US"/>
              </w:rPr>
              <w:t xml:space="preserve">The draft terms of reference for the informal working group on </w:t>
            </w:r>
            <w:r w:rsidRPr="008C64AE">
              <w:rPr>
                <w:bCs/>
                <w:lang w:eastAsia="en-US"/>
              </w:rPr>
              <w:t>Loading and unloading instructions</w:t>
            </w:r>
            <w:r w:rsidRPr="00662E5F">
              <w:rPr>
                <w:bCs/>
                <w:lang w:eastAsia="en-US"/>
              </w:rPr>
              <w:t xml:space="preserve"> have been established during a digital meeting</w:t>
            </w:r>
          </w:p>
          <w:p w14:paraId="675C56B4" w14:textId="041B3A22" w:rsidR="00C92CB7" w:rsidRPr="00BF65B7" w:rsidRDefault="001D6867" w:rsidP="00BF65B7">
            <w:pPr>
              <w:tabs>
                <w:tab w:val="left" w:pos="284"/>
              </w:tabs>
              <w:spacing w:after="120"/>
              <w:ind w:left="2835" w:right="142" w:hanging="2835"/>
              <w:rPr>
                <w:b/>
                <w:lang w:eastAsia="en-US"/>
              </w:rPr>
            </w:pPr>
            <w:r>
              <w:rPr>
                <w:b/>
              </w:rPr>
              <w:tab/>
            </w:r>
            <w:r w:rsidR="00C92CB7" w:rsidRPr="003134DF">
              <w:rPr>
                <w:b/>
                <w:lang w:eastAsia="en-US"/>
              </w:rPr>
              <w:t>Action to be taken:</w:t>
            </w:r>
            <w:r w:rsidR="004D6660">
              <w:rPr>
                <w:b/>
                <w:lang w:eastAsia="en-US"/>
              </w:rPr>
              <w:tab/>
            </w:r>
            <w:r w:rsidR="00C92CB7" w:rsidRPr="00BF65B7">
              <w:rPr>
                <w:bCs/>
                <w:lang w:eastAsia="en-US"/>
              </w:rPr>
              <w:t>The Safety Committee is requested to consider the draft terms of reference and to take action as it deems appropriate</w:t>
            </w:r>
          </w:p>
          <w:p w14:paraId="0A6B1B2C" w14:textId="77777777" w:rsidR="00D92783" w:rsidRPr="00D92783" w:rsidRDefault="004D6660" w:rsidP="00F4290C">
            <w:pPr>
              <w:tabs>
                <w:tab w:val="left" w:pos="284"/>
              </w:tabs>
              <w:ind w:left="2835" w:right="142" w:hanging="2835"/>
              <w:rPr>
                <w:bCs/>
                <w:lang w:eastAsia="en-US"/>
              </w:rPr>
            </w:pPr>
            <w:r>
              <w:rPr>
                <w:b/>
              </w:rPr>
              <w:tab/>
            </w:r>
            <w:r w:rsidR="00C92CB7" w:rsidRPr="003134DF">
              <w:rPr>
                <w:b/>
                <w:lang w:eastAsia="en-US"/>
              </w:rPr>
              <w:t>Related documents:</w:t>
            </w:r>
            <w:r>
              <w:rPr>
                <w:b/>
                <w:lang w:eastAsia="en-US"/>
              </w:rPr>
              <w:tab/>
            </w:r>
            <w:r w:rsidR="00C92CB7" w:rsidRPr="00D92783">
              <w:rPr>
                <w:bCs/>
                <w:lang w:eastAsia="en-US"/>
              </w:rPr>
              <w:t>Informal document INF.12 of the thirty-fourth session</w:t>
            </w:r>
            <w:r w:rsidR="00BE6968" w:rsidRPr="00D92783">
              <w:rPr>
                <w:bCs/>
                <w:lang w:eastAsia="en-US"/>
              </w:rPr>
              <w:t>;</w:t>
            </w:r>
          </w:p>
          <w:p w14:paraId="1447C8D9" w14:textId="74DC1E11" w:rsidR="00D92783" w:rsidRPr="00F4290C" w:rsidRDefault="00C92CB7" w:rsidP="00F4290C">
            <w:pPr>
              <w:tabs>
                <w:tab w:val="left" w:pos="284"/>
              </w:tabs>
              <w:ind w:left="2835" w:right="139"/>
              <w:rPr>
                <w:bCs/>
                <w:lang w:eastAsia="en-US"/>
              </w:rPr>
            </w:pPr>
            <w:r w:rsidRPr="00F4290C">
              <w:rPr>
                <w:bCs/>
                <w:lang w:eastAsia="en-US"/>
              </w:rPr>
              <w:t>ECE/TRANS/WP.15/AC.2/70 (</w:t>
            </w:r>
            <w:r w:rsidR="007E615A">
              <w:rPr>
                <w:bCs/>
                <w:lang w:eastAsia="en-US"/>
              </w:rPr>
              <w:t>p</w:t>
            </w:r>
            <w:r w:rsidRPr="00F4290C">
              <w:rPr>
                <w:bCs/>
                <w:lang w:eastAsia="en-US"/>
              </w:rPr>
              <w:t>aragraphs 16-17)</w:t>
            </w:r>
            <w:r w:rsidR="00BE6968" w:rsidRPr="00F4290C">
              <w:rPr>
                <w:bCs/>
                <w:lang w:eastAsia="en-US"/>
              </w:rPr>
              <w:t>;</w:t>
            </w:r>
          </w:p>
          <w:p w14:paraId="4558257E" w14:textId="77777777" w:rsidR="00D92783" w:rsidRPr="00F4290C" w:rsidRDefault="00C92CB7" w:rsidP="00F4290C">
            <w:pPr>
              <w:tabs>
                <w:tab w:val="left" w:pos="284"/>
              </w:tabs>
              <w:ind w:left="2835" w:right="139"/>
              <w:rPr>
                <w:bCs/>
                <w:lang w:eastAsia="en-US"/>
              </w:rPr>
            </w:pPr>
            <w:r w:rsidRPr="00F4290C">
              <w:rPr>
                <w:bCs/>
                <w:lang w:eastAsia="en-US"/>
              </w:rPr>
              <w:t>Informal document INF.9 of the thirty-fifth session</w:t>
            </w:r>
            <w:r w:rsidR="00BE6968" w:rsidRPr="00F4290C">
              <w:rPr>
                <w:bCs/>
                <w:lang w:eastAsia="en-US"/>
              </w:rPr>
              <w:t>;</w:t>
            </w:r>
          </w:p>
          <w:p w14:paraId="4B6FEE0F" w14:textId="3B7A70F4" w:rsidR="00D92783" w:rsidRPr="00F4290C" w:rsidRDefault="00C92CB7" w:rsidP="00F4290C">
            <w:pPr>
              <w:tabs>
                <w:tab w:val="left" w:pos="284"/>
              </w:tabs>
              <w:ind w:left="2835" w:right="139"/>
              <w:rPr>
                <w:bCs/>
                <w:lang w:eastAsia="en-US"/>
              </w:rPr>
            </w:pPr>
            <w:r w:rsidRPr="00F4290C">
              <w:rPr>
                <w:bCs/>
                <w:lang w:eastAsia="en-US"/>
              </w:rPr>
              <w:t>ECE/TRANS/WP.15/AC.2/72 (</w:t>
            </w:r>
            <w:r w:rsidR="007E615A">
              <w:rPr>
                <w:bCs/>
                <w:lang w:eastAsia="en-US"/>
              </w:rPr>
              <w:t>p</w:t>
            </w:r>
            <w:r w:rsidRPr="00F4290C">
              <w:rPr>
                <w:bCs/>
                <w:lang w:eastAsia="en-US"/>
              </w:rPr>
              <w:t>aragraphs 14-16)</w:t>
            </w:r>
            <w:r w:rsidR="00BE6968" w:rsidRPr="00F4290C">
              <w:rPr>
                <w:bCs/>
                <w:lang w:eastAsia="en-US"/>
              </w:rPr>
              <w:t>;</w:t>
            </w:r>
          </w:p>
          <w:p w14:paraId="5EA74B90" w14:textId="200C8F97" w:rsidR="00BE6968" w:rsidRPr="00F4290C" w:rsidRDefault="00C92CB7" w:rsidP="00F4290C">
            <w:pPr>
              <w:tabs>
                <w:tab w:val="left" w:pos="284"/>
              </w:tabs>
              <w:ind w:left="2835" w:right="139"/>
              <w:rPr>
                <w:bCs/>
                <w:lang w:eastAsia="en-US"/>
              </w:rPr>
            </w:pPr>
            <w:r w:rsidRPr="00F4290C">
              <w:rPr>
                <w:bCs/>
                <w:lang w:eastAsia="en-US"/>
              </w:rPr>
              <w:t>ECE/TRANS/WP.15/AC.2/2020/37</w:t>
            </w:r>
            <w:r w:rsidR="00D92783" w:rsidRPr="00F4290C">
              <w:rPr>
                <w:bCs/>
                <w:lang w:eastAsia="en-US"/>
              </w:rPr>
              <w:t>;</w:t>
            </w:r>
          </w:p>
          <w:p w14:paraId="611E0154" w14:textId="634C275E" w:rsidR="00C92CB7" w:rsidRPr="00F4290C" w:rsidRDefault="00C92CB7" w:rsidP="00F4290C">
            <w:pPr>
              <w:tabs>
                <w:tab w:val="left" w:pos="284"/>
              </w:tabs>
              <w:ind w:left="2835" w:right="139"/>
              <w:rPr>
                <w:bCs/>
                <w:lang w:eastAsia="en-US"/>
              </w:rPr>
            </w:pPr>
            <w:r w:rsidRPr="00F4290C">
              <w:rPr>
                <w:bCs/>
                <w:lang w:eastAsia="en-US"/>
              </w:rPr>
              <w:t>ECE/TRANS/WP.15/AC.2/76 (</w:t>
            </w:r>
            <w:r w:rsidR="007E615A">
              <w:rPr>
                <w:bCs/>
                <w:lang w:eastAsia="en-US"/>
              </w:rPr>
              <w:t>p</w:t>
            </w:r>
            <w:r w:rsidRPr="00F4290C">
              <w:rPr>
                <w:bCs/>
                <w:lang w:eastAsia="en-US"/>
              </w:rPr>
              <w:t>aragraphs 71-72)</w:t>
            </w:r>
            <w:r w:rsidR="00D92783" w:rsidRPr="00F4290C">
              <w:rPr>
                <w:bCs/>
                <w:lang w:eastAsia="en-US"/>
              </w:rPr>
              <w:t>;</w:t>
            </w:r>
          </w:p>
          <w:p w14:paraId="5725E7E1" w14:textId="58CA5789" w:rsidR="00C92CB7" w:rsidRPr="00F4290C" w:rsidRDefault="00C92CB7" w:rsidP="00F4290C">
            <w:pPr>
              <w:tabs>
                <w:tab w:val="left" w:pos="284"/>
              </w:tabs>
              <w:ind w:left="2835" w:right="139"/>
              <w:rPr>
                <w:bCs/>
                <w:lang w:eastAsia="en-US"/>
              </w:rPr>
            </w:pPr>
            <w:r w:rsidRPr="00F4290C">
              <w:rPr>
                <w:bCs/>
                <w:lang w:eastAsia="en-US"/>
              </w:rPr>
              <w:t>ECE TRANS/WP15/AC.2/2021/26</w:t>
            </w:r>
            <w:r w:rsidR="00D92783" w:rsidRPr="00F4290C">
              <w:rPr>
                <w:bCs/>
                <w:lang w:eastAsia="en-US"/>
              </w:rPr>
              <w:t>;</w:t>
            </w:r>
          </w:p>
          <w:p w14:paraId="4B76046D" w14:textId="7B8F1C1C" w:rsidR="00931D83" w:rsidRPr="00C6263E" w:rsidRDefault="00C92CB7" w:rsidP="00F4290C">
            <w:pPr>
              <w:tabs>
                <w:tab w:val="left" w:pos="284"/>
              </w:tabs>
              <w:ind w:left="2835" w:right="139"/>
              <w:rPr>
                <w:i/>
                <w:sz w:val="24"/>
              </w:rPr>
            </w:pPr>
            <w:r w:rsidRPr="00F4290C">
              <w:rPr>
                <w:bCs/>
                <w:lang w:eastAsia="en-US"/>
              </w:rPr>
              <w:t>ECE/TRANS/WP.15/AC.2/78 (</w:t>
            </w:r>
            <w:r w:rsidR="005D1DBE">
              <w:rPr>
                <w:bCs/>
                <w:lang w:eastAsia="en-US"/>
              </w:rPr>
              <w:t>p</w:t>
            </w:r>
            <w:r w:rsidRPr="00F4290C">
              <w:rPr>
                <w:bCs/>
                <w:lang w:eastAsia="en-US"/>
              </w:rPr>
              <w:t>aragraphs 35-36)</w:t>
            </w:r>
            <w:r w:rsidR="00D92783" w:rsidRPr="00F4290C">
              <w:rPr>
                <w:bCs/>
                <w:lang w:eastAsia="en-US"/>
              </w:rPr>
              <w:t>.</w:t>
            </w:r>
          </w:p>
        </w:tc>
      </w:tr>
      <w:tr w:rsidR="00E62DF8" w14:paraId="2579C5A7" w14:textId="77777777" w:rsidTr="00C92CB7">
        <w:trPr>
          <w:jc w:val="center"/>
        </w:trPr>
        <w:tc>
          <w:tcPr>
            <w:tcW w:w="9629" w:type="dxa"/>
            <w:shd w:val="clear" w:color="auto" w:fill="auto"/>
          </w:tcPr>
          <w:p w14:paraId="37F74E0B" w14:textId="77777777" w:rsidR="00E62DF8" w:rsidRDefault="00E62DF8" w:rsidP="006E5E26"/>
        </w:tc>
      </w:tr>
    </w:tbl>
    <w:p w14:paraId="32AE77DE" w14:textId="31EE6426" w:rsidR="00981F86" w:rsidRDefault="00981F86" w:rsidP="00981F86">
      <w:pPr>
        <w:pStyle w:val="HChG"/>
      </w:pPr>
      <w:r>
        <w:lastRenderedPageBreak/>
        <w:tab/>
      </w:r>
      <w:r>
        <w:tab/>
        <w:t>Introduction</w:t>
      </w:r>
    </w:p>
    <w:p w14:paraId="50D3943D" w14:textId="0A00BAF5" w:rsidR="00DC4A45" w:rsidRPr="00A0644E" w:rsidRDefault="00A0644E" w:rsidP="001F519A">
      <w:pPr>
        <w:pStyle w:val="SingleTxtG"/>
        <w:spacing w:before="120"/>
      </w:pPr>
      <w:r>
        <w:t>1.</w:t>
      </w:r>
      <w:r>
        <w:tab/>
      </w:r>
      <w:r w:rsidR="00DC4A45" w:rsidRPr="00A0644E">
        <w:t>During the thirty-eight</w:t>
      </w:r>
      <w:r w:rsidR="00076719">
        <w:t>h</w:t>
      </w:r>
      <w:r w:rsidR="00DC4A45" w:rsidRPr="00A0644E">
        <w:t xml:space="preserve"> session of the ADN Safety Committee, the proposal to introduce a harmonized format for the </w:t>
      </w:r>
      <w:r w:rsidR="00E03FBD">
        <w:t>L</w:t>
      </w:r>
      <w:r w:rsidR="00DC4A45" w:rsidRPr="00A0644E">
        <w:t xml:space="preserve">oading and unloading instructions was discussed. The </w:t>
      </w:r>
      <w:r w:rsidR="0071724A">
        <w:t>AD</w:t>
      </w:r>
      <w:r w:rsidR="000322C2">
        <w:t>N</w:t>
      </w:r>
      <w:r w:rsidR="0071724A">
        <w:t xml:space="preserve"> </w:t>
      </w:r>
      <w:r w:rsidR="00DC4A45" w:rsidRPr="00A0644E">
        <w:t xml:space="preserve">Safety Committee decided to establish an informal working group </w:t>
      </w:r>
      <w:r w:rsidR="00DC4A45" w:rsidRPr="008C64AE">
        <w:t xml:space="preserve">on </w:t>
      </w:r>
      <w:r w:rsidR="00780E53" w:rsidRPr="00DB517A">
        <w:t>L</w:t>
      </w:r>
      <w:r w:rsidR="00DC4A45" w:rsidRPr="008C64AE">
        <w:t>oading and unloading instructions</w:t>
      </w:r>
      <w:r w:rsidR="00DC4A45" w:rsidRPr="00A0644E">
        <w:t xml:space="preserve"> that could work on the basis of document ECE/TRANS/WP.15/AC.2/2021/26. During the discussion a first set of items for the draft terms of reference were established and the representative of the Netherlands volunteered to further develop these for consideration at the next session</w:t>
      </w:r>
      <w:r w:rsidR="00333A26">
        <w:t xml:space="preserve"> of the ADN </w:t>
      </w:r>
      <w:r w:rsidR="007275CB">
        <w:t>Safety Committee</w:t>
      </w:r>
      <w:r w:rsidR="00DC4A45" w:rsidRPr="00A0644E">
        <w:t>.</w:t>
      </w:r>
    </w:p>
    <w:p w14:paraId="5FEAC8D1" w14:textId="5910FD74" w:rsidR="00DC4A45" w:rsidRPr="00A0644E" w:rsidRDefault="00A0644E" w:rsidP="00A0644E">
      <w:pPr>
        <w:pStyle w:val="SingleTxtG"/>
      </w:pPr>
      <w:r>
        <w:t>2.</w:t>
      </w:r>
      <w:r>
        <w:tab/>
      </w:r>
      <w:r w:rsidR="00DC4A45" w:rsidRPr="00A0644E">
        <w:t xml:space="preserve">On October 12, 2021 a meeting was held </w:t>
      </w:r>
      <w:r w:rsidR="00503F98">
        <w:t xml:space="preserve">remotely </w:t>
      </w:r>
      <w:r w:rsidR="00DC4A45" w:rsidRPr="00A0644E">
        <w:t>to further develop the draft terms of reference, that initiated some preliminary discussions. The participants decided to propose the following draft terms of reference for the informal working group:</w:t>
      </w:r>
    </w:p>
    <w:p w14:paraId="4D26DFE7" w14:textId="7BD82AAC" w:rsidR="00DC4A45" w:rsidRPr="00CF4FDD" w:rsidRDefault="00CF4FDD" w:rsidP="00CF4FDD">
      <w:pPr>
        <w:pStyle w:val="SingleTxtG"/>
        <w:ind w:firstLine="567"/>
      </w:pPr>
      <w:r>
        <w:rPr>
          <w:lang w:val="en-US"/>
        </w:rPr>
        <w:t>(a)</w:t>
      </w:r>
      <w:r>
        <w:rPr>
          <w:lang w:val="en-US"/>
        </w:rPr>
        <w:tab/>
      </w:r>
      <w:r w:rsidR="00DC4A45" w:rsidRPr="00CF4FDD">
        <w:t xml:space="preserve">Review on the current status of the </w:t>
      </w:r>
      <w:r w:rsidR="00084A81">
        <w:t>L</w:t>
      </w:r>
      <w:r w:rsidR="00DC4A45" w:rsidRPr="00CF4FDD">
        <w:t xml:space="preserve">oading and unloading instructions in </w:t>
      </w:r>
      <w:proofErr w:type="gramStart"/>
      <w:r w:rsidR="00DC4A45" w:rsidRPr="00CF4FDD">
        <w:t>ADN;</w:t>
      </w:r>
      <w:proofErr w:type="gramEnd"/>
    </w:p>
    <w:p w14:paraId="676882EC" w14:textId="610354C9" w:rsidR="00DC4A45" w:rsidRPr="00CF4FDD" w:rsidRDefault="006776E9" w:rsidP="006776E9">
      <w:pPr>
        <w:pStyle w:val="SingleTxtG"/>
        <w:ind w:firstLine="567"/>
      </w:pPr>
      <w:r>
        <w:t>(b)</w:t>
      </w:r>
      <w:r>
        <w:tab/>
      </w:r>
      <w:r w:rsidR="00DC4A45" w:rsidRPr="00CF4FDD">
        <w:t xml:space="preserve">Review of 9.3.2.25.9 9.3.3.25.9 and 7.2.4.16.15 </w:t>
      </w:r>
      <w:r w:rsidR="00D2350F" w:rsidRPr="00DB517A">
        <w:t>—</w:t>
      </w:r>
      <w:r w:rsidR="00DC4A45" w:rsidRPr="00CF4FDD">
        <w:t xml:space="preserve"> the calculation of the permissible loading and unloading flows. In particular</w:t>
      </w:r>
      <w:r w:rsidR="00B962C6">
        <w:t>,</w:t>
      </w:r>
      <w:r w:rsidR="00DC4A45" w:rsidRPr="00CF4FDD">
        <w:t xml:space="preserve"> point 3</w:t>
      </w:r>
      <w:r w:rsidR="00910EB6">
        <w:t>,</w:t>
      </w:r>
      <w:r w:rsidR="00DC4A45" w:rsidRPr="00CF4FDD">
        <w:t xml:space="preserve"> the relevance of the </w:t>
      </w:r>
      <w:r w:rsidR="00503F98">
        <w:t>d</w:t>
      </w:r>
      <w:r w:rsidR="00DC4A45" w:rsidRPr="00CF4FDD">
        <w:t>ensity of the vapour mixture of the cargo based on 50 % volume vapour and 50 %volume air;</w:t>
      </w:r>
    </w:p>
    <w:p w14:paraId="2F73880E" w14:textId="2BD84071" w:rsidR="00DC4A45" w:rsidRPr="00CF4FDD" w:rsidRDefault="006776E9" w:rsidP="006776E9">
      <w:pPr>
        <w:pStyle w:val="SingleTxtG"/>
        <w:ind w:firstLine="567"/>
      </w:pPr>
      <w:r>
        <w:t>(c)</w:t>
      </w:r>
      <w:r>
        <w:tab/>
      </w:r>
      <w:r w:rsidR="00DC4A45" w:rsidRPr="00CF4FDD">
        <w:t xml:space="preserve">Review whether the maximum loading and unloading rate should be part of the </w:t>
      </w:r>
      <w:r w:rsidR="00813658">
        <w:t>c</w:t>
      </w:r>
      <w:r w:rsidR="00DC4A45" w:rsidRPr="00CF4FDD">
        <w:t xml:space="preserve">ertificate of </w:t>
      </w:r>
      <w:r w:rsidR="00813658">
        <w:t>a</w:t>
      </w:r>
      <w:r w:rsidR="00DC4A45" w:rsidRPr="00CF4FDD">
        <w:t>pproval;</w:t>
      </w:r>
    </w:p>
    <w:p w14:paraId="7E373F46" w14:textId="222D02AC" w:rsidR="00DC4A45" w:rsidRPr="00CF4FDD" w:rsidRDefault="006776E9" w:rsidP="006776E9">
      <w:pPr>
        <w:pStyle w:val="SingleTxtG"/>
        <w:ind w:firstLine="567"/>
      </w:pPr>
      <w:r>
        <w:t>(d)</w:t>
      </w:r>
      <w:r>
        <w:tab/>
      </w:r>
      <w:r w:rsidR="00DC4A45" w:rsidRPr="00CF4FDD">
        <w:t xml:space="preserve">Consider what should be part of a harmonized format for the </w:t>
      </w:r>
      <w:r w:rsidR="004A09B3">
        <w:t>L</w:t>
      </w:r>
      <w:r w:rsidR="00DC4A45" w:rsidRPr="00CF4FDD">
        <w:t>oading and unloading instructions;</w:t>
      </w:r>
    </w:p>
    <w:p w14:paraId="2883577E" w14:textId="3F97CBA3" w:rsidR="00DC4A45" w:rsidRPr="00CF4FDD" w:rsidRDefault="006776E9" w:rsidP="006776E9">
      <w:pPr>
        <w:pStyle w:val="SingleTxtG"/>
        <w:ind w:firstLine="567"/>
      </w:pPr>
      <w:r>
        <w:t>(e)</w:t>
      </w:r>
      <w:r>
        <w:tab/>
      </w:r>
      <w:r w:rsidR="00DC4A45" w:rsidRPr="00CF4FDD">
        <w:t>Consider the roles and responsibilities concerning the development of the Loading and unloading instructions (Class approval?);</w:t>
      </w:r>
    </w:p>
    <w:p w14:paraId="51C04860" w14:textId="33CC4F3C" w:rsidR="00DC4A45" w:rsidRPr="00CF4FDD" w:rsidRDefault="006776E9" w:rsidP="006776E9">
      <w:pPr>
        <w:pStyle w:val="SingleTxtG"/>
        <w:ind w:firstLine="555"/>
      </w:pPr>
      <w:r>
        <w:t>(f)</w:t>
      </w:r>
      <w:r>
        <w:tab/>
      </w:r>
      <w:r w:rsidR="00DC4A45" w:rsidRPr="00CF4FDD">
        <w:t xml:space="preserve">Prepare a harmonized format for the </w:t>
      </w:r>
      <w:r w:rsidR="006B74D4">
        <w:t>L</w:t>
      </w:r>
      <w:r w:rsidR="00DC4A45" w:rsidRPr="00CF4FDD">
        <w:t>oading and unloading instructions and develop consequential amendments to the regulations annexed to ADN.</w:t>
      </w:r>
    </w:p>
    <w:p w14:paraId="58A56F47" w14:textId="3FCB5B42" w:rsidR="00DC4A45" w:rsidRPr="006776E9" w:rsidRDefault="006776E9" w:rsidP="006776E9">
      <w:pPr>
        <w:pStyle w:val="SingleTxtG"/>
      </w:pPr>
      <w:r>
        <w:t>3.</w:t>
      </w:r>
      <w:r>
        <w:tab/>
      </w:r>
      <w:r w:rsidR="00DC4A45" w:rsidRPr="006776E9">
        <w:t>During the preliminary discussions the participants noted a number of topics that need to be clarified during the work of the informal working group. Among these, of particular interest was the question whether the harmonized format for the Loading and unloading instructions needs to be reflected in the ADN, in a similar fashion as the ADN Checklist (8.6.3), or whether a general description suffices, in a similar fashion as the current situation regarding the Loading and unloading instructions. The participants noted that such a question could best be answered once the new format was developed.</w:t>
      </w:r>
    </w:p>
    <w:p w14:paraId="5DAADFEA" w14:textId="0B722E07" w:rsidR="00DC4A45" w:rsidRPr="006776E9" w:rsidRDefault="006776E9" w:rsidP="006776E9">
      <w:pPr>
        <w:pStyle w:val="SingleTxtG"/>
      </w:pPr>
      <w:r>
        <w:t>4.</w:t>
      </w:r>
      <w:r>
        <w:tab/>
      </w:r>
      <w:r w:rsidR="00DC4A45" w:rsidRPr="006776E9">
        <w:t xml:space="preserve">If the </w:t>
      </w:r>
      <w:r w:rsidR="00842CB5">
        <w:t>AD</w:t>
      </w:r>
      <w:r w:rsidR="000322C2">
        <w:t>N</w:t>
      </w:r>
      <w:r w:rsidR="00842CB5">
        <w:t xml:space="preserve"> </w:t>
      </w:r>
      <w:r w:rsidR="00DC4A45" w:rsidRPr="006776E9">
        <w:t>Safety Committee decides to endorse these draft terms of reference, the Dutch delegation would be happy to host a first meeting during the first or second week of April</w:t>
      </w:r>
      <w:r w:rsidR="00863AB8">
        <w:t xml:space="preserve"> 2022</w:t>
      </w:r>
      <w:r w:rsidR="00DC4A45" w:rsidRPr="006776E9">
        <w:t xml:space="preserve">. </w:t>
      </w:r>
    </w:p>
    <w:p w14:paraId="7F5D0E23" w14:textId="30F46CF7" w:rsidR="00DC4A45" w:rsidRDefault="0065767B" w:rsidP="0065767B">
      <w:pPr>
        <w:pStyle w:val="HChG"/>
      </w:pPr>
      <w:r>
        <w:tab/>
      </w:r>
      <w:r>
        <w:tab/>
      </w:r>
      <w:r w:rsidR="00DC4A45" w:rsidRPr="00EF114D">
        <w:t>Action to be taken</w:t>
      </w:r>
    </w:p>
    <w:p w14:paraId="2FF457C4" w14:textId="4AD243BF" w:rsidR="00DC4A45" w:rsidRDefault="0065767B" w:rsidP="0065767B">
      <w:pPr>
        <w:pStyle w:val="SingleTxtG"/>
      </w:pPr>
      <w:r>
        <w:t>5.</w:t>
      </w:r>
      <w:r>
        <w:tab/>
      </w:r>
      <w:r w:rsidR="00DC4A45" w:rsidRPr="0065767B">
        <w:t>The Dutch delegation requests the ADN Safety Committee to consider the proposed draft terms of reference in paragraph 2</w:t>
      </w:r>
      <w:r w:rsidR="00863AB8">
        <w:t xml:space="preserve"> above</w:t>
      </w:r>
      <w:r w:rsidR="00DC4A45" w:rsidRPr="0065767B">
        <w:t xml:space="preserve"> and to take action as it deems appropriate.</w:t>
      </w:r>
    </w:p>
    <w:p w14:paraId="34FCB744" w14:textId="5E0F7189" w:rsidR="0065767B" w:rsidRPr="0065767B" w:rsidRDefault="0065767B" w:rsidP="0065767B">
      <w:pPr>
        <w:spacing w:before="240"/>
        <w:jc w:val="center"/>
        <w:rPr>
          <w:u w:val="single"/>
        </w:rPr>
      </w:pPr>
      <w:r>
        <w:rPr>
          <w:u w:val="single"/>
        </w:rPr>
        <w:tab/>
      </w:r>
      <w:r>
        <w:rPr>
          <w:u w:val="single"/>
        </w:rPr>
        <w:tab/>
      </w:r>
      <w:r>
        <w:rPr>
          <w:u w:val="single"/>
        </w:rPr>
        <w:tab/>
      </w:r>
    </w:p>
    <w:sectPr w:rsidR="0065767B" w:rsidRPr="0065767B" w:rsidSect="0038184E">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CECBD" w14:textId="77777777" w:rsidR="00DB54BF" w:rsidRDefault="00DB54BF"/>
  </w:endnote>
  <w:endnote w:type="continuationSeparator" w:id="0">
    <w:p w14:paraId="7302C8B0" w14:textId="77777777" w:rsidR="00DB54BF" w:rsidRDefault="00DB54BF"/>
  </w:endnote>
  <w:endnote w:type="continuationNotice" w:id="1">
    <w:p w14:paraId="601E855D" w14:textId="77777777" w:rsidR="00DB54BF" w:rsidRDefault="00DB5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3FE7" w14:textId="71F9016F" w:rsidR="0038184E" w:rsidRPr="0038184E" w:rsidRDefault="0038184E" w:rsidP="0038184E">
    <w:pPr>
      <w:pStyle w:val="Footer"/>
      <w:tabs>
        <w:tab w:val="right" w:pos="9638"/>
      </w:tabs>
      <w:rPr>
        <w:sz w:val="18"/>
      </w:rPr>
    </w:pPr>
    <w:r w:rsidRPr="0038184E">
      <w:rPr>
        <w:b/>
        <w:sz w:val="18"/>
      </w:rPr>
      <w:fldChar w:fldCharType="begin"/>
    </w:r>
    <w:r w:rsidRPr="0038184E">
      <w:rPr>
        <w:b/>
        <w:sz w:val="18"/>
      </w:rPr>
      <w:instrText xml:space="preserve"> PAGE  \* MERGEFORMAT </w:instrText>
    </w:r>
    <w:r w:rsidRPr="0038184E">
      <w:rPr>
        <w:b/>
        <w:sz w:val="18"/>
      </w:rPr>
      <w:fldChar w:fldCharType="separate"/>
    </w:r>
    <w:r w:rsidRPr="0038184E">
      <w:rPr>
        <w:b/>
        <w:noProof/>
        <w:sz w:val="18"/>
      </w:rPr>
      <w:t>2</w:t>
    </w:r>
    <w:r w:rsidRPr="003818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6CEE" w14:textId="78CCC05E" w:rsidR="0038184E" w:rsidRPr="0038184E" w:rsidRDefault="0038184E" w:rsidP="0038184E">
    <w:pPr>
      <w:pStyle w:val="Footer"/>
      <w:tabs>
        <w:tab w:val="right" w:pos="9638"/>
      </w:tabs>
      <w:rPr>
        <w:b/>
        <w:sz w:val="18"/>
      </w:rPr>
    </w:pPr>
    <w:r>
      <w:tab/>
    </w:r>
    <w:r w:rsidRPr="0038184E">
      <w:rPr>
        <w:b/>
        <w:sz w:val="18"/>
      </w:rPr>
      <w:fldChar w:fldCharType="begin"/>
    </w:r>
    <w:r w:rsidRPr="0038184E">
      <w:rPr>
        <w:b/>
        <w:sz w:val="18"/>
      </w:rPr>
      <w:instrText xml:space="preserve"> PAGE  \* MERGEFORMAT </w:instrText>
    </w:r>
    <w:r w:rsidRPr="0038184E">
      <w:rPr>
        <w:b/>
        <w:sz w:val="18"/>
      </w:rPr>
      <w:fldChar w:fldCharType="separate"/>
    </w:r>
    <w:r w:rsidRPr="0038184E">
      <w:rPr>
        <w:b/>
        <w:noProof/>
        <w:sz w:val="18"/>
      </w:rPr>
      <w:t>3</w:t>
    </w:r>
    <w:r w:rsidRPr="003818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7319" w14:textId="4C0461A7" w:rsidR="00464A6A" w:rsidRPr="00464A6A" w:rsidRDefault="00464A6A" w:rsidP="00464A6A">
    <w:pPr>
      <w:pStyle w:val="Footer"/>
      <w:rPr>
        <w:sz w:val="20"/>
      </w:rPr>
    </w:pPr>
    <w:r w:rsidRPr="00464A6A">
      <w:rPr>
        <w:noProof/>
        <w:sz w:val="20"/>
        <w:lang w:val="en-US"/>
      </w:rPr>
      <w:drawing>
        <wp:anchor distT="0" distB="0" distL="114300" distR="114300" simplePos="0" relativeHeight="251659776" behindDoc="0" locked="1" layoutInCell="1" allowOverlap="1" wp14:anchorId="0F9D1042" wp14:editId="178568B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GE.21-16646(E)</w:t>
    </w:r>
    <w:r>
      <w:rPr>
        <w:noProof/>
        <w:sz w:val="20"/>
      </w:rPr>
      <w:drawing>
        <wp:anchor distT="0" distB="0" distL="114300" distR="114300" simplePos="0" relativeHeight="251660800" behindDoc="0" locked="0" layoutInCell="1" allowOverlap="1" wp14:anchorId="6F65870C" wp14:editId="1510DBE0">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4854F" w14:textId="77777777" w:rsidR="00DB54BF" w:rsidRPr="000B175B" w:rsidRDefault="00DB54BF" w:rsidP="000B175B">
      <w:pPr>
        <w:tabs>
          <w:tab w:val="right" w:pos="2155"/>
        </w:tabs>
        <w:spacing w:after="80"/>
        <w:ind w:left="680"/>
        <w:rPr>
          <w:u w:val="single"/>
        </w:rPr>
      </w:pPr>
      <w:r>
        <w:rPr>
          <w:u w:val="single"/>
        </w:rPr>
        <w:tab/>
      </w:r>
    </w:p>
  </w:footnote>
  <w:footnote w:type="continuationSeparator" w:id="0">
    <w:p w14:paraId="2A609475" w14:textId="77777777" w:rsidR="00DB54BF" w:rsidRPr="00FC68B7" w:rsidRDefault="00DB54BF" w:rsidP="00FC68B7">
      <w:pPr>
        <w:tabs>
          <w:tab w:val="left" w:pos="2155"/>
        </w:tabs>
        <w:spacing w:after="80"/>
        <w:ind w:left="680"/>
        <w:rPr>
          <w:u w:val="single"/>
        </w:rPr>
      </w:pPr>
      <w:r>
        <w:rPr>
          <w:u w:val="single"/>
        </w:rPr>
        <w:tab/>
      </w:r>
    </w:p>
  </w:footnote>
  <w:footnote w:type="continuationNotice" w:id="1">
    <w:p w14:paraId="76DBEEBB" w14:textId="77777777" w:rsidR="00DB54BF" w:rsidRDefault="00DB54BF"/>
  </w:footnote>
  <w:footnote w:id="2">
    <w:p w14:paraId="3816B881" w14:textId="1F6BC5A1" w:rsidR="00B10555" w:rsidRPr="00DB517A" w:rsidRDefault="00B10555" w:rsidP="007D0072">
      <w:pPr>
        <w:pStyle w:val="FootnoteText"/>
        <w:rPr>
          <w:lang w:val="en-US"/>
        </w:rPr>
      </w:pPr>
      <w:r>
        <w:rPr>
          <w:rStyle w:val="FootnoteReference"/>
        </w:rPr>
        <w:tab/>
      </w:r>
      <w:r w:rsidRPr="00DB517A">
        <w:rPr>
          <w:rStyle w:val="FootnoteReference"/>
          <w:sz w:val="20"/>
          <w:vertAlign w:val="baseline"/>
        </w:rPr>
        <w:t>*</w:t>
      </w:r>
      <w:r>
        <w:rPr>
          <w:rStyle w:val="FootnoteReference"/>
          <w:sz w:val="20"/>
          <w:vertAlign w:val="baseline"/>
        </w:rPr>
        <w:tab/>
      </w:r>
      <w:r w:rsidR="009223B1" w:rsidRPr="008F269E">
        <w:rPr>
          <w:szCs w:val="18"/>
        </w:rPr>
        <w:t>Distributed in German by the Central Commission for the Navigation of the Rhine under the symbol CCNR</w:t>
      </w:r>
      <w:r w:rsidR="009223B1">
        <w:rPr>
          <w:szCs w:val="18"/>
        </w:rPr>
        <w:t>-</w:t>
      </w:r>
      <w:r w:rsidR="009223B1" w:rsidRPr="008F269E">
        <w:rPr>
          <w:szCs w:val="18"/>
        </w:rPr>
        <w:t>ZKR/ADN/</w:t>
      </w:r>
      <w:r w:rsidR="009223B1" w:rsidRPr="008F269E">
        <w:t>WP</w:t>
      </w:r>
      <w:r w:rsidR="009223B1" w:rsidRPr="008F269E">
        <w:rPr>
          <w:szCs w:val="18"/>
        </w:rPr>
        <w:t>.15</w:t>
      </w:r>
      <w:r w:rsidR="009223B1" w:rsidRPr="006A2F5F">
        <w:rPr>
          <w:szCs w:val="18"/>
        </w:rPr>
        <w:t>/AC.2/202</w:t>
      </w:r>
      <w:r w:rsidR="009223B1" w:rsidRPr="006A2F5F">
        <w:rPr>
          <w:szCs w:val="18"/>
          <w:lang w:val="ru-RU"/>
        </w:rPr>
        <w:t>2</w:t>
      </w:r>
      <w:r w:rsidR="009223B1" w:rsidRPr="006A2F5F">
        <w:rPr>
          <w:szCs w:val="18"/>
        </w:rPr>
        <w:t>/1</w:t>
      </w:r>
      <w:r w:rsidR="007D0072">
        <w:rPr>
          <w:szCs w:val="18"/>
        </w:rPr>
        <w:t>4</w:t>
      </w:r>
      <w:r w:rsidR="009223B1" w:rsidRPr="006A2F5F">
        <w:rPr>
          <w:szCs w:val="18"/>
        </w:rPr>
        <w:t>.</w:t>
      </w:r>
    </w:p>
  </w:footnote>
  <w:footnote w:id="3">
    <w:p w14:paraId="628D9912" w14:textId="77777777" w:rsidR="007D0072" w:rsidRPr="002F2114" w:rsidRDefault="009223B1" w:rsidP="007D0072">
      <w:pPr>
        <w:pStyle w:val="FootnoteText"/>
        <w:widowControl w:val="0"/>
      </w:pPr>
      <w:r>
        <w:rPr>
          <w:rStyle w:val="FootnoteReference"/>
        </w:rPr>
        <w:tab/>
      </w:r>
      <w:r w:rsidRPr="00DB517A">
        <w:rPr>
          <w:rStyle w:val="FootnoteReference"/>
          <w:sz w:val="20"/>
          <w:vertAlign w:val="baseline"/>
        </w:rPr>
        <w:t>**</w:t>
      </w:r>
      <w:r>
        <w:rPr>
          <w:rStyle w:val="FootnoteReference"/>
          <w:sz w:val="20"/>
          <w:vertAlign w:val="baseline"/>
        </w:rPr>
        <w:tab/>
      </w:r>
      <w:r w:rsidR="007D0072" w:rsidRPr="008F269E">
        <w:rPr>
          <w:szCs w:val="18"/>
        </w:rPr>
        <w:t>In accordance with the programme of work of the Inland Transport Committee for 202</w:t>
      </w:r>
      <w:r w:rsidR="007D0072">
        <w:rPr>
          <w:szCs w:val="18"/>
        </w:rPr>
        <w:t>1</w:t>
      </w:r>
      <w:r w:rsidR="007D0072" w:rsidRPr="008F269E">
        <w:rPr>
          <w:szCs w:val="18"/>
        </w:rPr>
        <w:t xml:space="preserve"> as outlined in proposed programme budget for 202</w:t>
      </w:r>
      <w:r w:rsidR="007D0072">
        <w:rPr>
          <w:szCs w:val="18"/>
        </w:rPr>
        <w:t>1</w:t>
      </w:r>
      <w:r w:rsidR="007D0072" w:rsidRPr="008F269E">
        <w:rPr>
          <w:szCs w:val="18"/>
        </w:rPr>
        <w:t xml:space="preserve"> (</w:t>
      </w:r>
      <w:r w:rsidR="007D0072" w:rsidRPr="00A95BEB">
        <w:rPr>
          <w:szCs w:val="18"/>
        </w:rPr>
        <w:t>A/75/6 (Sect.20)</w:t>
      </w:r>
      <w:r w:rsidR="007D0072" w:rsidRPr="002F2114">
        <w:rPr>
          <w:szCs w:val="18"/>
        </w:rPr>
        <w:t xml:space="preserve"> para 20.51).</w:t>
      </w:r>
    </w:p>
    <w:p w14:paraId="11651E04" w14:textId="6D362F9D" w:rsidR="009223B1" w:rsidRPr="00DB517A" w:rsidRDefault="009223B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CDD6" w14:textId="775BF6FE" w:rsidR="0038184E" w:rsidRPr="0038184E" w:rsidRDefault="00DB54BF">
    <w:pPr>
      <w:pStyle w:val="Header"/>
    </w:pPr>
    <w:fldSimple w:instr=" TITLE  \* MERGEFORMAT ">
      <w:r w:rsidR="0038184E">
        <w:t>ECE/TRANS/WP.15/AC.2/2022/14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F956" w14:textId="698E3F5B" w:rsidR="0038184E" w:rsidRPr="0038184E" w:rsidRDefault="00DB54BF" w:rsidP="0038184E">
    <w:pPr>
      <w:pStyle w:val="Header"/>
      <w:jc w:val="right"/>
    </w:pPr>
    <w:fldSimple w:instr=" TITLE  \* MERGEFORMAT ">
      <w:r w:rsidR="0038184E">
        <w:t>ECE/TRANS/WP.15/AC.2/2022/14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874BC6"/>
    <w:multiLevelType w:val="hybridMultilevel"/>
    <w:tmpl w:val="E326E1DE"/>
    <w:lvl w:ilvl="0" w:tplc="C65A02B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20"/>
  </w:num>
  <w:num w:numId="19">
    <w:abstractNumId w:val="11"/>
  </w:num>
  <w:num w:numId="20">
    <w:abstractNumId w:val="11"/>
  </w:num>
  <w:num w:numId="21">
    <w:abstractNumId w:val="19"/>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4E"/>
    <w:rsid w:val="00002A7D"/>
    <w:rsid w:val="000038A8"/>
    <w:rsid w:val="00006790"/>
    <w:rsid w:val="00010F78"/>
    <w:rsid w:val="000211BF"/>
    <w:rsid w:val="00027624"/>
    <w:rsid w:val="000322C2"/>
    <w:rsid w:val="00050F6B"/>
    <w:rsid w:val="000678CD"/>
    <w:rsid w:val="000701DB"/>
    <w:rsid w:val="00072C8C"/>
    <w:rsid w:val="00076719"/>
    <w:rsid w:val="00081CE0"/>
    <w:rsid w:val="00084A81"/>
    <w:rsid w:val="00084D30"/>
    <w:rsid w:val="00090320"/>
    <w:rsid w:val="000931C0"/>
    <w:rsid w:val="000A2E09"/>
    <w:rsid w:val="000A7D94"/>
    <w:rsid w:val="000B175B"/>
    <w:rsid w:val="000B3A0F"/>
    <w:rsid w:val="000C3D6E"/>
    <w:rsid w:val="000E0415"/>
    <w:rsid w:val="000E499D"/>
    <w:rsid w:val="000F7715"/>
    <w:rsid w:val="00102CD6"/>
    <w:rsid w:val="00121ACF"/>
    <w:rsid w:val="0013782F"/>
    <w:rsid w:val="00156B99"/>
    <w:rsid w:val="00164CEE"/>
    <w:rsid w:val="00166124"/>
    <w:rsid w:val="00184DDA"/>
    <w:rsid w:val="001865AD"/>
    <w:rsid w:val="001900CD"/>
    <w:rsid w:val="001A0452"/>
    <w:rsid w:val="001B4B04"/>
    <w:rsid w:val="001B5875"/>
    <w:rsid w:val="001C4B9C"/>
    <w:rsid w:val="001C6663"/>
    <w:rsid w:val="001C7895"/>
    <w:rsid w:val="001D26DF"/>
    <w:rsid w:val="001D6867"/>
    <w:rsid w:val="001F0B6B"/>
    <w:rsid w:val="001F1599"/>
    <w:rsid w:val="001F19C4"/>
    <w:rsid w:val="001F519A"/>
    <w:rsid w:val="002043F0"/>
    <w:rsid w:val="00211E0B"/>
    <w:rsid w:val="002267FF"/>
    <w:rsid w:val="00232575"/>
    <w:rsid w:val="00247258"/>
    <w:rsid w:val="002568D6"/>
    <w:rsid w:val="00257CAC"/>
    <w:rsid w:val="0027237A"/>
    <w:rsid w:val="00277E76"/>
    <w:rsid w:val="002974E9"/>
    <w:rsid w:val="002A7F94"/>
    <w:rsid w:val="002B109A"/>
    <w:rsid w:val="002B2D4D"/>
    <w:rsid w:val="002B40EB"/>
    <w:rsid w:val="002C6D45"/>
    <w:rsid w:val="002D6E53"/>
    <w:rsid w:val="002F046D"/>
    <w:rsid w:val="002F3023"/>
    <w:rsid w:val="00301764"/>
    <w:rsid w:val="003229D8"/>
    <w:rsid w:val="00325A2F"/>
    <w:rsid w:val="00333A26"/>
    <w:rsid w:val="00336C97"/>
    <w:rsid w:val="00337F88"/>
    <w:rsid w:val="00342432"/>
    <w:rsid w:val="0035223F"/>
    <w:rsid w:val="00352D4B"/>
    <w:rsid w:val="0035638C"/>
    <w:rsid w:val="0038184E"/>
    <w:rsid w:val="00382833"/>
    <w:rsid w:val="003A46BB"/>
    <w:rsid w:val="003A4EC7"/>
    <w:rsid w:val="003A6C85"/>
    <w:rsid w:val="003A7295"/>
    <w:rsid w:val="003B1F60"/>
    <w:rsid w:val="003C2CC4"/>
    <w:rsid w:val="003D4B23"/>
    <w:rsid w:val="003D6786"/>
    <w:rsid w:val="003E278A"/>
    <w:rsid w:val="00401B1D"/>
    <w:rsid w:val="00412137"/>
    <w:rsid w:val="00413520"/>
    <w:rsid w:val="004325CB"/>
    <w:rsid w:val="00440A07"/>
    <w:rsid w:val="00462880"/>
    <w:rsid w:val="00464A6A"/>
    <w:rsid w:val="00476F24"/>
    <w:rsid w:val="004A09B3"/>
    <w:rsid w:val="004C55B0"/>
    <w:rsid w:val="004C61B1"/>
    <w:rsid w:val="004D6660"/>
    <w:rsid w:val="004F0DB2"/>
    <w:rsid w:val="004F6BA0"/>
    <w:rsid w:val="005026D1"/>
    <w:rsid w:val="00503BEA"/>
    <w:rsid w:val="00503F98"/>
    <w:rsid w:val="00533616"/>
    <w:rsid w:val="00535ABA"/>
    <w:rsid w:val="0053768B"/>
    <w:rsid w:val="005420F2"/>
    <w:rsid w:val="0054285C"/>
    <w:rsid w:val="005548F1"/>
    <w:rsid w:val="0056189D"/>
    <w:rsid w:val="00576DE8"/>
    <w:rsid w:val="00584173"/>
    <w:rsid w:val="00595520"/>
    <w:rsid w:val="005A44B9"/>
    <w:rsid w:val="005B001C"/>
    <w:rsid w:val="005B1BA0"/>
    <w:rsid w:val="005B3DB3"/>
    <w:rsid w:val="005D15CA"/>
    <w:rsid w:val="005D1DBE"/>
    <w:rsid w:val="005E7FCB"/>
    <w:rsid w:val="005F08DF"/>
    <w:rsid w:val="005F3066"/>
    <w:rsid w:val="005F3E2C"/>
    <w:rsid w:val="005F3E61"/>
    <w:rsid w:val="00604DDD"/>
    <w:rsid w:val="006115CC"/>
    <w:rsid w:val="00611FC4"/>
    <w:rsid w:val="006176FB"/>
    <w:rsid w:val="00630FCB"/>
    <w:rsid w:val="00640B26"/>
    <w:rsid w:val="0065766B"/>
    <w:rsid w:val="0065767B"/>
    <w:rsid w:val="00662E5F"/>
    <w:rsid w:val="006770B2"/>
    <w:rsid w:val="006776E9"/>
    <w:rsid w:val="00686A48"/>
    <w:rsid w:val="006940E1"/>
    <w:rsid w:val="006A3C72"/>
    <w:rsid w:val="006A7392"/>
    <w:rsid w:val="006B03A1"/>
    <w:rsid w:val="006B67D9"/>
    <w:rsid w:val="006B74D4"/>
    <w:rsid w:val="006C5535"/>
    <w:rsid w:val="006D0589"/>
    <w:rsid w:val="006E564B"/>
    <w:rsid w:val="006E6754"/>
    <w:rsid w:val="006E7154"/>
    <w:rsid w:val="007003CD"/>
    <w:rsid w:val="0070701E"/>
    <w:rsid w:val="0071724A"/>
    <w:rsid w:val="0072632A"/>
    <w:rsid w:val="007275CB"/>
    <w:rsid w:val="007358E8"/>
    <w:rsid w:val="00736ECE"/>
    <w:rsid w:val="0074533B"/>
    <w:rsid w:val="007643BC"/>
    <w:rsid w:val="00774DE3"/>
    <w:rsid w:val="00780C68"/>
    <w:rsid w:val="00780E53"/>
    <w:rsid w:val="007959FE"/>
    <w:rsid w:val="007A0CF1"/>
    <w:rsid w:val="007A7FA0"/>
    <w:rsid w:val="007B6BA5"/>
    <w:rsid w:val="007C3390"/>
    <w:rsid w:val="007C42D8"/>
    <w:rsid w:val="007C4F4B"/>
    <w:rsid w:val="007D0072"/>
    <w:rsid w:val="007D7362"/>
    <w:rsid w:val="007E615A"/>
    <w:rsid w:val="007F5CE2"/>
    <w:rsid w:val="007F6611"/>
    <w:rsid w:val="00810BAC"/>
    <w:rsid w:val="00813658"/>
    <w:rsid w:val="008175E9"/>
    <w:rsid w:val="008242D7"/>
    <w:rsid w:val="0082577B"/>
    <w:rsid w:val="00842CB5"/>
    <w:rsid w:val="00846F34"/>
    <w:rsid w:val="00863AB8"/>
    <w:rsid w:val="00866893"/>
    <w:rsid w:val="00866F02"/>
    <w:rsid w:val="00867D18"/>
    <w:rsid w:val="00871F9A"/>
    <w:rsid w:val="00871FD5"/>
    <w:rsid w:val="008762FF"/>
    <w:rsid w:val="0088172E"/>
    <w:rsid w:val="00881EFA"/>
    <w:rsid w:val="00886C7C"/>
    <w:rsid w:val="008879CB"/>
    <w:rsid w:val="00891A4B"/>
    <w:rsid w:val="008979B1"/>
    <w:rsid w:val="008A6B25"/>
    <w:rsid w:val="008A6C4F"/>
    <w:rsid w:val="008A76C4"/>
    <w:rsid w:val="008B389E"/>
    <w:rsid w:val="008C4835"/>
    <w:rsid w:val="008C64AE"/>
    <w:rsid w:val="008D045E"/>
    <w:rsid w:val="008D3F25"/>
    <w:rsid w:val="008D4D82"/>
    <w:rsid w:val="008E0E46"/>
    <w:rsid w:val="008E7116"/>
    <w:rsid w:val="008F143B"/>
    <w:rsid w:val="008F3882"/>
    <w:rsid w:val="008F4B7C"/>
    <w:rsid w:val="008F6901"/>
    <w:rsid w:val="00910EB6"/>
    <w:rsid w:val="009223B1"/>
    <w:rsid w:val="00926E47"/>
    <w:rsid w:val="00931D83"/>
    <w:rsid w:val="00947162"/>
    <w:rsid w:val="009610D0"/>
    <w:rsid w:val="0096375C"/>
    <w:rsid w:val="00963924"/>
    <w:rsid w:val="009662E6"/>
    <w:rsid w:val="0097095E"/>
    <w:rsid w:val="00974C03"/>
    <w:rsid w:val="00981F86"/>
    <w:rsid w:val="0098592B"/>
    <w:rsid w:val="00985FC4"/>
    <w:rsid w:val="00990766"/>
    <w:rsid w:val="00991261"/>
    <w:rsid w:val="009964C4"/>
    <w:rsid w:val="009A7B81"/>
    <w:rsid w:val="009D01C0"/>
    <w:rsid w:val="009D669C"/>
    <w:rsid w:val="009D6A08"/>
    <w:rsid w:val="009E0A16"/>
    <w:rsid w:val="009E6CB7"/>
    <w:rsid w:val="009E7970"/>
    <w:rsid w:val="009F2EAC"/>
    <w:rsid w:val="009F57E3"/>
    <w:rsid w:val="00A0644E"/>
    <w:rsid w:val="00A10F4F"/>
    <w:rsid w:val="00A11067"/>
    <w:rsid w:val="00A1320B"/>
    <w:rsid w:val="00A1704A"/>
    <w:rsid w:val="00A425EB"/>
    <w:rsid w:val="00A446BC"/>
    <w:rsid w:val="00A72F22"/>
    <w:rsid w:val="00A733BC"/>
    <w:rsid w:val="00A74630"/>
    <w:rsid w:val="00A748A6"/>
    <w:rsid w:val="00A76A69"/>
    <w:rsid w:val="00A879A4"/>
    <w:rsid w:val="00AA0FF8"/>
    <w:rsid w:val="00AB134D"/>
    <w:rsid w:val="00AC0F2C"/>
    <w:rsid w:val="00AC502A"/>
    <w:rsid w:val="00AE1366"/>
    <w:rsid w:val="00AF58C1"/>
    <w:rsid w:val="00AF5A38"/>
    <w:rsid w:val="00AF7FEA"/>
    <w:rsid w:val="00B04A3F"/>
    <w:rsid w:val="00B06643"/>
    <w:rsid w:val="00B10555"/>
    <w:rsid w:val="00B15055"/>
    <w:rsid w:val="00B20551"/>
    <w:rsid w:val="00B30179"/>
    <w:rsid w:val="00B33FC7"/>
    <w:rsid w:val="00B37B15"/>
    <w:rsid w:val="00B437C3"/>
    <w:rsid w:val="00B45C02"/>
    <w:rsid w:val="00B70B63"/>
    <w:rsid w:val="00B72A1E"/>
    <w:rsid w:val="00B81E12"/>
    <w:rsid w:val="00B859DC"/>
    <w:rsid w:val="00B962C6"/>
    <w:rsid w:val="00BA339B"/>
    <w:rsid w:val="00BB0E29"/>
    <w:rsid w:val="00BC1E7E"/>
    <w:rsid w:val="00BC74E9"/>
    <w:rsid w:val="00BD61F5"/>
    <w:rsid w:val="00BE36A9"/>
    <w:rsid w:val="00BE618E"/>
    <w:rsid w:val="00BE6968"/>
    <w:rsid w:val="00BE7BEC"/>
    <w:rsid w:val="00BF0A5A"/>
    <w:rsid w:val="00BF0E63"/>
    <w:rsid w:val="00BF12A3"/>
    <w:rsid w:val="00BF16D7"/>
    <w:rsid w:val="00BF2373"/>
    <w:rsid w:val="00BF65B7"/>
    <w:rsid w:val="00C0249E"/>
    <w:rsid w:val="00C044E2"/>
    <w:rsid w:val="00C048CB"/>
    <w:rsid w:val="00C066F3"/>
    <w:rsid w:val="00C31337"/>
    <w:rsid w:val="00C357AF"/>
    <w:rsid w:val="00C463DD"/>
    <w:rsid w:val="00C54F72"/>
    <w:rsid w:val="00C6124E"/>
    <w:rsid w:val="00C745C3"/>
    <w:rsid w:val="00C92CB7"/>
    <w:rsid w:val="00C978F5"/>
    <w:rsid w:val="00CA24A4"/>
    <w:rsid w:val="00CB348D"/>
    <w:rsid w:val="00CD46F5"/>
    <w:rsid w:val="00CE4A8F"/>
    <w:rsid w:val="00CF071D"/>
    <w:rsid w:val="00CF4FDD"/>
    <w:rsid w:val="00D0123D"/>
    <w:rsid w:val="00D15B04"/>
    <w:rsid w:val="00D2031B"/>
    <w:rsid w:val="00D2350F"/>
    <w:rsid w:val="00D25FE2"/>
    <w:rsid w:val="00D360FC"/>
    <w:rsid w:val="00D37DA9"/>
    <w:rsid w:val="00D406A7"/>
    <w:rsid w:val="00D43252"/>
    <w:rsid w:val="00D44D86"/>
    <w:rsid w:val="00D47FE8"/>
    <w:rsid w:val="00D50B7D"/>
    <w:rsid w:val="00D52012"/>
    <w:rsid w:val="00D55493"/>
    <w:rsid w:val="00D57D04"/>
    <w:rsid w:val="00D704E5"/>
    <w:rsid w:val="00D72727"/>
    <w:rsid w:val="00D74A16"/>
    <w:rsid w:val="00D81ECB"/>
    <w:rsid w:val="00D92783"/>
    <w:rsid w:val="00D978C6"/>
    <w:rsid w:val="00DA0956"/>
    <w:rsid w:val="00DA357F"/>
    <w:rsid w:val="00DA3E12"/>
    <w:rsid w:val="00DB517A"/>
    <w:rsid w:val="00DB54BF"/>
    <w:rsid w:val="00DC18AD"/>
    <w:rsid w:val="00DC4A45"/>
    <w:rsid w:val="00DF61DE"/>
    <w:rsid w:val="00DF7CAE"/>
    <w:rsid w:val="00E03FBD"/>
    <w:rsid w:val="00E22D5B"/>
    <w:rsid w:val="00E24336"/>
    <w:rsid w:val="00E423C0"/>
    <w:rsid w:val="00E62DF8"/>
    <w:rsid w:val="00E6414C"/>
    <w:rsid w:val="00E7260F"/>
    <w:rsid w:val="00E8702D"/>
    <w:rsid w:val="00E905F4"/>
    <w:rsid w:val="00E916A9"/>
    <w:rsid w:val="00E916DE"/>
    <w:rsid w:val="00E925AD"/>
    <w:rsid w:val="00E96630"/>
    <w:rsid w:val="00ED18DC"/>
    <w:rsid w:val="00ED552A"/>
    <w:rsid w:val="00ED6201"/>
    <w:rsid w:val="00ED7A2A"/>
    <w:rsid w:val="00EF1D7F"/>
    <w:rsid w:val="00F0137E"/>
    <w:rsid w:val="00F21786"/>
    <w:rsid w:val="00F30AD4"/>
    <w:rsid w:val="00F3742B"/>
    <w:rsid w:val="00F41FDB"/>
    <w:rsid w:val="00F4290C"/>
    <w:rsid w:val="00F56D63"/>
    <w:rsid w:val="00F609A9"/>
    <w:rsid w:val="00F80C99"/>
    <w:rsid w:val="00F84F47"/>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4BB6CDD"/>
  <w15:docId w15:val="{843855D2-A991-4FA9-9DA0-DD5AC897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rsid w:val="00DC4A45"/>
    <w:rPr>
      <w:lang w:val="en-GB"/>
    </w:rPr>
  </w:style>
  <w:style w:type="character" w:styleId="CommentReference">
    <w:name w:val="annotation reference"/>
    <w:basedOn w:val="DefaultParagraphFont"/>
    <w:semiHidden/>
    <w:unhideWhenUsed/>
    <w:rsid w:val="00C54F72"/>
    <w:rPr>
      <w:sz w:val="16"/>
      <w:szCs w:val="16"/>
    </w:rPr>
  </w:style>
  <w:style w:type="paragraph" w:styleId="CommentText">
    <w:name w:val="annotation text"/>
    <w:basedOn w:val="Normal"/>
    <w:link w:val="CommentTextChar"/>
    <w:semiHidden/>
    <w:unhideWhenUsed/>
    <w:rsid w:val="00C54F72"/>
    <w:pPr>
      <w:spacing w:line="240" w:lineRule="auto"/>
    </w:pPr>
  </w:style>
  <w:style w:type="character" w:customStyle="1" w:styleId="CommentTextChar">
    <w:name w:val="Comment Text Char"/>
    <w:basedOn w:val="DefaultParagraphFont"/>
    <w:link w:val="CommentText"/>
    <w:semiHidden/>
    <w:rsid w:val="00C54F72"/>
    <w:rPr>
      <w:lang w:val="en-GB"/>
    </w:rPr>
  </w:style>
  <w:style w:type="paragraph" w:styleId="CommentSubject">
    <w:name w:val="annotation subject"/>
    <w:basedOn w:val="CommentText"/>
    <w:next w:val="CommentText"/>
    <w:link w:val="CommentSubjectChar"/>
    <w:semiHidden/>
    <w:unhideWhenUsed/>
    <w:rsid w:val="00C54F72"/>
    <w:rPr>
      <w:b/>
      <w:bCs/>
    </w:rPr>
  </w:style>
  <w:style w:type="character" w:customStyle="1" w:styleId="CommentSubjectChar">
    <w:name w:val="Comment Subject Char"/>
    <w:basedOn w:val="CommentTextChar"/>
    <w:link w:val="CommentSubject"/>
    <w:semiHidden/>
    <w:rsid w:val="00C54F72"/>
    <w:rPr>
      <w:b/>
      <w:bCs/>
      <w:lang w:val="en-GB"/>
    </w:rPr>
  </w:style>
  <w:style w:type="character" w:customStyle="1" w:styleId="FootnoteTextChar">
    <w:name w:val="Footnote Text Char"/>
    <w:aliases w:val="5_G Char"/>
    <w:link w:val="FootnoteText"/>
    <w:rsid w:val="009223B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1DBD2-25FA-46C3-A42D-F4BF5972F4CA}">
  <ds:schemaRefs>
    <ds:schemaRef ds:uri="http://schemas.microsoft.com/sharepoint/v3/contenttype/forms"/>
  </ds:schemaRefs>
</ds:datastoreItem>
</file>

<file path=customXml/itemProps2.xml><?xml version="1.0" encoding="utf-8"?>
<ds:datastoreItem xmlns:ds="http://schemas.openxmlformats.org/officeDocument/2006/customXml" ds:itemID="{E72E09A8-E935-4532-BE24-2BAD1B8EC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7BC97F-1C95-43A5-B147-2672AA60E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3404</Characters>
  <Application>Microsoft Office Word</Application>
  <DocSecurity>0</DocSecurity>
  <Lines>75</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ECE/TRANS/WP.15/AC.2/2022/14</vt:lpstr>
      <vt:lpstr>United Nations</vt:lpstr>
    </vt:vector>
  </TitlesOfParts>
  <Company>CSD</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ECE/TRANS/WP.15/AC.2/2022/14</dc:title>
  <dc:subject>2116646</dc:subject>
  <dc:creator>Una Philippa GILTSOFF</dc:creator>
  <cp:keywords/>
  <dc:description/>
  <cp:lastModifiedBy>Una Philippa GILTSOFF</cp:lastModifiedBy>
  <cp:revision>2</cp:revision>
  <cp:lastPrinted>2009-02-18T09:36:00Z</cp:lastPrinted>
  <dcterms:created xsi:type="dcterms:W3CDTF">2021-11-12T18:31:00Z</dcterms:created>
  <dcterms:modified xsi:type="dcterms:W3CDTF">2021-11-12T18:31:00Z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