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BC0B34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61DF8D2" w14:textId="77777777" w:rsidR="002D5AAC" w:rsidRDefault="002D5AAC" w:rsidP="00704D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6DF757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5A95222" w14:textId="3DD7CAFB" w:rsidR="002D5AAC" w:rsidRDefault="00704D48" w:rsidP="00704D48">
            <w:pPr>
              <w:jc w:val="right"/>
            </w:pPr>
            <w:r w:rsidRPr="00704D48">
              <w:rPr>
                <w:sz w:val="40"/>
              </w:rPr>
              <w:t>ECE</w:t>
            </w:r>
            <w:r>
              <w:t>/ADN/2022/1</w:t>
            </w:r>
          </w:p>
        </w:tc>
      </w:tr>
      <w:tr w:rsidR="002D5AAC" w:rsidRPr="00D30E52" w14:paraId="66474C9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AA64D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975984" wp14:editId="1152027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EC435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983264E" w14:textId="77777777" w:rsidR="002D5AAC" w:rsidRDefault="00704D4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67DDC7A" w14:textId="77777777" w:rsidR="00704D48" w:rsidRDefault="00704D48" w:rsidP="00704D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November 2021</w:t>
            </w:r>
          </w:p>
          <w:p w14:paraId="1BD8A6BE" w14:textId="77777777" w:rsidR="00704D48" w:rsidRDefault="00704D48" w:rsidP="00704D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E0E895" w14:textId="61E80664" w:rsidR="00704D48" w:rsidRPr="00D30E52" w:rsidRDefault="00704D48" w:rsidP="00704D48">
            <w:pPr>
              <w:spacing w:line="240" w:lineRule="exact"/>
              <w:rPr>
                <w:lang w:val="fr-CH"/>
              </w:rPr>
            </w:pPr>
            <w:r>
              <w:rPr>
                <w:lang w:val="en-US"/>
              </w:rPr>
              <w:t>Original: English</w:t>
            </w:r>
            <w:r w:rsidR="00D30E52" w:rsidRPr="00D30E52">
              <w:rPr>
                <w:lang w:val="en-US"/>
              </w:rPr>
              <w:t xml:space="preserve"> </w:t>
            </w:r>
            <w:r w:rsidR="00D30E52">
              <w:rPr>
                <w:lang w:val="fr-CH"/>
              </w:rPr>
              <w:t>and French</w:t>
            </w:r>
          </w:p>
        </w:tc>
      </w:tr>
    </w:tbl>
    <w:p w14:paraId="5852C42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00EAA4E" w14:textId="34FF9159" w:rsidR="00704D48" w:rsidRPr="002F1E0B" w:rsidRDefault="00704D48" w:rsidP="00704D48">
      <w:pPr>
        <w:spacing w:before="120" w:line="240" w:lineRule="auto"/>
        <w:rPr>
          <w:b/>
          <w:szCs w:val="20"/>
        </w:rPr>
      </w:pPr>
      <w:r w:rsidRPr="002F1E0B">
        <w:rPr>
          <w:b/>
          <w:bCs/>
          <w:szCs w:val="20"/>
        </w:rPr>
        <w:t xml:space="preserve">Административный комитет Европейского </w:t>
      </w:r>
      <w:r w:rsidR="002F1E0B" w:rsidRPr="002F1E0B">
        <w:rPr>
          <w:b/>
          <w:bCs/>
          <w:szCs w:val="20"/>
        </w:rPr>
        <w:br/>
      </w:r>
      <w:r w:rsidRPr="002F1E0B">
        <w:rPr>
          <w:b/>
          <w:bCs/>
          <w:szCs w:val="20"/>
        </w:rPr>
        <w:t xml:space="preserve">соглашения о международной перевозке опасных </w:t>
      </w:r>
      <w:r w:rsidR="002F1E0B" w:rsidRPr="002F1E0B">
        <w:rPr>
          <w:b/>
          <w:bCs/>
          <w:szCs w:val="20"/>
        </w:rPr>
        <w:br/>
      </w:r>
      <w:r w:rsidRPr="002F1E0B">
        <w:rPr>
          <w:b/>
          <w:bCs/>
          <w:szCs w:val="20"/>
        </w:rPr>
        <w:t>грузов по внутренним водным путям (ВОПОГ)</w:t>
      </w:r>
    </w:p>
    <w:p w14:paraId="1DA81E3F" w14:textId="77777777" w:rsidR="00704D48" w:rsidRPr="00694EBE" w:rsidRDefault="00704D48" w:rsidP="00704D48">
      <w:pPr>
        <w:spacing w:before="120" w:line="240" w:lineRule="auto"/>
        <w:rPr>
          <w:b/>
        </w:rPr>
      </w:pPr>
      <w:r>
        <w:rPr>
          <w:b/>
          <w:bCs/>
        </w:rPr>
        <w:t>Двадцать седьмая сессия</w:t>
      </w:r>
    </w:p>
    <w:p w14:paraId="559D1B4C" w14:textId="77777777" w:rsidR="00704D48" w:rsidRPr="00694EBE" w:rsidRDefault="00704D48" w:rsidP="00704D48">
      <w:pPr>
        <w:spacing w:after="120" w:line="240" w:lineRule="auto"/>
      </w:pPr>
      <w:r>
        <w:t>Женева, 28 января 2022 года</w:t>
      </w:r>
      <w:r>
        <w:br/>
        <w:t>Пункт 5 предварительной повестки дня</w:t>
      </w:r>
      <w:r>
        <w:br/>
      </w:r>
      <w:r>
        <w:rPr>
          <w:b/>
          <w:bCs/>
        </w:rPr>
        <w:t>Работа Комитета по вопросам безопасности</w:t>
      </w:r>
    </w:p>
    <w:p w14:paraId="072D063C" w14:textId="0AF97D94" w:rsidR="00704D48" w:rsidRPr="00694EBE" w:rsidRDefault="00704D48" w:rsidP="00704D48">
      <w:pPr>
        <w:pStyle w:val="HChG"/>
      </w:pPr>
      <w:r>
        <w:tab/>
      </w:r>
      <w:r>
        <w:tab/>
      </w:r>
      <w:r>
        <w:rPr>
          <w:bCs/>
        </w:rPr>
        <w:t>Предлагаемые поправки к Правилам, прилагаемым к</w:t>
      </w:r>
      <w:r w:rsidR="002F1E0B">
        <w:rPr>
          <w:bCs/>
          <w:lang w:val="fr-CH"/>
        </w:rPr>
        <w:t> </w:t>
      </w:r>
      <w:r>
        <w:rPr>
          <w:bCs/>
        </w:rPr>
        <w:t>ВОПОГ, для вступления в силу 1 января 2023 года</w:t>
      </w:r>
    </w:p>
    <w:p w14:paraId="6554D42E" w14:textId="77777777" w:rsidR="00704D48" w:rsidRPr="00694EBE" w:rsidRDefault="00704D48" w:rsidP="00704D48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  <w:r w:rsidRPr="002F1E0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25CE53F" w14:textId="1C835705" w:rsidR="00704D48" w:rsidRPr="00694EBE" w:rsidRDefault="00704D48" w:rsidP="00704D48">
      <w:pPr>
        <w:pStyle w:val="SingleTxtG"/>
      </w:pPr>
      <w:r>
        <w:t>1.</w:t>
      </w:r>
      <w:r>
        <w:tab/>
        <w:t xml:space="preserve">На своей двадцать шестой сессии Административный комитет ВОПОГ поручил секретариату свести в единый документ все проекты поправок, принятые в 2020 </w:t>
      </w:r>
      <w:r w:rsidR="002F1E0B">
        <w:br/>
      </w:r>
      <w:r>
        <w:t>и 2021 годах, которые еще не были одобрены Административным комитетом (ECE/ADN/58, пункт 14).</w:t>
      </w:r>
    </w:p>
    <w:p w14:paraId="40D35104" w14:textId="77777777" w:rsidR="00704D48" w:rsidRPr="00694EBE" w:rsidRDefault="00704D48" w:rsidP="00704D48">
      <w:pPr>
        <w:pStyle w:val="SingleTxtG"/>
      </w:pPr>
      <w:r>
        <w:t>2.</w:t>
      </w:r>
      <w:r>
        <w:tab/>
        <w:t>Настоящий документ представляет собой сводный текст проектов поправок к Правилам, прилагаемым к ВОПОГ, которые были приняты Комитетом по вопросам безопасности для вступления в силу 1 января 2023 года:</w:t>
      </w:r>
    </w:p>
    <w:p w14:paraId="05D7E9F7" w14:textId="77777777" w:rsidR="00704D48" w:rsidRPr="00694EBE" w:rsidRDefault="00704D48" w:rsidP="00704D48">
      <w:pPr>
        <w:pStyle w:val="SingleTxtG"/>
        <w:ind w:firstLine="567"/>
      </w:pPr>
      <w:r>
        <w:t>a)</w:t>
      </w:r>
      <w:r>
        <w:tab/>
        <w:t>на его тридцать восьмой сессии (ECE/TRANS/WP.15/AC.2/78, приложение I);</w:t>
      </w:r>
      <w:bookmarkStart w:id="0" w:name="_Hlk24538375"/>
      <w:bookmarkEnd w:id="0"/>
    </w:p>
    <w:p w14:paraId="4737553D" w14:textId="77777777" w:rsidR="00704D48" w:rsidRPr="00694EBE" w:rsidRDefault="00704D48" w:rsidP="00704D48">
      <w:pPr>
        <w:pStyle w:val="SingleTxtG"/>
        <w:ind w:firstLine="567"/>
      </w:pPr>
      <w:r>
        <w:t>b)</w:t>
      </w:r>
      <w:r>
        <w:tab/>
        <w:t>на его тридцать седьмой сессии (ECE/TRANS/WP.15/AC.2/76, приложение I).</w:t>
      </w:r>
      <w:bookmarkStart w:id="1" w:name="_Hlk24537217"/>
      <w:bookmarkEnd w:id="1"/>
    </w:p>
    <w:p w14:paraId="30CDDAF4" w14:textId="77777777" w:rsidR="00704D48" w:rsidRPr="00694EBE" w:rsidRDefault="00704D48" w:rsidP="00704D48">
      <w:pPr>
        <w:pStyle w:val="SingleTxtG"/>
      </w:pPr>
      <w:r>
        <w:t>3.</w:t>
      </w:r>
      <w:r>
        <w:tab/>
        <w:t>После каждой предлагаемой поправки дана ссылка на документ, в котором была предложена соответствующая поправка.</w:t>
      </w:r>
    </w:p>
    <w:p w14:paraId="64559BA7" w14:textId="77777777" w:rsidR="00704D48" w:rsidRPr="00694EBE" w:rsidRDefault="00704D48" w:rsidP="00704D48">
      <w:pPr>
        <w:pStyle w:val="SingleTxtG"/>
      </w:pPr>
      <w:r>
        <w:t>4.</w:t>
      </w:r>
      <w:r>
        <w:tab/>
        <w:t>Ожидается, что на своей тридцать девятой сессии Комитет по вопросам безопасности, при необходимости, проверит проекты поправок, все еще заключенные в квадратные скобки, и сообщит о своих выводах Административному комитету ВОПОГ, которому будет предложено одобрить все предлагаемые поправки.</w:t>
      </w:r>
    </w:p>
    <w:p w14:paraId="43414DC7" w14:textId="77777777" w:rsidR="00704D48" w:rsidRPr="00694EBE" w:rsidRDefault="00704D48" w:rsidP="00704D48">
      <w:pPr>
        <w:pStyle w:val="H23G"/>
        <w:pageBreakBefore/>
      </w:pPr>
      <w:r>
        <w:lastRenderedPageBreak/>
        <w:tab/>
      </w:r>
      <w:r>
        <w:tab/>
      </w:r>
      <w:r>
        <w:rPr>
          <w:bCs/>
        </w:rPr>
        <w:t>Глава 1.6</w:t>
      </w:r>
    </w:p>
    <w:p w14:paraId="3B51ABA7" w14:textId="77777777" w:rsidR="00704D48" w:rsidRPr="00694EBE" w:rsidRDefault="00704D48" w:rsidP="00704D48">
      <w:pPr>
        <w:spacing w:after="120"/>
        <w:ind w:left="1134"/>
        <w:jc w:val="both"/>
        <w:rPr>
          <w:color w:val="000000"/>
        </w:rPr>
      </w:pPr>
      <w:r>
        <w:t>1.6.7.2.1.1</w:t>
      </w:r>
      <w:r>
        <w:tab/>
        <w:t>Включить новое переходное положение следующего содержания: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2599"/>
        <w:gridCol w:w="4526"/>
      </w:tblGrid>
      <w:tr w:rsidR="00704D48" w:rsidRPr="0020728B" w14:paraId="0D55FE90" w14:textId="77777777" w:rsidTr="00EE7EAF">
        <w:tc>
          <w:tcPr>
            <w:tcW w:w="1086" w:type="dxa"/>
            <w:shd w:val="clear" w:color="auto" w:fill="auto"/>
          </w:tcPr>
          <w:p w14:paraId="4732EFC6" w14:textId="77777777" w:rsidR="00704D48" w:rsidRDefault="00704D48" w:rsidP="00EE7EAF">
            <w:pPr>
              <w:spacing w:before="120" w:after="240"/>
              <w:jc w:val="both"/>
              <w:rPr>
                <w:bCs/>
                <w:color w:val="000000"/>
              </w:rPr>
            </w:pPr>
            <w:r>
              <w:t>8.6.1.1</w:t>
            </w:r>
          </w:p>
        </w:tc>
        <w:tc>
          <w:tcPr>
            <w:tcW w:w="2599" w:type="dxa"/>
            <w:shd w:val="clear" w:color="auto" w:fill="auto"/>
          </w:tcPr>
          <w:p w14:paraId="08254B10" w14:textId="77777777" w:rsidR="00704D48" w:rsidRPr="00694EBE" w:rsidRDefault="00704D48" w:rsidP="00EE7EAF">
            <w:pPr>
              <w:spacing w:before="120" w:after="240"/>
              <w:jc w:val="both"/>
              <w:rPr>
                <w:bCs/>
                <w:color w:val="000000"/>
              </w:rPr>
            </w:pPr>
            <w:r>
              <w:t>Изменения в свидетельстве о допущении, пункты 4 и 8</w:t>
            </w:r>
          </w:p>
        </w:tc>
        <w:tc>
          <w:tcPr>
            <w:tcW w:w="4526" w:type="dxa"/>
            <w:shd w:val="clear" w:color="auto" w:fill="auto"/>
          </w:tcPr>
          <w:p w14:paraId="19BD46E8" w14:textId="77777777" w:rsidR="00704D48" w:rsidRPr="00694EBE" w:rsidRDefault="00704D48" w:rsidP="00EE7EAF">
            <w:pPr>
              <w:spacing w:before="120" w:after="240"/>
              <w:jc w:val="center"/>
              <w:rPr>
                <w:bCs/>
                <w:color w:val="000000"/>
              </w:rPr>
            </w:pPr>
            <w:r>
              <w:t>Н.З.М. с 1 января 2023 года</w:t>
            </w:r>
            <w:r>
              <w:br/>
              <w:t xml:space="preserve">Возобновление свидетельства о допущении после 31 декабря 2022 года </w:t>
            </w:r>
          </w:p>
        </w:tc>
      </w:tr>
    </w:tbl>
    <w:p w14:paraId="37138A58" w14:textId="77777777" w:rsidR="00704D48" w:rsidRPr="00694EBE" w:rsidRDefault="00704D48" w:rsidP="00704D48">
      <w:pPr>
        <w:pStyle w:val="SingleTxtG"/>
        <w:tabs>
          <w:tab w:val="left" w:pos="1985"/>
          <w:tab w:val="left" w:pos="2127"/>
        </w:tabs>
        <w:spacing w:before="120"/>
      </w:pPr>
      <w:r>
        <w:rPr>
          <w:i/>
          <w:iCs/>
        </w:rPr>
        <w:t>(Справочный документ: ECE/TRANS/WP.15/AC.2/78)</w:t>
      </w:r>
    </w:p>
    <w:p w14:paraId="03AF1602" w14:textId="77777777" w:rsidR="00704D48" w:rsidRPr="00694EBE" w:rsidRDefault="00704D48" w:rsidP="00704D48">
      <w:pPr>
        <w:pStyle w:val="SingleTxtG"/>
      </w:pPr>
      <w:r>
        <w:t>1.6.7.2.2.2</w:t>
      </w:r>
      <w:r>
        <w:tab/>
        <w:t>Включить два новых переходных положения следующего содержания: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514"/>
        <w:gridCol w:w="3149"/>
      </w:tblGrid>
      <w:tr w:rsidR="00704D48" w:rsidRPr="002F1E0B" w14:paraId="5D884B22" w14:textId="77777777" w:rsidTr="00EE7EAF">
        <w:trPr>
          <w:trHeight w:val="200"/>
        </w:trPr>
        <w:tc>
          <w:tcPr>
            <w:tcW w:w="1417" w:type="dxa"/>
          </w:tcPr>
          <w:p w14:paraId="6EEBFB81" w14:textId="77777777" w:rsidR="00704D48" w:rsidRPr="002F1E0B" w:rsidRDefault="00704D48" w:rsidP="002F1E0B">
            <w:pPr>
              <w:pStyle w:val="Default"/>
              <w:suppressAutoHyphens/>
              <w:spacing w:before="120" w:after="120"/>
              <w:rPr>
                <w:sz w:val="20"/>
                <w:szCs w:val="20"/>
              </w:rPr>
            </w:pPr>
            <w:r w:rsidRPr="002F1E0B">
              <w:rPr>
                <w:sz w:val="20"/>
                <w:szCs w:val="20"/>
                <w:lang w:val="ru-RU"/>
              </w:rPr>
              <w:t xml:space="preserve">1.6.7.5.1 d) </w:t>
            </w:r>
          </w:p>
        </w:tc>
        <w:tc>
          <w:tcPr>
            <w:tcW w:w="3514" w:type="dxa"/>
          </w:tcPr>
          <w:p w14:paraId="6E1C6737" w14:textId="77777777" w:rsidR="00704D48" w:rsidRPr="002F1E0B" w:rsidRDefault="00704D48" w:rsidP="002F1E0B">
            <w:pPr>
              <w:pStyle w:val="Default"/>
              <w:suppressAutoHyphens/>
              <w:spacing w:before="120" w:after="120"/>
              <w:rPr>
                <w:sz w:val="20"/>
                <w:szCs w:val="20"/>
                <w:lang w:val="ru-RU"/>
              </w:rPr>
            </w:pPr>
            <w:r w:rsidRPr="002F1E0B">
              <w:rPr>
                <w:sz w:val="20"/>
                <w:szCs w:val="20"/>
                <w:lang w:val="ru-RU"/>
              </w:rPr>
              <w:t xml:space="preserve">Ссылка на фактически применяемые переходные положения </w:t>
            </w:r>
          </w:p>
        </w:tc>
        <w:tc>
          <w:tcPr>
            <w:tcW w:w="3149" w:type="dxa"/>
          </w:tcPr>
          <w:p w14:paraId="52B0A3CA" w14:textId="48345152" w:rsidR="00704D48" w:rsidRPr="002F1E0B" w:rsidRDefault="00704D48" w:rsidP="002F1E0B">
            <w:pPr>
              <w:pStyle w:val="Default"/>
              <w:suppressAutoHyphens/>
              <w:spacing w:before="120" w:after="120"/>
              <w:rPr>
                <w:sz w:val="20"/>
                <w:szCs w:val="20"/>
                <w:lang w:val="ru-RU"/>
              </w:rPr>
            </w:pPr>
            <w:r w:rsidRPr="002F1E0B">
              <w:rPr>
                <w:sz w:val="20"/>
                <w:szCs w:val="20"/>
                <w:lang w:val="ru-RU"/>
              </w:rPr>
              <w:t>Возобновление свидетельства о допущении после 31</w:t>
            </w:r>
            <w:r w:rsidR="002F1E0B" w:rsidRPr="002F1E0B">
              <w:rPr>
                <w:sz w:val="20"/>
                <w:szCs w:val="20"/>
                <w:lang w:val="fr-CH"/>
              </w:rPr>
              <w:t> </w:t>
            </w:r>
            <w:r w:rsidRPr="002F1E0B">
              <w:rPr>
                <w:sz w:val="20"/>
                <w:szCs w:val="20"/>
                <w:lang w:val="ru-RU"/>
              </w:rPr>
              <w:t xml:space="preserve">декабря </w:t>
            </w:r>
            <w:r w:rsidR="002F1E0B">
              <w:rPr>
                <w:sz w:val="20"/>
                <w:szCs w:val="20"/>
                <w:lang w:val="ru-RU"/>
              </w:rPr>
              <w:br/>
            </w:r>
            <w:r w:rsidRPr="002F1E0B">
              <w:rPr>
                <w:sz w:val="20"/>
                <w:szCs w:val="20"/>
                <w:lang w:val="ru-RU"/>
              </w:rPr>
              <w:t xml:space="preserve">2022 года </w:t>
            </w:r>
          </w:p>
        </w:tc>
      </w:tr>
      <w:tr w:rsidR="00704D48" w:rsidRPr="002F1E0B" w14:paraId="3DF71F9F" w14:textId="77777777" w:rsidTr="00EE7EAF">
        <w:trPr>
          <w:trHeight w:val="531"/>
        </w:trPr>
        <w:tc>
          <w:tcPr>
            <w:tcW w:w="1417" w:type="dxa"/>
          </w:tcPr>
          <w:p w14:paraId="50B72D85" w14:textId="77777777" w:rsidR="00704D48" w:rsidRPr="002F1E0B" w:rsidRDefault="00704D48" w:rsidP="002F1E0B">
            <w:pPr>
              <w:pStyle w:val="Default"/>
              <w:suppressAutoHyphens/>
              <w:spacing w:before="120" w:after="120"/>
              <w:rPr>
                <w:sz w:val="20"/>
                <w:szCs w:val="20"/>
              </w:rPr>
            </w:pPr>
            <w:r w:rsidRPr="002F1E0B">
              <w:rPr>
                <w:sz w:val="20"/>
                <w:szCs w:val="20"/>
                <w:lang w:val="ru-RU"/>
              </w:rPr>
              <w:t xml:space="preserve">1.16.1.4.2 e) </w:t>
            </w:r>
          </w:p>
        </w:tc>
        <w:tc>
          <w:tcPr>
            <w:tcW w:w="3514" w:type="dxa"/>
          </w:tcPr>
          <w:p w14:paraId="1E5A1CD0" w14:textId="77777777" w:rsidR="00704D48" w:rsidRPr="002F1E0B" w:rsidRDefault="00704D48" w:rsidP="002F1E0B">
            <w:pPr>
              <w:pStyle w:val="Default"/>
              <w:suppressAutoHyphens/>
              <w:spacing w:before="120" w:after="120"/>
              <w:rPr>
                <w:sz w:val="20"/>
                <w:szCs w:val="20"/>
                <w:lang w:val="ru-RU"/>
              </w:rPr>
            </w:pPr>
            <w:r w:rsidRPr="002F1E0B">
              <w:rPr>
                <w:sz w:val="20"/>
                <w:szCs w:val="20"/>
                <w:lang w:val="ru-RU"/>
              </w:rPr>
              <w:t xml:space="preserve">Дата применения переходных положений, указываемая в приложении к свидетельству о допущении в случае модификации </w:t>
            </w:r>
          </w:p>
        </w:tc>
        <w:tc>
          <w:tcPr>
            <w:tcW w:w="3149" w:type="dxa"/>
          </w:tcPr>
          <w:p w14:paraId="021014B5" w14:textId="1A2098CC" w:rsidR="00704D48" w:rsidRPr="002F1E0B" w:rsidRDefault="00704D48" w:rsidP="002F1E0B">
            <w:pPr>
              <w:pStyle w:val="Default"/>
              <w:suppressAutoHyphens/>
              <w:spacing w:before="120" w:after="120"/>
              <w:rPr>
                <w:sz w:val="20"/>
                <w:szCs w:val="20"/>
                <w:lang w:val="ru-RU"/>
              </w:rPr>
            </w:pPr>
            <w:r w:rsidRPr="002F1E0B">
              <w:rPr>
                <w:sz w:val="20"/>
                <w:szCs w:val="20"/>
                <w:lang w:val="ru-RU"/>
              </w:rPr>
              <w:t xml:space="preserve">Возобновление свидетельства о допущении после 31 декабря </w:t>
            </w:r>
            <w:r w:rsidR="002F1E0B">
              <w:rPr>
                <w:sz w:val="20"/>
                <w:szCs w:val="20"/>
                <w:lang w:val="ru-RU"/>
              </w:rPr>
              <w:br/>
            </w:r>
            <w:r w:rsidRPr="002F1E0B">
              <w:rPr>
                <w:sz w:val="20"/>
                <w:szCs w:val="20"/>
                <w:lang w:val="ru-RU"/>
              </w:rPr>
              <w:t xml:space="preserve">2022 года </w:t>
            </w:r>
          </w:p>
        </w:tc>
      </w:tr>
    </w:tbl>
    <w:p w14:paraId="4C84F59F" w14:textId="77777777" w:rsidR="00704D48" w:rsidRPr="00694EBE" w:rsidRDefault="00704D48" w:rsidP="00704D48">
      <w:pPr>
        <w:pStyle w:val="SingleTxtG"/>
        <w:spacing w:before="120"/>
      </w:pPr>
      <w:r>
        <w:rPr>
          <w:i/>
          <w:iCs/>
        </w:rPr>
        <w:t>(Справочный документ: ECE/TRANS/WP.15/AC.2/76)</w:t>
      </w:r>
    </w:p>
    <w:p w14:paraId="23CFC3F5" w14:textId="5E3DB054" w:rsidR="00704D48" w:rsidRPr="00694EBE" w:rsidRDefault="00704D48" w:rsidP="002F1E0B">
      <w:pPr>
        <w:pStyle w:val="SingleTxtG"/>
        <w:ind w:left="2268" w:hanging="1134"/>
      </w:pPr>
      <w:r>
        <w:t>1.6.7.2.2.2</w:t>
      </w:r>
      <w:r>
        <w:tab/>
        <w:t xml:space="preserve">В переходном положении для пунктов 9.3.1.0.3 d), 9.3.2.0.3 d) и </w:t>
      </w:r>
      <w:r w:rsidR="00EE7EAF">
        <w:br/>
      </w:r>
      <w:r>
        <w:t>9.3.3.0.3 d) «Трудновоспламеняющиеся материалы, используемые в жилых помещениях и рулевой рубке» изменить нумерацию пунктов на 9.3.1.0.6, 9.3.2.0.6 и 9.3.3.0.6.</w:t>
      </w:r>
    </w:p>
    <w:p w14:paraId="749D56C2" w14:textId="77777777" w:rsidR="00704D48" w:rsidRPr="00694EBE" w:rsidRDefault="00704D48" w:rsidP="00704D48">
      <w:pPr>
        <w:pStyle w:val="SingleTxtG"/>
        <w:tabs>
          <w:tab w:val="left" w:pos="1985"/>
          <w:tab w:val="left" w:pos="2127"/>
        </w:tabs>
        <w:rPr>
          <w:i/>
        </w:rPr>
      </w:pPr>
      <w:r>
        <w:rPr>
          <w:i/>
          <w:iCs/>
        </w:rPr>
        <w:t>(Справочный документ: ECE/TRANS/WP.15/AC.2/78)</w:t>
      </w:r>
    </w:p>
    <w:p w14:paraId="531638A0" w14:textId="77777777" w:rsidR="00704D48" w:rsidRPr="00694EBE" w:rsidRDefault="00704D48" w:rsidP="00704D48">
      <w:pPr>
        <w:pStyle w:val="SingleTxtG"/>
      </w:pPr>
      <w:r>
        <w:t>1.6.7.5.1 d)</w:t>
      </w:r>
      <w:r>
        <w:tab/>
        <w:t>Изменить начало следующим образом:</w:t>
      </w:r>
    </w:p>
    <w:p w14:paraId="16873E8D" w14:textId="151200D1" w:rsidR="00704D48" w:rsidRPr="00694EBE" w:rsidRDefault="00704D48" w:rsidP="00704D48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 xml:space="preserve">«запись о применении настоящего подраздела, включая фактически применяемые переходные положения, должна быть внесена…». Остальной текст </w:t>
      </w:r>
      <w:r w:rsidR="00EE7EAF" w:rsidRPr="003C09CD">
        <w:t>—</w:t>
      </w:r>
      <w:r>
        <w:t xml:space="preserve"> без изменений.</w:t>
      </w:r>
    </w:p>
    <w:p w14:paraId="5D775454" w14:textId="77777777" w:rsidR="00704D48" w:rsidRPr="00694EBE" w:rsidRDefault="00704D48" w:rsidP="00704D48">
      <w:pPr>
        <w:pStyle w:val="SingleTxtG"/>
      </w:pPr>
      <w:r>
        <w:rPr>
          <w:i/>
          <w:iCs/>
        </w:rPr>
        <w:t>(Справочный документ: ECE/TRANS/WP.15/AC.2/76)</w:t>
      </w:r>
    </w:p>
    <w:p w14:paraId="45EB01B1" w14:textId="77777777" w:rsidR="00704D48" w:rsidRPr="00694EBE" w:rsidRDefault="00704D48" w:rsidP="00EE7EAF">
      <w:pPr>
        <w:pStyle w:val="SingleTxtG"/>
        <w:tabs>
          <w:tab w:val="clear" w:pos="1701"/>
          <w:tab w:val="left" w:pos="5306"/>
        </w:tabs>
      </w:pPr>
      <w:r>
        <w:t>1.6.8.1</w:t>
      </w:r>
      <w:r>
        <w:tab/>
        <w:t>Исключить и добавить «1.6.8.1</w:t>
      </w:r>
      <w:r>
        <w:tab/>
        <w:t>Исключен».</w:t>
      </w:r>
    </w:p>
    <w:p w14:paraId="63ACC1B5" w14:textId="77777777" w:rsidR="00704D48" w:rsidRPr="00694EBE" w:rsidRDefault="00704D48" w:rsidP="00704D48">
      <w:pPr>
        <w:pStyle w:val="SingleTxtG"/>
        <w:rPr>
          <w:i/>
        </w:rPr>
      </w:pPr>
      <w:r>
        <w:rPr>
          <w:i/>
          <w:iCs/>
        </w:rPr>
        <w:t>(Справочный документ: ECE/TRANS/WP.15/AC.2/78)</w:t>
      </w:r>
    </w:p>
    <w:p w14:paraId="759037DC" w14:textId="77777777" w:rsidR="00704D48" w:rsidRPr="00694EBE" w:rsidRDefault="00704D48" w:rsidP="00704D48">
      <w:pPr>
        <w:pStyle w:val="H23G"/>
        <w:rPr>
          <w:rStyle w:val="af3"/>
        </w:rPr>
      </w:pPr>
      <w:r>
        <w:tab/>
      </w:r>
      <w:r>
        <w:tab/>
      </w:r>
      <w:r>
        <w:rPr>
          <w:bCs/>
        </w:rPr>
        <w:t>Глава 1.16</w:t>
      </w:r>
      <w:bookmarkStart w:id="2" w:name="_Toc63762843"/>
      <w:bookmarkStart w:id="3" w:name="_Toc64472498"/>
      <w:bookmarkEnd w:id="2"/>
      <w:bookmarkEnd w:id="3"/>
    </w:p>
    <w:p w14:paraId="38BBDD78" w14:textId="77777777" w:rsidR="00704D48" w:rsidRPr="00694EBE" w:rsidRDefault="00704D48" w:rsidP="00704D48">
      <w:pPr>
        <w:pStyle w:val="SingleTxtG"/>
      </w:pPr>
      <w:r>
        <w:t>1.16.1.4.2</w:t>
      </w:r>
      <w:r>
        <w:tab/>
        <w:t>Включить новый подпункт е) следующего содержания:</w:t>
      </w:r>
    </w:p>
    <w:p w14:paraId="1A2C29D3" w14:textId="77777777" w:rsidR="00704D48" w:rsidRPr="00694EBE" w:rsidRDefault="00704D48" w:rsidP="00704D48">
      <w:pPr>
        <w:pStyle w:val="SingleTxtG"/>
        <w:keepNext/>
        <w:kinsoku w:val="0"/>
        <w:overflowPunct w:val="0"/>
        <w:autoSpaceDE w:val="0"/>
        <w:autoSpaceDN w:val="0"/>
        <w:adjustRightInd w:val="0"/>
        <w:snapToGrid w:val="0"/>
        <w:ind w:left="2835" w:hanging="567"/>
      </w:pPr>
      <w:r>
        <w:t>«e)</w:t>
      </w:r>
      <w:r>
        <w:tab/>
        <w:t>в отступление от подпунктов а)–d) — дата представления судна к первоначальному осмотру в целях получения свидетельства о допущении после преобразования существующего типа танкера, существующего типа грузового танка или существующей конструкции грузового танка в другой тип или другую конструкцию более высокого уровня.».</w:t>
      </w:r>
    </w:p>
    <w:p w14:paraId="2B4D4657" w14:textId="77777777" w:rsidR="00704D48" w:rsidRPr="00694EBE" w:rsidRDefault="00704D48" w:rsidP="00704D48">
      <w:pPr>
        <w:pStyle w:val="SingleTxtG"/>
      </w:pPr>
      <w:r>
        <w:rPr>
          <w:i/>
          <w:iCs/>
        </w:rPr>
        <w:t>(Справочный документ: ECE/TRANS/WP.15/AC.2/76)</w:t>
      </w:r>
    </w:p>
    <w:p w14:paraId="4E904468" w14:textId="77777777" w:rsidR="00704D48" w:rsidRPr="00694EBE" w:rsidRDefault="00704D48" w:rsidP="00704D48">
      <w:pPr>
        <w:pStyle w:val="H23G"/>
      </w:pPr>
      <w:r>
        <w:tab/>
      </w:r>
      <w:r>
        <w:tab/>
      </w:r>
      <w:r>
        <w:rPr>
          <w:bCs/>
        </w:rPr>
        <w:t>Глава 3.2, таблица A</w:t>
      </w:r>
    </w:p>
    <w:p w14:paraId="0F9D2A98" w14:textId="77777777" w:rsidR="00704D48" w:rsidRPr="00694EBE" w:rsidRDefault="00704D48" w:rsidP="00704D48">
      <w:pPr>
        <w:pStyle w:val="SingleTxtG"/>
      </w:pPr>
      <w:r>
        <w:t>Для № ООН 1408: включить «802» в колонку 6.</w:t>
      </w:r>
    </w:p>
    <w:p w14:paraId="1B77B069" w14:textId="77777777" w:rsidR="00704D48" w:rsidRPr="00694EBE" w:rsidRDefault="00704D48" w:rsidP="00704D48">
      <w:pPr>
        <w:pStyle w:val="SingleTxtG"/>
        <w:rPr>
          <w:i/>
        </w:rPr>
      </w:pPr>
      <w:r>
        <w:rPr>
          <w:i/>
          <w:iCs/>
        </w:rPr>
        <w:t>(Справочный документ: ECE/TRANS/WP.15/AC.2/76)</w:t>
      </w:r>
    </w:p>
    <w:p w14:paraId="59B75F8B" w14:textId="77777777" w:rsidR="00704D48" w:rsidRPr="00694EBE" w:rsidRDefault="00704D48" w:rsidP="00704D48">
      <w:pPr>
        <w:pStyle w:val="SingleTxtG"/>
      </w:pPr>
      <w:r>
        <w:t>Для № ООН 1694: в колонке 6 исключить «302» и включить «802».</w:t>
      </w:r>
    </w:p>
    <w:p w14:paraId="6AD94890" w14:textId="77777777" w:rsidR="00704D48" w:rsidRPr="00694EBE" w:rsidRDefault="00704D48" w:rsidP="00704D48">
      <w:pPr>
        <w:pStyle w:val="SingleTxtG"/>
      </w:pPr>
      <w:r>
        <w:rPr>
          <w:i/>
          <w:iCs/>
        </w:rPr>
        <w:t>(Справочный документ: ECE/TRANS/WP.15/AC.2/76)</w:t>
      </w:r>
    </w:p>
    <w:p w14:paraId="2CC199D3" w14:textId="77777777" w:rsidR="00704D48" w:rsidRPr="00694EBE" w:rsidRDefault="00704D48" w:rsidP="00704D48">
      <w:pPr>
        <w:pStyle w:val="SingleTxtG"/>
      </w:pPr>
      <w:r>
        <w:t>Для № ООН 1872: в колонке 6 исключить «802», а в колонке 9 исключить «ЕР».</w:t>
      </w:r>
    </w:p>
    <w:p w14:paraId="1A370181" w14:textId="77777777" w:rsidR="00704D48" w:rsidRPr="008B15AA" w:rsidRDefault="00704D48" w:rsidP="00704D48">
      <w:pPr>
        <w:pStyle w:val="SingleTxtG"/>
        <w:rPr>
          <w:i/>
        </w:rPr>
      </w:pPr>
      <w:r>
        <w:rPr>
          <w:i/>
          <w:iCs/>
        </w:rPr>
        <w:t>(Справочный документ: ECE/TRANS/WP.15/AC.2/76)</w:t>
      </w:r>
    </w:p>
    <w:p w14:paraId="4B418123" w14:textId="77777777" w:rsidR="00704D48" w:rsidRPr="008B15AA" w:rsidRDefault="00704D48" w:rsidP="00704D48">
      <w:pPr>
        <w:pStyle w:val="SingleTxtG"/>
      </w:pPr>
      <w:r>
        <w:lastRenderedPageBreak/>
        <w:t>Для № ООН 1950: включить «VE04» в колонку 10.</w:t>
      </w:r>
    </w:p>
    <w:p w14:paraId="2B03FC4D" w14:textId="77777777" w:rsidR="00704D48" w:rsidRPr="008B15AA" w:rsidRDefault="00704D48" w:rsidP="00704D48">
      <w:pPr>
        <w:pStyle w:val="SingleTxtG"/>
        <w:rPr>
          <w:i/>
        </w:rPr>
      </w:pPr>
      <w:r>
        <w:rPr>
          <w:i/>
          <w:iCs/>
        </w:rPr>
        <w:t>(Справочный документ: ECE/TRANS/WP.15/AC.2/76)</w:t>
      </w:r>
    </w:p>
    <w:p w14:paraId="52F2CE9E" w14:textId="77777777" w:rsidR="00704D48" w:rsidRPr="008B15AA" w:rsidRDefault="00704D48" w:rsidP="00704D48">
      <w:pPr>
        <w:pStyle w:val="SingleTxtG"/>
      </w:pPr>
      <w:r>
        <w:t>Для № ООН 2381, 3483, 3543, 3544, 3545, 3546, 3547 и 3548: в колонку 6 включить «802».</w:t>
      </w:r>
    </w:p>
    <w:p w14:paraId="47ED6987" w14:textId="77777777" w:rsidR="00704D48" w:rsidRPr="008B15AA" w:rsidRDefault="00704D48" w:rsidP="00704D48">
      <w:pPr>
        <w:pStyle w:val="SingleTxtG"/>
      </w:pPr>
      <w:r>
        <w:rPr>
          <w:i/>
          <w:iCs/>
        </w:rPr>
        <w:t>(Справочный документ: ECE/TRANS/WP.15/AC.2/78)</w:t>
      </w:r>
    </w:p>
    <w:p w14:paraId="79F6299F" w14:textId="77777777" w:rsidR="00704D48" w:rsidRPr="008B15AA" w:rsidRDefault="00704D48" w:rsidP="00704D48">
      <w:pPr>
        <w:pStyle w:val="SingleTxtG"/>
      </w:pPr>
      <w:r>
        <w:t>Для № ООН 3206: в колонке 6 исключить «183» и включить «182».</w:t>
      </w:r>
    </w:p>
    <w:p w14:paraId="73A7A0D6" w14:textId="77777777" w:rsidR="00704D48" w:rsidRPr="008B15AA" w:rsidRDefault="00704D48" w:rsidP="00704D48">
      <w:pPr>
        <w:pStyle w:val="SingleTxtG"/>
        <w:rPr>
          <w:i/>
        </w:rPr>
      </w:pPr>
      <w:r>
        <w:rPr>
          <w:i/>
          <w:iCs/>
        </w:rPr>
        <w:t>(Справочный документ: ECE/TRANS/WP.15/AC.2/76)</w:t>
      </w:r>
    </w:p>
    <w:p w14:paraId="00D21720" w14:textId="77777777" w:rsidR="00704D48" w:rsidRPr="008B15AA" w:rsidRDefault="00704D48" w:rsidP="00704D48">
      <w:pPr>
        <w:pStyle w:val="SingleTxtG"/>
      </w:pPr>
      <w:r>
        <w:t>Для № ООН 3408: включить «802» в колонку 6.</w:t>
      </w:r>
    </w:p>
    <w:p w14:paraId="16CDD0F6" w14:textId="77777777" w:rsidR="00704D48" w:rsidRPr="008B15AA" w:rsidRDefault="00704D48" w:rsidP="00704D48">
      <w:pPr>
        <w:pStyle w:val="SingleTxtG"/>
        <w:rPr>
          <w:i/>
        </w:rPr>
      </w:pPr>
      <w:r>
        <w:rPr>
          <w:i/>
          <w:iCs/>
        </w:rPr>
        <w:t>(Справочный документ: ECE/TRANS/WP.15/AC.2/76)</w:t>
      </w:r>
    </w:p>
    <w:p w14:paraId="70D638E5" w14:textId="77777777" w:rsidR="00704D48" w:rsidRPr="008B15AA" w:rsidRDefault="00704D48" w:rsidP="00704D48">
      <w:pPr>
        <w:pStyle w:val="SingleTxtG"/>
      </w:pPr>
      <w:r>
        <w:t>Для № ООН 3440 (все позиции): в колонку 6 включить «563».</w:t>
      </w:r>
    </w:p>
    <w:p w14:paraId="65519220" w14:textId="77777777" w:rsidR="00704D48" w:rsidRPr="008B15AA" w:rsidRDefault="00704D48" w:rsidP="00704D48">
      <w:pPr>
        <w:pStyle w:val="SingleTxtG"/>
      </w:pPr>
      <w:r>
        <w:rPr>
          <w:i/>
          <w:iCs/>
        </w:rPr>
        <w:t>(Справочный документ: ECE/TRANS/WP.15/AC.2/78)</w:t>
      </w:r>
    </w:p>
    <w:p w14:paraId="055FD1A3" w14:textId="77777777" w:rsidR="00704D48" w:rsidRPr="008B15AA" w:rsidRDefault="00704D48" w:rsidP="00704D48">
      <w:pPr>
        <w:pStyle w:val="SingleTxtG"/>
      </w:pPr>
      <w:r>
        <w:t>Для № ООН 3494 (все позиции): в колонке 6 исключить «649».</w:t>
      </w:r>
    </w:p>
    <w:p w14:paraId="47F9FEEE" w14:textId="77777777" w:rsidR="00704D48" w:rsidRPr="008B15AA" w:rsidRDefault="00704D48" w:rsidP="00704D48">
      <w:pPr>
        <w:pStyle w:val="SingleTxtG"/>
      </w:pPr>
      <w:r>
        <w:rPr>
          <w:i/>
          <w:iCs/>
        </w:rPr>
        <w:t>(Справочный документ: ECE/TRANS/WP.15/AC.2/78)</w:t>
      </w:r>
    </w:p>
    <w:p w14:paraId="5CB5CA73" w14:textId="77777777" w:rsidR="00704D48" w:rsidRPr="008B15AA" w:rsidRDefault="00704D48" w:rsidP="00704D48">
      <w:pPr>
        <w:pStyle w:val="SingleTxtG"/>
      </w:pPr>
      <w:r>
        <w:t>Для № ООН 3537, 3539, 3540, 3541 и 3542: в колонке 6 исключить «649».</w:t>
      </w:r>
    </w:p>
    <w:p w14:paraId="45247D63" w14:textId="77777777" w:rsidR="00704D48" w:rsidRPr="008B15AA" w:rsidRDefault="00704D48" w:rsidP="00704D48">
      <w:pPr>
        <w:pStyle w:val="SingleTxtG"/>
      </w:pPr>
      <w:r>
        <w:rPr>
          <w:i/>
          <w:iCs/>
        </w:rPr>
        <w:t>(Справочный документ: ECE/TRANS/WP.15/AC.2/78)</w:t>
      </w:r>
    </w:p>
    <w:p w14:paraId="23EB101D" w14:textId="77777777" w:rsidR="00704D48" w:rsidRPr="008B15AA" w:rsidRDefault="00704D48" w:rsidP="00704D48">
      <w:pPr>
        <w:pStyle w:val="H23G"/>
        <w:rPr>
          <w:rStyle w:val="af3"/>
        </w:rPr>
      </w:pPr>
      <w:r>
        <w:tab/>
      </w:r>
      <w:r>
        <w:tab/>
      </w:r>
      <w:bookmarkStart w:id="4" w:name="_Hlk88640669"/>
      <w:r>
        <w:rPr>
          <w:bCs/>
        </w:rPr>
        <w:t>Глава 3.2, таблица С</w:t>
      </w:r>
      <w:bookmarkEnd w:id="4"/>
    </w:p>
    <w:p w14:paraId="0BD5F783" w14:textId="77777777" w:rsidR="00704D48" w:rsidRPr="008B15AA" w:rsidRDefault="00704D48" w:rsidP="00704D48">
      <w:pPr>
        <w:pStyle w:val="SingleTxtG"/>
      </w:pPr>
      <w:r>
        <w:t>Для № ООН 1010 1,2-БУТАДИЕН СТАБИЛИЗИРОВАННЫЙ ОХЛАЖДЕННЫЙ изменить текст в колонке 2 следующим образом: «БУТАДИЕНЫ (1,2-БУТАДИЕН) СТАБИЛИЗИРОВАННЫЕ ОХЛАЖДЕННЫЕ».</w:t>
      </w:r>
    </w:p>
    <w:p w14:paraId="2A85214D" w14:textId="77777777" w:rsidR="00704D48" w:rsidRPr="008B15AA" w:rsidRDefault="00704D48" w:rsidP="00704D48">
      <w:pPr>
        <w:pStyle w:val="SingleTxtG"/>
        <w:rPr>
          <w:i/>
        </w:rPr>
      </w:pPr>
      <w:r>
        <w:rPr>
          <w:i/>
          <w:iCs/>
        </w:rPr>
        <w:t>(Справочный документ: ECE/TRANS/WP.15/AC.2/76)</w:t>
      </w:r>
    </w:p>
    <w:p w14:paraId="505B501A" w14:textId="77777777" w:rsidR="00704D48" w:rsidRPr="008B15AA" w:rsidRDefault="00704D48" w:rsidP="00704D48">
      <w:pPr>
        <w:pStyle w:val="SingleTxtG"/>
      </w:pPr>
      <w:r>
        <w:t>Для № ООН 1010 1,3-БУТАДИЕН СТАБИЛИЗИРОВАННЫЙ ОХЛАЖДЕННЫЙ изменить текст в колонке 2 следующим образом: «БУТАДИЕНЫ (1,3-БУТАДИЕН) СТАБИЛИЗИРОВАННЫЕ ОХЛАЖДЕННЫЕ».</w:t>
      </w:r>
    </w:p>
    <w:p w14:paraId="5A1CDA13" w14:textId="77777777" w:rsidR="00704D48" w:rsidRPr="008B15AA" w:rsidRDefault="00704D48" w:rsidP="00704D48">
      <w:pPr>
        <w:pStyle w:val="SingleTxtG"/>
      </w:pPr>
      <w:r>
        <w:rPr>
          <w:i/>
          <w:iCs/>
        </w:rPr>
        <w:t>(Справочный документ: ECE/TRANS/WP.15/AC.2/76)</w:t>
      </w:r>
    </w:p>
    <w:p w14:paraId="1FE6E292" w14:textId="77777777" w:rsidR="00704D48" w:rsidRPr="008B15AA" w:rsidRDefault="00704D48" w:rsidP="00704D48">
      <w:pPr>
        <w:pStyle w:val="SingleTxtG"/>
        <w:rPr>
          <w:color w:val="000000"/>
        </w:rPr>
      </w:pPr>
      <w:r>
        <w:t xml:space="preserve">Для № ООН 1010 БУТАДИЕНЫ СТАБИЛИЗИРОВАННЫЕ или БУТАДИЕНОВ И УГЛЕВОДОРОДОВ СМЕСЬ СТАБИЛИЗИРОВАННАЯ, имеющая при 70 °C давление паров, не превышающее 1,1 MПа (11 бар), и имеющая при 50 °C плотность не менее 0,525 кг/л (содержит менее 0,1 % 1,3-бутадиена): </w:t>
      </w:r>
    </w:p>
    <w:p w14:paraId="778EC271" w14:textId="77777777" w:rsidR="00704D48" w:rsidRPr="008B15AA" w:rsidRDefault="00704D48" w:rsidP="00704D48">
      <w:pPr>
        <w:pStyle w:val="SingleTxtG"/>
      </w:pPr>
      <w:r>
        <w:t>изменить текст в колонке 2 следующим образом: «БУТАДИЕНЫ СТАБИЛИЗИРОВАННЫЕ или БУТАДИЕНОВ И УГЛЕВОДОРОДОВ СМЕСЬ СТАБИЛИЗИРОВАННАЯ, содержащая более 40 % бутадиенов (содержит менее 0,1 % 1,3-бутадиена)»..</w:t>
      </w:r>
    </w:p>
    <w:p w14:paraId="3AC66D3A" w14:textId="77777777" w:rsidR="00704D48" w:rsidRPr="008B15AA" w:rsidRDefault="00704D48" w:rsidP="00704D48">
      <w:pPr>
        <w:pStyle w:val="SingleTxtG"/>
      </w:pPr>
      <w:r>
        <w:rPr>
          <w:i/>
          <w:iCs/>
        </w:rPr>
        <w:t>(Справочный документ: ECE/TRANS/WP.15/AC.2/76)</w:t>
      </w:r>
    </w:p>
    <w:p w14:paraId="69590D6E" w14:textId="77777777" w:rsidR="00704D48" w:rsidRPr="008B15AA" w:rsidRDefault="00704D48" w:rsidP="00704D48">
      <w:pPr>
        <w:pStyle w:val="SingleTxtG"/>
        <w:rPr>
          <w:rFonts w:asciiTheme="majorBidi" w:hAnsiTheme="majorBidi" w:cstheme="majorBidi"/>
          <w:color w:val="000000"/>
        </w:rPr>
      </w:pPr>
      <w:r>
        <w:t xml:space="preserve">Для № ООН 1010 БУТАДИЕНЫ СТАБИЛИЗИРОВАННЫЕ или БУТАДИЕНОВ И УГЛЕВОДОРОДОВ СМЕСЬ СТАБИЛИЗИРОВАННАЯ ОХЛАЖДЕННАЯ, имеющая при 70 °C давление паров, не превышающее 1,1 MПа (11 бар), и имеющая при 50 °C плотность не менее 0,525 кг/л (содержит менее 0,1 % 1,3-бутадиена): </w:t>
      </w:r>
    </w:p>
    <w:p w14:paraId="18651A1E" w14:textId="77777777" w:rsidR="00704D48" w:rsidRPr="008B15AA" w:rsidRDefault="00704D48" w:rsidP="00704D48">
      <w:pPr>
        <w:pStyle w:val="SingleTxtG"/>
      </w:pPr>
      <w:r>
        <w:t>изменить текст в колонке 2 следующим образом: «БУТАДИЕНЫ СТАБИЛИЗИРОВАННЫЕ или БУТАДИЕНОВ И УГЛЕВОДОРОДОВ СМЕСЬ СТАБИЛИЗИРОВАННАЯ ОХЛАЖДЕННАЯ, содержащая более 40 % бутадиенов (содержит менее 0,1 % 1,3-бутадиена)».</w:t>
      </w:r>
    </w:p>
    <w:p w14:paraId="79A7AC9D" w14:textId="77777777" w:rsidR="00704D48" w:rsidRPr="008B15AA" w:rsidRDefault="00704D48" w:rsidP="00704D48">
      <w:pPr>
        <w:pStyle w:val="SingleTxtG"/>
      </w:pPr>
      <w:r>
        <w:rPr>
          <w:i/>
          <w:iCs/>
        </w:rPr>
        <w:t>(Справочный документ: ECE/TRANS/WP.15/AC.2/76)</w:t>
      </w:r>
    </w:p>
    <w:p w14:paraId="3095FA52" w14:textId="35D8ED6A" w:rsidR="00704D48" w:rsidRPr="003C09CD" w:rsidRDefault="00704D48" w:rsidP="00704D48">
      <w:pPr>
        <w:pStyle w:val="SingleTxtG"/>
        <w:rPr>
          <w:color w:val="000000" w:themeColor="text1"/>
        </w:rPr>
      </w:pPr>
      <w:r w:rsidRPr="003C09CD">
        <w:rPr>
          <w:color w:val="000000" w:themeColor="text1"/>
        </w:rPr>
        <w:t>Для № ООН 1010 БУТАДИЕНЫ СТАБИЛИЗИРОВАННЫЕ или БУТАДИЕНОВ И УГЛЕВОДОРОДОВ СМЕСЬ СТАБИЛИЗИРОВАННАЯ, имеющая при 70 °C давление паров, не превышающее 1,1 MПа (11 бар), и имеющая при 50 °C плотность не менее 0,525 кг/л (содержит не менее 0,1 % 1,3-бутадиена):</w:t>
      </w:r>
    </w:p>
    <w:p w14:paraId="04B0FC3A" w14:textId="77777777" w:rsidR="00704D48" w:rsidRPr="003C09CD" w:rsidRDefault="00704D48" w:rsidP="00704D48">
      <w:pPr>
        <w:pStyle w:val="SingleTxtG"/>
        <w:rPr>
          <w:color w:val="000000" w:themeColor="text1"/>
        </w:rPr>
      </w:pPr>
      <w:r w:rsidRPr="003C09CD">
        <w:rPr>
          <w:color w:val="000000" w:themeColor="text1"/>
        </w:rPr>
        <w:lastRenderedPageBreak/>
        <w:t>изменить текст в колонке 2 следующим образом: «БУТАДИЕНЫ СТАБИЛИЗИРОВАННЫЕ или БУТАДИЕНОВ И УГЛЕВОДОРОДОВ СМЕСЬ СТАБИЛИЗИРОВАННАЯ, содержащая более 40 % бутадиенов (содержит не менее 0,1 % 1,3-бутадиена)».</w:t>
      </w:r>
    </w:p>
    <w:p w14:paraId="337C4168" w14:textId="77777777" w:rsidR="003F14AE" w:rsidRPr="003C09CD" w:rsidRDefault="00704D48" w:rsidP="003F14AE">
      <w:pPr>
        <w:pStyle w:val="SingleTxtG"/>
        <w:rPr>
          <w:i/>
          <w:iCs/>
          <w:color w:val="000000" w:themeColor="text1"/>
        </w:rPr>
      </w:pPr>
      <w:r w:rsidRPr="003C09CD">
        <w:rPr>
          <w:i/>
          <w:iCs/>
          <w:color w:val="000000" w:themeColor="text1"/>
        </w:rPr>
        <w:t>(Справочный документ: ECE/TRANS/WP.15/AC.2/76)</w:t>
      </w:r>
    </w:p>
    <w:p w14:paraId="7A70ABA9" w14:textId="4CCEC584" w:rsidR="00704D48" w:rsidRPr="003C09CD" w:rsidRDefault="00704D48" w:rsidP="003F14AE">
      <w:pPr>
        <w:pStyle w:val="SingleTxtG"/>
        <w:rPr>
          <w:color w:val="000000" w:themeColor="text1"/>
        </w:rPr>
      </w:pPr>
      <w:r w:rsidRPr="003C09CD">
        <w:rPr>
          <w:color w:val="000000" w:themeColor="text1"/>
        </w:rPr>
        <w:t>Для № ООН 1010 БУТАДИЕНЫ СТАБИЛИЗИРОВАННЫЕ или БУТАДИЕНОВ И УГЛЕВОДОРОДОВ СМЕСЬ СТАБИЛИЗИРОВАННАЯ ОХЛАЖДЕННАЯ, имеющая при 70 °C давление паров, не превышающее 1,1 MПа (11 бар), и имеющая при 50 °C плотность не менее 0,525 кг/л (содержит не менее 0,1 % 1,3-бутадиена):</w:t>
      </w:r>
    </w:p>
    <w:p w14:paraId="4F766196" w14:textId="77777777" w:rsidR="00704D48" w:rsidRPr="003C09CD" w:rsidRDefault="00704D48" w:rsidP="00704D48">
      <w:pPr>
        <w:pStyle w:val="SingleTxtG"/>
        <w:rPr>
          <w:color w:val="000000" w:themeColor="text1"/>
        </w:rPr>
      </w:pPr>
      <w:r w:rsidRPr="003C09CD">
        <w:rPr>
          <w:color w:val="000000" w:themeColor="text1"/>
        </w:rPr>
        <w:t>изменить текст в колонке 2 следующим образом: «БУТАДИЕНЫ СТАБИЛИЗИРОВАННЫЕ или БУТАДИЕНОВ И УГЛЕВОДОРОДОВ СМЕСЬ СТАБИЛИЗИРОВАННАЯ ОХЛАЖДЕННАЯ, содержащая более 40 % бутадиенов (содержит не менее 0,1 % 1,3-бутадиена)».</w:t>
      </w:r>
    </w:p>
    <w:p w14:paraId="0B8AA69D" w14:textId="77777777" w:rsidR="00704D48" w:rsidRPr="008B15AA" w:rsidRDefault="00704D48" w:rsidP="00704D48">
      <w:pPr>
        <w:pStyle w:val="SingleTxtG"/>
      </w:pPr>
      <w:r>
        <w:rPr>
          <w:i/>
          <w:iCs/>
        </w:rPr>
        <w:t>(Справочный документ: ECE/TRANS/WP.15/AC.2/76)</w:t>
      </w:r>
    </w:p>
    <w:p w14:paraId="612696D2" w14:textId="77777777" w:rsidR="00704D48" w:rsidRPr="008B15AA" w:rsidRDefault="00704D48" w:rsidP="00704D48">
      <w:pPr>
        <w:pStyle w:val="SingleTxtG"/>
      </w:pPr>
      <w:r>
        <w:t>Для идентификационного номера 9004: изменить указание в колонке 5 на «9 + S».</w:t>
      </w:r>
    </w:p>
    <w:p w14:paraId="2074E290" w14:textId="77777777" w:rsidR="00704D48" w:rsidRPr="008B15AA" w:rsidRDefault="00704D48" w:rsidP="00704D48">
      <w:pPr>
        <w:pStyle w:val="SingleTxtG"/>
        <w:rPr>
          <w:i/>
        </w:rPr>
      </w:pPr>
      <w:r>
        <w:rPr>
          <w:i/>
          <w:iCs/>
        </w:rPr>
        <w:t>(Справочный документ: ECE/TRANS/WP.15/AC.2/78)</w:t>
      </w:r>
    </w:p>
    <w:p w14:paraId="3F2473D9" w14:textId="77777777" w:rsidR="00704D48" w:rsidRPr="008B15AA" w:rsidRDefault="00704D48" w:rsidP="00704D48">
      <w:pPr>
        <w:pStyle w:val="H23G"/>
      </w:pPr>
      <w:r>
        <w:tab/>
      </w:r>
      <w:r>
        <w:tab/>
      </w:r>
      <w:r>
        <w:rPr>
          <w:bCs/>
        </w:rPr>
        <w:t>Глава 3.2</w:t>
      </w:r>
    </w:p>
    <w:p w14:paraId="2066D6C9" w14:textId="77777777" w:rsidR="00E51DFF" w:rsidRDefault="00704D48" w:rsidP="008C015C">
      <w:pPr>
        <w:ind w:left="2268" w:right="1134" w:hanging="1134"/>
        <w:sectPr w:rsidR="00E51DFF" w:rsidSect="00704D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  <w:r>
        <w:t>3.2.3.3</w:t>
      </w:r>
      <w:r>
        <w:tab/>
        <w:t>Изменить схему В следующим образом:</w:t>
      </w:r>
    </w:p>
    <w:p w14:paraId="49CE131C" w14:textId="53626E3C" w:rsidR="00E51DFF" w:rsidRPr="008B15AA" w:rsidRDefault="00E51DFF" w:rsidP="00E51DFF">
      <w:pPr>
        <w:pStyle w:val="H1G"/>
        <w:spacing w:before="120"/>
      </w:pPr>
      <w:r>
        <w:lastRenderedPageBreak/>
        <w:tab/>
      </w:r>
      <w:r>
        <w:rPr>
          <w:bCs/>
        </w:rPr>
        <w:t>Схема B: Критерии, применяемые к оборудованию судов типа N с закрытыми грузовыми танками</w:t>
      </w:r>
    </w:p>
    <w:p w14:paraId="01BFF8EF" w14:textId="77777777" w:rsidR="00E51DFF" w:rsidRPr="00694EBE" w:rsidRDefault="00E51DFF" w:rsidP="003F14AE">
      <w:pPr>
        <w:pStyle w:val="SingleTxtG"/>
        <w:ind w:left="0" w:right="0"/>
      </w:pPr>
      <w:r>
        <w:t>Удостовериться в том, какие характеристики вещества/грузового танка, указанные в первых шести колонках, являются уместными. Выбрать применимую строку в соответствующей колонке. В этой строке в седьмой колонке излагаются требования к оборудованию грузовых танков судов типа N с закрытыми грузовыми танками. Если соответствующими являются несколько колонок, выбрать самую верхнюю уместную строку в седьмой колонке.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316"/>
        <w:gridCol w:w="1694"/>
        <w:gridCol w:w="1545"/>
        <w:gridCol w:w="2361"/>
        <w:gridCol w:w="3059"/>
        <w:gridCol w:w="2623"/>
      </w:tblGrid>
      <w:tr w:rsidR="00E51DFF" w14:paraId="48CD29AE" w14:textId="77777777" w:rsidTr="00EE7EAF">
        <w:trPr>
          <w:trHeight w:val="355"/>
        </w:trPr>
        <w:tc>
          <w:tcPr>
            <w:tcW w:w="11552" w:type="dxa"/>
            <w:gridSpan w:val="6"/>
            <w:vAlign w:val="center"/>
          </w:tcPr>
          <w:p w14:paraId="3CBDA18C" w14:textId="77777777" w:rsidR="00E51DFF" w:rsidRPr="0088769E" w:rsidRDefault="00E51DFF" w:rsidP="00EE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left="57" w:right="113"/>
              <w:jc w:val="center"/>
              <w:rPr>
                <w:b/>
                <w:bCs/>
                <w:sz w:val="16"/>
                <w:szCs w:val="16"/>
              </w:rPr>
            </w:pPr>
            <w:r w:rsidRPr="0088769E">
              <w:rPr>
                <w:b/>
                <w:bCs/>
                <w:i/>
                <w:iCs/>
                <w:sz w:val="16"/>
                <w:szCs w:val="16"/>
              </w:rPr>
              <w:t>Характеристики вещества/грузового танка</w:t>
            </w:r>
          </w:p>
        </w:tc>
        <w:tc>
          <w:tcPr>
            <w:tcW w:w="2623" w:type="dxa"/>
          </w:tcPr>
          <w:p w14:paraId="51EB3E98" w14:textId="77777777" w:rsidR="00E51DFF" w:rsidRPr="0088769E" w:rsidRDefault="00E51DFF" w:rsidP="0088769E">
            <w:pPr>
              <w:jc w:val="center"/>
              <w:rPr>
                <w:b/>
                <w:bCs/>
                <w:sz w:val="16"/>
                <w:szCs w:val="16"/>
              </w:rPr>
            </w:pPr>
            <w:r w:rsidRPr="0088769E">
              <w:rPr>
                <w:b/>
                <w:bCs/>
                <w:i/>
                <w:iCs/>
                <w:sz w:val="16"/>
                <w:szCs w:val="16"/>
              </w:rPr>
              <w:t>Соответствующие требования</w:t>
            </w:r>
          </w:p>
        </w:tc>
      </w:tr>
      <w:tr w:rsidR="00E51DFF" w14:paraId="3097BFEA" w14:textId="77777777" w:rsidTr="00EE7EAF">
        <w:trPr>
          <w:trHeight w:val="355"/>
        </w:trPr>
        <w:tc>
          <w:tcPr>
            <w:tcW w:w="6132" w:type="dxa"/>
            <w:gridSpan w:val="4"/>
            <w:vAlign w:val="center"/>
          </w:tcPr>
          <w:p w14:paraId="01C4D799" w14:textId="77777777" w:rsidR="00E51DFF" w:rsidRPr="0088769E" w:rsidRDefault="00E51DFF" w:rsidP="00EE7EAF">
            <w:pPr>
              <w:spacing w:before="120" w:after="120"/>
              <w:jc w:val="center"/>
              <w:rPr>
                <w:i/>
                <w:iCs/>
                <w:sz w:val="16"/>
                <w:szCs w:val="16"/>
              </w:rPr>
            </w:pPr>
            <w:r w:rsidRPr="0088769E">
              <w:rPr>
                <w:i/>
                <w:iCs/>
                <w:sz w:val="16"/>
                <w:szCs w:val="16"/>
              </w:rPr>
              <w:t>Класс 3, температура вспышки &lt;23 °C</w:t>
            </w:r>
          </w:p>
        </w:tc>
        <w:tc>
          <w:tcPr>
            <w:tcW w:w="2361" w:type="dxa"/>
            <w:vAlign w:val="center"/>
          </w:tcPr>
          <w:p w14:paraId="778FC4D2" w14:textId="77777777" w:rsidR="00E51DFF" w:rsidRPr="0088769E" w:rsidRDefault="00E51DFF" w:rsidP="00EE7EAF">
            <w:pPr>
              <w:jc w:val="center"/>
              <w:rPr>
                <w:i/>
                <w:iCs/>
                <w:sz w:val="16"/>
                <w:szCs w:val="16"/>
              </w:rPr>
            </w:pPr>
            <w:r w:rsidRPr="0088769E">
              <w:rPr>
                <w:i/>
                <w:iCs/>
                <w:sz w:val="16"/>
                <w:szCs w:val="16"/>
              </w:rPr>
              <w:t>Коррозионные вещества</w:t>
            </w:r>
          </w:p>
        </w:tc>
        <w:tc>
          <w:tcPr>
            <w:tcW w:w="3059" w:type="dxa"/>
            <w:vAlign w:val="center"/>
          </w:tcPr>
          <w:p w14:paraId="617EADFE" w14:textId="77777777" w:rsidR="00E51DFF" w:rsidRPr="0088769E" w:rsidRDefault="00E51DFF" w:rsidP="00EE7EAF">
            <w:pPr>
              <w:jc w:val="center"/>
              <w:rPr>
                <w:i/>
                <w:iCs/>
                <w:sz w:val="16"/>
                <w:szCs w:val="16"/>
              </w:rPr>
            </w:pPr>
            <w:r w:rsidRPr="0088769E">
              <w:rPr>
                <w:i/>
                <w:iCs/>
                <w:sz w:val="16"/>
                <w:szCs w:val="16"/>
              </w:rPr>
              <w:t>Вещества КМР</w:t>
            </w:r>
          </w:p>
        </w:tc>
        <w:tc>
          <w:tcPr>
            <w:tcW w:w="2623" w:type="dxa"/>
          </w:tcPr>
          <w:p w14:paraId="53E5C3DC" w14:textId="77777777" w:rsidR="00E51DFF" w:rsidRPr="0088769E" w:rsidRDefault="00E51DFF" w:rsidP="0088769E">
            <w:pPr>
              <w:spacing w:before="120" w:after="120"/>
              <w:jc w:val="center"/>
              <w:rPr>
                <w:i/>
                <w:iCs/>
                <w:sz w:val="16"/>
                <w:szCs w:val="16"/>
              </w:rPr>
            </w:pPr>
            <w:r w:rsidRPr="0088769E">
              <w:rPr>
                <w:i/>
                <w:iCs/>
                <w:sz w:val="16"/>
                <w:szCs w:val="16"/>
              </w:rPr>
              <w:t>Оборудование грузового танка</w:t>
            </w:r>
          </w:p>
        </w:tc>
      </w:tr>
      <w:tr w:rsidR="00E51DFF" w14:paraId="24BCCE98" w14:textId="77777777" w:rsidTr="003C09CD">
        <w:tc>
          <w:tcPr>
            <w:tcW w:w="1577" w:type="dxa"/>
          </w:tcPr>
          <w:p w14:paraId="48AA4A8D" w14:textId="0D214F65" w:rsidR="00E51DFF" w:rsidRPr="008B15AA" w:rsidRDefault="00E51DFF" w:rsidP="00EE7EAF">
            <w:pPr>
              <w:spacing w:before="60" w:after="60"/>
            </w:pPr>
            <w:r>
              <w:t xml:space="preserve">175 кПа ≤ </w:t>
            </w:r>
            <w:r w:rsidRPr="003C09CD">
              <w:t>дп</w:t>
            </w:r>
            <w:r w:rsidRPr="003C09CD">
              <w:rPr>
                <w:vertAlign w:val="subscript"/>
              </w:rPr>
              <w:t>50</w:t>
            </w:r>
            <w:r w:rsidRPr="003C09CD">
              <w:t xml:space="preserve"> </w:t>
            </w:r>
            <w:r>
              <w:t>&lt; 300 кПа, без охлаждения</w:t>
            </w:r>
          </w:p>
        </w:tc>
        <w:tc>
          <w:tcPr>
            <w:tcW w:w="1316" w:type="dxa"/>
          </w:tcPr>
          <w:p w14:paraId="47FAD532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1694" w:type="dxa"/>
          </w:tcPr>
          <w:p w14:paraId="7CD1AE0F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1545" w:type="dxa"/>
          </w:tcPr>
          <w:p w14:paraId="130F7FEB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2361" w:type="dxa"/>
          </w:tcPr>
          <w:p w14:paraId="54AB279F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3059" w:type="dxa"/>
          </w:tcPr>
          <w:p w14:paraId="451BE304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2623" w:type="dxa"/>
          </w:tcPr>
          <w:p w14:paraId="59E0EBA4" w14:textId="77777777" w:rsidR="00E51DFF" w:rsidRDefault="00E51DFF" w:rsidP="0088769E">
            <w:pPr>
              <w:spacing w:before="60" w:after="60"/>
            </w:pPr>
            <w:r>
              <w:t>Танк высокого давления (400 кПа)</w:t>
            </w:r>
          </w:p>
        </w:tc>
      </w:tr>
      <w:tr w:rsidR="00E51DFF" w:rsidRPr="0020728B" w14:paraId="355FCA13" w14:textId="77777777" w:rsidTr="003C09CD">
        <w:tc>
          <w:tcPr>
            <w:tcW w:w="1577" w:type="dxa"/>
          </w:tcPr>
          <w:p w14:paraId="7A4E52CA" w14:textId="51EF8B30" w:rsidR="00E51DFF" w:rsidRPr="008B15AA" w:rsidRDefault="00E51DFF" w:rsidP="00EE7EAF">
            <w:pPr>
              <w:spacing w:before="60" w:after="60"/>
            </w:pPr>
            <w:r>
              <w:t>175 кПа ≤ дп</w:t>
            </w:r>
            <w:r w:rsidRPr="003C09CD">
              <w:rPr>
                <w:vertAlign w:val="subscript"/>
              </w:rPr>
              <w:t>50</w:t>
            </w:r>
            <w:r>
              <w:t xml:space="preserve"> &lt; 300 кПа, с охлаждением </w:t>
            </w:r>
          </w:p>
        </w:tc>
        <w:tc>
          <w:tcPr>
            <w:tcW w:w="1316" w:type="dxa"/>
          </w:tcPr>
          <w:p w14:paraId="29CB0AB7" w14:textId="77777777" w:rsidR="00E51DFF" w:rsidRPr="008B15AA" w:rsidRDefault="00E51DFF" w:rsidP="00EE7EAF">
            <w:pPr>
              <w:spacing w:before="60" w:after="60"/>
              <w:rPr>
                <w:strike/>
              </w:rPr>
            </w:pPr>
          </w:p>
        </w:tc>
        <w:tc>
          <w:tcPr>
            <w:tcW w:w="1694" w:type="dxa"/>
          </w:tcPr>
          <w:p w14:paraId="6D66E7B8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1545" w:type="dxa"/>
          </w:tcPr>
          <w:p w14:paraId="1FD4647F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2361" w:type="dxa"/>
          </w:tcPr>
          <w:p w14:paraId="32203048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3059" w:type="dxa"/>
          </w:tcPr>
          <w:p w14:paraId="17E91353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2623" w:type="dxa"/>
          </w:tcPr>
          <w:p w14:paraId="63971078" w14:textId="281BB69E" w:rsidR="00E51DFF" w:rsidRPr="008B15AA" w:rsidRDefault="00E51DFF" w:rsidP="0088769E">
            <w:pPr>
              <w:spacing w:before="60" w:after="60" w:line="240" w:lineRule="auto"/>
            </w:pPr>
            <w:r>
              <w:t xml:space="preserve">Давление срабатывания клапана повышенного </w:t>
            </w:r>
            <w:r w:rsidR="0088769E">
              <w:br/>
            </w:r>
            <w:r>
              <w:t>давления/быстродействующего выпускного клапана: 50</w:t>
            </w:r>
            <w:r w:rsidR="0088769E">
              <w:rPr>
                <w:lang w:val="fr-CH"/>
              </w:rPr>
              <w:t> </w:t>
            </w:r>
            <w:r>
              <w:t>кПа (с охлаждением (цифра 1 в колонке 9))</w:t>
            </w:r>
          </w:p>
        </w:tc>
      </w:tr>
      <w:tr w:rsidR="00E51DFF" w:rsidRPr="0020728B" w14:paraId="30D72A1D" w14:textId="77777777" w:rsidTr="003C09CD">
        <w:tc>
          <w:tcPr>
            <w:tcW w:w="1577" w:type="dxa"/>
          </w:tcPr>
          <w:p w14:paraId="36D805C2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1316" w:type="dxa"/>
          </w:tcPr>
          <w:p w14:paraId="1861A890" w14:textId="797BE95C" w:rsidR="00E51DFF" w:rsidRDefault="00E51DFF" w:rsidP="00EE7EAF">
            <w:pPr>
              <w:spacing w:before="60" w:after="60"/>
            </w:pPr>
            <w:r>
              <w:t>150 кПа</w:t>
            </w:r>
            <w:r w:rsidR="003C09CD">
              <w:t> </w:t>
            </w:r>
            <w:r>
              <w:t>≤</w:t>
            </w:r>
            <w:r w:rsidR="003C09CD">
              <w:t xml:space="preserve"> </w:t>
            </w:r>
            <w:r>
              <w:t>дп</w:t>
            </w:r>
            <w:r w:rsidRPr="003C09CD">
              <w:rPr>
                <w:vertAlign w:val="subscript"/>
              </w:rPr>
              <w:t>50</w:t>
            </w:r>
            <w:r>
              <w:t xml:space="preserve"> &lt;</w:t>
            </w:r>
            <w:r w:rsidR="003C09CD">
              <w:t> </w:t>
            </w:r>
            <w:r>
              <w:t xml:space="preserve">175 кПа </w:t>
            </w:r>
          </w:p>
        </w:tc>
        <w:tc>
          <w:tcPr>
            <w:tcW w:w="1694" w:type="dxa"/>
          </w:tcPr>
          <w:p w14:paraId="758C61EB" w14:textId="52AE29AF" w:rsidR="00E51DFF" w:rsidRPr="008B15AA" w:rsidRDefault="00E51DFF" w:rsidP="00EE7EAF">
            <w:pPr>
              <w:spacing w:before="60" w:after="60"/>
            </w:pPr>
            <w:r>
              <w:t>110 кПа ≤ дп</w:t>
            </w:r>
            <w:r w:rsidRPr="003C09CD">
              <w:rPr>
                <w:vertAlign w:val="subscript"/>
              </w:rPr>
              <w:t>50</w:t>
            </w:r>
            <w:r>
              <w:t xml:space="preserve"> &lt; 150 кПа, без водораспыле</w:t>
            </w:r>
            <w:r w:rsidR="0088769E" w:rsidRPr="0088769E">
              <w:t>-</w:t>
            </w:r>
            <w:r>
              <w:t>ния</w:t>
            </w:r>
          </w:p>
        </w:tc>
        <w:tc>
          <w:tcPr>
            <w:tcW w:w="1545" w:type="dxa"/>
          </w:tcPr>
          <w:p w14:paraId="25956AC2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2361" w:type="dxa"/>
          </w:tcPr>
          <w:p w14:paraId="702D6E03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3059" w:type="dxa"/>
          </w:tcPr>
          <w:p w14:paraId="19E26B9E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2623" w:type="dxa"/>
          </w:tcPr>
          <w:p w14:paraId="1E475010" w14:textId="58B1627A" w:rsidR="00E51DFF" w:rsidRPr="008B15AA" w:rsidRDefault="00E51DFF" w:rsidP="0088769E">
            <w:pPr>
              <w:spacing w:before="60" w:after="60" w:line="240" w:lineRule="auto"/>
            </w:pPr>
            <w:r>
              <w:t>Давление срабатывания клапана повышенного давления/быстродействующего выпускного клапана: 50</w:t>
            </w:r>
            <w:r w:rsidR="0088769E">
              <w:rPr>
                <w:lang w:val="fr-CH"/>
              </w:rPr>
              <w:t> </w:t>
            </w:r>
            <w:r>
              <w:t xml:space="preserve">кПа </w:t>
            </w:r>
          </w:p>
        </w:tc>
      </w:tr>
      <w:tr w:rsidR="00E51DFF" w:rsidRPr="0020728B" w14:paraId="0CEA0BD1" w14:textId="77777777" w:rsidTr="003C09CD">
        <w:tc>
          <w:tcPr>
            <w:tcW w:w="1577" w:type="dxa"/>
          </w:tcPr>
          <w:p w14:paraId="49776C22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1316" w:type="dxa"/>
          </w:tcPr>
          <w:p w14:paraId="057C26C7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1694" w:type="dxa"/>
          </w:tcPr>
          <w:p w14:paraId="06E84C48" w14:textId="7E81F6E9" w:rsidR="00E51DFF" w:rsidRPr="008B15AA" w:rsidRDefault="00E51DFF" w:rsidP="00EE7EAF">
            <w:pPr>
              <w:spacing w:before="60" w:after="60"/>
            </w:pPr>
            <w:r>
              <w:t>110 кПа ≤ дп</w:t>
            </w:r>
            <w:r w:rsidRPr="003C09CD">
              <w:rPr>
                <w:vertAlign w:val="subscript"/>
              </w:rPr>
              <w:t>50</w:t>
            </w:r>
            <w:r>
              <w:t xml:space="preserve"> &lt; 150 кПа, с водораспыле</w:t>
            </w:r>
            <w:r w:rsidR="0088769E" w:rsidRPr="0088769E">
              <w:t>-</w:t>
            </w:r>
            <w:r>
              <w:t xml:space="preserve">нием </w:t>
            </w:r>
          </w:p>
        </w:tc>
        <w:tc>
          <w:tcPr>
            <w:tcW w:w="1545" w:type="dxa"/>
          </w:tcPr>
          <w:p w14:paraId="18C30B2C" w14:textId="77777777" w:rsidR="00E51DFF" w:rsidRPr="008B15AA" w:rsidRDefault="00E51DFF" w:rsidP="00EE7EAF">
            <w:pPr>
              <w:spacing w:before="60" w:after="60"/>
              <w:rPr>
                <w:strike/>
              </w:rPr>
            </w:pPr>
          </w:p>
        </w:tc>
        <w:tc>
          <w:tcPr>
            <w:tcW w:w="2361" w:type="dxa"/>
          </w:tcPr>
          <w:p w14:paraId="0D90667D" w14:textId="77777777" w:rsidR="00E51DFF" w:rsidRPr="008B15AA" w:rsidRDefault="00E51DFF" w:rsidP="00EE7EAF">
            <w:pPr>
              <w:spacing w:before="60" w:after="60"/>
              <w:rPr>
                <w:strike/>
              </w:rPr>
            </w:pPr>
          </w:p>
        </w:tc>
        <w:tc>
          <w:tcPr>
            <w:tcW w:w="3059" w:type="dxa"/>
          </w:tcPr>
          <w:p w14:paraId="77B8722B" w14:textId="77777777" w:rsidR="00E51DFF" w:rsidRPr="008B15AA" w:rsidRDefault="00E51DFF" w:rsidP="00EE7EAF">
            <w:pPr>
              <w:spacing w:before="60" w:after="60"/>
            </w:pPr>
            <w:r>
              <w:t>Давление паров &gt;10 кПа (расчет давления паров — по формуле для колонки 10, за следующим исключением: v</w:t>
            </w:r>
            <w:r w:rsidRPr="0088769E">
              <w:rPr>
                <w:vertAlign w:val="subscript"/>
              </w:rPr>
              <w:t>a</w:t>
            </w:r>
            <w:r>
              <w:t xml:space="preserve"> = 0,03)</w:t>
            </w:r>
          </w:p>
        </w:tc>
        <w:tc>
          <w:tcPr>
            <w:tcW w:w="2623" w:type="dxa"/>
          </w:tcPr>
          <w:p w14:paraId="7A00D4A1" w14:textId="476A6BAB" w:rsidR="00E51DFF" w:rsidRPr="008B15AA" w:rsidRDefault="00E51DFF" w:rsidP="0088769E">
            <w:pPr>
              <w:spacing w:before="60" w:after="60" w:line="240" w:lineRule="auto"/>
            </w:pPr>
            <w:r>
              <w:t>Давление срабатывания клапана повышенного давления/быстродействующего выпускного клапана: 10</w:t>
            </w:r>
            <w:r w:rsidR="0088769E">
              <w:rPr>
                <w:lang w:val="fr-CH"/>
              </w:rPr>
              <w:t> </w:t>
            </w:r>
            <w:r>
              <w:t>кПа (с водораспылением (цифра 3 в колонке 9))</w:t>
            </w:r>
          </w:p>
        </w:tc>
      </w:tr>
      <w:tr w:rsidR="00E51DFF" w:rsidRPr="0020728B" w14:paraId="7F5FD7DB" w14:textId="77777777" w:rsidTr="003C09CD">
        <w:tc>
          <w:tcPr>
            <w:tcW w:w="1577" w:type="dxa"/>
          </w:tcPr>
          <w:p w14:paraId="09D416FD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1316" w:type="dxa"/>
          </w:tcPr>
          <w:p w14:paraId="28829505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1694" w:type="dxa"/>
          </w:tcPr>
          <w:p w14:paraId="349BA1A1" w14:textId="77777777" w:rsidR="00E51DFF" w:rsidRPr="008B15AA" w:rsidRDefault="00E51DFF" w:rsidP="00EE7EAF">
            <w:pPr>
              <w:spacing w:before="60" w:after="60"/>
            </w:pPr>
          </w:p>
        </w:tc>
        <w:tc>
          <w:tcPr>
            <w:tcW w:w="1545" w:type="dxa"/>
          </w:tcPr>
          <w:p w14:paraId="51947BE6" w14:textId="5AEA4EC4" w:rsidR="00E51DFF" w:rsidRDefault="00E51DFF" w:rsidP="00EE7EAF">
            <w:pPr>
              <w:spacing w:before="60" w:after="60"/>
            </w:pPr>
            <w:r>
              <w:t>дп</w:t>
            </w:r>
            <w:r w:rsidRPr="003C09CD">
              <w:rPr>
                <w:vertAlign w:val="subscript"/>
              </w:rPr>
              <w:t>50</w:t>
            </w:r>
            <w:r>
              <w:t xml:space="preserve"> &lt; 110 кПа</w:t>
            </w:r>
          </w:p>
        </w:tc>
        <w:tc>
          <w:tcPr>
            <w:tcW w:w="2361" w:type="dxa"/>
          </w:tcPr>
          <w:p w14:paraId="4861FB4C" w14:textId="69DC946F" w:rsidR="00E51DFF" w:rsidRPr="008B15AA" w:rsidRDefault="00E51DFF" w:rsidP="00EE7EAF">
            <w:pPr>
              <w:spacing w:before="60" w:after="60"/>
            </w:pPr>
            <w:r>
              <w:t>Группа упаковки I или II, дп</w:t>
            </w:r>
            <w:r w:rsidRPr="003C09CD">
              <w:rPr>
                <w:vertAlign w:val="subscript"/>
              </w:rPr>
              <w:t>50</w:t>
            </w:r>
            <w:r>
              <w:t xml:space="preserve"> &gt; 12,5 кПа или опасная реакция с водой или газами в растворе</w:t>
            </w:r>
          </w:p>
        </w:tc>
        <w:tc>
          <w:tcPr>
            <w:tcW w:w="3059" w:type="dxa"/>
          </w:tcPr>
          <w:p w14:paraId="71F27D28" w14:textId="77777777" w:rsidR="00E51DFF" w:rsidRPr="008B15AA" w:rsidRDefault="00E51DFF" w:rsidP="00EE7EAF">
            <w:pPr>
              <w:spacing w:before="60" w:after="60"/>
            </w:pPr>
            <w:r>
              <w:t>Давление паров ≤10 кПа (расчет давления паров — по формуле для колонки 10, за следующим исключением: v</w:t>
            </w:r>
            <w:r w:rsidRPr="0088769E">
              <w:rPr>
                <w:vertAlign w:val="subscript"/>
              </w:rPr>
              <w:t>a</w:t>
            </w:r>
            <w:r>
              <w:t xml:space="preserve"> = 0,03)</w:t>
            </w:r>
          </w:p>
        </w:tc>
        <w:tc>
          <w:tcPr>
            <w:tcW w:w="2623" w:type="dxa"/>
          </w:tcPr>
          <w:p w14:paraId="7EB84C9B" w14:textId="0E6EB034" w:rsidR="00E51DFF" w:rsidRPr="008B15AA" w:rsidRDefault="00E51DFF" w:rsidP="0088769E">
            <w:pPr>
              <w:spacing w:before="60" w:after="60" w:line="240" w:lineRule="auto"/>
            </w:pPr>
            <w:r>
              <w:t>Давление срабатывания клапана повышенного давления/быстродействующего выпускного клапана: 10</w:t>
            </w:r>
            <w:r w:rsidR="0088769E">
              <w:rPr>
                <w:lang w:val="fr-CH"/>
              </w:rPr>
              <w:t> </w:t>
            </w:r>
            <w:r>
              <w:t>кПа</w:t>
            </w:r>
          </w:p>
        </w:tc>
      </w:tr>
    </w:tbl>
    <w:p w14:paraId="51728375" w14:textId="77777777" w:rsidR="003F14AE" w:rsidRDefault="00E51DFF" w:rsidP="00144A62">
      <w:pPr>
        <w:pStyle w:val="SingleTxtG"/>
        <w:spacing w:before="240"/>
        <w:ind w:left="0"/>
        <w:rPr>
          <w:i/>
          <w:iCs/>
        </w:rPr>
        <w:sectPr w:rsidR="003F14AE" w:rsidSect="00E51DFF">
          <w:headerReference w:type="even" r:id="rId15"/>
          <w:headerReference w:type="default" r:id="rId16"/>
          <w:footerReference w:type="even" r:id="rId17"/>
          <w:footerReference w:type="default" r:id="rId18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  <w:r>
        <w:rPr>
          <w:i/>
          <w:iCs/>
        </w:rPr>
        <w:t>(Справочный документ: ECE/TRANS/WP.15/AC.2/78)</w:t>
      </w:r>
    </w:p>
    <w:p w14:paraId="5EE82C99" w14:textId="77777777" w:rsidR="003F14AE" w:rsidRPr="008B15AA" w:rsidRDefault="003F14AE" w:rsidP="003F14AE">
      <w:pPr>
        <w:pStyle w:val="H23G"/>
      </w:pPr>
      <w:r>
        <w:lastRenderedPageBreak/>
        <w:tab/>
      </w:r>
      <w:r>
        <w:tab/>
      </w:r>
      <w:r>
        <w:rPr>
          <w:bCs/>
        </w:rPr>
        <w:t>Глава 7.2</w:t>
      </w:r>
    </w:p>
    <w:p w14:paraId="0C03E524" w14:textId="77777777" w:rsidR="003F14AE" w:rsidRPr="008B15AA" w:rsidRDefault="003F14AE" w:rsidP="003F14AE">
      <w:pPr>
        <w:pStyle w:val="SingleTxtG"/>
        <w:ind w:left="2268" w:hanging="1134"/>
      </w:pPr>
      <w:r>
        <w:t>7.2.4.41</w:t>
      </w:r>
      <w:r>
        <w:tab/>
        <w:t>В первом предложении после «и курение» включить «, в том числе электронных сигарет».</w:t>
      </w:r>
    </w:p>
    <w:p w14:paraId="0C7A5DB7" w14:textId="77777777" w:rsidR="003F14AE" w:rsidRPr="008B15AA" w:rsidRDefault="003F14AE" w:rsidP="003F14AE">
      <w:pPr>
        <w:pStyle w:val="SingleTxtG"/>
      </w:pPr>
      <w:r>
        <w:rPr>
          <w:i/>
          <w:iCs/>
        </w:rPr>
        <w:t>(Справочный документ: ECE/TRANS/WP.15/AC.2/78)</w:t>
      </w:r>
    </w:p>
    <w:p w14:paraId="4D69DB78" w14:textId="77777777" w:rsidR="003F14AE" w:rsidRPr="008B15AA" w:rsidRDefault="003F14AE" w:rsidP="003F14AE">
      <w:pPr>
        <w:pStyle w:val="SingleTxtG"/>
      </w:pPr>
      <w:r>
        <w:t>7.2.5.4.2</w:t>
      </w:r>
      <w:r>
        <w:tab/>
        <w:t>Изменить конец первого предложения следующим образом:</w:t>
      </w:r>
    </w:p>
    <w:p w14:paraId="711567F4" w14:textId="77777777" w:rsidR="003F14AE" w:rsidRPr="008B15AA" w:rsidRDefault="003F14AE" w:rsidP="003F14AE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/>
      </w:pPr>
      <w:r>
        <w:t>«…должен постоянно находиться эксперт, предусмотренный в подразделе 8.2.1.2». Остальной текст — без изменений.</w:t>
      </w:r>
    </w:p>
    <w:p w14:paraId="5D41E1EB" w14:textId="77777777" w:rsidR="003F14AE" w:rsidRPr="008B15AA" w:rsidRDefault="003F14AE" w:rsidP="003F14AE">
      <w:pPr>
        <w:pStyle w:val="SingleTxtG"/>
        <w:rPr>
          <w:i/>
        </w:rPr>
      </w:pPr>
      <w:r>
        <w:rPr>
          <w:i/>
          <w:iCs/>
        </w:rPr>
        <w:t>(Справочный документ: ECE/TRANS/WP.15/AC.2/78)</w:t>
      </w:r>
    </w:p>
    <w:p w14:paraId="4384CBF6" w14:textId="77777777" w:rsidR="003F14AE" w:rsidRPr="008B15AA" w:rsidRDefault="003F14AE" w:rsidP="003F14AE">
      <w:pPr>
        <w:pStyle w:val="H23G"/>
        <w:rPr>
          <w:rStyle w:val="af3"/>
        </w:rPr>
      </w:pPr>
      <w:r>
        <w:tab/>
      </w:r>
      <w:r>
        <w:tab/>
      </w:r>
      <w:r>
        <w:rPr>
          <w:bCs/>
        </w:rPr>
        <w:t>Глава 7.4</w:t>
      </w:r>
      <w:bookmarkStart w:id="5" w:name="_Toc63762846"/>
      <w:bookmarkStart w:id="6" w:name="_Toc64472501"/>
      <w:bookmarkEnd w:id="5"/>
      <w:bookmarkEnd w:id="6"/>
    </w:p>
    <w:p w14:paraId="5891832B" w14:textId="77777777" w:rsidR="003F14AE" w:rsidRPr="008B15AA" w:rsidRDefault="003F14AE" w:rsidP="003F14AE">
      <w:pPr>
        <w:pStyle w:val="SingleTxtG"/>
        <w:ind w:left="2268" w:hanging="1134"/>
      </w:pPr>
      <w:r>
        <w:t>7.1.4.4.4</w:t>
      </w:r>
      <w:r>
        <w:tab/>
        <w:t>Изменить текст «R» в пояснениях под заголовком «Примеры укладки и разделения контейнеров» следующим образом:</w:t>
      </w:r>
    </w:p>
    <w:p w14:paraId="6161EA8D" w14:textId="4A398C23" w:rsidR="003F14AE" w:rsidRPr="00507869" w:rsidRDefault="003F14AE" w:rsidP="001F2480">
      <w:pPr>
        <w:pStyle w:val="SingleTxtG"/>
        <w:tabs>
          <w:tab w:val="clear" w:pos="2835"/>
          <w:tab w:val="left" w:pos="2977"/>
        </w:tabs>
        <w:kinsoku w:val="0"/>
        <w:overflowPunct w:val="0"/>
        <w:autoSpaceDE w:val="0"/>
        <w:autoSpaceDN w:val="0"/>
        <w:adjustRightInd w:val="0"/>
        <w:snapToGrid w:val="0"/>
        <w:ind w:left="2268"/>
      </w:pPr>
      <w:r>
        <w:t>«R</w:t>
      </w:r>
      <w:r>
        <w:tab/>
        <w:t xml:space="preserve">контейнер (например, рефрижераторный) с электрооборудованием, которое не отвечает требованиям </w:t>
      </w:r>
      <w:r w:rsidR="001F2480">
        <w:br/>
      </w:r>
      <w:r>
        <w:t>пункта 7.1.4.4.4 а).».</w:t>
      </w:r>
    </w:p>
    <w:p w14:paraId="04700C93" w14:textId="77777777" w:rsidR="003F14AE" w:rsidRPr="008B15AA" w:rsidRDefault="003F14AE" w:rsidP="003F14AE">
      <w:pPr>
        <w:pStyle w:val="SingleTxtG"/>
      </w:pPr>
      <w:r>
        <w:rPr>
          <w:i/>
          <w:iCs/>
        </w:rPr>
        <w:t>(Справочный документ: ECE/TRANS/WP.15/AC.2/76)</w:t>
      </w:r>
    </w:p>
    <w:p w14:paraId="599F25B6" w14:textId="77777777" w:rsidR="003F14AE" w:rsidRPr="008B15AA" w:rsidRDefault="003F14AE" w:rsidP="003F14AE">
      <w:pPr>
        <w:pStyle w:val="SingleTxtG"/>
        <w:ind w:left="2268" w:hanging="1134"/>
      </w:pPr>
      <w:r>
        <w:t>7.1.4.4.4</w:t>
      </w:r>
      <w:r>
        <w:tab/>
        <w:t>Изменить текст «Z» в пояснениях под заголовком «Примеры укладки и разделения контейнеров» следующим образом:</w:t>
      </w:r>
    </w:p>
    <w:p w14:paraId="4976ADCE" w14:textId="77777777" w:rsidR="003F14AE" w:rsidRPr="008B15AA" w:rsidRDefault="003F14AE" w:rsidP="003F14AE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/>
      </w:pPr>
      <w:r>
        <w:t>«Z</w:t>
      </w:r>
      <w:r>
        <w:tab/>
        <w:t>электрические установки и оборудование, которые не отвечают требованиям пункта 7.1.4.4.4 а).».</w:t>
      </w:r>
    </w:p>
    <w:p w14:paraId="68F686E2" w14:textId="77777777" w:rsidR="003F14AE" w:rsidRPr="008B15AA" w:rsidRDefault="003F14AE" w:rsidP="003F14AE">
      <w:pPr>
        <w:pStyle w:val="SingleTxtG"/>
        <w:rPr>
          <w:i/>
        </w:rPr>
      </w:pPr>
      <w:r>
        <w:rPr>
          <w:i/>
          <w:iCs/>
        </w:rPr>
        <w:t>(Справочный документ: ECE/TRANS/WP.15/AC.2/76)</w:t>
      </w:r>
    </w:p>
    <w:p w14:paraId="54A17E24" w14:textId="77777777" w:rsidR="003F14AE" w:rsidRPr="008B15AA" w:rsidRDefault="003F14AE" w:rsidP="003F14AE">
      <w:pPr>
        <w:pStyle w:val="H23G"/>
        <w:rPr>
          <w:rStyle w:val="af3"/>
        </w:rPr>
      </w:pPr>
      <w:r>
        <w:tab/>
      </w:r>
      <w:r>
        <w:tab/>
      </w:r>
      <w:r>
        <w:rPr>
          <w:bCs/>
        </w:rPr>
        <w:t>Глава 8.1</w:t>
      </w:r>
      <w:bookmarkStart w:id="7" w:name="_Toc63762847"/>
      <w:bookmarkStart w:id="8" w:name="_Toc64472502"/>
      <w:bookmarkEnd w:id="7"/>
      <w:bookmarkEnd w:id="8"/>
    </w:p>
    <w:p w14:paraId="52711673" w14:textId="77777777" w:rsidR="003F14AE" w:rsidRPr="008B15AA" w:rsidRDefault="003F14AE" w:rsidP="003F14AE">
      <w:pPr>
        <w:pStyle w:val="SingleTxtG"/>
      </w:pPr>
      <w:r>
        <w:t>8.1.2.9</w:t>
      </w:r>
      <w:r>
        <w:tab/>
      </w:r>
      <w:r>
        <w:tab/>
        <w:t>Изменить начало следующим образом:</w:t>
      </w:r>
    </w:p>
    <w:p w14:paraId="57771EC8" w14:textId="77777777" w:rsidR="003F14AE" w:rsidRPr="008B15AA" w:rsidRDefault="003F14AE" w:rsidP="003F14AE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 w:hanging="1134"/>
      </w:pPr>
      <w:r>
        <w:t>«8.1.2.9</w:t>
      </w:r>
      <w:r>
        <w:tab/>
        <w:t>Пункты 8.1.2.1 b), 8.1.2.1 g) и 8.1.2.4 не применяются к судам — сборщикам маслосодержащих отходов...». Остальной текст — без изменений.</w:t>
      </w:r>
    </w:p>
    <w:p w14:paraId="0FE4B2CE" w14:textId="77777777" w:rsidR="003F14AE" w:rsidRPr="008B15AA" w:rsidRDefault="003F14AE" w:rsidP="003F14AE">
      <w:pPr>
        <w:pStyle w:val="SingleTxtG"/>
        <w:rPr>
          <w:i/>
        </w:rPr>
      </w:pPr>
      <w:r>
        <w:rPr>
          <w:i/>
          <w:iCs/>
        </w:rPr>
        <w:t>(Справочный документ: ECE/TRANS/WP.15/AC.2/76)</w:t>
      </w:r>
    </w:p>
    <w:p w14:paraId="53AC3BA3" w14:textId="77777777" w:rsidR="003F14AE" w:rsidRPr="008B15AA" w:rsidRDefault="003F14AE" w:rsidP="003F14AE">
      <w:pPr>
        <w:pStyle w:val="H23G"/>
      </w:pPr>
      <w:r>
        <w:tab/>
      </w:r>
      <w:r>
        <w:tab/>
      </w:r>
      <w:r>
        <w:rPr>
          <w:bCs/>
        </w:rPr>
        <w:t>Глава 8.2</w:t>
      </w:r>
    </w:p>
    <w:p w14:paraId="1178BBE7" w14:textId="33613142" w:rsidR="003F14AE" w:rsidRPr="001F2480" w:rsidRDefault="003F14AE" w:rsidP="003F14AE">
      <w:pPr>
        <w:pStyle w:val="SingleTxtG"/>
        <w:ind w:left="2268" w:hanging="1134"/>
      </w:pPr>
      <w:r>
        <w:t>8.2.2.7.2.1</w:t>
      </w:r>
      <w:r>
        <w:tab/>
        <w:t>Изменить второе предложение следующим образом: «Этот экзамен проводится сразу по завершении подготовки или в течение шести месяцев после ее завершения.»</w:t>
      </w:r>
      <w:r w:rsidR="001F2480" w:rsidRPr="001F2480">
        <w:t>.</w:t>
      </w:r>
    </w:p>
    <w:p w14:paraId="5FCD3EAB" w14:textId="77777777" w:rsidR="003F14AE" w:rsidRPr="008B15AA" w:rsidRDefault="003F14AE" w:rsidP="003F14AE">
      <w:pPr>
        <w:pStyle w:val="SingleTxtG"/>
        <w:rPr>
          <w:i/>
        </w:rPr>
      </w:pPr>
      <w:r>
        <w:rPr>
          <w:i/>
          <w:iCs/>
        </w:rPr>
        <w:t>(Справочный документ: ECE/TRANS/WP.15/AC.2/78)</w:t>
      </w:r>
    </w:p>
    <w:p w14:paraId="5FEA1756" w14:textId="77777777" w:rsidR="003F14AE" w:rsidRPr="008B15AA" w:rsidRDefault="003F14AE" w:rsidP="003F14AE">
      <w:pPr>
        <w:pStyle w:val="H23G"/>
      </w:pPr>
      <w:r>
        <w:tab/>
      </w:r>
      <w:r>
        <w:tab/>
      </w:r>
      <w:r>
        <w:rPr>
          <w:bCs/>
        </w:rPr>
        <w:t>Глава 8.6</w:t>
      </w:r>
    </w:p>
    <w:p w14:paraId="328E29B1" w14:textId="77777777" w:rsidR="003F14AE" w:rsidRPr="008B15AA" w:rsidRDefault="003F14AE" w:rsidP="003F14AE">
      <w:pPr>
        <w:spacing w:after="120"/>
        <w:ind w:left="1134"/>
        <w:jc w:val="both"/>
        <w:rPr>
          <w:color w:val="000000"/>
        </w:rPr>
      </w:pPr>
      <w:r>
        <w:t>8.6.1.1 и 8.6.1.2</w:t>
      </w:r>
      <w:r>
        <w:tab/>
        <w:t>В пункте 4 заменить «Дополнительные требования» на «Требования».</w:t>
      </w:r>
    </w:p>
    <w:p w14:paraId="12E230EA" w14:textId="77777777" w:rsidR="003F14AE" w:rsidRPr="008B15AA" w:rsidRDefault="003F14AE" w:rsidP="003F14AE">
      <w:pPr>
        <w:pStyle w:val="SingleTxtG"/>
        <w:rPr>
          <w:i/>
        </w:rPr>
      </w:pPr>
      <w:r>
        <w:rPr>
          <w:i/>
          <w:iCs/>
        </w:rPr>
        <w:t>(Справочный документ: ECE/TRANS/WP.15/AC.2/78)</w:t>
      </w:r>
    </w:p>
    <w:p w14:paraId="0A7B2AAC" w14:textId="77777777" w:rsidR="003F14AE" w:rsidRPr="008B15AA" w:rsidRDefault="003F14AE" w:rsidP="001F2480">
      <w:pPr>
        <w:pStyle w:val="SingleTxtG"/>
        <w:ind w:left="2268" w:hanging="1134"/>
        <w:rPr>
          <w:iCs/>
        </w:rPr>
      </w:pPr>
      <w:r>
        <w:t>8.6.1.1</w:t>
      </w:r>
      <w:r>
        <w:tab/>
      </w:r>
      <w:r>
        <w:tab/>
        <w:t>В пункте 8 изменить вводный текст следующим образом: «Настоящее свидетельство выдано на основании:».</w:t>
      </w:r>
    </w:p>
    <w:p w14:paraId="3220BBA9" w14:textId="77777777" w:rsidR="003F14AE" w:rsidRPr="008B15AA" w:rsidRDefault="003F14AE" w:rsidP="003F14AE">
      <w:pPr>
        <w:pStyle w:val="SingleTxtG"/>
        <w:rPr>
          <w:iCs/>
        </w:rPr>
      </w:pPr>
      <w:r>
        <w:rPr>
          <w:i/>
          <w:iCs/>
        </w:rPr>
        <w:t>(Справочный документ: ECE/TRANS/WP.15/AC.2/78)</w:t>
      </w:r>
    </w:p>
    <w:p w14:paraId="2CCC1E8F" w14:textId="77777777" w:rsidR="003F14AE" w:rsidRPr="008B15AA" w:rsidRDefault="003F14AE" w:rsidP="003F14AE">
      <w:pPr>
        <w:pStyle w:val="H23G"/>
      </w:pPr>
      <w:r>
        <w:tab/>
      </w:r>
      <w:r>
        <w:tab/>
      </w:r>
      <w:r>
        <w:rPr>
          <w:bCs/>
        </w:rPr>
        <w:t>Глава 9.3</w:t>
      </w:r>
    </w:p>
    <w:p w14:paraId="2DBD1776" w14:textId="77777777" w:rsidR="003F14AE" w:rsidRPr="008B15AA" w:rsidRDefault="003F14AE" w:rsidP="003F14AE">
      <w:pPr>
        <w:pStyle w:val="SingleTxtG"/>
      </w:pPr>
      <w:r>
        <w:t>9.3.1.0</w:t>
      </w:r>
      <w:r>
        <w:tab/>
      </w:r>
      <w:r>
        <w:tab/>
        <w:t>Изменить следующим образом:</w:t>
      </w:r>
    </w:p>
    <w:p w14:paraId="4A39D698" w14:textId="7EC61192" w:rsidR="003F14AE" w:rsidRPr="008B15AA" w:rsidRDefault="003F14AE" w:rsidP="003F14AE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/>
      </w:pPr>
      <w:r>
        <w:t>Изменить нумерацию первого абзаца пункта 9.3.1.0.1 а) на 9.3.1.0.1.1. В</w:t>
      </w:r>
      <w:r w:rsidR="001F2480">
        <w:rPr>
          <w:lang w:val="fr-CH"/>
        </w:rPr>
        <w:t> </w:t>
      </w:r>
      <w:r>
        <w:t xml:space="preserve">конце, после слов «эквивалентного, металла» добавить «, кроме случаев, предусмотренных специальными положениями </w:t>
      </w:r>
      <w:r>
        <w:lastRenderedPageBreak/>
        <w:t>дополнительных требований/замечаний в колонке 20 таблицы С главы</w:t>
      </w:r>
      <w:r w:rsidR="001F2480">
        <w:rPr>
          <w:lang w:val="fr-CH"/>
        </w:rPr>
        <w:t> </w:t>
      </w:r>
      <w:r>
        <w:t>3.2».</w:t>
      </w:r>
    </w:p>
    <w:p w14:paraId="27EA5F0F" w14:textId="77777777" w:rsidR="003F14AE" w:rsidRPr="008B15AA" w:rsidRDefault="003F14AE" w:rsidP="003F14AE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/>
      </w:pPr>
      <w:r>
        <w:t>Изменить нумерацию второго абзаца пункта 9.3.1.0.1 а) на 9.3.1.0.1.2.</w:t>
      </w:r>
    </w:p>
    <w:p w14:paraId="654D941E" w14:textId="77777777" w:rsidR="003F14AE" w:rsidRPr="008B15AA" w:rsidRDefault="003F14AE" w:rsidP="003F14AE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/>
      </w:pPr>
      <w:r>
        <w:t>Изменить нумерацию пункта 9.3.1.0.1 b) на 9.3.1.0.2.</w:t>
      </w:r>
    </w:p>
    <w:p w14:paraId="6C3842A6" w14:textId="77777777" w:rsidR="003F14AE" w:rsidRPr="00694EBE" w:rsidRDefault="003F14AE" w:rsidP="003F14AE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/>
      </w:pPr>
      <w:r>
        <w:t>Изменить нумерацию пункта 9.3.1.0.2 на 9.3.1.0.3. Заменить «пластмасс или резины» на «пластмасс, резины, стекла или композитного материала».</w:t>
      </w:r>
    </w:p>
    <w:p w14:paraId="4561CEE5" w14:textId="77777777" w:rsidR="003F14AE" w:rsidRPr="00694EBE" w:rsidRDefault="003F14AE" w:rsidP="003F14AE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/>
      </w:pPr>
      <w:r>
        <w:t>Изменить нумерацию пункта 9.3.1.0.3 на 9.3.1.0.4. Заменить «пластмасс или резины» на «пластмасс, резины, стекла или композитного материала».</w:t>
      </w:r>
    </w:p>
    <w:p w14:paraId="544AF2F1" w14:textId="77777777" w:rsidR="003F14AE" w:rsidRPr="008B15AA" w:rsidRDefault="003F14AE" w:rsidP="003F14AE">
      <w:pPr>
        <w:pStyle w:val="SingleTxtG"/>
        <w:rPr>
          <w:i/>
        </w:rPr>
      </w:pPr>
      <w:r>
        <w:rPr>
          <w:i/>
          <w:iCs/>
        </w:rPr>
        <w:t>(Справочный документ: ECE/TRANS/WP.15/AC.2/78)</w:t>
      </w:r>
    </w:p>
    <w:p w14:paraId="5A56F9E4" w14:textId="77777777" w:rsidR="003F14AE" w:rsidRPr="00694EBE" w:rsidRDefault="003F14AE" w:rsidP="003F14AE">
      <w:pPr>
        <w:pStyle w:val="SingleTxtG"/>
      </w:pPr>
      <w:r>
        <w:t>9.3.2.0</w:t>
      </w:r>
      <w:r>
        <w:tab/>
        <w:t xml:space="preserve"> и 9.3.3.0</w:t>
      </w:r>
      <w:r>
        <w:tab/>
        <w:t>Изменить следующим образом:</w:t>
      </w:r>
    </w:p>
    <w:p w14:paraId="55BD80B6" w14:textId="77777777" w:rsidR="003F14AE" w:rsidRPr="00694EBE" w:rsidRDefault="003F14AE" w:rsidP="003F14AE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/>
      </w:pPr>
      <w:r>
        <w:t>Изменить нумерацию первого абзаца пунктов 9.3.2.0.1 a) и 9.3.3.0.1 a) на 9.3.2.0.1.1 и 9.3.3.0.1.1 соответственно. В конце, после слов «эквивалентного, металла» добавить «, кроме случаев, предусмотренных специальными положениями дополнительных требований/замечаний в колонке 20 таблицы С главы 3.2».</w:t>
      </w:r>
    </w:p>
    <w:p w14:paraId="61FF9AA2" w14:textId="77777777" w:rsidR="003F14AE" w:rsidRPr="00694EBE" w:rsidRDefault="003F14AE" w:rsidP="003F14AE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/>
      </w:pPr>
      <w:r>
        <w:t>Изменить нумерацию второго абзаца пунктов 9.3.2.0.1 a) и 9.3.3.0.1 a) на 9.3.2.0.1.2 и 9.3.3.0.1.2 соответственно.</w:t>
      </w:r>
    </w:p>
    <w:p w14:paraId="25DC34DC" w14:textId="77777777" w:rsidR="003F14AE" w:rsidRPr="00694EBE" w:rsidRDefault="003F14AE" w:rsidP="003F14AE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/>
      </w:pPr>
      <w:r>
        <w:t>Изменить нумерацию пунктов 9.3.2.0.1 b) и 9.3.3.0.1 b) на 9.3.2.0.2 и 9.3.3.0.2 соответственно.</w:t>
      </w:r>
    </w:p>
    <w:p w14:paraId="0BE4A701" w14:textId="77777777" w:rsidR="003F14AE" w:rsidRPr="00694EBE" w:rsidRDefault="003F14AE" w:rsidP="003F14AE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/>
      </w:pPr>
      <w:r>
        <w:t>Изменить нумерацию пунктов 9.3.2.0.2 и 9.3.3.0.2 на 9.3.2.0.3 и 9.3.3.0.3 соответственно. Заменить «пластмасс или резины» на «пластмасс, резины, стекла или композитного материала».</w:t>
      </w:r>
    </w:p>
    <w:p w14:paraId="5DE784FD" w14:textId="77777777" w:rsidR="003F14AE" w:rsidRPr="00694EBE" w:rsidRDefault="003F14AE" w:rsidP="003F14AE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/>
      </w:pPr>
      <w:r>
        <w:t>Изменить нумерацию пунктов 9.3.2.0.3 и 9.3.3.0.3 на 9.3.2.0.4 и 9.3.3.0.4 соответственно. Заменить «пластмасс или резины» на «пластмасс, резины, стекла или композитного материала».</w:t>
      </w:r>
    </w:p>
    <w:p w14:paraId="15E5BD86" w14:textId="77777777" w:rsidR="003F14AE" w:rsidRPr="00694EBE" w:rsidRDefault="003F14AE" w:rsidP="003F14AE">
      <w:pPr>
        <w:pStyle w:val="SingleTxtG"/>
        <w:rPr>
          <w:i/>
        </w:rPr>
      </w:pPr>
      <w:r>
        <w:rPr>
          <w:i/>
          <w:iCs/>
        </w:rPr>
        <w:t>(Справочный документ: ECE/TRANS/WP.15/AC.2/78)</w:t>
      </w:r>
    </w:p>
    <w:p w14:paraId="7D055387" w14:textId="77777777" w:rsidR="00F149A3" w:rsidRDefault="003F14AE" w:rsidP="003F14AE">
      <w:pPr>
        <w:pStyle w:val="SingleTxtG"/>
        <w:ind w:left="2268" w:hanging="1134"/>
        <w:sectPr w:rsidR="00F149A3" w:rsidSect="003F14A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docGrid w:linePitch="272"/>
        </w:sectPr>
      </w:pPr>
      <w:r>
        <w:t>9.3.x.0</w:t>
      </w:r>
      <w:r>
        <w:tab/>
      </w:r>
      <w:r>
        <w:tab/>
        <w:t>Заменить таблицу под пунктом 9.3.x.0.4 (прежний пункт 9.3.x.0.3) следующей таблицей:</w:t>
      </w:r>
    </w:p>
    <w:p w14:paraId="3614C863" w14:textId="77777777" w:rsidR="00F149A3" w:rsidRDefault="00F149A3" w:rsidP="00F149A3">
      <w:pPr>
        <w:pStyle w:val="SingleTxtG"/>
        <w:rPr>
          <w:b/>
          <w:bCs/>
        </w:rPr>
      </w:pPr>
      <w:r>
        <w:rPr>
          <w:b/>
          <w:bCs/>
        </w:rPr>
        <w:lastRenderedPageBreak/>
        <w:t>(X означает «разрешено»)</w:t>
      </w:r>
    </w:p>
    <w:tbl>
      <w:tblPr>
        <w:tblW w:w="1263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4"/>
        <w:gridCol w:w="1133"/>
        <w:gridCol w:w="21"/>
        <w:gridCol w:w="1398"/>
        <w:gridCol w:w="1701"/>
        <w:gridCol w:w="1417"/>
        <w:gridCol w:w="1277"/>
      </w:tblGrid>
      <w:tr w:rsidR="00F149A3" w14:paraId="6B2D40FA" w14:textId="77777777" w:rsidTr="000104E6">
        <w:trPr>
          <w:trHeight w:val="270"/>
          <w:tblHeader/>
        </w:trPr>
        <w:tc>
          <w:tcPr>
            <w:tcW w:w="56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3B7B" w14:textId="77777777" w:rsidR="00F149A3" w:rsidRPr="000104E6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BC65" w14:textId="77777777" w:rsidR="00F149A3" w:rsidRPr="000104E6" w:rsidRDefault="00F149A3" w:rsidP="000104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104E6">
              <w:rPr>
                <w:b/>
                <w:bCs/>
                <w:i/>
                <w:iCs/>
                <w:sz w:val="16"/>
                <w:szCs w:val="16"/>
              </w:rPr>
              <w:t>Дерево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38F3" w14:textId="77777777" w:rsidR="00F149A3" w:rsidRPr="000104E6" w:rsidRDefault="00F149A3" w:rsidP="000104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04E6">
              <w:rPr>
                <w:b/>
                <w:bCs/>
                <w:i/>
                <w:iCs/>
                <w:sz w:val="16"/>
                <w:szCs w:val="16"/>
              </w:rPr>
              <w:t>Алюминиевые сплавы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75FB" w14:textId="77777777" w:rsidR="00F149A3" w:rsidRPr="000104E6" w:rsidRDefault="00F149A3" w:rsidP="000104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04E6">
              <w:rPr>
                <w:b/>
                <w:bCs/>
                <w:i/>
                <w:iCs/>
                <w:sz w:val="16"/>
                <w:szCs w:val="16"/>
              </w:rPr>
              <w:t>Пластмассы/ Композитный материал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DE66" w14:textId="77777777" w:rsidR="00F149A3" w:rsidRPr="000104E6" w:rsidRDefault="00F149A3" w:rsidP="000104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04E6">
              <w:rPr>
                <w:b/>
                <w:bCs/>
                <w:i/>
                <w:iCs/>
                <w:sz w:val="16"/>
                <w:szCs w:val="16"/>
              </w:rPr>
              <w:t>Резина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2A5BC15" w14:textId="77777777" w:rsidR="00F149A3" w:rsidRPr="000104E6" w:rsidRDefault="00F149A3" w:rsidP="000104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04E6">
              <w:rPr>
                <w:b/>
                <w:bCs/>
                <w:i/>
                <w:iCs/>
                <w:sz w:val="16"/>
                <w:szCs w:val="16"/>
              </w:rPr>
              <w:t>Стекло</w:t>
            </w:r>
          </w:p>
        </w:tc>
      </w:tr>
      <w:tr w:rsidR="00F149A3" w:rsidRPr="00507869" w14:paraId="172B6655" w14:textId="77777777" w:rsidTr="00EE7EAF">
        <w:tc>
          <w:tcPr>
            <w:tcW w:w="5684" w:type="dxa"/>
            <w:shd w:val="clear" w:color="auto" w:fill="FFFFFF" w:themeFill="background1"/>
            <w:vAlign w:val="bottom"/>
          </w:tcPr>
          <w:p w14:paraId="42229E5F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/>
              </w:rPr>
            </w:pPr>
            <w:r>
              <w:rPr>
                <w:b/>
                <w:bCs/>
              </w:rPr>
              <w:t>Материалы, используемые в постоянно закрепленных предметах</w:t>
            </w:r>
          </w:p>
        </w:tc>
        <w:tc>
          <w:tcPr>
            <w:tcW w:w="1154" w:type="dxa"/>
            <w:gridSpan w:val="2"/>
            <w:shd w:val="clear" w:color="auto" w:fill="FFFFFF" w:themeFill="background1"/>
            <w:noWrap/>
            <w:vAlign w:val="center"/>
          </w:tcPr>
          <w:p w14:paraId="45227D8D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98" w:type="dxa"/>
            <w:shd w:val="clear" w:color="auto" w:fill="FFFFFF" w:themeFill="background1"/>
            <w:noWrap/>
            <w:vAlign w:val="center"/>
          </w:tcPr>
          <w:p w14:paraId="5737584C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01433FCB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BF2FC9B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03D18015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051CF63D" w14:textId="77777777" w:rsidTr="00EE7EAF">
        <w:tc>
          <w:tcPr>
            <w:tcW w:w="5684" w:type="dxa"/>
            <w:shd w:val="clear" w:color="auto" w:fill="auto"/>
            <w:vAlign w:val="bottom"/>
            <w:hideMark/>
          </w:tcPr>
          <w:p w14:paraId="77018BA7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Приспособления для крепления грузовых танков, не являющихся частью корпуса судна, и для крепления установок и оборудования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115773C7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3015CF4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57D74E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EB9CEF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  <w:tc>
          <w:tcPr>
            <w:tcW w:w="1277" w:type="dxa"/>
          </w:tcPr>
          <w:p w14:paraId="13F04F40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</w:tr>
      <w:tr w:rsidR="00F149A3" w14:paraId="0C7DD75B" w14:textId="77777777" w:rsidTr="00EE7EAF">
        <w:tc>
          <w:tcPr>
            <w:tcW w:w="5684" w:type="dxa"/>
            <w:shd w:val="clear" w:color="auto" w:fill="auto"/>
            <w:vAlign w:val="bottom"/>
            <w:hideMark/>
          </w:tcPr>
          <w:p w14:paraId="431F272D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Мачты и аналогичное рангоутное дерево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1D2EB8D9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4762BF5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8128A6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014F8E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  <w:tc>
          <w:tcPr>
            <w:tcW w:w="1277" w:type="dxa"/>
          </w:tcPr>
          <w:p w14:paraId="2F55DFF7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</w:tr>
      <w:tr w:rsidR="00F149A3" w14:paraId="5654E20B" w14:textId="77777777" w:rsidTr="00EE7EAF">
        <w:tc>
          <w:tcPr>
            <w:tcW w:w="5684" w:type="dxa"/>
            <w:shd w:val="clear" w:color="auto" w:fill="auto"/>
            <w:vAlign w:val="bottom"/>
            <w:hideMark/>
          </w:tcPr>
          <w:p w14:paraId="52BB829E" w14:textId="77777777" w:rsidR="00F149A3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Части машин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7E8EC8F4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6C02583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6BE995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ECCE8C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  <w:tc>
          <w:tcPr>
            <w:tcW w:w="1277" w:type="dxa"/>
          </w:tcPr>
          <w:p w14:paraId="79BCAD65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</w:tr>
      <w:tr w:rsidR="00F149A3" w14:paraId="162DF808" w14:textId="77777777" w:rsidTr="00EE7EAF">
        <w:tc>
          <w:tcPr>
            <w:tcW w:w="5684" w:type="dxa"/>
            <w:shd w:val="clear" w:color="auto" w:fill="auto"/>
            <w:vAlign w:val="bottom"/>
            <w:hideMark/>
          </w:tcPr>
          <w:p w14:paraId="11709EA2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 xml:space="preserve">Защитные кожухи двигателей и насосов 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28827024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F14CCE7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0579C2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1CD807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  <w:tc>
          <w:tcPr>
            <w:tcW w:w="1277" w:type="dxa"/>
          </w:tcPr>
          <w:p w14:paraId="32984223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</w:tr>
      <w:tr w:rsidR="00F149A3" w14:paraId="23653DA6" w14:textId="77777777" w:rsidTr="00EE7EAF">
        <w:tc>
          <w:tcPr>
            <w:tcW w:w="5684" w:type="dxa"/>
            <w:shd w:val="clear" w:color="auto" w:fill="auto"/>
          </w:tcPr>
          <w:p w14:paraId="7C911109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Щиты с уведомлением (запрещение доступа и курения)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</w:tcPr>
          <w:p w14:paraId="64478712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2715A0AC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C1A5E1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054F7A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  <w:tc>
          <w:tcPr>
            <w:tcW w:w="1277" w:type="dxa"/>
          </w:tcPr>
          <w:p w14:paraId="61C6D1A3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</w:tr>
      <w:tr w:rsidR="00F149A3" w14:paraId="4FC51214" w14:textId="77777777" w:rsidTr="00EE7EAF">
        <w:tc>
          <w:tcPr>
            <w:tcW w:w="5684" w:type="dxa"/>
            <w:vMerge w:val="restart"/>
            <w:shd w:val="clear" w:color="auto" w:fill="auto"/>
            <w:hideMark/>
          </w:tcPr>
          <w:p w14:paraId="7DFABE33" w14:textId="77777777" w:rsidR="00F149A3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Части электрооборудования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</w:tcPr>
          <w:p w14:paraId="175FB3E0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D8449E7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13FF3A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334BE2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  <w:tc>
          <w:tcPr>
            <w:tcW w:w="1277" w:type="dxa"/>
          </w:tcPr>
          <w:p w14:paraId="1BF2E197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</w:tr>
      <w:tr w:rsidR="00F149A3" w:rsidRPr="00507869" w14:paraId="409B1C4A" w14:textId="77777777" w:rsidTr="00EE7EAF">
        <w:tc>
          <w:tcPr>
            <w:tcW w:w="5684" w:type="dxa"/>
            <w:vMerge/>
            <w:shd w:val="clear" w:color="auto" w:fill="auto"/>
            <w:vAlign w:val="bottom"/>
          </w:tcPr>
          <w:p w14:paraId="56537A42" w14:textId="77777777" w:rsidR="00F149A3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947" w:type="dxa"/>
            <w:gridSpan w:val="6"/>
            <w:shd w:val="clear" w:color="auto" w:fill="auto"/>
            <w:noWrap/>
            <w:vAlign w:val="center"/>
          </w:tcPr>
          <w:p w14:paraId="5B860C84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В соответствии с применимыми техническими стандартами</w:t>
            </w:r>
          </w:p>
        </w:tc>
      </w:tr>
      <w:tr w:rsidR="00F149A3" w14:paraId="39676FA2" w14:textId="77777777" w:rsidTr="00EE7EAF">
        <w:tc>
          <w:tcPr>
            <w:tcW w:w="5684" w:type="dxa"/>
            <w:shd w:val="clear" w:color="auto" w:fill="auto"/>
            <w:vAlign w:val="bottom"/>
            <w:hideMark/>
          </w:tcPr>
          <w:p w14:paraId="199911C9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Части установки для погрузки и разгрузки, например герметизирующие прокладки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</w:tcPr>
          <w:p w14:paraId="204C09C3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01F4B18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90959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85CDD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277" w:type="dxa"/>
          </w:tcPr>
          <w:p w14:paraId="359F4002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</w:tr>
      <w:tr w:rsidR="00F149A3" w14:paraId="73FDF1DD" w14:textId="77777777" w:rsidTr="00EE7EAF">
        <w:tc>
          <w:tcPr>
            <w:tcW w:w="5684" w:type="dxa"/>
            <w:shd w:val="clear" w:color="auto" w:fill="auto"/>
            <w:vAlign w:val="bottom"/>
            <w:hideMark/>
          </w:tcPr>
          <w:p w14:paraId="50326AB3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Опоры и стопоры любого рода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39342E7E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1E86CF8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A92DB9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4C04EC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  <w:tc>
          <w:tcPr>
            <w:tcW w:w="1277" w:type="dxa"/>
          </w:tcPr>
          <w:p w14:paraId="4C65AF2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</w:tr>
      <w:tr w:rsidR="00F149A3" w14:paraId="164CE473" w14:textId="77777777" w:rsidTr="00EE7EAF">
        <w:tc>
          <w:tcPr>
            <w:tcW w:w="5684" w:type="dxa"/>
            <w:shd w:val="clear" w:color="auto" w:fill="auto"/>
            <w:vAlign w:val="bottom"/>
          </w:tcPr>
          <w:p w14:paraId="7034A50B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Вентиляторы, включая шланги в сборе для вентиляции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2EAC7748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968C85E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DB955E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FDFB1D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  <w:tc>
          <w:tcPr>
            <w:tcW w:w="1277" w:type="dxa"/>
          </w:tcPr>
          <w:p w14:paraId="6F973158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</w:tr>
      <w:tr w:rsidR="00F149A3" w14:paraId="4B415D8C" w14:textId="77777777" w:rsidTr="00EE7EAF">
        <w:tc>
          <w:tcPr>
            <w:tcW w:w="5684" w:type="dxa"/>
            <w:shd w:val="clear" w:color="auto" w:fill="auto"/>
            <w:vAlign w:val="bottom"/>
            <w:hideMark/>
          </w:tcPr>
          <w:p w14:paraId="1EE4BD69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Части водораспылительной системы, душа и умывальника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4843305F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4A39470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82640E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453EF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  <w:tc>
          <w:tcPr>
            <w:tcW w:w="1277" w:type="dxa"/>
          </w:tcPr>
          <w:p w14:paraId="1E8E117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</w:tr>
      <w:tr w:rsidR="00F149A3" w14:paraId="0D416DE7" w14:textId="77777777" w:rsidTr="00EE7EAF">
        <w:tc>
          <w:tcPr>
            <w:tcW w:w="5684" w:type="dxa"/>
            <w:shd w:val="clear" w:color="auto" w:fill="auto"/>
            <w:vAlign w:val="bottom"/>
            <w:hideMark/>
          </w:tcPr>
          <w:p w14:paraId="25AE90BD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Изоляция грузовых танков, погрузочно-разгрузочных трубопроводов, газоотводных трубопроводов и отопительных трубопроводов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34F36413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852F654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C0F505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848814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277" w:type="dxa"/>
          </w:tcPr>
          <w:p w14:paraId="316510C7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</w:tr>
      <w:tr w:rsidR="00F149A3" w14:paraId="0CDDF260" w14:textId="77777777" w:rsidTr="00EE7EAF">
        <w:tc>
          <w:tcPr>
            <w:tcW w:w="5684" w:type="dxa"/>
            <w:shd w:val="clear" w:color="auto" w:fill="auto"/>
            <w:vAlign w:val="bottom"/>
            <w:hideMark/>
          </w:tcPr>
          <w:p w14:paraId="2221E59A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Покрытие грузовых танков и погрузочно-разгрузочных трубопроводов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0971FEA5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542AE2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20AA99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3D7689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277" w:type="dxa"/>
          </w:tcPr>
          <w:p w14:paraId="3AF9667F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</w:tr>
      <w:tr w:rsidR="00F149A3" w14:paraId="363DE9BA" w14:textId="77777777" w:rsidTr="00EE7EAF">
        <w:tc>
          <w:tcPr>
            <w:tcW w:w="5684" w:type="dxa"/>
            <w:shd w:val="clear" w:color="auto" w:fill="auto"/>
            <w:vAlign w:val="bottom"/>
          </w:tcPr>
          <w:p w14:paraId="39A8175B" w14:textId="35343AFD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Изоляция грузовых танков (таблица C, колонка 20, замечание</w:t>
            </w:r>
            <w:r w:rsidR="000104E6">
              <w:rPr>
                <w:lang w:val="fr-CH"/>
              </w:rPr>
              <w:t> </w:t>
            </w:r>
            <w:r>
              <w:t xml:space="preserve">32) 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</w:tcPr>
          <w:p w14:paraId="0094C6AB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669641F8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6DBB9C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C31FE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277" w:type="dxa"/>
          </w:tcPr>
          <w:p w14:paraId="09AC68D2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60464BB8" w14:textId="77777777" w:rsidTr="00EE7EAF">
        <w:tc>
          <w:tcPr>
            <w:tcW w:w="5684" w:type="dxa"/>
            <w:vMerge w:val="restart"/>
            <w:shd w:val="clear" w:color="auto" w:fill="auto"/>
            <w:hideMark/>
          </w:tcPr>
          <w:p w14:paraId="003C4935" w14:textId="77777777" w:rsidR="00F149A3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Любого рода прокладки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23D1386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C6E2343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4B80A8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93732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277" w:type="dxa"/>
          </w:tcPr>
          <w:p w14:paraId="6AB5ECB2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:rsidRPr="00507869" w14:paraId="0D7ED910" w14:textId="77777777" w:rsidTr="00EE7EAF">
        <w:tc>
          <w:tcPr>
            <w:tcW w:w="5684" w:type="dxa"/>
            <w:vMerge/>
            <w:shd w:val="clear" w:color="auto" w:fill="auto"/>
          </w:tcPr>
          <w:p w14:paraId="03D3B0A2" w14:textId="77777777" w:rsidR="00F149A3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947" w:type="dxa"/>
            <w:gridSpan w:val="6"/>
            <w:shd w:val="clear" w:color="auto" w:fill="auto"/>
            <w:noWrap/>
            <w:vAlign w:val="center"/>
          </w:tcPr>
          <w:p w14:paraId="6B2BE1B5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С учетом таблицы C, колонка 20, замечание 39 a)</w:t>
            </w:r>
          </w:p>
        </w:tc>
      </w:tr>
      <w:tr w:rsidR="00F149A3" w14:paraId="0EF06888" w14:textId="77777777" w:rsidTr="00EE7EAF">
        <w:tc>
          <w:tcPr>
            <w:tcW w:w="5684" w:type="dxa"/>
            <w:vMerge w:val="restart"/>
            <w:shd w:val="clear" w:color="auto" w:fill="auto"/>
            <w:hideMark/>
          </w:tcPr>
          <w:p w14:paraId="5659FB79" w14:textId="77777777" w:rsidR="00F149A3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Кабели для электрооборудования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14:paraId="551147C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2FC13BC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8DD6B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73B00E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277" w:type="dxa"/>
          </w:tcPr>
          <w:p w14:paraId="6035E71F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:rsidRPr="00507869" w14:paraId="59EF09D9" w14:textId="77777777" w:rsidTr="00EE7EAF">
        <w:tc>
          <w:tcPr>
            <w:tcW w:w="5684" w:type="dxa"/>
            <w:vMerge/>
            <w:shd w:val="clear" w:color="auto" w:fill="auto"/>
            <w:vAlign w:val="bottom"/>
          </w:tcPr>
          <w:p w14:paraId="37E6DBD5" w14:textId="77777777" w:rsidR="00F149A3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947" w:type="dxa"/>
            <w:gridSpan w:val="6"/>
            <w:shd w:val="clear" w:color="auto" w:fill="auto"/>
            <w:noWrap/>
            <w:vAlign w:val="center"/>
          </w:tcPr>
          <w:p w14:paraId="2E8C5D96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В соответствии с применимыми техническими стандартами</w:t>
            </w:r>
          </w:p>
        </w:tc>
      </w:tr>
      <w:tr w:rsidR="00F149A3" w14:paraId="102F3060" w14:textId="77777777" w:rsidTr="00EE7EAF">
        <w:tc>
          <w:tcPr>
            <w:tcW w:w="5684" w:type="dxa"/>
            <w:shd w:val="clear" w:color="auto" w:fill="auto"/>
            <w:vAlign w:val="bottom"/>
          </w:tcPr>
          <w:p w14:paraId="4259B92D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Ящики, шкафы или другие емкости, расположенные на палубе и предназначенные для хранения оборудования для сбора разлитых продуктов и для хранения чистящих средств, огнетушителей, пожарных рукавов и т. д.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721CA0B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/>
            <w:vAlign w:val="center"/>
          </w:tcPr>
          <w:p w14:paraId="3650C18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1DB827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2E9506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  <w:tc>
          <w:tcPr>
            <w:tcW w:w="1277" w:type="dxa"/>
          </w:tcPr>
          <w:p w14:paraId="3417CD63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</w:tr>
      <w:tr w:rsidR="00F149A3" w14:paraId="4AD70046" w14:textId="77777777" w:rsidTr="00EE7EAF">
        <w:tc>
          <w:tcPr>
            <w:tcW w:w="5684" w:type="dxa"/>
            <w:vMerge w:val="restart"/>
            <w:shd w:val="clear" w:color="auto" w:fill="auto"/>
          </w:tcPr>
          <w:p w14:paraId="7D5F8B71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 xml:space="preserve">Ящики, шкафы или другие емкости, размещенные на палубе и предназначенные для хранения или удаления отходов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5757392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/>
            <w:vAlign w:val="center"/>
          </w:tcPr>
          <w:p w14:paraId="15DF9C41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7A38E3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E53D0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  <w:tc>
          <w:tcPr>
            <w:tcW w:w="1277" w:type="dxa"/>
          </w:tcPr>
          <w:p w14:paraId="0263D45F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</w:p>
        </w:tc>
      </w:tr>
      <w:tr w:rsidR="00F149A3" w:rsidRPr="00507869" w14:paraId="50DA8117" w14:textId="77777777" w:rsidTr="00EE7EAF">
        <w:tc>
          <w:tcPr>
            <w:tcW w:w="5684" w:type="dxa"/>
            <w:vMerge/>
            <w:shd w:val="clear" w:color="auto" w:fill="auto"/>
            <w:vAlign w:val="bottom"/>
          </w:tcPr>
          <w:p w14:paraId="35326D60" w14:textId="77777777" w:rsidR="00F149A3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  <w:lang w:val="fr-FR"/>
              </w:rPr>
            </w:pPr>
          </w:p>
        </w:tc>
        <w:tc>
          <w:tcPr>
            <w:tcW w:w="6947" w:type="dxa"/>
            <w:gridSpan w:val="6"/>
            <w:shd w:val="clear" w:color="auto" w:fill="auto"/>
            <w:noWrap/>
            <w:vAlign w:val="center"/>
          </w:tcPr>
          <w:p w14:paraId="6A9AD496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Для маслосодержащих отходов только огнестойкие сосуды (7.2.1.21.6)</w:t>
            </w:r>
          </w:p>
        </w:tc>
      </w:tr>
    </w:tbl>
    <w:p w14:paraId="69974032" w14:textId="77777777" w:rsidR="00F149A3" w:rsidRPr="00694EBE" w:rsidRDefault="00F149A3" w:rsidP="00F149A3">
      <w:pPr>
        <w:rPr>
          <w:rFonts w:asciiTheme="majorBidi" w:hAnsiTheme="majorBidi" w:cstheme="majorBidi"/>
        </w:rPr>
      </w:pPr>
    </w:p>
    <w:tbl>
      <w:tblPr>
        <w:tblW w:w="1262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3"/>
        <w:gridCol w:w="1134"/>
        <w:gridCol w:w="1400"/>
        <w:gridCol w:w="1736"/>
        <w:gridCol w:w="1332"/>
        <w:gridCol w:w="67"/>
        <w:gridCol w:w="1272"/>
      </w:tblGrid>
      <w:tr w:rsidR="00F149A3" w14:paraId="47D95BE6" w14:textId="77777777" w:rsidTr="00FC4135">
        <w:trPr>
          <w:trHeight w:val="270"/>
          <w:tblHeader/>
        </w:trPr>
        <w:tc>
          <w:tcPr>
            <w:tcW w:w="568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A86AD21" w14:textId="77777777" w:rsidR="00F149A3" w:rsidRPr="000104E6" w:rsidRDefault="00F149A3" w:rsidP="000104E6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ACCB91" w14:textId="77777777" w:rsidR="00F149A3" w:rsidRPr="000104E6" w:rsidRDefault="00F149A3" w:rsidP="000104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04E6">
              <w:rPr>
                <w:b/>
                <w:bCs/>
                <w:i/>
                <w:iCs/>
                <w:sz w:val="16"/>
                <w:szCs w:val="16"/>
              </w:rPr>
              <w:t>Дерево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F0A47D4" w14:textId="77777777" w:rsidR="00F149A3" w:rsidRPr="000104E6" w:rsidRDefault="00F149A3" w:rsidP="000104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04E6">
              <w:rPr>
                <w:b/>
                <w:bCs/>
                <w:i/>
                <w:iCs/>
                <w:sz w:val="16"/>
                <w:szCs w:val="16"/>
              </w:rPr>
              <w:t>Алюминиевые сплавы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14:paraId="087254CE" w14:textId="77777777" w:rsidR="00F149A3" w:rsidRPr="000104E6" w:rsidRDefault="00F149A3" w:rsidP="000104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04E6">
              <w:rPr>
                <w:b/>
                <w:bCs/>
                <w:i/>
                <w:iCs/>
                <w:sz w:val="16"/>
                <w:szCs w:val="16"/>
              </w:rPr>
              <w:t>Пластмассы/ Композитный материал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</w:tcPr>
          <w:p w14:paraId="252C0C93" w14:textId="77777777" w:rsidR="00F149A3" w:rsidRPr="000104E6" w:rsidRDefault="00F149A3" w:rsidP="000104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04E6">
              <w:rPr>
                <w:b/>
                <w:bCs/>
                <w:i/>
                <w:iCs/>
                <w:sz w:val="16"/>
                <w:szCs w:val="16"/>
              </w:rPr>
              <w:t>Резина</w:t>
            </w:r>
          </w:p>
        </w:tc>
        <w:tc>
          <w:tcPr>
            <w:tcW w:w="1272" w:type="dxa"/>
            <w:vAlign w:val="center"/>
          </w:tcPr>
          <w:p w14:paraId="25EB1D8C" w14:textId="77777777" w:rsidR="00F149A3" w:rsidRPr="000104E6" w:rsidRDefault="00F149A3" w:rsidP="000104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04E6">
              <w:rPr>
                <w:b/>
                <w:bCs/>
                <w:i/>
                <w:iCs/>
                <w:sz w:val="16"/>
                <w:szCs w:val="16"/>
              </w:rPr>
              <w:t>Стекло</w:t>
            </w:r>
          </w:p>
        </w:tc>
      </w:tr>
      <w:tr w:rsidR="00F149A3" w14:paraId="641C0425" w14:textId="77777777" w:rsidTr="00FC4135">
        <w:tc>
          <w:tcPr>
            <w:tcW w:w="5683" w:type="dxa"/>
            <w:shd w:val="clear" w:color="auto" w:fill="auto"/>
            <w:vAlign w:val="bottom"/>
          </w:tcPr>
          <w:p w14:paraId="32FFDBA6" w14:textId="77777777" w:rsidR="00F149A3" w:rsidRDefault="00F149A3" w:rsidP="00EE7EAF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/>
              </w:rPr>
            </w:pPr>
            <w:r>
              <w:rPr>
                <w:b/>
                <w:bCs/>
              </w:rPr>
              <w:t>Переносные предметы оборудования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9A4207" w14:textId="77777777" w:rsidR="00F149A3" w:rsidRDefault="00F149A3" w:rsidP="00EE7EAF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4E3CE66" w14:textId="77777777" w:rsidR="00F149A3" w:rsidRDefault="00F149A3" w:rsidP="00EE7EAF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</w:tcPr>
          <w:p w14:paraId="12720051" w14:textId="77777777" w:rsidR="00F149A3" w:rsidRDefault="00F149A3" w:rsidP="00EE7EAF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</w:tcPr>
          <w:p w14:paraId="3A82CE10" w14:textId="77777777" w:rsidR="00F149A3" w:rsidRDefault="00F149A3" w:rsidP="00EE7EAF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2" w:type="dxa"/>
            <w:shd w:val="clear" w:color="auto" w:fill="auto"/>
          </w:tcPr>
          <w:p w14:paraId="4727FCDA" w14:textId="77777777" w:rsidR="00F149A3" w:rsidRDefault="00F149A3" w:rsidP="00EE7EAF">
            <w:pPr>
              <w:keepNext/>
              <w:keepLines/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2EBD9543" w14:textId="77777777" w:rsidTr="00FC4135">
        <w:tc>
          <w:tcPr>
            <w:tcW w:w="5683" w:type="dxa"/>
            <w:vMerge w:val="restart"/>
            <w:shd w:val="clear" w:color="auto" w:fill="auto"/>
            <w:hideMark/>
          </w:tcPr>
          <w:p w14:paraId="21D7EE30" w14:textId="77777777" w:rsidR="00F149A3" w:rsidRDefault="00F149A3" w:rsidP="00EE7EAF">
            <w:pPr>
              <w:keepNext/>
              <w:keepLines/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  <w:r>
              <w:t>Сходные трапы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D96CBE" w14:textId="77777777" w:rsidR="00F149A3" w:rsidRDefault="00F149A3" w:rsidP="00EE7EAF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72DB5E6" w14:textId="77777777" w:rsidR="00F149A3" w:rsidRDefault="00F149A3" w:rsidP="00EE7EAF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2FA82294" w14:textId="77777777" w:rsidR="00F149A3" w:rsidRDefault="00F149A3" w:rsidP="00EE7EAF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14:paraId="60436281" w14:textId="77777777" w:rsidR="00F149A3" w:rsidRDefault="00F149A3" w:rsidP="00EE7EAF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272" w:type="dxa"/>
            <w:tcBorders>
              <w:right w:val="single" w:sz="2" w:space="0" w:color="auto"/>
            </w:tcBorders>
          </w:tcPr>
          <w:p w14:paraId="1426C76E" w14:textId="77777777" w:rsidR="00F149A3" w:rsidRDefault="00F149A3" w:rsidP="00EE7EAF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2C0673AC" w14:textId="77777777" w:rsidTr="00FC4135">
        <w:trPr>
          <w:gridAfter w:val="6"/>
          <w:wAfter w:w="6941" w:type="dxa"/>
          <w:trHeight w:val="240"/>
        </w:trPr>
        <w:tc>
          <w:tcPr>
            <w:tcW w:w="5683" w:type="dxa"/>
            <w:vMerge/>
            <w:shd w:val="clear" w:color="auto" w:fill="auto"/>
            <w:vAlign w:val="bottom"/>
          </w:tcPr>
          <w:p w14:paraId="3A13FE10" w14:textId="77777777" w:rsidR="00F149A3" w:rsidRDefault="00F149A3" w:rsidP="00EE7EAF">
            <w:pPr>
              <w:keepNext/>
              <w:keepLines/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2D858F90" w14:textId="77777777" w:rsidTr="00FC4135">
        <w:tc>
          <w:tcPr>
            <w:tcW w:w="5683" w:type="dxa"/>
            <w:vMerge w:val="restart"/>
            <w:shd w:val="clear" w:color="auto" w:fill="auto"/>
            <w:hideMark/>
          </w:tcPr>
          <w:p w14:paraId="0E904862" w14:textId="77777777" w:rsidR="00F149A3" w:rsidRPr="00694EBE" w:rsidRDefault="00F149A3" w:rsidP="00EE7EAF">
            <w:pPr>
              <w:keepNext/>
              <w:keepLines/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  <w:r>
              <w:t>Наружные трапы и настилы (сходные трапы)*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35823C" w14:textId="77777777" w:rsidR="00F149A3" w:rsidRPr="00694EBE" w:rsidRDefault="00F149A3" w:rsidP="00EE7EAF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FD21F33" w14:textId="77777777" w:rsidR="00F149A3" w:rsidRDefault="00F149A3" w:rsidP="00EE7EAF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2B03B47B" w14:textId="77777777" w:rsidR="00F149A3" w:rsidRDefault="00F149A3" w:rsidP="00EE7EAF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14:paraId="482F9B10" w14:textId="77777777" w:rsidR="00F149A3" w:rsidRDefault="00F149A3" w:rsidP="00EE7EAF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272" w:type="dxa"/>
          </w:tcPr>
          <w:p w14:paraId="655CA07C" w14:textId="77777777" w:rsidR="00F149A3" w:rsidRDefault="00F149A3" w:rsidP="00EE7EAF">
            <w:pPr>
              <w:keepNext/>
              <w:keepLines/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19060D1F" w14:textId="77777777" w:rsidTr="00FC4135">
        <w:trPr>
          <w:gridAfter w:val="6"/>
          <w:wAfter w:w="6941" w:type="dxa"/>
          <w:trHeight w:val="240"/>
        </w:trPr>
        <w:tc>
          <w:tcPr>
            <w:tcW w:w="5683" w:type="dxa"/>
            <w:vMerge/>
            <w:shd w:val="clear" w:color="auto" w:fill="auto"/>
            <w:vAlign w:val="bottom"/>
          </w:tcPr>
          <w:p w14:paraId="77E14AF8" w14:textId="77777777" w:rsidR="00F149A3" w:rsidRDefault="00F149A3" w:rsidP="00EE7EAF">
            <w:pPr>
              <w:keepNext/>
              <w:keepLines/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4710921A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vMerge w:val="restart"/>
            <w:shd w:val="clear" w:color="auto" w:fill="auto"/>
          </w:tcPr>
          <w:p w14:paraId="18323003" w14:textId="77777777" w:rsidR="00F149A3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  <w:r>
              <w:t>Забортные трапы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689D15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05F1F19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14:paraId="1C38CE36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</w:tcPr>
          <w:p w14:paraId="4A4BB613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272" w:type="dxa"/>
          </w:tcPr>
          <w:p w14:paraId="5594C32E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64CF0A9C" w14:textId="77777777" w:rsidTr="00FC4135">
        <w:tblPrEx>
          <w:tblLook w:val="0480" w:firstRow="0" w:lastRow="0" w:firstColumn="1" w:lastColumn="0" w:noHBand="0" w:noVBand="1"/>
        </w:tblPrEx>
        <w:trPr>
          <w:gridAfter w:val="6"/>
          <w:wAfter w:w="6941" w:type="dxa"/>
          <w:trHeight w:val="240"/>
        </w:trPr>
        <w:tc>
          <w:tcPr>
            <w:tcW w:w="5683" w:type="dxa"/>
            <w:vMerge/>
            <w:shd w:val="clear" w:color="auto" w:fill="auto"/>
            <w:vAlign w:val="bottom"/>
          </w:tcPr>
          <w:p w14:paraId="61C1D9D7" w14:textId="77777777" w:rsidR="00F149A3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4AF42C06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  <w:vAlign w:val="bottom"/>
          </w:tcPr>
          <w:p w14:paraId="75D6E606" w14:textId="77777777" w:rsidR="00F149A3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  <w:r>
              <w:t>Трапы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436ED6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5FFEEE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14:paraId="067D8BC9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</w:tcPr>
          <w:p w14:paraId="19684C67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272" w:type="dxa"/>
          </w:tcPr>
          <w:p w14:paraId="5147CF9A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6D5CD7C3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  <w:vAlign w:val="bottom"/>
            <w:hideMark/>
          </w:tcPr>
          <w:p w14:paraId="1449BD4C" w14:textId="77777777" w:rsidR="00F149A3" w:rsidRPr="00694EBE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  <w:r>
              <w:t>Оборудование для очистки, например метлы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EFBB4A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6F0E5F0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42B2234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14:paraId="4700DEC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272" w:type="dxa"/>
          </w:tcPr>
          <w:p w14:paraId="076FF6D4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2A2F71CF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  <w:vAlign w:val="bottom"/>
            <w:hideMark/>
          </w:tcPr>
          <w:p w14:paraId="1DCE4F40" w14:textId="77777777" w:rsidR="00F149A3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  <w:r>
              <w:t xml:space="preserve">Огнетушители, портативные индикаторы газов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C30406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A7E0F60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0120D4BC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14:paraId="638DD143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272" w:type="dxa"/>
          </w:tcPr>
          <w:p w14:paraId="52A1F48C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7925C920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  <w:vAlign w:val="bottom"/>
          </w:tcPr>
          <w:p w14:paraId="792DC898" w14:textId="77777777" w:rsidR="00F149A3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  <w:r>
              <w:t>Спасательные лебедки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756A79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F829C84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14:paraId="00BB57D6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</w:tcPr>
          <w:p w14:paraId="2E25652A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2" w:type="dxa"/>
          </w:tcPr>
          <w:p w14:paraId="6BA6CD7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2D7DDA3C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  <w:vAlign w:val="bottom"/>
          </w:tcPr>
          <w:p w14:paraId="39A1C657" w14:textId="77777777" w:rsidR="00F149A3" w:rsidRPr="00694EBE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  <w:r>
              <w:t>Индивидуальное защитно-предохранительное снаряжение, спасательное оборудование, соответствующее ЕС-ТТСВП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42B8DF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0BAFE82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14:paraId="10C27D3F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</w:tcPr>
          <w:p w14:paraId="104BA053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272" w:type="dxa"/>
          </w:tcPr>
          <w:p w14:paraId="405239BD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4035F791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  <w:vAlign w:val="bottom"/>
          </w:tcPr>
          <w:p w14:paraId="5029E9B7" w14:textId="77777777" w:rsidR="00F149A3" w:rsidRPr="00694EBE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  <w:r>
              <w:t>Поддоны для сбора капельных протечек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F7FAFA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  <w:strike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E643F6F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</w:tcPr>
          <w:p w14:paraId="56E24D7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</w:tcPr>
          <w:p w14:paraId="42C33E73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2" w:type="dxa"/>
          </w:tcPr>
          <w:p w14:paraId="573FA8A7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50AFB239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  <w:vAlign w:val="bottom"/>
            <w:hideMark/>
          </w:tcPr>
          <w:p w14:paraId="71675AE7" w14:textId="77777777" w:rsidR="00F149A3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  <w:r>
              <w:t>Кранцы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1738F8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6F14F0D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27247BD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14:paraId="25370956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272" w:type="dxa"/>
          </w:tcPr>
          <w:p w14:paraId="4B6DDC78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3EAC2C10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vMerge w:val="restart"/>
            <w:shd w:val="clear" w:color="auto" w:fill="auto"/>
            <w:hideMark/>
          </w:tcPr>
          <w:p w14:paraId="7F550B3F" w14:textId="77777777" w:rsidR="00F149A3" w:rsidRPr="00694EBE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  <w:r>
              <w:t>Швартовные канаты, канаты для кранцев и т. 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9D6838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DB421C2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427FDB3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  <w:hideMark/>
          </w:tcPr>
          <w:p w14:paraId="3E0A3269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2" w:type="dxa"/>
          </w:tcPr>
          <w:p w14:paraId="283CC707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1CC3056D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vMerge/>
            <w:shd w:val="clear" w:color="auto" w:fill="auto"/>
            <w:vAlign w:val="bottom"/>
          </w:tcPr>
          <w:p w14:paraId="6E233774" w14:textId="77777777" w:rsidR="00F149A3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134E95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7BA8444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</w:tcPr>
          <w:p w14:paraId="49711240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С соблюдением 7.x.4.76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</w:tcPr>
          <w:p w14:paraId="11D5EA4F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2" w:type="dxa"/>
          </w:tcPr>
          <w:p w14:paraId="568A8FFF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04DA539C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  <w:vAlign w:val="bottom"/>
          </w:tcPr>
          <w:p w14:paraId="00B3EDA2" w14:textId="77777777" w:rsidR="00F149A3" w:rsidRPr="00694EBE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  <w:r>
              <w:t>Мат под шлангами в сборе для погрузочно-разгрузочных трубопроводов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B01AD3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C01C242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</w:tcPr>
          <w:p w14:paraId="5A862665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</w:tcPr>
          <w:p w14:paraId="677BCCAA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272" w:type="dxa"/>
          </w:tcPr>
          <w:p w14:paraId="1367815C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4972C9CF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  <w:vAlign w:val="bottom"/>
          </w:tcPr>
          <w:p w14:paraId="46C62917" w14:textId="294B1213" w:rsidR="00F149A3" w:rsidRPr="00694EBE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  <w:r>
              <w:t>Пожарные рукава, воздушные шланги, шланги для мойки палубы и т.</w:t>
            </w:r>
            <w:r w:rsidR="001A08A2" w:rsidRPr="001A08A2">
              <w:t xml:space="preserve"> </w:t>
            </w:r>
            <w:r>
              <w:t>д.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2331A5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0345C0F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</w:tcPr>
          <w:p w14:paraId="03BC927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</w:tcPr>
          <w:p w14:paraId="744C22CA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272" w:type="dxa"/>
          </w:tcPr>
          <w:p w14:paraId="27DFA2BC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:rsidRPr="00507869" w14:paraId="0E8A97DD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  <w:vAlign w:val="bottom"/>
          </w:tcPr>
          <w:p w14:paraId="53B4D6ED" w14:textId="77777777" w:rsidR="00F149A3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  <w:r>
              <w:t>Другие виды шлангов</w:t>
            </w:r>
          </w:p>
        </w:tc>
        <w:tc>
          <w:tcPr>
            <w:tcW w:w="6941" w:type="dxa"/>
            <w:gridSpan w:val="6"/>
            <w:shd w:val="clear" w:color="auto" w:fill="auto"/>
            <w:noWrap/>
            <w:vAlign w:val="center"/>
          </w:tcPr>
          <w:p w14:paraId="5BA61BEF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В соответствии с пунктом 8.1.6.2 и указанными стандартами</w:t>
            </w:r>
          </w:p>
        </w:tc>
      </w:tr>
      <w:tr w:rsidR="00F149A3" w14:paraId="7F84D65C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vMerge w:val="restart"/>
            <w:shd w:val="clear" w:color="auto" w:fill="auto"/>
          </w:tcPr>
          <w:p w14:paraId="75F0AC4F" w14:textId="77777777" w:rsidR="00F149A3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  <w:r>
              <w:t>Алюминиевые мерные стержни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0F474A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E2EADA3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14:paraId="1FC81232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96EC2AF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39" w:type="dxa"/>
            <w:gridSpan w:val="2"/>
          </w:tcPr>
          <w:p w14:paraId="092F8819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:rsidRPr="00507869" w14:paraId="3DB66CC8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vMerge/>
            <w:shd w:val="clear" w:color="auto" w:fill="auto"/>
            <w:vAlign w:val="bottom"/>
          </w:tcPr>
          <w:p w14:paraId="262078DD" w14:textId="77777777" w:rsidR="00F149A3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941" w:type="dxa"/>
            <w:gridSpan w:val="6"/>
            <w:shd w:val="clear" w:color="auto" w:fill="auto"/>
            <w:noWrap/>
            <w:vAlign w:val="center"/>
          </w:tcPr>
          <w:p w14:paraId="46C9906C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Если их нижняя часть изготовлена из латуни или защищена каким-либо другим способом во избежание искрообразования</w:t>
            </w:r>
          </w:p>
        </w:tc>
      </w:tr>
      <w:tr w:rsidR="00F149A3" w14:paraId="60FCFFBD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  <w:vAlign w:val="bottom"/>
          </w:tcPr>
          <w:p w14:paraId="1A77FD90" w14:textId="77777777" w:rsidR="00F149A3" w:rsidRDefault="00F149A3" w:rsidP="00EE7EAF">
            <w:pPr>
              <w:spacing w:before="60" w:after="60"/>
              <w:contextualSpacing/>
              <w:rPr>
                <w:rFonts w:asciiTheme="majorBidi" w:hAnsiTheme="majorBidi" w:cstheme="majorBidi"/>
                <w:bCs/>
              </w:rPr>
            </w:pPr>
            <w:r>
              <w:t>Приборы для взятия проб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474D0A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263364D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</w:tcPr>
          <w:p w14:paraId="2326EE42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78F1BFD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39" w:type="dxa"/>
            <w:gridSpan w:val="2"/>
          </w:tcPr>
          <w:p w14:paraId="383193B9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4DE45D7A" w14:textId="5509148A" w:rsidR="00F149A3" w:rsidRDefault="00F149A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1262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3"/>
        <w:gridCol w:w="1051"/>
        <w:gridCol w:w="1483"/>
        <w:gridCol w:w="1554"/>
        <w:gridCol w:w="1581"/>
        <w:gridCol w:w="10"/>
        <w:gridCol w:w="1264"/>
      </w:tblGrid>
      <w:tr w:rsidR="00F149A3" w14:paraId="01A19FA2" w14:textId="77777777" w:rsidTr="00FC4135">
        <w:trPr>
          <w:trHeight w:val="270"/>
          <w:tblHeader/>
        </w:trPr>
        <w:tc>
          <w:tcPr>
            <w:tcW w:w="568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E50CB50" w14:textId="77777777" w:rsidR="00F149A3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6772" w14:textId="77777777" w:rsidR="00F149A3" w:rsidRPr="001A08A2" w:rsidRDefault="00F149A3" w:rsidP="001A08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08A2">
              <w:rPr>
                <w:b/>
                <w:bCs/>
                <w:i/>
                <w:iCs/>
                <w:sz w:val="16"/>
                <w:szCs w:val="16"/>
              </w:rPr>
              <w:t>Дерево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14:paraId="745160C5" w14:textId="77777777" w:rsidR="00F149A3" w:rsidRPr="001A08A2" w:rsidRDefault="00F149A3" w:rsidP="001A08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08A2">
              <w:rPr>
                <w:b/>
                <w:bCs/>
                <w:i/>
                <w:iCs/>
                <w:sz w:val="16"/>
                <w:szCs w:val="16"/>
              </w:rPr>
              <w:t>Алюминиевые сплавы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0FA5608" w14:textId="77777777" w:rsidR="00F149A3" w:rsidRPr="001A08A2" w:rsidRDefault="00F149A3" w:rsidP="001A08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08A2">
              <w:rPr>
                <w:b/>
                <w:bCs/>
                <w:i/>
                <w:iCs/>
                <w:sz w:val="16"/>
                <w:szCs w:val="16"/>
              </w:rPr>
              <w:t>Пластмассы/ Композитный материал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EC36379" w14:textId="77777777" w:rsidR="00F149A3" w:rsidRPr="001A08A2" w:rsidRDefault="00F149A3" w:rsidP="001A08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08A2">
              <w:rPr>
                <w:b/>
                <w:bCs/>
                <w:i/>
                <w:iCs/>
                <w:sz w:val="16"/>
                <w:szCs w:val="16"/>
              </w:rPr>
              <w:t>Резина</w:t>
            </w:r>
          </w:p>
        </w:tc>
        <w:tc>
          <w:tcPr>
            <w:tcW w:w="1274" w:type="dxa"/>
            <w:gridSpan w:val="2"/>
            <w:vAlign w:val="center"/>
          </w:tcPr>
          <w:p w14:paraId="38CBE875" w14:textId="77777777" w:rsidR="00F149A3" w:rsidRPr="001A08A2" w:rsidRDefault="00F149A3" w:rsidP="001A08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A08A2">
              <w:rPr>
                <w:b/>
                <w:bCs/>
                <w:i/>
                <w:iCs/>
                <w:sz w:val="16"/>
                <w:szCs w:val="16"/>
              </w:rPr>
              <w:t>Стекло</w:t>
            </w:r>
          </w:p>
        </w:tc>
      </w:tr>
      <w:tr w:rsidR="00F149A3" w14:paraId="7850A4D0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</w:tcPr>
          <w:p w14:paraId="3075B623" w14:textId="77777777" w:rsidR="00F149A3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/>
              </w:rPr>
            </w:pPr>
            <w:r>
              <w:rPr>
                <w:b/>
                <w:bCs/>
              </w:rPr>
              <w:t>Сосуды для маслосодержащих отходов (7.2.4.1)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2ED91D9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5A518DD3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05BAB6ED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67086708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4" w:type="dxa"/>
            <w:gridSpan w:val="2"/>
          </w:tcPr>
          <w:p w14:paraId="48657BF1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0EB3217C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</w:tcPr>
          <w:p w14:paraId="48CFBEB7" w14:textId="77777777" w:rsidR="00F149A3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64D455C2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892" w:type="dxa"/>
            <w:gridSpan w:val="5"/>
            <w:shd w:val="clear" w:color="auto" w:fill="auto"/>
            <w:noWrap/>
            <w:vAlign w:val="center"/>
          </w:tcPr>
          <w:p w14:paraId="40EAE72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огнестойкие сосуды (7.2.1.21.6)</w:t>
            </w:r>
          </w:p>
        </w:tc>
      </w:tr>
      <w:tr w:rsidR="00F149A3" w14:paraId="22BDE90D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</w:tcPr>
          <w:p w14:paraId="091842C1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Емкости для остаточных продуктов и сосуды для отстоев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02C59C24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7203C321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1561AFB8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5F9EF172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4" w:type="dxa"/>
            <w:gridSpan w:val="2"/>
          </w:tcPr>
          <w:p w14:paraId="6FA186D1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:rsidRPr="00507869" w14:paraId="11A5EFB0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</w:tcPr>
          <w:p w14:paraId="6AA26B91" w14:textId="77777777" w:rsidR="00F149A3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943" w:type="dxa"/>
            <w:gridSpan w:val="6"/>
            <w:shd w:val="clear" w:color="auto" w:fill="auto"/>
            <w:noWrap/>
            <w:vAlign w:val="center"/>
          </w:tcPr>
          <w:p w14:paraId="74057D54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С соблюдением требований ДОПОГ, МПОГ или МКМПОГ, касающихся допущения материалов</w:t>
            </w:r>
          </w:p>
        </w:tc>
      </w:tr>
      <w:tr w:rsidR="00F149A3" w14:paraId="0804DC35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vMerge w:val="restart"/>
            <w:shd w:val="clear" w:color="auto" w:fill="auto"/>
          </w:tcPr>
          <w:p w14:paraId="25E8E345" w14:textId="77777777" w:rsidR="00F149A3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Бутыли для взятия проб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7263879C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6F5658B1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5E95633A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240C9BB0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4" w:type="dxa"/>
            <w:gridSpan w:val="2"/>
          </w:tcPr>
          <w:p w14:paraId="12BD6CD5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</w:tr>
      <w:tr w:rsidR="00F149A3" w:rsidRPr="00507869" w14:paraId="68883D21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vMerge/>
            <w:shd w:val="clear" w:color="auto" w:fill="auto"/>
            <w:vAlign w:val="bottom"/>
          </w:tcPr>
          <w:p w14:paraId="3D8092E7" w14:textId="77777777" w:rsidR="00F149A3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943" w:type="dxa"/>
            <w:gridSpan w:val="6"/>
            <w:shd w:val="clear" w:color="auto" w:fill="auto"/>
            <w:noWrap/>
            <w:vAlign w:val="center"/>
          </w:tcPr>
          <w:p w14:paraId="089083DC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С соблюдением требований ДОПОГ, касающихся допущения материалов</w:t>
            </w:r>
          </w:p>
          <w:p w14:paraId="2B1F3D87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2C993DB7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  <w:vAlign w:val="bottom"/>
          </w:tcPr>
          <w:p w14:paraId="4D9E1A11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Воспроизведенные фотооптическим методом копии свидетельства о допущении в соответствии с пунктом 8.1.2.6 или 8.1.2.7, а также судового свидетельства, мерительного свидетельства и других применимых документов</w:t>
            </w:r>
            <w:r>
              <w:rPr>
                <w:rStyle w:val="aa"/>
                <w:rFonts w:cstheme="majorBidi"/>
                <w:bCs/>
              </w:rPr>
              <w:footnoteReference w:id="2"/>
            </w:r>
            <w:r>
              <w:t xml:space="preserve"> 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455ADA6A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4979DEFC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636C5884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591" w:type="dxa"/>
            <w:gridSpan w:val="2"/>
            <w:shd w:val="clear" w:color="auto" w:fill="auto"/>
            <w:noWrap/>
            <w:vAlign w:val="center"/>
          </w:tcPr>
          <w:p w14:paraId="4E8C9A2B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64" w:type="dxa"/>
          </w:tcPr>
          <w:p w14:paraId="030331C6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30FC2F74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shd w:val="clear" w:color="auto" w:fill="auto"/>
            <w:vAlign w:val="bottom"/>
          </w:tcPr>
          <w:p w14:paraId="0DE16596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Алюминиевая корзина для хранения швартовных тросов/канатов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1B02D647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56E330C4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64D2BA46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91" w:type="dxa"/>
            <w:gridSpan w:val="2"/>
            <w:shd w:val="clear" w:color="auto" w:fill="auto"/>
            <w:noWrap/>
            <w:vAlign w:val="center"/>
          </w:tcPr>
          <w:p w14:paraId="0340FEED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64" w:type="dxa"/>
          </w:tcPr>
          <w:p w14:paraId="6F80885C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36213856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B553A0" w14:textId="77777777" w:rsidR="00F149A3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Шлюпочный крюк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FCD7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D1842C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C84B13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F4EF7F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E949B93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14:paraId="64ED113B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vMerge w:val="restart"/>
            <w:shd w:val="clear" w:color="auto" w:fill="FFFFFF" w:themeFill="background1"/>
            <w:vAlign w:val="bottom"/>
          </w:tcPr>
          <w:p w14:paraId="337AFE3B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Судовая шлюпка</w:t>
            </w:r>
          </w:p>
          <w:p w14:paraId="1077DFC0" w14:textId="77777777" w:rsidR="00F149A3" w:rsidRPr="00694EBE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  <w:r>
              <w:t>(В случае пунктов 7.2.3.29.1 и 7.2.3.31.1 разрешается расположение в пределах грузового пространства)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center"/>
          </w:tcPr>
          <w:p w14:paraId="61CF72B5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83" w:type="dxa"/>
            <w:shd w:val="clear" w:color="auto" w:fill="FFFFFF" w:themeFill="background1"/>
            <w:noWrap/>
            <w:vAlign w:val="center"/>
          </w:tcPr>
          <w:p w14:paraId="6E707F2A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554" w:type="dxa"/>
            <w:shd w:val="clear" w:color="auto" w:fill="FFFFFF" w:themeFill="background1"/>
            <w:noWrap/>
            <w:vAlign w:val="center"/>
          </w:tcPr>
          <w:p w14:paraId="6CCB604C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X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noWrap/>
            <w:vAlign w:val="center"/>
          </w:tcPr>
          <w:p w14:paraId="513A2F21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14:paraId="402EF801" w14:textId="77777777" w:rsidR="00F149A3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149A3" w:rsidRPr="00507869" w14:paraId="39DA31C2" w14:textId="77777777" w:rsidTr="00FC4135">
        <w:tblPrEx>
          <w:tblLook w:val="0480" w:firstRow="0" w:lastRow="0" w:firstColumn="1" w:lastColumn="0" w:noHBand="0" w:noVBand="1"/>
        </w:tblPrEx>
        <w:tc>
          <w:tcPr>
            <w:tcW w:w="5683" w:type="dxa"/>
            <w:vMerge/>
            <w:shd w:val="clear" w:color="auto" w:fill="FFFFFF" w:themeFill="background1"/>
            <w:vAlign w:val="bottom"/>
          </w:tcPr>
          <w:p w14:paraId="75BB0096" w14:textId="77777777" w:rsidR="00F149A3" w:rsidRDefault="00F149A3" w:rsidP="00EE7EAF">
            <w:pPr>
              <w:spacing w:before="40" w:after="40"/>
              <w:contextualSpacing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943" w:type="dxa"/>
            <w:gridSpan w:val="6"/>
            <w:shd w:val="clear" w:color="auto" w:fill="FFFFFF" w:themeFill="background1"/>
            <w:noWrap/>
            <w:vAlign w:val="center"/>
          </w:tcPr>
          <w:p w14:paraId="221279DF" w14:textId="77777777" w:rsidR="00F149A3" w:rsidRPr="00694EBE" w:rsidRDefault="00F149A3" w:rsidP="00EE7EAF">
            <w:pPr>
              <w:spacing w:before="40" w:after="4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>
              <w:t>Только если материал является трудновоспламеняющимся</w:t>
            </w:r>
          </w:p>
        </w:tc>
      </w:tr>
    </w:tbl>
    <w:p w14:paraId="02B3BFD7" w14:textId="77777777" w:rsidR="00F149A3" w:rsidRPr="00694EBE" w:rsidRDefault="00F149A3" w:rsidP="00F149A3">
      <w:pPr>
        <w:pStyle w:val="SingleTxtG"/>
        <w:spacing w:before="240"/>
        <w:rPr>
          <w:i/>
        </w:rPr>
      </w:pPr>
      <w:r>
        <w:rPr>
          <w:i/>
          <w:iCs/>
        </w:rPr>
        <w:t>(Справочный документ: ECE/TRANS/WP.15/AC.2/78)</w:t>
      </w:r>
    </w:p>
    <w:p w14:paraId="566FF627" w14:textId="77777777" w:rsidR="0069500B" w:rsidRDefault="0069500B" w:rsidP="00F149A3">
      <w:pPr>
        <w:suppressAutoHyphens w:val="0"/>
        <w:spacing w:line="240" w:lineRule="auto"/>
        <w:rPr>
          <w:rFonts w:eastAsia="Times New Roman" w:cs="Times New Roman"/>
          <w:szCs w:val="20"/>
        </w:rPr>
        <w:sectPr w:rsidR="0069500B" w:rsidSect="00F149A3">
          <w:headerReference w:type="even" r:id="rId24"/>
          <w:headerReference w:type="default" r:id="rId25"/>
          <w:footerReference w:type="even" r:id="rId26"/>
          <w:footerReference w:type="default" r:id="rId27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032541E8" w14:textId="77777777" w:rsidR="0069500B" w:rsidRPr="00694EBE" w:rsidRDefault="0069500B" w:rsidP="0069500B">
      <w:pPr>
        <w:pStyle w:val="SingleTxtG"/>
        <w:spacing w:before="120"/>
      </w:pPr>
      <w:r>
        <w:lastRenderedPageBreak/>
        <w:t>9.3.x.0</w:t>
      </w:r>
      <w:r>
        <w:tab/>
      </w:r>
      <w:r>
        <w:tab/>
        <w:t>Заменить пункты после таблицы следующими пунктами:</w:t>
      </w:r>
    </w:p>
    <w:p w14:paraId="475E1C8D" w14:textId="77777777" w:rsidR="0069500B" w:rsidRPr="00694EBE" w:rsidRDefault="0069500B" w:rsidP="0069500B">
      <w:pPr>
        <w:pStyle w:val="SingleTxtG"/>
        <w:spacing w:before="120"/>
        <w:ind w:left="2268" w:hanging="1134"/>
      </w:pPr>
      <w:r>
        <w:t>«9.3.x.0.5</w:t>
      </w:r>
      <w:r>
        <w:tab/>
        <w:t>Используемая в пределах грузового пространства краска не должна быть способной к искрообразованию, в частности при ударе.</w:t>
      </w:r>
    </w:p>
    <w:p w14:paraId="007A1AB4" w14:textId="77777777" w:rsidR="0069500B" w:rsidRPr="00694EBE" w:rsidRDefault="0069500B" w:rsidP="0069500B">
      <w:pPr>
        <w:pStyle w:val="SingleTxtG"/>
        <w:ind w:left="2268" w:hanging="1134"/>
      </w:pPr>
      <w:r>
        <w:t>9.3.x.0.6</w:t>
      </w:r>
      <w:r>
        <w:tab/>
        <w:t>Все материалы, используемые в постоянно закрепленных предметах в жилых помещениях или рулевой рубке, за исключением мебели, должны быть трудновоспламеняющимися. В случае пожара они не должны выделять дым или токсичные газы в опасных количествах.».</w:t>
      </w:r>
    </w:p>
    <w:p w14:paraId="675F2ED3" w14:textId="77777777" w:rsidR="0069500B" w:rsidRPr="00694EBE" w:rsidRDefault="0069500B" w:rsidP="0069500B">
      <w:pPr>
        <w:pStyle w:val="SingleTxtG"/>
      </w:pPr>
      <w:r>
        <w:rPr>
          <w:i/>
          <w:iCs/>
        </w:rPr>
        <w:t>(Справочный документ: ECE/TRANS/WP.15/AC.2/78)</w:t>
      </w:r>
    </w:p>
    <w:p w14:paraId="499440C6" w14:textId="77777777" w:rsidR="0069500B" w:rsidRPr="00694EBE" w:rsidRDefault="0069500B" w:rsidP="0069500B">
      <w:pPr>
        <w:pStyle w:val="SingleTxtG"/>
      </w:pPr>
      <w:r>
        <w:t>9.3.3.12.8</w:t>
      </w:r>
      <w:r>
        <w:tab/>
        <w:t>Изменить следующим образом:</w:t>
      </w:r>
    </w:p>
    <w:p w14:paraId="5785D55A" w14:textId="77777777" w:rsidR="0069500B" w:rsidRPr="00694EBE" w:rsidRDefault="0069500B" w:rsidP="0069500B">
      <w:pPr>
        <w:pStyle w:val="SingleTxtG"/>
      </w:pPr>
      <w:r>
        <w:t>«9.3.3.12.8</w:t>
      </w:r>
      <w:r>
        <w:tab/>
        <w:t>Пункт 9.3.3.12.6 не применяется к судам открытого типа N.»</w:t>
      </w:r>
    </w:p>
    <w:p w14:paraId="4456CD57" w14:textId="77777777" w:rsidR="0069500B" w:rsidRPr="00694EBE" w:rsidRDefault="0069500B" w:rsidP="0069500B">
      <w:pPr>
        <w:pStyle w:val="SingleTxtG"/>
        <w:spacing w:before="120"/>
        <w:rPr>
          <w:rFonts w:eastAsia="MS Mincho"/>
        </w:rPr>
      </w:pPr>
      <w:r>
        <w:rPr>
          <w:i/>
          <w:iCs/>
        </w:rPr>
        <w:t>(Справочный документ: ECE/TRANS/WP.15/AC.2/76)</w:t>
      </w:r>
    </w:p>
    <w:p w14:paraId="51104ECF" w14:textId="77777777" w:rsidR="0069500B" w:rsidRPr="00694EBE" w:rsidRDefault="0069500B" w:rsidP="0069500B">
      <w:pPr>
        <w:pStyle w:val="SingleTxtG"/>
        <w:ind w:left="2268" w:hanging="1134"/>
      </w:pPr>
      <w:r>
        <w:t>9.3.x.40.1</w:t>
      </w:r>
      <w:r>
        <w:tab/>
        <w:t>Данная поправка не касается текста на английском языке. В варианте на русском языке заменить «привод» на «приводы».</w:t>
      </w:r>
    </w:p>
    <w:p w14:paraId="79AC2A9F" w14:textId="77777777" w:rsidR="0069500B" w:rsidRPr="00694EBE" w:rsidRDefault="0069500B" w:rsidP="0069500B">
      <w:pPr>
        <w:pStyle w:val="SingleTxtG"/>
      </w:pPr>
      <w:r>
        <w:t>9.3.3.40.1</w:t>
      </w:r>
      <w:r>
        <w:tab/>
        <w:t>В конце первого подпункта добавить следующий текст:</w:t>
      </w:r>
    </w:p>
    <w:p w14:paraId="5CEC0448" w14:textId="77777777" w:rsidR="0069500B" w:rsidRPr="00694EBE" w:rsidRDefault="0069500B" w:rsidP="0069500B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/>
      </w:pPr>
      <w:r>
        <w:t>«Если толкаемая баржа без экипажа имеет только один источник энергии, а второй источник энергии должен обеспечиваться другим судном с экипажем, в свидетельство о допущении в графу 13 “Дополнительные замечания” должна быть внесена следующая запись: “При перевозке опасных грузов система пожаротушения должна постоянно питаться энергией от другого судна наряду с ее собственным источником энергии”.».</w:t>
      </w:r>
    </w:p>
    <w:p w14:paraId="656D14FF" w14:textId="77777777" w:rsidR="0069500B" w:rsidRPr="00694EBE" w:rsidRDefault="0069500B" w:rsidP="0069500B">
      <w:pPr>
        <w:pStyle w:val="SingleTxtG"/>
      </w:pPr>
      <w:r>
        <w:rPr>
          <w:i/>
          <w:iCs/>
        </w:rPr>
        <w:t>(Справочный документ: ECE/TRANS/WP.15/AC.2/76)</w:t>
      </w:r>
    </w:p>
    <w:p w14:paraId="24CB687C" w14:textId="77777777" w:rsidR="0069500B" w:rsidRPr="00694EBE" w:rsidRDefault="0069500B" w:rsidP="0069500B">
      <w:pPr>
        <w:pStyle w:val="SingleTxtG"/>
        <w:ind w:left="2268" w:hanging="1134"/>
      </w:pPr>
      <w:r>
        <w:t>9.3.3.60</w:t>
      </w:r>
      <w:r>
        <w:tab/>
        <w:t xml:space="preserve">Данная поправка не касается текста на русском языке. </w:t>
      </w:r>
    </w:p>
    <w:p w14:paraId="2A741B77" w14:textId="77777777" w:rsidR="0069500B" w:rsidRPr="00694EBE" w:rsidRDefault="0069500B" w:rsidP="0069500B">
      <w:pPr>
        <w:pStyle w:val="SingleTxtG"/>
        <w:rPr>
          <w:b/>
          <w:bCs/>
        </w:rPr>
      </w:pPr>
      <w:r>
        <w:rPr>
          <w:i/>
          <w:iCs/>
        </w:rPr>
        <w:t>(Справочный документ: ECE/TRANS/WP.15/AC.2/78)</w:t>
      </w:r>
    </w:p>
    <w:p w14:paraId="5B825C43" w14:textId="7257D166" w:rsidR="0069500B" w:rsidRPr="00F149A3" w:rsidRDefault="0069500B" w:rsidP="0069500B">
      <w:pPr>
        <w:pStyle w:val="SingleTxtG"/>
        <w:spacing w:before="240" w:after="0"/>
        <w:jc w:val="center"/>
      </w:pPr>
      <w:r w:rsidRPr="00694EBE">
        <w:rPr>
          <w:i/>
          <w:u w:val="single"/>
        </w:rPr>
        <w:tab/>
      </w:r>
      <w:r w:rsidRPr="00694EBE">
        <w:rPr>
          <w:i/>
          <w:u w:val="single"/>
        </w:rPr>
        <w:tab/>
      </w:r>
      <w:r w:rsidRPr="00694EBE">
        <w:rPr>
          <w:i/>
          <w:u w:val="single"/>
        </w:rPr>
        <w:tab/>
      </w:r>
      <w:r w:rsidRPr="00694EBE">
        <w:rPr>
          <w:i/>
          <w:u w:val="single"/>
        </w:rPr>
        <w:tab/>
      </w:r>
    </w:p>
    <w:sectPr w:rsidR="0069500B" w:rsidRPr="00F149A3" w:rsidSect="0069500B">
      <w:headerReference w:type="even" r:id="rId28"/>
      <w:headerReference w:type="default" r:id="rId29"/>
      <w:footerReference w:type="even" r:id="rId30"/>
      <w:footerReference w:type="default" r:id="rId3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54857" w14:textId="77777777" w:rsidR="00EE7EAF" w:rsidRPr="00A312BC" w:rsidRDefault="00EE7EAF" w:rsidP="00A312BC"/>
  </w:endnote>
  <w:endnote w:type="continuationSeparator" w:id="0">
    <w:p w14:paraId="36DF7123" w14:textId="77777777" w:rsidR="00EE7EAF" w:rsidRPr="00A312BC" w:rsidRDefault="00EE7E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8412" w14:textId="1D438326" w:rsidR="00EE7EAF" w:rsidRPr="00704D48" w:rsidRDefault="00EE7EAF">
    <w:pPr>
      <w:pStyle w:val="a8"/>
    </w:pPr>
    <w:r w:rsidRPr="00704D48">
      <w:rPr>
        <w:b/>
        <w:sz w:val="18"/>
      </w:rPr>
      <w:fldChar w:fldCharType="begin"/>
    </w:r>
    <w:r w:rsidRPr="00704D48">
      <w:rPr>
        <w:b/>
        <w:sz w:val="18"/>
      </w:rPr>
      <w:instrText xml:space="preserve"> PAGE  \* MERGEFORMAT </w:instrText>
    </w:r>
    <w:r w:rsidRPr="00704D48">
      <w:rPr>
        <w:b/>
        <w:sz w:val="18"/>
      </w:rPr>
      <w:fldChar w:fldCharType="separate"/>
    </w:r>
    <w:r w:rsidRPr="00704D48">
      <w:rPr>
        <w:b/>
        <w:noProof/>
        <w:sz w:val="18"/>
      </w:rPr>
      <w:t>2</w:t>
    </w:r>
    <w:r w:rsidRPr="00704D48">
      <w:rPr>
        <w:b/>
        <w:sz w:val="18"/>
      </w:rPr>
      <w:fldChar w:fldCharType="end"/>
    </w:r>
    <w:r>
      <w:rPr>
        <w:b/>
        <w:sz w:val="18"/>
      </w:rPr>
      <w:tab/>
    </w:r>
    <w:r>
      <w:t>GE.21-16618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24FB" w14:textId="0A0DB1F7" w:rsidR="00EE7EAF" w:rsidRPr="0069500B" w:rsidRDefault="00EE7EAF" w:rsidP="0069500B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12</w:t>
    </w:r>
    <w:r>
      <w:rPr>
        <w:b/>
        <w:sz w:val="18"/>
      </w:rPr>
      <w:fldChar w:fldCharType="end"/>
    </w:r>
    <w:r>
      <w:rPr>
        <w:b/>
        <w:sz w:val="18"/>
      </w:rPr>
      <w:tab/>
    </w:r>
    <w:r w:rsidRPr="0069500B">
      <w:t>GE.21-16618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0C5E9" w14:textId="5AFF3D1B" w:rsidR="00EE7EAF" w:rsidRPr="0069500B" w:rsidRDefault="00EE7EAF" w:rsidP="0069500B">
    <w:pPr>
      <w:pStyle w:val="a8"/>
      <w:rPr>
        <w:b/>
        <w:sz w:val="18"/>
      </w:rPr>
    </w:pPr>
    <w:r>
      <w:t>GE.</w:t>
    </w:r>
    <w:r w:rsidRPr="0069500B">
      <w:t>21</w:t>
    </w:r>
    <w:r>
      <w:t>-</w:t>
    </w:r>
    <w:r w:rsidRPr="0069500B">
      <w:t>16618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11</w:t>
    </w:r>
    <w:r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F520" w14:textId="4D5DEFB8" w:rsidR="00EE7EAF" w:rsidRPr="00704D48" w:rsidRDefault="00EE7EAF" w:rsidP="00704D48">
    <w:pPr>
      <w:pStyle w:val="a8"/>
      <w:tabs>
        <w:tab w:val="clear" w:pos="9639"/>
        <w:tab w:val="right" w:pos="9638"/>
      </w:tabs>
      <w:rPr>
        <w:b/>
        <w:sz w:val="18"/>
      </w:rPr>
    </w:pPr>
    <w:r>
      <w:t>GE.21-16618</w:t>
    </w:r>
    <w:r>
      <w:tab/>
    </w:r>
    <w:r w:rsidRPr="00704D48">
      <w:rPr>
        <w:b/>
        <w:sz w:val="18"/>
      </w:rPr>
      <w:fldChar w:fldCharType="begin"/>
    </w:r>
    <w:r w:rsidRPr="00704D48">
      <w:rPr>
        <w:b/>
        <w:sz w:val="18"/>
      </w:rPr>
      <w:instrText xml:space="preserve"> PAGE  \* MERGEFORMAT </w:instrText>
    </w:r>
    <w:r w:rsidRPr="00704D48">
      <w:rPr>
        <w:b/>
        <w:sz w:val="18"/>
      </w:rPr>
      <w:fldChar w:fldCharType="separate"/>
    </w:r>
    <w:r w:rsidRPr="00704D48">
      <w:rPr>
        <w:b/>
        <w:noProof/>
        <w:sz w:val="18"/>
      </w:rPr>
      <w:t>3</w:t>
    </w:r>
    <w:r w:rsidRPr="00704D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F41B8" w14:textId="5BD335BE" w:rsidR="00EE7EAF" w:rsidRPr="00704D48" w:rsidRDefault="00EE7EAF" w:rsidP="00704D48">
    <w:pPr>
      <w:spacing w:before="120" w:line="240" w:lineRule="auto"/>
      <w:rPr>
        <w:lang w:val="fr-CH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0D7FDB" wp14:editId="0930E52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21-16618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5EFD01" wp14:editId="0F036BB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231121  241121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05468" w14:textId="1068793A" w:rsidR="00EE7EAF" w:rsidRPr="00E51DFF" w:rsidRDefault="00EE7EAF" w:rsidP="00E51DF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FF5A26" wp14:editId="255FF51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7" name="Надпись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DE68827" w14:textId="77777777" w:rsidR="00EE7EAF" w:rsidRPr="00704D48" w:rsidRDefault="00EE7EAF" w:rsidP="00E51DFF">
                          <w:pPr>
                            <w:pStyle w:val="a8"/>
                          </w:pPr>
                          <w:r w:rsidRPr="00704D4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04D48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04D4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  <w:r w:rsidRPr="00704D48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GE.21-16618</w:t>
                          </w:r>
                        </w:p>
                        <w:p w14:paraId="40022146" w14:textId="77777777" w:rsidR="00EE7EAF" w:rsidRDefault="00EE7EAF" w:rsidP="00E51DFF"/>
                        <w:p w14:paraId="431586EC" w14:textId="77777777" w:rsidR="00EE7EAF" w:rsidRDefault="00EE7EA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F5A26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BeiJnaQCAAAz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DE68827" w14:textId="77777777" w:rsidR="00EE7EAF" w:rsidRPr="00704D48" w:rsidRDefault="00EE7EAF" w:rsidP="00E51DFF">
                    <w:pPr>
                      <w:pStyle w:val="a8"/>
                    </w:pPr>
                    <w:r w:rsidRPr="00704D48">
                      <w:rPr>
                        <w:b/>
                        <w:sz w:val="18"/>
                      </w:rPr>
                      <w:fldChar w:fldCharType="begin"/>
                    </w:r>
                    <w:r w:rsidRPr="00704D48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04D48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8</w:t>
                    </w:r>
                    <w:r w:rsidRPr="00704D48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GE.21-16618</w:t>
                    </w:r>
                  </w:p>
                  <w:p w14:paraId="40022146" w14:textId="77777777" w:rsidR="00EE7EAF" w:rsidRDefault="00EE7EAF" w:rsidP="00E51DFF"/>
                  <w:p w14:paraId="431586EC" w14:textId="77777777" w:rsidR="00EE7EAF" w:rsidRDefault="00EE7EA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9F114" w14:textId="4596DBCE" w:rsidR="00EE7EAF" w:rsidRDefault="00EE7EA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B5503" wp14:editId="335D541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02141D1" w14:textId="77777777" w:rsidR="00EE7EAF" w:rsidRPr="00704D48" w:rsidRDefault="00EE7EAF" w:rsidP="00E51DFF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GE.21-16618</w:t>
                          </w:r>
                          <w:r>
                            <w:tab/>
                          </w:r>
                          <w:r w:rsidRPr="00704D4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04D48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04D4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  <w:r w:rsidRPr="00704D48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01932D3F" w14:textId="77777777" w:rsidR="00EE7EAF" w:rsidRDefault="00EE7EA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B5503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02141D1" w14:textId="77777777" w:rsidR="00EE7EAF" w:rsidRPr="00704D48" w:rsidRDefault="00EE7EAF" w:rsidP="00E51DFF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GE.21-16618</w:t>
                    </w:r>
                    <w:r>
                      <w:tab/>
                    </w:r>
                    <w:r w:rsidRPr="00704D48">
                      <w:rPr>
                        <w:b/>
                        <w:sz w:val="18"/>
                      </w:rPr>
                      <w:fldChar w:fldCharType="begin"/>
                    </w:r>
                    <w:r w:rsidRPr="00704D48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04D48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7</w:t>
                    </w:r>
                    <w:r w:rsidRPr="00704D48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01932D3F" w14:textId="77777777" w:rsidR="00EE7EAF" w:rsidRDefault="00EE7EA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AAF0" w14:textId="1D7BD3DB" w:rsidR="00EE7EAF" w:rsidRPr="003F14AE" w:rsidRDefault="00EE7EAF" w:rsidP="003F14AE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10</w:t>
    </w:r>
    <w:r>
      <w:rPr>
        <w:b/>
        <w:sz w:val="18"/>
      </w:rPr>
      <w:fldChar w:fldCharType="end"/>
    </w:r>
    <w:r>
      <w:rPr>
        <w:b/>
        <w:sz w:val="18"/>
      </w:rPr>
      <w:tab/>
    </w:r>
    <w:r w:rsidRPr="003F14AE">
      <w:t>GE.21-16618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A2BF9" w14:textId="58FB1115" w:rsidR="00EE7EAF" w:rsidRPr="003F14AE" w:rsidRDefault="00EE7EAF" w:rsidP="003F14AE">
    <w:pPr>
      <w:pStyle w:val="a8"/>
      <w:rPr>
        <w:b/>
        <w:sz w:val="18"/>
      </w:rPr>
    </w:pPr>
    <w:r>
      <w:t>GE.</w:t>
    </w:r>
    <w:r w:rsidRPr="003F14AE">
      <w:t>21</w:t>
    </w:r>
    <w:r>
      <w:t>-</w:t>
    </w:r>
    <w:r w:rsidRPr="003F14AE">
      <w:t>16618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9</w:t>
    </w:r>
    <w:r>
      <w:rPr>
        <w:b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C1BF4" w14:textId="1697721D" w:rsidR="00EE7EAF" w:rsidRPr="00F149A3" w:rsidRDefault="00EE7EAF" w:rsidP="00F149A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17B55" wp14:editId="4B97154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370B365" w14:textId="77777777" w:rsidR="00EE7EAF" w:rsidRPr="003F14AE" w:rsidRDefault="00EE7EAF" w:rsidP="00F149A3">
                          <w:pPr>
                            <w:pStyle w:val="a8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Pr="003F14AE">
                            <w:t>GE.21-16618</w:t>
                          </w:r>
                        </w:p>
                        <w:p w14:paraId="7EDECA76" w14:textId="77777777" w:rsidR="00EE7EAF" w:rsidRDefault="00EE7EA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17B55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32" type="#_x0000_t202" style="position:absolute;margin-left:-34pt;margin-top:0;width:17pt;height:481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+9kR6KQCAAAz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370B365" w14:textId="77777777" w:rsidR="00EE7EAF" w:rsidRPr="003F14AE" w:rsidRDefault="00EE7EAF" w:rsidP="00F149A3">
                    <w:pPr>
                      <w:pStyle w:val="a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10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 w:rsidRPr="003F14AE">
                      <w:t>GE.21-16618</w:t>
                    </w:r>
                  </w:p>
                  <w:p w14:paraId="7EDECA76" w14:textId="77777777" w:rsidR="00EE7EAF" w:rsidRDefault="00EE7EA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E8A0E" w14:textId="4F4DAFB0" w:rsidR="00EE7EAF" w:rsidRPr="00F149A3" w:rsidRDefault="00EE7EAF" w:rsidP="00F149A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59CBF3" wp14:editId="6A2066E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3" name="Надпись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4659D8E" w14:textId="77777777" w:rsidR="00EE7EAF" w:rsidRPr="003F14AE" w:rsidRDefault="00EE7EAF" w:rsidP="00F149A3">
                          <w:pPr>
                            <w:pStyle w:val="a8"/>
                            <w:rPr>
                              <w:b/>
                              <w:sz w:val="18"/>
                            </w:rPr>
                          </w:pPr>
                          <w:r>
                            <w:t>GE.</w:t>
                          </w:r>
                          <w:r w:rsidRPr="003F14AE">
                            <w:t>21</w:t>
                          </w:r>
                          <w:r>
                            <w:t>-</w:t>
                          </w:r>
                          <w:r w:rsidRPr="003F14AE">
                            <w:t>16618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58F7B365" w14:textId="77777777" w:rsidR="00EE7EAF" w:rsidRDefault="00EE7EA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9CBF3" id="_x0000_t202" coordsize="21600,21600" o:spt="202" path="m,l,21600r21600,l21600,xe">
              <v:stroke joinstyle="miter"/>
              <v:path gradientshapeok="t" o:connecttype="rect"/>
            </v:shapetype>
            <v:shape id="Надпись 23" o:spid="_x0000_s1033" type="#_x0000_t202" style="position:absolute;margin-left:-34pt;margin-top:0;width:17pt;height:481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CX7JLOlAgAAMw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4659D8E" w14:textId="77777777" w:rsidR="00EE7EAF" w:rsidRPr="003F14AE" w:rsidRDefault="00EE7EAF" w:rsidP="00F149A3">
                    <w:pPr>
                      <w:pStyle w:val="a8"/>
                      <w:rPr>
                        <w:b/>
                        <w:sz w:val="18"/>
                      </w:rPr>
                    </w:pPr>
                    <w:r>
                      <w:t>GE.</w:t>
                    </w:r>
                    <w:r w:rsidRPr="003F14AE">
                      <w:t>21</w:t>
                    </w:r>
                    <w:r>
                      <w:t>-</w:t>
                    </w:r>
                    <w:r w:rsidRPr="003F14AE">
                      <w:t>16618</w:t>
                    </w: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9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58F7B365" w14:textId="77777777" w:rsidR="00EE7EAF" w:rsidRDefault="00EE7EAF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6073F" w14:textId="77777777" w:rsidR="00EE7EAF" w:rsidRPr="001075E9" w:rsidRDefault="00EE7E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678533" w14:textId="77777777" w:rsidR="00EE7EAF" w:rsidRDefault="00EE7E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97261F" w14:textId="77777777" w:rsidR="00EE7EAF" w:rsidRPr="00694EBE" w:rsidRDefault="00EE7EAF" w:rsidP="00704D48">
      <w:pPr>
        <w:pStyle w:val="ad"/>
      </w:pPr>
      <w:r>
        <w:tab/>
      </w:r>
      <w:r w:rsidRPr="002F1E0B">
        <w:rPr>
          <w:sz w:val="20"/>
        </w:rPr>
        <w:t>*</w:t>
      </w:r>
      <w:r>
        <w:tab/>
        <w:t xml:space="preserve">Распространена на немецком языке Центральной комиссией судоходства по Рейну под условным обозначением CCNR-ZKR/ADN/2022/1. </w:t>
      </w:r>
    </w:p>
  </w:footnote>
  <w:footnote w:id="2">
    <w:p w14:paraId="44D33ED9" w14:textId="77777777" w:rsidR="00EE7EAF" w:rsidRPr="00694EBE" w:rsidRDefault="00EE7EAF" w:rsidP="00F149A3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</w:r>
      <w:r>
        <w:tab/>
        <w:t>Свидетельство о принадлежности к судоходству по Рейну или Дунаю.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C2E4" w14:textId="46E4DB32" w:rsidR="00EE7EAF" w:rsidRPr="00704D48" w:rsidRDefault="00E21A76">
    <w:pPr>
      <w:pStyle w:val="a5"/>
    </w:pPr>
    <w:fldSimple w:instr=" TITLE  \* MERGEFORMAT ">
      <w:r w:rsidR="00BD6490">
        <w:t>ECE/ADN/2022/1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F833" w14:textId="56CEE440" w:rsidR="00EE7EAF" w:rsidRPr="00F149A3" w:rsidRDefault="00EE7EAF" w:rsidP="00F149A3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173C8C" wp14:editId="51AC23C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2" name="Надпись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9F0E5E2" w14:textId="44CF0633" w:rsidR="00EE7EAF" w:rsidRPr="003F14AE" w:rsidRDefault="00E21A76" w:rsidP="00F149A3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BD6490">
                              <w:t>ECE/ADN/2022/1</w:t>
                            </w:r>
                          </w:fldSimple>
                        </w:p>
                        <w:p w14:paraId="23E99F66" w14:textId="77777777" w:rsidR="00EE7EAF" w:rsidRDefault="00EE7EA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73C8C"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31" type="#_x0000_t202" style="position:absolute;margin-left:782.35pt;margin-top:0;width:17pt;height:481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9F0E5E2" w14:textId="44CF0633" w:rsidR="00EE7EAF" w:rsidRPr="003F14AE" w:rsidRDefault="00E21A76" w:rsidP="00F149A3">
                    <w:pPr>
                      <w:pStyle w:val="a5"/>
                      <w:jc w:val="right"/>
                    </w:pPr>
                    <w:fldSimple w:instr=" TITLE  \* MERGEFORMAT ">
                      <w:r w:rsidR="00BD6490">
                        <w:t>ECE/ADN/2022/1</w:t>
                      </w:r>
                    </w:fldSimple>
                  </w:p>
                  <w:p w14:paraId="23E99F66" w14:textId="77777777" w:rsidR="00EE7EAF" w:rsidRDefault="00EE7EAF"/>
                </w:txbxContent>
              </v:textbox>
              <w10:wrap anchorx="page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9121E" w14:textId="6AD82B27" w:rsidR="00EE7EAF" w:rsidRPr="0069500B" w:rsidRDefault="00E21A76" w:rsidP="0069500B">
    <w:pPr>
      <w:pStyle w:val="a5"/>
    </w:pPr>
    <w:fldSimple w:instr=" TITLE  \* MERGEFORMAT ">
      <w:r w:rsidR="00BD6490">
        <w:t>ECE/ADN/2022/1</w:t>
      </w:r>
    </w:fldSimple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371E7" w14:textId="48CD9F43" w:rsidR="00EE7EAF" w:rsidRPr="0069500B" w:rsidRDefault="00E21A76" w:rsidP="0069500B">
    <w:pPr>
      <w:pStyle w:val="a5"/>
      <w:jc w:val="right"/>
    </w:pPr>
    <w:fldSimple w:instr=" TITLE  \* MERGEFORMAT ">
      <w:r w:rsidR="00BD6490">
        <w:t>ECE/ADN/2022/1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EDF2" w14:textId="7CA32EBA" w:rsidR="00EE7EAF" w:rsidRPr="00704D48" w:rsidRDefault="00E21A76" w:rsidP="00704D48">
    <w:pPr>
      <w:pStyle w:val="a5"/>
      <w:jc w:val="right"/>
    </w:pPr>
    <w:fldSimple w:instr=" TITLE  \* MERGEFORMAT ">
      <w:r w:rsidR="00BD6490">
        <w:t>ECE/ADN/2022/1</w:t>
      </w:r>
    </w:fldSimple>
  </w:p>
  <w:p w14:paraId="49F32975" w14:textId="77777777" w:rsidR="00EE7EAF" w:rsidRDefault="00EE7E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1BE1" w14:textId="77777777" w:rsidR="00EE7EAF" w:rsidRDefault="00EE7EAF" w:rsidP="00704D48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C13D5" w14:textId="6E67DCFC" w:rsidR="00EE7EAF" w:rsidRPr="00E51DFF" w:rsidRDefault="00EE7EAF" w:rsidP="00E51DFF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9598D3" wp14:editId="1590B8B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06C212" w14:textId="71E90EAF" w:rsidR="00EE7EAF" w:rsidRPr="00704D48" w:rsidRDefault="00E21A76" w:rsidP="00E51DFF">
                          <w:pPr>
                            <w:pStyle w:val="a5"/>
                          </w:pPr>
                          <w:fldSimple w:instr=" TITLE  \* MERGEFORMAT ">
                            <w:r w:rsidR="00BD6490">
                              <w:t>ECE/ADN/2022/1</w:t>
                            </w:r>
                          </w:fldSimple>
                        </w:p>
                        <w:p w14:paraId="473497F4" w14:textId="77777777" w:rsidR="00EE7EAF" w:rsidRDefault="00EE7EA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598D3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4906C212" w14:textId="71E90EAF" w:rsidR="00EE7EAF" w:rsidRPr="00704D48" w:rsidRDefault="00E21A76" w:rsidP="00E51DFF">
                    <w:pPr>
                      <w:pStyle w:val="a5"/>
                    </w:pPr>
                    <w:fldSimple w:instr=" TITLE  \* MERGEFORMAT ">
                      <w:r w:rsidR="00BD6490">
                        <w:t>ECE/ADN/2022/1</w:t>
                      </w:r>
                    </w:fldSimple>
                  </w:p>
                  <w:p w14:paraId="473497F4" w14:textId="77777777" w:rsidR="00EE7EAF" w:rsidRDefault="00EE7EAF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4988" w14:textId="446C2999" w:rsidR="00EE7EAF" w:rsidRPr="00E51DFF" w:rsidRDefault="00EE7EAF" w:rsidP="00E51DF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84BEEF" wp14:editId="6B0CBB5D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4" name="Надпись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C4A4EC8" w14:textId="3A71EB37" w:rsidR="00EE7EAF" w:rsidRPr="00704D48" w:rsidRDefault="00E21A76" w:rsidP="00E51DFF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BD6490">
                              <w:t>ECE/ADN/2022/1</w:t>
                            </w:r>
                          </w:fldSimple>
                        </w:p>
                        <w:p w14:paraId="09BD1850" w14:textId="77777777" w:rsidR="00EE7EAF" w:rsidRDefault="00EE7EAF" w:rsidP="00E51DFF"/>
                        <w:p w14:paraId="7BCFD4A9" w14:textId="77777777" w:rsidR="00EE7EAF" w:rsidRDefault="00EE7EA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4BEEF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C4A4EC8" w14:textId="3A71EB37" w:rsidR="00EE7EAF" w:rsidRPr="00704D48" w:rsidRDefault="00E21A76" w:rsidP="00E51DFF">
                    <w:pPr>
                      <w:pStyle w:val="a5"/>
                      <w:jc w:val="right"/>
                    </w:pPr>
                    <w:fldSimple w:instr=" TITLE  \* MERGEFORMAT ">
                      <w:r w:rsidR="00BD6490">
                        <w:t>ECE/ADN/2022/1</w:t>
                      </w:r>
                    </w:fldSimple>
                  </w:p>
                  <w:p w14:paraId="09BD1850" w14:textId="77777777" w:rsidR="00EE7EAF" w:rsidRDefault="00EE7EAF" w:rsidP="00E51DFF"/>
                  <w:p w14:paraId="7BCFD4A9" w14:textId="77777777" w:rsidR="00EE7EAF" w:rsidRDefault="00EE7EAF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9526" w14:textId="31E7B69B" w:rsidR="00EE7EAF" w:rsidRPr="003F14AE" w:rsidRDefault="00E21A76" w:rsidP="003F14AE">
    <w:pPr>
      <w:pStyle w:val="a5"/>
    </w:pPr>
    <w:fldSimple w:instr=" TITLE  \* MERGEFORMAT ">
      <w:r w:rsidR="00BD6490">
        <w:t>ECE/ADN/2022/1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FC85" w14:textId="5A0D6906" w:rsidR="00EE7EAF" w:rsidRPr="003F14AE" w:rsidRDefault="00E21A76" w:rsidP="003F14AE">
    <w:pPr>
      <w:pStyle w:val="a5"/>
      <w:jc w:val="right"/>
    </w:pPr>
    <w:fldSimple w:instr=" TITLE  \* MERGEFORMAT ">
      <w:r w:rsidR="00BD6490">
        <w:t>ECE/ADN/2022/1</w:t>
      </w:r>
    </w:fldSimple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15F4" w14:textId="77777777" w:rsidR="00EE7EAF" w:rsidRDefault="00EE7EAF" w:rsidP="00704D48">
    <w:pPr>
      <w:pStyle w:val="a5"/>
      <w:pBdr>
        <w:bottom w:val="none" w:sz="0" w:space="0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6257" w14:textId="7DD0832C" w:rsidR="00EE7EAF" w:rsidRPr="00F149A3" w:rsidRDefault="00EE7EAF" w:rsidP="00F149A3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4538DA" wp14:editId="53A2B34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96ED37" w14:textId="65C5CCBE" w:rsidR="00EE7EAF" w:rsidRPr="003F14AE" w:rsidRDefault="00E21A76" w:rsidP="00F149A3">
                          <w:pPr>
                            <w:pStyle w:val="a5"/>
                          </w:pPr>
                          <w:fldSimple w:instr=" TITLE  \* MERGEFORMAT ">
                            <w:r w:rsidR="00BD6490">
                              <w:t>ECE/ADN/2022/1</w:t>
                            </w:r>
                          </w:fldSimple>
                        </w:p>
                        <w:p w14:paraId="71486574" w14:textId="77777777" w:rsidR="00EE7EAF" w:rsidRDefault="00EE7EA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538DA"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30" type="#_x0000_t202" style="position:absolute;margin-left:782.35pt;margin-top:0;width:17pt;height:481.9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2B96ED37" w14:textId="65C5CCBE" w:rsidR="00EE7EAF" w:rsidRPr="003F14AE" w:rsidRDefault="00E21A76" w:rsidP="00F149A3">
                    <w:pPr>
                      <w:pStyle w:val="a5"/>
                    </w:pPr>
                    <w:fldSimple w:instr=" TITLE  \* MERGEFORMAT ">
                      <w:r w:rsidR="00BD6490">
                        <w:t>ECE/ADN/2022/1</w:t>
                      </w:r>
                    </w:fldSimple>
                  </w:p>
                  <w:p w14:paraId="71486574" w14:textId="77777777" w:rsidR="00EE7EAF" w:rsidRDefault="00EE7EAF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E9"/>
    <w:rsid w:val="000104E6"/>
    <w:rsid w:val="00033EE1"/>
    <w:rsid w:val="00042B72"/>
    <w:rsid w:val="000558BD"/>
    <w:rsid w:val="00055CA0"/>
    <w:rsid w:val="000B57E7"/>
    <w:rsid w:val="000B6373"/>
    <w:rsid w:val="000E4E5B"/>
    <w:rsid w:val="000F09DF"/>
    <w:rsid w:val="000F61B2"/>
    <w:rsid w:val="001075E9"/>
    <w:rsid w:val="0014152F"/>
    <w:rsid w:val="00144A62"/>
    <w:rsid w:val="00180183"/>
    <w:rsid w:val="0018024D"/>
    <w:rsid w:val="0018649F"/>
    <w:rsid w:val="00196389"/>
    <w:rsid w:val="001A08A2"/>
    <w:rsid w:val="001B3EF6"/>
    <w:rsid w:val="001C7A89"/>
    <w:rsid w:val="001F2480"/>
    <w:rsid w:val="00255343"/>
    <w:rsid w:val="0027151D"/>
    <w:rsid w:val="002A2EFC"/>
    <w:rsid w:val="002B0106"/>
    <w:rsid w:val="002B74B1"/>
    <w:rsid w:val="002C0E18"/>
    <w:rsid w:val="002D5AAC"/>
    <w:rsid w:val="002E5067"/>
    <w:rsid w:val="002F1E0B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09CD"/>
    <w:rsid w:val="003E0B46"/>
    <w:rsid w:val="003F14AE"/>
    <w:rsid w:val="00407B78"/>
    <w:rsid w:val="0041705A"/>
    <w:rsid w:val="00424203"/>
    <w:rsid w:val="00446080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62E9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500B"/>
    <w:rsid w:val="006A1ED8"/>
    <w:rsid w:val="006C2031"/>
    <w:rsid w:val="006D461A"/>
    <w:rsid w:val="006F35EE"/>
    <w:rsid w:val="007021FF"/>
    <w:rsid w:val="00704D48"/>
    <w:rsid w:val="00707BF5"/>
    <w:rsid w:val="00712895"/>
    <w:rsid w:val="00734ACB"/>
    <w:rsid w:val="00754EA9"/>
    <w:rsid w:val="00757357"/>
    <w:rsid w:val="00792497"/>
    <w:rsid w:val="00806737"/>
    <w:rsid w:val="00825F8D"/>
    <w:rsid w:val="00834B71"/>
    <w:rsid w:val="0086445C"/>
    <w:rsid w:val="0088769E"/>
    <w:rsid w:val="00894693"/>
    <w:rsid w:val="008A08D7"/>
    <w:rsid w:val="008A37C8"/>
    <w:rsid w:val="008B6909"/>
    <w:rsid w:val="008C015C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75DA"/>
    <w:rsid w:val="00BC18B2"/>
    <w:rsid w:val="00BD33EE"/>
    <w:rsid w:val="00BD6490"/>
    <w:rsid w:val="00BE1CC7"/>
    <w:rsid w:val="00C106D6"/>
    <w:rsid w:val="00C119AE"/>
    <w:rsid w:val="00C60F0C"/>
    <w:rsid w:val="00C71E84"/>
    <w:rsid w:val="00C805C9"/>
    <w:rsid w:val="00C92939"/>
    <w:rsid w:val="00C929B1"/>
    <w:rsid w:val="00CA1679"/>
    <w:rsid w:val="00CB151C"/>
    <w:rsid w:val="00CE5A1A"/>
    <w:rsid w:val="00CF55F6"/>
    <w:rsid w:val="00D30E52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1A76"/>
    <w:rsid w:val="00E51DFF"/>
    <w:rsid w:val="00E73F76"/>
    <w:rsid w:val="00EA2C9F"/>
    <w:rsid w:val="00EA420E"/>
    <w:rsid w:val="00ED0BDA"/>
    <w:rsid w:val="00EE142A"/>
    <w:rsid w:val="00EE7EAF"/>
    <w:rsid w:val="00EF1360"/>
    <w:rsid w:val="00EF3220"/>
    <w:rsid w:val="00F149A3"/>
    <w:rsid w:val="00F2523A"/>
    <w:rsid w:val="00F43903"/>
    <w:rsid w:val="00F94155"/>
    <w:rsid w:val="00F9783F"/>
    <w:rsid w:val="00FC4135"/>
    <w:rsid w:val="00FD2EF7"/>
    <w:rsid w:val="00FE447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898059"/>
  <w15:docId w15:val="{473BA854-A1E4-4F0D-B4E2-F2388E60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qFormat/>
    <w:rsid w:val="00704D48"/>
    <w:rPr>
      <w:lang w:val="ru-RU" w:eastAsia="en-US"/>
    </w:rPr>
  </w:style>
  <w:style w:type="character" w:customStyle="1" w:styleId="H1GChar">
    <w:name w:val="_ H_1_G Char"/>
    <w:link w:val="H1G"/>
    <w:locked/>
    <w:rsid w:val="00704D48"/>
    <w:rPr>
      <w:b/>
      <w:sz w:val="24"/>
      <w:lang w:val="ru-RU" w:eastAsia="ru-RU"/>
    </w:rPr>
  </w:style>
  <w:style w:type="character" w:customStyle="1" w:styleId="HChGChar">
    <w:name w:val="_ H _Ch_G Char"/>
    <w:link w:val="HChG"/>
    <w:locked/>
    <w:rsid w:val="00704D48"/>
    <w:rPr>
      <w:b/>
      <w:sz w:val="28"/>
      <w:lang w:val="ru-RU" w:eastAsia="ru-RU"/>
    </w:rPr>
  </w:style>
  <w:style w:type="character" w:customStyle="1" w:styleId="H23GChar">
    <w:name w:val="_ H_2/3_G Char"/>
    <w:link w:val="H23G"/>
    <w:rsid w:val="00704D48"/>
    <w:rPr>
      <w:b/>
      <w:lang w:val="ru-RU" w:eastAsia="ru-RU"/>
    </w:rPr>
  </w:style>
  <w:style w:type="character" w:styleId="af3">
    <w:name w:val="Emphasis"/>
    <w:qFormat/>
    <w:rsid w:val="00704D48"/>
    <w:rPr>
      <w:i/>
      <w:iCs/>
    </w:rPr>
  </w:style>
  <w:style w:type="paragraph" w:customStyle="1" w:styleId="Default">
    <w:name w:val="Default"/>
    <w:rsid w:val="00704D48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customXml" Target="../customXml/item3.xml"/><Relationship Id="rId8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59BC8-2EE8-4F8C-A564-5B6F68F59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29AD4F-1AC9-4AB9-B830-7D851D0587AD}"/>
</file>

<file path=customXml/itemProps3.xml><?xml version="1.0" encoding="utf-8"?>
<ds:datastoreItem xmlns:ds="http://schemas.openxmlformats.org/officeDocument/2006/customXml" ds:itemID="{29E0624E-2922-4AF6-8D93-59C079FAAA71}"/>
</file>

<file path=customXml/itemProps4.xml><?xml version="1.0" encoding="utf-8"?>
<ds:datastoreItem xmlns:ds="http://schemas.openxmlformats.org/officeDocument/2006/customXml" ds:itemID="{AF3FA99A-925C-4DB5-90E1-1112FB3112C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11</Pages>
  <Words>2219</Words>
  <Characters>15318</Characters>
  <Application>Microsoft Office Word</Application>
  <DocSecurity>0</DocSecurity>
  <Lines>127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ECE/ADN/2022/1</vt:lpstr>
      <vt:lpstr>A/</vt:lpstr>
      <vt:lpstr>A/</vt:lpstr>
    </vt:vector>
  </TitlesOfParts>
  <Company>DCM</Company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ECE/ADN/2022/1</dc:title>
  <dc:subject/>
  <dc:creator>Olga OVTCHINNIKOVA</dc:creator>
  <cp:keywords/>
  <cp:lastModifiedBy>Olga Ovchinnikova</cp:lastModifiedBy>
  <cp:revision>3</cp:revision>
  <cp:lastPrinted>2021-11-24T10:23:00Z</cp:lastPrinted>
  <dcterms:created xsi:type="dcterms:W3CDTF">2021-11-24T10:23:00Z</dcterms:created>
  <dcterms:modified xsi:type="dcterms:W3CDTF">2021-11-24T10:23:00Z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